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9AE0F" w14:textId="345382EA" w:rsidR="00011C09" w:rsidRPr="00931CF1" w:rsidRDefault="00011C09" w:rsidP="00011C09">
      <w:pPr>
        <w:spacing w:line="312" w:lineRule="auto"/>
        <w:jc w:val="center"/>
        <w:rPr>
          <w:rFonts w:ascii="Bookman Old Style" w:eastAsia="Bookman Old Style" w:hAnsi="Bookman Old Style" w:cs="Bookman Old Style"/>
          <w:b/>
          <w:color w:val="000000" w:themeColor="text1"/>
          <w:sz w:val="24"/>
          <w:szCs w:val="24"/>
        </w:rPr>
      </w:pPr>
      <w:r w:rsidRPr="00931CF1">
        <w:rPr>
          <w:rFonts w:ascii="Bookman Old Style" w:eastAsia="Bookman Old Style" w:hAnsi="Bookman Old Style" w:cs="Bookman Old Style"/>
          <w:b/>
          <w:color w:val="000000" w:themeColor="text1"/>
          <w:sz w:val="24"/>
          <w:szCs w:val="24"/>
        </w:rPr>
        <w:t xml:space="preserve">PROCESSO ADMINISTRATIVO LICITATÓRIO Nº. </w:t>
      </w:r>
      <w:r w:rsidR="00931CF1">
        <w:rPr>
          <w:rFonts w:ascii="Bookman Old Style" w:eastAsia="Bookman Old Style" w:hAnsi="Bookman Old Style" w:cs="Bookman Old Style"/>
          <w:b/>
          <w:color w:val="000000" w:themeColor="text1"/>
          <w:sz w:val="24"/>
          <w:szCs w:val="24"/>
        </w:rPr>
        <w:t>0</w:t>
      </w:r>
      <w:r w:rsidR="0078274E">
        <w:rPr>
          <w:rFonts w:ascii="Bookman Old Style" w:eastAsia="Bookman Old Style" w:hAnsi="Bookman Old Style" w:cs="Bookman Old Style"/>
          <w:b/>
          <w:color w:val="000000" w:themeColor="text1"/>
          <w:sz w:val="24"/>
          <w:szCs w:val="24"/>
        </w:rPr>
        <w:t>54</w:t>
      </w:r>
      <w:r w:rsidRPr="00931CF1">
        <w:rPr>
          <w:rFonts w:ascii="Bookman Old Style" w:eastAsia="Bookman Old Style" w:hAnsi="Bookman Old Style" w:cs="Bookman Old Style"/>
          <w:b/>
          <w:color w:val="000000" w:themeColor="text1"/>
          <w:sz w:val="24"/>
          <w:szCs w:val="24"/>
        </w:rPr>
        <w:t>/202</w:t>
      </w:r>
      <w:r w:rsidR="00620E8A" w:rsidRPr="00931CF1">
        <w:rPr>
          <w:rFonts w:ascii="Bookman Old Style" w:eastAsia="Bookman Old Style" w:hAnsi="Bookman Old Style" w:cs="Bookman Old Style"/>
          <w:b/>
          <w:color w:val="000000" w:themeColor="text1"/>
          <w:sz w:val="24"/>
          <w:szCs w:val="24"/>
        </w:rPr>
        <w:t>6</w:t>
      </w:r>
      <w:r w:rsidRPr="00931CF1">
        <w:rPr>
          <w:rFonts w:ascii="Bookman Old Style" w:eastAsia="Bookman Old Style" w:hAnsi="Bookman Old Style" w:cs="Bookman Old Style"/>
          <w:b/>
          <w:color w:val="000000" w:themeColor="text1"/>
          <w:sz w:val="24"/>
          <w:szCs w:val="24"/>
        </w:rPr>
        <w:t>.</w:t>
      </w:r>
    </w:p>
    <w:p w14:paraId="1B09AE10" w14:textId="2F0B8011" w:rsidR="00011C09" w:rsidRPr="00FE2797" w:rsidRDefault="00011C09" w:rsidP="00011C09">
      <w:pPr>
        <w:spacing w:before="1" w:line="312" w:lineRule="auto"/>
        <w:ind w:left="142" w:right="-88"/>
        <w:jc w:val="center"/>
        <w:rPr>
          <w:rFonts w:ascii="Bookman Old Style" w:eastAsia="Bookman Old Style" w:hAnsi="Bookman Old Style" w:cs="Bookman Old Style"/>
          <w:b/>
          <w:color w:val="000000" w:themeColor="text1"/>
          <w:sz w:val="24"/>
          <w:szCs w:val="24"/>
        </w:rPr>
      </w:pPr>
      <w:r w:rsidRPr="00931CF1">
        <w:rPr>
          <w:rFonts w:ascii="Bookman Old Style" w:eastAsia="Bookman Old Style" w:hAnsi="Bookman Old Style" w:cs="Bookman Old Style"/>
          <w:b/>
          <w:color w:val="000000" w:themeColor="text1"/>
          <w:sz w:val="24"/>
          <w:szCs w:val="24"/>
        </w:rPr>
        <w:t xml:space="preserve">EDITAL DE PREGÃO ELETRÔNICO Nº. </w:t>
      </w:r>
      <w:r w:rsidR="00931CF1">
        <w:rPr>
          <w:rFonts w:ascii="Bookman Old Style" w:eastAsia="Bookman Old Style" w:hAnsi="Bookman Old Style" w:cs="Bookman Old Style"/>
          <w:b/>
          <w:color w:val="000000" w:themeColor="text1"/>
          <w:sz w:val="24"/>
          <w:szCs w:val="24"/>
        </w:rPr>
        <w:t>01</w:t>
      </w:r>
      <w:r w:rsidR="0078274E">
        <w:rPr>
          <w:rFonts w:ascii="Bookman Old Style" w:eastAsia="Bookman Old Style" w:hAnsi="Bookman Old Style" w:cs="Bookman Old Style"/>
          <w:b/>
          <w:color w:val="000000" w:themeColor="text1"/>
          <w:sz w:val="24"/>
          <w:szCs w:val="24"/>
        </w:rPr>
        <w:t>7</w:t>
      </w:r>
      <w:r w:rsidRPr="00931CF1">
        <w:rPr>
          <w:rFonts w:ascii="Bookman Old Style" w:eastAsia="Bookman Old Style" w:hAnsi="Bookman Old Style" w:cs="Bookman Old Style"/>
          <w:b/>
          <w:color w:val="000000" w:themeColor="text1"/>
          <w:sz w:val="24"/>
          <w:szCs w:val="24"/>
        </w:rPr>
        <w:t>/202</w:t>
      </w:r>
      <w:r w:rsidR="00620E8A" w:rsidRPr="00931CF1">
        <w:rPr>
          <w:rFonts w:ascii="Bookman Old Style" w:eastAsia="Bookman Old Style" w:hAnsi="Bookman Old Style" w:cs="Bookman Old Style"/>
          <w:b/>
          <w:color w:val="000000" w:themeColor="text1"/>
          <w:sz w:val="24"/>
          <w:szCs w:val="24"/>
        </w:rPr>
        <w:t>6</w:t>
      </w:r>
      <w:r w:rsidRPr="00931CF1">
        <w:rPr>
          <w:rFonts w:ascii="Bookman Old Style" w:eastAsia="Bookman Old Style" w:hAnsi="Bookman Old Style" w:cs="Bookman Old Style"/>
          <w:b/>
          <w:color w:val="000000" w:themeColor="text1"/>
          <w:sz w:val="24"/>
          <w:szCs w:val="24"/>
        </w:rPr>
        <w:t>.</w:t>
      </w:r>
    </w:p>
    <w:p w14:paraId="1B09AE11" w14:textId="77777777" w:rsidR="00011C09" w:rsidRPr="00FE2797" w:rsidRDefault="00011C09" w:rsidP="00011C09">
      <w:pPr>
        <w:spacing w:before="1" w:line="312" w:lineRule="auto"/>
        <w:ind w:left="142" w:right="-88"/>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REGISTRO DE PREÇOS</w:t>
      </w:r>
    </w:p>
    <w:p w14:paraId="1B09AE12" w14:textId="77777777" w:rsidR="00011C09" w:rsidRPr="00FE2797" w:rsidRDefault="00011C09" w:rsidP="00011C09">
      <w:pPr>
        <w:spacing w:before="1" w:line="312" w:lineRule="auto"/>
        <w:ind w:left="142" w:right="-88"/>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TIPO: MENOR PREÇO – POR ITEM</w:t>
      </w:r>
    </w:p>
    <w:p w14:paraId="1B09AE27" w14:textId="77777777" w:rsidR="00011C09" w:rsidRPr="00FE2797" w:rsidRDefault="00011C09" w:rsidP="00011C09">
      <w:pPr>
        <w:spacing w:before="1" w:line="312" w:lineRule="auto"/>
        <w:ind w:left="142" w:right="-88"/>
        <w:jc w:val="center"/>
        <w:rPr>
          <w:rFonts w:ascii="Bookman Old Style" w:eastAsia="Bookman Old Style" w:hAnsi="Bookman Old Style" w:cs="Bookman Old Style"/>
          <w:b/>
          <w:color w:val="000000" w:themeColor="text1"/>
          <w:sz w:val="24"/>
          <w:szCs w:val="24"/>
        </w:rPr>
      </w:pPr>
    </w:p>
    <w:p w14:paraId="6807C9FD" w14:textId="6FDE923E" w:rsidR="00D2395B" w:rsidRPr="00D2395B"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hAnsi="Bookman Old Style"/>
          <w:bCs/>
          <w:sz w:val="24"/>
          <w:szCs w:val="24"/>
        </w:rPr>
      </w:pPr>
      <w:r w:rsidRPr="00FE2797">
        <w:rPr>
          <w:rFonts w:ascii="Bookman Old Style" w:eastAsia="Bookman Old Style" w:hAnsi="Bookman Old Style" w:cs="Bookman Old Style"/>
          <w:b/>
          <w:color w:val="000000" w:themeColor="text1"/>
          <w:sz w:val="24"/>
          <w:szCs w:val="24"/>
          <w:u w:val="single"/>
        </w:rPr>
        <w:t>OBJETO</w:t>
      </w:r>
      <w:r w:rsidRPr="00FE2797">
        <w:rPr>
          <w:rFonts w:ascii="Bookman Old Style" w:eastAsia="Bookman Old Style" w:hAnsi="Bookman Old Style" w:cs="Bookman Old Style"/>
          <w:b/>
          <w:color w:val="000000" w:themeColor="text1"/>
          <w:sz w:val="24"/>
          <w:szCs w:val="24"/>
        </w:rPr>
        <w:t>:</w:t>
      </w:r>
      <w:r w:rsidR="00F2659F">
        <w:rPr>
          <w:rFonts w:ascii="Bookman Old Style" w:eastAsia="Bookman Old Style" w:hAnsi="Bookman Old Style" w:cs="Bookman Old Style"/>
          <w:b/>
          <w:color w:val="000000" w:themeColor="text1"/>
          <w:sz w:val="24"/>
          <w:szCs w:val="24"/>
        </w:rPr>
        <w:t xml:space="preserve"> </w:t>
      </w:r>
      <w:r w:rsidR="00E63A27" w:rsidRPr="00E63A27">
        <w:rPr>
          <w:rFonts w:ascii="Bookman Old Style" w:hAnsi="Bookman Old Style"/>
          <w:bCs/>
          <w:sz w:val="24"/>
          <w:szCs w:val="24"/>
        </w:rPr>
        <w:t xml:space="preserve">A presente licitação tem por objeto </w:t>
      </w:r>
      <w:r w:rsidR="0078274E" w:rsidRPr="00C06C9B">
        <w:rPr>
          <w:rFonts w:ascii="Bookman Old Style" w:hAnsi="Bookman Old Style"/>
          <w:bCs/>
          <w:sz w:val="24"/>
          <w:szCs w:val="24"/>
        </w:rPr>
        <w:t xml:space="preserve">Registro de Preços para eventual seleção de empresa especializada no ramo para o fornecimento de Gêneros Alimentícios Diversos, </w:t>
      </w:r>
      <w:proofErr w:type="spellStart"/>
      <w:r w:rsidR="0078274E" w:rsidRPr="00C06C9B">
        <w:rPr>
          <w:rFonts w:ascii="Bookman Old Style" w:hAnsi="Bookman Old Style"/>
          <w:bCs/>
          <w:sz w:val="24"/>
          <w:szCs w:val="24"/>
        </w:rPr>
        <w:t>Hortifruti</w:t>
      </w:r>
      <w:proofErr w:type="spellEnd"/>
      <w:r w:rsidR="0078274E" w:rsidRPr="00C06C9B">
        <w:rPr>
          <w:rFonts w:ascii="Bookman Old Style" w:hAnsi="Bookman Old Style"/>
          <w:bCs/>
          <w:sz w:val="24"/>
          <w:szCs w:val="24"/>
        </w:rPr>
        <w:t>, produtos de padaria, carnes e derivados, em atendi</w:t>
      </w:r>
      <w:r w:rsidR="0078274E">
        <w:rPr>
          <w:rFonts w:ascii="Bookman Old Style" w:hAnsi="Bookman Old Style"/>
          <w:bCs/>
          <w:sz w:val="24"/>
          <w:szCs w:val="24"/>
        </w:rPr>
        <w:t>mento as Secretarias Municipais</w:t>
      </w:r>
      <w:r w:rsidR="00D2395B" w:rsidRPr="00D2395B">
        <w:rPr>
          <w:rFonts w:ascii="Bookman Old Style" w:hAnsi="Bookman Old Style"/>
          <w:bCs/>
          <w:sz w:val="24"/>
          <w:szCs w:val="24"/>
        </w:rPr>
        <w:t>, conforme condições, quantidades e exigências estabelecidas neste Edital e seus anexos.</w:t>
      </w:r>
    </w:p>
    <w:p w14:paraId="1B09AE29"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1B09AE2A" w14:textId="625C98B4"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u w:val="single"/>
        </w:rPr>
        <w:t>REPARTIÇÃO INTERESSADA</w:t>
      </w:r>
      <w:r w:rsidRPr="00FE2797">
        <w:rPr>
          <w:rFonts w:ascii="Bookman Old Style" w:eastAsia="Bookman Old Style" w:hAnsi="Bookman Old Style" w:cs="Bookman Old Style"/>
          <w:b/>
          <w:color w:val="000000" w:themeColor="text1"/>
          <w:sz w:val="24"/>
          <w:szCs w:val="24"/>
        </w:rPr>
        <w:t>:</w:t>
      </w:r>
      <w:r w:rsidRPr="00FE2797">
        <w:rPr>
          <w:rFonts w:ascii="Bookman Old Style" w:eastAsia="Bookman Old Style" w:hAnsi="Bookman Old Style" w:cs="Bookman Old Style"/>
          <w:color w:val="000000" w:themeColor="text1"/>
          <w:sz w:val="24"/>
          <w:szCs w:val="24"/>
        </w:rPr>
        <w:t xml:space="preserve"> Secretaria Municipal de</w:t>
      </w:r>
      <w:r w:rsidR="005E348A" w:rsidRPr="00FE2797">
        <w:rPr>
          <w:rFonts w:ascii="Bookman Old Style" w:eastAsia="Bookman Old Style" w:hAnsi="Bookman Old Style" w:cs="Bookman Old Style"/>
          <w:color w:val="000000" w:themeColor="text1"/>
          <w:sz w:val="24"/>
          <w:szCs w:val="24"/>
        </w:rPr>
        <w:t xml:space="preserve"> </w:t>
      </w:r>
      <w:r w:rsidR="0078274E">
        <w:rPr>
          <w:rFonts w:ascii="Bookman Old Style" w:eastAsia="Bookman Old Style" w:hAnsi="Bookman Old Style" w:cs="Bookman Old Style"/>
          <w:color w:val="000000" w:themeColor="text1"/>
          <w:sz w:val="24"/>
          <w:szCs w:val="24"/>
        </w:rPr>
        <w:t>Administração e Planejamento</w:t>
      </w:r>
      <w:r w:rsidR="005E348A" w:rsidRPr="00FE2797">
        <w:rPr>
          <w:rFonts w:ascii="Bookman Old Style" w:eastAsia="Bookman Old Style" w:hAnsi="Bookman Old Style" w:cs="Bookman Old Style"/>
          <w:color w:val="000000" w:themeColor="text1"/>
          <w:sz w:val="24"/>
          <w:szCs w:val="24"/>
        </w:rPr>
        <w:t>.</w:t>
      </w:r>
    </w:p>
    <w:p w14:paraId="1B09AE2B"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1B09AE2C"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u w:val="single"/>
        </w:rPr>
        <w:t>MODALIDADE</w:t>
      </w:r>
      <w:r w:rsidRPr="00FE2797">
        <w:rPr>
          <w:rFonts w:ascii="Bookman Old Style" w:eastAsia="Bookman Old Style" w:hAnsi="Bookman Old Style" w:cs="Bookman Old Style"/>
          <w:color w:val="000000" w:themeColor="text1"/>
          <w:sz w:val="24"/>
          <w:szCs w:val="24"/>
        </w:rPr>
        <w:t>: Pregão Eletrônico.</w:t>
      </w:r>
    </w:p>
    <w:p w14:paraId="1B09AE2D"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b/>
          <w:color w:val="000000" w:themeColor="text1"/>
          <w:sz w:val="24"/>
          <w:szCs w:val="24"/>
        </w:rPr>
      </w:pPr>
    </w:p>
    <w:p w14:paraId="1B09AE2E"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u w:val="single"/>
        </w:rPr>
        <w:t>TIPO DE LICITAÇÃO</w:t>
      </w:r>
      <w:r w:rsidRPr="00FE2797">
        <w:rPr>
          <w:rFonts w:ascii="Bookman Old Style" w:eastAsia="Bookman Old Style" w:hAnsi="Bookman Old Style" w:cs="Bookman Old Style"/>
          <w:color w:val="000000" w:themeColor="text1"/>
          <w:sz w:val="24"/>
          <w:szCs w:val="24"/>
        </w:rPr>
        <w:t>: Menor Preço Por Item</w:t>
      </w:r>
      <w:r w:rsidR="005E348A" w:rsidRPr="00FE2797">
        <w:rPr>
          <w:rFonts w:ascii="Bookman Old Style" w:eastAsia="Bookman Old Style" w:hAnsi="Bookman Old Style" w:cs="Bookman Old Style"/>
          <w:color w:val="000000" w:themeColor="text1"/>
          <w:sz w:val="24"/>
          <w:szCs w:val="24"/>
        </w:rPr>
        <w:t>/Lote</w:t>
      </w:r>
    </w:p>
    <w:p w14:paraId="1B09AE2F"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1B09AE30"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u w:val="single"/>
        </w:rPr>
        <w:t>MODO DE DISPUTA</w:t>
      </w:r>
      <w:r w:rsidRPr="00FE2797">
        <w:rPr>
          <w:rFonts w:ascii="Bookman Old Style" w:eastAsia="Bookman Old Style" w:hAnsi="Bookman Old Style" w:cs="Bookman Old Style"/>
          <w:color w:val="000000" w:themeColor="text1"/>
          <w:sz w:val="24"/>
          <w:szCs w:val="24"/>
        </w:rPr>
        <w:t>: Aberto.</w:t>
      </w:r>
    </w:p>
    <w:p w14:paraId="1B09AE31"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1B09AE32" w14:textId="0EB9004B" w:rsidR="00011C09" w:rsidRPr="00360B5A" w:rsidRDefault="00011C09" w:rsidP="008A5832">
      <w:pPr>
        <w:pBdr>
          <w:top w:val="single" w:sz="4" w:space="1" w:color="auto"/>
          <w:left w:val="single" w:sz="4" w:space="1" w:color="auto"/>
          <w:bottom w:val="single" w:sz="4" w:space="1" w:color="auto"/>
          <w:right w:val="single" w:sz="4" w:space="1" w:color="auto"/>
        </w:pBdr>
        <w:tabs>
          <w:tab w:val="right" w:pos="9746"/>
        </w:tabs>
        <w:spacing w:line="312" w:lineRule="auto"/>
        <w:jc w:val="both"/>
        <w:rPr>
          <w:rFonts w:ascii="Bookman Old Style" w:eastAsia="Bookman Old Style" w:hAnsi="Bookman Old Style" w:cs="Bookman Old Style"/>
          <w:color w:val="000000" w:themeColor="text1"/>
          <w:sz w:val="24"/>
          <w:szCs w:val="24"/>
        </w:rPr>
      </w:pPr>
      <w:r w:rsidRPr="00360B5A">
        <w:rPr>
          <w:rFonts w:ascii="Bookman Old Style" w:eastAsia="Bookman Old Style" w:hAnsi="Bookman Old Style" w:cs="Bookman Old Style"/>
          <w:b/>
          <w:color w:val="000000" w:themeColor="text1"/>
          <w:sz w:val="24"/>
          <w:szCs w:val="24"/>
          <w:u w:val="single"/>
        </w:rPr>
        <w:t>RECEBIMENTO DAS PROPOSTAS</w:t>
      </w:r>
      <w:r w:rsidRPr="00360B5A">
        <w:rPr>
          <w:rFonts w:ascii="Bookman Old Style" w:eastAsia="Bookman Old Style" w:hAnsi="Bookman Old Style" w:cs="Bookman Old Style"/>
          <w:color w:val="000000" w:themeColor="text1"/>
          <w:sz w:val="24"/>
          <w:szCs w:val="24"/>
        </w:rPr>
        <w:t xml:space="preserve">: </w:t>
      </w:r>
      <w:r w:rsidRPr="00360B5A">
        <w:rPr>
          <w:rFonts w:ascii="Bookman Old Style" w:eastAsia="Bookman Old Style" w:hAnsi="Bookman Old Style" w:cs="Bookman Old Style"/>
          <w:color w:val="000000" w:themeColor="text1"/>
          <w:sz w:val="24"/>
          <w:szCs w:val="24"/>
          <w:u w:val="single"/>
        </w:rPr>
        <w:t xml:space="preserve">até as </w:t>
      </w:r>
      <w:r w:rsidR="00A31497" w:rsidRPr="00360B5A">
        <w:rPr>
          <w:rFonts w:ascii="Bookman Old Style" w:eastAsia="Bookman Old Style" w:hAnsi="Bookman Old Style" w:cs="Bookman Old Style"/>
          <w:color w:val="000000" w:themeColor="text1"/>
          <w:sz w:val="24"/>
          <w:szCs w:val="24"/>
          <w:u w:val="single"/>
        </w:rPr>
        <w:t>0</w:t>
      </w:r>
      <w:r w:rsidR="00360B5A">
        <w:rPr>
          <w:rFonts w:ascii="Bookman Old Style" w:eastAsia="Bookman Old Style" w:hAnsi="Bookman Old Style" w:cs="Bookman Old Style"/>
          <w:color w:val="000000" w:themeColor="text1"/>
          <w:sz w:val="24"/>
          <w:szCs w:val="24"/>
          <w:u w:val="single"/>
        </w:rPr>
        <w:t>7</w:t>
      </w:r>
      <w:r w:rsidRPr="00360B5A">
        <w:rPr>
          <w:rFonts w:ascii="Bookman Old Style" w:eastAsia="Bookman Old Style" w:hAnsi="Bookman Old Style" w:cs="Bookman Old Style"/>
          <w:color w:val="000000" w:themeColor="text1"/>
          <w:sz w:val="24"/>
          <w:szCs w:val="24"/>
          <w:u w:val="single"/>
        </w:rPr>
        <w:t>h</w:t>
      </w:r>
      <w:r w:rsidR="00F2659F" w:rsidRPr="00360B5A">
        <w:rPr>
          <w:rFonts w:ascii="Bookman Old Style" w:eastAsia="Bookman Old Style" w:hAnsi="Bookman Old Style" w:cs="Bookman Old Style"/>
          <w:color w:val="000000" w:themeColor="text1"/>
          <w:sz w:val="24"/>
          <w:szCs w:val="24"/>
          <w:u w:val="single"/>
        </w:rPr>
        <w:t>0</w:t>
      </w:r>
      <w:r w:rsidRPr="00360B5A">
        <w:rPr>
          <w:rFonts w:ascii="Bookman Old Style" w:eastAsia="Bookman Old Style" w:hAnsi="Bookman Old Style" w:cs="Bookman Old Style"/>
          <w:color w:val="000000" w:themeColor="text1"/>
          <w:sz w:val="24"/>
          <w:szCs w:val="24"/>
          <w:u w:val="single"/>
        </w:rPr>
        <w:t xml:space="preserve">0min do dia: </w:t>
      </w:r>
      <w:r w:rsidR="0078274E">
        <w:rPr>
          <w:rFonts w:ascii="Bookman Old Style" w:eastAsia="Bookman Old Style" w:hAnsi="Bookman Old Style" w:cs="Bookman Old Style"/>
          <w:color w:val="000000" w:themeColor="text1"/>
          <w:sz w:val="24"/>
          <w:szCs w:val="24"/>
          <w:u w:val="single"/>
        </w:rPr>
        <w:t>22</w:t>
      </w:r>
      <w:r w:rsidR="00A31497" w:rsidRPr="00360B5A">
        <w:rPr>
          <w:rFonts w:ascii="Bookman Old Style" w:eastAsia="Bookman Old Style" w:hAnsi="Bookman Old Style" w:cs="Bookman Old Style"/>
          <w:color w:val="000000" w:themeColor="text1"/>
          <w:sz w:val="24"/>
          <w:szCs w:val="24"/>
          <w:u w:val="single"/>
        </w:rPr>
        <w:t>/0</w:t>
      </w:r>
      <w:r w:rsidR="0078274E">
        <w:rPr>
          <w:rFonts w:ascii="Bookman Old Style" w:eastAsia="Bookman Old Style" w:hAnsi="Bookman Old Style" w:cs="Bookman Old Style"/>
          <w:color w:val="000000" w:themeColor="text1"/>
          <w:sz w:val="24"/>
          <w:szCs w:val="24"/>
          <w:u w:val="single"/>
        </w:rPr>
        <w:t>6</w:t>
      </w:r>
      <w:r w:rsidR="005E348A" w:rsidRPr="00360B5A">
        <w:rPr>
          <w:rFonts w:ascii="Bookman Old Style" w:eastAsia="Bookman Old Style" w:hAnsi="Bookman Old Style" w:cs="Bookman Old Style"/>
          <w:color w:val="000000" w:themeColor="text1"/>
          <w:sz w:val="24"/>
          <w:szCs w:val="24"/>
          <w:u w:val="single"/>
        </w:rPr>
        <w:t>/202</w:t>
      </w:r>
      <w:r w:rsidR="00360B5A">
        <w:rPr>
          <w:rFonts w:ascii="Bookman Old Style" w:eastAsia="Bookman Old Style" w:hAnsi="Bookman Old Style" w:cs="Bookman Old Style"/>
          <w:color w:val="000000" w:themeColor="text1"/>
          <w:sz w:val="24"/>
          <w:szCs w:val="24"/>
          <w:u w:val="single"/>
        </w:rPr>
        <w:t>6</w:t>
      </w:r>
      <w:r w:rsidRPr="00360B5A">
        <w:rPr>
          <w:rFonts w:ascii="Bookman Old Style" w:eastAsia="Bookman Old Style" w:hAnsi="Bookman Old Style" w:cs="Bookman Old Style"/>
          <w:color w:val="000000" w:themeColor="text1"/>
          <w:sz w:val="24"/>
          <w:szCs w:val="24"/>
        </w:rPr>
        <w:t>.</w:t>
      </w:r>
    </w:p>
    <w:p w14:paraId="1B09AE33" w14:textId="77777777" w:rsidR="00011C09" w:rsidRPr="00360B5A" w:rsidRDefault="00011C09" w:rsidP="008A5832">
      <w:pPr>
        <w:pBdr>
          <w:top w:val="single" w:sz="4" w:space="1" w:color="auto"/>
          <w:left w:val="single" w:sz="4" w:space="1" w:color="auto"/>
          <w:bottom w:val="single" w:sz="4" w:space="1" w:color="auto"/>
          <w:right w:val="single" w:sz="4" w:space="1" w:color="auto"/>
        </w:pBdr>
        <w:tabs>
          <w:tab w:val="right" w:pos="9746"/>
        </w:tabs>
        <w:spacing w:line="312" w:lineRule="auto"/>
        <w:jc w:val="both"/>
        <w:rPr>
          <w:rFonts w:ascii="Bookman Old Style" w:eastAsia="Bookman Old Style" w:hAnsi="Bookman Old Style" w:cs="Bookman Old Style"/>
          <w:b/>
          <w:color w:val="000000" w:themeColor="text1"/>
          <w:sz w:val="24"/>
          <w:szCs w:val="24"/>
        </w:rPr>
      </w:pPr>
      <w:r w:rsidRPr="00360B5A">
        <w:rPr>
          <w:rFonts w:ascii="Bookman Old Style" w:eastAsia="Bookman Old Style" w:hAnsi="Bookman Old Style" w:cs="Bookman Old Style"/>
          <w:color w:val="000000" w:themeColor="text1"/>
          <w:sz w:val="24"/>
          <w:szCs w:val="24"/>
        </w:rPr>
        <w:tab/>
      </w:r>
    </w:p>
    <w:p w14:paraId="1B09AE34" w14:textId="0215BD9A"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u w:val="single"/>
        </w:rPr>
      </w:pPr>
      <w:r w:rsidRPr="00360B5A">
        <w:rPr>
          <w:rFonts w:ascii="Bookman Old Style" w:eastAsia="Bookman Old Style" w:hAnsi="Bookman Old Style" w:cs="Bookman Old Style"/>
          <w:b/>
          <w:color w:val="000000" w:themeColor="text1"/>
          <w:sz w:val="24"/>
          <w:szCs w:val="24"/>
          <w:u w:val="single"/>
        </w:rPr>
        <w:t>INÍCIO DA SESSÃO DE DISPUTA</w:t>
      </w:r>
      <w:r w:rsidRPr="00360B5A">
        <w:rPr>
          <w:rFonts w:ascii="Bookman Old Style" w:eastAsia="Bookman Old Style" w:hAnsi="Bookman Old Style" w:cs="Bookman Old Style"/>
          <w:color w:val="000000" w:themeColor="text1"/>
          <w:sz w:val="24"/>
          <w:szCs w:val="24"/>
        </w:rPr>
        <w:t xml:space="preserve">: </w:t>
      </w:r>
      <w:r w:rsidRPr="00360B5A">
        <w:rPr>
          <w:rFonts w:ascii="Bookman Old Style" w:eastAsia="Bookman Old Style" w:hAnsi="Bookman Old Style" w:cs="Bookman Old Style"/>
          <w:color w:val="000000" w:themeColor="text1"/>
          <w:sz w:val="24"/>
          <w:szCs w:val="24"/>
          <w:u w:val="single"/>
        </w:rPr>
        <w:t xml:space="preserve">As </w:t>
      </w:r>
      <w:r w:rsidR="00360B5A">
        <w:rPr>
          <w:rFonts w:ascii="Bookman Old Style" w:eastAsia="Bookman Old Style" w:hAnsi="Bookman Old Style" w:cs="Bookman Old Style"/>
          <w:color w:val="000000" w:themeColor="text1"/>
          <w:sz w:val="24"/>
          <w:szCs w:val="24"/>
          <w:u w:val="single"/>
        </w:rPr>
        <w:t>09h0</w:t>
      </w:r>
      <w:r w:rsidRPr="00360B5A">
        <w:rPr>
          <w:rFonts w:ascii="Bookman Old Style" w:eastAsia="Bookman Old Style" w:hAnsi="Bookman Old Style" w:cs="Bookman Old Style"/>
          <w:color w:val="000000" w:themeColor="text1"/>
          <w:sz w:val="24"/>
          <w:szCs w:val="24"/>
          <w:u w:val="single"/>
        </w:rPr>
        <w:t xml:space="preserve">0min do dia: </w:t>
      </w:r>
      <w:r w:rsidR="0078274E">
        <w:rPr>
          <w:rFonts w:ascii="Bookman Old Style" w:eastAsia="Bookman Old Style" w:hAnsi="Bookman Old Style" w:cs="Bookman Old Style"/>
          <w:color w:val="000000" w:themeColor="text1"/>
          <w:sz w:val="24"/>
          <w:szCs w:val="24"/>
          <w:u w:val="single"/>
        </w:rPr>
        <w:t>22</w:t>
      </w:r>
      <w:r w:rsidR="005E348A" w:rsidRPr="00360B5A">
        <w:rPr>
          <w:rFonts w:ascii="Bookman Old Style" w:eastAsia="Bookman Old Style" w:hAnsi="Bookman Old Style" w:cs="Bookman Old Style"/>
          <w:color w:val="000000" w:themeColor="text1"/>
          <w:sz w:val="24"/>
          <w:szCs w:val="24"/>
          <w:u w:val="single"/>
        </w:rPr>
        <w:t>/0</w:t>
      </w:r>
      <w:r w:rsidR="0078274E">
        <w:rPr>
          <w:rFonts w:ascii="Bookman Old Style" w:eastAsia="Bookman Old Style" w:hAnsi="Bookman Old Style" w:cs="Bookman Old Style"/>
          <w:color w:val="000000" w:themeColor="text1"/>
          <w:sz w:val="24"/>
          <w:szCs w:val="24"/>
          <w:u w:val="single"/>
        </w:rPr>
        <w:t>6</w:t>
      </w:r>
      <w:r w:rsidR="005E348A" w:rsidRPr="00360B5A">
        <w:rPr>
          <w:rFonts w:ascii="Bookman Old Style" w:eastAsia="Bookman Old Style" w:hAnsi="Bookman Old Style" w:cs="Bookman Old Style"/>
          <w:color w:val="000000" w:themeColor="text1"/>
          <w:sz w:val="24"/>
          <w:szCs w:val="24"/>
          <w:u w:val="single"/>
        </w:rPr>
        <w:t>/202</w:t>
      </w:r>
      <w:r w:rsidR="00360B5A">
        <w:rPr>
          <w:rFonts w:ascii="Bookman Old Style" w:eastAsia="Bookman Old Style" w:hAnsi="Bookman Old Style" w:cs="Bookman Old Style"/>
          <w:color w:val="000000" w:themeColor="text1"/>
          <w:sz w:val="24"/>
          <w:szCs w:val="24"/>
          <w:u w:val="single"/>
        </w:rPr>
        <w:t>6</w:t>
      </w:r>
      <w:r w:rsidRPr="00360B5A">
        <w:rPr>
          <w:rFonts w:ascii="Bookman Old Style" w:eastAsia="Bookman Old Style" w:hAnsi="Bookman Old Style" w:cs="Bookman Old Style"/>
          <w:color w:val="000000" w:themeColor="text1"/>
          <w:sz w:val="24"/>
          <w:szCs w:val="24"/>
          <w:u w:val="single"/>
        </w:rPr>
        <w:t>.</w:t>
      </w:r>
    </w:p>
    <w:p w14:paraId="1B09AE35"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u w:val="single"/>
        </w:rPr>
      </w:pPr>
    </w:p>
    <w:p w14:paraId="1B09AE36"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u w:val="single"/>
        </w:rPr>
        <w:t>REFERÊNCIA DE TEMPO</w:t>
      </w:r>
      <w:r w:rsidRPr="00FE2797">
        <w:rPr>
          <w:rFonts w:ascii="Bookman Old Style" w:eastAsia="Bookman Old Style" w:hAnsi="Bookman Old Style" w:cs="Bookman Old Style"/>
          <w:color w:val="000000" w:themeColor="text1"/>
          <w:sz w:val="24"/>
          <w:szCs w:val="24"/>
        </w:rPr>
        <w:t>: Horário de Brasília (DF).</w:t>
      </w:r>
    </w:p>
    <w:p w14:paraId="1B09AE37"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1B09AE38"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u w:val="single"/>
        </w:rPr>
        <w:t>LOCAL</w:t>
      </w:r>
      <w:r w:rsidRPr="00FE2797">
        <w:rPr>
          <w:rFonts w:ascii="Bookman Old Style" w:eastAsia="Bookman Old Style" w:hAnsi="Bookman Old Style" w:cs="Bookman Old Style"/>
          <w:color w:val="000000" w:themeColor="text1"/>
          <w:sz w:val="24"/>
          <w:szCs w:val="24"/>
        </w:rPr>
        <w:t xml:space="preserve">: </w:t>
      </w:r>
      <w:hyperlink r:id="rId8">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 “Acesso Identificado”</w:t>
      </w:r>
    </w:p>
    <w:p w14:paraId="1B09AE39"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1B09AE3A"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Não havendo expediente na data supracitada, a data limite para encaminhamento das propostas comerciais, bem como a data para a sessão do Pregão ficará prorrogada para o primeiro dia útil subsequente, nos mesmos horários.</w:t>
      </w:r>
    </w:p>
    <w:p w14:paraId="1B09AE3B"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line="312" w:lineRule="auto"/>
        <w:jc w:val="both"/>
        <w:rPr>
          <w:rFonts w:ascii="Bookman Old Style" w:eastAsia="Bookman Old Style" w:hAnsi="Bookman Old Style" w:cs="Bookman Old Style"/>
          <w:color w:val="000000" w:themeColor="text1"/>
          <w:sz w:val="24"/>
          <w:szCs w:val="24"/>
        </w:rPr>
      </w:pPr>
    </w:p>
    <w:p w14:paraId="1B09AE3C" w14:textId="16AA53F9" w:rsidR="00011C09" w:rsidRPr="00FE2797" w:rsidRDefault="00011C09" w:rsidP="008A5832">
      <w:pPr>
        <w:pBdr>
          <w:top w:val="single" w:sz="4" w:space="1" w:color="auto"/>
          <w:left w:val="single" w:sz="4" w:space="1" w:color="auto"/>
          <w:bottom w:val="single" w:sz="4" w:space="1" w:color="auto"/>
          <w:right w:val="single" w:sz="4" w:space="1" w:color="auto"/>
          <w:between w:val="nil"/>
        </w:pBdr>
        <w:tabs>
          <w:tab w:val="left" w:pos="9072"/>
        </w:tabs>
        <w:spacing w:before="195" w:line="312" w:lineRule="auto"/>
        <w:jc w:val="both"/>
        <w:rPr>
          <w:rFonts w:ascii="Bookman Old Style" w:eastAsia="Bookman Old Style" w:hAnsi="Bookman Old Style" w:cs="Bookman Old Style"/>
          <w:color w:val="000000" w:themeColor="text1"/>
          <w:sz w:val="24"/>
          <w:szCs w:val="24"/>
          <w:u w:val="single"/>
        </w:rPr>
      </w:pPr>
      <w:r w:rsidRPr="00FE2797">
        <w:rPr>
          <w:rFonts w:ascii="Bookman Old Style" w:eastAsia="Bookman Old Style" w:hAnsi="Bookman Old Style" w:cs="Bookman Old Style"/>
          <w:b/>
          <w:color w:val="000000" w:themeColor="text1"/>
          <w:sz w:val="24"/>
          <w:szCs w:val="24"/>
          <w:u w:val="single"/>
        </w:rPr>
        <w:t>CONSULTAS AO EDITAL E DIVULGAÇÃO DE INFORMAÇÕES</w:t>
      </w:r>
      <w:r w:rsidRPr="00FE2797">
        <w:rPr>
          <w:rFonts w:ascii="Bookman Old Style" w:eastAsia="Bookman Old Style" w:hAnsi="Bookman Old Style" w:cs="Bookman Old Style"/>
          <w:color w:val="000000" w:themeColor="text1"/>
          <w:sz w:val="24"/>
          <w:szCs w:val="24"/>
        </w:rPr>
        <w:t>: na internet, no site:</w:t>
      </w:r>
      <w:r w:rsidRPr="00FE2797">
        <w:rPr>
          <w:rFonts w:ascii="Bookman Old Style" w:eastAsia="Bookman Old Style" w:hAnsi="Bookman Old Style" w:cs="Bookman Old Style"/>
          <w:color w:val="000000" w:themeColor="text1"/>
          <w:sz w:val="24"/>
          <w:szCs w:val="24"/>
          <w:u w:val="single"/>
        </w:rPr>
        <w:t xml:space="preserve"> </w:t>
      </w:r>
      <w:hyperlink r:id="rId9" w:history="1">
        <w:r w:rsidR="0002162D" w:rsidRPr="000F3091">
          <w:rPr>
            <w:rStyle w:val="Hyperlink"/>
            <w:rFonts w:ascii="Bookman Old Style" w:eastAsia="Bookman Old Style" w:hAnsi="Bookman Old Style" w:cs="Bookman Old Style"/>
            <w:sz w:val="24"/>
            <w:szCs w:val="24"/>
          </w:rPr>
          <w:t>http://www.natalandia.mg.gov.br</w:t>
        </w:r>
      </w:hyperlink>
      <w:r w:rsidRPr="00FE2797">
        <w:rPr>
          <w:rFonts w:ascii="Bookman Old Style" w:eastAsia="Bookman Old Style" w:hAnsi="Bookman Old Style" w:cs="Bookman Old Style"/>
          <w:color w:val="000000" w:themeColor="text1"/>
          <w:sz w:val="24"/>
          <w:szCs w:val="24"/>
        </w:rPr>
        <w:t xml:space="preserve">. </w:t>
      </w:r>
      <w:proofErr w:type="gramStart"/>
      <w:r w:rsidRPr="00FE2797">
        <w:rPr>
          <w:rFonts w:ascii="Bookman Old Style" w:eastAsia="Bookman Old Style" w:hAnsi="Bookman Old Style" w:cs="Bookman Old Style"/>
          <w:color w:val="000000" w:themeColor="text1"/>
          <w:sz w:val="24"/>
          <w:szCs w:val="24"/>
        </w:rPr>
        <w:t>Informações</w:t>
      </w:r>
      <w:r w:rsidR="00204F00" w:rsidRPr="00EF3EE3">
        <w:rPr>
          <w:rFonts w:ascii="Bookman Old Style" w:hAnsi="Bookman Old Style" w:cs="Arial"/>
          <w:sz w:val="24"/>
          <w:szCs w:val="24"/>
          <w:lang w:bidi="pt-BR"/>
        </w:rPr>
        <w:t>(</w:t>
      </w:r>
      <w:proofErr w:type="gramEnd"/>
      <w:r w:rsidR="00204F00" w:rsidRPr="00EF3EE3">
        <w:rPr>
          <w:rFonts w:ascii="Bookman Old Style" w:hAnsi="Bookman Old Style" w:cs="Arial"/>
          <w:sz w:val="24"/>
          <w:szCs w:val="24"/>
          <w:lang w:bidi="pt-BR"/>
        </w:rPr>
        <w:t xml:space="preserve">38) </w:t>
      </w:r>
      <w:r w:rsidR="00204F00">
        <w:rPr>
          <w:rFonts w:ascii="Bookman Old Style" w:hAnsi="Bookman Old Style" w:cs="Arial"/>
          <w:sz w:val="24"/>
          <w:szCs w:val="24"/>
          <w:lang w:bidi="pt-BR"/>
        </w:rPr>
        <w:t>3458-0000</w:t>
      </w:r>
      <w:r w:rsidR="00204F00" w:rsidRPr="00EF3EE3">
        <w:rPr>
          <w:rFonts w:ascii="Bookman Old Style" w:hAnsi="Bookman Old Style" w:cs="Arial"/>
          <w:sz w:val="24"/>
          <w:szCs w:val="24"/>
          <w:lang w:bidi="pt-BR"/>
        </w:rPr>
        <w:t xml:space="preserve">. </w:t>
      </w:r>
      <w:r w:rsidRPr="00FE2797">
        <w:rPr>
          <w:rFonts w:ascii="Bookman Old Style" w:eastAsia="Bookman Old Style" w:hAnsi="Bookman Old Style" w:cs="Bookman Old Style"/>
          <w:color w:val="000000" w:themeColor="text1"/>
          <w:sz w:val="24"/>
          <w:szCs w:val="24"/>
        </w:rPr>
        <w:t xml:space="preserve"> ou e-mail:</w:t>
      </w:r>
      <w:r w:rsidR="00204F00" w:rsidRPr="00204F00">
        <w:t xml:space="preserve"> </w:t>
      </w:r>
      <w:hyperlink r:id="rId10" w:history="1">
        <w:r w:rsidR="00204F00" w:rsidRPr="000313ED">
          <w:rPr>
            <w:rStyle w:val="Hyperlink"/>
            <w:rFonts w:ascii="Bookman Old Style" w:hAnsi="Bookman Old Style"/>
            <w:sz w:val="24"/>
          </w:rPr>
          <w:t>licitacaonatalandia@outlook.com</w:t>
        </w:r>
      </w:hyperlink>
      <w:r w:rsidR="00204F00">
        <w:rPr>
          <w:rFonts w:ascii="Bookman Old Style" w:hAnsi="Bookman Old Style"/>
          <w:sz w:val="24"/>
        </w:rPr>
        <w:t>.</w:t>
      </w:r>
      <w:r w:rsidR="00204F00">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 xml:space="preserve"> </w:t>
      </w:r>
    </w:p>
    <w:p w14:paraId="1B09AE3D" w14:textId="77777777" w:rsidR="00011C09" w:rsidRPr="00FE2797" w:rsidRDefault="00011C09" w:rsidP="008A5832">
      <w:pPr>
        <w:pBdr>
          <w:top w:val="single" w:sz="4" w:space="1" w:color="auto"/>
          <w:left w:val="single" w:sz="4" w:space="1" w:color="auto"/>
          <w:bottom w:val="single" w:sz="4" w:space="1" w:color="auto"/>
          <w:right w:val="single" w:sz="4" w:space="1" w:color="auto"/>
        </w:pBdr>
        <w:spacing w:after="200" w:line="276" w:lineRule="auto"/>
        <w:rPr>
          <w:rFonts w:ascii="Bookman Old Style" w:eastAsia="Bookman Old Style" w:hAnsi="Bookman Old Style" w:cs="Bookman Old Style"/>
          <w:color w:val="000000" w:themeColor="text1"/>
          <w:u w:val="single"/>
        </w:rPr>
      </w:pPr>
      <w:r w:rsidRPr="00FE2797">
        <w:rPr>
          <w:color w:val="000000" w:themeColor="text1"/>
        </w:rPr>
        <w:br w:type="page"/>
      </w:r>
    </w:p>
    <w:p w14:paraId="1B09AE3E" w14:textId="77777777" w:rsidR="00011C09" w:rsidRPr="00FE2797" w:rsidRDefault="00011C09" w:rsidP="00011C09">
      <w:pPr>
        <w:pBdr>
          <w:top w:val="nil"/>
          <w:left w:val="nil"/>
          <w:bottom w:val="nil"/>
          <w:right w:val="nil"/>
          <w:between w:val="nil"/>
        </w:pBd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highlight w:val="yellow"/>
        </w:rPr>
      </w:pPr>
      <w:r w:rsidRPr="00FE2797">
        <w:rPr>
          <w:rFonts w:ascii="Bookman Old Style" w:eastAsia="Bookman Old Style" w:hAnsi="Bookman Old Style" w:cs="Bookman Old Style"/>
          <w:b/>
          <w:color w:val="000000" w:themeColor="text1"/>
          <w:sz w:val="24"/>
          <w:szCs w:val="24"/>
        </w:rPr>
        <w:lastRenderedPageBreak/>
        <w:t>PREÂMBULO.</w:t>
      </w:r>
    </w:p>
    <w:p w14:paraId="1B09AE3F" w14:textId="75D04ECE" w:rsidR="00011C09" w:rsidRPr="00FE2797" w:rsidRDefault="00011C09" w:rsidP="00011C09">
      <w:pPr>
        <w:pStyle w:val="Ttulo1"/>
        <w:spacing w:line="312" w:lineRule="auto"/>
        <w:jc w:val="both"/>
        <w:rPr>
          <w:rFonts w:ascii="Bookman Old Style" w:eastAsia="Bookman Old Style" w:hAnsi="Bookman Old Style" w:cs="Bookman Old Style"/>
          <w:b w:val="0"/>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A PREFEITURA MUNICIPAL DE </w:t>
      </w:r>
      <w:r w:rsidR="00204F00">
        <w:rPr>
          <w:rFonts w:ascii="Bookman Old Style" w:eastAsia="Bookman Old Style" w:hAnsi="Bookman Old Style" w:cs="Bookman Old Style"/>
          <w:color w:val="000000" w:themeColor="text1"/>
          <w:sz w:val="24"/>
          <w:szCs w:val="24"/>
        </w:rPr>
        <w:t>NATALÂNDIA - MG</w:t>
      </w:r>
      <w:r w:rsidRPr="00FE2797">
        <w:rPr>
          <w:rFonts w:ascii="Bookman Old Style" w:eastAsia="Bookman Old Style" w:hAnsi="Bookman Old Style" w:cs="Bookman Old Style"/>
          <w:b w:val="0"/>
          <w:color w:val="000000" w:themeColor="text1"/>
          <w:sz w:val="24"/>
          <w:szCs w:val="24"/>
        </w:rPr>
        <w:t xml:space="preserve"> </w:t>
      </w:r>
      <w:r w:rsidR="00204F00" w:rsidRPr="00204F00">
        <w:rPr>
          <w:rFonts w:ascii="Bookman Old Style" w:hAnsi="Bookman Old Style" w:cs="Arial"/>
          <w:b w:val="0"/>
          <w:bCs w:val="0"/>
          <w:color w:val="auto"/>
          <w:sz w:val="24"/>
          <w:szCs w:val="24"/>
        </w:rPr>
        <w:t>pessoa jurídica de direito público interno, com sede à</w:t>
      </w:r>
      <w:bookmarkStart w:id="0" w:name="_Hlk167038813"/>
      <w:r w:rsidR="00204F00" w:rsidRPr="00204F00">
        <w:rPr>
          <w:rFonts w:ascii="Bookman Old Style" w:hAnsi="Bookman Old Style" w:cs="Arial"/>
          <w:b w:val="0"/>
          <w:bCs w:val="0"/>
          <w:color w:val="auto"/>
          <w:sz w:val="24"/>
          <w:szCs w:val="24"/>
        </w:rPr>
        <w:t xml:space="preserve"> </w:t>
      </w:r>
      <w:bookmarkStart w:id="1" w:name="_Hlk167038925"/>
      <w:r w:rsidR="00204F00" w:rsidRPr="00204F00">
        <w:rPr>
          <w:rFonts w:ascii="Bookman Old Style" w:hAnsi="Bookman Old Style" w:cs="Arial"/>
          <w:b w:val="0"/>
          <w:bCs w:val="0"/>
          <w:color w:val="auto"/>
          <w:sz w:val="24"/>
          <w:szCs w:val="24"/>
        </w:rPr>
        <w:t xml:space="preserve">Rua Natalício, nº 560, Bairro: Centro, CEP: </w:t>
      </w:r>
      <w:bookmarkEnd w:id="0"/>
      <w:r w:rsidR="00F6360C">
        <w:rPr>
          <w:rFonts w:ascii="Bookman Old Style" w:hAnsi="Bookman Old Style" w:cs="Arial"/>
          <w:b w:val="0"/>
          <w:bCs w:val="0"/>
          <w:color w:val="auto"/>
          <w:sz w:val="24"/>
          <w:szCs w:val="24"/>
        </w:rPr>
        <w:t>38658-000</w:t>
      </w:r>
      <w:r w:rsidR="00204F00" w:rsidRPr="00F6360C">
        <w:rPr>
          <w:rFonts w:ascii="Bookman Old Style" w:hAnsi="Bookman Old Style" w:cs="Arial"/>
          <w:b w:val="0"/>
          <w:bCs w:val="0"/>
          <w:color w:val="auto"/>
          <w:sz w:val="24"/>
          <w:szCs w:val="24"/>
        </w:rPr>
        <w:t>,</w:t>
      </w:r>
      <w:r w:rsidR="00204F00" w:rsidRPr="00204F00">
        <w:rPr>
          <w:rFonts w:ascii="Bookman Old Style" w:hAnsi="Bookman Old Style" w:cs="Arial"/>
          <w:b w:val="0"/>
          <w:bCs w:val="0"/>
          <w:color w:val="auto"/>
          <w:sz w:val="24"/>
          <w:szCs w:val="24"/>
        </w:rPr>
        <w:t xml:space="preserve"> inscrito no CNPJ sob o nº 01.593.752/0001-</w:t>
      </w:r>
      <w:bookmarkEnd w:id="1"/>
      <w:r w:rsidR="00204F00" w:rsidRPr="00204F00">
        <w:rPr>
          <w:rFonts w:ascii="Bookman Old Style" w:hAnsi="Bookman Old Style" w:cs="Arial"/>
          <w:b w:val="0"/>
          <w:bCs w:val="0"/>
          <w:color w:val="auto"/>
          <w:sz w:val="24"/>
          <w:szCs w:val="24"/>
        </w:rPr>
        <w:t>76,</w:t>
      </w:r>
      <w:r w:rsidR="00204F00" w:rsidRPr="00204F00">
        <w:rPr>
          <w:rFonts w:ascii="Bookman Old Style" w:hAnsi="Bookman Old Style" w:cs="Arial"/>
          <w:color w:val="auto"/>
          <w:sz w:val="24"/>
          <w:szCs w:val="24"/>
        </w:rPr>
        <w:t xml:space="preserve"> </w:t>
      </w:r>
      <w:r w:rsidRPr="00FE2797">
        <w:rPr>
          <w:rFonts w:ascii="Bookman Old Style" w:eastAsia="Bookman Old Style" w:hAnsi="Bookman Old Style" w:cs="Bookman Old Style"/>
          <w:b w:val="0"/>
          <w:color w:val="000000" w:themeColor="text1"/>
          <w:sz w:val="24"/>
          <w:szCs w:val="24"/>
        </w:rPr>
        <w:t xml:space="preserve">através da Pregoeira e Equipe de Apoio, designada pela Portaria nº </w:t>
      </w:r>
      <w:r w:rsidR="00F6360C">
        <w:rPr>
          <w:rFonts w:ascii="Bookman Old Style" w:eastAsia="Bookman Old Style" w:hAnsi="Bookman Old Style" w:cs="Bookman Old Style"/>
          <w:b w:val="0"/>
          <w:color w:val="000000" w:themeColor="text1"/>
          <w:sz w:val="24"/>
          <w:szCs w:val="24"/>
        </w:rPr>
        <w:t>1.427</w:t>
      </w:r>
      <w:r w:rsidRPr="00F6360C">
        <w:rPr>
          <w:rFonts w:ascii="Bookman Old Style" w:eastAsia="Bookman Old Style" w:hAnsi="Bookman Old Style" w:cs="Bookman Old Style"/>
          <w:b w:val="0"/>
          <w:color w:val="000000" w:themeColor="text1"/>
          <w:sz w:val="24"/>
          <w:szCs w:val="24"/>
        </w:rPr>
        <w:t>/202</w:t>
      </w:r>
      <w:r w:rsidR="00F6360C">
        <w:rPr>
          <w:rFonts w:ascii="Bookman Old Style" w:eastAsia="Bookman Old Style" w:hAnsi="Bookman Old Style" w:cs="Bookman Old Style"/>
          <w:b w:val="0"/>
          <w:color w:val="000000" w:themeColor="text1"/>
          <w:sz w:val="24"/>
          <w:szCs w:val="24"/>
        </w:rPr>
        <w:t>6</w:t>
      </w:r>
      <w:r w:rsidRPr="00FE2797">
        <w:rPr>
          <w:rFonts w:ascii="Bookman Old Style" w:eastAsia="Bookman Old Style" w:hAnsi="Bookman Old Style" w:cs="Bookman Old Style"/>
          <w:b w:val="0"/>
          <w:color w:val="000000" w:themeColor="text1"/>
          <w:sz w:val="24"/>
          <w:szCs w:val="24"/>
        </w:rPr>
        <w:t xml:space="preserve">, torna público que realizará em sessão pública, licitação na modalidade </w:t>
      </w:r>
      <w:r w:rsidRPr="00FE2797">
        <w:rPr>
          <w:rFonts w:ascii="Bookman Old Style" w:eastAsia="Bookman Old Style" w:hAnsi="Bookman Old Style" w:cs="Bookman Old Style"/>
          <w:color w:val="000000" w:themeColor="text1"/>
          <w:sz w:val="24"/>
          <w:szCs w:val="24"/>
        </w:rPr>
        <w:t>PREGÃO ELETRÔNICO, TIPO: MENOR PREÇO</w:t>
      </w:r>
      <w:r w:rsidR="008A5832">
        <w:rPr>
          <w:rFonts w:ascii="Bookman Old Style" w:eastAsia="Bookman Old Style" w:hAnsi="Bookman Old Style" w:cs="Bookman Old Style"/>
          <w:color w:val="000000" w:themeColor="text1"/>
          <w:sz w:val="24"/>
          <w:szCs w:val="24"/>
        </w:rPr>
        <w:t xml:space="preserve"> POR ITEM/LOTE</w:t>
      </w:r>
      <w:r w:rsidRPr="00FE2797">
        <w:rPr>
          <w:rFonts w:ascii="Bookman Old Style" w:eastAsia="Bookman Old Style" w:hAnsi="Bookman Old Style" w:cs="Bookman Old Style"/>
          <w:b w:val="0"/>
          <w:color w:val="000000" w:themeColor="text1"/>
          <w:sz w:val="24"/>
          <w:szCs w:val="24"/>
        </w:rPr>
        <w:t xml:space="preserve">, que será regido pela Lei nº 14.133 de 01/04/2021, pelo </w:t>
      </w:r>
      <w:r w:rsidRPr="00C66C73">
        <w:rPr>
          <w:rFonts w:ascii="Bookman Old Style" w:eastAsia="Bookman Old Style" w:hAnsi="Bookman Old Style" w:cs="Bookman Old Style"/>
          <w:b w:val="0"/>
          <w:color w:val="000000" w:themeColor="text1"/>
          <w:sz w:val="24"/>
          <w:szCs w:val="24"/>
        </w:rPr>
        <w:t xml:space="preserve">Decreto Municipal nº </w:t>
      </w:r>
      <w:r w:rsidR="00C66C73" w:rsidRPr="00C66C73">
        <w:rPr>
          <w:rFonts w:ascii="Bookman Old Style" w:eastAsia="Bookman Old Style" w:hAnsi="Bookman Old Style" w:cs="Bookman Old Style"/>
          <w:b w:val="0"/>
          <w:color w:val="000000" w:themeColor="text1"/>
          <w:sz w:val="24"/>
          <w:szCs w:val="24"/>
        </w:rPr>
        <w:t>1.616</w:t>
      </w:r>
      <w:r w:rsidRPr="00C66C73">
        <w:rPr>
          <w:rFonts w:ascii="Bookman Old Style" w:eastAsia="Bookman Old Style" w:hAnsi="Bookman Old Style" w:cs="Bookman Old Style"/>
          <w:b w:val="0"/>
          <w:color w:val="000000" w:themeColor="text1"/>
          <w:sz w:val="24"/>
          <w:szCs w:val="24"/>
        </w:rPr>
        <w:t>/2024</w:t>
      </w:r>
      <w:r w:rsidRPr="00FE2797">
        <w:rPr>
          <w:rFonts w:ascii="Bookman Old Style" w:eastAsia="Bookman Old Style" w:hAnsi="Bookman Old Style" w:cs="Bookman Old Style"/>
          <w:b w:val="0"/>
          <w:color w:val="000000" w:themeColor="text1"/>
          <w:sz w:val="24"/>
          <w:szCs w:val="24"/>
        </w:rPr>
        <w:t xml:space="preserve"> “Regulamenta Pregão nas Formas Eletrônica e Presencial”, </w:t>
      </w:r>
      <w:r w:rsidRPr="00E90719">
        <w:rPr>
          <w:rFonts w:ascii="Bookman Old Style" w:eastAsia="Bookman Old Style" w:hAnsi="Bookman Old Style" w:cs="Bookman Old Style"/>
          <w:b w:val="0"/>
          <w:color w:val="000000" w:themeColor="text1"/>
          <w:sz w:val="24"/>
          <w:szCs w:val="24"/>
        </w:rPr>
        <w:t xml:space="preserve">Decreto Municipal nº. </w:t>
      </w:r>
      <w:r w:rsidR="00E90719">
        <w:rPr>
          <w:rFonts w:ascii="Bookman Old Style" w:eastAsia="Bookman Old Style" w:hAnsi="Bookman Old Style" w:cs="Bookman Old Style"/>
          <w:b w:val="0"/>
          <w:color w:val="000000" w:themeColor="text1"/>
          <w:sz w:val="24"/>
          <w:szCs w:val="24"/>
        </w:rPr>
        <w:t>1.616/2024</w:t>
      </w:r>
      <w:r w:rsidRPr="00FE2797">
        <w:rPr>
          <w:rFonts w:ascii="Bookman Old Style" w:eastAsia="Bookman Old Style" w:hAnsi="Bookman Old Style" w:cs="Bookman Old Style"/>
          <w:b w:val="0"/>
          <w:color w:val="000000" w:themeColor="text1"/>
          <w:sz w:val="24"/>
          <w:szCs w:val="24"/>
        </w:rPr>
        <w:t xml:space="preserve"> “Regulamenta o tratamento favorecido, diferenciado e simplificado para as microempresas e empresas de pequeno porte (</w:t>
      </w:r>
      <w:proofErr w:type="spellStart"/>
      <w:r w:rsidRPr="00FE2797">
        <w:rPr>
          <w:rFonts w:ascii="Bookman Old Style" w:eastAsia="Bookman Old Style" w:hAnsi="Bookman Old Style" w:cs="Bookman Old Style"/>
          <w:b w:val="0"/>
          <w:color w:val="000000" w:themeColor="text1"/>
          <w:sz w:val="24"/>
          <w:szCs w:val="24"/>
        </w:rPr>
        <w:t>MPE’s</w:t>
      </w:r>
      <w:proofErr w:type="spellEnd"/>
      <w:r w:rsidRPr="00FE2797">
        <w:rPr>
          <w:rFonts w:ascii="Bookman Old Style" w:eastAsia="Bookman Old Style" w:hAnsi="Bookman Old Style" w:cs="Bookman Old Style"/>
          <w:b w:val="0"/>
          <w:color w:val="000000" w:themeColor="text1"/>
          <w:sz w:val="24"/>
          <w:szCs w:val="24"/>
        </w:rPr>
        <w:t xml:space="preserve">)”, Lei Complementar n°: 123/06, de 14 de dezembro de 2.006 e alteração dada pela Lei Complementar nº 147, de 07 de agosto de 2014, e demais normas regulamentares aplicáveis à espécie e suas alterações, com os termos e condições do presente EDITAL, com as seguintes características: As propostas deverão obedecer às especificações deste instrumento convocatório e anexos, que dele fazem parte integrante. </w:t>
      </w:r>
    </w:p>
    <w:p w14:paraId="1B09AE40" w14:textId="77777777" w:rsidR="005E348A" w:rsidRPr="00FE2797" w:rsidRDefault="005E348A" w:rsidP="005E348A">
      <w:pPr>
        <w:rPr>
          <w:rFonts w:ascii="Bookman Old Style" w:eastAsia="Bookman Old Style" w:hAnsi="Bookman Old Style"/>
          <w:color w:val="000000" w:themeColor="text1"/>
          <w:sz w:val="24"/>
          <w:szCs w:val="24"/>
        </w:rPr>
      </w:pPr>
    </w:p>
    <w:p w14:paraId="1B09AE41" w14:textId="77777777" w:rsidR="00011C09" w:rsidRPr="00FE2797" w:rsidRDefault="00FE2797" w:rsidP="00011C09">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highlight w:val="yellow"/>
        </w:rPr>
      </w:pPr>
      <w:r w:rsidRPr="00FE2797">
        <w:rPr>
          <w:rFonts w:ascii="Bookman Old Style" w:eastAsia="Bookman Old Style" w:hAnsi="Bookman Old Style" w:cs="Bookman Old Style"/>
          <w:b/>
          <w:color w:val="000000" w:themeColor="text1"/>
          <w:sz w:val="24"/>
          <w:szCs w:val="24"/>
        </w:rPr>
        <w:t>1</w:t>
      </w:r>
      <w:r w:rsidR="00011C09" w:rsidRPr="00FE2797">
        <w:rPr>
          <w:rFonts w:ascii="Bookman Old Style" w:eastAsia="Bookman Old Style" w:hAnsi="Bookman Old Style" w:cs="Bookman Old Style"/>
          <w:b/>
          <w:color w:val="000000" w:themeColor="text1"/>
          <w:sz w:val="24"/>
          <w:szCs w:val="24"/>
        </w:rPr>
        <w:t>-</w:t>
      </w:r>
      <w:r w:rsidRPr="00FE2797">
        <w:rPr>
          <w:rFonts w:ascii="Bookman Old Style" w:eastAsia="Bookman Old Style" w:hAnsi="Bookman Old Style" w:cs="Bookman Old Style"/>
          <w:b/>
          <w:color w:val="000000" w:themeColor="text1"/>
          <w:sz w:val="24"/>
          <w:szCs w:val="24"/>
        </w:rPr>
        <w:t xml:space="preserve"> </w:t>
      </w:r>
      <w:r w:rsidR="00011C09" w:rsidRPr="00FE2797">
        <w:rPr>
          <w:rFonts w:ascii="Bookman Old Style" w:eastAsia="Bookman Old Style" w:hAnsi="Bookman Old Style" w:cs="Bookman Old Style"/>
          <w:b/>
          <w:color w:val="000000" w:themeColor="text1"/>
          <w:sz w:val="24"/>
          <w:szCs w:val="24"/>
        </w:rPr>
        <w:t>DISPOSIÇÕES PRELIMINARES.</w:t>
      </w:r>
    </w:p>
    <w:p w14:paraId="1B09AE42"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w:t>
      </w:r>
      <w:r w:rsidRPr="00FE2797">
        <w:rPr>
          <w:rFonts w:ascii="Bookman Old Style" w:eastAsia="Bookman Old Style" w:hAnsi="Bookman Old Style" w:cs="Bookman Old Style"/>
          <w:color w:val="000000" w:themeColor="text1"/>
          <w:sz w:val="24"/>
          <w:szCs w:val="24"/>
        </w:rPr>
        <w:t xml:space="preserve">- O Pregão será realizado em sessão pública, por meio da INTERNET, mediante condições de segurança-criptografia e autenticação- em todas as suas fases. </w:t>
      </w:r>
    </w:p>
    <w:p w14:paraId="1B09AE43"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AE44" w14:textId="780EEA56"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w:t>
      </w:r>
      <w:r w:rsidRPr="00FE2797">
        <w:rPr>
          <w:rFonts w:ascii="Bookman Old Style" w:eastAsia="Bookman Old Style" w:hAnsi="Bookman Old Style" w:cs="Bookman Old Style"/>
          <w:color w:val="000000" w:themeColor="text1"/>
          <w:sz w:val="24"/>
          <w:szCs w:val="24"/>
        </w:rPr>
        <w:t xml:space="preserve">- Os trabalhos serão conduzidos pela Pregoeira do Município de </w:t>
      </w:r>
      <w:r w:rsidR="00204F00">
        <w:rPr>
          <w:rFonts w:ascii="Bookman Old Style" w:eastAsia="Bookman Old Style" w:hAnsi="Bookman Old Style" w:cs="Bookman Old Style"/>
          <w:color w:val="000000" w:themeColor="text1"/>
          <w:sz w:val="24"/>
          <w:szCs w:val="24"/>
        </w:rPr>
        <w:t xml:space="preserve">Natalândia - </w:t>
      </w:r>
      <w:r w:rsidRPr="00FE2797">
        <w:rPr>
          <w:rFonts w:ascii="Bookman Old Style" w:eastAsia="Bookman Old Style" w:hAnsi="Bookman Old Style" w:cs="Bookman Old Style"/>
          <w:color w:val="000000" w:themeColor="text1"/>
          <w:sz w:val="24"/>
          <w:szCs w:val="24"/>
        </w:rPr>
        <w:t xml:space="preserve">MG e Equipe de Apoio, legalmente designados pela Portaria </w:t>
      </w:r>
      <w:r w:rsidRPr="00E90719">
        <w:rPr>
          <w:rFonts w:ascii="Bookman Old Style" w:eastAsia="Bookman Old Style" w:hAnsi="Bookman Old Style" w:cs="Bookman Old Style"/>
          <w:color w:val="000000" w:themeColor="text1"/>
          <w:sz w:val="24"/>
          <w:szCs w:val="24"/>
        </w:rPr>
        <w:t xml:space="preserve">nº </w:t>
      </w:r>
      <w:r w:rsidR="00E90719">
        <w:rPr>
          <w:rFonts w:ascii="Bookman Old Style" w:eastAsia="Bookman Old Style" w:hAnsi="Bookman Old Style" w:cs="Bookman Old Style"/>
          <w:color w:val="000000" w:themeColor="text1"/>
          <w:sz w:val="24"/>
          <w:szCs w:val="24"/>
        </w:rPr>
        <w:t>1.427/2026</w:t>
      </w:r>
      <w:r w:rsidRPr="00FE2797">
        <w:rPr>
          <w:rFonts w:ascii="Bookman Old Style" w:eastAsia="Bookman Old Style" w:hAnsi="Bookman Old Style" w:cs="Bookman Old Style"/>
          <w:color w:val="000000" w:themeColor="text1"/>
          <w:sz w:val="24"/>
          <w:szCs w:val="24"/>
        </w:rPr>
        <w:t xml:space="preserve">, mediante a inserção e monitoramento de dados gerados ou transferidos para a “Plataforma Bolsa Nacional de Compras” constante da página eletrônica </w:t>
      </w:r>
      <w:hyperlink r:id="rId11">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w:t>
      </w:r>
    </w:p>
    <w:p w14:paraId="1B09AE45"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AE46"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1.1.2</w:t>
      </w:r>
      <w:r w:rsidRPr="00FE2797">
        <w:rPr>
          <w:rFonts w:ascii="Bookman Old Style" w:eastAsia="Bookman Old Style" w:hAnsi="Bookman Old Style" w:cs="Bookman Old Style"/>
          <w:color w:val="000000" w:themeColor="text1"/>
          <w:sz w:val="24"/>
          <w:szCs w:val="24"/>
        </w:rPr>
        <w:t>- Não havendo expediente, ou ocorrendo qualquer fato superveniente que impeça a abertura do certame na data marcada, a sessão será, automaticamente, transferida para o primeiro dia útil subsequente, no mesmo horário estabelecido neste Edital desde que não haja comunicação da Pregoeira em contrário.</w:t>
      </w:r>
    </w:p>
    <w:p w14:paraId="1B09AE4A" w14:textId="77777777" w:rsidR="00011C09" w:rsidRPr="00FE2797" w:rsidRDefault="00011C09" w:rsidP="00011C09">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2- DO OBJETO.</w:t>
      </w:r>
    </w:p>
    <w:p w14:paraId="1B09AE4B" w14:textId="6DE78B40" w:rsidR="003F32BA" w:rsidRDefault="00011C09" w:rsidP="003F32BA">
      <w:pPr>
        <w:spacing w:line="312" w:lineRule="auto"/>
        <w:jc w:val="both"/>
        <w:rPr>
          <w:rFonts w:ascii="Bookman Old Style" w:hAnsi="Bookman Old Style"/>
          <w:bCs/>
          <w:sz w:val="24"/>
          <w:szCs w:val="24"/>
        </w:rPr>
      </w:pPr>
      <w:r w:rsidRPr="00FE2797">
        <w:rPr>
          <w:rFonts w:ascii="Bookman Old Style" w:eastAsia="Bookman Old Style" w:hAnsi="Bookman Old Style" w:cs="Bookman Old Style"/>
          <w:b/>
          <w:color w:val="000000" w:themeColor="text1"/>
          <w:sz w:val="24"/>
          <w:szCs w:val="24"/>
        </w:rPr>
        <w:lastRenderedPageBreak/>
        <w:t>2.1</w:t>
      </w:r>
      <w:r w:rsidRPr="00FE2797">
        <w:rPr>
          <w:rFonts w:ascii="Bookman Old Style" w:eastAsia="Bookman Old Style" w:hAnsi="Bookman Old Style" w:cs="Bookman Old Style"/>
          <w:color w:val="000000" w:themeColor="text1"/>
          <w:sz w:val="24"/>
          <w:szCs w:val="24"/>
        </w:rPr>
        <w:t xml:space="preserve">- </w:t>
      </w:r>
      <w:r w:rsidR="00D2395B" w:rsidRPr="00E63A27">
        <w:rPr>
          <w:rFonts w:ascii="Bookman Old Style" w:hAnsi="Bookman Old Style"/>
          <w:bCs/>
          <w:sz w:val="24"/>
          <w:szCs w:val="24"/>
        </w:rPr>
        <w:t xml:space="preserve">A presente licitação tem por objeto </w:t>
      </w:r>
      <w:r w:rsidR="006C3C32" w:rsidRPr="00C06C9B">
        <w:rPr>
          <w:rFonts w:ascii="Bookman Old Style" w:hAnsi="Bookman Old Style"/>
          <w:bCs/>
          <w:sz w:val="24"/>
          <w:szCs w:val="24"/>
        </w:rPr>
        <w:t xml:space="preserve">Registro de Preços para eventual seleção de empresa especializada no ramo para o fornecimento de Gêneros Alimentícios Diversos, </w:t>
      </w:r>
      <w:proofErr w:type="spellStart"/>
      <w:r w:rsidR="006C3C32" w:rsidRPr="00C06C9B">
        <w:rPr>
          <w:rFonts w:ascii="Bookman Old Style" w:hAnsi="Bookman Old Style"/>
          <w:bCs/>
          <w:sz w:val="24"/>
          <w:szCs w:val="24"/>
        </w:rPr>
        <w:t>Hortifruti</w:t>
      </w:r>
      <w:proofErr w:type="spellEnd"/>
      <w:r w:rsidR="006C3C32" w:rsidRPr="00C06C9B">
        <w:rPr>
          <w:rFonts w:ascii="Bookman Old Style" w:hAnsi="Bookman Old Style"/>
          <w:bCs/>
          <w:sz w:val="24"/>
          <w:szCs w:val="24"/>
        </w:rPr>
        <w:t>, produtos de padaria, carnes e derivados, em atendi</w:t>
      </w:r>
      <w:r w:rsidR="006C3C32">
        <w:rPr>
          <w:rFonts w:ascii="Bookman Old Style" w:hAnsi="Bookman Old Style"/>
          <w:bCs/>
          <w:sz w:val="24"/>
          <w:szCs w:val="24"/>
        </w:rPr>
        <w:t>mento as Secretarias Municipais</w:t>
      </w:r>
      <w:r w:rsidR="00D2395B" w:rsidRPr="00D2395B">
        <w:rPr>
          <w:rFonts w:ascii="Bookman Old Style" w:hAnsi="Bookman Old Style"/>
          <w:bCs/>
          <w:sz w:val="24"/>
          <w:szCs w:val="24"/>
        </w:rPr>
        <w:t>, conforme condições, quantidades e exigências estabelecidas neste Edital e seus anexos</w:t>
      </w:r>
      <w:r w:rsidR="003F32BA" w:rsidRPr="00A47C3F">
        <w:rPr>
          <w:rFonts w:ascii="Bookman Old Style" w:hAnsi="Bookman Old Style"/>
          <w:bCs/>
          <w:sz w:val="24"/>
          <w:szCs w:val="24"/>
        </w:rPr>
        <w:t>.</w:t>
      </w:r>
    </w:p>
    <w:p w14:paraId="09FB29A5" w14:textId="77777777" w:rsidR="000B256D" w:rsidRDefault="000B256D" w:rsidP="003F32BA">
      <w:pPr>
        <w:spacing w:line="312" w:lineRule="auto"/>
        <w:jc w:val="both"/>
        <w:rPr>
          <w:rFonts w:ascii="Bookman Old Style" w:hAnsi="Bookman Old Style"/>
          <w:bCs/>
          <w:sz w:val="24"/>
          <w:szCs w:val="24"/>
        </w:rPr>
      </w:pPr>
    </w:p>
    <w:p w14:paraId="2D41CD91" w14:textId="10619DDA" w:rsidR="000B256D" w:rsidRDefault="000B256D" w:rsidP="00A375A0">
      <w:pPr>
        <w:spacing w:line="312" w:lineRule="auto"/>
        <w:jc w:val="both"/>
        <w:rPr>
          <w:rFonts w:ascii="Bookman Old Style" w:hAnsi="Bookman Old Style"/>
          <w:bCs/>
          <w:sz w:val="24"/>
          <w:szCs w:val="24"/>
        </w:rPr>
      </w:pPr>
      <w:r w:rsidRPr="00222F66">
        <w:rPr>
          <w:rFonts w:ascii="Bookman Old Style" w:hAnsi="Bookman Old Style"/>
          <w:b/>
          <w:bCs/>
          <w:sz w:val="24"/>
          <w:szCs w:val="24"/>
        </w:rPr>
        <w:t>2.1.2-</w:t>
      </w:r>
      <w:r w:rsidRPr="00222F66">
        <w:rPr>
          <w:rFonts w:ascii="Bookman Old Style" w:hAnsi="Bookman Old Style"/>
          <w:bCs/>
          <w:sz w:val="24"/>
          <w:szCs w:val="24"/>
        </w:rPr>
        <w:t xml:space="preserve"> Será concedido prioridade de contratação das </w:t>
      </w:r>
      <w:proofErr w:type="spellStart"/>
      <w:r w:rsidRPr="00222F66">
        <w:rPr>
          <w:rFonts w:ascii="Bookman Old Style" w:hAnsi="Bookman Old Style"/>
          <w:bCs/>
          <w:sz w:val="24"/>
          <w:szCs w:val="24"/>
        </w:rPr>
        <w:t>MEIs</w:t>
      </w:r>
      <w:proofErr w:type="spellEnd"/>
      <w:r w:rsidRPr="00222F66">
        <w:rPr>
          <w:rFonts w:ascii="Bookman Old Style" w:hAnsi="Bookman Old Style"/>
          <w:bCs/>
          <w:sz w:val="24"/>
          <w:szCs w:val="24"/>
        </w:rPr>
        <w:t xml:space="preserve">, </w:t>
      </w:r>
      <w:proofErr w:type="spellStart"/>
      <w:r w:rsidRPr="00222F66">
        <w:rPr>
          <w:rFonts w:ascii="Bookman Old Style" w:hAnsi="Bookman Old Style"/>
          <w:bCs/>
          <w:sz w:val="24"/>
          <w:szCs w:val="24"/>
        </w:rPr>
        <w:t>MEs</w:t>
      </w:r>
      <w:proofErr w:type="spellEnd"/>
      <w:r w:rsidRPr="00222F66">
        <w:rPr>
          <w:rFonts w:ascii="Bookman Old Style" w:hAnsi="Bookman Old Style"/>
          <w:bCs/>
          <w:sz w:val="24"/>
          <w:szCs w:val="24"/>
        </w:rPr>
        <w:t xml:space="preserve"> e </w:t>
      </w:r>
      <w:proofErr w:type="spellStart"/>
      <w:r w:rsidRPr="00222F66">
        <w:rPr>
          <w:rFonts w:ascii="Bookman Old Style" w:hAnsi="Bookman Old Style"/>
          <w:bCs/>
          <w:sz w:val="24"/>
          <w:szCs w:val="24"/>
        </w:rPr>
        <w:t>EPPs</w:t>
      </w:r>
      <w:proofErr w:type="spellEnd"/>
      <w:r w:rsidRPr="00222F66">
        <w:rPr>
          <w:rFonts w:ascii="Bookman Old Style" w:hAnsi="Bookman Old Style"/>
          <w:bCs/>
          <w:sz w:val="24"/>
          <w:szCs w:val="24"/>
        </w:rPr>
        <w:t>, no âmbito local</w:t>
      </w:r>
      <w:r w:rsidR="008C0514">
        <w:rPr>
          <w:rFonts w:ascii="Bookman Old Style" w:hAnsi="Bookman Old Style"/>
          <w:bCs/>
          <w:sz w:val="24"/>
          <w:szCs w:val="24"/>
        </w:rPr>
        <w:t xml:space="preserve"> e regional</w:t>
      </w:r>
      <w:r w:rsidRPr="00222F66">
        <w:rPr>
          <w:rFonts w:ascii="Bookman Old Style" w:hAnsi="Bookman Old Style"/>
          <w:bCs/>
          <w:sz w:val="24"/>
          <w:szCs w:val="24"/>
        </w:rPr>
        <w:t>, cujo valor final do lance seja até 10% (dez por cento) superior ao menor preço válido. (</w:t>
      </w:r>
      <w:proofErr w:type="gramStart"/>
      <w:r w:rsidRPr="00222F66">
        <w:rPr>
          <w:rFonts w:ascii="Bookman Old Style" w:hAnsi="Bookman Old Style"/>
          <w:bCs/>
          <w:sz w:val="24"/>
          <w:szCs w:val="24"/>
        </w:rPr>
        <w:t>conforme</w:t>
      </w:r>
      <w:proofErr w:type="gramEnd"/>
      <w:r w:rsidRPr="00222F66">
        <w:rPr>
          <w:rFonts w:ascii="Bookman Old Style" w:hAnsi="Bookman Old Style"/>
          <w:bCs/>
          <w:sz w:val="24"/>
          <w:szCs w:val="24"/>
        </w:rPr>
        <w:t xml:space="preserve"> art. 14 do Decreto Municipal nº </w:t>
      </w:r>
      <w:r w:rsidR="00E82277" w:rsidRPr="00E82277">
        <w:rPr>
          <w:rFonts w:ascii="Bookman Old Style" w:hAnsi="Bookman Old Style"/>
          <w:bCs/>
          <w:sz w:val="24"/>
          <w:szCs w:val="24"/>
        </w:rPr>
        <w:t>1.616/2024</w:t>
      </w:r>
      <w:r w:rsidRPr="00E82277">
        <w:rPr>
          <w:rFonts w:ascii="Bookman Old Style" w:hAnsi="Bookman Old Style"/>
          <w:bCs/>
          <w:sz w:val="24"/>
          <w:szCs w:val="24"/>
        </w:rPr>
        <w:t>)</w:t>
      </w:r>
      <w:r w:rsidRPr="00222F66">
        <w:rPr>
          <w:rFonts w:ascii="Bookman Old Style" w:hAnsi="Bookman Old Style"/>
          <w:bCs/>
          <w:sz w:val="24"/>
          <w:szCs w:val="24"/>
        </w:rPr>
        <w:t>. Assim, a Microempresa, a Empresa de Pequeno Porte ou Microempreendedor Individual, que tenha apresentado a melhor proposta, dentro do percentual acima especificado, será declarada vencedora da licitação, situação em que será adjudicado o objeto em seu favor.</w:t>
      </w:r>
    </w:p>
    <w:p w14:paraId="2E143E7B" w14:textId="77777777" w:rsidR="000B256D" w:rsidRPr="00222F66" w:rsidRDefault="000B256D" w:rsidP="00A375A0">
      <w:pPr>
        <w:spacing w:line="312" w:lineRule="auto"/>
        <w:jc w:val="both"/>
        <w:rPr>
          <w:rFonts w:ascii="Bookman Old Style" w:hAnsi="Bookman Old Style"/>
          <w:bCs/>
          <w:sz w:val="24"/>
          <w:szCs w:val="24"/>
        </w:rPr>
      </w:pPr>
    </w:p>
    <w:p w14:paraId="50780B31" w14:textId="77777777" w:rsidR="000B256D" w:rsidRDefault="000B256D" w:rsidP="00A375A0">
      <w:pPr>
        <w:spacing w:line="312" w:lineRule="auto"/>
        <w:jc w:val="both"/>
        <w:rPr>
          <w:rFonts w:ascii="Bookman Old Style" w:hAnsi="Bookman Old Style"/>
          <w:bCs/>
          <w:sz w:val="24"/>
          <w:szCs w:val="24"/>
        </w:rPr>
      </w:pPr>
      <w:r w:rsidRPr="00222F66">
        <w:rPr>
          <w:rFonts w:ascii="Bookman Old Style" w:hAnsi="Bookman Old Style"/>
          <w:b/>
          <w:bCs/>
          <w:sz w:val="24"/>
          <w:szCs w:val="24"/>
        </w:rPr>
        <w:t>2.1.3-</w:t>
      </w:r>
      <w:r w:rsidRPr="00222F66">
        <w:rPr>
          <w:rFonts w:ascii="Bookman Old Style" w:hAnsi="Bookman Old Style"/>
          <w:bCs/>
          <w:sz w:val="24"/>
          <w:szCs w:val="24"/>
        </w:rPr>
        <w:t xml:space="preserve"> Não havendo no mínimo três Empresas de Pequeno Porte - EPP ou Microempresas – ME ou Microempreendedores Individuais- MEI em disputa, as empresas que não sejam EPP, ME ou MEI poderão se cadastrar no presente certame e participar da fase de lances, em conformidade com o disposto no Inciso II do Artigo 49 da Lei Complementar nº 123/2006.</w:t>
      </w:r>
    </w:p>
    <w:p w14:paraId="7B8DFFB6" w14:textId="77777777" w:rsidR="000B256D" w:rsidRPr="00222F66" w:rsidRDefault="000B256D" w:rsidP="00A375A0">
      <w:pPr>
        <w:spacing w:line="312" w:lineRule="auto"/>
        <w:jc w:val="both"/>
        <w:rPr>
          <w:rFonts w:ascii="Bookman Old Style" w:hAnsi="Bookman Old Style"/>
          <w:bCs/>
          <w:sz w:val="24"/>
          <w:szCs w:val="24"/>
        </w:rPr>
      </w:pPr>
    </w:p>
    <w:p w14:paraId="285236A3" w14:textId="77777777" w:rsidR="000B256D" w:rsidRDefault="000B256D" w:rsidP="00A375A0">
      <w:pPr>
        <w:spacing w:line="312" w:lineRule="auto"/>
        <w:jc w:val="both"/>
        <w:rPr>
          <w:rFonts w:ascii="Bookman Old Style" w:hAnsi="Bookman Old Style"/>
          <w:bCs/>
          <w:sz w:val="24"/>
          <w:szCs w:val="24"/>
          <w:u w:val="single"/>
        </w:rPr>
      </w:pPr>
      <w:r w:rsidRPr="00222F66">
        <w:rPr>
          <w:rFonts w:ascii="Bookman Old Style" w:hAnsi="Bookman Old Style"/>
          <w:b/>
          <w:bCs/>
          <w:sz w:val="24"/>
          <w:szCs w:val="24"/>
          <w:u w:val="single"/>
        </w:rPr>
        <w:t>2.1.4-</w:t>
      </w:r>
      <w:r w:rsidRPr="00222F66">
        <w:rPr>
          <w:rFonts w:ascii="Bookman Old Style" w:hAnsi="Bookman Old Style"/>
          <w:bCs/>
          <w:sz w:val="24"/>
          <w:szCs w:val="24"/>
          <w:u w:val="single"/>
        </w:rPr>
        <w:t xml:space="preserve"> Esta medida se firma na necessidade de promover o desenvolvimento econômico e social no âmbito municipal, para que os fluxos de negócios e a geração de renda se distribuam num contexto de mercado local e regional, na expectativa de que os incentivos à produção local ampliem a renda das famílias, propiciando um ciclo virtuoso de desenvolvimento local, gerando, por consequência, aumento de receitas públicas que poderão reverter na melhoria dos serviços públicos e em programas de ações sociais. Com esta medida, espera-se criar condições para um processo de desenvolvimento sustentável, tendo em vista que a mesma comunidade que produz e vende para o mercado local também poderá consumir insumos e outros produtos do mesmo mercado local. (FERNANDES, J.U., O Município Contratando com a Micro e Pequena Empresa. p.24.).</w:t>
      </w:r>
    </w:p>
    <w:p w14:paraId="29C3015B" w14:textId="2F0156CC" w:rsidR="00C9317D" w:rsidRPr="00FE2797" w:rsidRDefault="00C9317D" w:rsidP="00A375A0">
      <w:pPr>
        <w:pStyle w:val="NormalWeb"/>
        <w:shd w:val="clear" w:color="auto" w:fill="FFFFFF"/>
        <w:spacing w:before="240" w:beforeAutospacing="0" w:after="0" w:afterAutospacing="0" w:line="312" w:lineRule="auto"/>
        <w:jc w:val="both"/>
        <w:textAlignment w:val="baseline"/>
        <w:rPr>
          <w:rFonts w:ascii="Bookman Old Style" w:hAnsi="Bookman Old Style"/>
          <w:color w:val="000000" w:themeColor="text1"/>
        </w:rPr>
      </w:pPr>
      <w:r>
        <w:rPr>
          <w:rFonts w:ascii="Bookman Old Style" w:hAnsi="Bookman Old Style"/>
          <w:b/>
          <w:bCs/>
          <w:color w:val="000000" w:themeColor="text1"/>
        </w:rPr>
        <w:t>2</w:t>
      </w:r>
      <w:r w:rsidRPr="00FE2797">
        <w:rPr>
          <w:rFonts w:ascii="Bookman Old Style" w:hAnsi="Bookman Old Style"/>
          <w:b/>
          <w:bCs/>
          <w:color w:val="000000" w:themeColor="text1"/>
        </w:rPr>
        <w:t>.1.</w:t>
      </w:r>
      <w:r>
        <w:rPr>
          <w:rFonts w:ascii="Bookman Old Style" w:hAnsi="Bookman Old Style"/>
          <w:b/>
          <w:bCs/>
          <w:color w:val="000000" w:themeColor="text1"/>
        </w:rPr>
        <w:t>5</w:t>
      </w:r>
      <w:r w:rsidRPr="00FE2797">
        <w:rPr>
          <w:rFonts w:ascii="Bookman Old Style" w:hAnsi="Bookman Old Style"/>
          <w:b/>
          <w:bCs/>
          <w:color w:val="000000" w:themeColor="text1"/>
        </w:rPr>
        <w:t xml:space="preserve">- </w:t>
      </w:r>
      <w:r w:rsidRPr="00FE2797">
        <w:rPr>
          <w:rFonts w:ascii="Bookman Old Style" w:hAnsi="Bookman Old Style"/>
          <w:color w:val="000000" w:themeColor="text1"/>
        </w:rPr>
        <w:t xml:space="preserve">Entende-se como empresa sediada no local, aquela que possua registro na extensão territorial do Município </w:t>
      </w:r>
      <w:r w:rsidRPr="00FE2797">
        <w:rPr>
          <w:rFonts w:ascii="Bookman Old Style" w:hAnsi="Bookman Old Style"/>
          <w:b/>
          <w:color w:val="000000" w:themeColor="text1"/>
          <w:u w:val="single"/>
        </w:rPr>
        <w:t xml:space="preserve">de </w:t>
      </w:r>
      <w:r w:rsidR="00FC60DA">
        <w:rPr>
          <w:rFonts w:ascii="Bookman Old Style" w:hAnsi="Bookman Old Style"/>
          <w:b/>
          <w:color w:val="000000" w:themeColor="text1"/>
          <w:u w:val="single"/>
        </w:rPr>
        <w:t xml:space="preserve">NATALÂNDIA </w:t>
      </w:r>
      <w:r w:rsidR="00A3553E">
        <w:rPr>
          <w:rFonts w:ascii="Bookman Old Style" w:hAnsi="Bookman Old Style"/>
          <w:b/>
          <w:color w:val="000000" w:themeColor="text1"/>
          <w:u w:val="single"/>
        </w:rPr>
        <w:t>–</w:t>
      </w:r>
      <w:r w:rsidR="00FC60DA">
        <w:rPr>
          <w:rFonts w:ascii="Bookman Old Style" w:hAnsi="Bookman Old Style"/>
          <w:b/>
          <w:color w:val="000000" w:themeColor="text1"/>
          <w:u w:val="single"/>
        </w:rPr>
        <w:t xml:space="preserve"> </w:t>
      </w:r>
      <w:r w:rsidRPr="00FE2797">
        <w:rPr>
          <w:rFonts w:ascii="Bookman Old Style" w:hAnsi="Bookman Old Style"/>
          <w:b/>
          <w:color w:val="000000" w:themeColor="text1"/>
          <w:u w:val="single"/>
        </w:rPr>
        <w:t>MG</w:t>
      </w:r>
      <w:r w:rsidR="00A3553E" w:rsidRPr="00A20FE2">
        <w:rPr>
          <w:rFonts w:ascii="Bookman Old Style" w:hAnsi="Bookman Old Style"/>
          <w:color w:val="000000" w:themeColor="text1"/>
        </w:rPr>
        <w:t>, conforme</w:t>
      </w:r>
      <w:r w:rsidR="00A20FE2" w:rsidRPr="00A20FE2">
        <w:rPr>
          <w:rFonts w:ascii="Bookman Old Style" w:hAnsi="Bookman Old Style"/>
          <w:color w:val="000000" w:themeColor="text1"/>
        </w:rPr>
        <w:t xml:space="preserve"> </w:t>
      </w:r>
      <w:r w:rsidRPr="00FE2797">
        <w:rPr>
          <w:rFonts w:ascii="Bookman Old Style" w:hAnsi="Bookman Old Style" w:cs="Arial"/>
          <w:color w:val="000000" w:themeColor="text1"/>
        </w:rPr>
        <w:t xml:space="preserve">Decreto Municipal nº </w:t>
      </w:r>
      <w:r w:rsidR="00A20FE2">
        <w:rPr>
          <w:rFonts w:ascii="Bookman Old Style" w:hAnsi="Bookman Old Style" w:cs="Arial"/>
          <w:color w:val="000000" w:themeColor="text1"/>
        </w:rPr>
        <w:t>1.563/2023</w:t>
      </w:r>
      <w:r w:rsidRPr="00FE2797">
        <w:rPr>
          <w:rFonts w:ascii="Bookman Old Style" w:hAnsi="Bookman Old Style" w:cs="Arial"/>
          <w:color w:val="000000" w:themeColor="text1"/>
        </w:rPr>
        <w:t>.</w:t>
      </w:r>
    </w:p>
    <w:p w14:paraId="3917D4BA" w14:textId="5D32B2FF" w:rsidR="00C9317D" w:rsidRPr="00FE2797" w:rsidRDefault="00C9317D" w:rsidP="00A375A0">
      <w:pPr>
        <w:pStyle w:val="NormalWeb"/>
        <w:shd w:val="clear" w:color="auto" w:fill="FFFFFF"/>
        <w:spacing w:before="240" w:beforeAutospacing="0" w:after="0" w:afterAutospacing="0" w:line="312" w:lineRule="auto"/>
        <w:jc w:val="both"/>
        <w:textAlignment w:val="baseline"/>
        <w:rPr>
          <w:rFonts w:ascii="Bookman Old Style" w:hAnsi="Bookman Old Style"/>
          <w:color w:val="000000" w:themeColor="text1"/>
        </w:rPr>
      </w:pPr>
      <w:r>
        <w:rPr>
          <w:rFonts w:ascii="Bookman Old Style" w:hAnsi="Bookman Old Style"/>
          <w:b/>
          <w:color w:val="000000" w:themeColor="text1"/>
        </w:rPr>
        <w:lastRenderedPageBreak/>
        <w:t>2</w:t>
      </w:r>
      <w:r w:rsidRPr="00FE2797">
        <w:rPr>
          <w:rFonts w:ascii="Bookman Old Style" w:hAnsi="Bookman Old Style"/>
          <w:b/>
          <w:color w:val="000000" w:themeColor="text1"/>
        </w:rPr>
        <w:t>.1.</w:t>
      </w:r>
      <w:r>
        <w:rPr>
          <w:rFonts w:ascii="Bookman Old Style" w:hAnsi="Bookman Old Style"/>
          <w:b/>
          <w:color w:val="000000" w:themeColor="text1"/>
        </w:rPr>
        <w:t>6</w:t>
      </w:r>
      <w:r w:rsidRPr="00FE2797">
        <w:rPr>
          <w:rFonts w:ascii="Bookman Old Style" w:hAnsi="Bookman Old Style"/>
          <w:color w:val="000000" w:themeColor="text1"/>
        </w:rPr>
        <w:t xml:space="preserve">- Entende-se como empresa sediada regionalmente, </w:t>
      </w:r>
      <w:r w:rsidRPr="00FE2797">
        <w:rPr>
          <w:rFonts w:ascii="Bookman Old Style" w:hAnsi="Bookman Old Style"/>
          <w:b/>
          <w:color w:val="000000" w:themeColor="text1"/>
          <w:u w:val="single"/>
        </w:rPr>
        <w:t>aquela que possua registro em uma das cidades que integram a extensão territorial da região Noroeste de Minas Gerais</w:t>
      </w:r>
      <w:r w:rsidR="00A20FE2">
        <w:rPr>
          <w:rFonts w:ascii="Bookman Old Style" w:hAnsi="Bookman Old Style"/>
          <w:b/>
          <w:color w:val="000000" w:themeColor="text1"/>
          <w:u w:val="single"/>
        </w:rPr>
        <w:t>,</w:t>
      </w:r>
      <w:r w:rsidRPr="00FE2797">
        <w:rPr>
          <w:rFonts w:ascii="Bookman Old Style" w:hAnsi="Bookman Old Style"/>
          <w:color w:val="000000" w:themeColor="text1"/>
        </w:rPr>
        <w:t xml:space="preserve"> </w:t>
      </w:r>
      <w:r w:rsidR="00A20FE2" w:rsidRPr="00A20FE2">
        <w:rPr>
          <w:rFonts w:ascii="Bookman Old Style" w:hAnsi="Bookman Old Style"/>
          <w:color w:val="000000" w:themeColor="text1"/>
        </w:rPr>
        <w:t xml:space="preserve">conforme </w:t>
      </w:r>
      <w:r w:rsidR="00A20FE2" w:rsidRPr="00FE2797">
        <w:rPr>
          <w:rFonts w:ascii="Bookman Old Style" w:hAnsi="Bookman Old Style" w:cs="Arial"/>
          <w:color w:val="000000" w:themeColor="text1"/>
        </w:rPr>
        <w:t xml:space="preserve">Decreto Municipal nº </w:t>
      </w:r>
      <w:r w:rsidR="00A20FE2">
        <w:rPr>
          <w:rFonts w:ascii="Bookman Old Style" w:hAnsi="Bookman Old Style" w:cs="Arial"/>
          <w:color w:val="000000" w:themeColor="text1"/>
        </w:rPr>
        <w:t>1.563/2023</w:t>
      </w:r>
      <w:r w:rsidRPr="00E82277">
        <w:rPr>
          <w:rFonts w:ascii="Bookman Old Style" w:hAnsi="Bookman Old Style" w:cs="Arial"/>
          <w:color w:val="000000" w:themeColor="text1"/>
        </w:rPr>
        <w:t>.</w:t>
      </w:r>
    </w:p>
    <w:p w14:paraId="6248C726" w14:textId="00BB114C" w:rsidR="00C9317D" w:rsidRPr="00FE2797" w:rsidRDefault="00C9317D" w:rsidP="00A375A0">
      <w:pPr>
        <w:pStyle w:val="NormalWeb"/>
        <w:shd w:val="clear" w:color="auto" w:fill="FFFFFF"/>
        <w:spacing w:line="312" w:lineRule="auto"/>
        <w:jc w:val="both"/>
        <w:textAlignment w:val="baseline"/>
        <w:rPr>
          <w:rFonts w:ascii="Bookman Old Style" w:hAnsi="Bookman Old Style" w:cs="Arial"/>
          <w:i/>
          <w:color w:val="000000" w:themeColor="text1"/>
          <w:u w:val="single"/>
        </w:rPr>
      </w:pPr>
      <w:r>
        <w:rPr>
          <w:rFonts w:ascii="Bookman Old Style" w:hAnsi="Bookman Old Style"/>
          <w:b/>
          <w:color w:val="000000" w:themeColor="text1"/>
        </w:rPr>
        <w:t>2</w:t>
      </w:r>
      <w:r w:rsidRPr="00FE2797">
        <w:rPr>
          <w:rFonts w:ascii="Bookman Old Style" w:hAnsi="Bookman Old Style"/>
          <w:b/>
          <w:color w:val="000000" w:themeColor="text1"/>
        </w:rPr>
        <w:t>.1.</w:t>
      </w:r>
      <w:r>
        <w:rPr>
          <w:rFonts w:ascii="Bookman Old Style" w:hAnsi="Bookman Old Style"/>
          <w:b/>
          <w:color w:val="000000" w:themeColor="text1"/>
        </w:rPr>
        <w:t>7</w:t>
      </w:r>
      <w:r w:rsidRPr="00FE2797">
        <w:rPr>
          <w:rFonts w:ascii="Bookman Old Style" w:hAnsi="Bookman Old Style"/>
          <w:color w:val="000000" w:themeColor="text1"/>
        </w:rPr>
        <w:t xml:space="preserve">- Esta delimitação da expressão “local/regionalmente'' se fez necessária para cumprir o entendimento conforme publicado no Informativo de Jurisprudência nº 93, de 24 de junho a 07 de julho de 2013, </w:t>
      </w:r>
      <w:r w:rsidRPr="00FE2797">
        <w:rPr>
          <w:rFonts w:ascii="Bookman Old Style" w:hAnsi="Bookman Old Style"/>
          <w:i/>
          <w:color w:val="000000" w:themeColor="text1"/>
        </w:rPr>
        <w:t xml:space="preserve">e </w:t>
      </w:r>
      <w:r w:rsidRPr="00FE2797">
        <w:rPr>
          <w:rFonts w:ascii="Bookman Old Style" w:hAnsi="Bookman Old Style"/>
          <w:color w:val="000000" w:themeColor="text1"/>
        </w:rPr>
        <w:t>“CONSULTA Nº 887.734, do Tribunal de Contas do Estado de Minas Gerais, "</w:t>
      </w:r>
      <w:proofErr w:type="gramStart"/>
      <w:r w:rsidRPr="00FE2797">
        <w:rPr>
          <w:rFonts w:ascii="Bookman Old Style" w:hAnsi="Bookman Old Style"/>
          <w:i/>
          <w:iCs/>
          <w:color w:val="000000" w:themeColor="text1"/>
        </w:rPr>
        <w:t>(....</w:t>
      </w:r>
      <w:proofErr w:type="gramEnd"/>
      <w:r w:rsidRPr="00FE2797">
        <w:rPr>
          <w:rFonts w:ascii="Bookman Old Style" w:hAnsi="Bookman Old Style"/>
          <w:i/>
          <w:iCs/>
          <w:color w:val="000000" w:themeColor="text1"/>
        </w:rPr>
        <w:t>.) Com relação à definição da expressão “regionalmente”, prevista no inciso II do citado art. 49, aduziu que o Estatuto das Microempresas não trouxe um conceito preciso para a mencionada expressão, entendendo, por esse motivo, que o próprio gestor deverá delimitar e justificar, nos autos de cada procedimento licitatório, seu sentido e alcance. (....)</w:t>
      </w:r>
      <w:r w:rsidRPr="00FE2797">
        <w:rPr>
          <w:rFonts w:ascii="Bookman Old Style" w:hAnsi="Bookman Old Style"/>
          <w:color w:val="000000" w:themeColor="text1"/>
        </w:rPr>
        <w:t xml:space="preserve">" </w:t>
      </w:r>
      <w:proofErr w:type="gramStart"/>
      <w:r w:rsidRPr="00FE2797">
        <w:rPr>
          <w:rFonts w:ascii="Bookman Old Style" w:hAnsi="Bookman Old Style" w:cs="Arial"/>
          <w:i/>
          <w:color w:val="000000" w:themeColor="text1"/>
        </w:rPr>
        <w:t>o</w:t>
      </w:r>
      <w:proofErr w:type="gramEnd"/>
      <w:r w:rsidRPr="00FE2797">
        <w:rPr>
          <w:rFonts w:ascii="Bookman Old Style" w:hAnsi="Bookman Old Style" w:cs="Arial"/>
          <w:i/>
          <w:color w:val="000000" w:themeColor="text1"/>
        </w:rPr>
        <w:t xml:space="preserve"> Decreto federal nº 8538/2015, definiu também:</w:t>
      </w:r>
    </w:p>
    <w:p w14:paraId="1D0CE602" w14:textId="77777777" w:rsidR="00C9317D" w:rsidRPr="00FE2797" w:rsidRDefault="00C9317D" w:rsidP="00A375A0">
      <w:pPr>
        <w:pStyle w:val="NormalWeb"/>
        <w:shd w:val="clear" w:color="auto" w:fill="FFFFFF"/>
        <w:spacing w:line="312" w:lineRule="auto"/>
        <w:jc w:val="both"/>
        <w:textAlignment w:val="baseline"/>
        <w:rPr>
          <w:rFonts w:ascii="Bookman Old Style" w:hAnsi="Bookman Old Style" w:cs="Arial"/>
          <w:color w:val="000000" w:themeColor="text1"/>
        </w:rPr>
      </w:pPr>
      <w:r w:rsidRPr="00FE2797">
        <w:rPr>
          <w:rStyle w:val="Forte"/>
          <w:rFonts w:ascii="Bookman Old Style" w:hAnsi="Bookman Old Style" w:cs="Arial"/>
          <w:color w:val="000000" w:themeColor="text1"/>
          <w:u w:val="single"/>
          <w:bdr w:val="none" w:sz="0" w:space="0" w:color="auto" w:frame="1"/>
        </w:rPr>
        <w:t>I- Âmbito Local-</w:t>
      </w:r>
      <w:r w:rsidRPr="00FE2797">
        <w:rPr>
          <w:rStyle w:val="Forte"/>
          <w:rFonts w:ascii="Bookman Old Style" w:hAnsi="Bookman Old Style" w:cs="Arial"/>
          <w:color w:val="000000" w:themeColor="text1"/>
          <w:bdr w:val="none" w:sz="0" w:space="0" w:color="auto" w:frame="1"/>
        </w:rPr>
        <w:t xml:space="preserve"> </w:t>
      </w:r>
      <w:r w:rsidRPr="00930E61">
        <w:rPr>
          <w:rStyle w:val="Forte"/>
          <w:rFonts w:ascii="Bookman Old Style" w:hAnsi="Bookman Old Style" w:cs="Arial"/>
          <w:b w:val="0"/>
          <w:color w:val="000000" w:themeColor="text1"/>
          <w:bdr w:val="none" w:sz="0" w:space="0" w:color="auto" w:frame="1"/>
        </w:rPr>
        <w:t>L</w:t>
      </w:r>
      <w:r w:rsidRPr="00930E61">
        <w:rPr>
          <w:rFonts w:ascii="Bookman Old Style" w:hAnsi="Bookman Old Style" w:cs="Arial"/>
          <w:color w:val="000000" w:themeColor="text1"/>
        </w:rPr>
        <w:t>i</w:t>
      </w:r>
      <w:r w:rsidRPr="00FE2797">
        <w:rPr>
          <w:rFonts w:ascii="Bookman Old Style" w:hAnsi="Bookman Old Style" w:cs="Arial"/>
          <w:color w:val="000000" w:themeColor="text1"/>
        </w:rPr>
        <w:t>mites geográficos do Município onde será executado o objeto da contratação.</w:t>
      </w:r>
    </w:p>
    <w:p w14:paraId="12E08F1B" w14:textId="0A3F83DD" w:rsidR="00C9317D" w:rsidRPr="00770E23" w:rsidRDefault="00C9317D" w:rsidP="00A375A0">
      <w:pPr>
        <w:autoSpaceDE w:val="0"/>
        <w:autoSpaceDN w:val="0"/>
        <w:adjustRightInd w:val="0"/>
        <w:spacing w:line="312" w:lineRule="auto"/>
        <w:jc w:val="both"/>
        <w:rPr>
          <w:rFonts w:ascii="Bookman Old Style" w:hAnsi="Bookman Old Style" w:cs="Arial"/>
          <w:b/>
          <w:color w:val="000000" w:themeColor="text1"/>
          <w:sz w:val="24"/>
          <w:szCs w:val="24"/>
        </w:rPr>
      </w:pPr>
      <w:r w:rsidRPr="00770E23">
        <w:rPr>
          <w:rStyle w:val="Forte"/>
          <w:rFonts w:ascii="Bookman Old Style" w:hAnsi="Bookman Old Style" w:cs="Arial"/>
          <w:color w:val="000000" w:themeColor="text1"/>
          <w:sz w:val="24"/>
          <w:szCs w:val="24"/>
          <w:u w:val="single"/>
          <w:bdr w:val="none" w:sz="0" w:space="0" w:color="auto" w:frame="1"/>
        </w:rPr>
        <w:t>II- Âmbito Regional-</w:t>
      </w:r>
      <w:r w:rsidRPr="00770E23">
        <w:rPr>
          <w:rStyle w:val="Forte"/>
          <w:rFonts w:ascii="Bookman Old Style" w:hAnsi="Bookman Old Style" w:cs="Arial"/>
          <w:color w:val="000000" w:themeColor="text1"/>
          <w:sz w:val="24"/>
          <w:szCs w:val="24"/>
          <w:bdr w:val="none" w:sz="0" w:space="0" w:color="auto" w:frame="1"/>
        </w:rPr>
        <w:t xml:space="preserve"> </w:t>
      </w:r>
      <w:r w:rsidR="00770E23" w:rsidRPr="00770E23">
        <w:rPr>
          <w:rFonts w:ascii="Bookman Old Style" w:eastAsia="Calibri" w:hAnsi="Bookman Old Style"/>
          <w:color w:val="000000"/>
          <w:kern w:val="3"/>
          <w:sz w:val="24"/>
          <w:szCs w:val="24"/>
          <w:lang w:eastAsia="zh-CN"/>
        </w:rPr>
        <w:t xml:space="preserve">localizado na Região Noroeste de Minas que inclui os territórios dos municípios de </w:t>
      </w:r>
      <w:r w:rsidR="00770E23" w:rsidRPr="00770E23">
        <w:rPr>
          <w:rFonts w:ascii="Bookman Old Style" w:eastAsia="Calibri" w:hAnsi="Bookman Old Style"/>
          <w:color w:val="000000"/>
          <w:kern w:val="3"/>
          <w:sz w:val="24"/>
          <w:szCs w:val="24"/>
          <w:u w:val="single"/>
          <w:lang w:eastAsia="zh-CN"/>
        </w:rPr>
        <w:t>Ari</w:t>
      </w:r>
      <w:hyperlink r:id="rId12" w:history="1">
        <w:r w:rsidR="00770E23" w:rsidRPr="00770E23">
          <w:rPr>
            <w:rFonts w:ascii="Bookman Old Style" w:eastAsia="Calibri" w:hAnsi="Bookman Old Style"/>
            <w:color w:val="000000"/>
            <w:kern w:val="3"/>
            <w:sz w:val="24"/>
            <w:szCs w:val="24"/>
            <w:u w:val="single"/>
            <w:lang w:eastAsia="zh-CN"/>
          </w:rPr>
          <w:t>nos</w:t>
        </w:r>
      </w:hyperlink>
      <w:r w:rsidR="00770E23" w:rsidRPr="00770E23">
        <w:rPr>
          <w:rFonts w:ascii="Bookman Old Style" w:eastAsia="Calibri" w:hAnsi="Bookman Old Style"/>
          <w:color w:val="000000"/>
          <w:kern w:val="3"/>
          <w:sz w:val="24"/>
          <w:szCs w:val="24"/>
          <w:lang w:eastAsia="zh-CN"/>
        </w:rPr>
        <w:t xml:space="preserve">, </w:t>
      </w:r>
      <w:hyperlink r:id="rId13" w:history="1">
        <w:r w:rsidR="00770E23" w:rsidRPr="00770E23">
          <w:rPr>
            <w:rFonts w:ascii="Bookman Old Style" w:eastAsia="Calibri" w:hAnsi="Bookman Old Style"/>
            <w:color w:val="000000"/>
            <w:kern w:val="3"/>
            <w:sz w:val="24"/>
            <w:szCs w:val="24"/>
            <w:u w:val="single"/>
            <w:lang w:eastAsia="zh-CN"/>
          </w:rPr>
          <w:t>Bonfinópolis de Minas</w:t>
        </w:r>
      </w:hyperlink>
      <w:r w:rsidR="00770E23" w:rsidRPr="00770E23">
        <w:rPr>
          <w:rFonts w:ascii="Bookman Old Style" w:eastAsia="Calibri" w:hAnsi="Bookman Old Style"/>
          <w:color w:val="000000"/>
          <w:kern w:val="3"/>
          <w:sz w:val="24"/>
          <w:szCs w:val="24"/>
          <w:lang w:eastAsia="zh-CN"/>
        </w:rPr>
        <w:t xml:space="preserve">, </w:t>
      </w:r>
      <w:hyperlink r:id="rId14" w:history="1">
        <w:r w:rsidR="00770E23" w:rsidRPr="00770E23">
          <w:rPr>
            <w:rFonts w:ascii="Bookman Old Style" w:eastAsia="Calibri" w:hAnsi="Bookman Old Style"/>
            <w:color w:val="000000"/>
            <w:kern w:val="3"/>
            <w:sz w:val="24"/>
            <w:szCs w:val="24"/>
            <w:u w:val="single"/>
            <w:lang w:eastAsia="zh-CN"/>
          </w:rPr>
          <w:t>Brasilândia de Minas</w:t>
        </w:r>
      </w:hyperlink>
      <w:r w:rsidR="00770E23" w:rsidRPr="00770E23">
        <w:rPr>
          <w:rFonts w:ascii="Bookman Old Style" w:eastAsia="Calibri" w:hAnsi="Bookman Old Style"/>
          <w:color w:val="000000"/>
          <w:kern w:val="3"/>
          <w:sz w:val="24"/>
          <w:szCs w:val="24"/>
          <w:lang w:eastAsia="zh-CN"/>
        </w:rPr>
        <w:t xml:space="preserve">, </w:t>
      </w:r>
      <w:hyperlink r:id="rId15" w:history="1">
        <w:r w:rsidR="00770E23" w:rsidRPr="00770E23">
          <w:rPr>
            <w:rFonts w:ascii="Bookman Old Style" w:eastAsia="Calibri" w:hAnsi="Bookman Old Style"/>
            <w:color w:val="000000"/>
            <w:kern w:val="3"/>
            <w:sz w:val="24"/>
            <w:szCs w:val="24"/>
            <w:u w:val="single"/>
            <w:lang w:eastAsia="zh-CN"/>
          </w:rPr>
          <w:t>Buritis</w:t>
        </w:r>
      </w:hyperlink>
      <w:r w:rsidR="00770E23" w:rsidRPr="00770E23">
        <w:rPr>
          <w:rFonts w:ascii="Bookman Old Style" w:eastAsia="Calibri" w:hAnsi="Bookman Old Style"/>
          <w:color w:val="000000"/>
          <w:kern w:val="3"/>
          <w:sz w:val="24"/>
          <w:szCs w:val="24"/>
          <w:lang w:eastAsia="zh-CN"/>
        </w:rPr>
        <w:t xml:space="preserve">, </w:t>
      </w:r>
      <w:hyperlink r:id="rId16" w:history="1">
        <w:r w:rsidR="00770E23" w:rsidRPr="00770E23">
          <w:rPr>
            <w:rFonts w:ascii="Bookman Old Style" w:eastAsia="Calibri" w:hAnsi="Bookman Old Style"/>
            <w:color w:val="000000"/>
            <w:kern w:val="3"/>
            <w:sz w:val="24"/>
            <w:szCs w:val="24"/>
            <w:u w:val="single"/>
            <w:lang w:eastAsia="zh-CN"/>
          </w:rPr>
          <w:t>Cabeceira Grande</w:t>
        </w:r>
      </w:hyperlink>
      <w:r w:rsidR="00770E23" w:rsidRPr="00770E23">
        <w:rPr>
          <w:rFonts w:ascii="Bookman Old Style" w:eastAsia="Calibri" w:hAnsi="Bookman Old Style"/>
          <w:color w:val="000000"/>
          <w:kern w:val="3"/>
          <w:sz w:val="24"/>
          <w:szCs w:val="24"/>
          <w:lang w:eastAsia="zh-CN"/>
        </w:rPr>
        <w:t xml:space="preserve">, </w:t>
      </w:r>
      <w:hyperlink r:id="rId17" w:history="1">
        <w:r w:rsidR="00770E23" w:rsidRPr="00770E23">
          <w:rPr>
            <w:rFonts w:ascii="Bookman Old Style" w:eastAsia="Calibri" w:hAnsi="Bookman Old Style"/>
            <w:color w:val="000000"/>
            <w:kern w:val="3"/>
            <w:sz w:val="24"/>
            <w:szCs w:val="24"/>
            <w:u w:val="single"/>
            <w:lang w:eastAsia="zh-CN"/>
          </w:rPr>
          <w:t>Chapada Gaúcha</w:t>
        </w:r>
      </w:hyperlink>
      <w:r w:rsidR="00770E23" w:rsidRPr="00770E23">
        <w:rPr>
          <w:rFonts w:ascii="Bookman Old Style" w:eastAsia="Calibri" w:hAnsi="Bookman Old Style"/>
          <w:color w:val="000000"/>
          <w:kern w:val="3"/>
          <w:sz w:val="24"/>
          <w:szCs w:val="24"/>
          <w:lang w:eastAsia="zh-CN"/>
        </w:rPr>
        <w:t xml:space="preserve">, </w:t>
      </w:r>
      <w:hyperlink r:id="rId18" w:history="1">
        <w:r w:rsidR="00770E23" w:rsidRPr="00770E23">
          <w:rPr>
            <w:rFonts w:ascii="Bookman Old Style" w:eastAsia="Calibri" w:hAnsi="Bookman Old Style"/>
            <w:color w:val="000000"/>
            <w:kern w:val="3"/>
            <w:sz w:val="24"/>
            <w:szCs w:val="24"/>
            <w:u w:val="single"/>
            <w:lang w:eastAsia="zh-CN"/>
          </w:rPr>
          <w:t>Dom Bosco</w:t>
        </w:r>
      </w:hyperlink>
      <w:r w:rsidR="00770E23" w:rsidRPr="00770E23">
        <w:rPr>
          <w:rFonts w:ascii="Bookman Old Style" w:eastAsia="Calibri" w:hAnsi="Bookman Old Style"/>
          <w:color w:val="000000"/>
          <w:kern w:val="3"/>
          <w:sz w:val="24"/>
          <w:szCs w:val="24"/>
          <w:lang w:eastAsia="zh-CN"/>
        </w:rPr>
        <w:t xml:space="preserve">, </w:t>
      </w:r>
      <w:hyperlink r:id="rId19" w:history="1">
        <w:r w:rsidR="00770E23" w:rsidRPr="00770E23">
          <w:rPr>
            <w:rFonts w:ascii="Bookman Old Style" w:eastAsia="Calibri" w:hAnsi="Bookman Old Style"/>
            <w:color w:val="000000"/>
            <w:kern w:val="3"/>
            <w:sz w:val="24"/>
            <w:szCs w:val="24"/>
            <w:u w:val="single"/>
            <w:lang w:eastAsia="zh-CN"/>
          </w:rPr>
          <w:t>Formoso</w:t>
        </w:r>
      </w:hyperlink>
      <w:r w:rsidR="00770E23" w:rsidRPr="00770E23">
        <w:rPr>
          <w:rFonts w:ascii="Bookman Old Style" w:eastAsia="Calibri" w:hAnsi="Bookman Old Style"/>
          <w:color w:val="000000"/>
          <w:kern w:val="3"/>
          <w:sz w:val="24"/>
          <w:szCs w:val="24"/>
          <w:lang w:eastAsia="zh-CN"/>
        </w:rPr>
        <w:t xml:space="preserve">, </w:t>
      </w:r>
      <w:hyperlink r:id="rId20" w:history="1">
        <w:r w:rsidR="00770E23" w:rsidRPr="00770E23">
          <w:rPr>
            <w:rFonts w:ascii="Bookman Old Style" w:eastAsia="Calibri" w:hAnsi="Bookman Old Style"/>
            <w:color w:val="000000"/>
            <w:kern w:val="3"/>
            <w:sz w:val="24"/>
            <w:szCs w:val="24"/>
            <w:u w:val="single"/>
            <w:lang w:eastAsia="zh-CN"/>
          </w:rPr>
          <w:t>Guarda Mor</w:t>
        </w:r>
      </w:hyperlink>
      <w:r w:rsidR="00770E23" w:rsidRPr="00770E23">
        <w:rPr>
          <w:rFonts w:ascii="Bookman Old Style" w:eastAsia="Calibri" w:hAnsi="Bookman Old Style"/>
          <w:color w:val="000000"/>
          <w:kern w:val="3"/>
          <w:sz w:val="24"/>
          <w:szCs w:val="24"/>
          <w:lang w:eastAsia="zh-CN"/>
        </w:rPr>
        <w:t xml:space="preserve">, </w:t>
      </w:r>
      <w:hyperlink r:id="rId21" w:history="1">
        <w:r w:rsidR="00770E23" w:rsidRPr="00770E23">
          <w:rPr>
            <w:rFonts w:ascii="Bookman Old Style" w:eastAsia="Calibri" w:hAnsi="Bookman Old Style"/>
            <w:color w:val="000000"/>
            <w:kern w:val="3"/>
            <w:sz w:val="24"/>
            <w:szCs w:val="24"/>
            <w:u w:val="single"/>
            <w:lang w:eastAsia="zh-CN"/>
          </w:rPr>
          <w:t>João Pinheiro</w:t>
        </w:r>
      </w:hyperlink>
      <w:r w:rsidR="00770E23" w:rsidRPr="00770E23">
        <w:rPr>
          <w:rFonts w:ascii="Bookman Old Style" w:eastAsia="Calibri" w:hAnsi="Bookman Old Style"/>
          <w:color w:val="000000"/>
          <w:kern w:val="3"/>
          <w:sz w:val="24"/>
          <w:szCs w:val="24"/>
          <w:lang w:eastAsia="zh-CN"/>
        </w:rPr>
        <w:t xml:space="preserve">, </w:t>
      </w:r>
      <w:hyperlink r:id="rId22" w:history="1">
        <w:r w:rsidR="00770E23" w:rsidRPr="00770E23">
          <w:rPr>
            <w:rFonts w:ascii="Bookman Old Style" w:eastAsia="Calibri" w:hAnsi="Bookman Old Style"/>
            <w:color w:val="000000"/>
            <w:kern w:val="3"/>
            <w:sz w:val="24"/>
            <w:szCs w:val="24"/>
            <w:u w:val="single"/>
            <w:lang w:eastAsia="zh-CN"/>
          </w:rPr>
          <w:t>Lagoa Grande</w:t>
        </w:r>
      </w:hyperlink>
      <w:r w:rsidR="00770E23" w:rsidRPr="00770E23">
        <w:rPr>
          <w:rFonts w:ascii="Bookman Old Style" w:eastAsia="Calibri" w:hAnsi="Bookman Old Style"/>
          <w:color w:val="000000"/>
          <w:kern w:val="3"/>
          <w:sz w:val="24"/>
          <w:szCs w:val="24"/>
          <w:lang w:eastAsia="zh-CN"/>
        </w:rPr>
        <w:t xml:space="preserve">, </w:t>
      </w:r>
      <w:hyperlink r:id="rId23" w:history="1">
        <w:r w:rsidR="00770E23" w:rsidRPr="00770E23">
          <w:rPr>
            <w:rFonts w:ascii="Bookman Old Style" w:eastAsia="Calibri" w:hAnsi="Bookman Old Style"/>
            <w:color w:val="000000"/>
            <w:kern w:val="3"/>
            <w:sz w:val="24"/>
            <w:szCs w:val="24"/>
            <w:u w:val="single"/>
            <w:lang w:eastAsia="zh-CN"/>
          </w:rPr>
          <w:t>Natalândia</w:t>
        </w:r>
      </w:hyperlink>
      <w:r w:rsidR="00770E23" w:rsidRPr="00770E23">
        <w:rPr>
          <w:rFonts w:ascii="Bookman Old Style" w:eastAsia="Calibri" w:hAnsi="Bookman Old Style"/>
          <w:color w:val="000000"/>
          <w:kern w:val="3"/>
          <w:sz w:val="24"/>
          <w:szCs w:val="24"/>
          <w:lang w:eastAsia="zh-CN"/>
        </w:rPr>
        <w:t xml:space="preserve">, </w:t>
      </w:r>
      <w:hyperlink r:id="rId24" w:history="1">
        <w:r w:rsidR="00770E23" w:rsidRPr="00770E23">
          <w:rPr>
            <w:rFonts w:ascii="Bookman Old Style" w:eastAsia="Calibri" w:hAnsi="Bookman Old Style"/>
            <w:color w:val="000000"/>
            <w:kern w:val="3"/>
            <w:sz w:val="24"/>
            <w:szCs w:val="24"/>
            <w:u w:val="single"/>
            <w:lang w:eastAsia="zh-CN"/>
          </w:rPr>
          <w:t>Paracatu</w:t>
        </w:r>
      </w:hyperlink>
      <w:r w:rsidR="00770E23" w:rsidRPr="00770E23">
        <w:rPr>
          <w:rFonts w:ascii="Bookman Old Style" w:eastAsia="Calibri" w:hAnsi="Bookman Old Style"/>
          <w:color w:val="000000"/>
          <w:kern w:val="3"/>
          <w:sz w:val="24"/>
          <w:szCs w:val="24"/>
          <w:lang w:eastAsia="zh-CN"/>
        </w:rPr>
        <w:t xml:space="preserve">, </w:t>
      </w:r>
      <w:r w:rsidR="00770E23" w:rsidRPr="00770E23">
        <w:rPr>
          <w:rFonts w:ascii="Bookman Old Style" w:eastAsia="Calibri" w:hAnsi="Bookman Old Style"/>
          <w:color w:val="000000"/>
          <w:kern w:val="3"/>
          <w:sz w:val="24"/>
          <w:szCs w:val="24"/>
          <w:u w:val="single"/>
          <w:lang w:eastAsia="zh-CN"/>
        </w:rPr>
        <w:t>Pintópolis,</w:t>
      </w:r>
      <w:r w:rsidR="00770E23" w:rsidRPr="00770E23">
        <w:rPr>
          <w:rFonts w:ascii="Bookman Old Style" w:eastAsia="Calibri" w:hAnsi="Bookman Old Style"/>
          <w:color w:val="000000"/>
          <w:kern w:val="3"/>
          <w:sz w:val="24"/>
          <w:szCs w:val="24"/>
          <w:lang w:eastAsia="zh-CN"/>
        </w:rPr>
        <w:t xml:space="preserve"> </w:t>
      </w:r>
      <w:hyperlink r:id="rId25" w:history="1">
        <w:r w:rsidR="00770E23" w:rsidRPr="00770E23">
          <w:rPr>
            <w:rFonts w:ascii="Bookman Old Style" w:eastAsia="Calibri" w:hAnsi="Bookman Old Style"/>
            <w:color w:val="000000"/>
            <w:kern w:val="3"/>
            <w:sz w:val="24"/>
            <w:szCs w:val="24"/>
            <w:u w:val="single"/>
            <w:lang w:eastAsia="zh-CN"/>
          </w:rPr>
          <w:t>Riachinho</w:t>
        </w:r>
      </w:hyperlink>
      <w:r w:rsidR="00770E23" w:rsidRPr="00770E23">
        <w:rPr>
          <w:rFonts w:ascii="Bookman Old Style" w:eastAsia="Calibri" w:hAnsi="Bookman Old Style"/>
          <w:color w:val="000000"/>
          <w:kern w:val="3"/>
          <w:sz w:val="24"/>
          <w:szCs w:val="24"/>
          <w:lang w:eastAsia="zh-CN"/>
        </w:rPr>
        <w:t xml:space="preserve">, </w:t>
      </w:r>
      <w:hyperlink r:id="rId26" w:history="1">
        <w:r w:rsidR="00770E23" w:rsidRPr="00770E23">
          <w:rPr>
            <w:rFonts w:ascii="Bookman Old Style" w:eastAsia="Calibri" w:hAnsi="Bookman Old Style"/>
            <w:color w:val="000000"/>
            <w:kern w:val="3"/>
            <w:sz w:val="24"/>
            <w:szCs w:val="24"/>
            <w:u w:val="single"/>
            <w:lang w:eastAsia="zh-CN"/>
          </w:rPr>
          <w:t>Unaí</w:t>
        </w:r>
      </w:hyperlink>
      <w:r w:rsidR="00770E23" w:rsidRPr="00770E23">
        <w:rPr>
          <w:rFonts w:ascii="Bookman Old Style" w:eastAsia="Calibri" w:hAnsi="Bookman Old Style"/>
          <w:color w:val="000000"/>
          <w:kern w:val="3"/>
          <w:sz w:val="24"/>
          <w:szCs w:val="24"/>
          <w:lang w:eastAsia="zh-CN"/>
        </w:rPr>
        <w:t xml:space="preserve">, </w:t>
      </w:r>
      <w:hyperlink r:id="rId27" w:history="1">
        <w:r w:rsidR="00770E23" w:rsidRPr="00770E23">
          <w:rPr>
            <w:rFonts w:ascii="Bookman Old Style" w:eastAsia="Calibri" w:hAnsi="Bookman Old Style"/>
            <w:color w:val="000000"/>
            <w:kern w:val="3"/>
            <w:sz w:val="24"/>
            <w:szCs w:val="24"/>
            <w:u w:val="single"/>
            <w:lang w:eastAsia="zh-CN"/>
          </w:rPr>
          <w:t>Uruana de Minas</w:t>
        </w:r>
      </w:hyperlink>
      <w:r w:rsidR="00770E23" w:rsidRPr="00770E23">
        <w:rPr>
          <w:rFonts w:ascii="Bookman Old Style" w:eastAsia="Calibri" w:hAnsi="Bookman Old Style"/>
          <w:color w:val="000000"/>
          <w:kern w:val="3"/>
          <w:sz w:val="24"/>
          <w:szCs w:val="24"/>
          <w:lang w:eastAsia="zh-CN"/>
        </w:rPr>
        <w:t xml:space="preserve"> </w:t>
      </w:r>
      <w:hyperlink r:id="rId28" w:history="1">
        <w:proofErr w:type="spellStart"/>
        <w:r w:rsidR="00770E23" w:rsidRPr="00770E23">
          <w:rPr>
            <w:rFonts w:ascii="Bookman Old Style" w:eastAsia="Calibri" w:hAnsi="Bookman Old Style"/>
            <w:color w:val="000000"/>
            <w:kern w:val="3"/>
            <w:sz w:val="24"/>
            <w:szCs w:val="24"/>
            <w:u w:val="single"/>
            <w:lang w:eastAsia="zh-CN"/>
          </w:rPr>
          <w:t>Urucuia</w:t>
        </w:r>
        <w:proofErr w:type="spellEnd"/>
      </w:hyperlink>
      <w:r w:rsidR="00770E23" w:rsidRPr="00770E23">
        <w:rPr>
          <w:rFonts w:ascii="Bookman Old Style" w:eastAsia="Calibri" w:hAnsi="Bookman Old Style"/>
          <w:color w:val="000000"/>
          <w:kern w:val="3"/>
          <w:sz w:val="24"/>
          <w:szCs w:val="24"/>
          <w:lang w:eastAsia="zh-CN"/>
        </w:rPr>
        <w:t xml:space="preserve"> e </w:t>
      </w:r>
      <w:hyperlink r:id="rId29" w:history="1">
        <w:r w:rsidR="00770E23" w:rsidRPr="00770E23">
          <w:rPr>
            <w:rFonts w:ascii="Bookman Old Style" w:eastAsia="Calibri" w:hAnsi="Bookman Old Style"/>
            <w:color w:val="000000"/>
            <w:kern w:val="3"/>
            <w:sz w:val="24"/>
            <w:szCs w:val="24"/>
            <w:u w:val="single"/>
            <w:lang w:eastAsia="zh-CN"/>
          </w:rPr>
          <w:t>Vazante</w:t>
        </w:r>
      </w:hyperlink>
      <w:r w:rsidR="00770E23" w:rsidRPr="00770E23">
        <w:rPr>
          <w:rFonts w:ascii="Bookman Old Style" w:eastAsia="Calibri" w:hAnsi="Bookman Old Style"/>
          <w:color w:val="000000"/>
          <w:kern w:val="3"/>
          <w:sz w:val="24"/>
          <w:szCs w:val="24"/>
          <w:lang w:eastAsia="zh-CN"/>
        </w:rPr>
        <w:t>, conforme Divisão Territorial do Brasil em Mesorregiões e Microrregiões Geográficas, do Instituto Brasileiro de Geografia e Estatística-IBGE</w:t>
      </w:r>
      <w:r w:rsidRPr="00770E23">
        <w:rPr>
          <w:rFonts w:ascii="Bookman Old Style" w:hAnsi="Bookman Old Style" w:cs="Arial"/>
          <w:color w:val="000000" w:themeColor="text1"/>
          <w:sz w:val="24"/>
          <w:szCs w:val="24"/>
        </w:rPr>
        <w:t>.</w:t>
      </w:r>
    </w:p>
    <w:p w14:paraId="1B09AE4C" w14:textId="77777777" w:rsidR="00011C09" w:rsidRPr="00FE2797" w:rsidRDefault="00011C09" w:rsidP="00011C09">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3- ÁREA SOLICITANTE.</w:t>
      </w:r>
    </w:p>
    <w:p w14:paraId="1B09AE4D" w14:textId="39340BA5"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3.1- </w:t>
      </w:r>
      <w:r w:rsidRPr="00FE2797">
        <w:rPr>
          <w:rFonts w:ascii="Bookman Old Style" w:eastAsia="Bookman Old Style" w:hAnsi="Bookman Old Style" w:cs="Bookman Old Style"/>
          <w:color w:val="000000" w:themeColor="text1"/>
          <w:sz w:val="24"/>
          <w:szCs w:val="24"/>
        </w:rPr>
        <w:t>Secretaria Municipal de</w:t>
      </w:r>
      <w:r w:rsidR="005E348A" w:rsidRPr="00FE2797">
        <w:rPr>
          <w:rFonts w:ascii="Bookman Old Style" w:eastAsia="Bookman Old Style" w:hAnsi="Bookman Old Style" w:cs="Bookman Old Style"/>
          <w:color w:val="000000" w:themeColor="text1"/>
          <w:sz w:val="24"/>
          <w:szCs w:val="24"/>
        </w:rPr>
        <w:t xml:space="preserve"> </w:t>
      </w:r>
      <w:r w:rsidR="006C3C32">
        <w:rPr>
          <w:rFonts w:ascii="Bookman Old Style" w:eastAsia="Bookman Old Style" w:hAnsi="Bookman Old Style" w:cs="Bookman Old Style"/>
          <w:color w:val="000000" w:themeColor="text1"/>
          <w:sz w:val="24"/>
          <w:szCs w:val="24"/>
        </w:rPr>
        <w:t>Administração e Planejamento</w:t>
      </w:r>
      <w:r w:rsidR="005E348A" w:rsidRPr="00FE2797">
        <w:rPr>
          <w:rFonts w:ascii="Bookman Old Style" w:eastAsia="Bookman Old Style" w:hAnsi="Bookman Old Style" w:cs="Bookman Old Style"/>
          <w:color w:val="000000" w:themeColor="text1"/>
          <w:sz w:val="24"/>
          <w:szCs w:val="24"/>
        </w:rPr>
        <w:t>.</w:t>
      </w:r>
    </w:p>
    <w:p w14:paraId="1B09AE4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highlight w:val="white"/>
        </w:rPr>
      </w:pPr>
    </w:p>
    <w:p w14:paraId="1B09AE4F" w14:textId="77777777" w:rsidR="00011C09" w:rsidRPr="00FE2797" w:rsidRDefault="00011C09" w:rsidP="00011C09">
      <w:pPr>
        <w:shd w:val="clear" w:color="auto" w:fill="D9D9D9"/>
        <w:spacing w:line="312" w:lineRule="auto"/>
        <w:ind w:right="27"/>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 DO PEDIDO DE ESCLARECIMENTO/ IMPUGNAÇÃO.</w:t>
      </w:r>
    </w:p>
    <w:p w14:paraId="1B09AE50" w14:textId="77777777" w:rsidR="00FE2797" w:rsidRDefault="00FE2797" w:rsidP="00011C09">
      <w:pPr>
        <w:spacing w:line="312" w:lineRule="auto"/>
        <w:jc w:val="both"/>
        <w:rPr>
          <w:rFonts w:ascii="Bookman Old Style" w:eastAsia="Bookman Old Style" w:hAnsi="Bookman Old Style" w:cs="Bookman Old Style"/>
          <w:b/>
          <w:color w:val="000000" w:themeColor="text1"/>
          <w:sz w:val="24"/>
          <w:szCs w:val="24"/>
        </w:rPr>
      </w:pPr>
    </w:p>
    <w:p w14:paraId="1B09AE51" w14:textId="09942F03"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4.1- </w:t>
      </w:r>
      <w:r w:rsidRPr="00FE2797">
        <w:rPr>
          <w:rFonts w:ascii="Bookman Old Style" w:eastAsia="Bookman Old Style" w:hAnsi="Bookman Old Style" w:cs="Bookman Old Style"/>
          <w:color w:val="000000" w:themeColor="text1"/>
          <w:sz w:val="24"/>
          <w:szCs w:val="24"/>
        </w:rPr>
        <w:t>O edital encontra-se disponível na internet, nos site</w:t>
      </w:r>
      <w:r w:rsidR="00610EE9">
        <w:rPr>
          <w:rFonts w:ascii="Bookman Old Style" w:eastAsia="Bookman Old Style" w:hAnsi="Bookman Old Style" w:cs="Bookman Old Style"/>
          <w:color w:val="000000" w:themeColor="text1"/>
          <w:sz w:val="24"/>
          <w:szCs w:val="24"/>
        </w:rPr>
        <w:t>:</w:t>
      </w:r>
      <w:r w:rsidR="00FC60DA">
        <w:rPr>
          <w:rFonts w:ascii="Bookman Old Style" w:eastAsia="Bookman Old Style" w:hAnsi="Bookman Old Style" w:cs="Bookman Old Style"/>
          <w:color w:val="000000" w:themeColor="text1"/>
          <w:sz w:val="24"/>
          <w:szCs w:val="24"/>
          <w:u w:val="single"/>
        </w:rPr>
        <w:t xml:space="preserve"> </w:t>
      </w:r>
      <w:hyperlink r:id="rId30" w:history="1">
        <w:r w:rsidR="00FC60DA" w:rsidRPr="00FC60DA">
          <w:rPr>
            <w:rFonts w:ascii="Bookman Old Style" w:hAnsi="Bookman Old Style"/>
            <w:sz w:val="24"/>
            <w:szCs w:val="24"/>
          </w:rPr>
          <w:t>www.natalandia.mg.gov.br</w:t>
        </w:r>
      </w:hyperlink>
      <w:r w:rsidR="00610EE9">
        <w:t xml:space="preserve"> </w:t>
      </w:r>
      <w:r w:rsidRPr="00FE2797">
        <w:rPr>
          <w:rFonts w:ascii="Bookman Old Style" w:eastAsia="Bookman Old Style" w:hAnsi="Bookman Old Style" w:cs="Bookman Old Style"/>
          <w:color w:val="000000" w:themeColor="text1"/>
          <w:sz w:val="24"/>
          <w:szCs w:val="24"/>
        </w:rPr>
        <w:t xml:space="preserve">e </w:t>
      </w:r>
      <w:hyperlink r:id="rId31">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 xml:space="preserve"> ou, ainda, poderá ser obtido gratuitamente à c</w:t>
      </w:r>
      <w:r w:rsidR="00C159AA">
        <w:rPr>
          <w:rFonts w:ascii="Bookman Old Style" w:eastAsia="Bookman Old Style" w:hAnsi="Bookman Old Style" w:cs="Bookman Old Style"/>
          <w:color w:val="000000" w:themeColor="text1"/>
          <w:sz w:val="24"/>
          <w:szCs w:val="24"/>
        </w:rPr>
        <w:t>ópia na sala de licitações, 07h00min às 13</w:t>
      </w:r>
      <w:r w:rsidRPr="00FE2797">
        <w:rPr>
          <w:rFonts w:ascii="Bookman Old Style" w:eastAsia="Bookman Old Style" w:hAnsi="Bookman Old Style" w:cs="Bookman Old Style"/>
          <w:color w:val="000000" w:themeColor="text1"/>
          <w:sz w:val="24"/>
          <w:szCs w:val="24"/>
        </w:rPr>
        <w:t xml:space="preserve">h00min, e para maiores informações no telefone: </w:t>
      </w:r>
      <w:r w:rsidR="00610EE9" w:rsidRPr="00EF3EE3">
        <w:rPr>
          <w:rFonts w:ascii="Bookman Old Style" w:hAnsi="Bookman Old Style" w:cs="Arial"/>
          <w:sz w:val="24"/>
          <w:szCs w:val="24"/>
          <w:lang w:bidi="pt-BR"/>
        </w:rPr>
        <w:t>(38) 3</w:t>
      </w:r>
      <w:r w:rsidR="00610EE9">
        <w:rPr>
          <w:rFonts w:ascii="Bookman Old Style" w:hAnsi="Bookman Old Style" w:cs="Arial"/>
          <w:sz w:val="24"/>
          <w:szCs w:val="24"/>
          <w:lang w:bidi="pt-BR"/>
        </w:rPr>
        <w:t>458</w:t>
      </w:r>
      <w:r w:rsidR="00610EE9" w:rsidRPr="00EF3EE3">
        <w:rPr>
          <w:rFonts w:ascii="Bookman Old Style" w:hAnsi="Bookman Old Style" w:cs="Arial"/>
          <w:sz w:val="24"/>
          <w:szCs w:val="24"/>
          <w:lang w:bidi="pt-BR"/>
        </w:rPr>
        <w:t>-</w:t>
      </w:r>
      <w:r w:rsidR="00610EE9">
        <w:rPr>
          <w:rFonts w:ascii="Bookman Old Style" w:hAnsi="Bookman Old Style" w:cs="Arial"/>
          <w:sz w:val="24"/>
          <w:szCs w:val="24"/>
          <w:lang w:bidi="pt-BR"/>
        </w:rPr>
        <w:t>0</w:t>
      </w:r>
      <w:r w:rsidR="00610EE9" w:rsidRPr="00EF3EE3">
        <w:rPr>
          <w:rFonts w:ascii="Bookman Old Style" w:hAnsi="Bookman Old Style" w:cs="Arial"/>
          <w:sz w:val="24"/>
          <w:szCs w:val="24"/>
          <w:lang w:bidi="pt-BR"/>
        </w:rPr>
        <w:t>0</w:t>
      </w:r>
      <w:r w:rsidR="00610EE9">
        <w:rPr>
          <w:rFonts w:ascii="Bookman Old Style" w:hAnsi="Bookman Old Style" w:cs="Arial"/>
          <w:sz w:val="24"/>
          <w:szCs w:val="24"/>
          <w:lang w:bidi="pt-BR"/>
        </w:rPr>
        <w:t>0</w:t>
      </w:r>
      <w:r w:rsidR="00610EE9" w:rsidRPr="00EF3EE3">
        <w:rPr>
          <w:rFonts w:ascii="Bookman Old Style" w:hAnsi="Bookman Old Style" w:cs="Arial"/>
          <w:sz w:val="24"/>
          <w:szCs w:val="24"/>
          <w:lang w:bidi="pt-BR"/>
        </w:rPr>
        <w:t>0</w:t>
      </w:r>
      <w:r w:rsidR="00610EE9">
        <w:rPr>
          <w:rFonts w:ascii="Bookman Old Style" w:eastAsia="Bookman Old Style" w:hAnsi="Bookman Old Style" w:cs="Bookman Old Style"/>
          <w:color w:val="000000" w:themeColor="text1"/>
          <w:sz w:val="24"/>
          <w:szCs w:val="24"/>
        </w:rPr>
        <w:t>.</w:t>
      </w:r>
      <w:r w:rsidRPr="00FE2797">
        <w:rPr>
          <w:rFonts w:ascii="Bookman Old Style" w:eastAsia="Bookman Old Style" w:hAnsi="Bookman Old Style" w:cs="Bookman Old Style"/>
          <w:color w:val="000000" w:themeColor="text1"/>
          <w:sz w:val="24"/>
          <w:szCs w:val="24"/>
        </w:rPr>
        <w:t xml:space="preserve"> </w:t>
      </w:r>
    </w:p>
    <w:p w14:paraId="1B09AE52"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53" w14:textId="64454CBD"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4.1.1- </w:t>
      </w:r>
      <w:r w:rsidRPr="00FE2797">
        <w:rPr>
          <w:rFonts w:ascii="Bookman Old Style" w:eastAsia="Bookman Old Style" w:hAnsi="Bookman Old Style" w:cs="Bookman Old Style"/>
          <w:color w:val="000000" w:themeColor="text1"/>
          <w:sz w:val="24"/>
          <w:szCs w:val="24"/>
        </w:rPr>
        <w:t xml:space="preserve">As empresas e/ou representantes que tiverem interesse em participar do certame obrigam se a acompanhar as publicações referentes ao processo nos sites: </w:t>
      </w:r>
      <w:hyperlink r:id="rId32">
        <w:r w:rsidR="00FC60DA" w:rsidRPr="00610EE9">
          <w:rPr>
            <w:rFonts w:ascii="Bookman Old Style" w:hAnsi="Bookman Old Style"/>
            <w:sz w:val="24"/>
            <w:szCs w:val="24"/>
          </w:rPr>
          <w:t>www.natalandia.mg.gov.br</w:t>
        </w:r>
      </w:hyperlink>
      <w:r w:rsidRPr="00FE2797">
        <w:rPr>
          <w:rFonts w:ascii="Bookman Old Style" w:eastAsia="Bookman Old Style" w:hAnsi="Bookman Old Style" w:cs="Bookman Old Style"/>
          <w:color w:val="000000" w:themeColor="text1"/>
          <w:sz w:val="24"/>
          <w:szCs w:val="24"/>
        </w:rPr>
        <w:t xml:space="preserve"> e </w:t>
      </w:r>
      <w:hyperlink r:id="rId33">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 bem como as publicações no Diário Eletrônico da Associação Mineira dos Municípios - AMM, quando for o caso, com vista a possíveis alterações e avisos.</w:t>
      </w:r>
    </w:p>
    <w:p w14:paraId="1B09AE54"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55" w14:textId="07BCFC01"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4.1.2-</w:t>
      </w:r>
      <w:r w:rsidRPr="00FE2797">
        <w:rPr>
          <w:rFonts w:ascii="Bookman Old Style" w:eastAsia="Bookman Old Style" w:hAnsi="Bookman Old Style" w:cs="Bookman Old Style"/>
          <w:color w:val="000000" w:themeColor="text1"/>
          <w:sz w:val="24"/>
          <w:szCs w:val="24"/>
        </w:rPr>
        <w:t xml:space="preserve"> Os pedidos de esclarecimentos sobre o edital poderão ser encaminhados para o e-mail </w:t>
      </w:r>
      <w:hyperlink r:id="rId34" w:history="1">
        <w:r w:rsidR="00610EE9" w:rsidRPr="000313ED">
          <w:rPr>
            <w:rStyle w:val="Hyperlink"/>
            <w:rFonts w:ascii="Bookman Old Style" w:hAnsi="Bookman Old Style"/>
            <w:sz w:val="24"/>
          </w:rPr>
          <w:t>licitacaonatalandia@outlook.com</w:t>
        </w:r>
      </w:hyperlink>
      <w:r w:rsidRPr="00FE2797">
        <w:rPr>
          <w:rFonts w:ascii="Bookman Old Style" w:eastAsia="Bookman Old Style" w:hAnsi="Bookman Old Style" w:cs="Bookman Old Style"/>
          <w:color w:val="000000" w:themeColor="text1"/>
          <w:sz w:val="24"/>
          <w:szCs w:val="24"/>
        </w:rPr>
        <w:t xml:space="preserve"> ou </w:t>
      </w:r>
      <w:hyperlink r:id="rId35">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 xml:space="preserve">, informações no telefone </w:t>
      </w:r>
      <w:r w:rsidR="00610EE9" w:rsidRPr="00EF3EE3">
        <w:rPr>
          <w:rFonts w:ascii="Bookman Old Style" w:hAnsi="Bookman Old Style" w:cs="Arial"/>
          <w:sz w:val="24"/>
          <w:szCs w:val="24"/>
          <w:lang w:bidi="pt-BR"/>
        </w:rPr>
        <w:t>(38) 3</w:t>
      </w:r>
      <w:r w:rsidR="00610EE9">
        <w:rPr>
          <w:rFonts w:ascii="Bookman Old Style" w:hAnsi="Bookman Old Style" w:cs="Arial"/>
          <w:sz w:val="24"/>
          <w:szCs w:val="24"/>
          <w:lang w:bidi="pt-BR"/>
        </w:rPr>
        <w:t>458</w:t>
      </w:r>
      <w:r w:rsidR="00610EE9" w:rsidRPr="00EF3EE3">
        <w:rPr>
          <w:rFonts w:ascii="Bookman Old Style" w:hAnsi="Bookman Old Style" w:cs="Arial"/>
          <w:sz w:val="24"/>
          <w:szCs w:val="24"/>
          <w:lang w:bidi="pt-BR"/>
        </w:rPr>
        <w:t>-</w:t>
      </w:r>
      <w:r w:rsidR="00610EE9">
        <w:rPr>
          <w:rFonts w:ascii="Bookman Old Style" w:hAnsi="Bookman Old Style" w:cs="Arial"/>
          <w:sz w:val="24"/>
          <w:szCs w:val="24"/>
          <w:lang w:bidi="pt-BR"/>
        </w:rPr>
        <w:t>0</w:t>
      </w:r>
      <w:r w:rsidR="00610EE9" w:rsidRPr="00EF3EE3">
        <w:rPr>
          <w:rFonts w:ascii="Bookman Old Style" w:hAnsi="Bookman Old Style" w:cs="Arial"/>
          <w:sz w:val="24"/>
          <w:szCs w:val="24"/>
          <w:lang w:bidi="pt-BR"/>
        </w:rPr>
        <w:t>0</w:t>
      </w:r>
      <w:r w:rsidR="00610EE9">
        <w:rPr>
          <w:rFonts w:ascii="Bookman Old Style" w:hAnsi="Bookman Old Style" w:cs="Arial"/>
          <w:sz w:val="24"/>
          <w:szCs w:val="24"/>
          <w:lang w:bidi="pt-BR"/>
        </w:rPr>
        <w:t>0</w:t>
      </w:r>
      <w:r w:rsidR="00610EE9" w:rsidRPr="00EF3EE3">
        <w:rPr>
          <w:rFonts w:ascii="Bookman Old Style" w:hAnsi="Bookman Old Style" w:cs="Arial"/>
          <w:sz w:val="24"/>
          <w:szCs w:val="24"/>
          <w:lang w:bidi="pt-BR"/>
        </w:rPr>
        <w:t>0</w:t>
      </w:r>
      <w:r w:rsidRPr="00FE2797">
        <w:rPr>
          <w:rFonts w:ascii="Bookman Old Style" w:eastAsia="Bookman Old Style" w:hAnsi="Bookman Old Style" w:cs="Bookman Old Style"/>
          <w:color w:val="000000" w:themeColor="text1"/>
          <w:sz w:val="24"/>
          <w:szCs w:val="24"/>
        </w:rPr>
        <w:t>, em até 03 (três) dia útil antes da data marcada para abertura das propostas no horário de expediente das 07h30min às 17h00min.</w:t>
      </w:r>
    </w:p>
    <w:p w14:paraId="1B09AE56"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57" w14:textId="6E434E58"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4.1.3</w:t>
      </w:r>
      <w:r w:rsidRPr="00FE2797">
        <w:rPr>
          <w:rFonts w:ascii="Bookman Old Style" w:eastAsia="Bookman Old Style" w:hAnsi="Bookman Old Style" w:cs="Bookman Old Style"/>
          <w:color w:val="000000" w:themeColor="text1"/>
          <w:sz w:val="24"/>
          <w:szCs w:val="24"/>
        </w:rPr>
        <w:t xml:space="preserve">- As respostas da Pregoeira às solicitações de esclarecimentos serão respondidas em até 03 (três) dias úteis, limitado ao último dia útil anterior à data da abertura do certame, e encaminhadas por e-mail, ou disponibilizada no site: </w:t>
      </w:r>
      <w:hyperlink r:id="rId36" w:history="1">
        <w:r w:rsidR="00610EE9" w:rsidRPr="007C07EC">
          <w:rPr>
            <w:rStyle w:val="Hyperlink"/>
            <w:rFonts w:ascii="Bookman Old Style" w:hAnsi="Bookman Old Style"/>
            <w:sz w:val="24"/>
            <w:szCs w:val="24"/>
          </w:rPr>
          <w:t>www.natalandia.mg.gov.br</w:t>
        </w:r>
      </w:hyperlink>
      <w:r w:rsidRPr="00FE2797">
        <w:rPr>
          <w:rFonts w:ascii="Bookman Old Style" w:eastAsia="Bookman Old Style" w:hAnsi="Bookman Old Style" w:cs="Bookman Old Style"/>
          <w:color w:val="000000" w:themeColor="text1"/>
          <w:sz w:val="24"/>
          <w:szCs w:val="24"/>
        </w:rPr>
        <w:t xml:space="preserve"> link “Licitações”.</w:t>
      </w:r>
    </w:p>
    <w:p w14:paraId="1B09AE58"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59" w14:textId="539AA403"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4.1.4- </w:t>
      </w:r>
      <w:r w:rsidRPr="00FE2797">
        <w:rPr>
          <w:rFonts w:ascii="Bookman Old Style" w:eastAsia="Bookman Old Style" w:hAnsi="Bookman Old Style" w:cs="Bookman Old Style"/>
          <w:color w:val="000000" w:themeColor="text1"/>
          <w:sz w:val="24"/>
          <w:szCs w:val="24"/>
        </w:rPr>
        <w:t xml:space="preserve">Em até 03 (três) dias útil antes da data fixada para abertura da sessão pública, qualquer pessoa, física ou jurídica, poderá impugnar o ato convocatório deste Pregão antes da data marcada para abertura das propostas no horário de expediente das 07h30min às 17h00min, mediante petição a ser enviada no e:mail: </w:t>
      </w:r>
      <w:hyperlink r:id="rId37" w:history="1">
        <w:r w:rsidR="00610EE9" w:rsidRPr="000313ED">
          <w:rPr>
            <w:rStyle w:val="Hyperlink"/>
            <w:rFonts w:ascii="Bookman Old Style" w:hAnsi="Bookman Old Style"/>
            <w:sz w:val="24"/>
          </w:rPr>
          <w:t>licitacaonatalandia@outlook.com</w:t>
        </w:r>
      </w:hyperlink>
      <w:r w:rsidRPr="00FE2797">
        <w:rPr>
          <w:rFonts w:ascii="Bookman Old Style" w:eastAsia="Bookman Old Style" w:hAnsi="Bookman Old Style" w:cs="Bookman Old Style"/>
          <w:color w:val="000000" w:themeColor="text1"/>
          <w:sz w:val="24"/>
          <w:szCs w:val="24"/>
        </w:rPr>
        <w:t xml:space="preserve">, ou </w:t>
      </w:r>
      <w:hyperlink r:id="rId38">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w:t>
      </w:r>
    </w:p>
    <w:p w14:paraId="1B09AE5A"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5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4.1.5</w:t>
      </w:r>
      <w:r w:rsidRPr="00FE2797">
        <w:rPr>
          <w:rFonts w:ascii="Bookman Old Style" w:eastAsia="Bookman Old Style" w:hAnsi="Bookman Old Style" w:cs="Bookman Old Style"/>
          <w:color w:val="000000" w:themeColor="text1"/>
          <w:sz w:val="24"/>
          <w:szCs w:val="24"/>
        </w:rPr>
        <w:t>- A Pregoeira, auxiliada pelo setor técnico competente, decidirá sobre a impugnação no prazo de 3 (três) dias úteis, contado da data de recebimento da impugnação, limitado ao último dia útil anterior à data da abertura do certame.</w:t>
      </w:r>
    </w:p>
    <w:p w14:paraId="1B09AE5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5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4.1.6</w:t>
      </w:r>
      <w:r w:rsidRPr="00FE2797">
        <w:rPr>
          <w:rFonts w:ascii="Bookman Old Style" w:eastAsia="Bookman Old Style" w:hAnsi="Bookman Old Style" w:cs="Bookman Old Style"/>
          <w:color w:val="000000" w:themeColor="text1"/>
          <w:sz w:val="24"/>
          <w:szCs w:val="24"/>
        </w:rPr>
        <w:t>- Acolhida a impugnação contra este Edital, será designada nova data para a realização do certame, exceto quando, inquestionavelmente, a alteração não afetar a formulação das propostas.</w:t>
      </w:r>
    </w:p>
    <w:p w14:paraId="1B09AE5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5F"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4.1.7</w:t>
      </w:r>
      <w:r w:rsidRPr="00FE2797">
        <w:rPr>
          <w:rFonts w:ascii="Bookman Old Style" w:eastAsia="Bookman Old Style" w:hAnsi="Bookman Old Style" w:cs="Bookman Old Style"/>
          <w:color w:val="000000" w:themeColor="text1"/>
          <w:sz w:val="24"/>
          <w:szCs w:val="24"/>
        </w:rPr>
        <w:t>- As respostas às impugnações serão disponibilizadas no sistema eletrônico para os interessados, e inseridos na página oficial do município e encaminhado ao impugnante.</w:t>
      </w:r>
    </w:p>
    <w:p w14:paraId="1B09AE60" w14:textId="77777777" w:rsidR="00011C09" w:rsidRPr="00FE2797" w:rsidRDefault="00011C09" w:rsidP="00011C09">
      <w:pPr>
        <w:shd w:val="clear" w:color="auto" w:fill="CCCCCC"/>
        <w:spacing w:before="28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5- DAS CONDIÇÕES DE PARTICIPAR.</w:t>
      </w:r>
    </w:p>
    <w:p w14:paraId="1B09AE61"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62" w14:textId="77777777" w:rsidR="005E348A" w:rsidRPr="00FE2797" w:rsidRDefault="005E348A" w:rsidP="005E348A">
      <w:pPr>
        <w:autoSpaceDE w:val="0"/>
        <w:autoSpaceDN w:val="0"/>
        <w:adjustRightInd w:val="0"/>
        <w:spacing w:line="288" w:lineRule="auto"/>
        <w:jc w:val="both"/>
        <w:rPr>
          <w:rFonts w:ascii="Bookman Old Style" w:hAnsi="Bookman Old Style"/>
          <w:color w:val="000000" w:themeColor="text1"/>
          <w:sz w:val="24"/>
          <w:szCs w:val="24"/>
        </w:rPr>
      </w:pPr>
      <w:r w:rsidRPr="00FE2797">
        <w:rPr>
          <w:rFonts w:ascii="Bookman Old Style" w:hAnsi="Bookman Old Style"/>
          <w:b/>
          <w:color w:val="000000" w:themeColor="text1"/>
          <w:sz w:val="24"/>
          <w:szCs w:val="24"/>
          <w:lang w:val="pt-PT"/>
        </w:rPr>
        <w:t>5.1</w:t>
      </w:r>
      <w:r w:rsidRPr="00FE2797">
        <w:rPr>
          <w:rFonts w:ascii="Bookman Old Style" w:hAnsi="Bookman Old Style"/>
          <w:color w:val="000000" w:themeColor="text1"/>
          <w:sz w:val="24"/>
          <w:szCs w:val="24"/>
          <w:lang w:val="pt-PT"/>
        </w:rPr>
        <w:t xml:space="preserve">- </w:t>
      </w:r>
      <w:r w:rsidRPr="00FE2797">
        <w:rPr>
          <w:rFonts w:ascii="Bookman Old Style" w:hAnsi="Bookman Old Style"/>
          <w:color w:val="000000" w:themeColor="text1"/>
          <w:sz w:val="24"/>
          <w:szCs w:val="24"/>
        </w:rPr>
        <w:t>Poderão participar deste Pregão os interessados que sejam pertinentes e compatíveis ao objeto desta licitação e que satisfaçam todas as exigências, especificações e normas contidas neste Edital e seus Anexos, sejam detentoras de senha para participar de procedimentos eletrônicos junto a BNC Compras.</w:t>
      </w:r>
    </w:p>
    <w:p w14:paraId="1B09AE63" w14:textId="77777777" w:rsidR="005E348A" w:rsidRPr="00FE2797" w:rsidRDefault="005E348A" w:rsidP="005E348A">
      <w:pPr>
        <w:autoSpaceDE w:val="0"/>
        <w:autoSpaceDN w:val="0"/>
        <w:adjustRightInd w:val="0"/>
        <w:spacing w:line="288" w:lineRule="auto"/>
        <w:jc w:val="both"/>
        <w:rPr>
          <w:rFonts w:ascii="Bookman Old Style" w:hAnsi="Bookman Old Style"/>
          <w:color w:val="000000" w:themeColor="text1"/>
          <w:sz w:val="24"/>
          <w:szCs w:val="24"/>
        </w:rPr>
      </w:pPr>
    </w:p>
    <w:p w14:paraId="1B09AE6F"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5.2-</w:t>
      </w:r>
      <w:r w:rsidRPr="00FE2797">
        <w:rPr>
          <w:rFonts w:ascii="Bookman Old Style" w:eastAsia="Bookman Old Style" w:hAnsi="Bookman Old Style" w:cs="Bookman Old Style"/>
          <w:color w:val="000000" w:themeColor="text1"/>
          <w:sz w:val="24"/>
          <w:szCs w:val="24"/>
        </w:rPr>
        <w:t xml:space="preserve"> O licitante deverá estar devidamente cadastrado junto à BNC-Bolsa Nacional de Compras, no site: </w:t>
      </w:r>
      <w:hyperlink r:id="rId39">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 xml:space="preserve">. </w:t>
      </w:r>
    </w:p>
    <w:p w14:paraId="1B09AE70"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AE71"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u w:val="single"/>
        </w:rPr>
      </w:pPr>
      <w:r w:rsidRPr="00FE2797">
        <w:rPr>
          <w:rFonts w:ascii="Bookman Old Style" w:eastAsia="Bookman Old Style" w:hAnsi="Bookman Old Style" w:cs="Bookman Old Style"/>
          <w:b/>
          <w:color w:val="000000" w:themeColor="text1"/>
          <w:sz w:val="24"/>
          <w:szCs w:val="24"/>
        </w:rPr>
        <w:t>5.3-</w:t>
      </w:r>
      <w:r w:rsidRPr="00FE2797">
        <w:rPr>
          <w:rFonts w:ascii="Bookman Old Style" w:eastAsia="Bookman Old Style" w:hAnsi="Bookman Old Style" w:cs="Bookman Old Style"/>
          <w:color w:val="000000" w:themeColor="text1"/>
          <w:sz w:val="24"/>
          <w:szCs w:val="24"/>
        </w:rPr>
        <w:t xml:space="preserve"> O custo de operacionalização pelo uso da Plataforma de Pregão Eletrônico, a título de remuneração pela utilização dos recursos da tecnologia da informação ficará a cargo do licitante, que poderá escolher entre os Planos de Adesão disponíveis no site detentor da plataforma eletrônica</w:t>
      </w:r>
      <w:r w:rsidRPr="00FE2797">
        <w:rPr>
          <w:rFonts w:ascii="Bookman Old Style" w:hAnsi="Bookman Old Style"/>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u w:val="single"/>
        </w:rPr>
        <w:t>www.bnc.org.br</w:t>
      </w:r>
      <w:r w:rsidRPr="00FE2797">
        <w:rPr>
          <w:rFonts w:ascii="Bookman Old Style" w:eastAsia="Bookman Old Style" w:hAnsi="Bookman Old Style" w:cs="Bookman Old Style"/>
          <w:color w:val="000000" w:themeColor="text1"/>
          <w:sz w:val="24"/>
          <w:szCs w:val="24"/>
        </w:rPr>
        <w:t>.</w:t>
      </w:r>
      <w:r w:rsidRPr="00FE2797">
        <w:rPr>
          <w:rFonts w:ascii="Bookman Old Style" w:eastAsia="Bookman Old Style" w:hAnsi="Bookman Old Style" w:cs="Bookman Old Style"/>
          <w:color w:val="000000" w:themeColor="text1"/>
          <w:sz w:val="24"/>
          <w:szCs w:val="24"/>
          <w:u w:val="single"/>
        </w:rPr>
        <w:t xml:space="preserve"> </w:t>
      </w:r>
    </w:p>
    <w:p w14:paraId="1B09AE72"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AE73"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5.4-</w:t>
      </w:r>
      <w:r w:rsidRPr="00FE2797">
        <w:rPr>
          <w:rFonts w:ascii="Bookman Old Style" w:eastAsia="Bookman Old Style" w:hAnsi="Bookman Old Style" w:cs="Bookman Old Style"/>
          <w:color w:val="000000" w:themeColor="text1"/>
          <w:sz w:val="24"/>
          <w:szCs w:val="24"/>
        </w:rPr>
        <w:t xml:space="preserve"> Correrá por conta das licitantes todos os custos decorrentes da elaboração e apresentação de suas propostas, não sendo devida nenhuma indenização às licitantes pela realização de tais atos. </w:t>
      </w:r>
    </w:p>
    <w:p w14:paraId="1B09AE74"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AE75"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5.5-</w:t>
      </w:r>
      <w:r w:rsidRPr="00FE2797">
        <w:rPr>
          <w:rFonts w:ascii="Bookman Old Style" w:eastAsia="Bookman Old Style" w:hAnsi="Bookman Old Style" w:cs="Bookman Old Style"/>
          <w:color w:val="000000" w:themeColor="text1"/>
          <w:sz w:val="24"/>
          <w:szCs w:val="24"/>
        </w:rPr>
        <w:t xml:space="preserve"> Os licitantes deverão manifestar, em campo próprio do aplicativo, que cumprem plenamente os requisitos de habilitação. </w:t>
      </w:r>
    </w:p>
    <w:p w14:paraId="1B09AE76"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AE77"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5.6-</w:t>
      </w:r>
      <w:r w:rsidRPr="00FE2797">
        <w:rPr>
          <w:rFonts w:ascii="Bookman Old Style" w:eastAsia="Bookman Old Style" w:hAnsi="Bookman Old Style" w:cs="Bookman Old Style"/>
          <w:color w:val="000000" w:themeColor="text1"/>
          <w:sz w:val="24"/>
          <w:szCs w:val="24"/>
        </w:rPr>
        <w:t xml:space="preserve"> Não poderão participar desta licitação os interessados: </w:t>
      </w:r>
    </w:p>
    <w:p w14:paraId="1B09AE78"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 xml:space="preserve"> Proibidos de participar de licitações e celebrar contratos administrativos, na forma da legislação vigente; </w:t>
      </w:r>
    </w:p>
    <w:p w14:paraId="1B09AE79"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 xml:space="preserve"> Não atendam às condições deste Edital e </w:t>
      </w:r>
      <w:proofErr w:type="gramStart"/>
      <w:r w:rsidRPr="00FE2797">
        <w:rPr>
          <w:rFonts w:ascii="Bookman Old Style" w:eastAsia="Bookman Old Style" w:hAnsi="Bookman Old Style" w:cs="Bookman Old Style"/>
          <w:color w:val="000000" w:themeColor="text1"/>
          <w:sz w:val="24"/>
          <w:szCs w:val="24"/>
        </w:rPr>
        <w:t>seu(</w:t>
      </w:r>
      <w:proofErr w:type="gramEnd"/>
      <w:r w:rsidRPr="00FE2797">
        <w:rPr>
          <w:rFonts w:ascii="Bookman Old Style" w:eastAsia="Bookman Old Style" w:hAnsi="Bookman Old Style" w:cs="Bookman Old Style"/>
          <w:color w:val="000000" w:themeColor="text1"/>
          <w:sz w:val="24"/>
          <w:szCs w:val="24"/>
        </w:rPr>
        <w:t xml:space="preserve">s) anexo(s); </w:t>
      </w:r>
    </w:p>
    <w:p w14:paraId="1B09AE7A"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c)</w:t>
      </w:r>
      <w:r w:rsidRPr="00FE2797">
        <w:rPr>
          <w:rFonts w:ascii="Bookman Old Style" w:eastAsia="Bookman Old Style" w:hAnsi="Bookman Old Style" w:cs="Bookman Old Style"/>
          <w:color w:val="000000" w:themeColor="text1"/>
          <w:sz w:val="24"/>
          <w:szCs w:val="24"/>
        </w:rPr>
        <w:t xml:space="preserve"> Estrangeiros que não tenham representação legal no Brasil com poderes expressos para receber citação e responder administrativa ou judicialmente; </w:t>
      </w:r>
    </w:p>
    <w:p w14:paraId="1B09AE7B"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d)</w:t>
      </w:r>
      <w:r w:rsidRPr="00FE2797">
        <w:rPr>
          <w:rFonts w:ascii="Bookman Old Style" w:eastAsia="Bookman Old Style" w:hAnsi="Bookman Old Style" w:cs="Bookman Old Style"/>
          <w:color w:val="000000" w:themeColor="text1"/>
          <w:sz w:val="24"/>
          <w:szCs w:val="24"/>
        </w:rPr>
        <w:t xml:space="preserve"> Se</w:t>
      </w:r>
      <w:proofErr w:type="gramEnd"/>
      <w:r w:rsidRPr="00FE2797">
        <w:rPr>
          <w:rFonts w:ascii="Bookman Old Style" w:eastAsia="Bookman Old Style" w:hAnsi="Bookman Old Style" w:cs="Bookman Old Style"/>
          <w:color w:val="000000" w:themeColor="text1"/>
          <w:sz w:val="24"/>
          <w:szCs w:val="24"/>
        </w:rPr>
        <w:t xml:space="preserve"> enquadrem nas vedações previstas no artigo 14 da Lei nº 14.133/2021; e) Estejam em processo de dissolução ou liquidação; </w:t>
      </w:r>
    </w:p>
    <w:p w14:paraId="1B09AE7C"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f)</w:t>
      </w:r>
      <w:r w:rsidRPr="00FE2797">
        <w:rPr>
          <w:rFonts w:ascii="Bookman Old Style" w:eastAsia="Bookman Old Style" w:hAnsi="Bookman Old Style" w:cs="Bookman Old Style"/>
          <w:color w:val="000000" w:themeColor="text1"/>
          <w:sz w:val="24"/>
          <w:szCs w:val="24"/>
        </w:rPr>
        <w:t xml:space="preserve"> Entidades empresariais que estejam reunidas em consórcio; </w:t>
      </w:r>
    </w:p>
    <w:p w14:paraId="1B09AE7D"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g)</w:t>
      </w:r>
      <w:r w:rsidRPr="00FE2797">
        <w:rPr>
          <w:rFonts w:ascii="Bookman Old Style" w:eastAsia="Bookman Old Style" w:hAnsi="Bookman Old Style" w:cs="Bookman Old Style"/>
          <w:color w:val="000000" w:themeColor="text1"/>
          <w:sz w:val="24"/>
          <w:szCs w:val="24"/>
        </w:rPr>
        <w:t xml:space="preserve"> Organizações da Sociedade Civil de Interesse Público - OSCIP, atuando nessa condição (Acórdão nº 746/2014-TCU-Plenário). </w:t>
      </w:r>
    </w:p>
    <w:p w14:paraId="1B09AE7E"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h)</w:t>
      </w:r>
      <w:r w:rsidRPr="00FE2797">
        <w:rPr>
          <w:rFonts w:ascii="Bookman Old Style" w:eastAsia="Bookman Old Style" w:hAnsi="Bookman Old Style" w:cs="Bookman Old Style"/>
          <w:color w:val="000000" w:themeColor="text1"/>
          <w:sz w:val="24"/>
          <w:szCs w:val="24"/>
        </w:rPr>
        <w:t xml:space="preserve"> Como condição para participação no Pregão, a licitante assinalará “sim” ou “não” em campo próprio do sistema eletrônico, relativo às seguintes declarações:</w:t>
      </w:r>
    </w:p>
    <w:p w14:paraId="1B09AE7F" w14:textId="77777777" w:rsidR="00011C09" w:rsidRPr="00FE2797" w:rsidRDefault="00011C09" w:rsidP="00011C09">
      <w:pPr>
        <w:widowControl w:val="0"/>
        <w:spacing w:line="312" w:lineRule="auto"/>
        <w:ind w:left="708"/>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 xml:space="preserve"> Cumpre</w:t>
      </w:r>
      <w:proofErr w:type="gramEnd"/>
      <w:r w:rsidRPr="00FE2797">
        <w:rPr>
          <w:rFonts w:ascii="Bookman Old Style" w:eastAsia="Bookman Old Style" w:hAnsi="Bookman Old Style" w:cs="Bookman Old Style"/>
          <w:color w:val="000000" w:themeColor="text1"/>
          <w:sz w:val="24"/>
          <w:szCs w:val="24"/>
        </w:rPr>
        <w:t xml:space="preserve"> os requisitos estabelecidos no artigo 3° da Lei Complementar nº 123, de 2006, estando apta a usufruir do tratamento favorecido estabelecido em seus </w:t>
      </w:r>
      <w:proofErr w:type="spellStart"/>
      <w:r w:rsidRPr="00FE2797">
        <w:rPr>
          <w:rFonts w:ascii="Bookman Old Style" w:eastAsia="Bookman Old Style" w:hAnsi="Bookman Old Style" w:cs="Bookman Old Style"/>
          <w:color w:val="000000" w:themeColor="text1"/>
          <w:sz w:val="24"/>
          <w:szCs w:val="24"/>
        </w:rPr>
        <w:t>arts</w:t>
      </w:r>
      <w:proofErr w:type="spellEnd"/>
      <w:r w:rsidRPr="00FE2797">
        <w:rPr>
          <w:rFonts w:ascii="Bookman Old Style" w:eastAsia="Bookman Old Style" w:hAnsi="Bookman Old Style" w:cs="Bookman Old Style"/>
          <w:color w:val="000000" w:themeColor="text1"/>
          <w:sz w:val="24"/>
          <w:szCs w:val="24"/>
        </w:rPr>
        <w:t xml:space="preserve">. 42 a 49; </w:t>
      </w:r>
    </w:p>
    <w:p w14:paraId="1B09AE80" w14:textId="77777777" w:rsidR="00011C09" w:rsidRPr="00FE2797" w:rsidRDefault="00011C09" w:rsidP="00011C09">
      <w:pPr>
        <w:widowControl w:val="0"/>
        <w:spacing w:line="312" w:lineRule="auto"/>
        <w:ind w:left="7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 xml:space="preserve"> Nos itens exclusivos para participação de microempresas e empresas de pequeno porte, a assinalação do campo “não” impedirá o prosseguimento no certame; </w:t>
      </w:r>
    </w:p>
    <w:p w14:paraId="1B09AE81" w14:textId="77777777" w:rsidR="00011C09" w:rsidRPr="00FE2797" w:rsidRDefault="00011C09" w:rsidP="00011C09">
      <w:pPr>
        <w:widowControl w:val="0"/>
        <w:spacing w:line="312" w:lineRule="auto"/>
        <w:ind w:left="7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c)</w:t>
      </w:r>
      <w:r w:rsidRPr="00FE2797">
        <w:rPr>
          <w:rFonts w:ascii="Bookman Old Style" w:eastAsia="Bookman Old Style" w:hAnsi="Bookman Old Style" w:cs="Bookman Old Style"/>
          <w:color w:val="000000" w:themeColor="text1"/>
          <w:sz w:val="24"/>
          <w:szCs w:val="24"/>
        </w:rPr>
        <w:t xml:space="preserve"> Nos itens em que a participação não for exclusiva para microempresas e empresas de pequeno porte, a assinalação do campo “não” apenas produzirá </w:t>
      </w:r>
      <w:r w:rsidRPr="00FE2797">
        <w:rPr>
          <w:rFonts w:ascii="Bookman Old Style" w:eastAsia="Bookman Old Style" w:hAnsi="Bookman Old Style" w:cs="Bookman Old Style"/>
          <w:color w:val="000000" w:themeColor="text1"/>
          <w:sz w:val="24"/>
          <w:szCs w:val="24"/>
        </w:rPr>
        <w:lastRenderedPageBreak/>
        <w:t>o efeito de o licitante não ter direito ao tratamento favorecido previsto na Lei Complementar nº 123, de 2006, mesmo que microempresa, empresa de pequeno porte.</w:t>
      </w:r>
    </w:p>
    <w:p w14:paraId="1B09AE82" w14:textId="77777777" w:rsidR="00011C09" w:rsidRPr="00FE2797" w:rsidRDefault="00011C09" w:rsidP="00011C09">
      <w:pPr>
        <w:widowControl w:val="0"/>
        <w:spacing w:line="312" w:lineRule="auto"/>
        <w:ind w:left="708"/>
        <w:jc w:val="both"/>
        <w:rPr>
          <w:rFonts w:ascii="Bookman Old Style" w:eastAsia="Bookman Old Style" w:hAnsi="Bookman Old Style" w:cs="Bookman Old Style"/>
          <w:color w:val="000000" w:themeColor="text1"/>
          <w:sz w:val="24"/>
          <w:szCs w:val="24"/>
        </w:rPr>
      </w:pPr>
    </w:p>
    <w:p w14:paraId="1B09AE83"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5.6.1-</w:t>
      </w:r>
      <w:r w:rsidRPr="00FE2797">
        <w:rPr>
          <w:rFonts w:ascii="Bookman Old Style" w:eastAsia="Bookman Old Style" w:hAnsi="Bookman Old Style" w:cs="Bookman Old Style"/>
          <w:color w:val="000000" w:themeColor="text1"/>
          <w:sz w:val="24"/>
          <w:szCs w:val="24"/>
        </w:rPr>
        <w:t xml:space="preserve"> É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econômico-financeira estabelecidos deste edital, (TCE/MG - Processo 1047863 – Denúncia. Deliberado em 19/5/2022.</w:t>
      </w:r>
    </w:p>
    <w:p w14:paraId="1B09AE84"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AE85"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5.6.2-</w:t>
      </w:r>
      <w:r w:rsidRPr="00FE2797">
        <w:rPr>
          <w:rFonts w:ascii="Bookman Old Style" w:eastAsia="Bookman Old Style" w:hAnsi="Bookman Old Style" w:cs="Bookman Old Style"/>
          <w:color w:val="000000" w:themeColor="text1"/>
          <w:sz w:val="24"/>
          <w:szCs w:val="24"/>
        </w:rPr>
        <w:t xml:space="preserve"> A licitante em recuperação judicial ou extrajudicial, com plano de recuperação judicialmente acolhido, deverá, ainda assim, comprovar todos os demais requisitos de qualificação econômico-financeira previstos neste EDITAL. </w:t>
      </w:r>
    </w:p>
    <w:p w14:paraId="1B09AE86"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AE87"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5.6.3-</w:t>
      </w:r>
      <w:r w:rsidRPr="00FE2797">
        <w:rPr>
          <w:rFonts w:ascii="Bookman Old Style" w:eastAsia="Bookman Old Style" w:hAnsi="Bookman Old Style" w:cs="Bookman Old Style"/>
          <w:color w:val="000000" w:themeColor="text1"/>
          <w:sz w:val="24"/>
          <w:szCs w:val="24"/>
        </w:rPr>
        <w:t xml:space="preserve"> Os impedimentos, acaso existentes, deverão ser declarados pela empresa proponente, sob pena de responsabilidades administrativas e penais cabíveis, conforme legislação vigente. </w:t>
      </w:r>
    </w:p>
    <w:p w14:paraId="1B09AE88" w14:textId="77777777" w:rsidR="00FE2797" w:rsidRDefault="00FE2797" w:rsidP="00011C09">
      <w:pPr>
        <w:widowControl w:val="0"/>
        <w:spacing w:line="312" w:lineRule="auto"/>
        <w:jc w:val="both"/>
        <w:rPr>
          <w:rFonts w:ascii="Bookman Old Style" w:eastAsia="Bookman Old Style" w:hAnsi="Bookman Old Style" w:cs="Bookman Old Style"/>
          <w:b/>
          <w:color w:val="000000" w:themeColor="text1"/>
          <w:sz w:val="24"/>
          <w:szCs w:val="24"/>
        </w:rPr>
      </w:pPr>
    </w:p>
    <w:p w14:paraId="1B09AE89"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5.6.4-</w:t>
      </w:r>
      <w:r w:rsidRPr="00FE2797">
        <w:rPr>
          <w:rFonts w:ascii="Bookman Old Style" w:eastAsia="Bookman Old Style" w:hAnsi="Bookman Old Style" w:cs="Bookman Old Style"/>
          <w:color w:val="000000" w:themeColor="text1"/>
          <w:sz w:val="24"/>
          <w:szCs w:val="24"/>
        </w:rPr>
        <w:t xml:space="preserve"> Qualquer dúvida em relação ao acesso no sistema operacional, poderá ser esclarecida ou através de uma empresa associada ou pelos telefones: (42) 3026 4550, ou através da Bolsa Nacional de Compras ou pelo e-mail contato@bnc.org.br.</w:t>
      </w:r>
    </w:p>
    <w:p w14:paraId="1B09AE8A" w14:textId="77777777" w:rsidR="00011C09" w:rsidRPr="00FE2797" w:rsidRDefault="00011C09" w:rsidP="00011C09">
      <w:pPr>
        <w:keepNext/>
        <w:pBdr>
          <w:top w:val="nil"/>
          <w:left w:val="nil"/>
          <w:bottom w:val="nil"/>
          <w:right w:val="nil"/>
          <w:between w:val="nil"/>
        </w:pBdr>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6- REGULAMENTO OPERACIONAL DO CERTAME.</w:t>
      </w:r>
    </w:p>
    <w:p w14:paraId="1B09AE8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6.1- </w:t>
      </w:r>
      <w:r w:rsidRPr="00FE2797">
        <w:rPr>
          <w:rFonts w:ascii="Bookman Old Style" w:eastAsia="Bookman Old Style" w:hAnsi="Bookman Old Style" w:cs="Bookman Old Style"/>
          <w:color w:val="000000" w:themeColor="text1"/>
          <w:sz w:val="24"/>
          <w:szCs w:val="24"/>
        </w:rPr>
        <w:t>O certame será conduzido pela Pregoeira, com o auxílio da equipe de apoio cabendo:</w:t>
      </w:r>
    </w:p>
    <w:p w14:paraId="1B09AE8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Acompanhar os trabalhos da equipe de apoio; </w:t>
      </w:r>
    </w:p>
    <w:p w14:paraId="1B09AE8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Responder as questões formuladas pelos fornecedores, relativas ao certame; </w:t>
      </w:r>
    </w:p>
    <w:p w14:paraId="1B09AE8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c</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Abrir as propostas de preços; </w:t>
      </w:r>
    </w:p>
    <w:p w14:paraId="1B09AE8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d</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Analisar a aceitabilidade das propostas; </w:t>
      </w:r>
    </w:p>
    <w:p w14:paraId="1B09AE9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e</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Desclassificar propostas indicando os motivos; </w:t>
      </w:r>
    </w:p>
    <w:p w14:paraId="1B09AE9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f</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Conduzir os procedimentos relativos aos lances e à escolha da proposta do lance de menor preço; </w:t>
      </w:r>
    </w:p>
    <w:p w14:paraId="1B09AE9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g</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Verificar a habilitação do proponente classificado em primeiro lugar; </w:t>
      </w:r>
    </w:p>
    <w:p w14:paraId="1B09AE9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h</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Declarar o vencedor; </w:t>
      </w:r>
    </w:p>
    <w:p w14:paraId="1B09AE9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i</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Receber, examinar e decidir sobre a pertinência dos recursos; </w:t>
      </w:r>
    </w:p>
    <w:p w14:paraId="1B09AE9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j</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Elaborar a ata da sessão; </w:t>
      </w:r>
    </w:p>
    <w:p w14:paraId="1B09AE9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lastRenderedPageBreak/>
        <w:t>k</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Encaminhar o processo à autoridade superior para homologar e autorizar a contratação;</w:t>
      </w:r>
    </w:p>
    <w:p w14:paraId="1B09AE97" w14:textId="77777777" w:rsidR="00011C09" w:rsidRPr="00FE2797" w:rsidRDefault="00011C09" w:rsidP="00011C09">
      <w:pPr>
        <w:tabs>
          <w:tab w:val="center" w:pos="4252"/>
          <w:tab w:val="right" w:pos="8504"/>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l</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Abrir processo administrativo para apuração de irregularidades visando a aplicação de penalidades previstas na legislação.</w:t>
      </w:r>
    </w:p>
    <w:p w14:paraId="1B09AE98" w14:textId="77777777" w:rsidR="00011C09" w:rsidRPr="00FE2797" w:rsidRDefault="00011C09" w:rsidP="00011C09">
      <w:pPr>
        <w:keepNext/>
        <w:shd w:val="clear" w:color="auto" w:fill="D9D9D9"/>
        <w:spacing w:before="240" w:after="60" w:line="312" w:lineRule="auto"/>
        <w:ind w:right="27"/>
        <w:jc w:val="right"/>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3"/>
          <w:szCs w:val="23"/>
        </w:rPr>
        <w:t>7- CREDENCIAMENTO NO SISTEMA DA BOLSA NACIONAL DE COMPRAS- BNC</w:t>
      </w:r>
      <w:r w:rsidRPr="00FE2797">
        <w:rPr>
          <w:rFonts w:ascii="Bookman Old Style" w:eastAsia="Bookman Old Style" w:hAnsi="Bookman Old Style" w:cs="Bookman Old Style"/>
          <w:b/>
          <w:color w:val="000000" w:themeColor="text1"/>
          <w:sz w:val="24"/>
          <w:szCs w:val="24"/>
        </w:rPr>
        <w:t>.</w:t>
      </w:r>
    </w:p>
    <w:p w14:paraId="1B09AE99"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9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w:t>
      </w:r>
      <w:r w:rsidRPr="00FE2797">
        <w:rPr>
          <w:rFonts w:ascii="Bookman Old Style" w:eastAsia="Bookman Old Style" w:hAnsi="Bookman Old Style" w:cs="Bookman Old Style"/>
          <w:color w:val="000000" w:themeColor="text1"/>
          <w:sz w:val="24"/>
          <w:szCs w:val="24"/>
        </w:rPr>
        <w:t xml:space="preserve">- As empresas interessadas deverão nomear através do instrumento de mandato, com firma reconhecida, operador devidamente credenciado em qualquer empresa associada à Bolsa Nacional de Compras, atribuindo poderes para formular lances de preços e praticar todos os demais atos e operações no site: </w:t>
      </w:r>
      <w:hyperlink r:id="rId40">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w:t>
      </w:r>
    </w:p>
    <w:p w14:paraId="1B09AE9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9C" w14:textId="77777777" w:rsidR="00011C09"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7.2</w:t>
      </w:r>
      <w:r w:rsidRPr="00FE2797">
        <w:rPr>
          <w:rFonts w:ascii="Bookman Old Style" w:eastAsia="Bookman Old Style" w:hAnsi="Bookman Old Style" w:cs="Bookman Old Style"/>
          <w:color w:val="000000" w:themeColor="text1"/>
          <w:sz w:val="24"/>
          <w:szCs w:val="24"/>
        </w:rPr>
        <w:t>- A participação do licitante no pregão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1B09AE9D" w14:textId="77777777" w:rsidR="00F2659F" w:rsidRPr="00FE2797" w:rsidRDefault="00F2659F" w:rsidP="00011C09">
      <w:pPr>
        <w:spacing w:line="312" w:lineRule="auto"/>
        <w:jc w:val="both"/>
        <w:rPr>
          <w:rFonts w:ascii="Bookman Old Style" w:eastAsia="Bookman Old Style" w:hAnsi="Bookman Old Style" w:cs="Bookman Old Style"/>
          <w:color w:val="000000" w:themeColor="text1"/>
          <w:sz w:val="24"/>
          <w:szCs w:val="24"/>
        </w:rPr>
      </w:pPr>
    </w:p>
    <w:p w14:paraId="1B09AE9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7.3- </w:t>
      </w:r>
      <w:r w:rsidRPr="00FE2797">
        <w:rPr>
          <w:rFonts w:ascii="Bookman Old Style" w:eastAsia="Bookman Old Style" w:hAnsi="Bookman Old Style" w:cs="Bookman Old Style"/>
          <w:color w:val="000000" w:themeColor="text1"/>
          <w:sz w:val="24"/>
          <w:szCs w:val="24"/>
        </w:rPr>
        <w:t>O acesso do operador ao pregão, para efeito de encaminhamento de proposta de preço e lances sucessivos de preços, em nome do licitante, somente se dará mediante prévia definição de senha privativa.</w:t>
      </w:r>
    </w:p>
    <w:p w14:paraId="1B09AE9F"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A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7.4</w:t>
      </w:r>
      <w:r w:rsidRPr="00FE2797">
        <w:rPr>
          <w:rFonts w:ascii="Bookman Old Style" w:eastAsia="Bookman Old Style" w:hAnsi="Bookman Old Style" w:cs="Bookman Old Style"/>
          <w:color w:val="000000" w:themeColor="text1"/>
          <w:sz w:val="24"/>
          <w:szCs w:val="24"/>
        </w:rPr>
        <w:t>- A chave de identificação e a senha dos operadores poderão ser utilizadas em qualquer pregão eletrônico, salvo quando canceladas por solicitação do credenciado ou por iniciativa da BNC – Bolsa Nacional de Compras.</w:t>
      </w:r>
    </w:p>
    <w:p w14:paraId="1B09AEA1"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A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7.5</w:t>
      </w:r>
      <w:r w:rsidRPr="00FE2797">
        <w:rPr>
          <w:rFonts w:ascii="Bookman Old Style" w:eastAsia="Bookman Old Style" w:hAnsi="Bookman Old Style" w:cs="Bookman Old Style"/>
          <w:color w:val="000000" w:themeColor="text1"/>
          <w:sz w:val="24"/>
          <w:szCs w:val="24"/>
        </w:rPr>
        <w:t>- É de exclusiva responsabilidade do usuário o sigilo da senha, bem como seu uso em qualquer transação efetuada diretamente ou por seu representante, não cabendo a BNC-Bolsa Nacional de Compras a responsabilidade por eventuais danos decorrentes de uso indevido da senha, ainda que por terceiros.</w:t>
      </w:r>
    </w:p>
    <w:p w14:paraId="1B09AEA3"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A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7.6- </w:t>
      </w:r>
      <w:r w:rsidRPr="00FE2797">
        <w:rPr>
          <w:rFonts w:ascii="Bookman Old Style" w:eastAsia="Bookman Old Style" w:hAnsi="Bookman Old Style" w:cs="Bookman Old Style"/>
          <w:color w:val="000000" w:themeColor="text1"/>
          <w:sz w:val="24"/>
          <w:szCs w:val="24"/>
        </w:rPr>
        <w:t>Na ocorrência de qualquer acontecimento que possa comprometer o sigilo ou a inviabilidade no uso da senha, cabe ao licitante comunicar, imediatamente, o provedor para bloqueio do acesso.</w:t>
      </w:r>
    </w:p>
    <w:p w14:paraId="1B09AEA5"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A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7.7</w:t>
      </w:r>
      <w:r w:rsidRPr="00FE2797">
        <w:rPr>
          <w:rFonts w:ascii="Bookman Old Style" w:eastAsia="Bookman Old Style" w:hAnsi="Bookman Old Style" w:cs="Bookman Old Style"/>
          <w:color w:val="000000" w:themeColor="text1"/>
          <w:sz w:val="24"/>
          <w:szCs w:val="24"/>
        </w:rPr>
        <w:t>- O credenciamento do fornecedor e de seu representante legal junto ao sistema eletrônico implica a responsabilidade legal pelos atos praticados e a presunção de capacidade técnica para realização das transações inerentes ao pregão eletrônico.</w:t>
      </w:r>
    </w:p>
    <w:p w14:paraId="1B09AEA7"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A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7.8</w:t>
      </w:r>
      <w:r w:rsidRPr="00FE2797">
        <w:rPr>
          <w:rFonts w:ascii="Bookman Old Style" w:eastAsia="Bookman Old Style" w:hAnsi="Bookman Old Style" w:cs="Bookman Old Style"/>
          <w:color w:val="000000" w:themeColor="text1"/>
          <w:sz w:val="24"/>
          <w:szCs w:val="24"/>
        </w:rPr>
        <w:t>- A microempresa ou empresa de pequeno porte, além da apresentação da declaração constante no Anexo III,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1B09AEA9" w14:textId="77777777" w:rsidR="00011C09" w:rsidRPr="00FE2797" w:rsidRDefault="00011C09" w:rsidP="00011C09">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8- DA PROPOSTA NO SISTEMA ELETRONICO.</w:t>
      </w:r>
    </w:p>
    <w:p w14:paraId="1B09AEAA"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A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8.1- </w:t>
      </w:r>
      <w:r w:rsidRPr="00FE2797">
        <w:rPr>
          <w:rFonts w:ascii="Bookman Old Style" w:eastAsia="Bookman Old Style" w:hAnsi="Bookman Old Style" w:cs="Bookman Old Style"/>
          <w:color w:val="000000" w:themeColor="text1"/>
          <w:sz w:val="24"/>
          <w:szCs w:val="24"/>
        </w:rPr>
        <w:t xml:space="preserve">A licitante deverá encaminhar proposta, exclusivamente por meio do sistema eletrônico, até a data e horário marcado para abertura da sessão, quando então encerrar-se-á automaticamente a fase de recebimento de propostas. </w:t>
      </w:r>
    </w:p>
    <w:p w14:paraId="1B09AEA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AD"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8.2- Deverá ser inserido, no campo próprio do sistema eletrônico, o valor do item e a marca. </w:t>
      </w:r>
    </w:p>
    <w:p w14:paraId="1B09AEAE"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AF" w14:textId="77777777" w:rsidR="00011C09" w:rsidRPr="00FE2797" w:rsidRDefault="00011C09" w:rsidP="00011C09">
      <w:pPr>
        <w:tabs>
          <w:tab w:val="left" w:pos="1277"/>
        </w:tabs>
        <w:spacing w:line="312" w:lineRule="auto"/>
        <w:ind w:right="25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8.2.1-</w:t>
      </w:r>
      <w:r w:rsidRPr="00FE2797">
        <w:rPr>
          <w:rFonts w:ascii="Bookman Old Style" w:eastAsia="Bookman Old Style" w:hAnsi="Bookman Old Style" w:cs="Bookman Old Style"/>
          <w:color w:val="000000" w:themeColor="text1"/>
          <w:sz w:val="24"/>
          <w:szCs w:val="24"/>
        </w:rPr>
        <w:t xml:space="preserve"> Marca: (Caso a marca corresponda ao próprio nome da empresa licitante, esta deverá indicar </w:t>
      </w:r>
      <w:r w:rsidRPr="00FE2797">
        <w:rPr>
          <w:rFonts w:ascii="Bookman Old Style" w:eastAsia="Bookman Old Style" w:hAnsi="Bookman Old Style" w:cs="Bookman Old Style"/>
          <w:b/>
          <w:color w:val="000000" w:themeColor="text1"/>
          <w:sz w:val="24"/>
          <w:szCs w:val="24"/>
        </w:rPr>
        <w:t xml:space="preserve">“PRÓPRIA” </w:t>
      </w:r>
      <w:r w:rsidRPr="00FE2797">
        <w:rPr>
          <w:rFonts w:ascii="Bookman Old Style" w:eastAsia="Bookman Old Style" w:hAnsi="Bookman Old Style" w:cs="Bookman Old Style"/>
          <w:color w:val="000000" w:themeColor="text1"/>
          <w:sz w:val="24"/>
          <w:szCs w:val="24"/>
        </w:rPr>
        <w:t>no campo marca, de forma a garantir a não identificação, sob pena de desclassificação).</w:t>
      </w:r>
    </w:p>
    <w:p w14:paraId="1B09AEB0"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B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8.2.2</w:t>
      </w:r>
      <w:r w:rsidRPr="00FE2797">
        <w:rPr>
          <w:rFonts w:ascii="Bookman Old Style" w:eastAsia="Bookman Old Style" w:hAnsi="Bookman Old Style" w:cs="Bookman Old Style"/>
          <w:color w:val="000000" w:themeColor="text1"/>
          <w:sz w:val="24"/>
          <w:szCs w:val="24"/>
        </w:rPr>
        <w:t xml:space="preserve">- A proposta deverá conter a discriminação do objeto, com as especificações descritas no Anexo I deste Edital. </w:t>
      </w:r>
    </w:p>
    <w:p w14:paraId="1B09AEB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B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8.2.3-</w:t>
      </w:r>
      <w:r w:rsidRPr="00FE2797">
        <w:rPr>
          <w:rFonts w:ascii="Bookman Old Style" w:eastAsia="Bookman Old Style" w:hAnsi="Bookman Old Style" w:cs="Bookman Old Style"/>
          <w:color w:val="000000" w:themeColor="text1"/>
          <w:sz w:val="24"/>
          <w:szCs w:val="24"/>
        </w:rPr>
        <w:t xml:space="preserve"> Os valores deverão ser expressos em moeda corrente do país, com no máximo 02 (duas) casas decimais. </w:t>
      </w:r>
    </w:p>
    <w:p w14:paraId="1B09AEB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B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8.3</w:t>
      </w:r>
      <w:r w:rsidRPr="00FE2797">
        <w:rPr>
          <w:rFonts w:ascii="Bookman Old Style" w:eastAsia="Bookman Old Style" w:hAnsi="Bookman Old Style" w:cs="Bookman Old Style"/>
          <w:color w:val="000000" w:themeColor="text1"/>
          <w:sz w:val="24"/>
          <w:szCs w:val="24"/>
        </w:rPr>
        <w:t xml:space="preserve">- O licitante que cumprir os requisitos legais para qualificação como Microempresa (ME) ou Empresa de Pequeno Porte (EPP), art. 3º da Lei Complementar Federal </w:t>
      </w:r>
      <w:proofErr w:type="gramStart"/>
      <w:r w:rsidRPr="00FE2797">
        <w:rPr>
          <w:rFonts w:ascii="Bookman Old Style" w:eastAsia="Bookman Old Style" w:hAnsi="Bookman Old Style" w:cs="Bookman Old Style"/>
          <w:color w:val="000000" w:themeColor="text1"/>
          <w:sz w:val="24"/>
          <w:szCs w:val="24"/>
        </w:rPr>
        <w:t>n.º</w:t>
      </w:r>
      <w:proofErr w:type="gramEnd"/>
      <w:r w:rsidRPr="00FE2797">
        <w:rPr>
          <w:rFonts w:ascii="Bookman Old Style" w:eastAsia="Bookman Old Style" w:hAnsi="Bookman Old Style" w:cs="Bookman Old Style"/>
          <w:color w:val="000000" w:themeColor="text1"/>
          <w:sz w:val="24"/>
          <w:szCs w:val="24"/>
        </w:rPr>
        <w:t xml:space="preserve"> 123/2006, e que não estiver sujeito a quaisquer dos impedimentos do § 4º deste artigo, caso tenha interesse em usufruir do tratamento favorecido estabelecido nos </w:t>
      </w:r>
      <w:proofErr w:type="spellStart"/>
      <w:r w:rsidRPr="00FE2797">
        <w:rPr>
          <w:rFonts w:ascii="Bookman Old Style" w:eastAsia="Bookman Old Style" w:hAnsi="Bookman Old Style" w:cs="Bookman Old Style"/>
          <w:color w:val="000000" w:themeColor="text1"/>
          <w:sz w:val="24"/>
          <w:szCs w:val="24"/>
        </w:rPr>
        <w:t>arts</w:t>
      </w:r>
      <w:proofErr w:type="spellEnd"/>
      <w:r w:rsidRPr="00FE2797">
        <w:rPr>
          <w:rFonts w:ascii="Bookman Old Style" w:eastAsia="Bookman Old Style" w:hAnsi="Bookman Old Style" w:cs="Bookman Old Style"/>
          <w:color w:val="000000" w:themeColor="text1"/>
          <w:sz w:val="24"/>
          <w:szCs w:val="24"/>
        </w:rPr>
        <w:t xml:space="preserve">. 42 a 49 da lei citada, deverá declarar, em campo próprio, no sistema eletrônico, sua condição de ME ou EPP; </w:t>
      </w:r>
    </w:p>
    <w:p w14:paraId="1B09AEB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B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8.4</w:t>
      </w:r>
      <w:r w:rsidRPr="00FE2797">
        <w:rPr>
          <w:rFonts w:ascii="Bookman Old Style" w:eastAsia="Bookman Old Style" w:hAnsi="Bookman Old Style" w:cs="Bookman Old Style"/>
          <w:color w:val="000000" w:themeColor="text1"/>
          <w:sz w:val="24"/>
          <w:szCs w:val="24"/>
        </w:rPr>
        <w:t xml:space="preserve">- Incumbirá ao licitante acompanhar as operações no sistema eletrônico durante toda a sessão pública do Pregão até sua homologação, ficando responsável pelo ônus decorrente da perda de negócios, diante da inobservância de quaisquer mensagens emitidas pelo sistema ou de sua desconexão. </w:t>
      </w:r>
    </w:p>
    <w:p w14:paraId="1B09AEB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B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8.5</w:t>
      </w:r>
      <w:r w:rsidRPr="00FE2797">
        <w:rPr>
          <w:rFonts w:ascii="Bookman Old Style" w:eastAsia="Bookman Old Style" w:hAnsi="Bookman Old Style" w:cs="Bookman Old Style"/>
          <w:color w:val="000000" w:themeColor="text1"/>
          <w:sz w:val="24"/>
          <w:szCs w:val="24"/>
        </w:rPr>
        <w:t>- Até a abertura da sessão pública, os licitantes poderão retirar ou substituir a proposta e os documentos de habilitação anteriormente inseridos no sistema.</w:t>
      </w:r>
    </w:p>
    <w:p w14:paraId="1B09AEB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B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8.6</w:t>
      </w:r>
      <w:r w:rsidRPr="00FE2797">
        <w:rPr>
          <w:rFonts w:ascii="Bookman Old Style" w:eastAsia="Bookman Old Style" w:hAnsi="Bookman Old Style" w:cs="Bookman Old Style"/>
          <w:color w:val="000000" w:themeColor="text1"/>
          <w:sz w:val="24"/>
          <w:szCs w:val="24"/>
        </w:rPr>
        <w:t xml:space="preserve">- Não será estabelecida, nessa etapa do certame, ordem de classificação entre as propostas apresentadas, o que somente ocorrerá após a realização dos procedimentos de negociação e julgamento da proposta. </w:t>
      </w:r>
    </w:p>
    <w:p w14:paraId="1B09AEB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B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8.7</w:t>
      </w:r>
      <w:r w:rsidRPr="00FE2797">
        <w:rPr>
          <w:rFonts w:ascii="Bookman Old Style" w:eastAsia="Bookman Old Style" w:hAnsi="Bookman Old Style" w:cs="Bookman Old Style"/>
          <w:color w:val="000000" w:themeColor="text1"/>
          <w:sz w:val="24"/>
          <w:szCs w:val="24"/>
        </w:rPr>
        <w:t xml:space="preserve">- Os documentos que compõem a proposta e a habilitação do licitante melhor classificado somente serão disponibilizados para avaliação da Pregoeira e para acesso público após o encerramento do envio de lances. </w:t>
      </w:r>
    </w:p>
    <w:p w14:paraId="1B09AEB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B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8.8</w:t>
      </w:r>
      <w:r w:rsidRPr="00FE2797">
        <w:rPr>
          <w:rFonts w:ascii="Bookman Old Style" w:eastAsia="Bookman Old Style" w:hAnsi="Bookman Old Style" w:cs="Bookman Old Style"/>
          <w:color w:val="000000" w:themeColor="text1"/>
          <w:sz w:val="24"/>
          <w:szCs w:val="24"/>
        </w:rPr>
        <w:t xml:space="preserve">- A proposta se acha vinculada ao processo pelo seu prazo de validade, não sendo permitida sua retirada ou a desistência de participação por parte do proponente. </w:t>
      </w:r>
    </w:p>
    <w:p w14:paraId="1B09AEC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C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8.8.1</w:t>
      </w:r>
      <w:r w:rsidRPr="00FE2797">
        <w:rPr>
          <w:rFonts w:ascii="Bookman Old Style" w:eastAsia="Bookman Old Style" w:hAnsi="Bookman Old Style" w:cs="Bookman Old Style"/>
          <w:color w:val="000000" w:themeColor="text1"/>
          <w:sz w:val="24"/>
          <w:szCs w:val="24"/>
        </w:rPr>
        <w:t xml:space="preserve">- Apresentada a proposta, o proponente estará automaticamente aceitando e se sujeitando às cláusulas e condições do presente Edital. </w:t>
      </w:r>
    </w:p>
    <w:p w14:paraId="1B09AEC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C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8.9</w:t>
      </w:r>
      <w:r w:rsidRPr="00FE2797">
        <w:rPr>
          <w:rFonts w:ascii="Bookman Old Style" w:eastAsia="Bookman Old Style" w:hAnsi="Bookman Old Style" w:cs="Bookman Old Style"/>
          <w:color w:val="000000" w:themeColor="text1"/>
          <w:sz w:val="24"/>
          <w:szCs w:val="24"/>
        </w:rPr>
        <w:t xml:space="preserve">- </w:t>
      </w:r>
      <w:proofErr w:type="gramStart"/>
      <w:r w:rsidRPr="00FE2797">
        <w:rPr>
          <w:rFonts w:ascii="Bookman Old Style" w:eastAsia="Bookman Old Style" w:hAnsi="Bookman Old Style" w:cs="Bookman Old Style"/>
          <w:color w:val="000000" w:themeColor="text1"/>
          <w:sz w:val="24"/>
          <w:szCs w:val="24"/>
        </w:rPr>
        <w:t>A proposta e os lances</w:t>
      </w:r>
      <w:proofErr w:type="gramEnd"/>
      <w:r w:rsidRPr="00FE2797">
        <w:rPr>
          <w:rFonts w:ascii="Bookman Old Style" w:eastAsia="Bookman Old Style" w:hAnsi="Bookman Old Style" w:cs="Bookman Old Style"/>
          <w:color w:val="000000" w:themeColor="text1"/>
          <w:sz w:val="24"/>
          <w:szCs w:val="24"/>
        </w:rPr>
        <w:t xml:space="preserve"> deverão conter todos os tributos inerentes ao produto/serviço ofertado. </w:t>
      </w:r>
    </w:p>
    <w:p w14:paraId="1B09AEC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C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8.10</w:t>
      </w:r>
      <w:r w:rsidRPr="00FE2797">
        <w:rPr>
          <w:rFonts w:ascii="Bookman Old Style" w:eastAsia="Bookman Old Style" w:hAnsi="Bookman Old Style" w:cs="Bookman Old Style"/>
          <w:color w:val="000000" w:themeColor="text1"/>
          <w:sz w:val="24"/>
          <w:szCs w:val="24"/>
        </w:rPr>
        <w:t xml:space="preserve">- As Propostas Comerciais registradas no sistema, pelos licitantes, poderão ser substituídas ou excluídas até a data e horário definido no Edital para sua abertura. </w:t>
      </w:r>
    </w:p>
    <w:p w14:paraId="1B09AEC6"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C7" w14:textId="7E2B5CEA"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8.11</w:t>
      </w:r>
      <w:r w:rsidRPr="00FE2797">
        <w:rPr>
          <w:rFonts w:ascii="Bookman Old Style" w:eastAsia="Bookman Old Style" w:hAnsi="Bookman Old Style" w:cs="Bookman Old Style"/>
          <w:color w:val="000000" w:themeColor="text1"/>
          <w:sz w:val="24"/>
          <w:szCs w:val="24"/>
        </w:rPr>
        <w:t xml:space="preserve">- O licitante classificado, detentor da proposta de menor desconto/valor, deverá encaminhar a Pregoeira, por e-mail: </w:t>
      </w:r>
      <w:hyperlink r:id="rId41" w:history="1">
        <w:r w:rsidR="005E77AE" w:rsidRPr="000313ED">
          <w:rPr>
            <w:rStyle w:val="Hyperlink"/>
            <w:rFonts w:ascii="Bookman Old Style" w:hAnsi="Bookman Old Style"/>
            <w:sz w:val="24"/>
          </w:rPr>
          <w:t>licitacaonatalandia@outlook.com</w:t>
        </w:r>
      </w:hyperlink>
      <w:r w:rsidR="005E348A" w:rsidRPr="00FE2797">
        <w:rPr>
          <w:rFonts w:ascii="Bookman Old Style" w:eastAsia="Bookman Old Style" w:hAnsi="Bookman Old Style" w:cs="Bookman Old Style"/>
          <w:color w:val="000000" w:themeColor="text1"/>
          <w:sz w:val="24"/>
          <w:szCs w:val="24"/>
          <w:u w:val="single"/>
        </w:rPr>
        <w:t xml:space="preserve">  </w:t>
      </w:r>
      <w:r w:rsidR="005E348A" w:rsidRPr="00FE2797">
        <w:rPr>
          <w:rFonts w:ascii="Bookman Old Style" w:eastAsia="Bookman Old Style" w:hAnsi="Bookman Old Style" w:cs="Bookman Old Style"/>
          <w:color w:val="000000" w:themeColor="text1"/>
          <w:sz w:val="24"/>
          <w:szCs w:val="24"/>
        </w:rPr>
        <w:t>ou via sistema</w:t>
      </w:r>
      <w:r w:rsidRPr="00FE2797">
        <w:rPr>
          <w:rFonts w:ascii="Bookman Old Style" w:eastAsia="Bookman Old Style" w:hAnsi="Bookman Old Style" w:cs="Bookman Old Style"/>
          <w:color w:val="000000" w:themeColor="text1"/>
          <w:sz w:val="24"/>
          <w:szCs w:val="24"/>
        </w:rPr>
        <w:t>, em até 4 (quatro) horas</w:t>
      </w:r>
      <w:r w:rsidR="00CE7250">
        <w:rPr>
          <w:rFonts w:ascii="Bookman Old Style" w:eastAsia="Bookman Old Style" w:hAnsi="Bookman Old Style" w:cs="Bookman Old Style"/>
          <w:color w:val="000000" w:themeColor="text1"/>
          <w:sz w:val="24"/>
          <w:szCs w:val="24"/>
        </w:rPr>
        <w:t xml:space="preserve">, podendo ser prorrogado a critério da administração, </w:t>
      </w:r>
      <w:r w:rsidRPr="00FE2797">
        <w:rPr>
          <w:rFonts w:ascii="Bookman Old Style" w:eastAsia="Bookman Old Style" w:hAnsi="Bookman Old Style" w:cs="Bookman Old Style"/>
          <w:color w:val="000000" w:themeColor="text1"/>
          <w:sz w:val="24"/>
          <w:szCs w:val="24"/>
        </w:rPr>
        <w:t xml:space="preserve">após o encerramento da sessão do Pregão, sua Proposta Comercial </w:t>
      </w:r>
      <w:r w:rsidRPr="00FE2797">
        <w:rPr>
          <w:rFonts w:ascii="Bookman Old Style" w:eastAsia="Bookman Old Style" w:hAnsi="Bookman Old Style" w:cs="Bookman Old Style"/>
          <w:b/>
          <w:color w:val="000000" w:themeColor="text1"/>
          <w:sz w:val="24"/>
          <w:szCs w:val="24"/>
        </w:rPr>
        <w:t>AJUSTADA AO PREÇO FINAL</w:t>
      </w:r>
      <w:r w:rsidRPr="00FE2797">
        <w:rPr>
          <w:rFonts w:ascii="Bookman Old Style" w:eastAsia="Bookman Old Style" w:hAnsi="Bookman Old Style" w:cs="Bookman Old Style"/>
          <w:color w:val="000000" w:themeColor="text1"/>
          <w:sz w:val="24"/>
          <w:szCs w:val="24"/>
        </w:rPr>
        <w:t xml:space="preserve">. </w:t>
      </w:r>
    </w:p>
    <w:p w14:paraId="1B09AEC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C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8.11.1-</w:t>
      </w:r>
      <w:r w:rsidRPr="00FE2797">
        <w:rPr>
          <w:rFonts w:ascii="Bookman Old Style" w:eastAsia="Bookman Old Style" w:hAnsi="Bookman Old Style" w:cs="Bookman Old Style"/>
          <w:color w:val="000000" w:themeColor="text1"/>
          <w:sz w:val="24"/>
          <w:szCs w:val="24"/>
        </w:rPr>
        <w:t xml:space="preserve"> A Proposta Comercial, ajustada ao preço final, poderá ser apresentada conforme Modelo do Anexo II, ou em modelo próprio, desde que contenha todas as </w:t>
      </w:r>
      <w:r w:rsidRPr="00FE2797">
        <w:rPr>
          <w:rFonts w:ascii="Bookman Old Style" w:eastAsia="Bookman Old Style" w:hAnsi="Bookman Old Style" w:cs="Bookman Old Style"/>
          <w:color w:val="000000" w:themeColor="text1"/>
          <w:sz w:val="24"/>
          <w:szCs w:val="24"/>
        </w:rPr>
        <w:lastRenderedPageBreak/>
        <w:t>informações ali previstas, com identificação da empresa proponente, n.º do CNPJ, endereço, números de telefone e-mail e assinatura do seu representante legal ou credenciado,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 constando:</w:t>
      </w:r>
    </w:p>
    <w:p w14:paraId="1B09AECA"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C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8.11.1.1</w:t>
      </w:r>
      <w:r w:rsidRPr="00FE2797">
        <w:rPr>
          <w:rFonts w:ascii="Bookman Old Style" w:eastAsia="Bookman Old Style" w:hAnsi="Bookman Old Style" w:cs="Bookman Old Style"/>
          <w:color w:val="000000" w:themeColor="text1"/>
          <w:sz w:val="24"/>
          <w:szCs w:val="24"/>
        </w:rPr>
        <w:t>- Descrição completa do objeto/serviço ofertado, conforme especificações constantes dos Anexos I.</w:t>
      </w:r>
    </w:p>
    <w:p w14:paraId="1B09AEC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C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8.12</w:t>
      </w:r>
      <w:r w:rsidRPr="00FE2797">
        <w:rPr>
          <w:rFonts w:ascii="Bookman Old Style" w:eastAsia="Bookman Old Style" w:hAnsi="Bookman Old Style" w:cs="Bookman Old Style"/>
          <w:color w:val="000000" w:themeColor="text1"/>
          <w:sz w:val="24"/>
          <w:szCs w:val="24"/>
        </w:rPr>
        <w:t>- Preço total, expressos em numeral;</w:t>
      </w:r>
    </w:p>
    <w:p w14:paraId="1B09AECE"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C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8.12.1</w:t>
      </w:r>
      <w:r w:rsidRPr="00FE2797">
        <w:rPr>
          <w:rFonts w:ascii="Bookman Old Style" w:eastAsia="Bookman Old Style" w:hAnsi="Bookman Old Style" w:cs="Bookman Old Style"/>
          <w:color w:val="000000" w:themeColor="text1"/>
          <w:sz w:val="24"/>
          <w:szCs w:val="24"/>
        </w:rPr>
        <w:t xml:space="preserve">- O número do CNPJ deve ser o do estabelecimento da licitante que emitirá a nota fiscal eletrônica referente ao objeto licitado, indicação essa, indispensável para emissão do termo contratual, empenho da despesa e realização do pagamento, deste edital. </w:t>
      </w:r>
    </w:p>
    <w:p w14:paraId="1B09AED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8.13</w:t>
      </w:r>
      <w:r w:rsidRPr="00FE2797">
        <w:rPr>
          <w:rFonts w:ascii="Bookman Old Style" w:eastAsia="Bookman Old Style" w:hAnsi="Bookman Old Style" w:cs="Bookman Old Style"/>
          <w:color w:val="000000" w:themeColor="text1"/>
          <w:sz w:val="24"/>
          <w:szCs w:val="24"/>
        </w:rPr>
        <w:t xml:space="preserve">- A Proposta Comercial terá validade por, no mínimo, 60 (sessenta) dias, a contar da data de sua apresentação. </w:t>
      </w:r>
    </w:p>
    <w:p w14:paraId="1B09AED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D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8.13.1</w:t>
      </w:r>
      <w:r w:rsidRPr="00FE2797">
        <w:rPr>
          <w:rFonts w:ascii="Bookman Old Style" w:eastAsia="Bookman Old Style" w:hAnsi="Bookman Old Style" w:cs="Bookman Old Style"/>
          <w:color w:val="000000" w:themeColor="text1"/>
          <w:sz w:val="24"/>
          <w:szCs w:val="24"/>
        </w:rPr>
        <w:t xml:space="preserve">- Caso esse prazo não esteja expressamente indicado na Proposta Comercial, o mesmo será considerado como aceito para efeito de julgamento. </w:t>
      </w:r>
    </w:p>
    <w:p w14:paraId="1B09AED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D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8.13.2</w:t>
      </w:r>
      <w:r w:rsidRPr="00FE2797">
        <w:rPr>
          <w:rFonts w:ascii="Bookman Old Style" w:eastAsia="Bookman Old Style" w:hAnsi="Bookman Old Style" w:cs="Bookman Old Style"/>
          <w:color w:val="000000" w:themeColor="text1"/>
          <w:sz w:val="24"/>
          <w:szCs w:val="24"/>
        </w:rPr>
        <w:t xml:space="preserve">- Decorridos 60 (sessenta) dias da data do recebimento das propostas, sem convocação para a contratação, os licitantes ficam liberados dos compromissos assumidos. </w:t>
      </w:r>
    </w:p>
    <w:p w14:paraId="1B09AED5"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D6" w14:textId="072CDFE1"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8.13.3</w:t>
      </w:r>
      <w:r w:rsidRPr="00FE2797">
        <w:rPr>
          <w:rFonts w:ascii="Bookman Old Style" w:eastAsia="Bookman Old Style" w:hAnsi="Bookman Old Style" w:cs="Bookman Old Style"/>
          <w:color w:val="000000" w:themeColor="text1"/>
          <w:sz w:val="24"/>
          <w:szCs w:val="24"/>
        </w:rPr>
        <w:t xml:space="preserve">- Se, por motivo de força maior, a adjudicação não puder ocorrer dentro do período de validade das propostas, ou seja, 60 (sessenta) dias, poderá ser solicitada prorrogação da validade das mesmas a todos os licitantes classificados, por igual prazo, no mínimo, caso persista o interesse do Município de </w:t>
      </w:r>
      <w:r w:rsidR="005E77AE">
        <w:rPr>
          <w:rFonts w:ascii="Bookman Old Style" w:eastAsia="Bookman Old Style" w:hAnsi="Bookman Old Style" w:cs="Bookman Old Style"/>
          <w:color w:val="000000" w:themeColor="text1"/>
          <w:sz w:val="24"/>
          <w:szCs w:val="24"/>
        </w:rPr>
        <w:t>Natalândia - MG</w:t>
      </w:r>
      <w:r w:rsidRPr="00FE2797">
        <w:rPr>
          <w:rFonts w:ascii="Bookman Old Style" w:eastAsia="Bookman Old Style" w:hAnsi="Bookman Old Style" w:cs="Bookman Old Style"/>
          <w:color w:val="000000" w:themeColor="text1"/>
          <w:sz w:val="24"/>
          <w:szCs w:val="24"/>
        </w:rPr>
        <w:t xml:space="preserve">. </w:t>
      </w:r>
    </w:p>
    <w:p w14:paraId="1B09AED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D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8.13.4</w:t>
      </w:r>
      <w:r w:rsidRPr="00FE2797">
        <w:rPr>
          <w:rFonts w:ascii="Bookman Old Style" w:eastAsia="Bookman Old Style" w:hAnsi="Bookman Old Style" w:cs="Bookman Old Style"/>
          <w:color w:val="000000" w:themeColor="text1"/>
          <w:sz w:val="24"/>
          <w:szCs w:val="24"/>
        </w:rPr>
        <w:t xml:space="preserve">- A prorrogação das propostas, caso solicitada, nos termos do subitem anterior, dependerá do consentimento dos licitantes quanto à respectiva proposta. </w:t>
      </w:r>
    </w:p>
    <w:p w14:paraId="1B09AED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D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8.14</w:t>
      </w:r>
      <w:r w:rsidRPr="00FE2797">
        <w:rPr>
          <w:rFonts w:ascii="Bookman Old Style" w:eastAsia="Bookman Old Style" w:hAnsi="Bookman Old Style" w:cs="Bookman Old Style"/>
          <w:color w:val="000000" w:themeColor="text1"/>
          <w:sz w:val="24"/>
          <w:szCs w:val="24"/>
        </w:rPr>
        <w:t xml:space="preserve">- Toda a especificação estabelecida para o objeto será tacitamente aceita pelo licitante, no ato da entrega de sua Proposta Comercial. </w:t>
      </w:r>
    </w:p>
    <w:p w14:paraId="1B09AED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D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8.15</w:t>
      </w:r>
      <w:r w:rsidRPr="00FE2797">
        <w:rPr>
          <w:rFonts w:ascii="Bookman Old Style" w:eastAsia="Bookman Old Style" w:hAnsi="Bookman Old Style" w:cs="Bookman Old Style"/>
          <w:color w:val="000000" w:themeColor="text1"/>
          <w:sz w:val="24"/>
          <w:szCs w:val="24"/>
        </w:rPr>
        <w:t xml:space="preserve">- O licitante será responsável por todas as transações que forem efetuadas em seu nome no Pregão Eletrônico, assumindo como firme e verdadeira sua proposta e lances. </w:t>
      </w:r>
    </w:p>
    <w:p w14:paraId="1B09AED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D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8.16</w:t>
      </w:r>
      <w:r w:rsidRPr="00FE2797">
        <w:rPr>
          <w:rFonts w:ascii="Bookman Old Style" w:eastAsia="Bookman Old Style" w:hAnsi="Bookman Old Style" w:cs="Bookman Old Style"/>
          <w:color w:val="000000" w:themeColor="text1"/>
          <w:sz w:val="24"/>
          <w:szCs w:val="24"/>
        </w:rPr>
        <w:t xml:space="preserve">- A apresentação da Proposta Comercial pressupõe pleno conhecimento e atendimento às exigências previstas no Edital. </w:t>
      </w:r>
    </w:p>
    <w:p w14:paraId="1B09AED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E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8.17</w:t>
      </w:r>
      <w:r w:rsidRPr="00FE2797">
        <w:rPr>
          <w:rFonts w:ascii="Bookman Old Style" w:eastAsia="Bookman Old Style" w:hAnsi="Bookman Old Style" w:cs="Bookman Old Style"/>
          <w:color w:val="000000" w:themeColor="text1"/>
          <w:sz w:val="24"/>
          <w:szCs w:val="24"/>
        </w:rPr>
        <w:t>- O preço do item deverá ser cotado considerando-se a entrega do produto conforme descrito no Termo de Referência, incluídos os valores de quaisquer gastos ou despesas com transporte, tributos, fretes, ônus previdenciários e trabalhistas, seguros e outros encargos ou acessórios.</w:t>
      </w:r>
    </w:p>
    <w:p w14:paraId="1B09AEE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E2" w14:textId="77777777" w:rsidR="00011C09"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8.18</w:t>
      </w:r>
      <w:r w:rsidRPr="00FE2797">
        <w:rPr>
          <w:rFonts w:ascii="Bookman Old Style" w:eastAsia="Bookman Old Style" w:hAnsi="Bookman Old Style" w:cs="Bookman Old Style"/>
          <w:color w:val="000000" w:themeColor="text1"/>
          <w:sz w:val="24"/>
          <w:szCs w:val="24"/>
        </w:rPr>
        <w:t xml:space="preserve">- A proposta de preço deverá ser apresentada conforme exigido no edital. </w:t>
      </w:r>
    </w:p>
    <w:p w14:paraId="1B09AEE3" w14:textId="77777777" w:rsidR="00F2659F" w:rsidRDefault="00F2659F" w:rsidP="00011C09">
      <w:pPr>
        <w:spacing w:line="312" w:lineRule="auto"/>
        <w:jc w:val="both"/>
        <w:rPr>
          <w:rFonts w:ascii="Bookman Old Style" w:eastAsia="Bookman Old Style" w:hAnsi="Bookman Old Style" w:cs="Bookman Old Style"/>
          <w:color w:val="000000" w:themeColor="text1"/>
          <w:sz w:val="24"/>
          <w:szCs w:val="24"/>
        </w:rPr>
      </w:pPr>
    </w:p>
    <w:p w14:paraId="1B09AEE4" w14:textId="77777777" w:rsidR="00F2659F" w:rsidRPr="00925E3A" w:rsidRDefault="00F2659F" w:rsidP="00F2659F">
      <w:pPr>
        <w:autoSpaceDE w:val="0"/>
        <w:autoSpaceDN w:val="0"/>
        <w:adjustRightInd w:val="0"/>
        <w:jc w:val="both"/>
        <w:rPr>
          <w:rFonts w:ascii="Bookman Old Style" w:hAnsi="Bookman Old Style"/>
          <w:b/>
          <w:sz w:val="24"/>
          <w:szCs w:val="24"/>
        </w:rPr>
      </w:pPr>
      <w:r w:rsidRPr="00925E3A">
        <w:rPr>
          <w:rFonts w:ascii="Bookman Old Style" w:hAnsi="Bookman Old Style"/>
          <w:b/>
          <w:sz w:val="24"/>
          <w:szCs w:val="24"/>
        </w:rPr>
        <w:t>8.19</w:t>
      </w:r>
      <w:r w:rsidRPr="00925E3A">
        <w:rPr>
          <w:rFonts w:ascii="Bookman Old Style" w:hAnsi="Bookman Old Style"/>
          <w:sz w:val="24"/>
          <w:szCs w:val="24"/>
        </w:rPr>
        <w:t xml:space="preserve">- </w:t>
      </w:r>
      <w:r w:rsidRPr="00925E3A">
        <w:rPr>
          <w:rFonts w:ascii="Bookman Old Style" w:hAnsi="Bookman Old Style"/>
          <w:b/>
          <w:sz w:val="24"/>
          <w:szCs w:val="24"/>
          <w:u w:val="single"/>
        </w:rPr>
        <w:t>Nos itens em que conste em sua especificação algum nome, letra, número ou símbolo que direcione a alguma marca específica, esta não será considerada prioritária, apenas como referência, porém, deverá ser cotado produto de especificação e “ou equivalente”, “ou similar” e “ou de melhor qualidade”</w:t>
      </w:r>
      <w:r>
        <w:rPr>
          <w:rFonts w:ascii="Bookman Old Style" w:hAnsi="Bookman Old Style"/>
          <w:b/>
          <w:sz w:val="24"/>
          <w:szCs w:val="24"/>
          <w:u w:val="single"/>
        </w:rPr>
        <w:t>.</w:t>
      </w:r>
    </w:p>
    <w:p w14:paraId="1B09AEE6" w14:textId="77777777" w:rsidR="00011C09" w:rsidRPr="00FE2797" w:rsidRDefault="00011C09" w:rsidP="00011C09">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9- CRITÉRIOS DE JULGAMENTO.</w:t>
      </w:r>
    </w:p>
    <w:p w14:paraId="1B09AEE7"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highlight w:val="yellow"/>
        </w:rPr>
      </w:pPr>
    </w:p>
    <w:p w14:paraId="1B09AEE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9.1-</w:t>
      </w:r>
      <w:r w:rsidRPr="00FE2797">
        <w:rPr>
          <w:rFonts w:ascii="Bookman Old Style" w:hAnsi="Bookman Old Style"/>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O critério de julgamento será o de</w:t>
      </w:r>
      <w:r w:rsidRPr="00FE2797">
        <w:rPr>
          <w:rFonts w:ascii="Bookman Old Style" w:hAnsi="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MENOR PREÇO POR ITEM/LOTE</w:t>
      </w:r>
      <w:r w:rsidRPr="00FE2797">
        <w:rPr>
          <w:rFonts w:ascii="Bookman Old Style" w:hAnsi="Bookman Old Style"/>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desde que observadas às especificações e demais condições estabelecidas neste edital e seus anexos.</w:t>
      </w:r>
    </w:p>
    <w:p w14:paraId="1B09AEE9"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EA"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9.1.1</w:t>
      </w:r>
      <w:r w:rsidRPr="00FE2797">
        <w:rPr>
          <w:rFonts w:ascii="Bookman Old Style" w:eastAsia="Bookman Old Style" w:hAnsi="Bookman Old Style" w:cs="Bookman Old Style"/>
          <w:color w:val="000000" w:themeColor="text1"/>
          <w:sz w:val="24"/>
          <w:szCs w:val="24"/>
        </w:rPr>
        <w:t xml:space="preserve">- Deverá ser observado o preço de referência para os itens, constantes do Termo de </w:t>
      </w:r>
      <w:r w:rsidRPr="00FE2797">
        <w:rPr>
          <w:rFonts w:ascii="Bookman Old Style" w:eastAsia="Bookman Old Style" w:hAnsi="Bookman Old Style" w:cs="Bookman Old Style"/>
          <w:b/>
          <w:color w:val="000000" w:themeColor="text1"/>
          <w:sz w:val="24"/>
          <w:szCs w:val="24"/>
        </w:rPr>
        <w:t>Referência, Anexo I</w:t>
      </w:r>
      <w:r w:rsidRPr="00FE2797">
        <w:rPr>
          <w:rFonts w:ascii="Bookman Old Style" w:eastAsia="Bookman Old Style" w:hAnsi="Bookman Old Style" w:cs="Bookman Old Style"/>
          <w:color w:val="000000" w:themeColor="text1"/>
          <w:sz w:val="24"/>
          <w:szCs w:val="24"/>
        </w:rPr>
        <w:t>, extraídos de pesquisas de preços de mercado.</w:t>
      </w:r>
    </w:p>
    <w:p w14:paraId="1B09AEEB"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E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9.2- </w:t>
      </w:r>
      <w:r w:rsidRPr="00FE2797">
        <w:rPr>
          <w:rFonts w:ascii="Bookman Old Style" w:eastAsia="Bookman Old Style" w:hAnsi="Bookman Old Style" w:cs="Bookman Old Style"/>
          <w:color w:val="000000" w:themeColor="text1"/>
          <w:sz w:val="24"/>
          <w:szCs w:val="24"/>
        </w:rPr>
        <w:t>Será desclassificada a proposta comercial que:</w:t>
      </w:r>
    </w:p>
    <w:p w14:paraId="1B09AEE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a)-</w:t>
      </w:r>
      <w:proofErr w:type="gramEnd"/>
      <w:r w:rsidRPr="00FE2797">
        <w:rPr>
          <w:rFonts w:ascii="Bookman Old Style" w:eastAsia="Bookman Old Style" w:hAnsi="Bookman Old Style" w:cs="Bookman Old Style"/>
          <w:b/>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 xml:space="preserve">A proposta ou o lance vencedor, apresentar preço final superior ao preço máximo fixado (Acórdão nº 1455/2018 – TCU – Plenário), desconto menor do que o mínimo exigido ou que apresentar preço inexequível. </w:t>
      </w:r>
    </w:p>
    <w:p w14:paraId="1B09AEEE"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a1)- </w:t>
      </w:r>
      <w:r w:rsidRPr="00FE2797">
        <w:rPr>
          <w:rFonts w:ascii="Bookman Old Style" w:eastAsia="Bookman Old Style" w:hAnsi="Bookman Old Style" w:cs="Bookman Old Style"/>
          <w:color w:val="000000" w:themeColor="text1"/>
          <w:sz w:val="24"/>
          <w:szCs w:val="24"/>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w:t>
      </w:r>
      <w:r w:rsidRPr="00FE2797">
        <w:rPr>
          <w:rFonts w:ascii="Bookman Old Style" w:eastAsia="Bookman Old Style" w:hAnsi="Bookman Old Style" w:cs="Bookman Old Style"/>
          <w:color w:val="000000" w:themeColor="text1"/>
          <w:sz w:val="24"/>
          <w:szCs w:val="24"/>
        </w:rPr>
        <w:lastRenderedPageBreak/>
        <w:t>quais ele renuncie a parcela ou à totalidade da remuneração, nos termos do artigo 59, III e §3º, da Lei Federal 14.133/2021.</w:t>
      </w:r>
    </w:p>
    <w:p w14:paraId="1B09AEE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Não conter preços; </w:t>
      </w:r>
    </w:p>
    <w:p w14:paraId="1B09AEF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c</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Não se refira à integralidade do objeto; </w:t>
      </w:r>
    </w:p>
    <w:p w14:paraId="1B09AEF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d</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Não atenda às exigências estabelecidas neste edital ou em diligência; </w:t>
      </w:r>
    </w:p>
    <w:p w14:paraId="1B09AEF2"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F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9.2.1-</w:t>
      </w:r>
      <w:r w:rsidRPr="00FE2797">
        <w:rPr>
          <w:rFonts w:ascii="Bookman Old Style" w:eastAsia="Bookman Old Style" w:hAnsi="Bookman Old Style" w:cs="Bookman Old Style"/>
          <w:color w:val="000000" w:themeColor="text1"/>
          <w:sz w:val="24"/>
          <w:szCs w:val="24"/>
        </w:rPr>
        <w:t xml:space="preserve"> Se a Pregoeira entender que há indícios de inexequibilidade, fixará prazo para que o licitante demonstre a exequibilidade de seu preço por meio de planilha de custos elaborada pelo próprio licitante, sujeita a exame pela Administração, e contratações em andamento com preços semelhantes, além de outros documentos julgados pertinentes pela Pregoeira. </w:t>
      </w:r>
    </w:p>
    <w:p w14:paraId="1B09AEF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F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9.2.2</w:t>
      </w:r>
      <w:r w:rsidRPr="00FE2797">
        <w:rPr>
          <w:rFonts w:ascii="Bookman Old Style" w:eastAsia="Bookman Old Style" w:hAnsi="Bookman Old Style" w:cs="Bookman Old Style"/>
          <w:color w:val="000000" w:themeColor="text1"/>
          <w:sz w:val="24"/>
          <w:szCs w:val="24"/>
        </w:rPr>
        <w:t>- Caso não seja comprovada a exequibilidade da proposta, esta será desclassificada.</w:t>
      </w:r>
    </w:p>
    <w:p w14:paraId="1B09AEF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F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9.3</w:t>
      </w:r>
      <w:r w:rsidRPr="00FE2797">
        <w:rPr>
          <w:rFonts w:ascii="Bookman Old Style" w:eastAsia="Bookman Old Style" w:hAnsi="Bookman Old Style" w:cs="Bookman Old Style"/>
          <w:color w:val="000000" w:themeColor="text1"/>
          <w:sz w:val="24"/>
          <w:szCs w:val="24"/>
        </w:rPr>
        <w:t>- Erros de soma e/ou multiplicação apurados nos itens da planilha de preços serão corrigidos pela Pregoeira.</w:t>
      </w:r>
    </w:p>
    <w:p w14:paraId="1B09AEF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F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9.3.1</w:t>
      </w:r>
      <w:r w:rsidRPr="00FE2797">
        <w:rPr>
          <w:rFonts w:ascii="Bookman Old Style" w:eastAsia="Bookman Old Style" w:hAnsi="Bookman Old Style" w:cs="Bookman Old Style"/>
          <w:color w:val="000000" w:themeColor="text1"/>
          <w:sz w:val="24"/>
          <w:szCs w:val="24"/>
        </w:rPr>
        <w:t>- Serão corrigidos erros formais ou os valores conforme a divergência apurada, de forma a prevalecer sempre o valor total menor ou igual ao valor do lance ofertado na sessão do Pregão, ou o valor negociado com a Pregoeira, após diligência e anuência do licitante.</w:t>
      </w:r>
    </w:p>
    <w:p w14:paraId="1B09AEF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EF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9.3.2-</w:t>
      </w:r>
      <w:r w:rsidRPr="00FE2797">
        <w:rPr>
          <w:rFonts w:ascii="Bookman Old Style" w:hAnsi="Bookman Old Style"/>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Serão desconsiderados os valores a partir da terceira casa decimal.</w:t>
      </w:r>
    </w:p>
    <w:p w14:paraId="1B09AEFC"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EF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9.3.3</w:t>
      </w:r>
      <w:r w:rsidRPr="00FE2797">
        <w:rPr>
          <w:rFonts w:ascii="Bookman Old Style" w:eastAsia="Bookman Old Style" w:hAnsi="Bookman Old Style" w:cs="Bookman Old Style"/>
          <w:color w:val="000000" w:themeColor="text1"/>
          <w:sz w:val="24"/>
          <w:szCs w:val="24"/>
        </w:rPr>
        <w:t>- As propostas e documentação apresentadas poderão ser submetidas à apreciação da área solicitante para verificação do atendimento ao objeto licitado, mediante parecer fundamentado.</w:t>
      </w:r>
    </w:p>
    <w:p w14:paraId="1B09AEFE" w14:textId="77777777" w:rsidR="00011C09" w:rsidRPr="00FE2797" w:rsidRDefault="00011C09" w:rsidP="00011C09">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10- PARTICIPAÇÃO E PROCEDIMENTOS DA SESSÃO DO PREGÃO.</w:t>
      </w:r>
    </w:p>
    <w:p w14:paraId="1B09AEFF"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0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w:t>
      </w:r>
      <w:r w:rsidRPr="00FE2797">
        <w:rPr>
          <w:rFonts w:ascii="Bookman Old Style" w:eastAsia="Bookman Old Style" w:hAnsi="Bookman Old Style" w:cs="Bookman Old Style"/>
          <w:color w:val="000000" w:themeColor="text1"/>
          <w:sz w:val="24"/>
          <w:szCs w:val="24"/>
        </w:rPr>
        <w:t xml:space="preserve">- A participação no Pregão Eletrônico dar-se-á por meio da digitação da senha pessoal e intransferível do representante credenciado e subsequente encaminhamento da Proposta Comercial por meio do sistema eletrônico, </w:t>
      </w:r>
      <w:proofErr w:type="gramStart"/>
      <w:r w:rsidRPr="00FE2797">
        <w:rPr>
          <w:rFonts w:ascii="Bookman Old Style" w:eastAsia="Bookman Old Style" w:hAnsi="Bookman Old Style" w:cs="Bookman Old Style"/>
          <w:color w:val="000000" w:themeColor="text1"/>
          <w:sz w:val="24"/>
          <w:szCs w:val="24"/>
        </w:rPr>
        <w:t>observados data</w:t>
      </w:r>
      <w:proofErr w:type="gramEnd"/>
      <w:r w:rsidRPr="00FE2797">
        <w:rPr>
          <w:rFonts w:ascii="Bookman Old Style" w:eastAsia="Bookman Old Style" w:hAnsi="Bookman Old Style" w:cs="Bookman Old Style"/>
          <w:color w:val="000000" w:themeColor="text1"/>
          <w:sz w:val="24"/>
          <w:szCs w:val="24"/>
        </w:rPr>
        <w:t xml:space="preserve"> e horário limite estabelecidos à pág. 1 deste edital. </w:t>
      </w:r>
    </w:p>
    <w:p w14:paraId="1B09AF0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0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10.2</w:t>
      </w:r>
      <w:r w:rsidRPr="00FE2797">
        <w:rPr>
          <w:rFonts w:ascii="Bookman Old Style" w:eastAsia="Bookman Old Style" w:hAnsi="Bookman Old Style" w:cs="Bookman Old Style"/>
          <w:color w:val="000000" w:themeColor="text1"/>
          <w:sz w:val="24"/>
          <w:szCs w:val="24"/>
        </w:rPr>
        <w:t xml:space="preserve">- Informações relativas aos dados para acesso e encaminhamento da proposta, devem ser feitas na página inicial do </w:t>
      </w:r>
      <w:r w:rsidRPr="00FE2797">
        <w:rPr>
          <w:rFonts w:ascii="Bookman Old Style" w:eastAsia="Bookman Old Style" w:hAnsi="Bookman Old Style" w:cs="Bookman Old Style"/>
          <w:i/>
          <w:color w:val="000000" w:themeColor="text1"/>
          <w:sz w:val="24"/>
          <w:szCs w:val="24"/>
        </w:rPr>
        <w:t xml:space="preserve">Site </w:t>
      </w:r>
      <w:hyperlink r:id="rId42">
        <w:r w:rsidRPr="00FE2797">
          <w:rPr>
            <w:rFonts w:ascii="Bookman Old Style" w:eastAsia="Bookman Old Style" w:hAnsi="Bookman Old Style" w:cs="Bookman Old Style"/>
            <w:color w:val="000000" w:themeColor="text1"/>
            <w:sz w:val="24"/>
            <w:szCs w:val="24"/>
            <w:u w:val="single"/>
          </w:rPr>
          <w:t>www.bnc.org.br</w:t>
        </w:r>
      </w:hyperlink>
      <w:r w:rsidRPr="00FE2797">
        <w:rPr>
          <w:rFonts w:ascii="Bookman Old Style" w:eastAsia="Bookman Old Style" w:hAnsi="Bookman Old Style" w:cs="Bookman Old Style"/>
          <w:color w:val="000000" w:themeColor="text1"/>
          <w:sz w:val="24"/>
          <w:szCs w:val="24"/>
        </w:rPr>
        <w:t xml:space="preserve">, opção “Acessar Sistema”. </w:t>
      </w:r>
    </w:p>
    <w:p w14:paraId="1B09AF0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0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10.3</w:t>
      </w:r>
      <w:r w:rsidRPr="00FE2797">
        <w:rPr>
          <w:rFonts w:ascii="Bookman Old Style" w:eastAsia="Bookman Old Style" w:hAnsi="Bookman Old Style" w:cs="Bookman Old Style"/>
          <w:color w:val="000000" w:themeColor="text1"/>
          <w:sz w:val="24"/>
          <w:szCs w:val="24"/>
        </w:rPr>
        <w:t xml:space="preserve">- Na data e hora estabelecidas neste edital, a sessão pública do Pregão Eletrônico será iniciada com a abertura e divulgação das Propostas Comerciais, sendo avaliada a aceitabilidade das mesmas pela Pregoeira, mantido o sigilo estabelecido pelo sistema. </w:t>
      </w:r>
    </w:p>
    <w:p w14:paraId="1B09AF0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0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10.4</w:t>
      </w:r>
      <w:r w:rsidRPr="00FE2797">
        <w:rPr>
          <w:rFonts w:ascii="Bookman Old Style" w:eastAsia="Bookman Old Style" w:hAnsi="Bookman Old Style" w:cs="Bookman Old Style"/>
          <w:color w:val="000000" w:themeColor="text1"/>
          <w:sz w:val="24"/>
          <w:szCs w:val="24"/>
        </w:rPr>
        <w:t xml:space="preserve">- A sessão do pregão será realizada na sala de disputa, onde poderão ser realizados de forma simultânea até 50 (cinquenta) lotes, em razão do quantitativo de lotes e itens licitados, proporcionando agilidade ao processo, devendo o licitante, nesse caso, efetuar lances simultâneos para os lotes em disputa em que houver enviado proposta. </w:t>
      </w:r>
    </w:p>
    <w:p w14:paraId="1B09AF0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0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10.5</w:t>
      </w:r>
      <w:r w:rsidRPr="00FE2797">
        <w:rPr>
          <w:rFonts w:ascii="Bookman Old Style" w:eastAsia="Bookman Old Style" w:hAnsi="Bookman Old Style" w:cs="Bookman Old Style"/>
          <w:color w:val="000000" w:themeColor="text1"/>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1B09AF0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0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10.6</w:t>
      </w:r>
      <w:r w:rsidRPr="00FE2797">
        <w:rPr>
          <w:rFonts w:ascii="Bookman Old Style" w:eastAsia="Bookman Old Style" w:hAnsi="Bookman Old Style" w:cs="Bookman Old Style"/>
          <w:color w:val="000000" w:themeColor="text1"/>
          <w:sz w:val="24"/>
          <w:szCs w:val="24"/>
        </w:rPr>
        <w:t xml:space="preserve">- O licitante deverá acessar o menu Processos de Disputa no campo correspondente, disponível na página inicial do sistema; </w:t>
      </w:r>
    </w:p>
    <w:p w14:paraId="1B09AF0B"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0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10.7</w:t>
      </w:r>
      <w:r w:rsidRPr="00FE2797">
        <w:rPr>
          <w:rFonts w:ascii="Bookman Old Style" w:eastAsia="Bookman Old Style" w:hAnsi="Bookman Old Style" w:cs="Bookman Old Style"/>
          <w:color w:val="000000" w:themeColor="text1"/>
          <w:sz w:val="24"/>
          <w:szCs w:val="24"/>
        </w:rPr>
        <w:t xml:space="preserve">- O licitante poderá clicar no ícone “Operações em lotes do processo”, e acessar o botão de status de cada lote, para visualizar a relação dos lances, seus valores, bem como o valor do maior lance; </w:t>
      </w:r>
    </w:p>
    <w:p w14:paraId="1B09AF0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0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10.8</w:t>
      </w:r>
      <w:r w:rsidRPr="00FE2797">
        <w:rPr>
          <w:rFonts w:ascii="Bookman Old Style" w:eastAsia="Bookman Old Style" w:hAnsi="Bookman Old Style" w:cs="Bookman Old Style"/>
          <w:color w:val="000000" w:themeColor="text1"/>
          <w:sz w:val="24"/>
          <w:szCs w:val="24"/>
        </w:rPr>
        <w:t xml:space="preserve"> - O sistema não divulgará a razão social das empresas licitantes.</w:t>
      </w:r>
    </w:p>
    <w:p w14:paraId="1B09AF0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 </w:t>
      </w:r>
    </w:p>
    <w:p w14:paraId="1B09AF1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10.9-</w:t>
      </w:r>
      <w:r w:rsidRPr="00FE2797">
        <w:rPr>
          <w:rFonts w:ascii="Bookman Old Style" w:eastAsia="Bookman Old Style" w:hAnsi="Bookman Old Style" w:cs="Bookman Old Style"/>
          <w:color w:val="000000" w:themeColor="text1"/>
          <w:sz w:val="24"/>
          <w:szCs w:val="24"/>
        </w:rPr>
        <w:t xml:space="preserve"> A cada lance ofertado o licitante será imediatamente informado pelo sistema sobre seu recebimento e respectivo horário de registro e valor. </w:t>
      </w:r>
    </w:p>
    <w:p w14:paraId="1B09AF1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1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10.10</w:t>
      </w:r>
      <w:r w:rsidRPr="00FE2797">
        <w:rPr>
          <w:rFonts w:ascii="Bookman Old Style" w:eastAsia="Bookman Old Style" w:hAnsi="Bookman Old Style" w:cs="Bookman Old Style"/>
          <w:color w:val="000000" w:themeColor="text1"/>
          <w:sz w:val="24"/>
          <w:szCs w:val="24"/>
        </w:rPr>
        <w:t xml:space="preserve">- Não serão aceitos dois ou mais lances de mesmo valor, prevalecendo aquele que for recebido e registrado no sistema em primeiro lugar. </w:t>
      </w:r>
    </w:p>
    <w:p w14:paraId="1B09AF1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1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10.11</w:t>
      </w:r>
      <w:r w:rsidRPr="00FE2797">
        <w:rPr>
          <w:rFonts w:ascii="Bookman Old Style" w:eastAsia="Bookman Old Style" w:hAnsi="Bookman Old Style" w:cs="Bookman Old Style"/>
          <w:color w:val="000000" w:themeColor="text1"/>
          <w:sz w:val="24"/>
          <w:szCs w:val="24"/>
        </w:rPr>
        <w:t xml:space="preserve">- O sistema informará a proposta de maior percentual imediatamente após o encerramento da etapa de lances e identificará o licitante que estiver nas condições de ME ou EPP. </w:t>
      </w:r>
    </w:p>
    <w:p w14:paraId="1B09AF1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1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10.12</w:t>
      </w:r>
      <w:r w:rsidRPr="00FE2797">
        <w:rPr>
          <w:rFonts w:ascii="Bookman Old Style" w:eastAsia="Bookman Old Style" w:hAnsi="Bookman Old Style" w:cs="Bookman Old Style"/>
          <w:color w:val="000000" w:themeColor="text1"/>
          <w:sz w:val="24"/>
          <w:szCs w:val="24"/>
        </w:rPr>
        <w:t xml:space="preserve">- As etapas seguintes serão realizadas ainda no “Operações em lotes do processo” através da aba “Correspondente”. </w:t>
      </w:r>
    </w:p>
    <w:p w14:paraId="1B09AF1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1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10.13</w:t>
      </w:r>
      <w:r w:rsidRPr="00FE2797">
        <w:rPr>
          <w:rFonts w:ascii="Bookman Old Style" w:eastAsia="Bookman Old Style" w:hAnsi="Bookman Old Style" w:cs="Bookman Old Style"/>
          <w:color w:val="000000" w:themeColor="text1"/>
          <w:sz w:val="24"/>
          <w:szCs w:val="24"/>
        </w:rPr>
        <w:t xml:space="preserve">- Não serão adquiridos produtos que estiverem acima do valor de referência desta licitação. </w:t>
      </w:r>
    </w:p>
    <w:p w14:paraId="1B09AF1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1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10.14</w:t>
      </w:r>
      <w:r w:rsidRPr="00FE2797">
        <w:rPr>
          <w:rFonts w:ascii="Bookman Old Style" w:eastAsia="Bookman Old Style" w:hAnsi="Bookman Old Style" w:cs="Bookman Old Style"/>
          <w:color w:val="000000" w:themeColor="text1"/>
          <w:sz w:val="24"/>
          <w:szCs w:val="24"/>
        </w:rPr>
        <w:t xml:space="preserve">- A Pregoeira poderá encaminhar contraproposta diretamente ao licitante que tiver apresentado o lance de menor valor via Chat, para que possa ser obtida melhor proposta, bem como decidir sobre sua aceitação; </w:t>
      </w:r>
    </w:p>
    <w:p w14:paraId="1B09AF1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1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10.15</w:t>
      </w:r>
      <w:r w:rsidRPr="00FE2797">
        <w:rPr>
          <w:rFonts w:ascii="Bookman Old Style" w:eastAsia="Bookman Old Style" w:hAnsi="Bookman Old Style" w:cs="Bookman Old Style"/>
          <w:color w:val="000000" w:themeColor="text1"/>
          <w:sz w:val="24"/>
          <w:szCs w:val="24"/>
        </w:rPr>
        <w:t xml:space="preserve">- O licitante detentor do menor valor poderá negociar com a Pregoeira logo que o mesmo clicar no botão “Mensagens”, podendo dar lances no local apropriado; </w:t>
      </w:r>
    </w:p>
    <w:p w14:paraId="1B09AF1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1E" w14:textId="77777777" w:rsidR="00011C09"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10.16</w:t>
      </w:r>
      <w:r w:rsidRPr="00FE2797">
        <w:rPr>
          <w:rFonts w:ascii="Bookman Old Style" w:eastAsia="Bookman Old Style" w:hAnsi="Bookman Old Style" w:cs="Bookman Old Style"/>
          <w:color w:val="000000" w:themeColor="text1"/>
          <w:sz w:val="24"/>
          <w:szCs w:val="24"/>
        </w:rPr>
        <w:t xml:space="preserve">- Os licitantes, a qualquer momento, poderão registrar seus questionamentos para a Pregoeira, exclusivamente via Sistema, acessando “Enviar Mensagem”. Essa opção ficará disponível até o momento em que a Pregoeira declarar o licitante vencedor. Todas as mensagens constarão dos históricos das “Atas”. </w:t>
      </w:r>
    </w:p>
    <w:p w14:paraId="1D1C8C9F" w14:textId="77777777" w:rsidR="008A5832" w:rsidRPr="00FE2797" w:rsidRDefault="008A5832" w:rsidP="00011C09">
      <w:pPr>
        <w:spacing w:line="312" w:lineRule="auto"/>
        <w:jc w:val="both"/>
        <w:rPr>
          <w:rFonts w:ascii="Bookman Old Style" w:eastAsia="Bookman Old Style" w:hAnsi="Bookman Old Style" w:cs="Bookman Old Style"/>
          <w:color w:val="000000" w:themeColor="text1"/>
          <w:sz w:val="24"/>
          <w:szCs w:val="24"/>
        </w:rPr>
      </w:pPr>
    </w:p>
    <w:p w14:paraId="1B09AF1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10.16.1</w:t>
      </w:r>
      <w:r w:rsidRPr="00FE2797">
        <w:rPr>
          <w:rFonts w:ascii="Bookman Old Style" w:eastAsia="Bookman Old Style" w:hAnsi="Bookman Old Style" w:cs="Bookman Old Style"/>
          <w:color w:val="000000" w:themeColor="text1"/>
          <w:sz w:val="24"/>
          <w:szCs w:val="24"/>
        </w:rPr>
        <w:t xml:space="preserve">- Os questionamentos formulados pelos licitantes serão respondidos no “Chat Mensagens”; </w:t>
      </w:r>
    </w:p>
    <w:p w14:paraId="1B09AF2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2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10.16.2</w:t>
      </w:r>
      <w:r w:rsidRPr="00FE2797">
        <w:rPr>
          <w:rFonts w:ascii="Bookman Old Style" w:eastAsia="Bookman Old Style" w:hAnsi="Bookman Old Style" w:cs="Bookman Old Style"/>
          <w:color w:val="000000" w:themeColor="text1"/>
          <w:sz w:val="24"/>
          <w:szCs w:val="24"/>
        </w:rPr>
        <w:t xml:space="preserve">- Quando necessário, a Pregoeira poderá estabelecer prazo para que o licitante demonstre a exequibilidade de seus preços por meio de documentos; </w:t>
      </w:r>
    </w:p>
    <w:p w14:paraId="1B09AF2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23"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10.16.3</w:t>
      </w:r>
      <w:r w:rsidRPr="00FE2797">
        <w:rPr>
          <w:rFonts w:ascii="Bookman Old Style" w:eastAsia="Bookman Old Style" w:hAnsi="Bookman Old Style" w:cs="Bookman Old Style"/>
          <w:color w:val="000000" w:themeColor="text1"/>
          <w:sz w:val="24"/>
          <w:szCs w:val="24"/>
        </w:rPr>
        <w:t>- Sendo aceitável a oferta de menor valor, o licitante deverá encaminhar a Pregoeira, sob pena de desclassificação:</w:t>
      </w:r>
    </w:p>
    <w:p w14:paraId="1B09AF2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 xml:space="preserve">a) </w:t>
      </w:r>
      <w:r w:rsidRPr="00FE2797">
        <w:rPr>
          <w:rFonts w:ascii="Bookman Old Style" w:eastAsia="Bookman Old Style" w:hAnsi="Bookman Old Style" w:cs="Bookman Old Style"/>
          <w:color w:val="000000" w:themeColor="text1"/>
          <w:sz w:val="24"/>
          <w:szCs w:val="24"/>
        </w:rPr>
        <w:t>Os</w:t>
      </w:r>
      <w:proofErr w:type="gramEnd"/>
      <w:r w:rsidRPr="00FE2797">
        <w:rPr>
          <w:rFonts w:ascii="Bookman Old Style" w:eastAsia="Bookman Old Style" w:hAnsi="Bookman Old Style" w:cs="Bookman Old Style"/>
          <w:color w:val="000000" w:themeColor="text1"/>
          <w:sz w:val="24"/>
          <w:szCs w:val="24"/>
        </w:rPr>
        <w:t xml:space="preserve"> documentos serão pedidos no arquivo de edital e diretamente no sistema, para que o licitante vincule os documentos digitalizados diretamente na plataforma da BNC em campo próprio. </w:t>
      </w:r>
    </w:p>
    <w:p w14:paraId="1B09AF2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26" w14:textId="75ED4D33"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bookmarkStart w:id="2" w:name="_tyjcwt" w:colFirst="0" w:colLast="0"/>
      <w:bookmarkEnd w:id="2"/>
      <w:r w:rsidRPr="00FE2797">
        <w:rPr>
          <w:rFonts w:ascii="Bookman Old Style" w:eastAsia="Bookman Old Style" w:hAnsi="Bookman Old Style" w:cs="Bookman Old Style"/>
          <w:b/>
          <w:color w:val="000000" w:themeColor="text1"/>
          <w:sz w:val="24"/>
          <w:szCs w:val="24"/>
        </w:rPr>
        <w:t xml:space="preserve">10.16.4- </w:t>
      </w:r>
      <w:r w:rsidRPr="00FE2797">
        <w:rPr>
          <w:rFonts w:ascii="Bookman Old Style" w:eastAsia="Bookman Old Style" w:hAnsi="Bookman Old Style" w:cs="Bookman Old Style"/>
          <w:color w:val="000000" w:themeColor="text1"/>
          <w:sz w:val="24"/>
          <w:szCs w:val="24"/>
        </w:rPr>
        <w:t>Caso persista a necessidade de apresentar documentação necessária à confirmação daqueles exigidos neste Edital e já apresentados, o licitante será convocado a encaminhá-los, em formato digital, via sistema ou do e-mail</w:t>
      </w:r>
      <w:r w:rsidRPr="00FE2797">
        <w:rPr>
          <w:rFonts w:ascii="Bookman Old Style" w:eastAsia="Bookman Old Style" w:hAnsi="Bookman Old Style" w:cs="Bookman Old Style"/>
          <w:color w:val="000000" w:themeColor="text1"/>
          <w:sz w:val="24"/>
          <w:szCs w:val="24"/>
          <w:u w:val="single"/>
        </w:rPr>
        <w:t xml:space="preserve"> </w:t>
      </w:r>
      <w:hyperlink r:id="rId43" w:history="1">
        <w:r w:rsidR="00BB2DD5" w:rsidRPr="000313ED">
          <w:rPr>
            <w:rStyle w:val="Hyperlink"/>
            <w:rFonts w:ascii="Bookman Old Style" w:hAnsi="Bookman Old Style"/>
            <w:sz w:val="24"/>
          </w:rPr>
          <w:t>licitacaonatalandia@outlook.com</w:t>
        </w:r>
      </w:hyperlink>
      <w:r w:rsidRPr="00FE2797">
        <w:rPr>
          <w:rFonts w:ascii="Bookman Old Style" w:eastAsia="Bookman Old Style" w:hAnsi="Bookman Old Style" w:cs="Bookman Old Style"/>
          <w:color w:val="000000" w:themeColor="text1"/>
          <w:sz w:val="24"/>
          <w:szCs w:val="24"/>
        </w:rPr>
        <w:t>, no prazo de 02 (duas) horas, sob pena de inabilitação.</w:t>
      </w:r>
    </w:p>
    <w:p w14:paraId="1B09AF27" w14:textId="77777777" w:rsidR="00011C09" w:rsidRPr="00FE2797" w:rsidRDefault="00011C09" w:rsidP="00011C09">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11- DA ABERTURA DA SESSÃO CLASSIFICAÇÃO E FORMULAÇÃO DE LANCES.</w:t>
      </w:r>
    </w:p>
    <w:p w14:paraId="1B09AF28"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29"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11.1</w:t>
      </w:r>
      <w:r w:rsidRPr="00FE2797">
        <w:rPr>
          <w:rFonts w:ascii="Bookman Old Style" w:eastAsia="Bookman Old Style" w:hAnsi="Bookman Old Style" w:cs="Bookman Old Style"/>
          <w:color w:val="000000" w:themeColor="text1"/>
          <w:sz w:val="24"/>
          <w:szCs w:val="24"/>
        </w:rPr>
        <w:t>- A abertura da presente licitação dar-se-á em sessão pública, por meio de sistema eletrônico, na data, horário e locais indicados neste Edital.</w:t>
      </w:r>
    </w:p>
    <w:p w14:paraId="1B09AF2A"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2B"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11.2</w:t>
      </w:r>
      <w:r w:rsidRPr="00FE2797">
        <w:rPr>
          <w:rFonts w:ascii="Bookman Old Style" w:eastAsia="Bookman Old Style" w:hAnsi="Bookman Old Style" w:cs="Bookman Old Style"/>
          <w:color w:val="000000" w:themeColor="text1"/>
          <w:sz w:val="24"/>
          <w:szCs w:val="24"/>
        </w:rPr>
        <w:t>- A Pregoeira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1B09AF2C"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2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11.3</w:t>
      </w:r>
      <w:r w:rsidRPr="00FE2797">
        <w:rPr>
          <w:rFonts w:ascii="Bookman Old Style" w:eastAsia="Bookman Old Style" w:hAnsi="Bookman Old Style" w:cs="Bookman Old Style"/>
          <w:color w:val="000000" w:themeColor="text1"/>
          <w:sz w:val="24"/>
          <w:szCs w:val="24"/>
        </w:rPr>
        <w:t>- Também será desclassificada a proposta que identifique o licitante.</w:t>
      </w:r>
    </w:p>
    <w:p w14:paraId="1B09AF2E"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2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11.4</w:t>
      </w:r>
      <w:r w:rsidRPr="00FE2797">
        <w:rPr>
          <w:rFonts w:ascii="Bookman Old Style" w:eastAsia="Bookman Old Style" w:hAnsi="Bookman Old Style" w:cs="Bookman Old Style"/>
          <w:color w:val="000000" w:themeColor="text1"/>
          <w:sz w:val="24"/>
          <w:szCs w:val="24"/>
        </w:rPr>
        <w:t>- A desclassificação será sempre fundamentada e registrada no sistema, com acompanhamento em tempo real por todos os participantes.</w:t>
      </w:r>
    </w:p>
    <w:p w14:paraId="1B09AF30"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3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11.5</w:t>
      </w:r>
      <w:r w:rsidRPr="00FE2797">
        <w:rPr>
          <w:rFonts w:ascii="Bookman Old Style" w:eastAsia="Bookman Old Style" w:hAnsi="Bookman Old Style" w:cs="Bookman Old Style"/>
          <w:color w:val="000000" w:themeColor="text1"/>
          <w:sz w:val="24"/>
          <w:szCs w:val="24"/>
        </w:rPr>
        <w:t>- A não desclassificação da proposta não impede o seu julgamento definitivo em sentido contrário, levado a efeito na fase de aceitação.</w:t>
      </w:r>
    </w:p>
    <w:p w14:paraId="1B09AF3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3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11.6</w:t>
      </w:r>
      <w:r w:rsidRPr="00FE2797">
        <w:rPr>
          <w:rFonts w:ascii="Bookman Old Style" w:eastAsia="Bookman Old Style" w:hAnsi="Bookman Old Style" w:cs="Bookman Old Style"/>
          <w:color w:val="000000" w:themeColor="text1"/>
          <w:sz w:val="24"/>
          <w:szCs w:val="24"/>
        </w:rPr>
        <w:t>- O sistema ordenará automaticamente as propostas classificadas, sendo que somente estas participarão da fase de lances.</w:t>
      </w:r>
    </w:p>
    <w:p w14:paraId="1B09AF3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3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11.7</w:t>
      </w:r>
      <w:r w:rsidRPr="00FE2797">
        <w:rPr>
          <w:rFonts w:ascii="Bookman Old Style" w:eastAsia="Bookman Old Style" w:hAnsi="Bookman Old Style" w:cs="Bookman Old Style"/>
          <w:color w:val="000000" w:themeColor="text1"/>
          <w:sz w:val="24"/>
          <w:szCs w:val="24"/>
        </w:rPr>
        <w:t>- O sistema disponibilizará campo próprio para troca de mensagens entre a Pregoeira e os licitantes.</w:t>
      </w:r>
    </w:p>
    <w:p w14:paraId="1B09AF36"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3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11.8-</w:t>
      </w:r>
      <w:r w:rsidRPr="00FE2797">
        <w:rPr>
          <w:rFonts w:ascii="Bookman Old Style" w:eastAsia="Bookman Old Style" w:hAnsi="Bookman Old Style" w:cs="Bookman Old Style"/>
          <w:color w:val="000000" w:themeColor="text1"/>
          <w:sz w:val="24"/>
          <w:szCs w:val="24"/>
        </w:rPr>
        <w:t xml:space="preserve"> Iniciada a etapa competitiva, os licitantes deverão encaminhar lances </w:t>
      </w:r>
      <w:r w:rsidRPr="00FE2797">
        <w:rPr>
          <w:rFonts w:ascii="Bookman Old Style" w:eastAsia="Bookman Old Style" w:hAnsi="Bookman Old Style" w:cs="Bookman Old Style"/>
          <w:b/>
          <w:color w:val="000000" w:themeColor="text1"/>
          <w:sz w:val="24"/>
          <w:szCs w:val="24"/>
        </w:rPr>
        <w:t>EXCLUSIVAMENTE,</w:t>
      </w:r>
      <w:r w:rsidRPr="00FE2797">
        <w:rPr>
          <w:rFonts w:ascii="Bookman Old Style" w:eastAsia="Bookman Old Style" w:hAnsi="Bookman Old Style" w:cs="Bookman Old Style"/>
          <w:color w:val="000000" w:themeColor="text1"/>
          <w:sz w:val="24"/>
          <w:szCs w:val="24"/>
        </w:rPr>
        <w:t xml:space="preserve"> por meio do </w:t>
      </w:r>
      <w:r w:rsidRPr="00FE2797">
        <w:rPr>
          <w:rFonts w:ascii="Bookman Old Style" w:eastAsia="Bookman Old Style" w:hAnsi="Bookman Old Style" w:cs="Bookman Old Style"/>
          <w:b/>
          <w:color w:val="000000" w:themeColor="text1"/>
          <w:sz w:val="24"/>
          <w:szCs w:val="24"/>
        </w:rPr>
        <w:t>SISTEMA ELETRÔNICO</w:t>
      </w:r>
      <w:r w:rsidRPr="00FE2797">
        <w:rPr>
          <w:rFonts w:ascii="Bookman Old Style" w:eastAsia="Bookman Old Style" w:hAnsi="Bookman Old Style" w:cs="Bookman Old Style"/>
          <w:color w:val="000000" w:themeColor="text1"/>
          <w:sz w:val="24"/>
          <w:szCs w:val="24"/>
        </w:rPr>
        <w:t>, sendo imediatamente informados do seu recebimento e do valor consignado no registro.</w:t>
      </w:r>
    </w:p>
    <w:p w14:paraId="1B09AF3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39"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11.9</w:t>
      </w:r>
      <w:r w:rsidRPr="00FE2797">
        <w:rPr>
          <w:rFonts w:ascii="Bookman Old Style" w:eastAsia="Bookman Old Style" w:hAnsi="Bookman Old Style" w:cs="Bookman Old Style"/>
          <w:color w:val="000000" w:themeColor="text1"/>
          <w:sz w:val="24"/>
          <w:szCs w:val="24"/>
        </w:rPr>
        <w:t xml:space="preserve">- O lance deverá ser ofertado pelo </w:t>
      </w:r>
      <w:r w:rsidRPr="00FE2797">
        <w:rPr>
          <w:rFonts w:ascii="Bookman Old Style" w:eastAsia="Bookman Old Style" w:hAnsi="Bookman Old Style" w:cs="Bookman Old Style"/>
          <w:b/>
          <w:color w:val="000000" w:themeColor="text1"/>
          <w:sz w:val="24"/>
          <w:szCs w:val="24"/>
        </w:rPr>
        <w:t>MENOR PREÇO POR ITEM</w:t>
      </w:r>
      <w:r w:rsidR="005E348A" w:rsidRPr="00FE2797">
        <w:rPr>
          <w:rFonts w:ascii="Bookman Old Style" w:eastAsia="Bookman Old Style" w:hAnsi="Bookman Old Style" w:cs="Bookman Old Style"/>
          <w:b/>
          <w:color w:val="000000" w:themeColor="text1"/>
          <w:sz w:val="24"/>
          <w:szCs w:val="24"/>
        </w:rPr>
        <w:t>/LOTE</w:t>
      </w:r>
      <w:r w:rsidRPr="00FE2797">
        <w:rPr>
          <w:rFonts w:ascii="Bookman Old Style" w:eastAsia="Bookman Old Style" w:hAnsi="Bookman Old Style" w:cs="Bookman Old Style"/>
          <w:b/>
          <w:color w:val="000000" w:themeColor="text1"/>
          <w:sz w:val="24"/>
          <w:szCs w:val="24"/>
        </w:rPr>
        <w:t>.</w:t>
      </w:r>
    </w:p>
    <w:p w14:paraId="1B09AF3A"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3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11.10</w:t>
      </w:r>
      <w:r w:rsidRPr="00FE2797">
        <w:rPr>
          <w:rFonts w:ascii="Bookman Old Style" w:eastAsia="Bookman Old Style" w:hAnsi="Bookman Old Style" w:cs="Bookman Old Style"/>
          <w:color w:val="000000" w:themeColor="text1"/>
          <w:sz w:val="24"/>
          <w:szCs w:val="24"/>
        </w:rPr>
        <w:t>- Os licitantes poderão oferecer lances sucessivos, observando o horário fixado para abertura da sessão e as regras estabelecidas no Edital.</w:t>
      </w:r>
    </w:p>
    <w:p w14:paraId="1B09AF3C"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3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11.11</w:t>
      </w:r>
      <w:r w:rsidRPr="00FE2797">
        <w:rPr>
          <w:rFonts w:ascii="Bookman Old Style" w:eastAsia="Bookman Old Style" w:hAnsi="Bookman Old Style" w:cs="Bookman Old Style"/>
          <w:color w:val="000000" w:themeColor="text1"/>
          <w:sz w:val="24"/>
          <w:szCs w:val="24"/>
        </w:rPr>
        <w:t>- O licitante somente poderá oferecer lance de inferior ao último por ele ofertado e registrado pelo sistema.</w:t>
      </w:r>
    </w:p>
    <w:p w14:paraId="1B09AF3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3F"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11.12</w:t>
      </w:r>
      <w:r w:rsidRPr="00FE2797">
        <w:rPr>
          <w:rFonts w:ascii="Bookman Old Style" w:eastAsia="Bookman Old Style" w:hAnsi="Bookman Old Style" w:cs="Bookman Old Style"/>
          <w:color w:val="000000" w:themeColor="text1"/>
          <w:sz w:val="24"/>
          <w:szCs w:val="24"/>
        </w:rPr>
        <w:t>- O intervalo entre os lances enviados pelo mesmo licitante não poderá ser inferior a vinte (20) segundos e o intervalo entre lances não poderá ser inferior a três (3) segundos, sob pena de serem automaticamente descartados pelo sistema os respectivos lances.</w:t>
      </w:r>
    </w:p>
    <w:p w14:paraId="1B09AF40"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4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11.13</w:t>
      </w:r>
      <w:r w:rsidRPr="00FE2797">
        <w:rPr>
          <w:rFonts w:ascii="Bookman Old Style" w:eastAsia="Bookman Old Style" w:hAnsi="Bookman Old Style" w:cs="Bookman Old Style"/>
          <w:color w:val="000000" w:themeColor="text1"/>
          <w:sz w:val="24"/>
          <w:szCs w:val="24"/>
        </w:rPr>
        <w:t>- Será adotado para o envio de lances no pregão eletrônico o modo de disputa “</w:t>
      </w:r>
      <w:r w:rsidRPr="00FE2797">
        <w:rPr>
          <w:rFonts w:ascii="Bookman Old Style" w:eastAsia="Bookman Old Style" w:hAnsi="Bookman Old Style" w:cs="Bookman Old Style"/>
          <w:b/>
          <w:color w:val="000000" w:themeColor="text1"/>
          <w:sz w:val="24"/>
          <w:szCs w:val="24"/>
        </w:rPr>
        <w:t>aberto</w:t>
      </w:r>
      <w:r w:rsidRPr="00FE2797">
        <w:rPr>
          <w:rFonts w:ascii="Bookman Old Style" w:eastAsia="Bookman Old Style" w:hAnsi="Bookman Old Style" w:cs="Bookman Old Style"/>
          <w:color w:val="000000" w:themeColor="text1"/>
          <w:sz w:val="24"/>
          <w:szCs w:val="24"/>
        </w:rPr>
        <w:t>”, em que os licitantes apresentarão lances públicos e sucessivos, com prorrogações.</w:t>
      </w:r>
    </w:p>
    <w:p w14:paraId="1B09AF42"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43"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11.14</w:t>
      </w:r>
      <w:r w:rsidRPr="00FE2797">
        <w:rPr>
          <w:rFonts w:ascii="Bookman Old Style" w:eastAsia="Bookman Old Style" w:hAnsi="Bookman Old Style" w:cs="Bookman Old Style"/>
          <w:color w:val="000000" w:themeColor="text1"/>
          <w:sz w:val="24"/>
          <w:szCs w:val="24"/>
        </w:rPr>
        <w:t>- A etapa de lances da sessão pública terá duração de dez minutos e, após isso, será prorrogada automaticamente pelo sistema quando houver lance ofertado nos últimos dois minutos do período de duração da sessão pública.</w:t>
      </w:r>
    </w:p>
    <w:p w14:paraId="1B09AF44"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4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11.14.1- </w:t>
      </w:r>
      <w:r w:rsidRPr="00FE2797">
        <w:rPr>
          <w:rFonts w:ascii="Bookman Old Style" w:eastAsia="Bookman Old Style" w:hAnsi="Bookman Old Style" w:cs="Bookman Old Style"/>
          <w:color w:val="000000" w:themeColor="text1"/>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1B09AF46"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47"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11.14.2- </w:t>
      </w:r>
      <w:r w:rsidRPr="00FE2797">
        <w:rPr>
          <w:rFonts w:ascii="Bookman Old Style" w:eastAsia="Bookman Old Style" w:hAnsi="Bookman Old Style" w:cs="Bookman Old Style"/>
          <w:color w:val="000000" w:themeColor="text1"/>
          <w:sz w:val="24"/>
          <w:szCs w:val="24"/>
        </w:rPr>
        <w:t>Não havendo novos lances na forma estabelecida nos itens anteriores, a sessão pública encerrar-se-á automaticamente.</w:t>
      </w:r>
    </w:p>
    <w:p w14:paraId="1B09AF48"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4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11.15</w:t>
      </w:r>
      <w:r w:rsidRPr="00FE2797">
        <w:rPr>
          <w:rFonts w:ascii="Bookman Old Style" w:eastAsia="Bookman Old Style" w:hAnsi="Bookman Old Style" w:cs="Bookman Old Style"/>
          <w:color w:val="000000" w:themeColor="text1"/>
          <w:sz w:val="24"/>
          <w:szCs w:val="24"/>
        </w:rPr>
        <w:t>- Encerrada a fase competitiva sem que haja a prorrogação automática pelo sistema, poderá a pregoeira, assessorada pela equipe de apoio, justificadamente, admitir o reinício da sessão pública de lances, em prol da consecução do melhor preço.</w:t>
      </w:r>
    </w:p>
    <w:p w14:paraId="1B09AF4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4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11.16</w:t>
      </w:r>
      <w:r w:rsidRPr="00FE2797">
        <w:rPr>
          <w:rFonts w:ascii="Bookman Old Style" w:eastAsia="Bookman Old Style" w:hAnsi="Bookman Old Style" w:cs="Bookman Old Style"/>
          <w:color w:val="000000" w:themeColor="text1"/>
          <w:sz w:val="24"/>
          <w:szCs w:val="24"/>
        </w:rPr>
        <w:t xml:space="preserve">- Havendo eventual empate propostas ou lances, o critério de desempate será aquele previsto no art. 60 da Lei </w:t>
      </w:r>
      <w:proofErr w:type="gramStart"/>
      <w:r w:rsidRPr="00FE2797">
        <w:rPr>
          <w:rFonts w:ascii="Bookman Old Style" w:eastAsia="Bookman Old Style" w:hAnsi="Bookman Old Style" w:cs="Bookman Old Style"/>
          <w:color w:val="000000" w:themeColor="text1"/>
          <w:sz w:val="24"/>
          <w:szCs w:val="24"/>
        </w:rPr>
        <w:t>n.º</w:t>
      </w:r>
      <w:proofErr w:type="gramEnd"/>
      <w:r w:rsidRPr="00FE2797">
        <w:rPr>
          <w:rFonts w:ascii="Bookman Old Style" w:eastAsia="Bookman Old Style" w:hAnsi="Bookman Old Style" w:cs="Bookman Old Style"/>
          <w:color w:val="000000" w:themeColor="text1"/>
          <w:sz w:val="24"/>
          <w:szCs w:val="24"/>
        </w:rPr>
        <w:t xml:space="preserve"> 14.133, de 2021.</w:t>
      </w:r>
    </w:p>
    <w:p w14:paraId="1B09AF4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4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11.17-</w:t>
      </w:r>
      <w:r w:rsidRPr="00FE2797">
        <w:rPr>
          <w:rFonts w:ascii="Bookman Old Style" w:eastAsia="Bookman Old Style" w:hAnsi="Bookman Old Style" w:cs="Bookman Old Style"/>
          <w:color w:val="000000" w:themeColor="text1"/>
          <w:sz w:val="24"/>
          <w:szCs w:val="24"/>
        </w:rPr>
        <w:t xml:space="preserve"> Persistindo o empate, a proposta vencedora será sorteada pelo sistema eletrônico dentre as propostas ou os lances empatados.</w:t>
      </w:r>
    </w:p>
    <w:p w14:paraId="1B09AF4E" w14:textId="77777777" w:rsidR="00011C09" w:rsidRPr="00FE2797" w:rsidRDefault="00011C09" w:rsidP="00011C09">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12- DA ACEITABILIDADE DA PROPOSTA VENCEDORA.</w:t>
      </w:r>
    </w:p>
    <w:p w14:paraId="1B09AF4F"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5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12.1</w:t>
      </w:r>
      <w:r w:rsidRPr="00FE2797">
        <w:rPr>
          <w:rFonts w:ascii="Bookman Old Style" w:eastAsia="Bookman Old Style" w:hAnsi="Bookman Old Style" w:cs="Bookman Old Style"/>
          <w:color w:val="000000" w:themeColor="text1"/>
          <w:sz w:val="24"/>
          <w:szCs w:val="24"/>
        </w:rPr>
        <w:t xml:space="preserve">- Encerrada a etapa de negociação, a pregoeira examinará a proposta classificada em primeiro lugar quanto à adequação ao objeto e à compatibilidade do preço em relação ao máximo estipulado para contratação neste Edital e em seus </w:t>
      </w:r>
      <w:r w:rsidRPr="00FE2797">
        <w:rPr>
          <w:rFonts w:ascii="Bookman Old Style" w:eastAsia="Bookman Old Style" w:hAnsi="Bookman Old Style" w:cs="Bookman Old Style"/>
          <w:color w:val="000000" w:themeColor="text1"/>
          <w:sz w:val="24"/>
          <w:szCs w:val="24"/>
        </w:rPr>
        <w:lastRenderedPageBreak/>
        <w:t xml:space="preserve">anexos, observado o disposto no parágrafo único do art. 7º e no § 9º do art. 26 do Decreto </w:t>
      </w:r>
      <w:proofErr w:type="gramStart"/>
      <w:r w:rsidRPr="00FE2797">
        <w:rPr>
          <w:rFonts w:ascii="Bookman Old Style" w:eastAsia="Bookman Old Style" w:hAnsi="Bookman Old Style" w:cs="Bookman Old Style"/>
          <w:color w:val="000000" w:themeColor="text1"/>
          <w:sz w:val="24"/>
          <w:szCs w:val="24"/>
        </w:rPr>
        <w:t>n.º</w:t>
      </w:r>
      <w:proofErr w:type="gramEnd"/>
      <w:r w:rsidRPr="00FE2797">
        <w:rPr>
          <w:rFonts w:ascii="Bookman Old Style" w:eastAsia="Bookman Old Style" w:hAnsi="Bookman Old Style" w:cs="Bookman Old Style"/>
          <w:color w:val="000000" w:themeColor="text1"/>
          <w:sz w:val="24"/>
          <w:szCs w:val="24"/>
        </w:rPr>
        <w:t xml:space="preserve"> 10.024/2019.</w:t>
      </w:r>
    </w:p>
    <w:p w14:paraId="1B09AF5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5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w:t>
      </w:r>
      <w:r w:rsidRPr="00FE2797">
        <w:rPr>
          <w:rFonts w:ascii="Bookman Old Style" w:eastAsia="Bookman Old Style" w:hAnsi="Bookman Old Style" w:cs="Bookman Old Style"/>
          <w:color w:val="000000" w:themeColor="text1"/>
          <w:sz w:val="24"/>
          <w:szCs w:val="24"/>
        </w:rPr>
        <w:t>- Qualquer interessado poderá requerer que se realizem diligências para aferir a exequibilidade e a legalidade das propostas, devendo apresentar as provas ou os indícios que fundamentam a suspeita.</w:t>
      </w:r>
    </w:p>
    <w:p w14:paraId="1B09AF5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5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12.2.1</w:t>
      </w:r>
      <w:r w:rsidRPr="00FE2797">
        <w:rPr>
          <w:rFonts w:ascii="Bookman Old Style" w:eastAsia="Bookman Old Style" w:hAnsi="Bookman Old Style" w:cs="Bookman Old Style"/>
          <w:color w:val="000000" w:themeColor="text1"/>
          <w:sz w:val="24"/>
          <w:szCs w:val="24"/>
        </w:rPr>
        <w:t>-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14:paraId="1B09AF5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5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12.2.2</w:t>
      </w: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A Pregoeira poderá convocar o licitante para enviar documento digital complementar, via e-mail</w:t>
      </w:r>
      <w:r w:rsidR="005E348A" w:rsidRPr="00FE2797">
        <w:rPr>
          <w:rFonts w:ascii="Bookman Old Style" w:eastAsia="Bookman Old Style" w:hAnsi="Bookman Old Style" w:cs="Bookman Old Style"/>
          <w:b/>
          <w:color w:val="000000" w:themeColor="text1"/>
          <w:sz w:val="24"/>
          <w:szCs w:val="24"/>
        </w:rPr>
        <w:t xml:space="preserve"> ou sistema</w:t>
      </w:r>
      <w:r w:rsidRPr="00FE2797">
        <w:rPr>
          <w:rFonts w:ascii="Bookman Old Style" w:eastAsia="Bookman Old Style" w:hAnsi="Bookman Old Style" w:cs="Bookman Old Style"/>
          <w:b/>
          <w:color w:val="000000" w:themeColor="text1"/>
          <w:sz w:val="24"/>
          <w:szCs w:val="24"/>
        </w:rPr>
        <w:t>, no prazo de 2 (duas) horas, sob pena de não aceitação da proposta</w:t>
      </w:r>
      <w:r w:rsidRPr="00FE2797">
        <w:rPr>
          <w:rFonts w:ascii="Bookman Old Style" w:eastAsia="Bookman Old Style" w:hAnsi="Bookman Old Style" w:cs="Bookman Old Style"/>
          <w:color w:val="000000" w:themeColor="text1"/>
          <w:sz w:val="24"/>
          <w:szCs w:val="24"/>
        </w:rPr>
        <w:t>.</w:t>
      </w:r>
    </w:p>
    <w:p w14:paraId="1B09AF57"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5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12.2.3</w:t>
      </w:r>
      <w:r w:rsidRPr="00FE2797">
        <w:rPr>
          <w:rFonts w:ascii="Bookman Old Style" w:eastAsia="Bookman Old Style" w:hAnsi="Bookman Old Style" w:cs="Bookman Old Style"/>
          <w:color w:val="000000" w:themeColor="text1"/>
          <w:sz w:val="24"/>
          <w:szCs w:val="24"/>
        </w:rPr>
        <w:t xml:space="preserve">- O prazo estabelecido poderá ser prorrogado pela Pregoeira por solicitação escrita e justificada do licitante, formulada antes de findo o prazo, e formalmente aceita pela Pregoeira. </w:t>
      </w:r>
    </w:p>
    <w:p w14:paraId="1B09AF5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5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u w:val="single"/>
        </w:rPr>
      </w:pPr>
      <w:r w:rsidRPr="00FE2797">
        <w:rPr>
          <w:rFonts w:ascii="Bookman Old Style" w:eastAsia="Bookman Old Style" w:hAnsi="Bookman Old Style" w:cs="Bookman Old Style"/>
          <w:b/>
          <w:color w:val="000000" w:themeColor="text1"/>
          <w:sz w:val="24"/>
          <w:szCs w:val="24"/>
          <w:u w:val="single"/>
        </w:rPr>
        <w:t>12.2.4</w:t>
      </w:r>
      <w:r w:rsidRPr="00FE2797">
        <w:rPr>
          <w:rFonts w:ascii="Bookman Old Style" w:eastAsia="Bookman Old Style" w:hAnsi="Bookman Old Style" w:cs="Bookman Old Style"/>
          <w:color w:val="000000" w:themeColor="text1"/>
          <w:sz w:val="24"/>
          <w:szCs w:val="24"/>
          <w:u w:val="single"/>
        </w:rPr>
        <w:t xml:space="preserve">- 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 </w:t>
      </w:r>
    </w:p>
    <w:p w14:paraId="1B09AF5B" w14:textId="77777777" w:rsidR="00FE2797" w:rsidRDefault="00FE2797" w:rsidP="00011C09">
      <w:pPr>
        <w:spacing w:line="312" w:lineRule="auto"/>
        <w:jc w:val="both"/>
        <w:rPr>
          <w:rFonts w:ascii="Bookman Old Style" w:eastAsia="Bookman Old Style" w:hAnsi="Bookman Old Style" w:cs="Bookman Old Style"/>
          <w:b/>
          <w:color w:val="000000" w:themeColor="text1"/>
          <w:sz w:val="24"/>
          <w:szCs w:val="24"/>
        </w:rPr>
      </w:pPr>
    </w:p>
    <w:p w14:paraId="1B09AF5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12.2.5</w:t>
      </w:r>
      <w:r w:rsidRPr="00FE2797">
        <w:rPr>
          <w:rFonts w:ascii="Bookman Old Style" w:eastAsia="Bookman Old Style" w:hAnsi="Bookman Old Style" w:cs="Bookman Old Style"/>
          <w:color w:val="000000" w:themeColor="text1"/>
          <w:sz w:val="24"/>
          <w:szCs w:val="24"/>
        </w:rPr>
        <w:t xml:space="preserve">- Os licitantes deverão colocar à disposição do Município todas as condições indispensáveis à realização de testes e fornecer, sem ônus, os manuais impressos em língua portuguesa, necessários ao seu perfeito manuseio, quando for o caso. </w:t>
      </w:r>
    </w:p>
    <w:p w14:paraId="1B09AF5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5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12.2.6</w:t>
      </w:r>
      <w:r w:rsidRPr="00FE2797">
        <w:rPr>
          <w:rFonts w:ascii="Bookman Old Style" w:eastAsia="Bookman Old Style" w:hAnsi="Bookman Old Style" w:cs="Bookman Old Style"/>
          <w:color w:val="000000" w:themeColor="text1"/>
          <w:sz w:val="24"/>
          <w:szCs w:val="24"/>
        </w:rPr>
        <w:t>- Se a proposta ou lance vencedor for desclassificado, a Pregoeira examinará a proposta ou lance subsequente, e, assim sucessivamente, na ordem de classificação.</w:t>
      </w:r>
    </w:p>
    <w:p w14:paraId="1B09AF5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6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12.2.7</w:t>
      </w:r>
      <w:r w:rsidRPr="00FE2797">
        <w:rPr>
          <w:rFonts w:ascii="Bookman Old Style" w:eastAsia="Bookman Old Style" w:hAnsi="Bookman Old Style" w:cs="Bookman Old Style"/>
          <w:color w:val="000000" w:themeColor="text1"/>
          <w:sz w:val="24"/>
          <w:szCs w:val="24"/>
        </w:rPr>
        <w:t xml:space="preserve">- Havendo necessidade, a Pregoeira suspenderá a sessão, informando no “chat” a nova data e horário para a sua continuidade. </w:t>
      </w:r>
    </w:p>
    <w:p w14:paraId="1B09AF6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6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12.2.8</w:t>
      </w:r>
      <w:r w:rsidRPr="00FE2797">
        <w:rPr>
          <w:rFonts w:ascii="Bookman Old Style" w:eastAsia="Bookman Old Style" w:hAnsi="Bookman Old Style" w:cs="Bookman Old Style"/>
          <w:color w:val="000000" w:themeColor="text1"/>
          <w:sz w:val="24"/>
          <w:szCs w:val="24"/>
        </w:rPr>
        <w:t>- A Pregoeira poderá encaminhar, por meio do sistema eletrônico, contraproposta ao licitante que apresentou o lance mais vantajoso, com o fim de negociar a obtenção de melhor preço, vedada a negociação em condições diversas das previstas neste Edital.</w:t>
      </w:r>
    </w:p>
    <w:p w14:paraId="1B09AF6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6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12.2.9</w:t>
      </w:r>
      <w:r w:rsidRPr="00FE2797">
        <w:rPr>
          <w:rFonts w:ascii="Bookman Old Style" w:eastAsia="Bookman Old Style" w:hAnsi="Bookman Old Style" w:cs="Bookman Old Style"/>
          <w:color w:val="000000" w:themeColor="text1"/>
          <w:sz w:val="24"/>
          <w:szCs w:val="24"/>
        </w:rPr>
        <w:t xml:space="preserve">- Também nas hipóteses em que a Pregoeira não aceitar a proposta e passar à subsequente, poderá negociar com o licitante para que seja obtido preço melhor. </w:t>
      </w:r>
    </w:p>
    <w:p w14:paraId="1B09AF6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6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12.2.10</w:t>
      </w:r>
      <w:r w:rsidRPr="00FE2797">
        <w:rPr>
          <w:rFonts w:ascii="Bookman Old Style" w:eastAsia="Bookman Old Style" w:hAnsi="Bookman Old Style" w:cs="Bookman Old Style"/>
          <w:color w:val="000000" w:themeColor="text1"/>
          <w:sz w:val="24"/>
          <w:szCs w:val="24"/>
        </w:rPr>
        <w:t>- A negociação será realizada por meio do sistema, podendo ser acompanhada pelos demais licitantes.</w:t>
      </w:r>
    </w:p>
    <w:p w14:paraId="1B09AF6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68" w14:textId="77777777" w:rsidR="00011C09"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12.3</w:t>
      </w:r>
      <w:r w:rsidRPr="00FE2797">
        <w:rPr>
          <w:rFonts w:ascii="Bookman Old Style" w:eastAsia="Bookman Old Style" w:hAnsi="Bookman Old Style" w:cs="Bookman Old Style"/>
          <w:color w:val="000000" w:themeColor="text1"/>
          <w:sz w:val="24"/>
          <w:szCs w:val="24"/>
        </w:rPr>
        <w:t>- Encerrada a análise quanto à aceitação da proposta, a pregoeira verificará a habilitação do licitante, observado o disposto neste Edital.</w:t>
      </w:r>
    </w:p>
    <w:p w14:paraId="449EAF9C" w14:textId="77777777" w:rsidR="00BD2CA6" w:rsidRDefault="00BD2CA6" w:rsidP="00011C09">
      <w:pPr>
        <w:spacing w:line="312" w:lineRule="auto"/>
        <w:jc w:val="both"/>
        <w:rPr>
          <w:rFonts w:ascii="Bookman Old Style" w:eastAsia="Bookman Old Style" w:hAnsi="Bookman Old Style" w:cs="Bookman Old Style"/>
          <w:color w:val="000000" w:themeColor="text1"/>
          <w:sz w:val="24"/>
          <w:szCs w:val="24"/>
        </w:rPr>
      </w:pPr>
    </w:p>
    <w:p w14:paraId="1B09AF69"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 DOCUMENTO DE HABILITAÇÃO.</w:t>
      </w:r>
    </w:p>
    <w:p w14:paraId="1B09AF6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6B" w14:textId="77777777" w:rsidR="00011C09" w:rsidRPr="00FE2797" w:rsidRDefault="00011C09" w:rsidP="00011C09">
      <w:pPr>
        <w:spacing w:before="170" w:after="17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w:t>
      </w:r>
      <w:r w:rsidRPr="00FE2797">
        <w:rPr>
          <w:rFonts w:ascii="Bookman Old Style" w:eastAsia="Bookman Old Style" w:hAnsi="Bookman Old Style" w:cs="Bookman Old Style"/>
          <w:color w:val="000000" w:themeColor="text1"/>
          <w:sz w:val="24"/>
          <w:szCs w:val="24"/>
        </w:rPr>
        <w:t xml:space="preserve"> Para habilitação dos licitantes, serão exigidos os documentos necessários e suficientes para demonstrar a capacidade do licitante de realizar o objeto da licitação, nos termos dos </w:t>
      </w:r>
      <w:proofErr w:type="spellStart"/>
      <w:r w:rsidRPr="00FE2797">
        <w:rPr>
          <w:rFonts w:ascii="Bookman Old Style" w:eastAsia="Bookman Old Style" w:hAnsi="Bookman Old Style" w:cs="Bookman Old Style"/>
          <w:color w:val="000000" w:themeColor="text1"/>
          <w:sz w:val="24"/>
          <w:szCs w:val="24"/>
        </w:rPr>
        <w:t>arts</w:t>
      </w:r>
      <w:proofErr w:type="spellEnd"/>
      <w:r w:rsidRPr="00FE2797">
        <w:rPr>
          <w:rFonts w:ascii="Bookman Old Style" w:eastAsia="Bookman Old Style" w:hAnsi="Bookman Old Style" w:cs="Bookman Old Style"/>
          <w:color w:val="000000" w:themeColor="text1"/>
          <w:sz w:val="24"/>
          <w:szCs w:val="24"/>
        </w:rPr>
        <w:t xml:space="preserve">. 62 a 70 da Lei nº 14.133, de 2021: </w:t>
      </w:r>
    </w:p>
    <w:p w14:paraId="1B09AF6C" w14:textId="77777777" w:rsidR="00011C09" w:rsidRPr="00FE2797" w:rsidRDefault="00011C09" w:rsidP="00011C09">
      <w:pPr>
        <w:spacing w:before="170" w:after="17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13.1.1-</w:t>
      </w:r>
      <w:r w:rsidRPr="00FE2797">
        <w:rPr>
          <w:rFonts w:ascii="Bookman Old Style" w:eastAsia="Bookman Old Style" w:hAnsi="Bookman Old Style" w:cs="Bookman Old Style"/>
          <w:color w:val="000000" w:themeColor="text1"/>
          <w:sz w:val="24"/>
          <w:szCs w:val="24"/>
        </w:rPr>
        <w:t xml:space="preserve"> A documentação de HABILITAÇÃO SOMENTE será exigida do licitante vencedor na forma do Art. 63, II da Lei 14.133, de 2021, a Pregoeira verificará o eventual descumprimento das condições de participação, especialmente quanto à existência de sanção que impeça a participação no certame ou a futura contratação, mediante a consulta aos seguintes cadastros:</w:t>
      </w:r>
    </w:p>
    <w:p w14:paraId="1B09AF6D" w14:textId="77777777" w:rsidR="00011C09" w:rsidRPr="00FE2797" w:rsidRDefault="00011C09" w:rsidP="00011C09">
      <w:pPr>
        <w:spacing w:line="312" w:lineRule="auto"/>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I – Cadastro de Impedidos de Licitar do TCE/MG); </w:t>
      </w:r>
      <w:hyperlink r:id="rId44">
        <w:r w:rsidRPr="00FE2797">
          <w:rPr>
            <w:rFonts w:ascii="Bookman Old Style" w:eastAsia="Bookman Old Style" w:hAnsi="Bookman Old Style" w:cs="Bookman Old Style"/>
            <w:color w:val="000000" w:themeColor="text1"/>
            <w:sz w:val="24"/>
            <w:szCs w:val="24"/>
            <w:u w:val="single"/>
          </w:rPr>
          <w:t>https://www.cagef.mg.gov.br/fornecedor-web/br/gov/</w:t>
        </w:r>
      </w:hyperlink>
      <w:r w:rsidRPr="00FE2797">
        <w:rPr>
          <w:rFonts w:ascii="Bookman Old Style" w:eastAsia="Bookman Old Style" w:hAnsi="Bookman Old Style" w:cs="Bookman Old Style"/>
          <w:color w:val="000000" w:themeColor="text1"/>
          <w:sz w:val="24"/>
          <w:szCs w:val="24"/>
        </w:rPr>
        <w:t>.</w:t>
      </w:r>
    </w:p>
    <w:p w14:paraId="1B09AF6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II – Cadastro Nacional de Empresas Inidôneas e Suspensas – CEIS, mantido pela Controladoria Geral da União (</w:t>
      </w:r>
      <w:hyperlink r:id="rId45">
        <w:r w:rsidRPr="00FE2797">
          <w:rPr>
            <w:rFonts w:ascii="Bookman Old Style" w:eastAsia="Bookman Old Style" w:hAnsi="Bookman Old Style" w:cs="Bookman Old Style"/>
            <w:color w:val="000000" w:themeColor="text1"/>
            <w:sz w:val="24"/>
            <w:szCs w:val="24"/>
            <w:u w:val="single"/>
          </w:rPr>
          <w:t>www.portaldatransparencia.gov.br/ceis</w:t>
        </w:r>
      </w:hyperlink>
      <w:r w:rsidRPr="00FE2797">
        <w:rPr>
          <w:rFonts w:ascii="Bookman Old Style" w:eastAsia="Bookman Old Style" w:hAnsi="Bookman Old Style" w:cs="Bookman Old Style"/>
          <w:color w:val="000000" w:themeColor="text1"/>
          <w:sz w:val="24"/>
          <w:szCs w:val="24"/>
        </w:rPr>
        <w:t>);</w:t>
      </w:r>
    </w:p>
    <w:p w14:paraId="1B09AF6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III – Cadastro Nacional de Condenações Cíveis por Atos de Improbidade Administrativa, mantido pelo Conselho Nacional de Justiça (</w:t>
      </w:r>
      <w:hyperlink r:id="rId46">
        <w:r w:rsidRPr="00FE2797">
          <w:rPr>
            <w:rFonts w:ascii="Bookman Old Style" w:eastAsia="Bookman Old Style" w:hAnsi="Bookman Old Style" w:cs="Bookman Old Style"/>
            <w:color w:val="000000" w:themeColor="text1"/>
            <w:sz w:val="24"/>
            <w:szCs w:val="24"/>
            <w:u w:val="single"/>
          </w:rPr>
          <w:t>www.cnj.jus.br/improbidade_adm/consultar_requerido.php</w:t>
        </w:r>
      </w:hyperlink>
      <w:r w:rsidRPr="00FE2797">
        <w:rPr>
          <w:rFonts w:ascii="Bookman Old Style" w:eastAsia="Bookman Old Style" w:hAnsi="Bookman Old Style" w:cs="Bookman Old Style"/>
          <w:color w:val="000000" w:themeColor="text1"/>
          <w:sz w:val="24"/>
          <w:szCs w:val="24"/>
        </w:rPr>
        <w:t>).</w:t>
      </w:r>
    </w:p>
    <w:p w14:paraId="1B09AF70" w14:textId="77777777" w:rsidR="00011C09" w:rsidRPr="00FE2797" w:rsidRDefault="00011C09" w:rsidP="00011C09">
      <w:pPr>
        <w:spacing w:before="170" w:after="17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 xml:space="preserve">13.1.2- </w:t>
      </w:r>
      <w:r w:rsidRPr="00FE2797">
        <w:rPr>
          <w:rFonts w:ascii="Bookman Old Style" w:eastAsia="Bookman Old Style" w:hAnsi="Bookman Old Style" w:cs="Bookman Old Style"/>
          <w:color w:val="000000" w:themeColor="text1"/>
          <w:sz w:val="24"/>
          <w:szCs w:val="24"/>
        </w:rPr>
        <w:t xml:space="preserve">A consulta aos cadastros será realizada em nome da empresa licitante e também de seu sócio majoritário, por força do artigo 12 da Lei </w:t>
      </w:r>
      <w:proofErr w:type="gramStart"/>
      <w:r w:rsidRPr="00FE2797">
        <w:rPr>
          <w:rFonts w:ascii="Bookman Old Style" w:eastAsia="Bookman Old Style" w:hAnsi="Bookman Old Style" w:cs="Bookman Old Style"/>
          <w:color w:val="000000" w:themeColor="text1"/>
          <w:sz w:val="24"/>
          <w:szCs w:val="24"/>
        </w:rPr>
        <w:t>n.º</w:t>
      </w:r>
      <w:proofErr w:type="gramEnd"/>
      <w:r w:rsidRPr="00FE2797">
        <w:rPr>
          <w:rFonts w:ascii="Bookman Old Style" w:eastAsia="Bookman Old Style" w:hAnsi="Bookman Old Style" w:cs="Bookman Old Style"/>
          <w:color w:val="000000" w:themeColor="text1"/>
          <w:sz w:val="24"/>
          <w:szCs w:val="24"/>
        </w:rPr>
        <w:t xml:space="preserve"> 8.429, de 1992, que prevê dentre as sanções impostas ao responsável pela prática de ato de improbidade administrativa, a proibição de contratar com o Poder Público, inclusive por intermédio de pessoa jurídica da qual seja sócio majoritário.</w:t>
      </w:r>
    </w:p>
    <w:p w14:paraId="1B09AF71" w14:textId="6B421E9C"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13.1.3-</w:t>
      </w:r>
      <w:r w:rsidRPr="00FE2797">
        <w:rPr>
          <w:rFonts w:ascii="Bookman Old Style" w:eastAsia="Bookman Old Style" w:hAnsi="Bookman Old Style" w:cs="Bookman Old Style"/>
          <w:color w:val="000000" w:themeColor="text1"/>
          <w:sz w:val="24"/>
          <w:szCs w:val="24"/>
        </w:rPr>
        <w:t xml:space="preserve"> Os documentos previstos neste edital, necessários e suficientes para demonstrar a capacidade do licitante de realizar o objeto da licitação, serão exigidos para fins de habilitação, nos termos dos </w:t>
      </w:r>
      <w:proofErr w:type="spellStart"/>
      <w:r w:rsidRPr="00FE2797">
        <w:rPr>
          <w:rFonts w:ascii="Bookman Old Style" w:eastAsia="Bookman Old Style" w:hAnsi="Bookman Old Style" w:cs="Bookman Old Style"/>
          <w:color w:val="000000" w:themeColor="text1"/>
          <w:sz w:val="24"/>
          <w:szCs w:val="24"/>
        </w:rPr>
        <w:t>Arts</w:t>
      </w:r>
      <w:proofErr w:type="spellEnd"/>
      <w:r w:rsidRPr="00FE2797">
        <w:rPr>
          <w:rFonts w:ascii="Bookman Old Style" w:eastAsia="Bookman Old Style" w:hAnsi="Bookman Old Style" w:cs="Bookman Old Style"/>
          <w:color w:val="000000" w:themeColor="text1"/>
          <w:sz w:val="24"/>
          <w:szCs w:val="24"/>
        </w:rPr>
        <w:t xml:space="preserve">. 62 a 70 da Lei nº 14.133/21 e observadas as disposições do Art. 3º da Lei nº 13.726/18, para os quais será concedido o </w:t>
      </w:r>
      <w:r w:rsidRPr="00FE2797">
        <w:rPr>
          <w:rFonts w:ascii="Bookman Old Style" w:eastAsia="Bookman Old Style" w:hAnsi="Bookman Old Style" w:cs="Bookman Old Style"/>
          <w:b/>
          <w:color w:val="000000" w:themeColor="text1"/>
          <w:sz w:val="24"/>
          <w:szCs w:val="24"/>
        </w:rPr>
        <w:t xml:space="preserve">prazo máximo de 02 (duas) horas, </w:t>
      </w:r>
      <w:r w:rsidR="003F43B8">
        <w:rPr>
          <w:rFonts w:ascii="Bookman Old Style" w:eastAsia="Bookman Old Style" w:hAnsi="Bookman Old Style" w:cs="Bookman Old Style"/>
          <w:b/>
          <w:color w:val="000000" w:themeColor="text1"/>
          <w:sz w:val="24"/>
          <w:szCs w:val="24"/>
        </w:rPr>
        <w:t xml:space="preserve">podendo ser prorrogado </w:t>
      </w:r>
      <w:r w:rsidRPr="00FE2797">
        <w:rPr>
          <w:rFonts w:ascii="Bookman Old Style" w:eastAsia="Bookman Old Style" w:hAnsi="Bookman Old Style" w:cs="Bookman Old Style"/>
          <w:b/>
          <w:color w:val="000000" w:themeColor="text1"/>
          <w:sz w:val="24"/>
          <w:szCs w:val="24"/>
        </w:rPr>
        <w:t>a critério da Pregoeira para que a empresa vencedora os anexe no sistema eletrônico, contado da solicitação do Agente de Contratação</w:t>
      </w:r>
      <w:r w:rsidR="003F43B8">
        <w:rPr>
          <w:rFonts w:ascii="Bookman Old Style" w:eastAsia="Bookman Old Style" w:hAnsi="Bookman Old Style" w:cs="Bookman Old Style"/>
          <w:b/>
          <w:color w:val="000000" w:themeColor="text1"/>
          <w:sz w:val="24"/>
          <w:szCs w:val="24"/>
        </w:rPr>
        <w:t>.</w:t>
      </w:r>
      <w:r w:rsidRPr="00FE2797">
        <w:rPr>
          <w:rFonts w:ascii="Bookman Old Style" w:eastAsia="Bookman Old Style" w:hAnsi="Bookman Old Style" w:cs="Bookman Old Style"/>
          <w:color w:val="000000" w:themeColor="text1"/>
          <w:sz w:val="24"/>
          <w:szCs w:val="24"/>
        </w:rPr>
        <w:t xml:space="preserve"> </w:t>
      </w:r>
    </w:p>
    <w:p w14:paraId="1B09AF7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73" w14:textId="77777777" w:rsidR="00011C09"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13.1.4</w:t>
      </w:r>
      <w:r w:rsidRPr="00FE2797">
        <w:rPr>
          <w:rFonts w:ascii="Bookman Old Style" w:eastAsia="Bookman Old Style" w:hAnsi="Bookman Old Style" w:cs="Bookman Old Style"/>
          <w:color w:val="000000" w:themeColor="text1"/>
          <w:sz w:val="24"/>
          <w:szCs w:val="24"/>
        </w:rPr>
        <w:t>- Constatada a existência de sanção, a Pregoeira reputará o licitante impedido de continuar por não atender as condições mínimas de participação. Na inexistência de impedimento, a Pregoeira analisará os seguintes documentos apresentados pelos Licitantes vencedores nos itens/lotes.</w:t>
      </w:r>
    </w:p>
    <w:p w14:paraId="72FD31BF" w14:textId="77777777" w:rsidR="00BD2CA6" w:rsidRPr="00FE2797" w:rsidRDefault="00BD2CA6"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37F7F7BE" w14:textId="77777777" w:rsidR="001D66B6" w:rsidRPr="00A369FD" w:rsidRDefault="001D66B6" w:rsidP="001D66B6">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I. HABILITAÇÃO JURÍDICA </w:t>
      </w:r>
    </w:p>
    <w:p w14:paraId="3EE80EE9"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a)-</w:t>
      </w:r>
      <w:proofErr w:type="gramEnd"/>
      <w:r w:rsidRPr="00A369FD">
        <w:rPr>
          <w:rFonts w:ascii="Bookman Old Style" w:eastAsia="Bookman Old Style" w:hAnsi="Bookman Old Style" w:cs="Bookman Old Style"/>
          <w:color w:val="000000" w:themeColor="text1"/>
          <w:sz w:val="24"/>
          <w:szCs w:val="24"/>
        </w:rPr>
        <w:t xml:space="preserve"> Registro empresarial na Junta Comercial, no caso de empresário individual ou Empresa Individual de Responsabilidade Limitada – EIRELI; </w:t>
      </w:r>
    </w:p>
    <w:p w14:paraId="6790E725"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b) </w:t>
      </w:r>
      <w:r w:rsidRPr="00A369FD">
        <w:rPr>
          <w:rFonts w:ascii="Bookman Old Style" w:eastAsia="Bookman Old Style" w:hAnsi="Bookman Old Style" w:cs="Bookman Old Style"/>
          <w:color w:val="000000" w:themeColor="text1"/>
          <w:sz w:val="24"/>
          <w:szCs w:val="24"/>
        </w:rPr>
        <w:t xml:space="preserve">Ato constitutivo, estatuto ou contrato social em vigor, devidamente registrado. No caso de sociedades por ações, deverá estar acompanhado da documentação de eleição de seus administradores. O contrato social consolidado dispensa a apresentação do contrato original e das alterações anteriores, devendo ser apresentadas alterações posteriores, ainda não consolidadas. </w:t>
      </w:r>
    </w:p>
    <w:p w14:paraId="3D0062DD"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c)</w:t>
      </w:r>
      <w:r w:rsidRPr="00A369FD">
        <w:rPr>
          <w:rFonts w:ascii="Bookman Old Style" w:eastAsia="Bookman Old Style" w:hAnsi="Bookman Old Style" w:cs="Bookman Old Style"/>
          <w:color w:val="000000" w:themeColor="text1"/>
          <w:sz w:val="24"/>
          <w:szCs w:val="24"/>
        </w:rPr>
        <w:t xml:space="preserve"> Em</w:t>
      </w:r>
      <w:proofErr w:type="gramEnd"/>
      <w:r w:rsidRPr="00A369FD">
        <w:rPr>
          <w:rFonts w:ascii="Bookman Old Style" w:eastAsia="Bookman Old Style" w:hAnsi="Bookman Old Style" w:cs="Bookman Old Style"/>
          <w:color w:val="000000" w:themeColor="text1"/>
          <w:sz w:val="24"/>
          <w:szCs w:val="24"/>
        </w:rPr>
        <w:t xml:space="preserve"> se tratando de Micro Empreendedor Individual – MEI, o Contrato Social ou Estatuto poderá ser substituído pelo Certificado da Condição de Micro Empreendedor Individual – CCMEI;</w:t>
      </w:r>
    </w:p>
    <w:p w14:paraId="52DD8BC1"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d)-</w:t>
      </w:r>
      <w:proofErr w:type="gramEnd"/>
      <w:r w:rsidRPr="00A369FD">
        <w:rPr>
          <w:rFonts w:ascii="Bookman Old Style" w:eastAsia="Bookman Old Style" w:hAnsi="Bookman Old Style" w:cs="Bookman Old Style"/>
          <w:color w:val="000000" w:themeColor="text1"/>
          <w:sz w:val="24"/>
          <w:szCs w:val="24"/>
        </w:rPr>
        <w:t xml:space="preserve"> Decreto de autorização, tratando-se de sociedade empresária estrangeira em funcionamento no País, e ato de registro ou autorização para funcionamento expedido pelo órgão competente, quando a atividade assim o exigir;</w:t>
      </w:r>
    </w:p>
    <w:p w14:paraId="1847524B" w14:textId="77777777" w:rsidR="001D66B6"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e)-</w:t>
      </w:r>
      <w:proofErr w:type="gramEnd"/>
      <w:r w:rsidRPr="00A369FD">
        <w:rPr>
          <w:rFonts w:ascii="Bookman Old Style" w:eastAsia="Bookman Old Style" w:hAnsi="Bookman Old Style" w:cs="Bookman Old Style"/>
          <w:color w:val="000000" w:themeColor="text1"/>
          <w:sz w:val="24"/>
          <w:szCs w:val="24"/>
        </w:rPr>
        <w:t xml:space="preserve"> Documento de identificação dos responsáveis legais da empresa (Cédula de Identidade ou outro equivalente).</w:t>
      </w:r>
    </w:p>
    <w:p w14:paraId="6A278E92"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
    <w:p w14:paraId="032CBF4C" w14:textId="77777777" w:rsidR="001D66B6" w:rsidRPr="00A369FD" w:rsidRDefault="001D66B6" w:rsidP="001D66B6">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 xml:space="preserve">II. REGULARIDADE FISCAL E TRABALHISTA </w:t>
      </w:r>
    </w:p>
    <w:p w14:paraId="66B374FD"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lastRenderedPageBreak/>
        <w:t>a)-</w:t>
      </w:r>
      <w:proofErr w:type="gramEnd"/>
      <w:r w:rsidRPr="00A369FD">
        <w:rPr>
          <w:rFonts w:ascii="Bookman Old Style" w:eastAsia="Bookman Old Style" w:hAnsi="Bookman Old Style" w:cs="Bookman Old Style"/>
          <w:color w:val="000000" w:themeColor="text1"/>
          <w:sz w:val="24"/>
          <w:szCs w:val="24"/>
        </w:rPr>
        <w:t xml:space="preserve"> Prova de inscrição no Cadastro Nacional de Pessoas Jurídicas, do Ministério da Fazenda (</w:t>
      </w:r>
      <w:r w:rsidRPr="00A369FD">
        <w:rPr>
          <w:rFonts w:ascii="Bookman Old Style" w:eastAsia="Bookman Old Style" w:hAnsi="Bookman Old Style" w:cs="Bookman Old Style"/>
          <w:b/>
          <w:color w:val="000000" w:themeColor="text1"/>
          <w:sz w:val="24"/>
          <w:szCs w:val="24"/>
        </w:rPr>
        <w:t>CNPJ</w:t>
      </w:r>
      <w:r w:rsidRPr="00A369FD">
        <w:rPr>
          <w:rFonts w:ascii="Bookman Old Style" w:eastAsia="Bookman Old Style" w:hAnsi="Bookman Old Style" w:cs="Bookman Old Style"/>
          <w:color w:val="000000" w:themeColor="text1"/>
          <w:sz w:val="24"/>
          <w:szCs w:val="24"/>
        </w:rPr>
        <w:t>);</w:t>
      </w:r>
    </w:p>
    <w:p w14:paraId="0D9BF877"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b)-</w:t>
      </w:r>
      <w:proofErr w:type="gramEnd"/>
      <w:r w:rsidRPr="00A369FD">
        <w:rPr>
          <w:rFonts w:ascii="Bookman Old Style" w:eastAsia="Bookman Old Style" w:hAnsi="Bookman Old Style" w:cs="Bookman Old Style"/>
          <w:color w:val="000000" w:themeColor="text1"/>
          <w:sz w:val="24"/>
          <w:szCs w:val="24"/>
        </w:rPr>
        <w:t xml:space="preserve"> </w:t>
      </w:r>
      <w:r w:rsidRPr="0050273C">
        <w:rPr>
          <w:rFonts w:ascii="Bookman Old Style" w:eastAsia="Bookman Old Style" w:hAnsi="Bookman Old Style" w:cs="Bookman Old Style"/>
          <w:b/>
          <w:bCs/>
          <w:color w:val="000000" w:themeColor="text1"/>
          <w:sz w:val="24"/>
          <w:szCs w:val="24"/>
        </w:rPr>
        <w:t>P</w:t>
      </w:r>
      <w:r w:rsidRPr="00A369FD">
        <w:rPr>
          <w:rFonts w:ascii="Bookman Old Style" w:eastAsia="Bookman Old Style" w:hAnsi="Bookman Old Style" w:cs="Bookman Old Style"/>
          <w:b/>
          <w:color w:val="000000" w:themeColor="text1"/>
          <w:sz w:val="24"/>
          <w:szCs w:val="24"/>
        </w:rPr>
        <w:t>rova de inscrição no Cadastro de Contribuintes Estadual ou Municipal</w:t>
      </w:r>
      <w:r w:rsidRPr="00A369FD">
        <w:rPr>
          <w:rFonts w:ascii="Bookman Old Style" w:eastAsia="Bookman Old Style" w:hAnsi="Bookman Old Style" w:cs="Bookman Old Style"/>
          <w:color w:val="000000" w:themeColor="text1"/>
          <w:sz w:val="24"/>
          <w:szCs w:val="24"/>
        </w:rPr>
        <w:t xml:space="preserve">, relativo à sede ou domicílio do licitante, pertinente ao seu ramo de atividade e compatível com o objeto do certame; </w:t>
      </w:r>
    </w:p>
    <w:p w14:paraId="33979C96"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c)-</w:t>
      </w:r>
      <w:proofErr w:type="gramEnd"/>
      <w:r w:rsidRPr="00A369FD">
        <w:rPr>
          <w:rFonts w:ascii="Bookman Old Style" w:eastAsia="Bookman Old Style" w:hAnsi="Bookman Old Style" w:cs="Bookman Old Style"/>
          <w:color w:val="000000" w:themeColor="text1"/>
          <w:sz w:val="24"/>
          <w:szCs w:val="24"/>
        </w:rPr>
        <w:t xml:space="preserve"> Certificado de regularidade do Fundo de Garantia por Tempo de Serviço (</w:t>
      </w:r>
      <w:r w:rsidRPr="00A369FD">
        <w:rPr>
          <w:rFonts w:ascii="Bookman Old Style" w:eastAsia="Bookman Old Style" w:hAnsi="Bookman Old Style" w:cs="Bookman Old Style"/>
          <w:b/>
          <w:color w:val="000000" w:themeColor="text1"/>
          <w:sz w:val="24"/>
          <w:szCs w:val="24"/>
        </w:rPr>
        <w:t>CRF – FGTS</w:t>
      </w:r>
      <w:r w:rsidRPr="00A369FD">
        <w:rPr>
          <w:rFonts w:ascii="Bookman Old Style" w:eastAsia="Bookman Old Style" w:hAnsi="Bookman Old Style" w:cs="Bookman Old Style"/>
          <w:color w:val="000000" w:themeColor="text1"/>
          <w:sz w:val="24"/>
          <w:szCs w:val="24"/>
        </w:rPr>
        <w:t xml:space="preserve">); </w:t>
      </w:r>
    </w:p>
    <w:p w14:paraId="5A5EF88A" w14:textId="77777777" w:rsidR="001D66B6" w:rsidRPr="00A369FD" w:rsidRDefault="001D66B6" w:rsidP="001D66B6">
      <w:pPr>
        <w:spacing w:line="312" w:lineRule="auto"/>
        <w:ind w:firstLine="1134"/>
        <w:jc w:val="both"/>
        <w:rPr>
          <w:rFonts w:ascii="Bookman Old Style" w:eastAsia="Bookman Old Style" w:hAnsi="Bookman Old Style" w:cs="Bookman Old Style"/>
          <w:b/>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d)-</w:t>
      </w:r>
      <w:proofErr w:type="gramEnd"/>
      <w:r w:rsidRPr="00A369FD">
        <w:rPr>
          <w:rFonts w:ascii="Bookman Old Style" w:eastAsia="Bookman Old Style" w:hAnsi="Bookman Old Style" w:cs="Bookman Old Style"/>
          <w:color w:val="000000" w:themeColor="text1"/>
          <w:sz w:val="24"/>
          <w:szCs w:val="24"/>
        </w:rPr>
        <w:t xml:space="preserve"> Certidão negativa, ou positiva com efeitos de negativa, de débitos trabalhistas (</w:t>
      </w:r>
      <w:r w:rsidRPr="00A369FD">
        <w:rPr>
          <w:rFonts w:ascii="Bookman Old Style" w:eastAsia="Bookman Old Style" w:hAnsi="Bookman Old Style" w:cs="Bookman Old Style"/>
          <w:b/>
          <w:color w:val="000000" w:themeColor="text1"/>
          <w:sz w:val="24"/>
          <w:szCs w:val="24"/>
        </w:rPr>
        <w:t>CNDT</w:t>
      </w:r>
      <w:r w:rsidRPr="00A369FD">
        <w:rPr>
          <w:rFonts w:ascii="Bookman Old Style" w:eastAsia="Bookman Old Style" w:hAnsi="Bookman Old Style" w:cs="Bookman Old Style"/>
          <w:color w:val="000000" w:themeColor="text1"/>
          <w:sz w:val="24"/>
          <w:szCs w:val="24"/>
        </w:rPr>
        <w:t>);</w:t>
      </w:r>
    </w:p>
    <w:p w14:paraId="08719C01" w14:textId="77777777" w:rsidR="001D66B6" w:rsidRPr="00A369FD" w:rsidRDefault="001D66B6" w:rsidP="001D66B6">
      <w:pPr>
        <w:autoSpaceDE w:val="0"/>
        <w:autoSpaceDN w:val="0"/>
        <w:adjustRightInd w:val="0"/>
        <w:spacing w:line="312" w:lineRule="auto"/>
        <w:ind w:firstLine="1134"/>
        <w:jc w:val="both"/>
        <w:rPr>
          <w:rFonts w:ascii="Bookman Old Style" w:hAnsi="Bookman Old Style" w:cs="Arial"/>
          <w:color w:val="000000" w:themeColor="text1"/>
          <w:sz w:val="24"/>
          <w:szCs w:val="24"/>
        </w:rPr>
      </w:pPr>
      <w:r w:rsidRPr="00A369FD">
        <w:rPr>
          <w:rFonts w:ascii="Bookman Old Style" w:eastAsia="Bookman Old Style" w:hAnsi="Bookman Old Style" w:cs="Bookman Old Style"/>
          <w:b/>
          <w:color w:val="000000" w:themeColor="text1"/>
          <w:sz w:val="24"/>
          <w:szCs w:val="24"/>
        </w:rPr>
        <w:t>e)</w:t>
      </w:r>
      <w:r w:rsidRPr="00A369FD">
        <w:rPr>
          <w:rFonts w:ascii="Bookman Old Style" w:eastAsia="Bookman Old Style" w:hAnsi="Bookman Old Style" w:cs="Bookman Old Style"/>
          <w:color w:val="000000" w:themeColor="text1"/>
          <w:sz w:val="24"/>
          <w:szCs w:val="24"/>
        </w:rPr>
        <w:t xml:space="preserve"> </w:t>
      </w:r>
      <w:r w:rsidRPr="00A369FD">
        <w:rPr>
          <w:rFonts w:ascii="Bookman Old Style" w:hAnsi="Bookman Old Style" w:cs="Arial"/>
          <w:b/>
          <w:color w:val="000000" w:themeColor="text1"/>
          <w:sz w:val="24"/>
          <w:szCs w:val="24"/>
        </w:rPr>
        <w:t>Prova de regularidade fiscal perante a Fazenda Nacional</w:t>
      </w:r>
      <w:r w:rsidRPr="00A369FD">
        <w:rPr>
          <w:rFonts w:ascii="Bookman Old Style" w:hAnsi="Bookman Old Style" w:cs="Arial"/>
          <w:color w:val="000000" w:themeColor="text1"/>
          <w:sz w:val="24"/>
          <w:szCs w:val="24"/>
        </w:rPr>
        <w:t>, mediante apresentação de certidão expedida conjuntamente pela Secretaria da Receita Federal do Brasil (RFB) e pela Procuradoria-Geral da Fazenda Nacional (PGFN), referente a todos os créditos tributários federais e à Dívida Ativa da União por elas administrados, inclusive aqueles relativos à Seguridade Social, nos termos da Portaria Conjunta nº 1.751, de 02/10/2014, do Secretário da Receita Federal do Brasil e da Procuradora-Geral da Fazenda Nacional;</w:t>
      </w:r>
    </w:p>
    <w:p w14:paraId="097A8BFD"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f)-</w:t>
      </w:r>
      <w:proofErr w:type="gramEnd"/>
      <w:r w:rsidRPr="00A369FD">
        <w:rPr>
          <w:rFonts w:ascii="Bookman Old Style" w:eastAsia="Bookman Old Style" w:hAnsi="Bookman Old Style" w:cs="Bookman Old Style"/>
          <w:b/>
          <w:color w:val="000000" w:themeColor="text1"/>
          <w:sz w:val="24"/>
          <w:szCs w:val="24"/>
        </w:rPr>
        <w:t xml:space="preserve"> Prova de regularidade junta a Fazenda Municipal</w:t>
      </w:r>
      <w:r w:rsidRPr="00A369FD">
        <w:rPr>
          <w:rFonts w:ascii="Bookman Old Style" w:eastAsia="Bookman Old Style" w:hAnsi="Bookman Old Style" w:cs="Bookman Old Style"/>
          <w:color w:val="000000" w:themeColor="text1"/>
          <w:sz w:val="24"/>
          <w:szCs w:val="24"/>
        </w:rPr>
        <w:t>, através de Certidão Negativa ou Positiva com Efeitos de Negativa, junto aos Tributos Municipais, emitida pela Fazenda Municipal da sede ou domicílio do licitante.</w:t>
      </w:r>
    </w:p>
    <w:p w14:paraId="3D59102C" w14:textId="77777777" w:rsidR="001D66B6" w:rsidRPr="00A369FD" w:rsidRDefault="001D66B6" w:rsidP="001D66B6">
      <w:pPr>
        <w:spacing w:line="312" w:lineRule="auto"/>
        <w:ind w:firstLine="1134"/>
        <w:jc w:val="both"/>
        <w:rPr>
          <w:rFonts w:ascii="Bookman Old Style" w:hAnsi="Bookman Old Style" w:cs="Arial"/>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g)-</w:t>
      </w:r>
      <w:proofErr w:type="gramEnd"/>
      <w:r w:rsidRPr="00A369FD">
        <w:rPr>
          <w:rFonts w:ascii="Bookman Old Style" w:eastAsia="Bookman Old Style" w:hAnsi="Bookman Old Style" w:cs="Bookman Old Style"/>
          <w:color w:val="000000" w:themeColor="text1"/>
          <w:sz w:val="24"/>
          <w:szCs w:val="24"/>
        </w:rPr>
        <w:t xml:space="preserve"> </w:t>
      </w:r>
      <w:r w:rsidRPr="00A369FD">
        <w:rPr>
          <w:rFonts w:ascii="Bookman Old Style" w:hAnsi="Bookman Old Style" w:cs="Arial"/>
          <w:b/>
          <w:color w:val="000000" w:themeColor="text1"/>
          <w:sz w:val="24"/>
          <w:szCs w:val="24"/>
        </w:rPr>
        <w:t>Prova de regularidade junto à Fazenda Estadual</w:t>
      </w:r>
      <w:r w:rsidRPr="00A369FD">
        <w:rPr>
          <w:rFonts w:ascii="Bookman Old Style" w:hAnsi="Bookman Old Style" w:cs="Arial"/>
          <w:color w:val="000000" w:themeColor="text1"/>
          <w:sz w:val="24"/>
          <w:szCs w:val="24"/>
        </w:rPr>
        <w:t>, através da Certidão Negativa ou Positiva com Efeitos de Negativa junto aos Tributos Estaduais, emitida pela Secretaria da Fazenda Estadual onde a empresa for sediada.</w:t>
      </w:r>
    </w:p>
    <w:p w14:paraId="1CCE48B8"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
    <w:p w14:paraId="30C8816D" w14:textId="77777777" w:rsidR="001D66B6" w:rsidRPr="00A369FD" w:rsidRDefault="001D66B6" w:rsidP="001D66B6">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III. QUALIFICAÇÃO ECONÔMICO-FINANCEIRA</w:t>
      </w:r>
    </w:p>
    <w:p w14:paraId="171A107C"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a)-</w:t>
      </w:r>
      <w:proofErr w:type="gramEnd"/>
      <w:r w:rsidRPr="00A369FD">
        <w:rPr>
          <w:rFonts w:ascii="Bookman Old Style" w:eastAsia="Bookman Old Style" w:hAnsi="Bookman Old Style" w:cs="Bookman Old Style"/>
          <w:b/>
          <w:color w:val="000000" w:themeColor="text1"/>
          <w:sz w:val="24"/>
          <w:szCs w:val="24"/>
        </w:rPr>
        <w:t xml:space="preserve"> </w:t>
      </w:r>
      <w:r w:rsidRPr="00A369FD">
        <w:rPr>
          <w:rFonts w:ascii="Bookman Old Style" w:eastAsia="Bookman Old Style" w:hAnsi="Bookman Old Style" w:cs="Bookman Old Style"/>
          <w:color w:val="000000" w:themeColor="text1"/>
          <w:sz w:val="24"/>
          <w:szCs w:val="24"/>
        </w:rPr>
        <w:t xml:space="preserve">Certidão negativa de </w:t>
      </w:r>
      <w:r w:rsidRPr="003F43B8">
        <w:rPr>
          <w:rFonts w:ascii="Bookman Old Style" w:eastAsia="Bookman Old Style" w:hAnsi="Bookman Old Style" w:cs="Bookman Old Style"/>
          <w:b/>
          <w:bCs/>
          <w:color w:val="000000" w:themeColor="text1"/>
          <w:sz w:val="24"/>
          <w:szCs w:val="24"/>
        </w:rPr>
        <w:t>falência, recuperação judicial ou extrajudicial</w:t>
      </w:r>
      <w:r w:rsidRPr="00A369FD">
        <w:rPr>
          <w:rFonts w:ascii="Bookman Old Style" w:eastAsia="Bookman Old Style" w:hAnsi="Bookman Old Style" w:cs="Bookman Old Style"/>
          <w:color w:val="000000" w:themeColor="text1"/>
          <w:sz w:val="24"/>
          <w:szCs w:val="24"/>
        </w:rPr>
        <w:t xml:space="preserve">, expedida pelo distribuidor da sede da pessoa jurídica ou do domicílio do empresário individual; </w:t>
      </w:r>
    </w:p>
    <w:p w14:paraId="5DF72F60"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b</w:t>
      </w:r>
      <w:r w:rsidRPr="00A369FD">
        <w:rPr>
          <w:rFonts w:ascii="Bookman Old Style" w:eastAsia="Bookman Old Style" w:hAnsi="Bookman Old Style" w:cs="Bookman Old Style"/>
          <w:color w:val="000000" w:themeColor="text1"/>
          <w:sz w:val="24"/>
          <w:szCs w:val="24"/>
        </w:rPr>
        <w:t>)-</w:t>
      </w:r>
      <w:proofErr w:type="gramEnd"/>
      <w:r w:rsidRPr="00A369FD">
        <w:rPr>
          <w:rFonts w:ascii="Bookman Old Style" w:eastAsia="Bookman Old Style" w:hAnsi="Bookman Old Style" w:cs="Bookman Old Style"/>
          <w:color w:val="000000" w:themeColor="text1"/>
          <w:sz w:val="24"/>
          <w:szCs w:val="24"/>
        </w:rPr>
        <w:t xml:space="preserve"> Caso o licitante esteja em recuperação judicial ou extrajudicial, deverá ser comprovado o acolhimento do plano de recuperação judicial ou a homologação do plano de recuperação extrajudicial, conforme o caso.</w:t>
      </w:r>
    </w:p>
    <w:p w14:paraId="6EE156E8" w14:textId="77777777" w:rsidR="001D66B6" w:rsidRPr="00A369FD" w:rsidRDefault="001D66B6" w:rsidP="001D66B6">
      <w:pPr>
        <w:spacing w:line="312" w:lineRule="auto"/>
        <w:ind w:firstLine="1134"/>
        <w:jc w:val="both"/>
        <w:rPr>
          <w:rFonts w:ascii="Bookman Old Style" w:eastAsia="Bookman Old Style" w:hAnsi="Bookman Old Style" w:cs="Bookman Old Style"/>
          <w:b/>
          <w:color w:val="000000" w:themeColor="text1"/>
          <w:sz w:val="24"/>
          <w:szCs w:val="24"/>
        </w:rPr>
      </w:pPr>
    </w:p>
    <w:p w14:paraId="55CFE4BC" w14:textId="77777777" w:rsidR="001D66B6" w:rsidRPr="00A369FD" w:rsidRDefault="001D66B6" w:rsidP="001D66B6">
      <w:pPr>
        <w:spacing w:line="312" w:lineRule="auto"/>
        <w:ind w:right="-285"/>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IV. QUALIFICAÇÃO TÉCNICA</w:t>
      </w:r>
    </w:p>
    <w:p w14:paraId="78E8E43B" w14:textId="77777777" w:rsidR="003F43B8" w:rsidRPr="003A3AA6" w:rsidRDefault="003F43B8" w:rsidP="003F43B8">
      <w:pPr>
        <w:autoSpaceDE w:val="0"/>
        <w:autoSpaceDN w:val="0"/>
        <w:adjustRightInd w:val="0"/>
        <w:spacing w:line="312" w:lineRule="auto"/>
        <w:ind w:firstLine="1134"/>
        <w:jc w:val="both"/>
        <w:rPr>
          <w:rFonts w:ascii="Bookman Old Style" w:hAnsi="Bookman Old Style"/>
          <w:sz w:val="24"/>
          <w:szCs w:val="24"/>
        </w:rPr>
      </w:pPr>
      <w:r w:rsidRPr="009E6696">
        <w:rPr>
          <w:rFonts w:ascii="Bookman Old Style" w:hAnsi="Bookman Old Style"/>
          <w:b/>
          <w:sz w:val="24"/>
          <w:szCs w:val="24"/>
          <w:lang w:val="pt-PT"/>
        </w:rPr>
        <w:t>a)-</w:t>
      </w:r>
      <w:r w:rsidRPr="009E6696">
        <w:rPr>
          <w:rFonts w:ascii="Bookman Old Style" w:hAnsi="Bookman Old Style"/>
          <w:sz w:val="24"/>
          <w:szCs w:val="24"/>
          <w:lang w:val="pt-PT"/>
        </w:rPr>
        <w:t xml:space="preserve"> </w:t>
      </w:r>
      <w:r w:rsidRPr="009E6696">
        <w:rPr>
          <w:rFonts w:ascii="Bookman Old Style" w:hAnsi="Bookman Old Style"/>
          <w:sz w:val="24"/>
          <w:szCs w:val="24"/>
        </w:rPr>
        <w:t>Atestado(s) de Capacidade Técnica, fornecido(s) por pessoa(s) jurídica(s)</w:t>
      </w:r>
      <w:r w:rsidRPr="003A3AA6">
        <w:rPr>
          <w:rFonts w:ascii="Bookman Old Style" w:hAnsi="Bookman Old Style"/>
          <w:sz w:val="24"/>
          <w:szCs w:val="24"/>
        </w:rPr>
        <w:t xml:space="preserve"> de direito público ou privado, que comprove(m) aptidão para o fornecimento de bens em características, quantidades e prazos compatíveis com o objeto desta licitação.</w:t>
      </w:r>
    </w:p>
    <w:p w14:paraId="1988A113" w14:textId="4637F5DE" w:rsidR="003F43B8" w:rsidRPr="003A3AA6" w:rsidRDefault="003F43B8" w:rsidP="003F43B8">
      <w:pPr>
        <w:spacing w:line="312" w:lineRule="auto"/>
        <w:ind w:firstLine="1134"/>
        <w:jc w:val="both"/>
        <w:rPr>
          <w:rFonts w:ascii="Bookman Old Style" w:hAnsi="Bookman Old Style" w:cs="Tahoma"/>
          <w:sz w:val="24"/>
        </w:rPr>
      </w:pPr>
      <w:proofErr w:type="gramStart"/>
      <w:r w:rsidRPr="003A3AA6">
        <w:rPr>
          <w:rFonts w:ascii="Bookman Old Style" w:hAnsi="Bookman Old Style" w:cs="Tahoma"/>
          <w:b/>
          <w:sz w:val="24"/>
        </w:rPr>
        <w:lastRenderedPageBreak/>
        <w:t>b)</w:t>
      </w:r>
      <w:r>
        <w:rPr>
          <w:rFonts w:ascii="Bookman Old Style" w:hAnsi="Bookman Old Style" w:cs="Tahoma"/>
          <w:b/>
          <w:sz w:val="24"/>
        </w:rPr>
        <w:t>-</w:t>
      </w:r>
      <w:proofErr w:type="gramEnd"/>
      <w:r w:rsidRPr="003A3AA6">
        <w:rPr>
          <w:rFonts w:ascii="Bookman Old Style" w:hAnsi="Bookman Old Style" w:cs="Tahoma"/>
          <w:sz w:val="24"/>
        </w:rPr>
        <w:t xml:space="preserve"> comprovação de capacidade técnica de efetuar a entrega através de Declaração que comprove a utilização de Veículo de transporte </w:t>
      </w:r>
      <w:r w:rsidRPr="003A3AA6">
        <w:rPr>
          <w:rFonts w:ascii="Bookman Old Style" w:hAnsi="Bookman Old Style" w:cs="Tahoma"/>
          <w:b/>
          <w:i/>
          <w:sz w:val="24"/>
        </w:rPr>
        <w:t>próprio para a entrega de carne</w:t>
      </w:r>
      <w:r w:rsidRPr="003A3AA6">
        <w:rPr>
          <w:rFonts w:ascii="Bookman Old Style" w:hAnsi="Bookman Old Style" w:cs="Tahoma"/>
          <w:b/>
          <w:sz w:val="24"/>
        </w:rPr>
        <w:t xml:space="preserve"> derivados, frango congelado e derivados, e frios,</w:t>
      </w:r>
      <w:r w:rsidRPr="003A3AA6">
        <w:rPr>
          <w:rFonts w:ascii="Bookman Old Style" w:hAnsi="Bookman Old Style" w:cs="Tahoma"/>
          <w:sz w:val="24"/>
        </w:rPr>
        <w:t xml:space="preserve"> adequado as condições de temperatura umidade e ventilação, de modo a garantir proteção contra contaminações e deteriorações, </w:t>
      </w:r>
      <w:r w:rsidRPr="003A3AA6">
        <w:rPr>
          <w:rFonts w:ascii="Bookman Old Style" w:hAnsi="Bookman Old Style" w:cs="Tahoma"/>
          <w:b/>
          <w:i/>
          <w:sz w:val="24"/>
          <w:u w:val="single"/>
        </w:rPr>
        <w:t>no caso de empresas de outras localidades;</w:t>
      </w:r>
    </w:p>
    <w:p w14:paraId="29981046" w14:textId="6BE0312B" w:rsidR="003F43B8" w:rsidRPr="003A3AA6" w:rsidRDefault="003F43B8" w:rsidP="003F43B8">
      <w:pPr>
        <w:spacing w:line="312" w:lineRule="auto"/>
        <w:ind w:firstLine="1134"/>
        <w:jc w:val="both"/>
        <w:rPr>
          <w:rFonts w:ascii="Bookman Old Style" w:hAnsi="Bookman Old Style" w:cs="Tahoma"/>
          <w:i/>
          <w:sz w:val="24"/>
        </w:rPr>
      </w:pPr>
      <w:proofErr w:type="gramStart"/>
      <w:r w:rsidRPr="003A3AA6">
        <w:rPr>
          <w:rFonts w:ascii="Bookman Old Style" w:hAnsi="Bookman Old Style" w:cs="Tahoma"/>
          <w:b/>
          <w:i/>
          <w:sz w:val="24"/>
        </w:rPr>
        <w:t>b</w:t>
      </w:r>
      <w:proofErr w:type="gramEnd"/>
      <w:r w:rsidRPr="003A3AA6">
        <w:rPr>
          <w:rFonts w:ascii="Bookman Old Style" w:hAnsi="Bookman Old Style" w:cs="Tahoma"/>
          <w:b/>
          <w:i/>
          <w:sz w:val="24"/>
        </w:rPr>
        <w:t>1</w:t>
      </w:r>
      <w:r w:rsidRPr="003A3AA6">
        <w:rPr>
          <w:rFonts w:ascii="Bookman Old Style" w:hAnsi="Bookman Old Style" w:cs="Tahoma"/>
          <w:i/>
          <w:sz w:val="24"/>
        </w:rPr>
        <w:t>)</w:t>
      </w:r>
      <w:r>
        <w:rPr>
          <w:rFonts w:ascii="Bookman Old Style" w:hAnsi="Bookman Old Style" w:cs="Tahoma"/>
          <w:i/>
          <w:sz w:val="24"/>
        </w:rPr>
        <w:t>-</w:t>
      </w:r>
      <w:r w:rsidRPr="003A3AA6">
        <w:rPr>
          <w:rFonts w:ascii="Bookman Old Style" w:hAnsi="Bookman Old Style" w:cs="Tahoma"/>
          <w:i/>
          <w:sz w:val="24"/>
        </w:rPr>
        <w:t xml:space="preserve"> o referido veículo deverá possuir certificado de Vistoria expedido pelo órgão competente da Vigilância Sanitária;</w:t>
      </w:r>
    </w:p>
    <w:p w14:paraId="49B51403" w14:textId="5F1EC6C1" w:rsidR="003F43B8" w:rsidRPr="003A3AA6" w:rsidRDefault="003F43B8" w:rsidP="003F43B8">
      <w:pPr>
        <w:spacing w:line="312" w:lineRule="auto"/>
        <w:ind w:firstLine="1134"/>
        <w:jc w:val="both"/>
        <w:rPr>
          <w:rFonts w:ascii="Bookman Old Style" w:hAnsi="Bookman Old Style" w:cs="Tahoma"/>
          <w:i/>
          <w:sz w:val="24"/>
        </w:rPr>
      </w:pPr>
      <w:proofErr w:type="gramStart"/>
      <w:r w:rsidRPr="003A3AA6">
        <w:rPr>
          <w:rFonts w:ascii="Bookman Old Style" w:hAnsi="Bookman Old Style" w:cs="Tahoma"/>
          <w:b/>
          <w:i/>
          <w:sz w:val="24"/>
        </w:rPr>
        <w:t>b</w:t>
      </w:r>
      <w:proofErr w:type="gramEnd"/>
      <w:r w:rsidRPr="003A3AA6">
        <w:rPr>
          <w:rFonts w:ascii="Bookman Old Style" w:hAnsi="Bookman Old Style" w:cs="Tahoma"/>
          <w:b/>
          <w:i/>
          <w:sz w:val="24"/>
        </w:rPr>
        <w:t>2</w:t>
      </w:r>
      <w:r w:rsidRPr="003A3AA6">
        <w:rPr>
          <w:rFonts w:ascii="Bookman Old Style" w:hAnsi="Bookman Old Style" w:cs="Tahoma"/>
          <w:i/>
          <w:sz w:val="24"/>
        </w:rPr>
        <w:t>)</w:t>
      </w:r>
      <w:r>
        <w:rPr>
          <w:rFonts w:ascii="Bookman Old Style" w:hAnsi="Bookman Old Style" w:cs="Tahoma"/>
          <w:i/>
          <w:sz w:val="24"/>
        </w:rPr>
        <w:t>-</w:t>
      </w:r>
      <w:r w:rsidRPr="003A3AA6">
        <w:rPr>
          <w:rFonts w:ascii="Bookman Old Style" w:hAnsi="Bookman Old Style" w:cs="Tahoma"/>
          <w:i/>
          <w:sz w:val="24"/>
        </w:rPr>
        <w:t xml:space="preserve"> se o licitante apresentar veículo de terceiros, anexar contrato de locação registrado em cartório público.</w:t>
      </w:r>
    </w:p>
    <w:p w14:paraId="42CD94FA" w14:textId="3ABBB527" w:rsidR="003F43B8" w:rsidRPr="003A3AA6" w:rsidRDefault="003F43B8" w:rsidP="003F43B8">
      <w:pPr>
        <w:spacing w:line="312" w:lineRule="auto"/>
        <w:ind w:firstLine="1134"/>
        <w:jc w:val="both"/>
        <w:rPr>
          <w:rFonts w:ascii="Bookman Old Style" w:hAnsi="Bookman Old Style" w:cs="Tahoma"/>
          <w:sz w:val="24"/>
        </w:rPr>
      </w:pPr>
      <w:proofErr w:type="gramStart"/>
      <w:r w:rsidRPr="003A3AA6">
        <w:rPr>
          <w:rFonts w:ascii="Bookman Old Style" w:hAnsi="Bookman Old Style" w:cs="Tahoma"/>
          <w:b/>
          <w:sz w:val="24"/>
        </w:rPr>
        <w:t>c)</w:t>
      </w:r>
      <w:r>
        <w:rPr>
          <w:rFonts w:ascii="Bookman Old Style" w:hAnsi="Bookman Old Style" w:cs="Tahoma"/>
          <w:b/>
          <w:sz w:val="24"/>
        </w:rPr>
        <w:t>-</w:t>
      </w:r>
      <w:proofErr w:type="gramEnd"/>
      <w:r w:rsidRPr="003A3AA6">
        <w:rPr>
          <w:rFonts w:ascii="Bookman Old Style" w:hAnsi="Bookman Old Style" w:cs="Tahoma"/>
          <w:sz w:val="24"/>
        </w:rPr>
        <w:t xml:space="preserve"> </w:t>
      </w:r>
      <w:r w:rsidRPr="003A3AA6">
        <w:rPr>
          <w:rFonts w:ascii="Bookman Old Style" w:hAnsi="Bookman Old Style" w:cs="Tahoma"/>
          <w:b/>
          <w:sz w:val="24"/>
        </w:rPr>
        <w:t>Licença/Autorização</w:t>
      </w:r>
      <w:r w:rsidRPr="003A3AA6">
        <w:rPr>
          <w:rFonts w:ascii="Bookman Old Style" w:hAnsi="Bookman Old Style" w:cs="Tahoma"/>
          <w:sz w:val="24"/>
        </w:rPr>
        <w:t xml:space="preserve"> para Transporte Intermunicipal de produtos de origem animal expedido pelo </w:t>
      </w:r>
      <w:r w:rsidRPr="003A3AA6">
        <w:rPr>
          <w:rFonts w:ascii="Bookman Old Style" w:hAnsi="Bookman Old Style" w:cs="Tahoma"/>
          <w:b/>
          <w:sz w:val="24"/>
        </w:rPr>
        <w:t>I.M.A. (Instituto Mineiro de Agropecuária)</w:t>
      </w:r>
      <w:r w:rsidRPr="003A3AA6">
        <w:rPr>
          <w:rFonts w:ascii="Bookman Old Style" w:hAnsi="Bookman Old Style" w:cs="Tahoma"/>
          <w:sz w:val="24"/>
        </w:rPr>
        <w:t xml:space="preserve">, conforme Decreto Estadual nº 38.691/97, </w:t>
      </w:r>
      <w:r w:rsidRPr="003A3AA6">
        <w:rPr>
          <w:rFonts w:ascii="Bookman Old Style" w:hAnsi="Bookman Old Style" w:cs="Tahoma"/>
          <w:b/>
          <w:sz w:val="24"/>
        </w:rPr>
        <w:t>ou</w:t>
      </w:r>
      <w:r w:rsidRPr="003A3AA6">
        <w:rPr>
          <w:rFonts w:ascii="Bookman Old Style" w:hAnsi="Bookman Old Style" w:cs="Tahoma"/>
          <w:sz w:val="24"/>
        </w:rPr>
        <w:t xml:space="preserve"> </w:t>
      </w:r>
      <w:r w:rsidRPr="003A3AA6">
        <w:rPr>
          <w:rFonts w:ascii="Bookman Old Style" w:hAnsi="Bookman Old Style" w:cs="Tahoma"/>
          <w:b/>
          <w:sz w:val="24"/>
        </w:rPr>
        <w:t>Certificado do Serviço de Inspeção Federal (S.I.F.)</w:t>
      </w:r>
      <w:r w:rsidRPr="003A3AA6">
        <w:rPr>
          <w:rFonts w:ascii="Bookman Old Style" w:hAnsi="Bookman Old Style" w:cs="Tahoma"/>
          <w:sz w:val="24"/>
        </w:rPr>
        <w:t xml:space="preserve">, expedido pelo Ministério da Agricultura, </w:t>
      </w:r>
      <w:r w:rsidRPr="003A3AA6">
        <w:rPr>
          <w:rFonts w:ascii="Bookman Old Style" w:hAnsi="Bookman Old Style" w:cs="Tahoma"/>
          <w:b/>
          <w:i/>
          <w:sz w:val="24"/>
          <w:u w:val="single"/>
        </w:rPr>
        <w:t>no caso de empresas de outras localidades;</w:t>
      </w:r>
    </w:p>
    <w:p w14:paraId="63D90526" w14:textId="4E21673E" w:rsidR="003F43B8" w:rsidRPr="003A3AA6" w:rsidRDefault="003F43B8" w:rsidP="003F43B8">
      <w:pPr>
        <w:spacing w:line="312" w:lineRule="auto"/>
        <w:ind w:firstLine="1134"/>
        <w:jc w:val="both"/>
        <w:rPr>
          <w:rFonts w:ascii="Bookman Old Style" w:hAnsi="Bookman Old Style" w:cs="Tahoma"/>
          <w:sz w:val="24"/>
        </w:rPr>
      </w:pPr>
      <w:proofErr w:type="gramStart"/>
      <w:r w:rsidRPr="003A3AA6">
        <w:rPr>
          <w:rFonts w:ascii="Bookman Old Style" w:hAnsi="Bookman Old Style" w:cs="Tahoma"/>
          <w:b/>
          <w:sz w:val="24"/>
        </w:rPr>
        <w:t>c.1)</w:t>
      </w:r>
      <w:r>
        <w:rPr>
          <w:rFonts w:ascii="Bookman Old Style" w:hAnsi="Bookman Old Style" w:cs="Tahoma"/>
          <w:b/>
          <w:sz w:val="24"/>
        </w:rPr>
        <w:t>-</w:t>
      </w:r>
      <w:proofErr w:type="gramEnd"/>
      <w:r w:rsidRPr="003A3AA6">
        <w:rPr>
          <w:rFonts w:ascii="Bookman Old Style" w:hAnsi="Bookman Old Style" w:cs="Tahoma"/>
          <w:sz w:val="24"/>
        </w:rPr>
        <w:t xml:space="preserve"> No caso do licitante não ser o próprio frigorífico, matadouro ou distribuidor de onde o produto é originário o documento exigido na </w:t>
      </w:r>
      <w:r w:rsidRPr="003A3AA6">
        <w:rPr>
          <w:rFonts w:ascii="Bookman Old Style" w:hAnsi="Bookman Old Style" w:cs="Tahoma"/>
          <w:i/>
          <w:sz w:val="24"/>
        </w:rPr>
        <w:t>“alínea c”</w:t>
      </w:r>
      <w:r w:rsidRPr="003A3AA6">
        <w:rPr>
          <w:rFonts w:ascii="Bookman Old Style" w:hAnsi="Bookman Old Style" w:cs="Tahoma"/>
          <w:sz w:val="24"/>
        </w:rPr>
        <w:t xml:space="preserve"> deste item poderá ser emitido em nome do mesmo;</w:t>
      </w:r>
    </w:p>
    <w:p w14:paraId="17A763D7" w14:textId="77777777" w:rsidR="003F43B8" w:rsidRPr="003A3AA6" w:rsidRDefault="003F43B8" w:rsidP="003F43B8">
      <w:pPr>
        <w:overflowPunct w:val="0"/>
        <w:autoSpaceDE w:val="0"/>
        <w:autoSpaceDN w:val="0"/>
        <w:adjustRightInd w:val="0"/>
        <w:spacing w:line="312" w:lineRule="auto"/>
        <w:ind w:right="-285" w:firstLine="1134"/>
        <w:jc w:val="both"/>
        <w:textAlignment w:val="baseline"/>
        <w:rPr>
          <w:rFonts w:ascii="Bookman Old Style" w:hAnsi="Bookman Old Style"/>
          <w:spacing w:val="4"/>
          <w:sz w:val="24"/>
          <w:szCs w:val="24"/>
        </w:rPr>
      </w:pPr>
      <w:proofErr w:type="gramStart"/>
      <w:r w:rsidRPr="003A3AA6">
        <w:rPr>
          <w:rFonts w:ascii="Bookman Old Style" w:hAnsi="Bookman Old Style" w:cs="Arial"/>
          <w:b/>
          <w:bCs/>
          <w:color w:val="000000"/>
          <w:sz w:val="24"/>
          <w:szCs w:val="24"/>
        </w:rPr>
        <w:t>d)-</w:t>
      </w:r>
      <w:proofErr w:type="gramEnd"/>
      <w:r w:rsidRPr="003A3AA6">
        <w:rPr>
          <w:rFonts w:ascii="Bookman Old Style" w:hAnsi="Bookman Old Style" w:cs="Arial"/>
          <w:b/>
          <w:bCs/>
          <w:color w:val="000000"/>
          <w:sz w:val="24"/>
          <w:szCs w:val="24"/>
        </w:rPr>
        <w:t xml:space="preserve"> </w:t>
      </w:r>
      <w:r w:rsidRPr="003A3AA6">
        <w:rPr>
          <w:rFonts w:ascii="Bookman Old Style" w:hAnsi="Bookman Old Style" w:cs="Arial"/>
          <w:sz w:val="24"/>
          <w:szCs w:val="24"/>
        </w:rPr>
        <w:t xml:space="preserve">Alvará Sanitário em vigor expedido pelo Serviço de Vigilância Sanitária, Municipal ou Estadual (nos locais onde o serviço não é municipalizado) </w:t>
      </w:r>
      <w:r w:rsidRPr="003A3AA6">
        <w:rPr>
          <w:rFonts w:ascii="Bookman Old Style" w:hAnsi="Bookman Old Style" w:cs="Arial"/>
          <w:b/>
          <w:sz w:val="24"/>
          <w:szCs w:val="24"/>
          <w:u w:val="single"/>
        </w:rPr>
        <w:t>exigível para os licitantes que cotarem, carnes derivados, frangos derivados de frango,</w:t>
      </w:r>
      <w:r>
        <w:rPr>
          <w:rFonts w:ascii="Bookman Old Style" w:hAnsi="Bookman Old Style" w:cs="Arial"/>
          <w:b/>
          <w:sz w:val="24"/>
          <w:szCs w:val="24"/>
          <w:u w:val="single"/>
        </w:rPr>
        <w:t xml:space="preserve"> produtos de padaria,</w:t>
      </w:r>
      <w:r w:rsidRPr="003A3AA6">
        <w:rPr>
          <w:rFonts w:ascii="Bookman Old Style" w:hAnsi="Bookman Old Style" w:cs="Arial"/>
          <w:b/>
          <w:sz w:val="24"/>
          <w:szCs w:val="24"/>
          <w:u w:val="single"/>
        </w:rPr>
        <w:t xml:space="preserve"> embutidos.</w:t>
      </w:r>
    </w:p>
    <w:p w14:paraId="1F7A4053" w14:textId="77777777" w:rsidR="001D66B6" w:rsidRPr="00A369FD" w:rsidRDefault="001D66B6" w:rsidP="001D66B6">
      <w:pPr>
        <w:spacing w:line="312" w:lineRule="auto"/>
        <w:ind w:firstLine="1134"/>
        <w:jc w:val="both"/>
        <w:rPr>
          <w:rFonts w:ascii="Bookman Old Style" w:eastAsia="Bookman Old Style" w:hAnsi="Bookman Old Style" w:cs="Bookman Old Style"/>
          <w:color w:val="000000" w:themeColor="text1"/>
          <w:sz w:val="24"/>
          <w:szCs w:val="24"/>
        </w:rPr>
      </w:pPr>
    </w:p>
    <w:p w14:paraId="0B539563" w14:textId="77777777" w:rsidR="001D66B6" w:rsidRPr="00A369FD" w:rsidRDefault="001D66B6" w:rsidP="001D66B6">
      <w:pPr>
        <w:spacing w:line="312" w:lineRule="auto"/>
        <w:jc w:val="both"/>
        <w:rPr>
          <w:rFonts w:ascii="Bookman Old Style" w:eastAsia="Bookman Old Style" w:hAnsi="Bookman Old Style" w:cs="Bookman Old Style"/>
          <w:b/>
          <w:color w:val="000000" w:themeColor="text1"/>
          <w:sz w:val="24"/>
          <w:szCs w:val="24"/>
        </w:rPr>
      </w:pPr>
      <w:r w:rsidRPr="00A369FD">
        <w:rPr>
          <w:rFonts w:ascii="Bookman Old Style" w:eastAsia="Bookman Old Style" w:hAnsi="Bookman Old Style" w:cs="Bookman Old Style"/>
          <w:b/>
          <w:color w:val="000000" w:themeColor="text1"/>
          <w:sz w:val="24"/>
          <w:szCs w:val="24"/>
        </w:rPr>
        <w:t>V. DECLARAÇÕES COMPLEMENTARES DE HABILITAÇÃO.</w:t>
      </w:r>
    </w:p>
    <w:p w14:paraId="20969B4F" w14:textId="77777777" w:rsidR="001D66B6" w:rsidRPr="00A369FD" w:rsidRDefault="001D66B6" w:rsidP="001D66B6">
      <w:pPr>
        <w:tabs>
          <w:tab w:val="left" w:pos="567"/>
        </w:tabs>
        <w:spacing w:line="312" w:lineRule="auto"/>
        <w:ind w:left="1134" w:right="-285" w:firstLine="284"/>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a)-</w:t>
      </w:r>
      <w:proofErr w:type="gramEnd"/>
      <w:r w:rsidRPr="00A369FD">
        <w:rPr>
          <w:rFonts w:ascii="Bookman Old Style" w:eastAsia="Bookman Old Style" w:hAnsi="Bookman Old Style" w:cs="Bookman Old Style"/>
          <w:color w:val="000000" w:themeColor="text1"/>
          <w:sz w:val="24"/>
          <w:szCs w:val="24"/>
        </w:rPr>
        <w:t xml:space="preserve"> Declaração de Pleno Atendimento de Habilitação; Anexo </w:t>
      </w:r>
      <w:r w:rsidRPr="00A369FD">
        <w:rPr>
          <w:rFonts w:ascii="Bookman Old Style" w:eastAsia="Bookman Old Style" w:hAnsi="Bookman Old Style" w:cs="Bookman Old Style"/>
          <w:b/>
          <w:color w:val="000000" w:themeColor="text1"/>
          <w:sz w:val="24"/>
          <w:szCs w:val="24"/>
        </w:rPr>
        <w:t>III</w:t>
      </w:r>
    </w:p>
    <w:p w14:paraId="4CD0DCD9" w14:textId="77777777" w:rsidR="001D66B6" w:rsidRPr="00A369FD" w:rsidRDefault="001D66B6" w:rsidP="001D66B6">
      <w:pPr>
        <w:tabs>
          <w:tab w:val="left" w:pos="567"/>
        </w:tabs>
        <w:spacing w:line="312" w:lineRule="auto"/>
        <w:ind w:right="-285" w:firstLine="1418"/>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b)</w:t>
      </w:r>
      <w:r w:rsidRPr="00A369FD">
        <w:rPr>
          <w:rFonts w:ascii="Bookman Old Style" w:eastAsia="Bookman Old Style" w:hAnsi="Bookman Old Style" w:cs="Bookman Old Style"/>
          <w:color w:val="000000" w:themeColor="text1"/>
          <w:sz w:val="24"/>
          <w:szCs w:val="24"/>
        </w:rPr>
        <w:t>-</w:t>
      </w:r>
      <w:proofErr w:type="gramEnd"/>
      <w:r w:rsidRPr="00A369FD">
        <w:rPr>
          <w:rFonts w:ascii="Bookman Old Style" w:eastAsia="Bookman Old Style" w:hAnsi="Bookman Old Style" w:cs="Bookman Old Style"/>
          <w:color w:val="000000" w:themeColor="text1"/>
          <w:sz w:val="24"/>
          <w:szCs w:val="24"/>
        </w:rPr>
        <w:t xml:space="preserve"> Declaração ME/EPP; Anexo </w:t>
      </w:r>
      <w:r w:rsidRPr="00A369FD">
        <w:rPr>
          <w:rFonts w:ascii="Bookman Old Style" w:eastAsia="Bookman Old Style" w:hAnsi="Bookman Old Style" w:cs="Bookman Old Style"/>
          <w:b/>
          <w:color w:val="000000" w:themeColor="text1"/>
          <w:sz w:val="24"/>
          <w:szCs w:val="24"/>
        </w:rPr>
        <w:t>IV</w:t>
      </w:r>
    </w:p>
    <w:p w14:paraId="03B53EB0" w14:textId="77777777" w:rsidR="001D66B6" w:rsidRPr="00A369FD" w:rsidRDefault="001D66B6" w:rsidP="001D66B6">
      <w:pPr>
        <w:spacing w:line="312" w:lineRule="auto"/>
        <w:ind w:firstLine="1418"/>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c)-</w:t>
      </w:r>
      <w:proofErr w:type="gramEnd"/>
      <w:r w:rsidRPr="00A369FD">
        <w:rPr>
          <w:rFonts w:ascii="Bookman Old Style" w:eastAsia="Bookman Old Style" w:hAnsi="Bookman Old Style" w:cs="Bookman Old Style"/>
          <w:b/>
          <w:color w:val="000000" w:themeColor="text1"/>
          <w:sz w:val="24"/>
          <w:szCs w:val="24"/>
        </w:rPr>
        <w:t xml:space="preserve"> </w:t>
      </w:r>
      <w:r w:rsidRPr="00A369FD">
        <w:rPr>
          <w:rFonts w:ascii="Bookman Old Style" w:eastAsia="Bookman Old Style" w:hAnsi="Bookman Old Style" w:cs="Bookman Old Style"/>
          <w:color w:val="000000" w:themeColor="text1"/>
          <w:sz w:val="24"/>
          <w:szCs w:val="24"/>
        </w:rPr>
        <w:t xml:space="preserve">Declaração emprega menor; Anexo </w:t>
      </w:r>
      <w:r w:rsidRPr="00A369FD">
        <w:rPr>
          <w:rFonts w:ascii="Bookman Old Style" w:eastAsia="Bookman Old Style" w:hAnsi="Bookman Old Style" w:cs="Bookman Old Style"/>
          <w:b/>
          <w:color w:val="000000" w:themeColor="text1"/>
          <w:sz w:val="24"/>
          <w:szCs w:val="24"/>
        </w:rPr>
        <w:t>V</w:t>
      </w:r>
    </w:p>
    <w:p w14:paraId="5B328ED9" w14:textId="77777777" w:rsidR="001D66B6" w:rsidRPr="00A369FD" w:rsidRDefault="001D66B6" w:rsidP="001D66B6">
      <w:pPr>
        <w:spacing w:line="312" w:lineRule="auto"/>
        <w:ind w:firstLine="1418"/>
        <w:jc w:val="both"/>
        <w:rPr>
          <w:rFonts w:ascii="Bookman Old Style" w:eastAsia="Bookman Old Style" w:hAnsi="Bookman Old Style" w:cs="Bookman Old Style"/>
          <w:color w:val="000000" w:themeColor="text1"/>
          <w:sz w:val="24"/>
          <w:szCs w:val="24"/>
        </w:rPr>
      </w:pPr>
      <w:proofErr w:type="gramStart"/>
      <w:r w:rsidRPr="00A369FD">
        <w:rPr>
          <w:rFonts w:ascii="Bookman Old Style" w:eastAsia="Bookman Old Style" w:hAnsi="Bookman Old Style" w:cs="Bookman Old Style"/>
          <w:b/>
          <w:color w:val="000000" w:themeColor="text1"/>
          <w:sz w:val="24"/>
          <w:szCs w:val="24"/>
        </w:rPr>
        <w:t>d)-</w:t>
      </w:r>
      <w:proofErr w:type="gramEnd"/>
      <w:r w:rsidRPr="00A369FD">
        <w:rPr>
          <w:rFonts w:ascii="Bookman Old Style" w:eastAsia="Bookman Old Style" w:hAnsi="Bookman Old Style" w:cs="Bookman Old Style"/>
          <w:color w:val="000000" w:themeColor="text1"/>
          <w:sz w:val="24"/>
          <w:szCs w:val="24"/>
        </w:rPr>
        <w:t xml:space="preserve"> Declaração de inexistência de fato impeditivo; Anexo </w:t>
      </w:r>
      <w:r w:rsidRPr="00A369FD">
        <w:rPr>
          <w:rFonts w:ascii="Bookman Old Style" w:eastAsia="Bookman Old Style" w:hAnsi="Bookman Old Style" w:cs="Bookman Old Style"/>
          <w:b/>
          <w:color w:val="000000" w:themeColor="text1"/>
          <w:sz w:val="24"/>
          <w:szCs w:val="24"/>
        </w:rPr>
        <w:t>VI</w:t>
      </w:r>
    </w:p>
    <w:p w14:paraId="1B09AF9F" w14:textId="77777777" w:rsidR="00011C09" w:rsidRPr="00FE2797" w:rsidRDefault="00011C09" w:rsidP="00011C09">
      <w:pPr>
        <w:tabs>
          <w:tab w:val="left" w:pos="1134"/>
        </w:tabs>
        <w:spacing w:line="312" w:lineRule="auto"/>
        <w:ind w:right="-285"/>
        <w:jc w:val="both"/>
        <w:rPr>
          <w:rFonts w:ascii="Bookman Old Style" w:eastAsia="Bookman Old Style" w:hAnsi="Bookman Old Style" w:cs="Bookman Old Style"/>
          <w:b/>
          <w:color w:val="000000" w:themeColor="text1"/>
          <w:sz w:val="24"/>
          <w:szCs w:val="24"/>
        </w:rPr>
      </w:pPr>
    </w:p>
    <w:p w14:paraId="1B09AFA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13.1.5</w:t>
      </w:r>
      <w:r w:rsidRPr="00FE2797">
        <w:rPr>
          <w:rFonts w:ascii="Bookman Old Style" w:eastAsia="Bookman Old Style" w:hAnsi="Bookman Old Style" w:cs="Bookman Old Style"/>
          <w:color w:val="000000" w:themeColor="text1"/>
          <w:sz w:val="24"/>
          <w:szCs w:val="24"/>
        </w:rPr>
        <w:t>- Os documentos de habilitação deverão estar em nome da licitante, com o número do CNPJ e respectivo endereço referindo-se ao local da sede da empresa licitante. Não se aceitará, portanto, que alguns documentos se refiram à matriz e outras à filial ou empresa da qual a licitante seja sucessora por qualquer processo de alteração societária.</w:t>
      </w:r>
    </w:p>
    <w:p w14:paraId="1B09AFA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A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13.1.6</w:t>
      </w:r>
      <w:r w:rsidRPr="00FE2797">
        <w:rPr>
          <w:rFonts w:ascii="Bookman Old Style" w:eastAsia="Bookman Old Style" w:hAnsi="Bookman Old Style" w:cs="Bookman Old Style"/>
          <w:color w:val="000000" w:themeColor="text1"/>
          <w:sz w:val="24"/>
          <w:szCs w:val="24"/>
        </w:rPr>
        <w:t>- A Prefeitura não se responsabilizará pela eventual indisponibilidade dos meios eletrônicos, hipótese em que, em face do não saneamento das falhas constatadas, o licitante será inabilitado.</w:t>
      </w:r>
    </w:p>
    <w:p w14:paraId="1B09AFA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A4" w14:textId="77777777" w:rsidR="00011C09" w:rsidRPr="00FE2797" w:rsidRDefault="00011C09" w:rsidP="00011C09">
      <w:pPr>
        <w:spacing w:line="312" w:lineRule="auto"/>
        <w:ind w:right="10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13.1.7</w:t>
      </w:r>
      <w:r w:rsidRPr="00FE2797">
        <w:rPr>
          <w:rFonts w:ascii="Bookman Old Style" w:eastAsia="Bookman Old Style" w:hAnsi="Bookman Old Style" w:cs="Bookman Old Style"/>
          <w:color w:val="000000" w:themeColor="text1"/>
          <w:sz w:val="24"/>
          <w:szCs w:val="24"/>
        </w:rPr>
        <w:t xml:space="preserve">- As Microempresas e Empresas de Pequeno Porte deverão encaminhar a documentação de habilitação, ainda que haja alguma restrição de regularidade fiscal ou trabalhista, nos termos do art. 43, § 1º da LC nº 123, de 2006. </w:t>
      </w:r>
    </w:p>
    <w:p w14:paraId="1B09AFA5" w14:textId="77777777" w:rsidR="00011C09" w:rsidRPr="00FE2797" w:rsidRDefault="00011C09" w:rsidP="00011C09">
      <w:pPr>
        <w:spacing w:line="312" w:lineRule="auto"/>
        <w:ind w:right="107"/>
        <w:jc w:val="both"/>
        <w:rPr>
          <w:rFonts w:ascii="Bookman Old Style" w:eastAsia="Bookman Old Style" w:hAnsi="Bookman Old Style" w:cs="Bookman Old Style"/>
          <w:color w:val="000000" w:themeColor="text1"/>
          <w:sz w:val="24"/>
          <w:szCs w:val="24"/>
        </w:rPr>
      </w:pPr>
    </w:p>
    <w:p w14:paraId="1B09AFA6" w14:textId="77777777" w:rsidR="00011C09" w:rsidRPr="00FE2797" w:rsidRDefault="00011C09" w:rsidP="00011C09">
      <w:pPr>
        <w:spacing w:line="312" w:lineRule="auto"/>
        <w:ind w:right="1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13.1.8</w:t>
      </w:r>
      <w:r w:rsidRPr="00FE2797">
        <w:rPr>
          <w:rFonts w:ascii="Bookman Old Style" w:eastAsia="Bookman Old Style" w:hAnsi="Bookman Old Style" w:cs="Bookman Old Style"/>
          <w:color w:val="000000" w:themeColor="text1"/>
          <w:sz w:val="24"/>
          <w:szCs w:val="24"/>
        </w:rPr>
        <w:t>- 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14:paraId="1B09AFA7" w14:textId="77777777" w:rsidR="00011C09" w:rsidRPr="00FE2797" w:rsidRDefault="00011C09" w:rsidP="00011C09">
      <w:pPr>
        <w:spacing w:line="312" w:lineRule="auto"/>
        <w:ind w:right="108"/>
        <w:jc w:val="both"/>
        <w:rPr>
          <w:rFonts w:ascii="Bookman Old Style" w:eastAsia="Bookman Old Style" w:hAnsi="Bookman Old Style" w:cs="Bookman Old Style"/>
          <w:color w:val="000000" w:themeColor="text1"/>
          <w:sz w:val="24"/>
          <w:szCs w:val="24"/>
        </w:rPr>
      </w:pPr>
    </w:p>
    <w:p w14:paraId="1B09AFA8" w14:textId="77777777" w:rsidR="00011C09" w:rsidRPr="00FE2797" w:rsidRDefault="00011C09" w:rsidP="00011C09">
      <w:pPr>
        <w:spacing w:line="312" w:lineRule="auto"/>
        <w:ind w:right="1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13.1.9</w:t>
      </w:r>
      <w:r w:rsidRPr="00FE2797">
        <w:rPr>
          <w:rFonts w:ascii="Bookman Old Style" w:eastAsia="Bookman Old Style" w:hAnsi="Bookman Old Style" w:cs="Bookman Old Style"/>
          <w:color w:val="000000" w:themeColor="text1"/>
          <w:sz w:val="24"/>
          <w:szCs w:val="24"/>
        </w:rPr>
        <w:t>- A não regularização da documentação no prazo previsto acima implicará na decadência do direito à contratação, conforme expresso no inciso IV do art. 155º da Lei nº 14.133, de 1º de abril de 2021, sem prejuízo das sanções previstas no art. 156º da mesma Lei, sendo facultado à Administração convocar os licitantes remanescentes, na ordem de classificação, para contratação, ou revogar a licitação.</w:t>
      </w:r>
    </w:p>
    <w:p w14:paraId="1B09AFA9" w14:textId="77777777" w:rsidR="00011C09" w:rsidRPr="00FE2797" w:rsidRDefault="00011C09" w:rsidP="00011C09">
      <w:pPr>
        <w:spacing w:line="312" w:lineRule="auto"/>
        <w:ind w:right="108"/>
        <w:jc w:val="both"/>
        <w:rPr>
          <w:rFonts w:ascii="Bookman Old Style" w:eastAsia="Bookman Old Style" w:hAnsi="Bookman Old Style" w:cs="Bookman Old Style"/>
          <w:color w:val="000000" w:themeColor="text1"/>
          <w:sz w:val="24"/>
          <w:szCs w:val="24"/>
        </w:rPr>
      </w:pPr>
    </w:p>
    <w:p w14:paraId="1B09AFAA" w14:textId="77777777" w:rsidR="00011C09" w:rsidRPr="00FE2797" w:rsidRDefault="00011C09" w:rsidP="00011C09">
      <w:pPr>
        <w:spacing w:line="312" w:lineRule="auto"/>
        <w:ind w:right="1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13.1.10</w:t>
      </w:r>
      <w:r w:rsidRPr="00FE2797">
        <w:rPr>
          <w:rFonts w:ascii="Bookman Old Style" w:eastAsia="Bookman Old Style" w:hAnsi="Bookman Old Style" w:cs="Bookman Old Style"/>
          <w:color w:val="000000" w:themeColor="text1"/>
          <w:sz w:val="24"/>
          <w:szCs w:val="24"/>
        </w:rPr>
        <w:t xml:space="preserve">- Após a entrega dos documentos para habilitação, não será permitida a substituição ou a apresentação de novos documentos, salvo em sede de diligência, conforme previsto no artigo 64 da Lei 14.133/21, assim previsto: </w:t>
      </w:r>
    </w:p>
    <w:p w14:paraId="1B09AFAB" w14:textId="77777777" w:rsidR="00011C09" w:rsidRPr="00FE2797" w:rsidRDefault="00011C09" w:rsidP="00011C09">
      <w:pPr>
        <w:spacing w:line="312" w:lineRule="auto"/>
        <w:ind w:right="108" w:firstLine="7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 xml:space="preserve">) Complementação de informações acerca dos documentos já apresentados pelos licitantes e desde que necessária para apurar fatos existentes à época da abertura do certame; </w:t>
      </w:r>
    </w:p>
    <w:p w14:paraId="1B09AFAC" w14:textId="77777777" w:rsidR="00011C09" w:rsidRPr="00FE2797" w:rsidRDefault="00011C09" w:rsidP="00011C09">
      <w:pPr>
        <w:spacing w:line="312" w:lineRule="auto"/>
        <w:ind w:right="108" w:firstLine="708"/>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b) </w:t>
      </w:r>
      <w:r w:rsidRPr="00FE2797">
        <w:rPr>
          <w:rFonts w:ascii="Bookman Old Style" w:eastAsia="Bookman Old Style" w:hAnsi="Bookman Old Style" w:cs="Bookman Old Style"/>
          <w:color w:val="000000" w:themeColor="text1"/>
          <w:sz w:val="24"/>
          <w:szCs w:val="24"/>
        </w:rPr>
        <w:t>Atualização de documentos cuja validade tenha expirado após a data de recebimento das propostas.</w:t>
      </w:r>
    </w:p>
    <w:p w14:paraId="1B09AFAD" w14:textId="77777777" w:rsidR="00011C09" w:rsidRPr="00FE2797" w:rsidRDefault="00011C09" w:rsidP="00011C09">
      <w:pPr>
        <w:spacing w:line="312" w:lineRule="auto"/>
        <w:ind w:right="107"/>
        <w:jc w:val="both"/>
        <w:rPr>
          <w:rFonts w:ascii="Bookman Old Style" w:eastAsia="Bookman Old Style" w:hAnsi="Bookman Old Style" w:cs="Bookman Old Style"/>
          <w:color w:val="000000" w:themeColor="text1"/>
          <w:sz w:val="24"/>
          <w:szCs w:val="24"/>
        </w:rPr>
      </w:pPr>
    </w:p>
    <w:p w14:paraId="1B09AFAE" w14:textId="77777777" w:rsidR="00011C09" w:rsidRPr="00FE2797" w:rsidRDefault="00011C09" w:rsidP="00011C09">
      <w:pPr>
        <w:spacing w:line="312" w:lineRule="auto"/>
        <w:ind w:right="10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13.1.10.1</w:t>
      </w:r>
      <w:r w:rsidRPr="00FE2797">
        <w:rPr>
          <w:rFonts w:ascii="Bookman Old Style" w:eastAsia="Bookman Old Style" w:hAnsi="Bookman Old Style" w:cs="Bookman Old Style"/>
          <w:color w:val="000000" w:themeColor="text1"/>
          <w:sz w:val="24"/>
          <w:szCs w:val="24"/>
        </w:rPr>
        <w:t xml:space="preserve">- A possibilidade de diligência para a complementação de informações necessárias à apuração de fatos existentes à época da abertura do certame, o que se alinha com a interpretação de que é possível e necessária a requisição de documentos para sanear os comprovantes de habilitação ou da proposta, </w:t>
      </w:r>
      <w:r w:rsidRPr="00FE2797">
        <w:rPr>
          <w:rFonts w:ascii="Bookman Old Style" w:eastAsia="Bookman Old Style" w:hAnsi="Bookman Old Style" w:cs="Bookman Old Style"/>
          <w:color w:val="000000" w:themeColor="text1"/>
          <w:sz w:val="24"/>
          <w:szCs w:val="24"/>
        </w:rPr>
        <w:lastRenderedPageBreak/>
        <w:t xml:space="preserve">atestando condição pré-existente à abertura da sessão pública do certame, visto que não altere ou modifique o documento anteriormente encaminhado. </w:t>
      </w:r>
    </w:p>
    <w:p w14:paraId="1B09AFA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B0" w14:textId="77777777" w:rsidR="00011C09" w:rsidRPr="00FE2797" w:rsidRDefault="00011C09" w:rsidP="00011C09">
      <w:pPr>
        <w:spacing w:line="312" w:lineRule="auto"/>
        <w:ind w:left="136"/>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u w:val="single"/>
        </w:rPr>
        <w:t>JUSTIFICATIVA:</w:t>
      </w:r>
    </w:p>
    <w:p w14:paraId="1B09AFB1" w14:textId="77777777" w:rsidR="00011C09" w:rsidRPr="003F43B8" w:rsidRDefault="00011C09" w:rsidP="00011C09">
      <w:pPr>
        <w:pBdr>
          <w:top w:val="nil"/>
          <w:left w:val="nil"/>
          <w:bottom w:val="nil"/>
          <w:right w:val="nil"/>
          <w:between w:val="nil"/>
        </w:pBdr>
        <w:spacing w:line="312" w:lineRule="auto"/>
        <w:ind w:left="136" w:right="101"/>
        <w:jc w:val="both"/>
        <w:rPr>
          <w:rFonts w:ascii="Bookman Old Style" w:eastAsia="Bookman Old Style" w:hAnsi="Bookman Old Style" w:cs="Bookman Old Style"/>
          <w:i/>
          <w:iCs/>
          <w:color w:val="000000" w:themeColor="text1"/>
          <w:sz w:val="24"/>
          <w:szCs w:val="24"/>
        </w:rPr>
      </w:pPr>
      <w:r w:rsidRPr="003F43B8">
        <w:rPr>
          <w:rFonts w:ascii="Bookman Old Style" w:eastAsia="Bookman Old Style" w:hAnsi="Bookman Old Style" w:cs="Bookman Old Style"/>
          <w:i/>
          <w:iCs/>
          <w:color w:val="000000" w:themeColor="text1"/>
          <w:sz w:val="24"/>
          <w:szCs w:val="24"/>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pela pregoeira.</w:t>
      </w:r>
    </w:p>
    <w:p w14:paraId="1B09AFB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B3" w14:textId="77777777" w:rsidR="00011C09" w:rsidRPr="00FE2797" w:rsidRDefault="00011C09" w:rsidP="00011C09">
      <w:pPr>
        <w:spacing w:line="312" w:lineRule="auto"/>
        <w:ind w:right="10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13.1.11</w:t>
      </w:r>
      <w:r w:rsidRPr="00FE2797">
        <w:rPr>
          <w:rFonts w:ascii="Bookman Old Style" w:eastAsia="Bookman Old Style" w:hAnsi="Bookman Old Style" w:cs="Bookman Old Style"/>
          <w:color w:val="000000" w:themeColor="text1"/>
          <w:sz w:val="24"/>
          <w:szCs w:val="24"/>
        </w:rPr>
        <w:t xml:space="preserve">- Será assegurada a todos os licitantes a legitimidade para questionar a condição de microempresa ou empresa de pequeno porte do concorrente. No entanto, o abuso tanto da pretensão de usurpação, quando do questionamento será igualmente punido, conforme legislação pertinente; </w:t>
      </w:r>
    </w:p>
    <w:p w14:paraId="1B09AFB4" w14:textId="77777777" w:rsidR="00011C09" w:rsidRPr="00FE2797" w:rsidRDefault="00011C09" w:rsidP="00011C09">
      <w:pPr>
        <w:spacing w:line="312" w:lineRule="auto"/>
        <w:ind w:right="107"/>
        <w:jc w:val="both"/>
        <w:rPr>
          <w:rFonts w:ascii="Bookman Old Style" w:eastAsia="Bookman Old Style" w:hAnsi="Bookman Old Style" w:cs="Bookman Old Style"/>
          <w:b/>
          <w:color w:val="000000" w:themeColor="text1"/>
          <w:sz w:val="24"/>
          <w:szCs w:val="24"/>
        </w:rPr>
      </w:pPr>
    </w:p>
    <w:p w14:paraId="1B09AFB5" w14:textId="77777777" w:rsidR="00011C09" w:rsidRPr="00FE2797" w:rsidRDefault="00011C09" w:rsidP="00011C09">
      <w:pPr>
        <w:spacing w:line="312" w:lineRule="auto"/>
        <w:ind w:right="10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13.1.12</w:t>
      </w:r>
      <w:r w:rsidRPr="00FE2797">
        <w:rPr>
          <w:rFonts w:ascii="Bookman Old Style" w:eastAsia="Bookman Old Style" w:hAnsi="Bookman Old Style" w:cs="Bookman Old Style"/>
          <w:color w:val="000000" w:themeColor="text1"/>
          <w:sz w:val="24"/>
          <w:szCs w:val="24"/>
        </w:rPr>
        <w:t>- No caso de arguição de qualquer um dos fatos acima, caberá ao recorrente o ônus da prova da alegação, devendo ser respeitados os direitos constitucionais da ampla defesa e do contraditório, antes da conclusão final administrativa.</w:t>
      </w:r>
    </w:p>
    <w:p w14:paraId="1B09AFB6" w14:textId="77777777" w:rsidR="00011C09" w:rsidRPr="00FE2797" w:rsidRDefault="00011C09" w:rsidP="00011C09">
      <w:pPr>
        <w:spacing w:line="312" w:lineRule="auto"/>
        <w:ind w:right="107"/>
        <w:jc w:val="both"/>
        <w:rPr>
          <w:rFonts w:ascii="Bookman Old Style" w:eastAsia="Bookman Old Style" w:hAnsi="Bookman Old Style" w:cs="Bookman Old Style"/>
          <w:color w:val="000000" w:themeColor="text1"/>
          <w:sz w:val="24"/>
          <w:szCs w:val="24"/>
        </w:rPr>
      </w:pPr>
    </w:p>
    <w:p w14:paraId="1B09AFB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13.2- </w:t>
      </w:r>
      <w:r w:rsidRPr="00FE2797">
        <w:rPr>
          <w:rFonts w:ascii="Bookman Old Style" w:eastAsia="Bookman Old Style" w:hAnsi="Bookman Old Style" w:cs="Bookman Old Style"/>
          <w:color w:val="000000" w:themeColor="text1"/>
          <w:sz w:val="24"/>
          <w:szCs w:val="24"/>
        </w:rPr>
        <w:t>A Comissão de análise da documentação verificará o eventual descumprimento das condições de participação, especialmente quanto à existência de sanção que impeça a participação no processo ou a futura contratação.</w:t>
      </w:r>
    </w:p>
    <w:p w14:paraId="1B09AFB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B9"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 RECURSOS E CONTRARRAZÕES.</w:t>
      </w:r>
    </w:p>
    <w:p w14:paraId="1B09AFBA"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B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14.1</w:t>
      </w:r>
      <w:r w:rsidRPr="00FE2797">
        <w:rPr>
          <w:rFonts w:ascii="Bookman Old Style" w:eastAsia="Bookman Old Style" w:hAnsi="Bookman Old Style" w:cs="Bookman Old Style"/>
          <w:color w:val="000000" w:themeColor="text1"/>
          <w:sz w:val="24"/>
          <w:szCs w:val="24"/>
        </w:rPr>
        <w:t xml:space="preserve">-Declarado o vencedor, qualquer licitante poderá, durante a sessão pública, de forma imediata e motivada, em </w:t>
      </w:r>
      <w:r w:rsidRPr="00FE2797">
        <w:rPr>
          <w:rFonts w:ascii="Bookman Old Style" w:eastAsia="Bookman Old Style" w:hAnsi="Bookman Old Style" w:cs="Bookman Old Style"/>
          <w:b/>
          <w:color w:val="000000" w:themeColor="text1"/>
          <w:sz w:val="24"/>
          <w:szCs w:val="24"/>
          <w:u w:val="single"/>
        </w:rPr>
        <w:t>campo próprio do sistema</w:t>
      </w:r>
      <w:r w:rsidRPr="00FE2797">
        <w:rPr>
          <w:rFonts w:ascii="Bookman Old Style" w:eastAsia="Bookman Old Style" w:hAnsi="Bookman Old Style" w:cs="Bookman Old Style"/>
          <w:color w:val="000000" w:themeColor="text1"/>
          <w:sz w:val="24"/>
          <w:szCs w:val="24"/>
        </w:rPr>
        <w:t>, manifestar sua intenção de recurso no prazo de 30 (trinta) minutos.</w:t>
      </w:r>
    </w:p>
    <w:p w14:paraId="1B09AFBC"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B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14.1.1</w:t>
      </w:r>
      <w:r w:rsidRPr="00FE2797">
        <w:rPr>
          <w:rFonts w:ascii="Bookman Old Style" w:eastAsia="Bookman Old Style" w:hAnsi="Bookman Old Style" w:cs="Bookman Old Style"/>
          <w:color w:val="000000" w:themeColor="text1"/>
          <w:sz w:val="24"/>
          <w:szCs w:val="24"/>
        </w:rPr>
        <w:t>- A falta de manifestação imediata e motivada da licitante importará na decadência desse direito, ficando a pregoeira autorizado a adjudicar o objeto ao licitante declarado vencedor do certame.</w:t>
      </w:r>
    </w:p>
    <w:p w14:paraId="1B09AFBE"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B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 xml:space="preserve">14.1.2- </w:t>
      </w:r>
      <w:r w:rsidRPr="00FE2797">
        <w:rPr>
          <w:rFonts w:ascii="Bookman Old Style" w:eastAsia="Bookman Old Style" w:hAnsi="Bookman Old Style" w:cs="Bookman Old Style"/>
          <w:color w:val="000000" w:themeColor="text1"/>
          <w:sz w:val="24"/>
          <w:szCs w:val="24"/>
        </w:rPr>
        <w:t>Diante da manifestação da intenção de recurso a Pregoeira não adentrará no mérito recursal, mas apenas verificará as condições de admissibilidade do recurso.</w:t>
      </w:r>
    </w:p>
    <w:p w14:paraId="1B09AFC0"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C1" w14:textId="7AA8C219"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14.1.3-</w:t>
      </w:r>
      <w:r w:rsidRPr="00FE2797">
        <w:rPr>
          <w:rFonts w:ascii="Bookman Old Style" w:eastAsia="Bookman Old Style" w:hAnsi="Bookman Old Style" w:cs="Bookman Old Style"/>
          <w:color w:val="000000" w:themeColor="text1"/>
          <w:sz w:val="24"/>
          <w:szCs w:val="24"/>
        </w:rPr>
        <w:t xml:space="preserve"> Os interessados que porventura queiram ter vista do processo licitatório poderão comparecer à Prefeitura Municipal de </w:t>
      </w:r>
      <w:r w:rsidR="00DB4B18">
        <w:rPr>
          <w:rFonts w:ascii="Bookman Old Style" w:eastAsia="Bookman Old Style" w:hAnsi="Bookman Old Style" w:cs="Bookman Old Style"/>
          <w:color w:val="000000" w:themeColor="text1"/>
          <w:sz w:val="24"/>
          <w:szCs w:val="24"/>
        </w:rPr>
        <w:t xml:space="preserve">Natalândia - </w:t>
      </w:r>
      <w:r w:rsidRPr="00FE2797">
        <w:rPr>
          <w:rFonts w:ascii="Bookman Old Style" w:eastAsia="Bookman Old Style" w:hAnsi="Bookman Old Style" w:cs="Bookman Old Style"/>
          <w:color w:val="000000" w:themeColor="text1"/>
          <w:sz w:val="24"/>
          <w:szCs w:val="24"/>
        </w:rPr>
        <w:t>MG, de segunda à sexta-feira, no horário das 07h30min às 17h00.</w:t>
      </w:r>
    </w:p>
    <w:p w14:paraId="1B09AFC2"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C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14.2</w:t>
      </w:r>
      <w:r w:rsidRPr="00FE2797">
        <w:rPr>
          <w:rFonts w:ascii="Bookman Old Style" w:eastAsia="Bookman Old Style" w:hAnsi="Bookman Old Style" w:cs="Bookman Old Style"/>
          <w:color w:val="000000" w:themeColor="text1"/>
          <w:sz w:val="24"/>
          <w:szCs w:val="24"/>
        </w:rPr>
        <w:t>- Recebida à intenção de interpor recurso pela Pregoeira, a licitante deverá apresentar as razões do recurso no prazo de 03 (três) dias, ficando as demais licitantes, desde logo, intimadas para, querendo, apresentar contrarrazões em igual prazo, que começará a contar do término do prazo da recorrente.</w:t>
      </w:r>
    </w:p>
    <w:p w14:paraId="1B09AFC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14.2.1</w:t>
      </w:r>
      <w:r w:rsidRPr="00FE2797">
        <w:rPr>
          <w:rFonts w:ascii="Bookman Old Style" w:eastAsia="Bookman Old Style" w:hAnsi="Bookman Old Style" w:cs="Bookman Old Style"/>
          <w:color w:val="000000" w:themeColor="text1"/>
          <w:sz w:val="24"/>
          <w:szCs w:val="24"/>
        </w:rPr>
        <w:t xml:space="preserve">- As razões e contrarrazões serão recebidas exclusivamente por meio de campo próprio do Sistema. Não serão recebidas ou conhecidas razões de recurso e contrarrazões entregues diretamente a Pregoeira ou enviadas por quaisquer outros meios (fax, correspondência, </w:t>
      </w:r>
      <w:proofErr w:type="spellStart"/>
      <w:r w:rsidRPr="00FE2797">
        <w:rPr>
          <w:rFonts w:ascii="Bookman Old Style" w:eastAsia="Bookman Old Style" w:hAnsi="Bookman Old Style" w:cs="Bookman Old Style"/>
          <w:color w:val="000000" w:themeColor="text1"/>
          <w:sz w:val="24"/>
          <w:szCs w:val="24"/>
        </w:rPr>
        <w:t>etc</w:t>
      </w:r>
      <w:proofErr w:type="spellEnd"/>
      <w:r w:rsidRPr="00FE2797">
        <w:rPr>
          <w:rFonts w:ascii="Bookman Old Style" w:eastAsia="Bookman Old Style" w:hAnsi="Bookman Old Style" w:cs="Bookman Old Style"/>
          <w:color w:val="000000" w:themeColor="text1"/>
          <w:sz w:val="24"/>
          <w:szCs w:val="24"/>
        </w:rPr>
        <w:t>).</w:t>
      </w:r>
    </w:p>
    <w:p w14:paraId="1B09AFC5"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C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14.3</w:t>
      </w:r>
      <w:r w:rsidRPr="00FE2797">
        <w:rPr>
          <w:rFonts w:ascii="Bookman Old Style" w:eastAsia="Bookman Old Style" w:hAnsi="Bookman Old Style" w:cs="Bookman Old Style"/>
          <w:color w:val="000000" w:themeColor="text1"/>
          <w:sz w:val="24"/>
          <w:szCs w:val="24"/>
        </w:rPr>
        <w:t>- Caberá a Pregoeira receber, examinar e instruir os recursos interpostos contra seus atos, podendo reconsiderar suas decisões no prazo de 5 (cinco) dias úteis após o recebimento das razões e contrarrazões ou, neste mesmo prazo, fazê-lo subir devidamente informado à Autoridade Superior Competente, para a decisão final no prazo de 5 (cinco) dias úteis.</w:t>
      </w:r>
    </w:p>
    <w:p w14:paraId="1B09AFC7"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C8" w14:textId="77777777" w:rsidR="00011C09"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14.4</w:t>
      </w:r>
      <w:r w:rsidRPr="00FE2797">
        <w:rPr>
          <w:rFonts w:ascii="Bookman Old Style" w:eastAsia="Bookman Old Style" w:hAnsi="Bookman Old Style" w:cs="Bookman Old Style"/>
          <w:color w:val="000000" w:themeColor="text1"/>
          <w:sz w:val="24"/>
          <w:szCs w:val="24"/>
        </w:rPr>
        <w:t xml:space="preserve">- O acolhimento do recurso invalida tão somente os atos insuscetíveis de aproveitamento. </w:t>
      </w:r>
    </w:p>
    <w:p w14:paraId="174F629D" w14:textId="77777777" w:rsidR="003F43B8" w:rsidRPr="00FE2797" w:rsidRDefault="003F43B8" w:rsidP="00011C09">
      <w:pPr>
        <w:spacing w:line="312" w:lineRule="auto"/>
        <w:jc w:val="both"/>
        <w:rPr>
          <w:rFonts w:ascii="Bookman Old Style" w:eastAsia="Bookman Old Style" w:hAnsi="Bookman Old Style" w:cs="Bookman Old Style"/>
          <w:color w:val="000000" w:themeColor="text1"/>
          <w:sz w:val="24"/>
          <w:szCs w:val="24"/>
        </w:rPr>
      </w:pPr>
    </w:p>
    <w:p w14:paraId="1B09AFC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14.5</w:t>
      </w:r>
      <w:r w:rsidRPr="00FE2797">
        <w:rPr>
          <w:rFonts w:ascii="Bookman Old Style" w:eastAsia="Bookman Old Style" w:hAnsi="Bookman Old Style" w:cs="Bookman Old Style"/>
          <w:color w:val="000000" w:themeColor="text1"/>
          <w:sz w:val="24"/>
          <w:szCs w:val="24"/>
        </w:rPr>
        <w:t xml:space="preserve">- Os autos do processo permanecerão com vista franqueada aos interessados, no endereço constante no preâmbulo deste edital. </w:t>
      </w:r>
    </w:p>
    <w:p w14:paraId="1B09AFC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C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14.6</w:t>
      </w:r>
      <w:r w:rsidRPr="00FE2797">
        <w:rPr>
          <w:rFonts w:ascii="Bookman Old Style" w:eastAsia="Bookman Old Style" w:hAnsi="Bookman Old Style" w:cs="Bookman Old Style"/>
          <w:color w:val="000000" w:themeColor="text1"/>
          <w:sz w:val="24"/>
          <w:szCs w:val="24"/>
        </w:rPr>
        <w:t>- Não serão conhecidos os recursos apresentados fora dos prazos, subscritos por representantes não habilitados legalmente ou não identificados no processo para responder pelo licitante.</w:t>
      </w:r>
    </w:p>
    <w:p w14:paraId="1B09AFCC" w14:textId="77777777" w:rsidR="00011C09" w:rsidRPr="00FE2797" w:rsidRDefault="00011C09" w:rsidP="00011C09">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15- DA REABERTURA DA SESSÃO PUBLICA.</w:t>
      </w:r>
    </w:p>
    <w:p w14:paraId="1B09AFCD"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C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15.1- </w:t>
      </w:r>
      <w:r w:rsidRPr="00FE2797">
        <w:rPr>
          <w:rFonts w:ascii="Bookman Old Style" w:eastAsia="Bookman Old Style" w:hAnsi="Bookman Old Style" w:cs="Bookman Old Style"/>
          <w:color w:val="000000" w:themeColor="text1"/>
          <w:sz w:val="24"/>
          <w:szCs w:val="24"/>
        </w:rPr>
        <w:t xml:space="preserve">A sessão pública poderá ser reaberta: </w:t>
      </w:r>
    </w:p>
    <w:p w14:paraId="1B09AFC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D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15.2-</w:t>
      </w:r>
      <w:r w:rsidRPr="00FE2797">
        <w:rPr>
          <w:rFonts w:ascii="Bookman Old Style" w:eastAsia="Bookman Old Style" w:hAnsi="Bookman Old Style" w:cs="Bookman Old Style"/>
          <w:color w:val="000000" w:themeColor="text1"/>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1B09AFD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D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15.2.1</w:t>
      </w:r>
      <w:r w:rsidRPr="00FE2797">
        <w:rPr>
          <w:rFonts w:ascii="Bookman Old Style" w:eastAsia="Bookman Old Style" w:hAnsi="Bookman Old Style" w:cs="Bookman Old Style"/>
          <w:color w:val="000000" w:themeColor="text1"/>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B09AFD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D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15.3</w:t>
      </w:r>
      <w:r w:rsidRPr="00FE2797">
        <w:rPr>
          <w:rFonts w:ascii="Bookman Old Style" w:eastAsia="Bookman Old Style" w:hAnsi="Bookman Old Style" w:cs="Bookman Old Style"/>
          <w:color w:val="000000" w:themeColor="text1"/>
          <w:sz w:val="24"/>
          <w:szCs w:val="24"/>
        </w:rPr>
        <w:t xml:space="preserve">- Todos os licitantes remanescentes deverão ser convocados para acompanhar a sessão reaberta. </w:t>
      </w:r>
    </w:p>
    <w:p w14:paraId="1B09AFD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D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15.3.1</w:t>
      </w:r>
      <w:r w:rsidRPr="00FE2797">
        <w:rPr>
          <w:rFonts w:ascii="Bookman Old Style" w:eastAsia="Bookman Old Style" w:hAnsi="Bookman Old Style" w:cs="Bookman Old Style"/>
          <w:color w:val="000000" w:themeColor="text1"/>
          <w:sz w:val="24"/>
          <w:szCs w:val="24"/>
        </w:rPr>
        <w:t>- A convocação se dará por meio do sistema eletrônico (“chat”), de acordo com a fase do procedimento licitatório.</w:t>
      </w:r>
    </w:p>
    <w:p w14:paraId="1B09AFD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D8"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16- ADJUDICAÇÃO E HOMOLOGAÇÃO.</w:t>
      </w:r>
    </w:p>
    <w:p w14:paraId="1B09AFD9" w14:textId="77777777" w:rsidR="00D70273" w:rsidRPr="00FE2797" w:rsidRDefault="00D70273" w:rsidP="00011C09">
      <w:pPr>
        <w:spacing w:line="312" w:lineRule="auto"/>
        <w:jc w:val="both"/>
        <w:rPr>
          <w:rFonts w:ascii="Bookman Old Style" w:eastAsia="Bookman Old Style" w:hAnsi="Bookman Old Style" w:cs="Bookman Old Style"/>
          <w:b/>
          <w:color w:val="000000" w:themeColor="text1"/>
          <w:sz w:val="24"/>
          <w:szCs w:val="24"/>
        </w:rPr>
      </w:pPr>
    </w:p>
    <w:p w14:paraId="1B09AFD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16.1</w:t>
      </w:r>
      <w:r w:rsidRPr="00FE2797">
        <w:rPr>
          <w:rFonts w:ascii="Bookman Old Style" w:eastAsia="Bookman Old Style" w:hAnsi="Bookman Old Style" w:cs="Bookman Old Style"/>
          <w:color w:val="000000" w:themeColor="text1"/>
          <w:sz w:val="24"/>
          <w:szCs w:val="24"/>
        </w:rPr>
        <w:t>- Inexistindo manifestação recursal, a Pregoeira adjudicará o item ao licitante vencedor do respectivo item, competindo à autoridade competente homologar o procedimento licitatório.</w:t>
      </w:r>
    </w:p>
    <w:p w14:paraId="1B09AFD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D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16.2</w:t>
      </w:r>
      <w:r w:rsidRPr="00FE2797">
        <w:rPr>
          <w:rFonts w:ascii="Bookman Old Style" w:eastAsia="Bookman Old Style" w:hAnsi="Bookman Old Style" w:cs="Bookman Old Style"/>
          <w:color w:val="000000" w:themeColor="text1"/>
          <w:sz w:val="24"/>
          <w:szCs w:val="24"/>
        </w:rPr>
        <w:t>- Decididos os recursos porventura interpostos e constatada a regularidade dos atos procedimentais, a autoridade competente adjudicará o objeto ao licitante vencedor e homologará o procedimento licitatório.</w:t>
      </w:r>
    </w:p>
    <w:p w14:paraId="1B09AFD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DE"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highlight w:val="yellow"/>
        </w:rPr>
      </w:pPr>
      <w:r w:rsidRPr="00FE2797">
        <w:rPr>
          <w:rFonts w:ascii="Bookman Old Style" w:eastAsia="Bookman Old Style" w:hAnsi="Bookman Old Style" w:cs="Bookman Old Style"/>
          <w:b/>
          <w:color w:val="000000" w:themeColor="text1"/>
          <w:sz w:val="24"/>
          <w:szCs w:val="24"/>
        </w:rPr>
        <w:t>17- DA ATA DE REGISTRO DE PREÇOS</w:t>
      </w:r>
      <w:r w:rsidRPr="00FE2797">
        <w:rPr>
          <w:rFonts w:ascii="Bookman Old Style" w:eastAsia="Bookman Old Style" w:hAnsi="Bookman Old Style" w:cs="Bookman Old Style"/>
          <w:color w:val="000000" w:themeColor="text1"/>
          <w:sz w:val="24"/>
          <w:szCs w:val="24"/>
        </w:rPr>
        <w:t>.</w:t>
      </w:r>
    </w:p>
    <w:p w14:paraId="1B09AFDF" w14:textId="77777777" w:rsidR="00011C09" w:rsidRPr="00FE2797" w:rsidRDefault="00011C09" w:rsidP="00011C09">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17.1-</w:t>
      </w:r>
      <w:r w:rsidRPr="00FE2797">
        <w:rPr>
          <w:rFonts w:ascii="Bookman Old Style" w:eastAsia="Bookman Old Style" w:hAnsi="Bookman Old Style" w:cs="Bookman Old Style"/>
          <w:color w:val="000000" w:themeColor="text1"/>
          <w:sz w:val="24"/>
          <w:szCs w:val="24"/>
        </w:rPr>
        <w:t xml:space="preserve"> Homologado o resultado da licitação, o licitante mais bem classificado terá o prazo de 03 (três) dias, contados a partir da data de sua convocação, para assinar a Ata de Registro de Preços, cujo prazo de validade encontra-se nela fixado, sob pena de decadência do direito à contratação, sem prejuízo das sanções previstas na Lei nº 14.133, de 2021. </w:t>
      </w:r>
    </w:p>
    <w:p w14:paraId="1B09AFE0" w14:textId="77777777" w:rsidR="00011C09" w:rsidRPr="00FE2797" w:rsidRDefault="00011C09" w:rsidP="00011C09">
      <w:pPr>
        <w:pBdr>
          <w:top w:val="nil"/>
          <w:left w:val="nil"/>
          <w:bottom w:val="nil"/>
          <w:right w:val="nil"/>
          <w:between w:val="nil"/>
        </w:pBdr>
        <w:spacing w:before="28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17.2</w:t>
      </w:r>
      <w:r w:rsidRPr="00FE2797">
        <w:rPr>
          <w:rFonts w:ascii="Bookman Old Style" w:eastAsia="Bookman Old Style" w:hAnsi="Bookman Old Style" w:cs="Bookman Old Style"/>
          <w:color w:val="000000" w:themeColor="text1"/>
          <w:sz w:val="24"/>
          <w:szCs w:val="24"/>
        </w:rPr>
        <w:t>- O prazo de convocação poderá ser prorrogado uma vez, por igual período, mediante solicitação do licitante mais bem classificado ou do fornecedor convocado, desde que:</w:t>
      </w:r>
    </w:p>
    <w:p w14:paraId="1B09AFE1"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(a)</w:t>
      </w:r>
      <w:r w:rsidRPr="00FE2797">
        <w:rPr>
          <w:rFonts w:ascii="Bookman Old Style" w:eastAsia="Bookman Old Style" w:hAnsi="Bookman Old Style" w:cs="Bookman Old Style"/>
          <w:color w:val="000000" w:themeColor="text1"/>
          <w:sz w:val="24"/>
          <w:szCs w:val="24"/>
        </w:rPr>
        <w:t xml:space="preserve"> A solicitação seja devidamente justificada e apresentada dentro do prazo; e</w:t>
      </w:r>
    </w:p>
    <w:p w14:paraId="1B09AFE2"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 xml:space="preserve"> A justificativa apresentada seja aceita pela Administração.</w:t>
      </w:r>
    </w:p>
    <w:p w14:paraId="1B09AFE3"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1B09AFE4" w14:textId="77777777" w:rsidR="00011C09" w:rsidRPr="00FE2797" w:rsidRDefault="00011C09" w:rsidP="00011C09">
      <w:pPr>
        <w:pBdr>
          <w:top w:val="nil"/>
          <w:left w:val="nil"/>
          <w:bottom w:val="nil"/>
          <w:right w:val="nil"/>
          <w:between w:val="nil"/>
        </w:pBdr>
        <w:spacing w:after="28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17.3</w:t>
      </w:r>
      <w:r w:rsidRPr="00FE2797">
        <w:rPr>
          <w:rFonts w:ascii="Bookman Old Style" w:eastAsia="Bookman Old Style" w:hAnsi="Bookman Old Style" w:cs="Bookman Old Style"/>
          <w:color w:val="000000" w:themeColor="text1"/>
          <w:sz w:val="24"/>
          <w:szCs w:val="24"/>
        </w:rPr>
        <w:t>- A ata de registro de preços será assinada por meio de assinatura digital e disponibilizada no sistema de registro de preços.</w:t>
      </w:r>
    </w:p>
    <w:p w14:paraId="1B09AFE5" w14:textId="77777777" w:rsidR="00011C09" w:rsidRPr="00FE2797" w:rsidRDefault="00011C09" w:rsidP="00011C09">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17.4-</w:t>
      </w:r>
      <w:r w:rsidRPr="00FE2797">
        <w:rPr>
          <w:rFonts w:ascii="Bookman Old Style" w:eastAsia="Bookman Old Style" w:hAnsi="Bookman Old Style" w:cs="Bookman Old Style"/>
          <w:color w:val="000000" w:themeColor="text1"/>
          <w:sz w:val="24"/>
          <w:szCs w:val="24"/>
        </w:rPr>
        <w:t xml:space="preserve"> Serão formalizadas tantas Atas de Registro de Preços quantas forem necessárias para o registro de todos os itens constantes no Termo de Referência, com a indicação do licitante vencedor, a descrição </w:t>
      </w:r>
      <w:proofErr w:type="gramStart"/>
      <w:r w:rsidRPr="00FE2797">
        <w:rPr>
          <w:rFonts w:ascii="Bookman Old Style" w:eastAsia="Bookman Old Style" w:hAnsi="Bookman Old Style" w:cs="Bookman Old Style"/>
          <w:color w:val="000000" w:themeColor="text1"/>
          <w:sz w:val="24"/>
          <w:szCs w:val="24"/>
        </w:rPr>
        <w:t>do(</w:t>
      </w:r>
      <w:proofErr w:type="gramEnd"/>
      <w:r w:rsidRPr="00FE2797">
        <w:rPr>
          <w:rFonts w:ascii="Bookman Old Style" w:eastAsia="Bookman Old Style" w:hAnsi="Bookman Old Style" w:cs="Bookman Old Style"/>
          <w:color w:val="000000" w:themeColor="text1"/>
          <w:sz w:val="24"/>
          <w:szCs w:val="24"/>
        </w:rPr>
        <w:t>s) item(</w:t>
      </w:r>
      <w:proofErr w:type="spellStart"/>
      <w:r w:rsidRPr="00FE2797">
        <w:rPr>
          <w:rFonts w:ascii="Bookman Old Style" w:eastAsia="Bookman Old Style" w:hAnsi="Bookman Old Style" w:cs="Bookman Old Style"/>
          <w:color w:val="000000" w:themeColor="text1"/>
          <w:sz w:val="24"/>
          <w:szCs w:val="24"/>
        </w:rPr>
        <w:t>ns</w:t>
      </w:r>
      <w:proofErr w:type="spellEnd"/>
      <w:r w:rsidRPr="00FE2797">
        <w:rPr>
          <w:rFonts w:ascii="Bookman Old Style" w:eastAsia="Bookman Old Style" w:hAnsi="Bookman Old Style" w:cs="Bookman Old Style"/>
          <w:color w:val="000000" w:themeColor="text1"/>
          <w:sz w:val="24"/>
          <w:szCs w:val="24"/>
        </w:rPr>
        <w:t>), as respectivas quantidades, preços registrados e demais condições.</w:t>
      </w:r>
    </w:p>
    <w:p w14:paraId="1B09AFE6" w14:textId="77777777" w:rsidR="00011C09" w:rsidRPr="00FE2797" w:rsidRDefault="00011C09" w:rsidP="00011C09">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17.5-</w:t>
      </w:r>
      <w:r w:rsidRPr="00FE2797">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B09AFE7" w14:textId="77777777" w:rsidR="00011C09" w:rsidRDefault="00011C09" w:rsidP="00011C09">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17.6</w:t>
      </w:r>
      <w:r w:rsidRPr="00FE2797">
        <w:rPr>
          <w:rFonts w:ascii="Bookman Old Style" w:eastAsia="Bookman Old Style" w:hAnsi="Bookman Old Style" w:cs="Bookman Old Style"/>
          <w:color w:val="000000" w:themeColor="text1"/>
          <w:sz w:val="24"/>
          <w:szCs w:val="24"/>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B09AFE8"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18- SANÇÕES ADMINISTRATIVAS.</w:t>
      </w:r>
    </w:p>
    <w:p w14:paraId="1B09AFE9"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b/>
          <w:color w:val="000000" w:themeColor="text1"/>
          <w:sz w:val="24"/>
          <w:szCs w:val="24"/>
        </w:rPr>
      </w:pPr>
    </w:p>
    <w:p w14:paraId="1B09AFEA"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18.1</w:t>
      </w:r>
      <w:r w:rsidRPr="00FE2797">
        <w:rPr>
          <w:rFonts w:ascii="Bookman Old Style" w:eastAsia="Bookman Old Style" w:hAnsi="Bookman Old Style" w:cs="Bookman Old Style"/>
          <w:color w:val="000000" w:themeColor="text1"/>
          <w:sz w:val="24"/>
          <w:szCs w:val="24"/>
        </w:rPr>
        <w:t xml:space="preserve">- Sem prejuízo da cobrança de perdas e danos, o Município poderá sujeitar a Detentora/Contratada às penalidades seguintes: </w:t>
      </w:r>
    </w:p>
    <w:p w14:paraId="1B09AFEB"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1B09AFEC"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 xml:space="preserve">)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14:paraId="1B09AFED"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1B09AFEE"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bookmarkStart w:id="3" w:name="_3dy6vkm" w:colFirst="0" w:colLast="0"/>
      <w:bookmarkEnd w:id="3"/>
      <w:proofErr w:type="gramStart"/>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 Quaisquer</w:t>
      </w:r>
      <w:proofErr w:type="gramEnd"/>
      <w:r w:rsidRPr="00FE2797">
        <w:rPr>
          <w:rFonts w:ascii="Bookman Old Style" w:eastAsia="Bookman Old Style" w:hAnsi="Bookman Old Style" w:cs="Bookman Old Style"/>
          <w:color w:val="000000" w:themeColor="text1"/>
          <w:sz w:val="24"/>
          <w:szCs w:val="24"/>
        </w:rPr>
        <w:t xml:space="preserve"> penalidades aplicadas serão transcritas e publicadas no Diário Eletrônico dos Municípios Mineiro (AMM).</w:t>
      </w:r>
    </w:p>
    <w:p w14:paraId="1B09AFEF"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1B09AFF0"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 DISPOSIÇÕES GERAIS.</w:t>
      </w:r>
    </w:p>
    <w:p w14:paraId="1B09AFF1" w14:textId="77777777" w:rsidR="00011C09" w:rsidRPr="00FE2797" w:rsidRDefault="00011C09" w:rsidP="00011C09">
      <w:pPr>
        <w:spacing w:line="312" w:lineRule="auto"/>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19.1-</w:t>
      </w:r>
      <w:r w:rsidRPr="00FE2797">
        <w:rPr>
          <w:rFonts w:ascii="Bookman Old Style" w:eastAsia="Bookman Old Style" w:hAnsi="Bookman Old Style" w:cs="Bookman Old Style"/>
          <w:color w:val="000000" w:themeColor="text1"/>
          <w:sz w:val="24"/>
          <w:szCs w:val="24"/>
        </w:rPr>
        <w:t xml:space="preserve"> Constituem anexos deste Edital, dele fazendo parte integrante:</w:t>
      </w:r>
    </w:p>
    <w:p w14:paraId="1B09AFF2" w14:textId="6B4B7BE3" w:rsidR="00011C09" w:rsidRPr="00FE2797" w:rsidRDefault="00011C09"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Anexo- I</w:t>
      </w:r>
      <w:r w:rsidRPr="00FE2797">
        <w:rPr>
          <w:rFonts w:ascii="Bookman Old Style" w:eastAsia="Bookman Old Style" w:hAnsi="Bookman Old Style" w:cs="Bookman Old Style"/>
          <w:color w:val="000000" w:themeColor="text1"/>
          <w:sz w:val="24"/>
          <w:szCs w:val="24"/>
        </w:rPr>
        <w:t>-</w:t>
      </w:r>
      <w:r w:rsidR="008A5832">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Termo de Referência;</w:t>
      </w:r>
    </w:p>
    <w:p w14:paraId="1B09AFF3" w14:textId="77777777" w:rsidR="00011C09" w:rsidRPr="00FE2797" w:rsidRDefault="00011C09"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 II</w:t>
      </w:r>
      <w:r w:rsidRPr="00FE2797">
        <w:rPr>
          <w:rFonts w:ascii="Bookman Old Style" w:eastAsia="Bookman Old Style" w:hAnsi="Bookman Old Style" w:cs="Bookman Old Style"/>
          <w:color w:val="000000" w:themeColor="text1"/>
          <w:sz w:val="24"/>
          <w:szCs w:val="24"/>
        </w:rPr>
        <w:t>- Modelo de Carta Proposta;</w:t>
      </w:r>
    </w:p>
    <w:p w14:paraId="1B09AFF4" w14:textId="77777777" w:rsidR="00011C09" w:rsidRPr="00FE2797" w:rsidRDefault="00011C09"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 III</w:t>
      </w:r>
      <w:r w:rsidRPr="00FE2797">
        <w:rPr>
          <w:rFonts w:ascii="Bookman Old Style" w:eastAsia="Bookman Old Style" w:hAnsi="Bookman Old Style" w:cs="Bookman Old Style"/>
          <w:color w:val="000000" w:themeColor="text1"/>
          <w:sz w:val="24"/>
          <w:szCs w:val="24"/>
        </w:rPr>
        <w:t>- Declaração de Pleno Atendimento de Habilitação;</w:t>
      </w:r>
    </w:p>
    <w:p w14:paraId="1B09AFF5" w14:textId="77777777" w:rsidR="00011C09" w:rsidRPr="00FE2797" w:rsidRDefault="00011C09"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 IV</w:t>
      </w:r>
      <w:r w:rsidRPr="00FE2797">
        <w:rPr>
          <w:rFonts w:ascii="Bookman Old Style" w:eastAsia="Bookman Old Style" w:hAnsi="Bookman Old Style" w:cs="Bookman Old Style"/>
          <w:color w:val="000000" w:themeColor="text1"/>
          <w:sz w:val="24"/>
          <w:szCs w:val="24"/>
        </w:rPr>
        <w:t>- Declaração ME/EPP;</w:t>
      </w:r>
    </w:p>
    <w:p w14:paraId="1B09AFF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w:t>
      </w: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V</w:t>
      </w:r>
      <w:r w:rsidRPr="00FE2797">
        <w:rPr>
          <w:rFonts w:ascii="Bookman Old Style" w:eastAsia="Bookman Old Style" w:hAnsi="Bookman Old Style" w:cs="Bookman Old Style"/>
          <w:color w:val="000000" w:themeColor="text1"/>
          <w:sz w:val="24"/>
          <w:szCs w:val="24"/>
        </w:rPr>
        <w:t>- Declaração Emprega Menor;</w:t>
      </w:r>
    </w:p>
    <w:p w14:paraId="1B09AFF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w:t>
      </w: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VI</w:t>
      </w:r>
      <w:r w:rsidRPr="00FE2797">
        <w:rPr>
          <w:rFonts w:ascii="Bookman Old Style" w:eastAsia="Bookman Old Style" w:hAnsi="Bookman Old Style" w:cs="Bookman Old Style"/>
          <w:color w:val="000000" w:themeColor="text1"/>
          <w:sz w:val="24"/>
          <w:szCs w:val="24"/>
        </w:rPr>
        <w:t>- Declaração de Inexistência de Fato Impeditivo;</w:t>
      </w:r>
    </w:p>
    <w:p w14:paraId="1B09AFF8" w14:textId="77777777" w:rsidR="00D70273" w:rsidRPr="00FE2797" w:rsidRDefault="00D70273" w:rsidP="00D70273">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w:t>
      </w: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VII</w:t>
      </w:r>
      <w:r w:rsidRPr="00FE2797">
        <w:rPr>
          <w:rFonts w:ascii="Bookman Old Style" w:eastAsia="Bookman Old Style" w:hAnsi="Bookman Old Style" w:cs="Bookman Old Style"/>
          <w:color w:val="000000" w:themeColor="text1"/>
          <w:sz w:val="24"/>
          <w:szCs w:val="24"/>
        </w:rPr>
        <w:t>- Relação de Municípios de Âmbito Regional;</w:t>
      </w:r>
    </w:p>
    <w:p w14:paraId="1B09AFF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w:t>
      </w: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VI</w:t>
      </w:r>
      <w:r w:rsidR="00D70273" w:rsidRPr="00FE2797">
        <w:rPr>
          <w:rFonts w:ascii="Bookman Old Style" w:eastAsia="Bookman Old Style" w:hAnsi="Bookman Old Style" w:cs="Bookman Old Style"/>
          <w:b/>
          <w:color w:val="000000" w:themeColor="text1"/>
          <w:sz w:val="24"/>
          <w:szCs w:val="24"/>
        </w:rPr>
        <w:t>I</w:t>
      </w:r>
      <w:r w:rsidRPr="00FE2797">
        <w:rPr>
          <w:rFonts w:ascii="Bookman Old Style" w:eastAsia="Bookman Old Style" w:hAnsi="Bookman Old Style" w:cs="Bookman Old Style"/>
          <w:b/>
          <w:color w:val="000000" w:themeColor="text1"/>
          <w:sz w:val="24"/>
          <w:szCs w:val="24"/>
        </w:rPr>
        <w:t>I</w:t>
      </w:r>
      <w:r w:rsidRPr="00FE2797">
        <w:rPr>
          <w:rFonts w:ascii="Bookman Old Style" w:eastAsia="Bookman Old Style" w:hAnsi="Bookman Old Style" w:cs="Bookman Old Style"/>
          <w:color w:val="000000" w:themeColor="text1"/>
          <w:sz w:val="24"/>
          <w:szCs w:val="24"/>
        </w:rPr>
        <w:t>- Minuta da Ata;</w:t>
      </w:r>
    </w:p>
    <w:p w14:paraId="1B09AFF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Anexo</w:t>
      </w: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I</w:t>
      </w:r>
      <w:r w:rsidR="00D70273" w:rsidRPr="00FE2797">
        <w:rPr>
          <w:rFonts w:ascii="Bookman Old Style" w:eastAsia="Bookman Old Style" w:hAnsi="Bookman Old Style" w:cs="Bookman Old Style"/>
          <w:b/>
          <w:color w:val="000000" w:themeColor="text1"/>
          <w:sz w:val="24"/>
          <w:szCs w:val="24"/>
        </w:rPr>
        <w:t>X</w:t>
      </w:r>
      <w:r w:rsidRPr="00FE2797">
        <w:rPr>
          <w:rFonts w:ascii="Bookman Old Style" w:eastAsia="Bookman Old Style" w:hAnsi="Bookman Old Style" w:cs="Bookman Old Style"/>
          <w:color w:val="000000" w:themeColor="text1"/>
          <w:sz w:val="24"/>
          <w:szCs w:val="24"/>
        </w:rPr>
        <w:t>- Minuta do Contrato.</w:t>
      </w:r>
    </w:p>
    <w:p w14:paraId="1B09AFF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AFF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19.2-</w:t>
      </w:r>
      <w:r w:rsidRPr="00FE2797">
        <w:rPr>
          <w:rFonts w:ascii="Bookman Old Style" w:eastAsia="Bookman Old Style" w:hAnsi="Bookman Old Style" w:cs="Bookman Old Style"/>
          <w:color w:val="000000" w:themeColor="text1"/>
          <w:sz w:val="24"/>
          <w:szCs w:val="24"/>
        </w:rPr>
        <w:t xml:space="preserve"> As licitantes declaram ter pleno conhecimento dos elementos constantes deste Edital, bem como de todas as condições gerais e peculiaridades ao cumprimento do objeto licitado, sendo vedado invocar, posteriormente, qualquer desconhecimento quanto aos mesmos. </w:t>
      </w:r>
    </w:p>
    <w:p w14:paraId="1B09AFFD"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AFF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19.3-</w:t>
      </w:r>
      <w:r w:rsidRPr="00FE2797">
        <w:rPr>
          <w:rFonts w:ascii="Bookman Old Style" w:eastAsia="Bookman Old Style" w:hAnsi="Bookman Old Style" w:cs="Bookman Old Style"/>
          <w:color w:val="000000" w:themeColor="text1"/>
          <w:sz w:val="24"/>
          <w:szCs w:val="24"/>
        </w:rPr>
        <w:t xml:space="preserve"> Pela elaboração da proposta, as licitantes não terão direito a auferir qualquer vantagem, remuneração ou indenização. </w:t>
      </w:r>
    </w:p>
    <w:p w14:paraId="1B09AFFF"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B000" w14:textId="40DB3370"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19.4-</w:t>
      </w:r>
      <w:r w:rsidRPr="00FE2797">
        <w:rPr>
          <w:rFonts w:ascii="Bookman Old Style" w:eastAsia="Bookman Old Style" w:hAnsi="Bookman Old Style" w:cs="Bookman Old Style"/>
          <w:color w:val="000000" w:themeColor="text1"/>
          <w:sz w:val="24"/>
          <w:szCs w:val="24"/>
        </w:rPr>
        <w:t xml:space="preserve"> Esta Licitação será anulada se ocorrer ilegalidade no seu processamento ou julgamento, podendo ser revogada, a juízo exclusivo do Município de </w:t>
      </w:r>
      <w:r w:rsidR="004C6966">
        <w:rPr>
          <w:rFonts w:ascii="Bookman Old Style" w:eastAsia="Bookman Old Style" w:hAnsi="Bookman Old Style" w:cs="Bookman Old Style"/>
          <w:color w:val="000000" w:themeColor="text1"/>
          <w:sz w:val="24"/>
          <w:szCs w:val="24"/>
        </w:rPr>
        <w:t xml:space="preserve">Natalândia - </w:t>
      </w:r>
      <w:r w:rsidRPr="00FE2797">
        <w:rPr>
          <w:rFonts w:ascii="Bookman Old Style" w:eastAsia="Bookman Old Style" w:hAnsi="Bookman Old Style" w:cs="Bookman Old Style"/>
          <w:color w:val="000000" w:themeColor="text1"/>
          <w:sz w:val="24"/>
          <w:szCs w:val="24"/>
        </w:rPr>
        <w:t xml:space="preserve">MG, se for considerada inoportuna ou inconveniente ao serviço público, sem que caiba direito a qualquer indenização. </w:t>
      </w:r>
    </w:p>
    <w:p w14:paraId="1B09B00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00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19.5-</w:t>
      </w:r>
      <w:r w:rsidRPr="00FE2797">
        <w:rPr>
          <w:rFonts w:ascii="Bookman Old Style" w:eastAsia="Bookman Old Style" w:hAnsi="Bookman Old Style" w:cs="Bookman Old Style"/>
          <w:color w:val="000000" w:themeColor="text1"/>
          <w:sz w:val="24"/>
          <w:szCs w:val="24"/>
        </w:rPr>
        <w:t xml:space="preserve"> A Administração poderá, em qualquer fase da licitação, promover diligência que, a seu exclusivo critério, julgar necessária, no sentido de obter esclarecimentos ou informações complementares. </w:t>
      </w:r>
    </w:p>
    <w:p w14:paraId="1B09B003"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B004"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19.6-</w:t>
      </w:r>
      <w:r w:rsidRPr="00FE2797">
        <w:rPr>
          <w:rFonts w:ascii="Bookman Old Style" w:eastAsia="Bookman Old Style" w:hAnsi="Bookman Old Style" w:cs="Bookman Old Style"/>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14:paraId="1B09B00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00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19.7-</w:t>
      </w:r>
      <w:r w:rsidRPr="00FE2797">
        <w:rPr>
          <w:rFonts w:ascii="Bookman Old Style" w:eastAsia="Bookman Old Style" w:hAnsi="Bookman Old Style" w:cs="Bookman Old Style"/>
          <w:color w:val="000000" w:themeColor="text1"/>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w:t>
      </w:r>
      <w:r w:rsidRPr="00FE2797">
        <w:rPr>
          <w:rFonts w:ascii="Bookman Old Style" w:eastAsia="Bookman Old Style" w:hAnsi="Bookman Old Style" w:cs="Bookman Old Style"/>
          <w:color w:val="000000" w:themeColor="text1"/>
          <w:sz w:val="24"/>
          <w:szCs w:val="24"/>
        </w:rPr>
        <w:lastRenderedPageBreak/>
        <w:t xml:space="preserve">rescisão contratual, sem prejuízo das sanções administrativas, civis e penais cabíveis. </w:t>
      </w:r>
    </w:p>
    <w:p w14:paraId="1B09B007"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00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19.7.1</w:t>
      </w:r>
      <w:r w:rsidRPr="00FE2797">
        <w:rPr>
          <w:rFonts w:ascii="Bookman Old Style" w:eastAsia="Bookman Old Style" w:hAnsi="Bookman Old Style" w:cs="Bookman Old Style"/>
          <w:color w:val="000000" w:themeColor="text1"/>
          <w:sz w:val="24"/>
          <w:szCs w:val="24"/>
        </w:rPr>
        <w:t xml:space="preserve">- Uma vez incluído no processo licitatório, nenhum documento será devolvido, salvo se original a ser substituído por cópia reprográfica autenticada. </w:t>
      </w:r>
    </w:p>
    <w:p w14:paraId="1B09B009"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00A" w14:textId="77777777" w:rsidR="00011C09"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19.7.2</w:t>
      </w:r>
      <w:r w:rsidRPr="00FE2797">
        <w:rPr>
          <w:rFonts w:ascii="Bookman Old Style" w:eastAsia="Bookman Old Style" w:hAnsi="Bookman Old Style" w:cs="Bookman Old Style"/>
          <w:color w:val="000000" w:themeColor="text1"/>
          <w:sz w:val="24"/>
          <w:szCs w:val="24"/>
        </w:rPr>
        <w:t xml:space="preserve"> - O não cumprimento da diligência poderá ensejar a desclassificação da proposta ou a inabilitação do licitante. </w:t>
      </w:r>
    </w:p>
    <w:p w14:paraId="1B09B00B" w14:textId="77777777" w:rsidR="00930E61" w:rsidRDefault="00930E61" w:rsidP="00011C09">
      <w:pPr>
        <w:spacing w:line="312" w:lineRule="auto"/>
        <w:jc w:val="both"/>
        <w:rPr>
          <w:rFonts w:ascii="Bookman Old Style" w:eastAsia="Bookman Old Style" w:hAnsi="Bookman Old Style" w:cs="Bookman Old Style"/>
          <w:color w:val="000000" w:themeColor="text1"/>
          <w:sz w:val="24"/>
          <w:szCs w:val="24"/>
        </w:rPr>
      </w:pPr>
    </w:p>
    <w:p w14:paraId="678F5F54" w14:textId="77777777" w:rsidR="001D66B6" w:rsidRPr="00FE2797" w:rsidRDefault="001D66B6" w:rsidP="00011C09">
      <w:pPr>
        <w:spacing w:line="312" w:lineRule="auto"/>
        <w:jc w:val="both"/>
        <w:rPr>
          <w:rFonts w:ascii="Bookman Old Style" w:eastAsia="Bookman Old Style" w:hAnsi="Bookman Old Style" w:cs="Bookman Old Style"/>
          <w:color w:val="000000" w:themeColor="text1"/>
          <w:sz w:val="24"/>
          <w:szCs w:val="24"/>
        </w:rPr>
      </w:pPr>
    </w:p>
    <w:p w14:paraId="1B09B00C"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20- DO FORO.</w:t>
      </w:r>
    </w:p>
    <w:p w14:paraId="1B09B00D" w14:textId="77777777" w:rsidR="00011C09" w:rsidRPr="00FE2797" w:rsidRDefault="00011C09" w:rsidP="00011C09">
      <w:pPr>
        <w:tabs>
          <w:tab w:val="left" w:pos="567"/>
        </w:tabs>
        <w:spacing w:line="312" w:lineRule="auto"/>
        <w:jc w:val="both"/>
        <w:rPr>
          <w:rFonts w:ascii="Bookman Old Style" w:eastAsia="Bookman Old Style" w:hAnsi="Bookman Old Style" w:cs="Bookman Old Style"/>
          <w:b/>
          <w:color w:val="000000" w:themeColor="text1"/>
          <w:sz w:val="24"/>
          <w:szCs w:val="24"/>
        </w:rPr>
      </w:pPr>
    </w:p>
    <w:p w14:paraId="1B09B00E" w14:textId="3967E22C" w:rsidR="00011C09" w:rsidRPr="00FE2797" w:rsidRDefault="00011C09" w:rsidP="00011C09">
      <w:pPr>
        <w:tabs>
          <w:tab w:val="left" w:pos="567"/>
        </w:tabs>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20.1- </w:t>
      </w:r>
      <w:r w:rsidRPr="00FE2797">
        <w:rPr>
          <w:rFonts w:ascii="Bookman Old Style" w:eastAsia="Bookman Old Style" w:hAnsi="Bookman Old Style" w:cs="Bookman Old Style"/>
          <w:color w:val="000000" w:themeColor="text1"/>
          <w:sz w:val="24"/>
          <w:szCs w:val="24"/>
        </w:rPr>
        <w:t xml:space="preserve">Para dirimir quaisquer dúvidas ou questões relacionadas com a presente licitação fica eleito o foro da Comarca de </w:t>
      </w:r>
      <w:r w:rsidR="00A27ABE">
        <w:rPr>
          <w:rFonts w:ascii="Bookman Old Style" w:eastAsia="Bookman Old Style" w:hAnsi="Bookman Old Style" w:cs="Bookman Old Style"/>
          <w:color w:val="000000" w:themeColor="text1"/>
          <w:sz w:val="24"/>
          <w:szCs w:val="24"/>
        </w:rPr>
        <w:t xml:space="preserve">Bonfinópolis de Minas - </w:t>
      </w:r>
      <w:r w:rsidRPr="00FE2797">
        <w:rPr>
          <w:rFonts w:ascii="Bookman Old Style" w:eastAsia="Bookman Old Style" w:hAnsi="Bookman Old Style" w:cs="Bookman Old Style"/>
          <w:color w:val="000000" w:themeColor="text1"/>
          <w:sz w:val="24"/>
          <w:szCs w:val="24"/>
        </w:rPr>
        <w:t>MG, com exclusão de qualquer outro.</w:t>
      </w:r>
    </w:p>
    <w:p w14:paraId="1B09B00F" w14:textId="77777777" w:rsidR="00011C09" w:rsidRPr="00FE2797" w:rsidRDefault="00011C09" w:rsidP="00011C09">
      <w:pPr>
        <w:tabs>
          <w:tab w:val="left" w:pos="567"/>
        </w:tabs>
        <w:spacing w:line="312" w:lineRule="auto"/>
        <w:jc w:val="both"/>
        <w:rPr>
          <w:rFonts w:ascii="Bookman Old Style" w:eastAsia="Bookman Old Style" w:hAnsi="Bookman Old Style" w:cs="Bookman Old Style"/>
          <w:color w:val="000000" w:themeColor="text1"/>
          <w:sz w:val="24"/>
          <w:szCs w:val="24"/>
        </w:rPr>
      </w:pPr>
    </w:p>
    <w:p w14:paraId="1B09B010" w14:textId="5542F484" w:rsidR="00011C09" w:rsidRPr="00FE2797" w:rsidRDefault="00A27ABE"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A27ABE">
        <w:rPr>
          <w:rFonts w:ascii="Bookman Old Style" w:eastAsia="Bookman Old Style" w:hAnsi="Bookman Old Style" w:cs="Bookman Old Style"/>
          <w:color w:val="000000" w:themeColor="text1"/>
          <w:sz w:val="24"/>
          <w:szCs w:val="24"/>
        </w:rPr>
        <w:t xml:space="preserve">Natalândia - </w:t>
      </w:r>
      <w:r w:rsidR="00011C09" w:rsidRPr="00A27ABE">
        <w:rPr>
          <w:rFonts w:ascii="Bookman Old Style" w:eastAsia="Bookman Old Style" w:hAnsi="Bookman Old Style" w:cs="Bookman Old Style"/>
          <w:color w:val="000000" w:themeColor="text1"/>
          <w:sz w:val="24"/>
          <w:szCs w:val="24"/>
        </w:rPr>
        <w:t>MG</w:t>
      </w:r>
      <w:r w:rsidR="00011C09" w:rsidRPr="00931CF1">
        <w:rPr>
          <w:rFonts w:ascii="Bookman Old Style" w:eastAsia="Bookman Old Style" w:hAnsi="Bookman Old Style" w:cs="Bookman Old Style"/>
          <w:color w:val="000000" w:themeColor="text1"/>
          <w:sz w:val="24"/>
          <w:szCs w:val="24"/>
        </w:rPr>
        <w:t xml:space="preserve">, </w:t>
      </w:r>
      <w:r w:rsidR="001123A8">
        <w:rPr>
          <w:rFonts w:ascii="Bookman Old Style" w:eastAsia="Bookman Old Style" w:hAnsi="Bookman Old Style" w:cs="Bookman Old Style"/>
          <w:color w:val="000000" w:themeColor="text1"/>
          <w:sz w:val="24"/>
          <w:szCs w:val="24"/>
        </w:rPr>
        <w:t>03 de junho</w:t>
      </w:r>
      <w:r w:rsidR="003F32BA" w:rsidRPr="00931CF1">
        <w:rPr>
          <w:rFonts w:ascii="Bookman Old Style" w:eastAsia="Bookman Old Style" w:hAnsi="Bookman Old Style" w:cs="Bookman Old Style"/>
          <w:color w:val="000000" w:themeColor="text1"/>
          <w:sz w:val="24"/>
          <w:szCs w:val="24"/>
        </w:rPr>
        <w:t xml:space="preserve"> </w:t>
      </w:r>
      <w:r w:rsidR="00D70273" w:rsidRPr="00931CF1">
        <w:rPr>
          <w:rFonts w:ascii="Bookman Old Style" w:eastAsia="Bookman Old Style" w:hAnsi="Bookman Old Style" w:cs="Bookman Old Style"/>
          <w:color w:val="000000" w:themeColor="text1"/>
          <w:sz w:val="24"/>
          <w:szCs w:val="24"/>
        </w:rPr>
        <w:t>de 202</w:t>
      </w:r>
      <w:r w:rsidR="00AA0BC4" w:rsidRPr="00931CF1">
        <w:rPr>
          <w:rFonts w:ascii="Bookman Old Style" w:eastAsia="Bookman Old Style" w:hAnsi="Bookman Old Style" w:cs="Bookman Old Style"/>
          <w:color w:val="000000" w:themeColor="text1"/>
          <w:sz w:val="24"/>
          <w:szCs w:val="24"/>
        </w:rPr>
        <w:t>6</w:t>
      </w:r>
      <w:r w:rsidR="00F2659F" w:rsidRPr="00931CF1">
        <w:rPr>
          <w:rFonts w:ascii="Bookman Old Style" w:eastAsia="Bookman Old Style" w:hAnsi="Bookman Old Style" w:cs="Bookman Old Style"/>
          <w:color w:val="000000" w:themeColor="text1"/>
          <w:sz w:val="24"/>
          <w:szCs w:val="24"/>
        </w:rPr>
        <w:t>.</w:t>
      </w:r>
    </w:p>
    <w:p w14:paraId="1B09B011" w14:textId="77777777" w:rsidR="00D70273" w:rsidRPr="00FE2797" w:rsidRDefault="00D70273"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1B09B012" w14:textId="77777777" w:rsidR="00011C09" w:rsidRDefault="00011C09"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1B09B013" w14:textId="4AE81C89" w:rsidR="00F2659F" w:rsidRDefault="00F2659F"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459BA13D" w14:textId="7E858975" w:rsidR="00693790" w:rsidRDefault="00693790"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63F747B6" w14:textId="77777777" w:rsidR="00693790" w:rsidRPr="00FE2797" w:rsidRDefault="00693790" w:rsidP="00011C09">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1B09B014" w14:textId="0820ECA5" w:rsidR="003F32BA" w:rsidRPr="003F32BA" w:rsidRDefault="001123A8" w:rsidP="003F32BA">
      <w:pPr>
        <w:spacing w:line="312" w:lineRule="auto"/>
        <w:jc w:val="center"/>
        <w:rPr>
          <w:rFonts w:ascii="Bookman Old Style" w:eastAsia="Bookman Old Style" w:hAnsi="Bookman Old Style" w:cs="Bookman Old Style"/>
          <w:b/>
          <w:bCs/>
          <w:iCs/>
          <w:color w:val="000000" w:themeColor="text1"/>
          <w:sz w:val="24"/>
          <w:szCs w:val="24"/>
          <w:lang w:val="pt-PT"/>
        </w:rPr>
      </w:pPr>
      <w:r>
        <w:rPr>
          <w:rFonts w:ascii="Bookman Old Style" w:eastAsia="Bookman Old Style" w:hAnsi="Bookman Old Style" w:cs="Bookman Old Style"/>
          <w:b/>
          <w:bCs/>
          <w:iCs/>
          <w:color w:val="000000" w:themeColor="text1"/>
          <w:sz w:val="24"/>
          <w:szCs w:val="24"/>
        </w:rPr>
        <w:t>Rangel Afonso Gomes dos Reis</w:t>
      </w:r>
    </w:p>
    <w:p w14:paraId="1B09B015" w14:textId="5A8874B4" w:rsidR="00011C09" w:rsidRPr="00FE2797" w:rsidRDefault="003F32BA" w:rsidP="003F32BA">
      <w:pPr>
        <w:spacing w:line="312" w:lineRule="auto"/>
        <w:jc w:val="center"/>
        <w:rPr>
          <w:rFonts w:ascii="Bookman Old Style" w:eastAsia="Bookman Old Style" w:hAnsi="Bookman Old Style" w:cs="Bookman Old Style"/>
          <w:b/>
          <w:color w:val="000000" w:themeColor="text1"/>
          <w:sz w:val="24"/>
          <w:szCs w:val="24"/>
        </w:rPr>
      </w:pPr>
      <w:r w:rsidRPr="003F32BA">
        <w:rPr>
          <w:rFonts w:ascii="Bookman Old Style" w:eastAsia="Bookman Old Style" w:hAnsi="Bookman Old Style" w:cs="Bookman Old Style"/>
          <w:b/>
          <w:bCs/>
          <w:iCs/>
          <w:color w:val="000000" w:themeColor="text1"/>
          <w:sz w:val="24"/>
          <w:szCs w:val="24"/>
        </w:rPr>
        <w:t>Secretári</w:t>
      </w:r>
      <w:r w:rsidR="00B833E3">
        <w:rPr>
          <w:rFonts w:ascii="Bookman Old Style" w:eastAsia="Bookman Old Style" w:hAnsi="Bookman Old Style" w:cs="Bookman Old Style"/>
          <w:b/>
          <w:bCs/>
          <w:iCs/>
          <w:color w:val="000000" w:themeColor="text1"/>
          <w:sz w:val="24"/>
          <w:szCs w:val="24"/>
        </w:rPr>
        <w:t>a</w:t>
      </w:r>
      <w:r w:rsidRPr="003F32BA">
        <w:rPr>
          <w:rFonts w:ascii="Bookman Old Style" w:eastAsia="Bookman Old Style" w:hAnsi="Bookman Old Style" w:cs="Bookman Old Style"/>
          <w:b/>
          <w:bCs/>
          <w:iCs/>
          <w:color w:val="000000" w:themeColor="text1"/>
          <w:sz w:val="24"/>
          <w:szCs w:val="24"/>
        </w:rPr>
        <w:t xml:space="preserve"> Municipal de </w:t>
      </w:r>
      <w:r w:rsidR="001123A8">
        <w:rPr>
          <w:rFonts w:ascii="Bookman Old Style" w:eastAsia="Bookman Old Style" w:hAnsi="Bookman Old Style" w:cs="Bookman Old Style"/>
          <w:b/>
          <w:bCs/>
          <w:iCs/>
          <w:color w:val="000000" w:themeColor="text1"/>
          <w:sz w:val="24"/>
          <w:szCs w:val="24"/>
        </w:rPr>
        <w:t>Administração e Planejamento</w:t>
      </w:r>
    </w:p>
    <w:p w14:paraId="1B09B017" w14:textId="77ADF019" w:rsidR="00011C09" w:rsidRPr="00FE2797" w:rsidRDefault="00011C09" w:rsidP="00931CF1">
      <w:pPr>
        <w:spacing w:after="200" w:line="276" w:lineRule="auto"/>
        <w:jc w:val="center"/>
        <w:rPr>
          <w:rFonts w:ascii="Bookman Old Style" w:eastAsia="Bookman Old Style" w:hAnsi="Bookman Old Style" w:cs="Bookman Old Style"/>
          <w:b/>
          <w:color w:val="000000" w:themeColor="text1"/>
          <w:sz w:val="24"/>
          <w:szCs w:val="24"/>
        </w:rPr>
      </w:pPr>
      <w:r w:rsidRPr="00FE2797">
        <w:rPr>
          <w:color w:val="000000" w:themeColor="text1"/>
        </w:rPr>
        <w:br w:type="page"/>
      </w:r>
      <w:r w:rsidRPr="00FE2797">
        <w:rPr>
          <w:rFonts w:ascii="Bookman Old Style" w:eastAsia="Bookman Old Style" w:hAnsi="Bookman Old Style" w:cs="Bookman Old Style"/>
          <w:b/>
          <w:color w:val="000000" w:themeColor="text1"/>
          <w:sz w:val="24"/>
          <w:szCs w:val="24"/>
        </w:rPr>
        <w:lastRenderedPageBreak/>
        <w:t>ANEXO I- TERMO REFERÊNCIA.</w:t>
      </w:r>
    </w:p>
    <w:p w14:paraId="1B09B018" w14:textId="3788FE1A" w:rsidR="00011C09" w:rsidRPr="00FE2797" w:rsidRDefault="00011C09" w:rsidP="00011C09">
      <w:pPr>
        <w:spacing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PROCESSO LICITATÓRIO </w:t>
      </w:r>
      <w:r w:rsidRPr="00931CF1">
        <w:rPr>
          <w:rFonts w:ascii="Bookman Old Style" w:eastAsia="Bookman Old Style" w:hAnsi="Bookman Old Style" w:cs="Bookman Old Style"/>
          <w:b/>
          <w:color w:val="000000" w:themeColor="text1"/>
          <w:sz w:val="24"/>
          <w:szCs w:val="24"/>
        </w:rPr>
        <w:t xml:space="preserve">Nº </w:t>
      </w:r>
      <w:r w:rsidR="00931CF1">
        <w:rPr>
          <w:rFonts w:ascii="Bookman Old Style" w:eastAsia="Bookman Old Style" w:hAnsi="Bookman Old Style" w:cs="Bookman Old Style"/>
          <w:b/>
          <w:color w:val="000000" w:themeColor="text1"/>
          <w:sz w:val="24"/>
          <w:szCs w:val="24"/>
        </w:rPr>
        <w:t>0</w:t>
      </w:r>
      <w:r w:rsidR="001123A8">
        <w:rPr>
          <w:rFonts w:ascii="Bookman Old Style" w:eastAsia="Bookman Old Style" w:hAnsi="Bookman Old Style" w:cs="Bookman Old Style"/>
          <w:b/>
          <w:color w:val="000000" w:themeColor="text1"/>
          <w:sz w:val="24"/>
          <w:szCs w:val="24"/>
        </w:rPr>
        <w:t>54</w:t>
      </w:r>
      <w:r w:rsidRPr="00FE2797">
        <w:rPr>
          <w:rFonts w:ascii="Bookman Old Style" w:eastAsia="Bookman Old Style" w:hAnsi="Bookman Old Style" w:cs="Bookman Old Style"/>
          <w:b/>
          <w:color w:val="000000" w:themeColor="text1"/>
          <w:sz w:val="24"/>
          <w:szCs w:val="24"/>
        </w:rPr>
        <w:t>/202</w:t>
      </w:r>
      <w:r w:rsidR="00D407F9">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w:t>
      </w:r>
    </w:p>
    <w:p w14:paraId="1B09B019" w14:textId="2B913F38" w:rsidR="00011C09" w:rsidRPr="00FE2797" w:rsidRDefault="00011C09" w:rsidP="00011C09">
      <w:pPr>
        <w:spacing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PREGÃO ELETRONICO</w:t>
      </w:r>
      <w:r w:rsidR="003F32BA">
        <w:rPr>
          <w:rFonts w:ascii="Bookman Old Style" w:eastAsia="Bookman Old Style" w:hAnsi="Bookman Old Style" w:cs="Bookman Old Style"/>
          <w:b/>
          <w:color w:val="000000" w:themeColor="text1"/>
          <w:sz w:val="24"/>
          <w:szCs w:val="24"/>
        </w:rPr>
        <w:t xml:space="preserve"> - SRP</w:t>
      </w:r>
      <w:r w:rsidRPr="00FE2797">
        <w:rPr>
          <w:rFonts w:ascii="Bookman Old Style" w:eastAsia="Bookman Old Style" w:hAnsi="Bookman Old Style" w:cs="Bookman Old Style"/>
          <w:b/>
          <w:color w:val="000000" w:themeColor="text1"/>
          <w:sz w:val="24"/>
          <w:szCs w:val="24"/>
        </w:rPr>
        <w:t xml:space="preserve"> </w:t>
      </w:r>
      <w:r w:rsidRPr="00931CF1">
        <w:rPr>
          <w:rFonts w:ascii="Bookman Old Style" w:eastAsia="Bookman Old Style" w:hAnsi="Bookman Old Style" w:cs="Bookman Old Style"/>
          <w:b/>
          <w:color w:val="000000" w:themeColor="text1"/>
          <w:sz w:val="24"/>
          <w:szCs w:val="24"/>
        </w:rPr>
        <w:t xml:space="preserve">Nº </w:t>
      </w:r>
      <w:r w:rsidR="00931CF1">
        <w:rPr>
          <w:rFonts w:ascii="Bookman Old Style" w:eastAsia="Bookman Old Style" w:hAnsi="Bookman Old Style" w:cs="Bookman Old Style"/>
          <w:b/>
          <w:color w:val="000000" w:themeColor="text1"/>
          <w:sz w:val="24"/>
          <w:szCs w:val="24"/>
        </w:rPr>
        <w:t>01</w:t>
      </w:r>
      <w:r w:rsidR="001123A8">
        <w:rPr>
          <w:rFonts w:ascii="Bookman Old Style" w:eastAsia="Bookman Old Style" w:hAnsi="Bookman Old Style" w:cs="Bookman Old Style"/>
          <w:b/>
          <w:color w:val="000000" w:themeColor="text1"/>
          <w:sz w:val="24"/>
          <w:szCs w:val="24"/>
        </w:rPr>
        <w:t>7</w:t>
      </w:r>
      <w:r w:rsidRPr="00FE2797">
        <w:rPr>
          <w:rFonts w:ascii="Bookman Old Style" w:eastAsia="Bookman Old Style" w:hAnsi="Bookman Old Style" w:cs="Bookman Old Style"/>
          <w:b/>
          <w:color w:val="000000" w:themeColor="text1"/>
          <w:sz w:val="24"/>
          <w:szCs w:val="24"/>
        </w:rPr>
        <w:t>/202</w:t>
      </w:r>
      <w:r w:rsidR="00D407F9">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w:t>
      </w:r>
    </w:p>
    <w:p w14:paraId="1B09B01A" w14:textId="77777777" w:rsidR="00011C09" w:rsidRPr="00FE2797" w:rsidRDefault="00011C09" w:rsidP="00011C09">
      <w:pPr>
        <w:spacing w:line="312" w:lineRule="auto"/>
        <w:jc w:val="center"/>
        <w:rPr>
          <w:rFonts w:ascii="Bookman Old Style" w:eastAsia="Bookman Old Style" w:hAnsi="Bookman Old Style" w:cs="Bookman Old Style"/>
          <w:b/>
          <w:color w:val="000000" w:themeColor="text1"/>
          <w:sz w:val="24"/>
          <w:szCs w:val="24"/>
        </w:rPr>
      </w:pPr>
    </w:p>
    <w:p w14:paraId="1B09B01B"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1-DO OBJETO.</w:t>
      </w:r>
    </w:p>
    <w:p w14:paraId="1B09B01C"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723887A8" w14:textId="22E9A1C0" w:rsidR="00D407F9" w:rsidRPr="00D407F9" w:rsidRDefault="00011C09" w:rsidP="00D407F9">
      <w:pPr>
        <w:spacing w:line="312" w:lineRule="auto"/>
        <w:jc w:val="both"/>
        <w:rPr>
          <w:rFonts w:ascii="Bookman Old Style" w:hAnsi="Bookman Old Style"/>
          <w:bCs/>
          <w:sz w:val="24"/>
          <w:szCs w:val="24"/>
        </w:rPr>
      </w:pPr>
      <w:r w:rsidRPr="00FE2797">
        <w:rPr>
          <w:rFonts w:ascii="Bookman Old Style" w:eastAsia="Bookman Old Style" w:hAnsi="Bookman Old Style" w:cs="Bookman Old Style"/>
          <w:b/>
          <w:color w:val="000000" w:themeColor="text1"/>
          <w:sz w:val="24"/>
          <w:szCs w:val="24"/>
        </w:rPr>
        <w:t xml:space="preserve">1.1- </w:t>
      </w:r>
      <w:r w:rsidR="00D407F9">
        <w:rPr>
          <w:rFonts w:ascii="Bookman Old Style" w:hAnsi="Bookman Old Style"/>
          <w:bCs/>
          <w:sz w:val="24"/>
          <w:szCs w:val="24"/>
        </w:rPr>
        <w:t xml:space="preserve">O presente Termo de Referência </w:t>
      </w:r>
      <w:r w:rsidR="00D407F9" w:rsidRPr="00D407F9">
        <w:rPr>
          <w:rFonts w:ascii="Bookman Old Style" w:hAnsi="Bookman Old Style"/>
          <w:bCs/>
          <w:sz w:val="24"/>
          <w:szCs w:val="24"/>
        </w:rPr>
        <w:t xml:space="preserve">tem por objeto </w:t>
      </w:r>
      <w:r w:rsidR="001123A8" w:rsidRPr="00C06C9B">
        <w:rPr>
          <w:rFonts w:ascii="Bookman Old Style" w:hAnsi="Bookman Old Style"/>
          <w:bCs/>
          <w:sz w:val="24"/>
          <w:szCs w:val="24"/>
        </w:rPr>
        <w:t xml:space="preserve">Registro de Preços para eventual seleção de empresa especializada no ramo para o fornecimento de Gêneros Alimentícios Diversos, </w:t>
      </w:r>
      <w:proofErr w:type="spellStart"/>
      <w:r w:rsidR="001123A8" w:rsidRPr="00C06C9B">
        <w:rPr>
          <w:rFonts w:ascii="Bookman Old Style" w:hAnsi="Bookman Old Style"/>
          <w:bCs/>
          <w:sz w:val="24"/>
          <w:szCs w:val="24"/>
        </w:rPr>
        <w:t>Hortifruti</w:t>
      </w:r>
      <w:proofErr w:type="spellEnd"/>
      <w:r w:rsidR="001123A8" w:rsidRPr="00C06C9B">
        <w:rPr>
          <w:rFonts w:ascii="Bookman Old Style" w:hAnsi="Bookman Old Style"/>
          <w:bCs/>
          <w:sz w:val="24"/>
          <w:szCs w:val="24"/>
        </w:rPr>
        <w:t>, produtos de padaria, carnes e derivados, em atendi</w:t>
      </w:r>
      <w:r w:rsidR="001123A8">
        <w:rPr>
          <w:rFonts w:ascii="Bookman Old Style" w:hAnsi="Bookman Old Style"/>
          <w:bCs/>
          <w:sz w:val="24"/>
          <w:szCs w:val="24"/>
        </w:rPr>
        <w:t>mento as Secretarias Municipais</w:t>
      </w:r>
      <w:r w:rsidR="00D407F9" w:rsidRPr="00D407F9">
        <w:rPr>
          <w:rFonts w:ascii="Bookman Old Style" w:hAnsi="Bookman Old Style"/>
          <w:bCs/>
          <w:sz w:val="24"/>
          <w:szCs w:val="24"/>
        </w:rPr>
        <w:t>, conforme condições, quantidades e exigências estabelecidas neste Edital e seus anexos.</w:t>
      </w:r>
    </w:p>
    <w:p w14:paraId="1B09B01E"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01F"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2-JUSTIFICATIVA DA CONTRATAÇÃO.</w:t>
      </w:r>
    </w:p>
    <w:p w14:paraId="1B09B020"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7E72AF47" w14:textId="77777777" w:rsidR="001123A8" w:rsidRDefault="00B707BE" w:rsidP="001123A8">
      <w:pPr>
        <w:pStyle w:val="CorpoA"/>
        <w:spacing w:before="240" w:after="60"/>
        <w:jc w:val="both"/>
        <w:rPr>
          <w:rFonts w:ascii="Bookman Old Style" w:hAnsi="Bookman Old Style" w:cs="Times New Roman"/>
          <w:bCs/>
          <w:sz w:val="24"/>
          <w:szCs w:val="24"/>
        </w:rPr>
      </w:pPr>
      <w:bookmarkStart w:id="4" w:name="_Hlk205466499"/>
      <w:r w:rsidRPr="003B04CF">
        <w:rPr>
          <w:rFonts w:ascii="Bookman Old Style" w:hAnsi="Bookman Old Style"/>
          <w:b/>
          <w:bCs/>
          <w:sz w:val="24"/>
          <w:szCs w:val="24"/>
        </w:rPr>
        <w:t>2.1-</w:t>
      </w:r>
      <w:bookmarkEnd w:id="4"/>
      <w:r w:rsidR="001123A8">
        <w:rPr>
          <w:rFonts w:ascii="Bookman Old Style" w:hAnsi="Bookman Old Style"/>
          <w:bCs/>
          <w:sz w:val="24"/>
          <w:szCs w:val="24"/>
        </w:rPr>
        <w:t xml:space="preserve"> </w:t>
      </w:r>
      <w:r w:rsidR="001123A8" w:rsidRPr="00C06C9B">
        <w:rPr>
          <w:rFonts w:ascii="Bookman Old Style" w:hAnsi="Bookman Old Style" w:cs="Times New Roman"/>
          <w:bCs/>
          <w:sz w:val="24"/>
          <w:szCs w:val="24"/>
        </w:rPr>
        <w:t>A presente contratação tem por objetivo o Registro de Preços para eventual aquisição de gêneros alimentícios diversos, hortifrutigranjeiros, produtos de padaria, carnes e derivados, destinados ao atendimento das deman</w:t>
      </w:r>
      <w:r w:rsidR="001123A8">
        <w:rPr>
          <w:rFonts w:ascii="Bookman Old Style" w:hAnsi="Bookman Old Style" w:cs="Times New Roman"/>
          <w:bCs/>
          <w:sz w:val="24"/>
          <w:szCs w:val="24"/>
        </w:rPr>
        <w:t>das das Secretarias Municipais.</w:t>
      </w:r>
    </w:p>
    <w:p w14:paraId="10BB3786" w14:textId="77777777" w:rsidR="001123A8" w:rsidRPr="00C06C9B" w:rsidRDefault="001123A8" w:rsidP="001123A8">
      <w:pPr>
        <w:pStyle w:val="CorpoA"/>
        <w:spacing w:before="240" w:after="60"/>
        <w:jc w:val="both"/>
        <w:rPr>
          <w:rFonts w:ascii="Bookman Old Style" w:hAnsi="Bookman Old Style" w:cs="Times New Roman"/>
          <w:bCs/>
          <w:sz w:val="24"/>
          <w:szCs w:val="24"/>
        </w:rPr>
      </w:pPr>
      <w:r>
        <w:rPr>
          <w:rFonts w:ascii="Bookman Old Style" w:hAnsi="Bookman Old Style" w:cs="Times New Roman"/>
          <w:b/>
          <w:bCs/>
          <w:sz w:val="24"/>
          <w:szCs w:val="24"/>
        </w:rPr>
        <w:t xml:space="preserve">2.2- </w:t>
      </w:r>
      <w:r w:rsidRPr="00C06C9B">
        <w:rPr>
          <w:rFonts w:ascii="Bookman Old Style" w:hAnsi="Bookman Old Style" w:cs="Times New Roman"/>
          <w:bCs/>
          <w:sz w:val="24"/>
          <w:szCs w:val="24"/>
        </w:rPr>
        <w:t>A aquisição desses produtos é indispensável para garantir o regular funcionamento das atividades desenvolvidas pela Administração Municipal, assegurando o fornecimento de alimentação em programas, projetos, eventos, reuniões, capacitações, ações institucionais e demais atividades promovidas pelas Secretarias Municipais, bem como para atender usuários dos serviços públicos quando necessário.</w:t>
      </w:r>
    </w:p>
    <w:p w14:paraId="794DC58D" w14:textId="77777777" w:rsidR="001123A8" w:rsidRDefault="001123A8" w:rsidP="001123A8">
      <w:pPr>
        <w:pStyle w:val="CorpoA"/>
        <w:spacing w:before="240" w:after="60"/>
        <w:jc w:val="both"/>
        <w:rPr>
          <w:rFonts w:ascii="Bookman Old Style" w:hAnsi="Bookman Old Style" w:cs="Times New Roman"/>
          <w:bCs/>
          <w:sz w:val="24"/>
          <w:szCs w:val="24"/>
        </w:rPr>
      </w:pPr>
      <w:r w:rsidRPr="00C06C9B">
        <w:rPr>
          <w:rFonts w:ascii="Bookman Old Style" w:hAnsi="Bookman Old Style" w:cs="Times New Roman"/>
          <w:b/>
          <w:bCs/>
          <w:sz w:val="24"/>
          <w:szCs w:val="24"/>
        </w:rPr>
        <w:t>2</w:t>
      </w:r>
      <w:r>
        <w:rPr>
          <w:rFonts w:ascii="Bookman Old Style" w:hAnsi="Bookman Old Style" w:cs="Times New Roman"/>
          <w:b/>
          <w:bCs/>
          <w:sz w:val="24"/>
          <w:szCs w:val="24"/>
        </w:rPr>
        <w:t xml:space="preserve">.3- </w:t>
      </w:r>
      <w:r w:rsidRPr="00C06C9B">
        <w:rPr>
          <w:rFonts w:ascii="Bookman Old Style" w:hAnsi="Bookman Old Style" w:cs="Times New Roman"/>
          <w:bCs/>
          <w:sz w:val="24"/>
          <w:szCs w:val="24"/>
        </w:rPr>
        <w:t>Além disso, a contratação visa assegurar o abastecimento contínuo e a disponibilidade dos produtos, especialmente daqueles de natureza perecível, como hortifrutigranjeiros, carnes e produtos de padaria, cuja reposição deve ocorrer de forma frequente para manutenção da qu</w:t>
      </w:r>
      <w:r>
        <w:rPr>
          <w:rFonts w:ascii="Bookman Old Style" w:hAnsi="Bookman Old Style" w:cs="Times New Roman"/>
          <w:bCs/>
          <w:sz w:val="24"/>
          <w:szCs w:val="24"/>
        </w:rPr>
        <w:t>alidade e adequação ao consumo.</w:t>
      </w:r>
    </w:p>
    <w:p w14:paraId="1B09B024" w14:textId="669D4AD5" w:rsidR="00011C09" w:rsidRDefault="001123A8" w:rsidP="001123A8">
      <w:pPr>
        <w:autoSpaceDE w:val="0"/>
        <w:autoSpaceDN w:val="0"/>
        <w:adjustRightInd w:val="0"/>
        <w:spacing w:line="288" w:lineRule="auto"/>
        <w:jc w:val="both"/>
        <w:rPr>
          <w:rFonts w:ascii="Bookman Old Style" w:hAnsi="Bookman Old Style"/>
          <w:bCs/>
          <w:sz w:val="24"/>
          <w:szCs w:val="24"/>
        </w:rPr>
      </w:pPr>
      <w:r>
        <w:rPr>
          <w:rFonts w:ascii="Bookman Old Style" w:hAnsi="Bookman Old Style"/>
          <w:b/>
          <w:bCs/>
          <w:sz w:val="24"/>
          <w:szCs w:val="24"/>
        </w:rPr>
        <w:t xml:space="preserve">2.4- </w:t>
      </w:r>
      <w:r w:rsidRPr="00C06C9B">
        <w:rPr>
          <w:rFonts w:ascii="Bookman Old Style" w:hAnsi="Bookman Old Style"/>
          <w:bCs/>
          <w:sz w:val="24"/>
          <w:szCs w:val="24"/>
        </w:rPr>
        <w:t>Dessa forma, a contratação pretendida atende ao interesse público, observando os princípios da eficiência, economicidade, planejamento e</w:t>
      </w:r>
      <w:r>
        <w:rPr>
          <w:rFonts w:ascii="Bookman Old Style" w:hAnsi="Bookman Old Style"/>
          <w:bCs/>
          <w:sz w:val="24"/>
          <w:szCs w:val="24"/>
        </w:rPr>
        <w:t xml:space="preserve"> </w:t>
      </w:r>
      <w:r w:rsidRPr="00C06C9B">
        <w:rPr>
          <w:rFonts w:ascii="Bookman Old Style" w:hAnsi="Bookman Old Style"/>
          <w:bCs/>
          <w:sz w:val="24"/>
          <w:szCs w:val="24"/>
        </w:rPr>
        <w:t>continuidade dos serviços públicos, sendo medida necessária para o pleno desenvolvimento das atividades das Secretarias Municipais.</w:t>
      </w:r>
    </w:p>
    <w:p w14:paraId="3B4CAB0A" w14:textId="77777777" w:rsidR="001123A8" w:rsidRPr="001123A8" w:rsidRDefault="001123A8" w:rsidP="001123A8">
      <w:pPr>
        <w:autoSpaceDE w:val="0"/>
        <w:autoSpaceDN w:val="0"/>
        <w:adjustRightInd w:val="0"/>
        <w:spacing w:line="288" w:lineRule="auto"/>
        <w:jc w:val="both"/>
        <w:rPr>
          <w:rFonts w:ascii="Bookman Old Style" w:hAnsi="Bookman Old Style"/>
          <w:bCs/>
          <w:sz w:val="24"/>
          <w:szCs w:val="24"/>
        </w:rPr>
      </w:pPr>
    </w:p>
    <w:p w14:paraId="1B09B025"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3-</w:t>
      </w: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ESPECIFICAÇÕES E QUANTIDADES</w:t>
      </w:r>
    </w:p>
    <w:p w14:paraId="1B09B026"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B02C" w14:textId="15735A9B" w:rsidR="005748C5" w:rsidRDefault="00011C09" w:rsidP="00011C09">
      <w:pPr>
        <w:spacing w:line="312" w:lineRule="auto"/>
        <w:jc w:val="both"/>
        <w:rPr>
          <w:rFonts w:ascii="Bookman Old Style" w:eastAsia="Bookman Old Style" w:hAnsi="Bookman Old Style" w:cs="Bookman Old Style"/>
          <w:color w:val="000000" w:themeColor="text1"/>
          <w:sz w:val="24"/>
          <w:szCs w:val="24"/>
        </w:rPr>
      </w:pPr>
      <w:bookmarkStart w:id="5" w:name="_1t3h5sf" w:colFirst="0" w:colLast="0"/>
      <w:bookmarkEnd w:id="5"/>
      <w:r w:rsidRPr="00FE2797">
        <w:rPr>
          <w:rFonts w:ascii="Bookman Old Style" w:eastAsia="Bookman Old Style" w:hAnsi="Bookman Old Style" w:cs="Bookman Old Style"/>
          <w:b/>
          <w:color w:val="000000" w:themeColor="text1"/>
          <w:sz w:val="24"/>
          <w:szCs w:val="24"/>
        </w:rPr>
        <w:lastRenderedPageBreak/>
        <w:t xml:space="preserve">3.1. </w:t>
      </w:r>
      <w:r w:rsidRPr="00FE2797">
        <w:rPr>
          <w:rFonts w:ascii="Bookman Old Style" w:eastAsia="Bookman Old Style" w:hAnsi="Bookman Old Style" w:cs="Bookman Old Style"/>
          <w:color w:val="000000" w:themeColor="text1"/>
          <w:sz w:val="24"/>
          <w:szCs w:val="24"/>
        </w:rPr>
        <w:t>A descrição e a quantidade estimada de cada tipo de produto (previsão de fornecimento para um período de 12 (doze) meses) encontram-se a seguir relacionadas:</w:t>
      </w:r>
    </w:p>
    <w:tbl>
      <w:tblPr>
        <w:tblW w:w="10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6"/>
        <w:gridCol w:w="2877"/>
        <w:gridCol w:w="1576"/>
        <w:gridCol w:w="1700"/>
        <w:gridCol w:w="1630"/>
        <w:gridCol w:w="2140"/>
      </w:tblGrid>
      <w:tr w:rsidR="00734FBC" w:rsidRPr="007509D4" w14:paraId="20FADFFE" w14:textId="77777777" w:rsidTr="005D3A61">
        <w:trPr>
          <w:trHeight w:val="330"/>
          <w:jc w:val="center"/>
        </w:trPr>
        <w:tc>
          <w:tcPr>
            <w:tcW w:w="576" w:type="dxa"/>
            <w:shd w:val="clear" w:color="008080" w:fill="FFFFFF"/>
          </w:tcPr>
          <w:p w14:paraId="4EA7FA10" w14:textId="77777777" w:rsidR="00734FBC" w:rsidRPr="007509D4" w:rsidRDefault="00734FBC" w:rsidP="00734FBC">
            <w:pPr>
              <w:jc w:val="center"/>
              <w:rPr>
                <w:rFonts w:ascii="Bookman Old Style" w:hAnsi="Bookman Old Style"/>
                <w:b/>
                <w:bCs/>
                <w:color w:val="000000"/>
                <w:sz w:val="22"/>
                <w:szCs w:val="22"/>
              </w:rPr>
            </w:pPr>
          </w:p>
        </w:tc>
        <w:tc>
          <w:tcPr>
            <w:tcW w:w="2877" w:type="dxa"/>
            <w:shd w:val="clear" w:color="008080" w:fill="FFFFFF"/>
            <w:noWrap/>
            <w:vAlign w:val="center"/>
            <w:hideMark/>
          </w:tcPr>
          <w:p w14:paraId="19DA3263" w14:textId="374E64B2"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Descrição</w:t>
            </w:r>
          </w:p>
        </w:tc>
        <w:tc>
          <w:tcPr>
            <w:tcW w:w="1576" w:type="dxa"/>
            <w:shd w:val="clear" w:color="008080" w:fill="FFFFFF"/>
            <w:noWrap/>
            <w:vAlign w:val="center"/>
            <w:hideMark/>
          </w:tcPr>
          <w:p w14:paraId="62CBBF6D" w14:textId="3B4540A0"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 xml:space="preserve">Quantidade </w:t>
            </w:r>
          </w:p>
        </w:tc>
        <w:tc>
          <w:tcPr>
            <w:tcW w:w="1700" w:type="dxa"/>
            <w:shd w:val="clear" w:color="008080" w:fill="FFFFFF"/>
            <w:noWrap/>
            <w:vAlign w:val="center"/>
            <w:hideMark/>
          </w:tcPr>
          <w:p w14:paraId="3D7BB308" w14:textId="5A2D2943"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Unidades</w:t>
            </w:r>
          </w:p>
        </w:tc>
        <w:tc>
          <w:tcPr>
            <w:tcW w:w="1630" w:type="dxa"/>
            <w:shd w:val="clear" w:color="008080" w:fill="FFFFFF"/>
            <w:noWrap/>
            <w:vAlign w:val="center"/>
            <w:hideMark/>
          </w:tcPr>
          <w:p w14:paraId="4D900C1A" w14:textId="1480B52E"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 xml:space="preserve">Valor </w:t>
            </w:r>
            <w:proofErr w:type="spellStart"/>
            <w:r w:rsidRPr="007509D4">
              <w:rPr>
                <w:rFonts w:ascii="Bookman Old Style" w:hAnsi="Bookman Old Style"/>
                <w:b/>
                <w:bCs/>
                <w:color w:val="000000"/>
                <w:sz w:val="22"/>
                <w:szCs w:val="22"/>
              </w:rPr>
              <w:t>Unitario</w:t>
            </w:r>
            <w:proofErr w:type="spellEnd"/>
          </w:p>
        </w:tc>
        <w:tc>
          <w:tcPr>
            <w:tcW w:w="2140" w:type="dxa"/>
            <w:shd w:val="clear" w:color="008080" w:fill="FFFFFF"/>
            <w:noWrap/>
            <w:vAlign w:val="center"/>
            <w:hideMark/>
          </w:tcPr>
          <w:p w14:paraId="2A2D2540" w14:textId="027A233C"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Valor Global</w:t>
            </w:r>
          </w:p>
        </w:tc>
      </w:tr>
      <w:tr w:rsidR="00734FBC" w:rsidRPr="007509D4" w14:paraId="0FB3C82C" w14:textId="77777777" w:rsidTr="005D3A61">
        <w:trPr>
          <w:trHeight w:val="1815"/>
          <w:jc w:val="center"/>
        </w:trPr>
        <w:tc>
          <w:tcPr>
            <w:tcW w:w="576" w:type="dxa"/>
          </w:tcPr>
          <w:p w14:paraId="52CDD059" w14:textId="34C83EC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w:t>
            </w:r>
          </w:p>
        </w:tc>
        <w:tc>
          <w:tcPr>
            <w:tcW w:w="2877" w:type="dxa"/>
            <w:vAlign w:val="center"/>
            <w:hideMark/>
          </w:tcPr>
          <w:p w14:paraId="536FE1A6" w14:textId="1D311912"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BISCOITO DE QUEIJO CASEIRO: DEVERÁ SER FABRICADO A PARTIR DE MATÉRIAS PRIMAS SÃS E LIMPAS, ISENTAS DE MATERIAIS TERROSOS, PARASITOS E EM PERFEITO ESTADO DE CONSERVAÇÃO. SERÃO REJEITADOS BISCOITOS MAL COZIDOS, QUEIMADOS E DE CARACTERES ORGANOLÉPTICOS ANORMAIS, NÃO PODENDO APRESENTAR EXCESSO DE DUREZA E NEM SE APRESENTAR QUEBRADIÇO.</w:t>
            </w:r>
          </w:p>
        </w:tc>
        <w:tc>
          <w:tcPr>
            <w:tcW w:w="1576" w:type="dxa"/>
            <w:vAlign w:val="center"/>
            <w:hideMark/>
          </w:tcPr>
          <w:p w14:paraId="063076FF" w14:textId="77777777" w:rsidR="00734FBC" w:rsidRPr="007509D4" w:rsidRDefault="00734FBC" w:rsidP="00680765">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1500</w:t>
            </w:r>
          </w:p>
        </w:tc>
        <w:tc>
          <w:tcPr>
            <w:tcW w:w="1700" w:type="dxa"/>
            <w:shd w:val="clear" w:color="008080" w:fill="FFFFFF"/>
            <w:noWrap/>
            <w:vAlign w:val="center"/>
            <w:hideMark/>
          </w:tcPr>
          <w:p w14:paraId="0C51D860"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Quilogramas</w:t>
            </w:r>
          </w:p>
        </w:tc>
        <w:tc>
          <w:tcPr>
            <w:tcW w:w="1630" w:type="dxa"/>
            <w:shd w:val="clear" w:color="008080" w:fill="FFFFFF"/>
            <w:noWrap/>
            <w:vAlign w:val="center"/>
            <w:hideMark/>
          </w:tcPr>
          <w:p w14:paraId="3AE6962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R$ 34,37</w:t>
            </w:r>
          </w:p>
        </w:tc>
        <w:tc>
          <w:tcPr>
            <w:tcW w:w="2140" w:type="dxa"/>
            <w:shd w:val="clear" w:color="008080" w:fill="FFFFFF"/>
            <w:noWrap/>
            <w:vAlign w:val="center"/>
            <w:hideMark/>
          </w:tcPr>
          <w:p w14:paraId="3B1AD6EB" w14:textId="3667D5EC" w:rsidR="00734FBC" w:rsidRPr="007509D4" w:rsidRDefault="00814852" w:rsidP="00E00D54">
            <w:pPr>
              <w:ind w:right="517"/>
              <w:rPr>
                <w:rFonts w:ascii="Bookman Old Style" w:hAnsi="Bookman Old Style"/>
                <w:b/>
                <w:bCs/>
                <w:color w:val="000000"/>
                <w:sz w:val="22"/>
                <w:szCs w:val="22"/>
              </w:rPr>
            </w:pPr>
            <w:r w:rsidRPr="007509D4">
              <w:rPr>
                <w:rFonts w:ascii="Bookman Old Style" w:hAnsi="Bookman Old Style"/>
                <w:b/>
                <w:bCs/>
                <w:color w:val="000000"/>
                <w:sz w:val="22"/>
                <w:szCs w:val="22"/>
              </w:rPr>
              <w:t>R$</w:t>
            </w:r>
            <w:r w:rsidR="00734FBC" w:rsidRPr="007509D4">
              <w:rPr>
                <w:rFonts w:ascii="Bookman Old Style" w:hAnsi="Bookman Old Style"/>
                <w:b/>
                <w:bCs/>
                <w:color w:val="000000"/>
                <w:sz w:val="22"/>
                <w:szCs w:val="22"/>
              </w:rPr>
              <w:t>51.555,00</w:t>
            </w:r>
          </w:p>
        </w:tc>
      </w:tr>
      <w:tr w:rsidR="00734FBC" w:rsidRPr="007509D4" w14:paraId="4D79E647" w14:textId="77777777" w:rsidTr="005D3A61">
        <w:trPr>
          <w:trHeight w:val="1215"/>
          <w:jc w:val="center"/>
        </w:trPr>
        <w:tc>
          <w:tcPr>
            <w:tcW w:w="576" w:type="dxa"/>
          </w:tcPr>
          <w:p w14:paraId="3B4134B2" w14:textId="011D5E7E"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2</w:t>
            </w:r>
          </w:p>
        </w:tc>
        <w:tc>
          <w:tcPr>
            <w:tcW w:w="2877" w:type="dxa"/>
            <w:vAlign w:val="center"/>
            <w:hideMark/>
          </w:tcPr>
          <w:p w14:paraId="7F12E871" w14:textId="3CBEC0EC"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PÃO FRANCÊS DE 50G – MASSA PREPARADA COM FARINHA DE TRIGO, FERMENTO BIOLÓGICO, ÁGUA E SAL. DEVE SER FABRICADO COM MATÉRIAS PRIMAS DE PRIMEIRA QUALIDADE ISENTOS DE MATÉRIA TERROSA. SERÁ REJEITADO O PÃO QUEIMADO O MAL COZIDO.</w:t>
            </w:r>
          </w:p>
        </w:tc>
        <w:tc>
          <w:tcPr>
            <w:tcW w:w="1576" w:type="dxa"/>
            <w:vAlign w:val="center"/>
            <w:hideMark/>
          </w:tcPr>
          <w:p w14:paraId="136C3A8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20000</w:t>
            </w:r>
          </w:p>
        </w:tc>
        <w:tc>
          <w:tcPr>
            <w:tcW w:w="1700" w:type="dxa"/>
            <w:shd w:val="clear" w:color="008080" w:fill="FFFFFF"/>
            <w:noWrap/>
            <w:vAlign w:val="center"/>
            <w:hideMark/>
          </w:tcPr>
          <w:p w14:paraId="3A0F04A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Quilogramas</w:t>
            </w:r>
          </w:p>
        </w:tc>
        <w:tc>
          <w:tcPr>
            <w:tcW w:w="1630" w:type="dxa"/>
            <w:shd w:val="clear" w:color="008080" w:fill="FFFFFF"/>
            <w:noWrap/>
            <w:vAlign w:val="center"/>
            <w:hideMark/>
          </w:tcPr>
          <w:p w14:paraId="6D32FEF7"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R$ 17,33</w:t>
            </w:r>
          </w:p>
        </w:tc>
        <w:tc>
          <w:tcPr>
            <w:tcW w:w="2140" w:type="dxa"/>
            <w:shd w:val="clear" w:color="008080" w:fill="FFFFFF"/>
            <w:noWrap/>
            <w:vAlign w:val="center"/>
            <w:hideMark/>
          </w:tcPr>
          <w:p w14:paraId="586C4AA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R$ 346.600,00</w:t>
            </w:r>
          </w:p>
        </w:tc>
      </w:tr>
      <w:tr w:rsidR="00734FBC" w:rsidRPr="007509D4" w14:paraId="2DD48066" w14:textId="77777777" w:rsidTr="005D3A61">
        <w:trPr>
          <w:trHeight w:val="615"/>
          <w:jc w:val="center"/>
        </w:trPr>
        <w:tc>
          <w:tcPr>
            <w:tcW w:w="576" w:type="dxa"/>
          </w:tcPr>
          <w:p w14:paraId="2B4FF397" w14:textId="5EBEC77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w:t>
            </w:r>
          </w:p>
        </w:tc>
        <w:tc>
          <w:tcPr>
            <w:tcW w:w="2877" w:type="dxa"/>
            <w:vAlign w:val="center"/>
            <w:hideMark/>
          </w:tcPr>
          <w:p w14:paraId="58840F4D" w14:textId="4F8F5E5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PÃO FOFINHO TIPO BISNAGUINHA, EMBALAGEM PRIMARIA APROPRIADA PARA ALIMENTOS.  PCT 300G.</w:t>
            </w:r>
          </w:p>
        </w:tc>
        <w:tc>
          <w:tcPr>
            <w:tcW w:w="1576" w:type="dxa"/>
            <w:vAlign w:val="center"/>
            <w:hideMark/>
          </w:tcPr>
          <w:p w14:paraId="5D4BF12F"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1000</w:t>
            </w:r>
          </w:p>
        </w:tc>
        <w:tc>
          <w:tcPr>
            <w:tcW w:w="1700" w:type="dxa"/>
            <w:shd w:val="clear" w:color="008080" w:fill="FFFFFF"/>
            <w:noWrap/>
            <w:vAlign w:val="center"/>
            <w:hideMark/>
          </w:tcPr>
          <w:p w14:paraId="45708DB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Pacotes</w:t>
            </w:r>
          </w:p>
        </w:tc>
        <w:tc>
          <w:tcPr>
            <w:tcW w:w="1630" w:type="dxa"/>
            <w:shd w:val="clear" w:color="008080" w:fill="FFFFFF"/>
            <w:noWrap/>
            <w:vAlign w:val="center"/>
            <w:hideMark/>
          </w:tcPr>
          <w:p w14:paraId="09F95FB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R$ 12,25</w:t>
            </w:r>
          </w:p>
        </w:tc>
        <w:tc>
          <w:tcPr>
            <w:tcW w:w="2140" w:type="dxa"/>
            <w:shd w:val="clear" w:color="008080" w:fill="FFFFFF"/>
            <w:noWrap/>
            <w:vAlign w:val="center"/>
            <w:hideMark/>
          </w:tcPr>
          <w:p w14:paraId="3ED9350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R$ 12.250,00</w:t>
            </w:r>
          </w:p>
        </w:tc>
      </w:tr>
      <w:tr w:rsidR="00734FBC" w:rsidRPr="007509D4" w14:paraId="3FC03876" w14:textId="77777777" w:rsidTr="005D3A61">
        <w:trPr>
          <w:trHeight w:val="330"/>
          <w:jc w:val="center"/>
        </w:trPr>
        <w:tc>
          <w:tcPr>
            <w:tcW w:w="576" w:type="dxa"/>
          </w:tcPr>
          <w:p w14:paraId="5CF0C599" w14:textId="57F6E2D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4</w:t>
            </w:r>
          </w:p>
        </w:tc>
        <w:tc>
          <w:tcPr>
            <w:tcW w:w="2877" w:type="dxa"/>
            <w:vAlign w:val="center"/>
            <w:hideMark/>
          </w:tcPr>
          <w:p w14:paraId="4C4E92A2" w14:textId="3540A5D2"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PÃO PARA CACHORRO QUENTE PESO UNITÁRIO DE 300G.</w:t>
            </w:r>
          </w:p>
        </w:tc>
        <w:tc>
          <w:tcPr>
            <w:tcW w:w="1576" w:type="dxa"/>
            <w:vAlign w:val="center"/>
            <w:hideMark/>
          </w:tcPr>
          <w:p w14:paraId="7D5C38EC"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1000</w:t>
            </w:r>
          </w:p>
        </w:tc>
        <w:tc>
          <w:tcPr>
            <w:tcW w:w="1700" w:type="dxa"/>
            <w:noWrap/>
            <w:vAlign w:val="center"/>
            <w:hideMark/>
          </w:tcPr>
          <w:p w14:paraId="5600C16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Pacotes</w:t>
            </w:r>
          </w:p>
        </w:tc>
        <w:tc>
          <w:tcPr>
            <w:tcW w:w="1630" w:type="dxa"/>
            <w:noWrap/>
            <w:vAlign w:val="center"/>
            <w:hideMark/>
          </w:tcPr>
          <w:p w14:paraId="7608561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R$ 13,63</w:t>
            </w:r>
          </w:p>
        </w:tc>
        <w:tc>
          <w:tcPr>
            <w:tcW w:w="2140" w:type="dxa"/>
            <w:shd w:val="clear" w:color="008080" w:fill="FFFFFF"/>
            <w:noWrap/>
            <w:vAlign w:val="center"/>
            <w:hideMark/>
          </w:tcPr>
          <w:p w14:paraId="38DADF95"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R$ 13.630,00</w:t>
            </w:r>
          </w:p>
        </w:tc>
      </w:tr>
      <w:tr w:rsidR="00734FBC" w:rsidRPr="007509D4" w14:paraId="32546B73" w14:textId="77777777" w:rsidTr="005D3A61">
        <w:trPr>
          <w:trHeight w:val="1215"/>
          <w:jc w:val="center"/>
        </w:trPr>
        <w:tc>
          <w:tcPr>
            <w:tcW w:w="576" w:type="dxa"/>
          </w:tcPr>
          <w:p w14:paraId="0A2F27F3" w14:textId="356949C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5</w:t>
            </w:r>
          </w:p>
        </w:tc>
        <w:tc>
          <w:tcPr>
            <w:tcW w:w="2877" w:type="dxa"/>
            <w:vAlign w:val="center"/>
            <w:hideMark/>
          </w:tcPr>
          <w:p w14:paraId="4C42DED5" w14:textId="1BD9592C"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PÃO DE QUEIJO (UNIDADE 50 GRAMAS PRODUZIDO COM POLVILHO, QUEIJO CURADO, OVOS CAI. PÃO DE QUEIJO (UNIDADE 50 GRAMAS PRODUZIDO COM POLVILHO, QUEIJO CURADO, OVOS CAIPIRA) – FABRICAÇÃO DIÁRIA, PRODUZIDO COM PRODUTOS DE PRIMEIRA LINHA.</w:t>
            </w:r>
          </w:p>
        </w:tc>
        <w:tc>
          <w:tcPr>
            <w:tcW w:w="1576" w:type="dxa"/>
            <w:vAlign w:val="center"/>
            <w:hideMark/>
          </w:tcPr>
          <w:p w14:paraId="3C6B74A9"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016744B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Quilogramas</w:t>
            </w:r>
          </w:p>
        </w:tc>
        <w:tc>
          <w:tcPr>
            <w:tcW w:w="1630" w:type="dxa"/>
            <w:noWrap/>
            <w:vAlign w:val="center"/>
            <w:hideMark/>
          </w:tcPr>
          <w:p w14:paraId="71C43210" w14:textId="4B7114B2"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 xml:space="preserve"> R$</w:t>
            </w:r>
            <w:r w:rsidR="00E00D54">
              <w:rPr>
                <w:rFonts w:ascii="Bookman Old Style" w:hAnsi="Bookman Old Style"/>
                <w:b/>
                <w:bCs/>
                <w:color w:val="000000"/>
                <w:sz w:val="22"/>
                <w:szCs w:val="22"/>
              </w:rPr>
              <w:t xml:space="preserve"> </w:t>
            </w:r>
            <w:r w:rsidRPr="007509D4">
              <w:rPr>
                <w:rFonts w:ascii="Bookman Old Style" w:hAnsi="Bookman Old Style"/>
                <w:b/>
                <w:bCs/>
                <w:color w:val="000000"/>
                <w:sz w:val="22"/>
                <w:szCs w:val="22"/>
              </w:rPr>
              <w:t xml:space="preserve">34,99 </w:t>
            </w:r>
          </w:p>
        </w:tc>
        <w:tc>
          <w:tcPr>
            <w:tcW w:w="2140" w:type="dxa"/>
            <w:shd w:val="clear" w:color="008080" w:fill="FFFFFF"/>
            <w:noWrap/>
            <w:vAlign w:val="center"/>
            <w:hideMark/>
          </w:tcPr>
          <w:p w14:paraId="0EC18D3F"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R$ 174.950,00</w:t>
            </w:r>
          </w:p>
        </w:tc>
      </w:tr>
      <w:tr w:rsidR="00734FBC" w:rsidRPr="007509D4" w14:paraId="25C62392" w14:textId="77777777" w:rsidTr="005D3A61">
        <w:trPr>
          <w:trHeight w:val="615"/>
          <w:jc w:val="center"/>
        </w:trPr>
        <w:tc>
          <w:tcPr>
            <w:tcW w:w="576" w:type="dxa"/>
            <w:vAlign w:val="center"/>
          </w:tcPr>
          <w:p w14:paraId="1670B4D7" w14:textId="233FC11E"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6</w:t>
            </w:r>
          </w:p>
        </w:tc>
        <w:tc>
          <w:tcPr>
            <w:tcW w:w="2877" w:type="dxa"/>
            <w:vAlign w:val="center"/>
            <w:hideMark/>
          </w:tcPr>
          <w:p w14:paraId="6BAAF224" w14:textId="4E1C3C9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ROSQUINHA DE COCO (UNIDADE 70 GRAMAS, PRODUZIDO COM FARINHA DE TRIGO, OVOS, ÓLEO, LEITE, AÇÚCAR, RECHEIO COCO).</w:t>
            </w:r>
          </w:p>
        </w:tc>
        <w:tc>
          <w:tcPr>
            <w:tcW w:w="1576" w:type="dxa"/>
            <w:vAlign w:val="center"/>
            <w:hideMark/>
          </w:tcPr>
          <w:p w14:paraId="18184757"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5E9BADBB" w14:textId="77777777" w:rsidR="00680765" w:rsidRPr="00680765" w:rsidRDefault="00680765" w:rsidP="00680765">
            <w:pPr>
              <w:spacing w:line="720" w:lineRule="auto"/>
              <w:rPr>
                <w:rFonts w:ascii="Bookman Old Style" w:hAnsi="Bookman Old Style"/>
                <w:b/>
                <w:bCs/>
                <w:color w:val="000000"/>
                <w:sz w:val="14"/>
                <w:szCs w:val="22"/>
              </w:rPr>
            </w:pPr>
          </w:p>
          <w:p w14:paraId="76759C9C" w14:textId="32255E34" w:rsidR="00734FBC" w:rsidRPr="007509D4" w:rsidRDefault="00734FBC" w:rsidP="00680765">
            <w:pPr>
              <w:spacing w:line="720" w:lineRule="auto"/>
              <w:rPr>
                <w:rFonts w:ascii="Bookman Old Style" w:hAnsi="Bookman Old Style"/>
                <w:b/>
                <w:bCs/>
                <w:color w:val="000000"/>
                <w:sz w:val="22"/>
                <w:szCs w:val="22"/>
              </w:rPr>
            </w:pPr>
            <w:r w:rsidRPr="007509D4">
              <w:rPr>
                <w:rFonts w:ascii="Bookman Old Style" w:hAnsi="Bookman Old Style"/>
                <w:b/>
                <w:bCs/>
                <w:color w:val="000000"/>
                <w:sz w:val="22"/>
                <w:szCs w:val="22"/>
              </w:rPr>
              <w:t>Quilogramas</w:t>
            </w:r>
          </w:p>
        </w:tc>
        <w:tc>
          <w:tcPr>
            <w:tcW w:w="1630" w:type="dxa"/>
            <w:noWrap/>
            <w:vAlign w:val="center"/>
            <w:hideMark/>
          </w:tcPr>
          <w:p w14:paraId="1905FBDE"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R$ 23,19</w:t>
            </w:r>
          </w:p>
        </w:tc>
        <w:tc>
          <w:tcPr>
            <w:tcW w:w="2140" w:type="dxa"/>
            <w:shd w:val="clear" w:color="008080" w:fill="FFFFFF"/>
            <w:noWrap/>
            <w:vAlign w:val="center"/>
            <w:hideMark/>
          </w:tcPr>
          <w:p w14:paraId="159C3C6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R$ 115.950,00</w:t>
            </w:r>
          </w:p>
        </w:tc>
      </w:tr>
      <w:tr w:rsidR="00734FBC" w:rsidRPr="007509D4" w14:paraId="45361931" w14:textId="77777777" w:rsidTr="005D3A61">
        <w:trPr>
          <w:trHeight w:val="1553"/>
          <w:jc w:val="center"/>
        </w:trPr>
        <w:tc>
          <w:tcPr>
            <w:tcW w:w="576" w:type="dxa"/>
          </w:tcPr>
          <w:p w14:paraId="5D004540" w14:textId="5FE0585D"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7</w:t>
            </w:r>
          </w:p>
        </w:tc>
        <w:tc>
          <w:tcPr>
            <w:tcW w:w="2877" w:type="dxa"/>
            <w:vAlign w:val="center"/>
            <w:hideMark/>
          </w:tcPr>
          <w:p w14:paraId="3D4F5DF3" w14:textId="7CD65A11"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BOLO DE FUBÁ (UNIDADE 500 GRAMAS, PRODUZIDO COM FUBÁ, LEITE, ÓLEO, OVOS, FERMENTO).</w:t>
            </w:r>
          </w:p>
        </w:tc>
        <w:tc>
          <w:tcPr>
            <w:tcW w:w="1576" w:type="dxa"/>
            <w:vAlign w:val="center"/>
            <w:hideMark/>
          </w:tcPr>
          <w:p w14:paraId="28D3F8D0" w14:textId="32E0E1DD" w:rsidR="00734FBC" w:rsidRPr="007509D4" w:rsidRDefault="00734FBC" w:rsidP="00680765">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47725E75" w14:textId="77777777" w:rsidR="005D3A61" w:rsidRPr="005D3A61" w:rsidRDefault="005D3A61" w:rsidP="00680765">
            <w:pPr>
              <w:spacing w:line="720" w:lineRule="auto"/>
              <w:rPr>
                <w:rFonts w:ascii="Bookman Old Style" w:hAnsi="Bookman Old Style" w:cs="Calibri"/>
                <w:b/>
                <w:bCs/>
                <w:color w:val="000000"/>
                <w:sz w:val="14"/>
                <w:szCs w:val="22"/>
              </w:rPr>
            </w:pPr>
          </w:p>
          <w:p w14:paraId="66FD0C9E" w14:textId="00047E6A" w:rsidR="00734FBC" w:rsidRPr="007509D4" w:rsidRDefault="00734FBC" w:rsidP="00680765">
            <w:pPr>
              <w:spacing w:line="720" w:lineRule="auto"/>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7C620C36" w14:textId="77777777" w:rsidR="00E00D54" w:rsidRPr="005D3A61" w:rsidRDefault="00E00D54" w:rsidP="00931CF1">
            <w:pPr>
              <w:rPr>
                <w:rFonts w:ascii="Bookman Old Style" w:hAnsi="Bookman Old Style"/>
                <w:b/>
                <w:bCs/>
                <w:color w:val="000000"/>
                <w:sz w:val="44"/>
                <w:szCs w:val="22"/>
              </w:rPr>
            </w:pPr>
          </w:p>
          <w:p w14:paraId="14D9E710" w14:textId="22E4064A" w:rsidR="00734FBC" w:rsidRPr="007509D4" w:rsidRDefault="00734FBC" w:rsidP="00680765">
            <w:pPr>
              <w:spacing w:line="720" w:lineRule="auto"/>
              <w:rPr>
                <w:rFonts w:ascii="Bookman Old Style" w:hAnsi="Bookman Old Style"/>
                <w:b/>
                <w:bCs/>
                <w:color w:val="000000"/>
                <w:sz w:val="22"/>
                <w:szCs w:val="22"/>
              </w:rPr>
            </w:pPr>
            <w:r w:rsidRPr="007509D4">
              <w:rPr>
                <w:rFonts w:ascii="Bookman Old Style" w:hAnsi="Bookman Old Style"/>
                <w:b/>
                <w:bCs/>
                <w:color w:val="000000"/>
                <w:sz w:val="22"/>
                <w:szCs w:val="22"/>
              </w:rPr>
              <w:t>R$ 16,64</w:t>
            </w:r>
          </w:p>
        </w:tc>
        <w:tc>
          <w:tcPr>
            <w:tcW w:w="2140" w:type="dxa"/>
            <w:shd w:val="clear" w:color="008080" w:fill="FFFFFF"/>
            <w:noWrap/>
            <w:vAlign w:val="center"/>
            <w:hideMark/>
          </w:tcPr>
          <w:p w14:paraId="0682063D" w14:textId="59A0213B" w:rsidR="00734FBC" w:rsidRPr="007509D4" w:rsidRDefault="00734FBC" w:rsidP="005D3A61">
            <w:pPr>
              <w:rPr>
                <w:rFonts w:ascii="Bookman Old Style" w:hAnsi="Bookman Old Style"/>
                <w:b/>
                <w:bCs/>
                <w:color w:val="000000"/>
                <w:sz w:val="22"/>
                <w:szCs w:val="22"/>
              </w:rPr>
            </w:pPr>
            <w:r w:rsidRPr="007509D4">
              <w:rPr>
                <w:rFonts w:ascii="Bookman Old Style" w:hAnsi="Bookman Old Style"/>
                <w:b/>
                <w:bCs/>
                <w:color w:val="000000"/>
                <w:sz w:val="22"/>
                <w:szCs w:val="22"/>
              </w:rPr>
              <w:t>R$ 83.200,00</w:t>
            </w:r>
          </w:p>
        </w:tc>
      </w:tr>
      <w:tr w:rsidR="00734FBC" w:rsidRPr="007509D4" w14:paraId="2084ED8E" w14:textId="77777777" w:rsidTr="005D3A61">
        <w:trPr>
          <w:trHeight w:val="615"/>
          <w:jc w:val="center"/>
        </w:trPr>
        <w:tc>
          <w:tcPr>
            <w:tcW w:w="576" w:type="dxa"/>
            <w:vAlign w:val="center"/>
          </w:tcPr>
          <w:p w14:paraId="46BF2E8D" w14:textId="3CAAD80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8</w:t>
            </w:r>
          </w:p>
        </w:tc>
        <w:tc>
          <w:tcPr>
            <w:tcW w:w="2877" w:type="dxa"/>
            <w:vAlign w:val="center"/>
            <w:hideMark/>
          </w:tcPr>
          <w:p w14:paraId="47714E22" w14:textId="6E6DA22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BOLO DE TRIGO (UNIDADE 500 GRAMAS, PRODUZIDO COM FARINHA DE TRIGO, LEITE, ÓLEO, OVOS, FERMENTO).</w:t>
            </w:r>
          </w:p>
        </w:tc>
        <w:tc>
          <w:tcPr>
            <w:tcW w:w="1576" w:type="dxa"/>
            <w:vAlign w:val="center"/>
            <w:hideMark/>
          </w:tcPr>
          <w:p w14:paraId="60CF4651" w14:textId="77777777" w:rsidR="00734FBC" w:rsidRPr="007509D4" w:rsidRDefault="00734FBC" w:rsidP="00E00D54">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0AC974B6" w14:textId="77777777" w:rsidR="00734FBC" w:rsidRPr="007509D4" w:rsidRDefault="00734FBC" w:rsidP="00E00D54">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6D8F1114" w14:textId="77777777" w:rsidR="00734FBC" w:rsidRPr="007509D4" w:rsidRDefault="00734FBC" w:rsidP="00E00D54">
            <w:pPr>
              <w:rPr>
                <w:rFonts w:ascii="Bookman Old Style" w:hAnsi="Bookman Old Style"/>
                <w:b/>
                <w:bCs/>
                <w:color w:val="000000"/>
                <w:sz w:val="22"/>
                <w:szCs w:val="22"/>
              </w:rPr>
            </w:pPr>
            <w:r w:rsidRPr="007509D4">
              <w:rPr>
                <w:rFonts w:ascii="Bookman Old Style" w:hAnsi="Bookman Old Style"/>
                <w:b/>
                <w:bCs/>
                <w:color w:val="000000"/>
                <w:sz w:val="22"/>
                <w:szCs w:val="22"/>
              </w:rPr>
              <w:t>R$ 16,64</w:t>
            </w:r>
          </w:p>
        </w:tc>
        <w:tc>
          <w:tcPr>
            <w:tcW w:w="2140" w:type="dxa"/>
            <w:shd w:val="clear" w:color="008080" w:fill="FFFFFF"/>
            <w:noWrap/>
            <w:vAlign w:val="center"/>
            <w:hideMark/>
          </w:tcPr>
          <w:p w14:paraId="248F177D" w14:textId="77777777" w:rsidR="00734FBC" w:rsidRPr="007509D4" w:rsidRDefault="00734FBC" w:rsidP="00E00D54">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R$ 83.200,00</w:t>
            </w:r>
          </w:p>
        </w:tc>
      </w:tr>
      <w:tr w:rsidR="00734FBC" w:rsidRPr="007509D4" w14:paraId="600F4526" w14:textId="77777777" w:rsidTr="005D3A61">
        <w:trPr>
          <w:trHeight w:val="615"/>
          <w:jc w:val="center"/>
        </w:trPr>
        <w:tc>
          <w:tcPr>
            <w:tcW w:w="576" w:type="dxa"/>
          </w:tcPr>
          <w:p w14:paraId="7E565836" w14:textId="012E6222"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9</w:t>
            </w:r>
          </w:p>
        </w:tc>
        <w:tc>
          <w:tcPr>
            <w:tcW w:w="2877" w:type="dxa"/>
            <w:vAlign w:val="center"/>
            <w:hideMark/>
          </w:tcPr>
          <w:p w14:paraId="269A1D94" w14:textId="2F69AD8B"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BOLO DE CENOURA (UNIDADE 500 GRAMAS, PRODUZIDO COM FARINHA DE TRIGO, CENOURA, LEITE, ÓLEO, OVOS, FERMENTO, COBERTURA CHOCOLATE).</w:t>
            </w:r>
          </w:p>
        </w:tc>
        <w:tc>
          <w:tcPr>
            <w:tcW w:w="1576" w:type="dxa"/>
            <w:vAlign w:val="center"/>
            <w:hideMark/>
          </w:tcPr>
          <w:p w14:paraId="016D8B10" w14:textId="77777777" w:rsidR="00734FBC" w:rsidRPr="007509D4" w:rsidRDefault="00734FBC" w:rsidP="00E00D54">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627CA58C" w14:textId="77777777" w:rsidR="00734FBC" w:rsidRPr="007509D4" w:rsidRDefault="00734FBC" w:rsidP="00E00D54">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62E7E9AA" w14:textId="77777777" w:rsidR="00734FBC" w:rsidRPr="007509D4" w:rsidRDefault="00734FBC" w:rsidP="00E00D54">
            <w:pPr>
              <w:rPr>
                <w:rFonts w:ascii="Bookman Old Style" w:hAnsi="Bookman Old Style"/>
                <w:b/>
                <w:bCs/>
                <w:color w:val="000000"/>
                <w:sz w:val="22"/>
                <w:szCs w:val="22"/>
              </w:rPr>
            </w:pPr>
            <w:r w:rsidRPr="007509D4">
              <w:rPr>
                <w:rFonts w:ascii="Bookman Old Style" w:hAnsi="Bookman Old Style"/>
                <w:b/>
                <w:bCs/>
                <w:color w:val="000000"/>
                <w:sz w:val="22"/>
                <w:szCs w:val="22"/>
              </w:rPr>
              <w:t>R$ 18,18</w:t>
            </w:r>
          </w:p>
        </w:tc>
        <w:tc>
          <w:tcPr>
            <w:tcW w:w="2140" w:type="dxa"/>
            <w:shd w:val="clear" w:color="008080" w:fill="FFFFFF"/>
            <w:noWrap/>
            <w:vAlign w:val="center"/>
            <w:hideMark/>
          </w:tcPr>
          <w:p w14:paraId="75FC0315" w14:textId="77777777" w:rsidR="00734FBC" w:rsidRPr="007509D4" w:rsidRDefault="00734FBC" w:rsidP="00E00D54">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R$ 90.900,00</w:t>
            </w:r>
          </w:p>
        </w:tc>
      </w:tr>
      <w:tr w:rsidR="00734FBC" w:rsidRPr="007509D4" w14:paraId="3431E001" w14:textId="77777777" w:rsidTr="005D3A61">
        <w:trPr>
          <w:trHeight w:val="615"/>
          <w:jc w:val="center"/>
        </w:trPr>
        <w:tc>
          <w:tcPr>
            <w:tcW w:w="576" w:type="dxa"/>
            <w:vAlign w:val="center"/>
          </w:tcPr>
          <w:p w14:paraId="148B7B5D" w14:textId="5DC9B05A"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10</w:t>
            </w:r>
          </w:p>
        </w:tc>
        <w:tc>
          <w:tcPr>
            <w:tcW w:w="2877" w:type="dxa"/>
            <w:vAlign w:val="center"/>
            <w:hideMark/>
          </w:tcPr>
          <w:p w14:paraId="44DC9AD8" w14:textId="51830B8C"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BOLO DE MILHO (UNIDADE 500 GRAMAS, PRODUZIDO COM FLOCAO, MILHO, LEITE, ÓLEO, OVOS, FERMENTO).</w:t>
            </w:r>
          </w:p>
        </w:tc>
        <w:tc>
          <w:tcPr>
            <w:tcW w:w="1576" w:type="dxa"/>
            <w:vAlign w:val="center"/>
            <w:hideMark/>
          </w:tcPr>
          <w:p w14:paraId="5E2D3AB7" w14:textId="77777777" w:rsidR="00734FBC" w:rsidRPr="007509D4" w:rsidRDefault="00734FBC" w:rsidP="00E00D54">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08326E0D" w14:textId="77777777" w:rsidR="00734FBC" w:rsidRPr="007509D4" w:rsidRDefault="00734FBC" w:rsidP="00E00D54">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11B4ADF6" w14:textId="77777777" w:rsidR="00734FBC" w:rsidRPr="007509D4" w:rsidRDefault="00734FBC" w:rsidP="00E00D54">
            <w:pPr>
              <w:rPr>
                <w:rFonts w:ascii="Bookman Old Style" w:hAnsi="Bookman Old Style"/>
                <w:b/>
                <w:bCs/>
                <w:color w:val="000000"/>
                <w:sz w:val="22"/>
                <w:szCs w:val="22"/>
              </w:rPr>
            </w:pPr>
            <w:r w:rsidRPr="007509D4">
              <w:rPr>
                <w:rFonts w:ascii="Bookman Old Style" w:hAnsi="Bookman Old Style"/>
                <w:b/>
                <w:bCs/>
                <w:color w:val="000000"/>
                <w:sz w:val="22"/>
                <w:szCs w:val="22"/>
              </w:rPr>
              <w:t>R$ 16,80</w:t>
            </w:r>
          </w:p>
        </w:tc>
        <w:tc>
          <w:tcPr>
            <w:tcW w:w="2140" w:type="dxa"/>
            <w:shd w:val="clear" w:color="008080" w:fill="FFFFFF"/>
            <w:noWrap/>
            <w:vAlign w:val="center"/>
            <w:hideMark/>
          </w:tcPr>
          <w:p w14:paraId="5B82638C" w14:textId="77777777" w:rsidR="00734FBC" w:rsidRPr="007509D4" w:rsidRDefault="00734FBC" w:rsidP="00E00D54">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R$ 84.000,00</w:t>
            </w:r>
          </w:p>
        </w:tc>
      </w:tr>
      <w:tr w:rsidR="00734FBC" w:rsidRPr="007509D4" w14:paraId="7D27C695" w14:textId="77777777" w:rsidTr="005D3A61">
        <w:trPr>
          <w:trHeight w:val="1200"/>
          <w:jc w:val="center"/>
        </w:trPr>
        <w:tc>
          <w:tcPr>
            <w:tcW w:w="576" w:type="dxa"/>
            <w:vAlign w:val="center"/>
          </w:tcPr>
          <w:p w14:paraId="68C0968D" w14:textId="3990671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11</w:t>
            </w:r>
          </w:p>
        </w:tc>
        <w:tc>
          <w:tcPr>
            <w:tcW w:w="2877" w:type="dxa"/>
            <w:vAlign w:val="center"/>
            <w:hideMark/>
          </w:tcPr>
          <w:p w14:paraId="786B60A6" w14:textId="21E157D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TORTA DE FRANGO COM RECHEIO DE FRANGO DESFIADO- MILHO VERDE, </w:t>
            </w:r>
            <w:r w:rsidRPr="007509D4">
              <w:rPr>
                <w:rFonts w:ascii="Bookman Old Style" w:hAnsi="Bookman Old Style" w:cs="Calibri"/>
                <w:color w:val="000000"/>
                <w:sz w:val="22"/>
                <w:szCs w:val="22"/>
              </w:rPr>
              <w:lastRenderedPageBreak/>
              <w:t>AZEITONA, CEBOLA, ORÉGANO, TOMATE EM PEDAÇOS PEQUENOS, QUEIJO, FABRICADO NO DIA DA SOLICITAÇÃO, PRODUZIDA</w:t>
            </w:r>
            <w:r w:rsidR="00814852" w:rsidRPr="007509D4">
              <w:rPr>
                <w:rFonts w:ascii="Bookman Old Style" w:hAnsi="Bookman Old Style" w:cs="Calibri"/>
                <w:color w:val="000000"/>
                <w:sz w:val="22"/>
                <w:szCs w:val="22"/>
              </w:rPr>
              <w:t xml:space="preserve"> COM PRODUTOS DE 1ª LINHA</w:t>
            </w:r>
          </w:p>
        </w:tc>
        <w:tc>
          <w:tcPr>
            <w:tcW w:w="1576" w:type="dxa"/>
            <w:vAlign w:val="center"/>
            <w:hideMark/>
          </w:tcPr>
          <w:p w14:paraId="4A67BBC9"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5000</w:t>
            </w:r>
          </w:p>
        </w:tc>
        <w:tc>
          <w:tcPr>
            <w:tcW w:w="1700" w:type="dxa"/>
            <w:noWrap/>
            <w:vAlign w:val="center"/>
            <w:hideMark/>
          </w:tcPr>
          <w:p w14:paraId="089BF50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62149DD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R$ 23,66</w:t>
            </w:r>
          </w:p>
        </w:tc>
        <w:tc>
          <w:tcPr>
            <w:tcW w:w="2140" w:type="dxa"/>
            <w:shd w:val="clear" w:color="008080" w:fill="FFFFFF"/>
            <w:noWrap/>
            <w:vAlign w:val="center"/>
            <w:hideMark/>
          </w:tcPr>
          <w:p w14:paraId="4BF7D15D"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R$ 118.300,00</w:t>
            </w:r>
          </w:p>
        </w:tc>
      </w:tr>
      <w:tr w:rsidR="00734FBC" w:rsidRPr="007509D4" w14:paraId="7C66E657" w14:textId="77777777" w:rsidTr="005D3A61">
        <w:trPr>
          <w:trHeight w:val="1245"/>
          <w:jc w:val="center"/>
        </w:trPr>
        <w:tc>
          <w:tcPr>
            <w:tcW w:w="576" w:type="dxa"/>
            <w:vAlign w:val="center"/>
          </w:tcPr>
          <w:p w14:paraId="3D2B1392" w14:textId="11FDF43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12</w:t>
            </w:r>
          </w:p>
        </w:tc>
        <w:tc>
          <w:tcPr>
            <w:tcW w:w="2877" w:type="dxa"/>
            <w:vAlign w:val="center"/>
            <w:hideMark/>
          </w:tcPr>
          <w:p w14:paraId="79FA2E3F" w14:textId="3F5C9217"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TORTA DE CARNE MOÍDA (UNIDADE PEDAÇO 100 GRS, PRODUZIDO COM FARINHA DE TRIGO, OVOS, LEITE, ÓLEO, RECHEIO CARNE MOÍDA, MOLHO, MILHO).</w:t>
            </w:r>
          </w:p>
        </w:tc>
        <w:tc>
          <w:tcPr>
            <w:tcW w:w="1576" w:type="dxa"/>
            <w:vAlign w:val="center"/>
            <w:hideMark/>
          </w:tcPr>
          <w:p w14:paraId="0DCD2B4A"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130267D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E5742AE"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R$ 25,19</w:t>
            </w:r>
          </w:p>
        </w:tc>
        <w:tc>
          <w:tcPr>
            <w:tcW w:w="2140" w:type="dxa"/>
            <w:shd w:val="clear" w:color="008080" w:fill="FFFFFF"/>
            <w:noWrap/>
            <w:vAlign w:val="center"/>
            <w:hideMark/>
          </w:tcPr>
          <w:p w14:paraId="54A5EC4B"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R$ 125.950,00</w:t>
            </w:r>
          </w:p>
        </w:tc>
      </w:tr>
      <w:tr w:rsidR="00734FBC" w:rsidRPr="007509D4" w14:paraId="26462455" w14:textId="77777777" w:rsidTr="005D3A61">
        <w:trPr>
          <w:trHeight w:val="615"/>
          <w:jc w:val="center"/>
        </w:trPr>
        <w:tc>
          <w:tcPr>
            <w:tcW w:w="576" w:type="dxa"/>
            <w:vAlign w:val="center"/>
          </w:tcPr>
          <w:p w14:paraId="73771AA1" w14:textId="158CBCD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13</w:t>
            </w:r>
          </w:p>
        </w:tc>
        <w:tc>
          <w:tcPr>
            <w:tcW w:w="2877" w:type="dxa"/>
            <w:vAlign w:val="center"/>
            <w:hideMark/>
          </w:tcPr>
          <w:p w14:paraId="129F836E" w14:textId="389A8E6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SANDUÍCHE NATURAL (UNIDADE COM 2 PÃO DE FORMA, PATE DE FRANGO, CENOURA, CREME DE LEITE, MAIONESE, ALFACE).</w:t>
            </w:r>
          </w:p>
        </w:tc>
        <w:tc>
          <w:tcPr>
            <w:tcW w:w="1576" w:type="dxa"/>
            <w:vAlign w:val="center"/>
            <w:hideMark/>
          </w:tcPr>
          <w:p w14:paraId="0C81D52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6BD9EF02"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2B31D6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R$ 28,30</w:t>
            </w:r>
          </w:p>
        </w:tc>
        <w:tc>
          <w:tcPr>
            <w:tcW w:w="2140" w:type="dxa"/>
            <w:shd w:val="clear" w:color="008080" w:fill="FFFFFF"/>
            <w:noWrap/>
            <w:vAlign w:val="center"/>
            <w:hideMark/>
          </w:tcPr>
          <w:p w14:paraId="4C7B039B"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R$ 141.500,00</w:t>
            </w:r>
          </w:p>
        </w:tc>
      </w:tr>
      <w:tr w:rsidR="00734FBC" w:rsidRPr="007509D4" w14:paraId="52F8DB32" w14:textId="77777777" w:rsidTr="005D3A61">
        <w:trPr>
          <w:trHeight w:val="330"/>
          <w:jc w:val="center"/>
        </w:trPr>
        <w:tc>
          <w:tcPr>
            <w:tcW w:w="576" w:type="dxa"/>
            <w:vAlign w:val="center"/>
          </w:tcPr>
          <w:p w14:paraId="67C51CBF" w14:textId="2C3A523D"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14</w:t>
            </w:r>
          </w:p>
        </w:tc>
        <w:tc>
          <w:tcPr>
            <w:tcW w:w="2877" w:type="dxa"/>
            <w:vAlign w:val="center"/>
            <w:hideMark/>
          </w:tcPr>
          <w:p w14:paraId="6BEC8E3E" w14:textId="3B457F0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COXINHA COM RECHEIO DE FRANGO.</w:t>
            </w:r>
          </w:p>
        </w:tc>
        <w:tc>
          <w:tcPr>
            <w:tcW w:w="1576" w:type="dxa"/>
            <w:vAlign w:val="center"/>
            <w:hideMark/>
          </w:tcPr>
          <w:p w14:paraId="6D19D7A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6000</w:t>
            </w:r>
          </w:p>
        </w:tc>
        <w:tc>
          <w:tcPr>
            <w:tcW w:w="1700" w:type="dxa"/>
            <w:noWrap/>
            <w:vAlign w:val="center"/>
            <w:hideMark/>
          </w:tcPr>
          <w:p w14:paraId="1373410B"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479303F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R$ 51,53</w:t>
            </w:r>
          </w:p>
        </w:tc>
        <w:tc>
          <w:tcPr>
            <w:tcW w:w="2140" w:type="dxa"/>
            <w:shd w:val="clear" w:color="008080" w:fill="FFFFFF"/>
            <w:noWrap/>
            <w:vAlign w:val="center"/>
            <w:hideMark/>
          </w:tcPr>
          <w:p w14:paraId="6E0BBA5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R$ 309.180,00</w:t>
            </w:r>
          </w:p>
        </w:tc>
      </w:tr>
      <w:tr w:rsidR="00734FBC" w:rsidRPr="007509D4" w14:paraId="3236B50A" w14:textId="77777777" w:rsidTr="005D3A61">
        <w:trPr>
          <w:trHeight w:val="615"/>
          <w:jc w:val="center"/>
        </w:trPr>
        <w:tc>
          <w:tcPr>
            <w:tcW w:w="576" w:type="dxa"/>
            <w:shd w:val="clear" w:color="000000" w:fill="FFFFFF"/>
            <w:vAlign w:val="center"/>
          </w:tcPr>
          <w:p w14:paraId="02C3B9D2" w14:textId="2874E35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15</w:t>
            </w:r>
          </w:p>
        </w:tc>
        <w:tc>
          <w:tcPr>
            <w:tcW w:w="2877" w:type="dxa"/>
            <w:shd w:val="clear" w:color="000000" w:fill="FFFFFF"/>
            <w:vAlign w:val="center"/>
            <w:hideMark/>
          </w:tcPr>
          <w:p w14:paraId="2FFDF88A" w14:textId="0FECC5F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BOLINHA DE QUEIJO (UNIDADE 20 GRAMAS, RECHEIO DE MUSSARELA E QUEIJO).</w:t>
            </w:r>
          </w:p>
        </w:tc>
        <w:tc>
          <w:tcPr>
            <w:tcW w:w="1576" w:type="dxa"/>
            <w:vAlign w:val="center"/>
            <w:hideMark/>
          </w:tcPr>
          <w:p w14:paraId="3D3484C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22D67414"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182FD61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R$ 54,25</w:t>
            </w:r>
          </w:p>
        </w:tc>
        <w:tc>
          <w:tcPr>
            <w:tcW w:w="2140" w:type="dxa"/>
            <w:shd w:val="clear" w:color="008080" w:fill="FFFFFF"/>
            <w:noWrap/>
            <w:vAlign w:val="center"/>
            <w:hideMark/>
          </w:tcPr>
          <w:p w14:paraId="7E3429DB"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R$ 271.250,00</w:t>
            </w:r>
          </w:p>
        </w:tc>
      </w:tr>
      <w:tr w:rsidR="00734FBC" w:rsidRPr="007509D4" w14:paraId="56B3AE24" w14:textId="77777777" w:rsidTr="005D3A61">
        <w:trPr>
          <w:trHeight w:val="330"/>
          <w:jc w:val="center"/>
        </w:trPr>
        <w:tc>
          <w:tcPr>
            <w:tcW w:w="576" w:type="dxa"/>
            <w:vAlign w:val="center"/>
          </w:tcPr>
          <w:p w14:paraId="0BAFA0A2" w14:textId="12A9425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16</w:t>
            </w:r>
          </w:p>
        </w:tc>
        <w:tc>
          <w:tcPr>
            <w:tcW w:w="2877" w:type="dxa"/>
            <w:vAlign w:val="center"/>
            <w:hideMark/>
          </w:tcPr>
          <w:p w14:paraId="77CC0B7C" w14:textId="29BC4E6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CROCRETE (UNIDADE 20 GRAMAS, RECHEIO DE CARNE E MILHO).</w:t>
            </w:r>
          </w:p>
        </w:tc>
        <w:tc>
          <w:tcPr>
            <w:tcW w:w="1576" w:type="dxa"/>
            <w:vAlign w:val="center"/>
            <w:hideMark/>
          </w:tcPr>
          <w:p w14:paraId="69E17F7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5000</w:t>
            </w:r>
          </w:p>
        </w:tc>
        <w:tc>
          <w:tcPr>
            <w:tcW w:w="1700" w:type="dxa"/>
            <w:noWrap/>
            <w:vAlign w:val="center"/>
            <w:hideMark/>
          </w:tcPr>
          <w:p w14:paraId="0AE4F0E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0BFA5F2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R$ 53,50</w:t>
            </w:r>
          </w:p>
        </w:tc>
        <w:tc>
          <w:tcPr>
            <w:tcW w:w="2140" w:type="dxa"/>
            <w:shd w:val="clear" w:color="008080" w:fill="FFFFFF"/>
            <w:noWrap/>
            <w:vAlign w:val="center"/>
            <w:hideMark/>
          </w:tcPr>
          <w:p w14:paraId="1F212C7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R$ 267.500,00</w:t>
            </w:r>
          </w:p>
        </w:tc>
      </w:tr>
      <w:tr w:rsidR="00734FBC" w:rsidRPr="007509D4" w14:paraId="0D0A2357" w14:textId="77777777" w:rsidTr="005D3A61">
        <w:trPr>
          <w:trHeight w:val="1215"/>
          <w:jc w:val="center"/>
        </w:trPr>
        <w:tc>
          <w:tcPr>
            <w:tcW w:w="576" w:type="dxa"/>
            <w:vAlign w:val="center"/>
          </w:tcPr>
          <w:p w14:paraId="4441DF61" w14:textId="78F1F52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17</w:t>
            </w:r>
          </w:p>
        </w:tc>
        <w:tc>
          <w:tcPr>
            <w:tcW w:w="2877" w:type="dxa"/>
            <w:vAlign w:val="center"/>
            <w:hideMark/>
          </w:tcPr>
          <w:p w14:paraId="462C7DE9" w14:textId="6BB21BD3"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ABACAXI IN NATURA1º QUALIDADE APRESENTANDO GRAU DE MATURAÇÃO TAL QUE LHE PERMITA SUPORTAR MANIPULAÇÃO, O TRANSPORTE E CONSERVAÇÃO EM CONDIÇÕES ADEQUADAS PARA O CONSUMO, COM AUSÊNCIA DE SUJIDADES, PARASITAS E LARVAS.</w:t>
            </w:r>
          </w:p>
        </w:tc>
        <w:tc>
          <w:tcPr>
            <w:tcW w:w="1576" w:type="dxa"/>
            <w:vAlign w:val="center"/>
            <w:hideMark/>
          </w:tcPr>
          <w:p w14:paraId="33E71D8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44647B44"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5DD9B48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R$ 13,15</w:t>
            </w:r>
          </w:p>
        </w:tc>
        <w:tc>
          <w:tcPr>
            <w:tcW w:w="2140" w:type="dxa"/>
            <w:shd w:val="clear" w:color="008080" w:fill="FFFFFF"/>
            <w:noWrap/>
            <w:vAlign w:val="center"/>
            <w:hideMark/>
          </w:tcPr>
          <w:p w14:paraId="03EF43D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R$ 1.315,00</w:t>
            </w:r>
          </w:p>
        </w:tc>
      </w:tr>
      <w:tr w:rsidR="00734FBC" w:rsidRPr="007509D4" w14:paraId="1E889864" w14:textId="77777777" w:rsidTr="005D3A61">
        <w:trPr>
          <w:trHeight w:val="1215"/>
          <w:jc w:val="center"/>
        </w:trPr>
        <w:tc>
          <w:tcPr>
            <w:tcW w:w="576" w:type="dxa"/>
            <w:vAlign w:val="center"/>
          </w:tcPr>
          <w:p w14:paraId="397193D9" w14:textId="7A462B2B"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18</w:t>
            </w:r>
          </w:p>
        </w:tc>
        <w:tc>
          <w:tcPr>
            <w:tcW w:w="2877" w:type="dxa"/>
            <w:vAlign w:val="center"/>
            <w:hideMark/>
          </w:tcPr>
          <w:p w14:paraId="58FA75BA" w14:textId="2E236C3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ABÓBORA CABUTIÁ-1ª QUALIDADE, APRESENTANDO GRAU DE MATURAÇÃO TAL QUE LHE PERMITA </w:t>
            </w:r>
            <w:r w:rsidRPr="007509D4">
              <w:rPr>
                <w:rFonts w:ascii="Bookman Old Style" w:hAnsi="Bookman Old Style" w:cs="Calibri"/>
                <w:color w:val="000000"/>
                <w:sz w:val="22"/>
                <w:szCs w:val="22"/>
              </w:rPr>
              <w:lastRenderedPageBreak/>
              <w:t>SUPORTAR A MANIPULAÇÃO O TRANSPORTE E A CONSERVAÇÃO EM CONDIÇÕES ADEQUADAS PARA CONSUMO COM AUSÊNCIA DE SUJIDADES, PARASITAS E LARVAS</w:t>
            </w:r>
          </w:p>
        </w:tc>
        <w:tc>
          <w:tcPr>
            <w:tcW w:w="1576" w:type="dxa"/>
            <w:vAlign w:val="center"/>
            <w:hideMark/>
          </w:tcPr>
          <w:p w14:paraId="1B835875"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800</w:t>
            </w:r>
          </w:p>
        </w:tc>
        <w:tc>
          <w:tcPr>
            <w:tcW w:w="1700" w:type="dxa"/>
            <w:noWrap/>
            <w:vAlign w:val="center"/>
            <w:hideMark/>
          </w:tcPr>
          <w:p w14:paraId="18E54BF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F9FCC79"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R$ 6,27</w:t>
            </w:r>
          </w:p>
        </w:tc>
        <w:tc>
          <w:tcPr>
            <w:tcW w:w="2140" w:type="dxa"/>
            <w:shd w:val="clear" w:color="008080" w:fill="FFFFFF"/>
            <w:noWrap/>
            <w:vAlign w:val="center"/>
            <w:hideMark/>
          </w:tcPr>
          <w:p w14:paraId="207408F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R$ 5.016,00</w:t>
            </w:r>
          </w:p>
        </w:tc>
      </w:tr>
      <w:tr w:rsidR="00734FBC" w:rsidRPr="007509D4" w14:paraId="6146F6C5" w14:textId="77777777" w:rsidTr="005D3A61">
        <w:trPr>
          <w:trHeight w:val="1365"/>
          <w:jc w:val="center"/>
        </w:trPr>
        <w:tc>
          <w:tcPr>
            <w:tcW w:w="576" w:type="dxa"/>
            <w:vAlign w:val="center"/>
          </w:tcPr>
          <w:p w14:paraId="45AB5C42" w14:textId="3469A7F9"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19</w:t>
            </w:r>
          </w:p>
        </w:tc>
        <w:tc>
          <w:tcPr>
            <w:tcW w:w="2877" w:type="dxa"/>
            <w:vAlign w:val="center"/>
            <w:hideMark/>
          </w:tcPr>
          <w:p w14:paraId="794AF1B1" w14:textId="5541CCD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ABOBRINHA VERDE -1ª QUALIDADE, APRESENTANDO GRAU DE MATURAÇÃO TAL QUE LHE PERMITA SUPORTAR A MANIPULAÇÃO O TRANSPORTE E A CONSERVAÇÃO EM CONDIÇÕES ADEQUADAS PARA O CONSUMO COM AUSÊNCIA DE SUJIDADES, PARASITAS E LARVAS.</w:t>
            </w:r>
          </w:p>
        </w:tc>
        <w:tc>
          <w:tcPr>
            <w:tcW w:w="1576" w:type="dxa"/>
            <w:vAlign w:val="center"/>
            <w:hideMark/>
          </w:tcPr>
          <w:p w14:paraId="4B270A7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33C83D5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3E5CD2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R$ 8,88</w:t>
            </w:r>
          </w:p>
        </w:tc>
        <w:tc>
          <w:tcPr>
            <w:tcW w:w="2140" w:type="dxa"/>
            <w:shd w:val="clear" w:color="008080" w:fill="FFFFFF"/>
            <w:noWrap/>
            <w:vAlign w:val="center"/>
            <w:hideMark/>
          </w:tcPr>
          <w:p w14:paraId="41FB505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R$ 4.440,00</w:t>
            </w:r>
          </w:p>
        </w:tc>
      </w:tr>
      <w:tr w:rsidR="00734FBC" w:rsidRPr="007509D4" w14:paraId="59D6A51A" w14:textId="77777777" w:rsidTr="005D3A61">
        <w:trPr>
          <w:trHeight w:val="1215"/>
          <w:jc w:val="center"/>
        </w:trPr>
        <w:tc>
          <w:tcPr>
            <w:tcW w:w="576" w:type="dxa"/>
            <w:vAlign w:val="center"/>
          </w:tcPr>
          <w:p w14:paraId="63FBE7AA" w14:textId="2F0BD37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20</w:t>
            </w:r>
          </w:p>
        </w:tc>
        <w:tc>
          <w:tcPr>
            <w:tcW w:w="2877" w:type="dxa"/>
            <w:vAlign w:val="center"/>
            <w:hideMark/>
          </w:tcPr>
          <w:p w14:paraId="7A75CE7C" w14:textId="59FF24DE"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ALFACE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147F72F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1500</w:t>
            </w:r>
          </w:p>
        </w:tc>
        <w:tc>
          <w:tcPr>
            <w:tcW w:w="1700" w:type="dxa"/>
            <w:noWrap/>
            <w:vAlign w:val="center"/>
            <w:hideMark/>
          </w:tcPr>
          <w:p w14:paraId="786A5ABF"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23285C9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R$ 6,54</w:t>
            </w:r>
          </w:p>
        </w:tc>
        <w:tc>
          <w:tcPr>
            <w:tcW w:w="2140" w:type="dxa"/>
            <w:shd w:val="clear" w:color="008080" w:fill="FFFFFF"/>
            <w:noWrap/>
            <w:vAlign w:val="center"/>
            <w:hideMark/>
          </w:tcPr>
          <w:p w14:paraId="5E756CA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R$ 9.810,00</w:t>
            </w:r>
          </w:p>
        </w:tc>
      </w:tr>
      <w:tr w:rsidR="00734FBC" w:rsidRPr="007509D4" w14:paraId="49398A42" w14:textId="77777777" w:rsidTr="005D3A61">
        <w:trPr>
          <w:trHeight w:val="1215"/>
          <w:jc w:val="center"/>
        </w:trPr>
        <w:tc>
          <w:tcPr>
            <w:tcW w:w="576" w:type="dxa"/>
          </w:tcPr>
          <w:p w14:paraId="68C3A6D4" w14:textId="70D8AA8B"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21</w:t>
            </w:r>
          </w:p>
        </w:tc>
        <w:tc>
          <w:tcPr>
            <w:tcW w:w="2877" w:type="dxa"/>
            <w:vAlign w:val="center"/>
            <w:hideMark/>
          </w:tcPr>
          <w:p w14:paraId="1A88AD24" w14:textId="51F3637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BERINJELA – 1ª QUALIDADE- APRESENTANDO GRAU DE MATURAÇÃO TAL QUE LHE PERMITA SUPORTAR A MANIPULAÇÃO O TRANSPORTE E A CONSERVAÇÃO EM CONDIÇÕES ADEQUADAS PARA O CONSUMO. COM </w:t>
            </w:r>
            <w:r w:rsidRPr="007509D4">
              <w:rPr>
                <w:rFonts w:ascii="Bookman Old Style" w:hAnsi="Bookman Old Style" w:cs="Calibri"/>
                <w:color w:val="000000"/>
                <w:sz w:val="22"/>
                <w:szCs w:val="22"/>
              </w:rPr>
              <w:lastRenderedPageBreak/>
              <w:t>AUSÊNCIA DE SUJIDADES, PARASITA E LARVAS.</w:t>
            </w:r>
          </w:p>
        </w:tc>
        <w:tc>
          <w:tcPr>
            <w:tcW w:w="1576" w:type="dxa"/>
            <w:vAlign w:val="center"/>
            <w:hideMark/>
          </w:tcPr>
          <w:p w14:paraId="0866F7A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50</w:t>
            </w:r>
          </w:p>
        </w:tc>
        <w:tc>
          <w:tcPr>
            <w:tcW w:w="1700" w:type="dxa"/>
            <w:noWrap/>
            <w:vAlign w:val="center"/>
            <w:hideMark/>
          </w:tcPr>
          <w:p w14:paraId="71367BC8"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2378C8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R$ 5,22</w:t>
            </w:r>
          </w:p>
        </w:tc>
        <w:tc>
          <w:tcPr>
            <w:tcW w:w="2140" w:type="dxa"/>
            <w:shd w:val="clear" w:color="008080" w:fill="FFFFFF"/>
            <w:noWrap/>
            <w:vAlign w:val="center"/>
            <w:hideMark/>
          </w:tcPr>
          <w:p w14:paraId="381643F3"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R$ 261,00</w:t>
            </w:r>
          </w:p>
        </w:tc>
      </w:tr>
      <w:tr w:rsidR="00734FBC" w:rsidRPr="007509D4" w14:paraId="71D4AB6B" w14:textId="77777777" w:rsidTr="005D3A61">
        <w:trPr>
          <w:trHeight w:val="1215"/>
          <w:jc w:val="center"/>
        </w:trPr>
        <w:tc>
          <w:tcPr>
            <w:tcW w:w="576" w:type="dxa"/>
            <w:vAlign w:val="center"/>
          </w:tcPr>
          <w:p w14:paraId="03F24BCD" w14:textId="5F55BC1F"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22</w:t>
            </w:r>
          </w:p>
        </w:tc>
        <w:tc>
          <w:tcPr>
            <w:tcW w:w="2877" w:type="dxa"/>
            <w:vAlign w:val="center"/>
            <w:hideMark/>
          </w:tcPr>
          <w:p w14:paraId="3F79DCAB" w14:textId="34E40A74"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BRÓCOLIS 1ª QUALIDADE- COLORAÇÃO UNIFORME, INTACTO, SEM PRESENÇA DE MATERIAL TERROSO, E UMIDADE, SEM DEFEITOS GRAVES (MURCHO, PODRIDÃO, BROCADO, SUJO), FLORES FECHADAS. O PRODUTO DEVERÁ SER ENTREGUE EM ÓTIMAS CONDIÇÕES DE UTILIZAÇÃO.</w:t>
            </w:r>
          </w:p>
        </w:tc>
        <w:tc>
          <w:tcPr>
            <w:tcW w:w="1576" w:type="dxa"/>
            <w:vAlign w:val="center"/>
            <w:hideMark/>
          </w:tcPr>
          <w:p w14:paraId="41136C0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1000</w:t>
            </w:r>
          </w:p>
        </w:tc>
        <w:tc>
          <w:tcPr>
            <w:tcW w:w="1700" w:type="dxa"/>
            <w:noWrap/>
            <w:vAlign w:val="center"/>
            <w:hideMark/>
          </w:tcPr>
          <w:p w14:paraId="2124359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0527BA2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R$ 10,38</w:t>
            </w:r>
          </w:p>
        </w:tc>
        <w:tc>
          <w:tcPr>
            <w:tcW w:w="2140" w:type="dxa"/>
            <w:shd w:val="clear" w:color="008080" w:fill="FFFFFF"/>
            <w:noWrap/>
            <w:vAlign w:val="center"/>
            <w:hideMark/>
          </w:tcPr>
          <w:p w14:paraId="601DC9D4"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R$ 10.380,00</w:t>
            </w:r>
          </w:p>
        </w:tc>
      </w:tr>
      <w:tr w:rsidR="00734FBC" w:rsidRPr="007509D4" w14:paraId="49509F9A" w14:textId="77777777" w:rsidTr="005D3A61">
        <w:trPr>
          <w:trHeight w:val="1215"/>
          <w:jc w:val="center"/>
        </w:trPr>
        <w:tc>
          <w:tcPr>
            <w:tcW w:w="576" w:type="dxa"/>
            <w:vAlign w:val="center"/>
          </w:tcPr>
          <w:p w14:paraId="470F5DDF" w14:textId="74AD073E"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23</w:t>
            </w:r>
          </w:p>
        </w:tc>
        <w:tc>
          <w:tcPr>
            <w:tcW w:w="2877" w:type="dxa"/>
            <w:vAlign w:val="center"/>
            <w:hideMark/>
          </w:tcPr>
          <w:p w14:paraId="06C12D2C" w14:textId="0152ADA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COUVE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3BEEA9DB"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1000</w:t>
            </w:r>
          </w:p>
        </w:tc>
        <w:tc>
          <w:tcPr>
            <w:tcW w:w="1700" w:type="dxa"/>
            <w:noWrap/>
            <w:vAlign w:val="center"/>
            <w:hideMark/>
          </w:tcPr>
          <w:p w14:paraId="4DF70B3A"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Maços</w:t>
            </w:r>
          </w:p>
        </w:tc>
        <w:tc>
          <w:tcPr>
            <w:tcW w:w="1630" w:type="dxa"/>
            <w:noWrap/>
            <w:vAlign w:val="center"/>
            <w:hideMark/>
          </w:tcPr>
          <w:p w14:paraId="197693A7"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R$ 6,17</w:t>
            </w:r>
          </w:p>
        </w:tc>
        <w:tc>
          <w:tcPr>
            <w:tcW w:w="2140" w:type="dxa"/>
            <w:shd w:val="clear" w:color="008080" w:fill="FFFFFF"/>
            <w:noWrap/>
            <w:vAlign w:val="center"/>
            <w:hideMark/>
          </w:tcPr>
          <w:p w14:paraId="750B3080"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R$ 6.170,00</w:t>
            </w:r>
          </w:p>
        </w:tc>
      </w:tr>
      <w:tr w:rsidR="00734FBC" w:rsidRPr="007509D4" w14:paraId="49FA84E1" w14:textId="77777777" w:rsidTr="005D3A61">
        <w:trPr>
          <w:trHeight w:val="1815"/>
          <w:jc w:val="center"/>
        </w:trPr>
        <w:tc>
          <w:tcPr>
            <w:tcW w:w="576" w:type="dxa"/>
          </w:tcPr>
          <w:p w14:paraId="761227F5" w14:textId="522C6A5F"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24</w:t>
            </w:r>
          </w:p>
        </w:tc>
        <w:tc>
          <w:tcPr>
            <w:tcW w:w="2877" w:type="dxa"/>
            <w:vAlign w:val="center"/>
            <w:hideMark/>
          </w:tcPr>
          <w:p w14:paraId="3507AF96" w14:textId="33911E9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COUVE FLOR, 1ª QUALIDADE - COR CREME, SEM DEFEITOS GRAVES (PODRIDÃO, DANOS PROFUNDOS, IMPUREZAS, PASSADAS, FOLHAS NA FLOR, PELUDAS OU COM MANCHAS COR DE VINHO), SER BEM DEFINIDAS, SÃS, INTEIRAS, LIMPAS E LIVRES DE UMIDADE EXTERNA EXCESSIVA. O PRODUTO DEVE SER ENTREGUE EM ÓTIMAS CONDIÇÕES DE UTILIZAÇÃO E SEREM </w:t>
            </w:r>
            <w:r w:rsidRPr="007509D4">
              <w:rPr>
                <w:rFonts w:ascii="Bookman Old Style" w:hAnsi="Bookman Old Style" w:cs="Calibri"/>
                <w:color w:val="000000"/>
                <w:sz w:val="22"/>
                <w:szCs w:val="22"/>
              </w:rPr>
              <w:lastRenderedPageBreak/>
              <w:t>TRANSPORTADAS EM CAIXAS DE POLIETILENO VAZADAS.</w:t>
            </w:r>
          </w:p>
        </w:tc>
        <w:tc>
          <w:tcPr>
            <w:tcW w:w="1576" w:type="dxa"/>
            <w:vAlign w:val="center"/>
            <w:hideMark/>
          </w:tcPr>
          <w:p w14:paraId="02E7E2C4"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600</w:t>
            </w:r>
          </w:p>
        </w:tc>
        <w:tc>
          <w:tcPr>
            <w:tcW w:w="1700" w:type="dxa"/>
            <w:noWrap/>
            <w:vAlign w:val="center"/>
            <w:hideMark/>
          </w:tcPr>
          <w:p w14:paraId="14F3217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4E56B449"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R$ 17,97</w:t>
            </w:r>
          </w:p>
        </w:tc>
        <w:tc>
          <w:tcPr>
            <w:tcW w:w="2140" w:type="dxa"/>
            <w:shd w:val="clear" w:color="008080" w:fill="FFFFFF"/>
            <w:noWrap/>
            <w:vAlign w:val="center"/>
            <w:hideMark/>
          </w:tcPr>
          <w:p w14:paraId="6F4F22E4"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R$ 10.782,00</w:t>
            </w:r>
          </w:p>
        </w:tc>
      </w:tr>
      <w:tr w:rsidR="00734FBC" w:rsidRPr="007509D4" w14:paraId="2F0E9263" w14:textId="77777777" w:rsidTr="005D3A61">
        <w:trPr>
          <w:trHeight w:val="1215"/>
          <w:jc w:val="center"/>
        </w:trPr>
        <w:tc>
          <w:tcPr>
            <w:tcW w:w="576" w:type="dxa"/>
          </w:tcPr>
          <w:p w14:paraId="583811E2" w14:textId="5F33DC6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25</w:t>
            </w:r>
          </w:p>
        </w:tc>
        <w:tc>
          <w:tcPr>
            <w:tcW w:w="2877" w:type="dxa"/>
            <w:vAlign w:val="center"/>
            <w:hideMark/>
          </w:tcPr>
          <w:p w14:paraId="2AC895EA" w14:textId="3193E50E"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AÇAFRÃO/CÚRCUMA EM PÓ- INTEGRO SEM IRREGULARIDADES NO PRODUTO, CHEIRO E AROMA CARACTERÍSTICO, CONTENDO IDENTIFICAÇÃO DO PRODUTO, MARCA DO FABRICANTE, DATA DE FABRICAÇÃO E PRAZO DE VALIDADE. EMBALAGEM CONTENDO 500 GRAMAS.</w:t>
            </w:r>
          </w:p>
        </w:tc>
        <w:tc>
          <w:tcPr>
            <w:tcW w:w="1576" w:type="dxa"/>
            <w:vAlign w:val="center"/>
            <w:hideMark/>
          </w:tcPr>
          <w:p w14:paraId="6C2BF43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w:t>
            </w:r>
          </w:p>
        </w:tc>
        <w:tc>
          <w:tcPr>
            <w:tcW w:w="1700" w:type="dxa"/>
            <w:noWrap/>
            <w:vAlign w:val="center"/>
            <w:hideMark/>
          </w:tcPr>
          <w:p w14:paraId="6D45DE3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2C6BC3C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R$ 77,09</w:t>
            </w:r>
          </w:p>
        </w:tc>
        <w:tc>
          <w:tcPr>
            <w:tcW w:w="2140" w:type="dxa"/>
            <w:shd w:val="clear" w:color="008080" w:fill="FFFFFF"/>
            <w:noWrap/>
            <w:vAlign w:val="center"/>
            <w:hideMark/>
          </w:tcPr>
          <w:p w14:paraId="3D422EE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R$ 3.854,50</w:t>
            </w:r>
          </w:p>
        </w:tc>
      </w:tr>
      <w:tr w:rsidR="00734FBC" w:rsidRPr="007509D4" w14:paraId="590EEF5E" w14:textId="77777777" w:rsidTr="00133967">
        <w:trPr>
          <w:trHeight w:val="615"/>
          <w:jc w:val="center"/>
        </w:trPr>
        <w:tc>
          <w:tcPr>
            <w:tcW w:w="576" w:type="dxa"/>
          </w:tcPr>
          <w:p w14:paraId="04D851FC" w14:textId="5E35A4F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26</w:t>
            </w:r>
          </w:p>
        </w:tc>
        <w:tc>
          <w:tcPr>
            <w:tcW w:w="2877" w:type="dxa"/>
            <w:vAlign w:val="center"/>
            <w:hideMark/>
          </w:tcPr>
          <w:p w14:paraId="5D12AF76" w14:textId="7A12F845"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COLORAU- (INGREDIENTES: FUBÁ, OU FARINHA DE MANDIOCA COM URUCUM EM PÓ OU EXTRATO OLEOSO DE URUCUM) PCT DE 500MG.</w:t>
            </w:r>
          </w:p>
        </w:tc>
        <w:tc>
          <w:tcPr>
            <w:tcW w:w="1576" w:type="dxa"/>
            <w:vAlign w:val="center"/>
            <w:hideMark/>
          </w:tcPr>
          <w:p w14:paraId="30E2375B"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717270B4"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4E5A90A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R$ 20,09</w:t>
            </w:r>
          </w:p>
        </w:tc>
        <w:tc>
          <w:tcPr>
            <w:tcW w:w="2140" w:type="dxa"/>
            <w:shd w:val="clear" w:color="008080" w:fill="FFFFFF"/>
            <w:noWrap/>
            <w:vAlign w:val="center"/>
            <w:hideMark/>
          </w:tcPr>
          <w:p w14:paraId="036BC91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R$ 4.018,00</w:t>
            </w:r>
          </w:p>
        </w:tc>
      </w:tr>
      <w:tr w:rsidR="00734FBC" w:rsidRPr="007509D4" w14:paraId="77481C2F" w14:textId="77777777" w:rsidTr="00133967">
        <w:trPr>
          <w:trHeight w:val="562"/>
          <w:jc w:val="center"/>
        </w:trPr>
        <w:tc>
          <w:tcPr>
            <w:tcW w:w="576" w:type="dxa"/>
          </w:tcPr>
          <w:p w14:paraId="30619130" w14:textId="5A3E381F"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27</w:t>
            </w:r>
          </w:p>
        </w:tc>
        <w:tc>
          <w:tcPr>
            <w:tcW w:w="2877" w:type="dxa"/>
            <w:vAlign w:val="center"/>
            <w:hideMark/>
          </w:tcPr>
          <w:p w14:paraId="2D01CBD5" w14:textId="79CDDBA1"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ACHOCOLATADO EM PÓ- CONTENDO AÇÚCAR, CACAU, LEITE EM PÓ, ESTABILIZANTE, AROMATIZANTE, LECITINA DE SOJA, ISENTO DE SUJIDADES E MATERIAIS ESTRANHOS, ADMITINDO TEOR DE UMIDADE MÁXIMA DE 3% DO PESO, ACONDICIONAMENTO EM SACO PLÁSTICO ATÓXICO (PCT DE 300G). VALIDADE MÍNIMA DE 12 MESES A CONTAR DA DATA DE ENTREGA.</w:t>
            </w:r>
          </w:p>
        </w:tc>
        <w:tc>
          <w:tcPr>
            <w:tcW w:w="1576" w:type="dxa"/>
            <w:vAlign w:val="center"/>
            <w:hideMark/>
          </w:tcPr>
          <w:p w14:paraId="38F56653"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39633D9E"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2F3FAA7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R$ 8,56</w:t>
            </w:r>
          </w:p>
        </w:tc>
        <w:tc>
          <w:tcPr>
            <w:tcW w:w="2140" w:type="dxa"/>
            <w:shd w:val="clear" w:color="008080" w:fill="FFFFFF"/>
            <w:noWrap/>
            <w:vAlign w:val="center"/>
            <w:hideMark/>
          </w:tcPr>
          <w:p w14:paraId="387B8FC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R$ 856,00</w:t>
            </w:r>
          </w:p>
        </w:tc>
      </w:tr>
      <w:tr w:rsidR="00734FBC" w:rsidRPr="007509D4" w14:paraId="3CB0CBB9" w14:textId="77777777" w:rsidTr="00133967">
        <w:trPr>
          <w:trHeight w:val="1215"/>
          <w:jc w:val="center"/>
        </w:trPr>
        <w:tc>
          <w:tcPr>
            <w:tcW w:w="576" w:type="dxa"/>
          </w:tcPr>
          <w:p w14:paraId="41C8BF4B" w14:textId="1B2475DF"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28</w:t>
            </w:r>
          </w:p>
        </w:tc>
        <w:tc>
          <w:tcPr>
            <w:tcW w:w="2877" w:type="dxa"/>
            <w:vAlign w:val="center"/>
            <w:hideMark/>
          </w:tcPr>
          <w:p w14:paraId="246E352E" w14:textId="2A0B9E34"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AÇÚCAR PCT C/5 KG. FARDO COM 06 PACOTES DE 5KG CRISTALIZADO, SACAROSE DE CANA – DE- AÇÚCAR, NA COR BRANCA. EMBALAGEM EM POLIETILENO, CONTENDO DADOS DE IDENTIFICAÇÃO DO PRODUTO, MARCA DA FABRICANTE, PRAZO DE VALIDADE E PESO LIQUIDO.</w:t>
            </w:r>
          </w:p>
        </w:tc>
        <w:tc>
          <w:tcPr>
            <w:tcW w:w="1576" w:type="dxa"/>
            <w:vAlign w:val="center"/>
            <w:hideMark/>
          </w:tcPr>
          <w:p w14:paraId="32FAF429"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150</w:t>
            </w:r>
          </w:p>
        </w:tc>
        <w:tc>
          <w:tcPr>
            <w:tcW w:w="1700" w:type="dxa"/>
            <w:noWrap/>
            <w:vAlign w:val="center"/>
            <w:hideMark/>
          </w:tcPr>
          <w:p w14:paraId="6075A98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Fardos</w:t>
            </w:r>
          </w:p>
        </w:tc>
        <w:tc>
          <w:tcPr>
            <w:tcW w:w="1630" w:type="dxa"/>
            <w:noWrap/>
            <w:vAlign w:val="center"/>
            <w:hideMark/>
          </w:tcPr>
          <w:p w14:paraId="1CF66C3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R$ 108,49</w:t>
            </w:r>
          </w:p>
        </w:tc>
        <w:tc>
          <w:tcPr>
            <w:tcW w:w="2140" w:type="dxa"/>
            <w:shd w:val="clear" w:color="008080" w:fill="FFFFFF"/>
            <w:noWrap/>
            <w:vAlign w:val="center"/>
            <w:hideMark/>
          </w:tcPr>
          <w:p w14:paraId="34A1C28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R$ 16.273,50</w:t>
            </w:r>
          </w:p>
        </w:tc>
      </w:tr>
      <w:tr w:rsidR="00734FBC" w:rsidRPr="007509D4" w14:paraId="466419BC" w14:textId="77777777" w:rsidTr="00133967">
        <w:trPr>
          <w:trHeight w:val="915"/>
          <w:jc w:val="center"/>
        </w:trPr>
        <w:tc>
          <w:tcPr>
            <w:tcW w:w="576" w:type="dxa"/>
          </w:tcPr>
          <w:p w14:paraId="754E4603" w14:textId="58EDA93A"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29</w:t>
            </w:r>
          </w:p>
        </w:tc>
        <w:tc>
          <w:tcPr>
            <w:tcW w:w="2877" w:type="dxa"/>
            <w:vAlign w:val="center"/>
            <w:hideMark/>
          </w:tcPr>
          <w:p w14:paraId="65845CC2" w14:textId="4D5F8194"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ALHO – 1ª QUALIDADE GRUPO COMUN, BRANCO, TIPO ESPECIAL, EMBALGEM DE kg, CONTENDO DADOS DO FABRICANTE, DATA DE FABRICAÇÃO E DATA DE VALIDADE.</w:t>
            </w:r>
          </w:p>
        </w:tc>
        <w:tc>
          <w:tcPr>
            <w:tcW w:w="1576" w:type="dxa"/>
            <w:vAlign w:val="center"/>
            <w:hideMark/>
          </w:tcPr>
          <w:p w14:paraId="21E7758A"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4794FAA9"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396102D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R$ 30,79</w:t>
            </w:r>
          </w:p>
        </w:tc>
        <w:tc>
          <w:tcPr>
            <w:tcW w:w="2140" w:type="dxa"/>
            <w:shd w:val="clear" w:color="008080" w:fill="FFFFFF"/>
            <w:noWrap/>
            <w:vAlign w:val="center"/>
            <w:hideMark/>
          </w:tcPr>
          <w:p w14:paraId="59B66C43"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R$ 15.395,00</w:t>
            </w:r>
          </w:p>
        </w:tc>
      </w:tr>
      <w:tr w:rsidR="00734FBC" w:rsidRPr="007509D4" w14:paraId="6CAD0AF4" w14:textId="77777777" w:rsidTr="00133967">
        <w:trPr>
          <w:trHeight w:val="615"/>
          <w:jc w:val="center"/>
        </w:trPr>
        <w:tc>
          <w:tcPr>
            <w:tcW w:w="576" w:type="dxa"/>
          </w:tcPr>
          <w:p w14:paraId="412F55A0" w14:textId="058F9BCB"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30</w:t>
            </w:r>
          </w:p>
        </w:tc>
        <w:tc>
          <w:tcPr>
            <w:tcW w:w="2877" w:type="dxa"/>
            <w:vAlign w:val="center"/>
            <w:hideMark/>
          </w:tcPr>
          <w:p w14:paraId="093C2182" w14:textId="56E0E3D7"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ARROZ AGULHINHA PCT 5 KG, TIPO 1 – FARDO 6X5KG. MARCAS SUGESTIVAS (VASCONCELOS, COCAL OU CODIL).</w:t>
            </w:r>
          </w:p>
        </w:tc>
        <w:tc>
          <w:tcPr>
            <w:tcW w:w="1576" w:type="dxa"/>
            <w:vAlign w:val="center"/>
            <w:hideMark/>
          </w:tcPr>
          <w:p w14:paraId="62DE3464"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018CDB1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Fardos</w:t>
            </w:r>
          </w:p>
        </w:tc>
        <w:tc>
          <w:tcPr>
            <w:tcW w:w="1630" w:type="dxa"/>
            <w:noWrap/>
            <w:vAlign w:val="center"/>
            <w:hideMark/>
          </w:tcPr>
          <w:p w14:paraId="13BCBC86"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R$ 30,73</w:t>
            </w:r>
          </w:p>
        </w:tc>
        <w:tc>
          <w:tcPr>
            <w:tcW w:w="2140" w:type="dxa"/>
            <w:shd w:val="clear" w:color="008080" w:fill="FFFFFF"/>
            <w:noWrap/>
            <w:vAlign w:val="center"/>
            <w:hideMark/>
          </w:tcPr>
          <w:p w14:paraId="4A990DA3"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R$ 6.146,00</w:t>
            </w:r>
          </w:p>
        </w:tc>
      </w:tr>
      <w:tr w:rsidR="00734FBC" w:rsidRPr="007509D4" w14:paraId="2DC97047" w14:textId="77777777" w:rsidTr="00133967">
        <w:trPr>
          <w:trHeight w:val="915"/>
          <w:jc w:val="center"/>
        </w:trPr>
        <w:tc>
          <w:tcPr>
            <w:tcW w:w="576" w:type="dxa"/>
          </w:tcPr>
          <w:p w14:paraId="11F2BDC5" w14:textId="673341C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31</w:t>
            </w:r>
          </w:p>
        </w:tc>
        <w:tc>
          <w:tcPr>
            <w:tcW w:w="2877" w:type="dxa"/>
            <w:vAlign w:val="center"/>
            <w:hideMark/>
          </w:tcPr>
          <w:p w14:paraId="458A27FA" w14:textId="4FF4C0BA"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AZEITONA TIPO VERDE, APRESENTAÇÃO COM OU SEM CAROÇO, TAMANHO MÉDIO CARACTERISTICAS ADICIONAIS COM RECHEIO, PRAZO DE VALIDADE E FABRICAÇÃO CONTIDOS NO ROTULO BALDE 1.800KG.</w:t>
            </w:r>
          </w:p>
        </w:tc>
        <w:tc>
          <w:tcPr>
            <w:tcW w:w="1576" w:type="dxa"/>
            <w:vAlign w:val="center"/>
            <w:hideMark/>
          </w:tcPr>
          <w:p w14:paraId="602C8D0B"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25</w:t>
            </w:r>
          </w:p>
        </w:tc>
        <w:tc>
          <w:tcPr>
            <w:tcW w:w="1700" w:type="dxa"/>
            <w:noWrap/>
            <w:vAlign w:val="center"/>
            <w:hideMark/>
          </w:tcPr>
          <w:p w14:paraId="282BB61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2FF46033"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R$ 114,16</w:t>
            </w:r>
          </w:p>
        </w:tc>
        <w:tc>
          <w:tcPr>
            <w:tcW w:w="2140" w:type="dxa"/>
            <w:shd w:val="clear" w:color="008080" w:fill="FFFFFF"/>
            <w:noWrap/>
            <w:vAlign w:val="center"/>
            <w:hideMark/>
          </w:tcPr>
          <w:p w14:paraId="4D1B5CF1"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R$ 2.854,00</w:t>
            </w:r>
          </w:p>
        </w:tc>
      </w:tr>
      <w:tr w:rsidR="00734FBC" w:rsidRPr="007509D4" w14:paraId="4A2417BA" w14:textId="77777777" w:rsidTr="00133967">
        <w:trPr>
          <w:trHeight w:val="699"/>
          <w:jc w:val="center"/>
        </w:trPr>
        <w:tc>
          <w:tcPr>
            <w:tcW w:w="576" w:type="dxa"/>
          </w:tcPr>
          <w:p w14:paraId="4E51CA75" w14:textId="1F88827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32</w:t>
            </w:r>
          </w:p>
        </w:tc>
        <w:tc>
          <w:tcPr>
            <w:tcW w:w="2877" w:type="dxa"/>
            <w:vAlign w:val="center"/>
            <w:hideMark/>
          </w:tcPr>
          <w:p w14:paraId="23E52EC2" w14:textId="2866DD0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AMENDOIM - DESCASCADO - AMENDOIM DESCASCADO, INTEIRO E TORRADO, TIPO ÚNICO, PRODUZIDO COM GRÃOS SELECIONADOS, TIPO 1, SÃOS, ISENTOS DE SUJIDADES. EMBALAGEM ATÓXICA </w:t>
            </w:r>
            <w:r w:rsidRPr="007509D4">
              <w:rPr>
                <w:rFonts w:ascii="Bookman Old Style" w:hAnsi="Bookman Old Style" w:cs="Calibri"/>
                <w:color w:val="000000"/>
                <w:sz w:val="22"/>
                <w:szCs w:val="22"/>
              </w:rPr>
              <w:lastRenderedPageBreak/>
              <w:t>TRANSPARENTE DE 500 G.</w:t>
            </w:r>
          </w:p>
        </w:tc>
        <w:tc>
          <w:tcPr>
            <w:tcW w:w="1576" w:type="dxa"/>
            <w:vAlign w:val="center"/>
            <w:hideMark/>
          </w:tcPr>
          <w:p w14:paraId="2A3F8F9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300</w:t>
            </w:r>
          </w:p>
        </w:tc>
        <w:tc>
          <w:tcPr>
            <w:tcW w:w="1700" w:type="dxa"/>
            <w:noWrap/>
            <w:vAlign w:val="center"/>
            <w:hideMark/>
          </w:tcPr>
          <w:p w14:paraId="63742F6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7B4C62CD"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R$ 12,93</w:t>
            </w:r>
          </w:p>
        </w:tc>
        <w:tc>
          <w:tcPr>
            <w:tcW w:w="2140" w:type="dxa"/>
            <w:shd w:val="clear" w:color="008080" w:fill="FFFFFF"/>
            <w:noWrap/>
            <w:vAlign w:val="center"/>
            <w:hideMark/>
          </w:tcPr>
          <w:p w14:paraId="3C775C7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R$ 3.879,00</w:t>
            </w:r>
          </w:p>
        </w:tc>
      </w:tr>
      <w:tr w:rsidR="00734FBC" w:rsidRPr="007509D4" w14:paraId="0CEC55D6" w14:textId="77777777" w:rsidTr="00133967">
        <w:trPr>
          <w:trHeight w:val="330"/>
          <w:jc w:val="center"/>
        </w:trPr>
        <w:tc>
          <w:tcPr>
            <w:tcW w:w="576" w:type="dxa"/>
          </w:tcPr>
          <w:p w14:paraId="4AA897AF" w14:textId="7CAD121B"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33</w:t>
            </w:r>
          </w:p>
        </w:tc>
        <w:tc>
          <w:tcPr>
            <w:tcW w:w="2877" w:type="dxa"/>
            <w:vAlign w:val="center"/>
            <w:hideMark/>
          </w:tcPr>
          <w:p w14:paraId="65AF1F1F" w14:textId="32D0C0F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AMIDO DE MILHO – 500G DE BOA QUALIDADE.</w:t>
            </w:r>
          </w:p>
        </w:tc>
        <w:tc>
          <w:tcPr>
            <w:tcW w:w="1576" w:type="dxa"/>
            <w:vAlign w:val="center"/>
            <w:hideMark/>
          </w:tcPr>
          <w:p w14:paraId="0A49DF54"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4F093EAE"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30B676A6"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R$ 17,00</w:t>
            </w:r>
          </w:p>
        </w:tc>
        <w:tc>
          <w:tcPr>
            <w:tcW w:w="2140" w:type="dxa"/>
            <w:shd w:val="clear" w:color="008080" w:fill="FFFFFF"/>
            <w:noWrap/>
            <w:vAlign w:val="center"/>
            <w:hideMark/>
          </w:tcPr>
          <w:p w14:paraId="62F2852F"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R$ 8.500,00</w:t>
            </w:r>
          </w:p>
        </w:tc>
      </w:tr>
      <w:tr w:rsidR="00734FBC" w:rsidRPr="007509D4" w14:paraId="25CC2DE6" w14:textId="77777777" w:rsidTr="00133967">
        <w:trPr>
          <w:trHeight w:val="615"/>
          <w:jc w:val="center"/>
        </w:trPr>
        <w:tc>
          <w:tcPr>
            <w:tcW w:w="576" w:type="dxa"/>
          </w:tcPr>
          <w:p w14:paraId="0C31B0CC" w14:textId="11D1B03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34</w:t>
            </w:r>
          </w:p>
        </w:tc>
        <w:tc>
          <w:tcPr>
            <w:tcW w:w="2877" w:type="dxa"/>
            <w:vAlign w:val="center"/>
            <w:hideMark/>
          </w:tcPr>
          <w:p w14:paraId="61A5AC96" w14:textId="40CFEDE4"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AVEIA EM FLOCOS FINOS 100% - SEM ADITIVOS OU CONSERVANTES. EMBALAGENS DE NO MÍNIMO 200G.</w:t>
            </w:r>
          </w:p>
        </w:tc>
        <w:tc>
          <w:tcPr>
            <w:tcW w:w="1576" w:type="dxa"/>
            <w:vAlign w:val="center"/>
            <w:hideMark/>
          </w:tcPr>
          <w:p w14:paraId="2BDAD90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w:t>
            </w:r>
          </w:p>
        </w:tc>
        <w:tc>
          <w:tcPr>
            <w:tcW w:w="1700" w:type="dxa"/>
            <w:noWrap/>
            <w:vAlign w:val="center"/>
            <w:hideMark/>
          </w:tcPr>
          <w:p w14:paraId="05C48F8E"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60C3DBED"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R$ 11,21</w:t>
            </w:r>
          </w:p>
        </w:tc>
        <w:tc>
          <w:tcPr>
            <w:tcW w:w="2140" w:type="dxa"/>
            <w:shd w:val="clear" w:color="008080" w:fill="FFFFFF"/>
            <w:noWrap/>
            <w:vAlign w:val="center"/>
            <w:hideMark/>
          </w:tcPr>
          <w:p w14:paraId="54D90CC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R$ 3.363,00</w:t>
            </w:r>
          </w:p>
        </w:tc>
      </w:tr>
      <w:tr w:rsidR="00734FBC" w:rsidRPr="007509D4" w14:paraId="45DFC16A" w14:textId="77777777" w:rsidTr="00133967">
        <w:trPr>
          <w:trHeight w:val="330"/>
          <w:jc w:val="center"/>
        </w:trPr>
        <w:tc>
          <w:tcPr>
            <w:tcW w:w="576" w:type="dxa"/>
          </w:tcPr>
          <w:p w14:paraId="7BA53A3E" w14:textId="2E1B08C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35</w:t>
            </w:r>
          </w:p>
        </w:tc>
        <w:tc>
          <w:tcPr>
            <w:tcW w:w="2877" w:type="dxa"/>
            <w:vAlign w:val="center"/>
            <w:hideMark/>
          </w:tcPr>
          <w:p w14:paraId="250990D8" w14:textId="69582F97"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CANELA EM PO - PACOTE DE 30 GRAMAS. DE BOA QUALIDADE.</w:t>
            </w:r>
          </w:p>
        </w:tc>
        <w:tc>
          <w:tcPr>
            <w:tcW w:w="1576" w:type="dxa"/>
            <w:vAlign w:val="center"/>
            <w:hideMark/>
          </w:tcPr>
          <w:p w14:paraId="7B06827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w:t>
            </w:r>
          </w:p>
        </w:tc>
        <w:tc>
          <w:tcPr>
            <w:tcW w:w="1700" w:type="dxa"/>
            <w:noWrap/>
            <w:vAlign w:val="center"/>
            <w:hideMark/>
          </w:tcPr>
          <w:p w14:paraId="43C7DA7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6514A26D"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R$ 7,38</w:t>
            </w:r>
          </w:p>
        </w:tc>
        <w:tc>
          <w:tcPr>
            <w:tcW w:w="2140" w:type="dxa"/>
            <w:shd w:val="clear" w:color="008080" w:fill="FFFFFF"/>
            <w:noWrap/>
            <w:vAlign w:val="center"/>
            <w:hideMark/>
          </w:tcPr>
          <w:p w14:paraId="63A82D53"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R$ 221,40</w:t>
            </w:r>
          </w:p>
        </w:tc>
      </w:tr>
      <w:tr w:rsidR="00734FBC" w:rsidRPr="007509D4" w14:paraId="7BF711C2" w14:textId="77777777" w:rsidTr="00133967">
        <w:trPr>
          <w:trHeight w:val="330"/>
          <w:jc w:val="center"/>
        </w:trPr>
        <w:tc>
          <w:tcPr>
            <w:tcW w:w="576" w:type="dxa"/>
          </w:tcPr>
          <w:p w14:paraId="68887F2F" w14:textId="43AD83AE"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36</w:t>
            </w:r>
          </w:p>
        </w:tc>
        <w:tc>
          <w:tcPr>
            <w:tcW w:w="2877" w:type="dxa"/>
            <w:vAlign w:val="center"/>
            <w:hideMark/>
          </w:tcPr>
          <w:p w14:paraId="340BC771" w14:textId="0CB867BE"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UVA PASSA- PACOTE DE 200G.</w:t>
            </w:r>
          </w:p>
        </w:tc>
        <w:tc>
          <w:tcPr>
            <w:tcW w:w="1576" w:type="dxa"/>
            <w:vAlign w:val="center"/>
            <w:hideMark/>
          </w:tcPr>
          <w:p w14:paraId="42EEFBEA"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w:t>
            </w:r>
          </w:p>
        </w:tc>
        <w:tc>
          <w:tcPr>
            <w:tcW w:w="1700" w:type="dxa"/>
            <w:noWrap/>
            <w:vAlign w:val="center"/>
            <w:hideMark/>
          </w:tcPr>
          <w:p w14:paraId="65430CE2"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585221E0"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R$ 11,23</w:t>
            </w:r>
          </w:p>
        </w:tc>
        <w:tc>
          <w:tcPr>
            <w:tcW w:w="2140" w:type="dxa"/>
            <w:shd w:val="clear" w:color="008080" w:fill="FFFFFF"/>
            <w:noWrap/>
            <w:vAlign w:val="center"/>
            <w:hideMark/>
          </w:tcPr>
          <w:p w14:paraId="61EA7E2B"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R$ 3.369,00</w:t>
            </w:r>
          </w:p>
        </w:tc>
      </w:tr>
      <w:tr w:rsidR="00734FBC" w:rsidRPr="007509D4" w14:paraId="19064C21" w14:textId="77777777" w:rsidTr="00133967">
        <w:trPr>
          <w:trHeight w:val="1215"/>
          <w:jc w:val="center"/>
        </w:trPr>
        <w:tc>
          <w:tcPr>
            <w:tcW w:w="576" w:type="dxa"/>
          </w:tcPr>
          <w:p w14:paraId="37E35819" w14:textId="37796DB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37</w:t>
            </w:r>
          </w:p>
        </w:tc>
        <w:tc>
          <w:tcPr>
            <w:tcW w:w="2877" w:type="dxa"/>
            <w:vAlign w:val="center"/>
            <w:hideMark/>
          </w:tcPr>
          <w:p w14:paraId="50712D05" w14:textId="578412E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BANANA PRATA - 1º QUALIDADE, APRESENTANDO GRAUS DE MATURAÇÃO TAL QUE LHE PERMITA SUPORTAR MANIPULAÇÃO, O TRANSPORTE E A CONSERVAÇÃO EM CONDIÇÕES ADEQUADAS PARA O CONSUMO COM AUSÊNCIA DE SUJIDADES, PARASITAS E LARVAS.</w:t>
            </w:r>
          </w:p>
        </w:tc>
        <w:tc>
          <w:tcPr>
            <w:tcW w:w="1576" w:type="dxa"/>
            <w:vAlign w:val="center"/>
            <w:hideMark/>
          </w:tcPr>
          <w:p w14:paraId="20D9083D"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3000</w:t>
            </w:r>
          </w:p>
        </w:tc>
        <w:tc>
          <w:tcPr>
            <w:tcW w:w="1700" w:type="dxa"/>
            <w:noWrap/>
            <w:vAlign w:val="center"/>
            <w:hideMark/>
          </w:tcPr>
          <w:p w14:paraId="411DC37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DE03B4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R$ 8,03</w:t>
            </w:r>
          </w:p>
        </w:tc>
        <w:tc>
          <w:tcPr>
            <w:tcW w:w="2140" w:type="dxa"/>
            <w:shd w:val="clear" w:color="008080" w:fill="FFFFFF"/>
            <w:noWrap/>
            <w:vAlign w:val="center"/>
            <w:hideMark/>
          </w:tcPr>
          <w:p w14:paraId="0E4F734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R$ 24.090,00</w:t>
            </w:r>
          </w:p>
        </w:tc>
      </w:tr>
      <w:tr w:rsidR="00734FBC" w:rsidRPr="007509D4" w14:paraId="09786B84" w14:textId="77777777" w:rsidTr="00133967">
        <w:trPr>
          <w:trHeight w:val="1215"/>
          <w:jc w:val="center"/>
        </w:trPr>
        <w:tc>
          <w:tcPr>
            <w:tcW w:w="576" w:type="dxa"/>
          </w:tcPr>
          <w:p w14:paraId="1DF4810C" w14:textId="1509264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38</w:t>
            </w:r>
          </w:p>
        </w:tc>
        <w:tc>
          <w:tcPr>
            <w:tcW w:w="2877" w:type="dxa"/>
            <w:vAlign w:val="center"/>
            <w:hideMark/>
          </w:tcPr>
          <w:p w14:paraId="21A33F98" w14:textId="27B78E13"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BANANA MAÇÃ - 1º QUALIDADE, APRESENTANDO GRAUS DE MATURAÇÃO TAL QUE LHE PERMITA SUPORTAR MANIPULAÇÃO, O TRANSPORTE E A CONSERVAÇÃO EM CONDIÇÕES ADEQUADAS PARA O CONSUMO COM AUSÊNCIA DE SUJIDADES, PARASITAS E LARVAS.</w:t>
            </w:r>
          </w:p>
        </w:tc>
        <w:tc>
          <w:tcPr>
            <w:tcW w:w="1576" w:type="dxa"/>
            <w:vAlign w:val="center"/>
            <w:hideMark/>
          </w:tcPr>
          <w:p w14:paraId="0ECB6724"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4000</w:t>
            </w:r>
          </w:p>
        </w:tc>
        <w:tc>
          <w:tcPr>
            <w:tcW w:w="1700" w:type="dxa"/>
            <w:noWrap/>
            <w:vAlign w:val="center"/>
            <w:hideMark/>
          </w:tcPr>
          <w:p w14:paraId="2C40770B"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4023A5D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R$ 13,05</w:t>
            </w:r>
          </w:p>
        </w:tc>
        <w:tc>
          <w:tcPr>
            <w:tcW w:w="2140" w:type="dxa"/>
            <w:shd w:val="clear" w:color="008080" w:fill="FFFFFF"/>
            <w:noWrap/>
            <w:vAlign w:val="center"/>
            <w:hideMark/>
          </w:tcPr>
          <w:p w14:paraId="329E99A0"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R$ 52.200,00</w:t>
            </w:r>
          </w:p>
        </w:tc>
      </w:tr>
      <w:tr w:rsidR="00734FBC" w:rsidRPr="007509D4" w14:paraId="148537DD" w14:textId="77777777" w:rsidTr="00133967">
        <w:trPr>
          <w:trHeight w:val="1215"/>
          <w:jc w:val="center"/>
        </w:trPr>
        <w:tc>
          <w:tcPr>
            <w:tcW w:w="576" w:type="dxa"/>
          </w:tcPr>
          <w:p w14:paraId="66E9F767" w14:textId="0115F1AF"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39</w:t>
            </w:r>
          </w:p>
        </w:tc>
        <w:tc>
          <w:tcPr>
            <w:tcW w:w="2877" w:type="dxa"/>
            <w:vAlign w:val="center"/>
            <w:hideMark/>
          </w:tcPr>
          <w:p w14:paraId="6BC15901" w14:textId="4807696C"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MAÇÃ NACIONAL – 1º QUANTIDADE, APRESENTANDO GRAUS DE MATURAÇÃO TAL QUE LHE PERMITA SUPORTAR A </w:t>
            </w:r>
            <w:r w:rsidRPr="007509D4">
              <w:rPr>
                <w:rFonts w:ascii="Bookman Old Style" w:hAnsi="Bookman Old Style" w:cs="Calibri"/>
                <w:color w:val="000000"/>
                <w:sz w:val="22"/>
                <w:szCs w:val="22"/>
              </w:rPr>
              <w:lastRenderedPageBreak/>
              <w:t>MANIPULAÇÃO O TRANSPORTE E A CONSERVAÇÃO EM CONDIÇÕES ADEQUADAS PARA O CONSUMO COM AUSÊNCIA DE SUJIDADES, PARASITAS E LARVAS.</w:t>
            </w:r>
          </w:p>
        </w:tc>
        <w:tc>
          <w:tcPr>
            <w:tcW w:w="1576" w:type="dxa"/>
            <w:vAlign w:val="center"/>
            <w:hideMark/>
          </w:tcPr>
          <w:p w14:paraId="7380621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4000</w:t>
            </w:r>
          </w:p>
        </w:tc>
        <w:tc>
          <w:tcPr>
            <w:tcW w:w="1700" w:type="dxa"/>
            <w:noWrap/>
            <w:vAlign w:val="center"/>
            <w:hideMark/>
          </w:tcPr>
          <w:p w14:paraId="1F3FE76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719CDBD7"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R$ 17,00</w:t>
            </w:r>
          </w:p>
        </w:tc>
        <w:tc>
          <w:tcPr>
            <w:tcW w:w="2140" w:type="dxa"/>
            <w:shd w:val="clear" w:color="008080" w:fill="FFFFFF"/>
            <w:noWrap/>
            <w:vAlign w:val="center"/>
            <w:hideMark/>
          </w:tcPr>
          <w:p w14:paraId="29AAB241"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R$ 68.000,00</w:t>
            </w:r>
          </w:p>
        </w:tc>
      </w:tr>
      <w:tr w:rsidR="00734FBC" w:rsidRPr="007509D4" w14:paraId="58E898F4" w14:textId="77777777" w:rsidTr="00133967">
        <w:trPr>
          <w:trHeight w:val="1215"/>
          <w:jc w:val="center"/>
        </w:trPr>
        <w:tc>
          <w:tcPr>
            <w:tcW w:w="576" w:type="dxa"/>
          </w:tcPr>
          <w:p w14:paraId="2F1B8779" w14:textId="1BBBD412"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40</w:t>
            </w:r>
          </w:p>
        </w:tc>
        <w:tc>
          <w:tcPr>
            <w:tcW w:w="2877" w:type="dxa"/>
            <w:vAlign w:val="center"/>
            <w:hideMark/>
          </w:tcPr>
          <w:p w14:paraId="55BCE15D" w14:textId="38C5131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MAMÃO TIPO FORMOSA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4A1EA2F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600</w:t>
            </w:r>
          </w:p>
        </w:tc>
        <w:tc>
          <w:tcPr>
            <w:tcW w:w="1700" w:type="dxa"/>
            <w:noWrap/>
            <w:vAlign w:val="center"/>
            <w:hideMark/>
          </w:tcPr>
          <w:p w14:paraId="145E08EA"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7688BB2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R$ 10,37</w:t>
            </w:r>
          </w:p>
        </w:tc>
        <w:tc>
          <w:tcPr>
            <w:tcW w:w="2140" w:type="dxa"/>
            <w:shd w:val="clear" w:color="008080" w:fill="FFFFFF"/>
            <w:noWrap/>
            <w:vAlign w:val="center"/>
            <w:hideMark/>
          </w:tcPr>
          <w:p w14:paraId="7681495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R$ 6.222,00</w:t>
            </w:r>
          </w:p>
        </w:tc>
      </w:tr>
      <w:tr w:rsidR="00734FBC" w:rsidRPr="007509D4" w14:paraId="32EC3268" w14:textId="77777777" w:rsidTr="00133967">
        <w:trPr>
          <w:trHeight w:val="1215"/>
          <w:jc w:val="center"/>
        </w:trPr>
        <w:tc>
          <w:tcPr>
            <w:tcW w:w="576" w:type="dxa"/>
          </w:tcPr>
          <w:p w14:paraId="30A36161" w14:textId="58CF35B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41</w:t>
            </w:r>
          </w:p>
        </w:tc>
        <w:tc>
          <w:tcPr>
            <w:tcW w:w="2877" w:type="dxa"/>
            <w:vAlign w:val="center"/>
            <w:hideMark/>
          </w:tcPr>
          <w:p w14:paraId="6E40A194" w14:textId="4E29017A"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MELÃO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40839BE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1400F7EA"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04337D51"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R$ 17,03</w:t>
            </w:r>
          </w:p>
        </w:tc>
        <w:tc>
          <w:tcPr>
            <w:tcW w:w="2140" w:type="dxa"/>
            <w:shd w:val="clear" w:color="008080" w:fill="FFFFFF"/>
            <w:noWrap/>
            <w:vAlign w:val="center"/>
            <w:hideMark/>
          </w:tcPr>
          <w:p w14:paraId="465B2D7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R$ 8.515,00</w:t>
            </w:r>
          </w:p>
        </w:tc>
      </w:tr>
      <w:tr w:rsidR="00734FBC" w:rsidRPr="007509D4" w14:paraId="199494C5" w14:textId="77777777" w:rsidTr="00133967">
        <w:trPr>
          <w:trHeight w:val="1215"/>
          <w:jc w:val="center"/>
        </w:trPr>
        <w:tc>
          <w:tcPr>
            <w:tcW w:w="576" w:type="dxa"/>
          </w:tcPr>
          <w:p w14:paraId="51F1923B" w14:textId="3612226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42</w:t>
            </w:r>
          </w:p>
        </w:tc>
        <w:tc>
          <w:tcPr>
            <w:tcW w:w="2877" w:type="dxa"/>
            <w:vAlign w:val="center"/>
            <w:hideMark/>
          </w:tcPr>
          <w:p w14:paraId="2A568325" w14:textId="06DB911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MEXERICA – 1ª QUALIDADE, APRESENTANDO GRAU DE MATURAÇÃO TAL QUE LHE PERMITA SUPORTAR A MANIPULAÇÃO O TRANSPORTE E A CONSERVAÇÃO EM CONDIÇÕES ADEQUADAS PARA O CONSUMO. COM AUSÊNCIA DE </w:t>
            </w:r>
            <w:r w:rsidRPr="007509D4">
              <w:rPr>
                <w:rFonts w:ascii="Bookman Old Style" w:hAnsi="Bookman Old Style" w:cs="Calibri"/>
                <w:color w:val="000000"/>
                <w:sz w:val="22"/>
                <w:szCs w:val="22"/>
              </w:rPr>
              <w:lastRenderedPageBreak/>
              <w:t>SUJIDADES, PARASITA E LARVAS.</w:t>
            </w:r>
          </w:p>
        </w:tc>
        <w:tc>
          <w:tcPr>
            <w:tcW w:w="1576" w:type="dxa"/>
            <w:vAlign w:val="center"/>
            <w:hideMark/>
          </w:tcPr>
          <w:p w14:paraId="53F1E13B"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2500</w:t>
            </w:r>
          </w:p>
        </w:tc>
        <w:tc>
          <w:tcPr>
            <w:tcW w:w="1700" w:type="dxa"/>
            <w:noWrap/>
            <w:vAlign w:val="center"/>
            <w:hideMark/>
          </w:tcPr>
          <w:p w14:paraId="015A768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068176E1"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R$ 16,04</w:t>
            </w:r>
          </w:p>
        </w:tc>
        <w:tc>
          <w:tcPr>
            <w:tcW w:w="2140" w:type="dxa"/>
            <w:shd w:val="clear" w:color="008080" w:fill="FFFFFF"/>
            <w:noWrap/>
            <w:vAlign w:val="center"/>
            <w:hideMark/>
          </w:tcPr>
          <w:p w14:paraId="2FBA4FCF"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R$ 40.100,00</w:t>
            </w:r>
          </w:p>
        </w:tc>
      </w:tr>
      <w:tr w:rsidR="00734FBC" w:rsidRPr="007509D4" w14:paraId="504FCA2B" w14:textId="77777777" w:rsidTr="00133967">
        <w:trPr>
          <w:trHeight w:val="1215"/>
          <w:jc w:val="center"/>
        </w:trPr>
        <w:tc>
          <w:tcPr>
            <w:tcW w:w="576" w:type="dxa"/>
          </w:tcPr>
          <w:p w14:paraId="48E7AACA" w14:textId="3A2558C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43</w:t>
            </w:r>
          </w:p>
        </w:tc>
        <w:tc>
          <w:tcPr>
            <w:tcW w:w="2877" w:type="dxa"/>
            <w:vAlign w:val="center"/>
            <w:hideMark/>
          </w:tcPr>
          <w:p w14:paraId="741C1893" w14:textId="3B83CB4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MORANGO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74E7C123"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400</w:t>
            </w:r>
          </w:p>
        </w:tc>
        <w:tc>
          <w:tcPr>
            <w:tcW w:w="1700" w:type="dxa"/>
            <w:noWrap/>
            <w:vAlign w:val="center"/>
            <w:hideMark/>
          </w:tcPr>
          <w:p w14:paraId="79E95C5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Bandejas</w:t>
            </w:r>
          </w:p>
        </w:tc>
        <w:tc>
          <w:tcPr>
            <w:tcW w:w="1630" w:type="dxa"/>
            <w:noWrap/>
            <w:vAlign w:val="center"/>
            <w:hideMark/>
          </w:tcPr>
          <w:p w14:paraId="0889575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R$ 17,25</w:t>
            </w:r>
          </w:p>
        </w:tc>
        <w:tc>
          <w:tcPr>
            <w:tcW w:w="2140" w:type="dxa"/>
            <w:shd w:val="clear" w:color="008080" w:fill="FFFFFF"/>
            <w:noWrap/>
            <w:vAlign w:val="center"/>
            <w:hideMark/>
          </w:tcPr>
          <w:p w14:paraId="17E892A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R$ 6.900,00</w:t>
            </w:r>
          </w:p>
        </w:tc>
      </w:tr>
      <w:tr w:rsidR="00734FBC" w:rsidRPr="007509D4" w14:paraId="22D685E3" w14:textId="77777777" w:rsidTr="00133967">
        <w:trPr>
          <w:trHeight w:val="1215"/>
          <w:jc w:val="center"/>
        </w:trPr>
        <w:tc>
          <w:tcPr>
            <w:tcW w:w="576" w:type="dxa"/>
          </w:tcPr>
          <w:p w14:paraId="557C1A87" w14:textId="2AC73EB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44</w:t>
            </w:r>
          </w:p>
        </w:tc>
        <w:tc>
          <w:tcPr>
            <w:tcW w:w="2877" w:type="dxa"/>
            <w:vAlign w:val="center"/>
            <w:hideMark/>
          </w:tcPr>
          <w:p w14:paraId="200BACDD" w14:textId="7A8FD322"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PERA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7AF35A9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64E68D6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7BCB4D5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R$ 28,15</w:t>
            </w:r>
          </w:p>
        </w:tc>
        <w:tc>
          <w:tcPr>
            <w:tcW w:w="2140" w:type="dxa"/>
            <w:shd w:val="clear" w:color="008080" w:fill="FFFFFF"/>
            <w:noWrap/>
            <w:vAlign w:val="center"/>
            <w:hideMark/>
          </w:tcPr>
          <w:p w14:paraId="41638AF4"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R$ 14.075,00</w:t>
            </w:r>
          </w:p>
        </w:tc>
      </w:tr>
      <w:tr w:rsidR="00734FBC" w:rsidRPr="007509D4" w14:paraId="15AFA2D1" w14:textId="77777777" w:rsidTr="00133967">
        <w:trPr>
          <w:trHeight w:val="1215"/>
          <w:jc w:val="center"/>
        </w:trPr>
        <w:tc>
          <w:tcPr>
            <w:tcW w:w="576" w:type="dxa"/>
          </w:tcPr>
          <w:p w14:paraId="2DFF3F5B" w14:textId="3A5B5AE2"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45</w:t>
            </w:r>
          </w:p>
        </w:tc>
        <w:tc>
          <w:tcPr>
            <w:tcW w:w="2877" w:type="dxa"/>
            <w:vAlign w:val="center"/>
            <w:hideMark/>
          </w:tcPr>
          <w:p w14:paraId="1ADB27BD" w14:textId="1512A29C"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UVA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64904211"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0D43802A"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Bandejas</w:t>
            </w:r>
          </w:p>
        </w:tc>
        <w:tc>
          <w:tcPr>
            <w:tcW w:w="1630" w:type="dxa"/>
            <w:noWrap/>
            <w:vAlign w:val="center"/>
            <w:hideMark/>
          </w:tcPr>
          <w:p w14:paraId="719873A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R$ 18,26</w:t>
            </w:r>
          </w:p>
        </w:tc>
        <w:tc>
          <w:tcPr>
            <w:tcW w:w="2140" w:type="dxa"/>
            <w:shd w:val="clear" w:color="008080" w:fill="FFFFFF"/>
            <w:noWrap/>
            <w:vAlign w:val="center"/>
            <w:hideMark/>
          </w:tcPr>
          <w:p w14:paraId="0099571D"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R$ 3.652,00</w:t>
            </w:r>
          </w:p>
        </w:tc>
      </w:tr>
      <w:tr w:rsidR="00734FBC" w:rsidRPr="007509D4" w14:paraId="3722E1FE" w14:textId="77777777" w:rsidTr="00133967">
        <w:trPr>
          <w:trHeight w:val="1215"/>
          <w:jc w:val="center"/>
        </w:trPr>
        <w:tc>
          <w:tcPr>
            <w:tcW w:w="576" w:type="dxa"/>
          </w:tcPr>
          <w:p w14:paraId="5482C324" w14:textId="50CD3343"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46</w:t>
            </w:r>
          </w:p>
        </w:tc>
        <w:tc>
          <w:tcPr>
            <w:tcW w:w="2877" w:type="dxa"/>
            <w:vAlign w:val="center"/>
            <w:hideMark/>
          </w:tcPr>
          <w:p w14:paraId="0E05F702" w14:textId="342E613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PIMENTÃO – 1ª QUALIDADE, APRESENTANDO GRAU DE MATURAÇÃO TAL QUE LHE PERMITA </w:t>
            </w:r>
            <w:r w:rsidRPr="007509D4">
              <w:rPr>
                <w:rFonts w:ascii="Bookman Old Style" w:hAnsi="Bookman Old Style" w:cs="Calibri"/>
                <w:color w:val="000000"/>
                <w:sz w:val="22"/>
                <w:szCs w:val="22"/>
              </w:rPr>
              <w:lastRenderedPageBreak/>
              <w:t>SUPORTAR A MANIPULAÇÃO O TRANSPORTE E A CONSERVAÇÃO EM CONDIÇÕES ADEQUADAS PARA O CONSUMO. COM AUSÊNCIA DE SUJIDADES, PARASITA E LARVAS.</w:t>
            </w:r>
          </w:p>
        </w:tc>
        <w:tc>
          <w:tcPr>
            <w:tcW w:w="1576" w:type="dxa"/>
            <w:vAlign w:val="center"/>
            <w:hideMark/>
          </w:tcPr>
          <w:p w14:paraId="15E1C6DB"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200</w:t>
            </w:r>
          </w:p>
        </w:tc>
        <w:tc>
          <w:tcPr>
            <w:tcW w:w="1700" w:type="dxa"/>
            <w:noWrap/>
            <w:vAlign w:val="center"/>
            <w:hideMark/>
          </w:tcPr>
          <w:p w14:paraId="1196877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6D73EB3"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R$ 16,58</w:t>
            </w:r>
          </w:p>
        </w:tc>
        <w:tc>
          <w:tcPr>
            <w:tcW w:w="2140" w:type="dxa"/>
            <w:shd w:val="clear" w:color="008080" w:fill="FFFFFF"/>
            <w:noWrap/>
            <w:vAlign w:val="center"/>
            <w:hideMark/>
          </w:tcPr>
          <w:p w14:paraId="1A8D3B2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R$ 3.316,00</w:t>
            </w:r>
          </w:p>
        </w:tc>
      </w:tr>
      <w:tr w:rsidR="00734FBC" w:rsidRPr="007509D4" w14:paraId="6E38096E" w14:textId="77777777" w:rsidTr="00133967">
        <w:trPr>
          <w:trHeight w:val="1215"/>
          <w:jc w:val="center"/>
        </w:trPr>
        <w:tc>
          <w:tcPr>
            <w:tcW w:w="576" w:type="dxa"/>
          </w:tcPr>
          <w:p w14:paraId="072B7F1B" w14:textId="53AD64A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47</w:t>
            </w:r>
          </w:p>
        </w:tc>
        <w:tc>
          <w:tcPr>
            <w:tcW w:w="2877" w:type="dxa"/>
            <w:vAlign w:val="center"/>
            <w:hideMark/>
          </w:tcPr>
          <w:p w14:paraId="5044A829" w14:textId="378518B1"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QUIABO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74F41365"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5298F61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1268A1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R$ 20,13</w:t>
            </w:r>
          </w:p>
        </w:tc>
        <w:tc>
          <w:tcPr>
            <w:tcW w:w="2140" w:type="dxa"/>
            <w:shd w:val="clear" w:color="008080" w:fill="FFFFFF"/>
            <w:noWrap/>
            <w:vAlign w:val="center"/>
            <w:hideMark/>
          </w:tcPr>
          <w:p w14:paraId="4E8C0F6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R$ 4.026,00</w:t>
            </w:r>
          </w:p>
        </w:tc>
      </w:tr>
      <w:tr w:rsidR="00734FBC" w:rsidRPr="007509D4" w14:paraId="4593E3E0" w14:textId="77777777" w:rsidTr="00133967">
        <w:trPr>
          <w:trHeight w:val="1215"/>
          <w:jc w:val="center"/>
        </w:trPr>
        <w:tc>
          <w:tcPr>
            <w:tcW w:w="576" w:type="dxa"/>
          </w:tcPr>
          <w:p w14:paraId="6064C00E" w14:textId="5BAC4B92"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48</w:t>
            </w:r>
          </w:p>
        </w:tc>
        <w:tc>
          <w:tcPr>
            <w:tcW w:w="2877" w:type="dxa"/>
            <w:vAlign w:val="center"/>
            <w:hideMark/>
          </w:tcPr>
          <w:p w14:paraId="76CEBC71" w14:textId="2AB7E1E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BATATA DOCE – 1ª QUALIDADE, APRESENTANDO GRAU DE MATURAÇÃO TAL QUE LHE PERMITA SUPORTAR A MANIPULAÇÃO O TRANSPORTE E A CONSERVAÇÃO EM CONDIÇÕES ADEQUADAS PARA CONSUMO COM AUSÊNCIA DE SUJIDADES, PARASITAS E LARVAS.</w:t>
            </w:r>
          </w:p>
        </w:tc>
        <w:tc>
          <w:tcPr>
            <w:tcW w:w="1576" w:type="dxa"/>
            <w:vAlign w:val="center"/>
            <w:hideMark/>
          </w:tcPr>
          <w:p w14:paraId="74202213"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150</w:t>
            </w:r>
          </w:p>
        </w:tc>
        <w:tc>
          <w:tcPr>
            <w:tcW w:w="1700" w:type="dxa"/>
            <w:noWrap/>
            <w:vAlign w:val="center"/>
            <w:hideMark/>
          </w:tcPr>
          <w:p w14:paraId="0FC829D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0CF8F49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R$ 7,05</w:t>
            </w:r>
          </w:p>
        </w:tc>
        <w:tc>
          <w:tcPr>
            <w:tcW w:w="2140" w:type="dxa"/>
            <w:shd w:val="clear" w:color="008080" w:fill="FFFFFF"/>
            <w:noWrap/>
            <w:vAlign w:val="center"/>
            <w:hideMark/>
          </w:tcPr>
          <w:p w14:paraId="45CC3180"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R$ 1.057,50</w:t>
            </w:r>
          </w:p>
        </w:tc>
      </w:tr>
      <w:tr w:rsidR="00734FBC" w:rsidRPr="007509D4" w14:paraId="04862BB6" w14:textId="77777777" w:rsidTr="00133967">
        <w:trPr>
          <w:trHeight w:val="841"/>
          <w:jc w:val="center"/>
        </w:trPr>
        <w:tc>
          <w:tcPr>
            <w:tcW w:w="576" w:type="dxa"/>
          </w:tcPr>
          <w:p w14:paraId="4CB33FF7" w14:textId="43BA1FA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49</w:t>
            </w:r>
          </w:p>
        </w:tc>
        <w:tc>
          <w:tcPr>
            <w:tcW w:w="2877" w:type="dxa"/>
            <w:vAlign w:val="center"/>
            <w:hideMark/>
          </w:tcPr>
          <w:p w14:paraId="5599E330" w14:textId="1428B09B"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BATATA INGLESA - 1ª QUALIDADE APRESENTANDO GRAU DE MATURAÇÃO TAL QUE LHE PERMITA SUPORTAR A MANIPULAÇÃO O TRANSPORTE E A CONSERVAÇÃO EM CONDIÇÕES ADEQUADAS PARA CONSUMO COM </w:t>
            </w:r>
            <w:r w:rsidRPr="007509D4">
              <w:rPr>
                <w:rFonts w:ascii="Bookman Old Style" w:hAnsi="Bookman Old Style" w:cs="Calibri"/>
                <w:color w:val="000000"/>
                <w:sz w:val="22"/>
                <w:szCs w:val="22"/>
              </w:rPr>
              <w:lastRenderedPageBreak/>
              <w:t>AUSÊNCIA DE SUJIDADES, PARASITAS E LARVAS.</w:t>
            </w:r>
          </w:p>
        </w:tc>
        <w:tc>
          <w:tcPr>
            <w:tcW w:w="1576" w:type="dxa"/>
            <w:vAlign w:val="center"/>
            <w:hideMark/>
          </w:tcPr>
          <w:p w14:paraId="0BAD87F9"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2000</w:t>
            </w:r>
          </w:p>
        </w:tc>
        <w:tc>
          <w:tcPr>
            <w:tcW w:w="1700" w:type="dxa"/>
            <w:noWrap/>
            <w:vAlign w:val="center"/>
            <w:hideMark/>
          </w:tcPr>
          <w:p w14:paraId="1B4625A3"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6D1EB14F"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R$ 11,56</w:t>
            </w:r>
          </w:p>
        </w:tc>
        <w:tc>
          <w:tcPr>
            <w:tcW w:w="2140" w:type="dxa"/>
            <w:shd w:val="clear" w:color="008080" w:fill="FFFFFF"/>
            <w:noWrap/>
            <w:vAlign w:val="center"/>
            <w:hideMark/>
          </w:tcPr>
          <w:p w14:paraId="4D850E6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R$ 23.120,00</w:t>
            </w:r>
          </w:p>
        </w:tc>
      </w:tr>
      <w:tr w:rsidR="00734FBC" w:rsidRPr="007509D4" w14:paraId="17DD8B6D" w14:textId="77777777" w:rsidTr="00133967">
        <w:trPr>
          <w:trHeight w:val="1215"/>
          <w:jc w:val="center"/>
        </w:trPr>
        <w:tc>
          <w:tcPr>
            <w:tcW w:w="576" w:type="dxa"/>
          </w:tcPr>
          <w:p w14:paraId="657DA00C" w14:textId="2E16754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50</w:t>
            </w:r>
          </w:p>
        </w:tc>
        <w:tc>
          <w:tcPr>
            <w:tcW w:w="2877" w:type="dxa"/>
            <w:vAlign w:val="center"/>
            <w:hideMark/>
          </w:tcPr>
          <w:p w14:paraId="2A4791A0" w14:textId="13A9D6E7"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MAÇO DE CEBOLINHA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16AA7CEC"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25871C63"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Maços</w:t>
            </w:r>
          </w:p>
        </w:tc>
        <w:tc>
          <w:tcPr>
            <w:tcW w:w="1630" w:type="dxa"/>
            <w:noWrap/>
            <w:vAlign w:val="center"/>
            <w:hideMark/>
          </w:tcPr>
          <w:p w14:paraId="4B58D3B6"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R$ 5,17</w:t>
            </w:r>
          </w:p>
        </w:tc>
        <w:tc>
          <w:tcPr>
            <w:tcW w:w="2140" w:type="dxa"/>
            <w:shd w:val="clear" w:color="008080" w:fill="FFFFFF"/>
            <w:noWrap/>
            <w:vAlign w:val="center"/>
            <w:hideMark/>
          </w:tcPr>
          <w:p w14:paraId="29BECD7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R$ 2.585,00</w:t>
            </w:r>
          </w:p>
        </w:tc>
      </w:tr>
      <w:tr w:rsidR="00734FBC" w:rsidRPr="007509D4" w14:paraId="5FCFDED0" w14:textId="77777777" w:rsidTr="00133967">
        <w:trPr>
          <w:trHeight w:val="1215"/>
          <w:jc w:val="center"/>
        </w:trPr>
        <w:tc>
          <w:tcPr>
            <w:tcW w:w="576" w:type="dxa"/>
          </w:tcPr>
          <w:p w14:paraId="5167839C" w14:textId="5A83BA09"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51</w:t>
            </w:r>
          </w:p>
        </w:tc>
        <w:tc>
          <w:tcPr>
            <w:tcW w:w="2877" w:type="dxa"/>
            <w:vAlign w:val="center"/>
            <w:hideMark/>
          </w:tcPr>
          <w:p w14:paraId="293AA0BA" w14:textId="1F71DEA1"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MAÇO DE CHEIRO VERDE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4934C807"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550</w:t>
            </w:r>
          </w:p>
        </w:tc>
        <w:tc>
          <w:tcPr>
            <w:tcW w:w="1700" w:type="dxa"/>
            <w:noWrap/>
            <w:vAlign w:val="center"/>
            <w:hideMark/>
          </w:tcPr>
          <w:p w14:paraId="08EA80D3"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Maços</w:t>
            </w:r>
          </w:p>
        </w:tc>
        <w:tc>
          <w:tcPr>
            <w:tcW w:w="1630" w:type="dxa"/>
            <w:noWrap/>
            <w:vAlign w:val="center"/>
            <w:hideMark/>
          </w:tcPr>
          <w:p w14:paraId="275CCEAF"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R$ 5,44</w:t>
            </w:r>
          </w:p>
        </w:tc>
        <w:tc>
          <w:tcPr>
            <w:tcW w:w="2140" w:type="dxa"/>
            <w:shd w:val="clear" w:color="008080" w:fill="FFFFFF"/>
            <w:noWrap/>
            <w:vAlign w:val="center"/>
            <w:hideMark/>
          </w:tcPr>
          <w:p w14:paraId="2E71D39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R$ 2.992,00</w:t>
            </w:r>
          </w:p>
        </w:tc>
      </w:tr>
      <w:tr w:rsidR="00734FBC" w:rsidRPr="007509D4" w14:paraId="2C7E787B" w14:textId="77777777" w:rsidTr="00133967">
        <w:trPr>
          <w:trHeight w:val="1215"/>
          <w:jc w:val="center"/>
        </w:trPr>
        <w:tc>
          <w:tcPr>
            <w:tcW w:w="576" w:type="dxa"/>
          </w:tcPr>
          <w:p w14:paraId="38C5D8BB" w14:textId="272ADF9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52</w:t>
            </w:r>
          </w:p>
        </w:tc>
        <w:tc>
          <w:tcPr>
            <w:tcW w:w="2877" w:type="dxa"/>
            <w:vAlign w:val="center"/>
            <w:hideMark/>
          </w:tcPr>
          <w:p w14:paraId="44A3B4EB" w14:textId="0B30D5C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BETERRABA – 1ª QUALIDADE APRESENTANDO GRAU DE MATURAÇÃO TAL QUE LHE PERMITA SUPORTAR A MANIPULAÇÃO O TRANSPORTE E A CONSERVAÇÃO EM CONDIÇÕES ADEQUADAS PARA CONSUMO COM AUSÊNCIA DE SUJIDADES, PARASITAS E LARVAS.</w:t>
            </w:r>
          </w:p>
        </w:tc>
        <w:tc>
          <w:tcPr>
            <w:tcW w:w="1576" w:type="dxa"/>
            <w:vAlign w:val="center"/>
            <w:hideMark/>
          </w:tcPr>
          <w:p w14:paraId="57606FAA"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29A8B3DC"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4808D65D"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R$ 8,16</w:t>
            </w:r>
          </w:p>
        </w:tc>
        <w:tc>
          <w:tcPr>
            <w:tcW w:w="2140" w:type="dxa"/>
            <w:shd w:val="clear" w:color="008080" w:fill="FFFFFF"/>
            <w:noWrap/>
            <w:vAlign w:val="center"/>
            <w:hideMark/>
          </w:tcPr>
          <w:p w14:paraId="161486A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R$ 4.080,00</w:t>
            </w:r>
          </w:p>
        </w:tc>
      </w:tr>
      <w:tr w:rsidR="00734FBC" w:rsidRPr="007509D4" w14:paraId="7C3AB94F" w14:textId="77777777" w:rsidTr="00133967">
        <w:trPr>
          <w:trHeight w:val="330"/>
          <w:jc w:val="center"/>
        </w:trPr>
        <w:tc>
          <w:tcPr>
            <w:tcW w:w="576" w:type="dxa"/>
          </w:tcPr>
          <w:p w14:paraId="6D22CAF6" w14:textId="59A808AF"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53</w:t>
            </w:r>
          </w:p>
        </w:tc>
        <w:tc>
          <w:tcPr>
            <w:tcW w:w="2877" w:type="dxa"/>
            <w:vAlign w:val="center"/>
            <w:hideMark/>
          </w:tcPr>
          <w:p w14:paraId="0AE0C8EC" w14:textId="1918574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BATATA PALHA PCT 500G.</w:t>
            </w:r>
          </w:p>
        </w:tc>
        <w:tc>
          <w:tcPr>
            <w:tcW w:w="1576" w:type="dxa"/>
            <w:vAlign w:val="center"/>
            <w:hideMark/>
          </w:tcPr>
          <w:p w14:paraId="6C88CF1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577D788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03859E80"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R$ 28,47</w:t>
            </w:r>
          </w:p>
        </w:tc>
        <w:tc>
          <w:tcPr>
            <w:tcW w:w="2140" w:type="dxa"/>
            <w:shd w:val="clear" w:color="008080" w:fill="FFFFFF"/>
            <w:noWrap/>
            <w:vAlign w:val="center"/>
            <w:hideMark/>
          </w:tcPr>
          <w:p w14:paraId="381E449B"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R$ 5.694,00</w:t>
            </w:r>
          </w:p>
        </w:tc>
      </w:tr>
      <w:tr w:rsidR="00734FBC" w:rsidRPr="007509D4" w14:paraId="252D2594" w14:textId="77777777" w:rsidTr="00133967">
        <w:trPr>
          <w:trHeight w:val="915"/>
          <w:jc w:val="center"/>
        </w:trPr>
        <w:tc>
          <w:tcPr>
            <w:tcW w:w="576" w:type="dxa"/>
          </w:tcPr>
          <w:p w14:paraId="497844BA" w14:textId="34A2AD62"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54</w:t>
            </w:r>
          </w:p>
        </w:tc>
        <w:tc>
          <w:tcPr>
            <w:tcW w:w="2877" w:type="dxa"/>
            <w:vAlign w:val="center"/>
            <w:hideMark/>
          </w:tcPr>
          <w:p w14:paraId="73E40515" w14:textId="6AD1397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BISCOITO DOCE, TIPO ROSQUINHA- CONTENDO NO MÍNIMO 2 % DE FIBRAS ALIMENTARES, 0% DE GORDURAS TRANS, MÁXIMO DE 5 % DE SÓDIO. PRODUTO EQUIVALENTE OU DE MELHOR QUALIDADE. EMBALAGEM DE 500G.</w:t>
            </w:r>
          </w:p>
        </w:tc>
        <w:tc>
          <w:tcPr>
            <w:tcW w:w="1576" w:type="dxa"/>
            <w:vAlign w:val="center"/>
            <w:hideMark/>
          </w:tcPr>
          <w:p w14:paraId="0DA3DA5D"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1200</w:t>
            </w:r>
          </w:p>
        </w:tc>
        <w:tc>
          <w:tcPr>
            <w:tcW w:w="1700" w:type="dxa"/>
            <w:noWrap/>
            <w:vAlign w:val="center"/>
            <w:hideMark/>
          </w:tcPr>
          <w:p w14:paraId="61FCCC4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3A354C8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R$ 9,11</w:t>
            </w:r>
          </w:p>
        </w:tc>
        <w:tc>
          <w:tcPr>
            <w:tcW w:w="2140" w:type="dxa"/>
            <w:shd w:val="clear" w:color="008080" w:fill="FFFFFF"/>
            <w:noWrap/>
            <w:vAlign w:val="center"/>
            <w:hideMark/>
          </w:tcPr>
          <w:p w14:paraId="29C5D29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R$ 10.932,00</w:t>
            </w:r>
          </w:p>
        </w:tc>
      </w:tr>
      <w:tr w:rsidR="00734FBC" w:rsidRPr="007509D4" w14:paraId="5D4B6557" w14:textId="77777777" w:rsidTr="00133967">
        <w:trPr>
          <w:trHeight w:val="1215"/>
          <w:jc w:val="center"/>
        </w:trPr>
        <w:tc>
          <w:tcPr>
            <w:tcW w:w="576" w:type="dxa"/>
          </w:tcPr>
          <w:p w14:paraId="61A9A359" w14:textId="06E2490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55</w:t>
            </w:r>
          </w:p>
        </w:tc>
        <w:tc>
          <w:tcPr>
            <w:tcW w:w="2877" w:type="dxa"/>
            <w:vAlign w:val="center"/>
            <w:hideMark/>
          </w:tcPr>
          <w:p w14:paraId="50076B1E" w14:textId="25F17E1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BISCOITO CREAM CRAKER - BISCOITO DE SAL, TIPO CREAM CRACKER, CONTENDO NO MÍNIMO 3 % DE FIBRAS ALIMENTARES, 0% DE GORDURAS TRANS, MÁXIMO DE 10 % DE SÓDIO. EMBALAGEM DE 600G.PRODUTO EQUIVALENTE OU DE MELHOR QUALIDADE.</w:t>
            </w:r>
          </w:p>
        </w:tc>
        <w:tc>
          <w:tcPr>
            <w:tcW w:w="1576" w:type="dxa"/>
            <w:vAlign w:val="center"/>
            <w:hideMark/>
          </w:tcPr>
          <w:p w14:paraId="47A53B4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3000</w:t>
            </w:r>
          </w:p>
        </w:tc>
        <w:tc>
          <w:tcPr>
            <w:tcW w:w="1700" w:type="dxa"/>
            <w:noWrap/>
            <w:vAlign w:val="center"/>
            <w:hideMark/>
          </w:tcPr>
          <w:p w14:paraId="28DF394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16A44A2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R$ 15,69</w:t>
            </w:r>
          </w:p>
        </w:tc>
        <w:tc>
          <w:tcPr>
            <w:tcW w:w="2140" w:type="dxa"/>
            <w:shd w:val="clear" w:color="008080" w:fill="FFFFFF"/>
            <w:noWrap/>
            <w:vAlign w:val="center"/>
            <w:hideMark/>
          </w:tcPr>
          <w:p w14:paraId="37BCB3D3"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R$ 47.070,00</w:t>
            </w:r>
          </w:p>
        </w:tc>
      </w:tr>
      <w:tr w:rsidR="00734FBC" w:rsidRPr="007509D4" w14:paraId="78F4E5A4" w14:textId="77777777" w:rsidTr="00133967">
        <w:trPr>
          <w:trHeight w:val="915"/>
          <w:jc w:val="center"/>
        </w:trPr>
        <w:tc>
          <w:tcPr>
            <w:tcW w:w="576" w:type="dxa"/>
          </w:tcPr>
          <w:p w14:paraId="1DAE543A" w14:textId="64EC473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56</w:t>
            </w:r>
          </w:p>
        </w:tc>
        <w:tc>
          <w:tcPr>
            <w:tcW w:w="2877" w:type="dxa"/>
            <w:vAlign w:val="center"/>
            <w:hideMark/>
          </w:tcPr>
          <w:p w14:paraId="307BA395" w14:textId="43EC69F2"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BISCOITO MAIZENA - CONTENDO NO MÍNIMO 2 % DE FIBRAS ALIMENTARES, 0% DE GORDURAS TRANS, MÁXIMO DE 5 % DE SÓDIO. PRODUTO EQUIVALENTE OU DE MELHOR QUALIDADE. EMBALAGEM DE 300G.</w:t>
            </w:r>
          </w:p>
        </w:tc>
        <w:tc>
          <w:tcPr>
            <w:tcW w:w="1576" w:type="dxa"/>
            <w:vAlign w:val="center"/>
            <w:hideMark/>
          </w:tcPr>
          <w:p w14:paraId="123F50F7"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8400</w:t>
            </w:r>
          </w:p>
        </w:tc>
        <w:tc>
          <w:tcPr>
            <w:tcW w:w="1700" w:type="dxa"/>
            <w:noWrap/>
            <w:vAlign w:val="center"/>
            <w:hideMark/>
          </w:tcPr>
          <w:p w14:paraId="2211D24C"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20BD7ACA"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R$ 8,31</w:t>
            </w:r>
          </w:p>
        </w:tc>
        <w:tc>
          <w:tcPr>
            <w:tcW w:w="2140" w:type="dxa"/>
            <w:shd w:val="clear" w:color="008080" w:fill="FFFFFF"/>
            <w:noWrap/>
            <w:vAlign w:val="center"/>
            <w:hideMark/>
          </w:tcPr>
          <w:p w14:paraId="201C4E4F"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R$ 69.804,00</w:t>
            </w:r>
          </w:p>
        </w:tc>
      </w:tr>
      <w:tr w:rsidR="00734FBC" w:rsidRPr="007509D4" w14:paraId="64CE1F48" w14:textId="77777777" w:rsidTr="00133967">
        <w:trPr>
          <w:trHeight w:val="315"/>
          <w:jc w:val="center"/>
        </w:trPr>
        <w:tc>
          <w:tcPr>
            <w:tcW w:w="576" w:type="dxa"/>
          </w:tcPr>
          <w:p w14:paraId="0C9DAE88" w14:textId="3D08831D"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57</w:t>
            </w:r>
          </w:p>
        </w:tc>
        <w:tc>
          <w:tcPr>
            <w:tcW w:w="2877" w:type="dxa"/>
            <w:vAlign w:val="center"/>
            <w:hideMark/>
          </w:tcPr>
          <w:p w14:paraId="661AC694" w14:textId="43E1EB05"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BOMBOM DIVERSOS DE 1 KG.</w:t>
            </w:r>
          </w:p>
        </w:tc>
        <w:tc>
          <w:tcPr>
            <w:tcW w:w="1576" w:type="dxa"/>
            <w:vAlign w:val="center"/>
            <w:hideMark/>
          </w:tcPr>
          <w:p w14:paraId="2C40FB4D"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53F58327"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0CB5424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R$ 73,78</w:t>
            </w:r>
          </w:p>
        </w:tc>
        <w:tc>
          <w:tcPr>
            <w:tcW w:w="2140" w:type="dxa"/>
            <w:shd w:val="clear" w:color="008080" w:fill="FFFFFF"/>
            <w:noWrap/>
            <w:vAlign w:val="center"/>
            <w:hideMark/>
          </w:tcPr>
          <w:p w14:paraId="20BBEF0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R$ 7.378,00</w:t>
            </w:r>
          </w:p>
        </w:tc>
      </w:tr>
      <w:tr w:rsidR="00734FBC" w:rsidRPr="007509D4" w14:paraId="70B374D2" w14:textId="77777777" w:rsidTr="00133967">
        <w:trPr>
          <w:trHeight w:val="330"/>
          <w:jc w:val="center"/>
        </w:trPr>
        <w:tc>
          <w:tcPr>
            <w:tcW w:w="576" w:type="dxa"/>
          </w:tcPr>
          <w:p w14:paraId="687C0B34" w14:textId="6D774D3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58</w:t>
            </w:r>
          </w:p>
        </w:tc>
        <w:tc>
          <w:tcPr>
            <w:tcW w:w="2877" w:type="dxa"/>
            <w:vAlign w:val="center"/>
            <w:hideMark/>
          </w:tcPr>
          <w:p w14:paraId="52930664" w14:textId="183D4304"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CREME DE LEITE DE 200G.</w:t>
            </w:r>
          </w:p>
        </w:tc>
        <w:tc>
          <w:tcPr>
            <w:tcW w:w="1576" w:type="dxa"/>
            <w:vAlign w:val="center"/>
            <w:hideMark/>
          </w:tcPr>
          <w:p w14:paraId="6D69001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70367E4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75973B89"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R$ 5,61</w:t>
            </w:r>
          </w:p>
        </w:tc>
        <w:tc>
          <w:tcPr>
            <w:tcW w:w="2140" w:type="dxa"/>
            <w:shd w:val="clear" w:color="008080" w:fill="FFFFFF"/>
            <w:noWrap/>
            <w:vAlign w:val="center"/>
            <w:hideMark/>
          </w:tcPr>
          <w:p w14:paraId="45D3FD91"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R$ 2.805,00</w:t>
            </w:r>
          </w:p>
        </w:tc>
      </w:tr>
      <w:tr w:rsidR="00734FBC" w:rsidRPr="007509D4" w14:paraId="30C426F5" w14:textId="77777777" w:rsidTr="00133967">
        <w:trPr>
          <w:trHeight w:val="1200"/>
          <w:jc w:val="center"/>
        </w:trPr>
        <w:tc>
          <w:tcPr>
            <w:tcW w:w="576" w:type="dxa"/>
          </w:tcPr>
          <w:p w14:paraId="27E0530E" w14:textId="7D568BBA"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59</w:t>
            </w:r>
          </w:p>
        </w:tc>
        <w:tc>
          <w:tcPr>
            <w:tcW w:w="2877" w:type="dxa"/>
            <w:vAlign w:val="center"/>
            <w:hideMark/>
          </w:tcPr>
          <w:p w14:paraId="2F9591A1" w14:textId="79C6A65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CAFÉ EM PÓ EXTRA FORTE- TORRADO E MOÍDO. CONSTITUÍDOS DE GRÃO DE CAFÉ TIPO 8 COB OU MELHORES. CAFEÍNA MÍNIMA DE 0,7%. CONTENDO SELO ABIC: 1ª LINHA, ISENTO DE SUJIDADES, PARASITAS, DE TORRAÇÃO MÉDIA E MOAGEM FINA DE ALTA QUALIDADE</w:t>
            </w:r>
          </w:p>
        </w:tc>
        <w:tc>
          <w:tcPr>
            <w:tcW w:w="1576" w:type="dxa"/>
            <w:vAlign w:val="center"/>
            <w:hideMark/>
          </w:tcPr>
          <w:p w14:paraId="1800925A"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2000</w:t>
            </w:r>
          </w:p>
        </w:tc>
        <w:tc>
          <w:tcPr>
            <w:tcW w:w="1700" w:type="dxa"/>
            <w:noWrap/>
            <w:vAlign w:val="center"/>
            <w:hideMark/>
          </w:tcPr>
          <w:p w14:paraId="68FB376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0889207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R$ 66,15</w:t>
            </w:r>
          </w:p>
        </w:tc>
        <w:tc>
          <w:tcPr>
            <w:tcW w:w="2140" w:type="dxa"/>
            <w:shd w:val="clear" w:color="008080" w:fill="FFFFFF"/>
            <w:noWrap/>
            <w:vAlign w:val="center"/>
            <w:hideMark/>
          </w:tcPr>
          <w:p w14:paraId="0FAE677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R$ 132.300,00</w:t>
            </w:r>
          </w:p>
        </w:tc>
      </w:tr>
      <w:tr w:rsidR="00734FBC" w:rsidRPr="007509D4" w14:paraId="5CBF9EC5" w14:textId="77777777" w:rsidTr="00133967">
        <w:trPr>
          <w:trHeight w:val="585"/>
          <w:jc w:val="center"/>
        </w:trPr>
        <w:tc>
          <w:tcPr>
            <w:tcW w:w="576" w:type="dxa"/>
          </w:tcPr>
          <w:p w14:paraId="0B91A2B9" w14:textId="0B5992FF"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60</w:t>
            </w:r>
          </w:p>
        </w:tc>
        <w:tc>
          <w:tcPr>
            <w:tcW w:w="2877" w:type="dxa"/>
            <w:noWrap/>
            <w:vAlign w:val="center"/>
            <w:hideMark/>
          </w:tcPr>
          <w:p w14:paraId="70175FF7" w14:textId="63DF124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CALDO DE CARNE – 1 KG.</w:t>
            </w:r>
          </w:p>
        </w:tc>
        <w:tc>
          <w:tcPr>
            <w:tcW w:w="1576" w:type="dxa"/>
            <w:vAlign w:val="center"/>
            <w:hideMark/>
          </w:tcPr>
          <w:p w14:paraId="4BC97433"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0A7BB0E8"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463E68B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R$ 30,18</w:t>
            </w:r>
          </w:p>
        </w:tc>
        <w:tc>
          <w:tcPr>
            <w:tcW w:w="2140" w:type="dxa"/>
            <w:shd w:val="clear" w:color="008080" w:fill="FFFFFF"/>
            <w:noWrap/>
            <w:vAlign w:val="center"/>
            <w:hideMark/>
          </w:tcPr>
          <w:p w14:paraId="6344AD7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R$ 3.018,00</w:t>
            </w:r>
          </w:p>
        </w:tc>
      </w:tr>
      <w:tr w:rsidR="00734FBC" w:rsidRPr="007509D4" w14:paraId="7E45CAD7" w14:textId="77777777" w:rsidTr="00133967">
        <w:trPr>
          <w:trHeight w:val="465"/>
          <w:jc w:val="center"/>
        </w:trPr>
        <w:tc>
          <w:tcPr>
            <w:tcW w:w="576" w:type="dxa"/>
          </w:tcPr>
          <w:p w14:paraId="523C6FDB" w14:textId="021C5D3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61</w:t>
            </w:r>
          </w:p>
        </w:tc>
        <w:tc>
          <w:tcPr>
            <w:tcW w:w="2877" w:type="dxa"/>
            <w:noWrap/>
            <w:vAlign w:val="center"/>
            <w:hideMark/>
          </w:tcPr>
          <w:p w14:paraId="3E3AE507" w14:textId="6D1C4ABA"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CALDO DE GALINHA – 1 KG.</w:t>
            </w:r>
          </w:p>
        </w:tc>
        <w:tc>
          <w:tcPr>
            <w:tcW w:w="1576" w:type="dxa"/>
            <w:vAlign w:val="center"/>
            <w:hideMark/>
          </w:tcPr>
          <w:p w14:paraId="747101E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2E61E164"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7C108C4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R$ 31,00</w:t>
            </w:r>
          </w:p>
        </w:tc>
        <w:tc>
          <w:tcPr>
            <w:tcW w:w="2140" w:type="dxa"/>
            <w:shd w:val="clear" w:color="008080" w:fill="FFFFFF"/>
            <w:noWrap/>
            <w:vAlign w:val="center"/>
            <w:hideMark/>
          </w:tcPr>
          <w:p w14:paraId="21E23631"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R$ 3.100,00</w:t>
            </w:r>
          </w:p>
        </w:tc>
      </w:tr>
      <w:tr w:rsidR="00734FBC" w:rsidRPr="007509D4" w14:paraId="119F341E" w14:textId="77777777" w:rsidTr="00133967">
        <w:trPr>
          <w:trHeight w:val="1215"/>
          <w:jc w:val="center"/>
        </w:trPr>
        <w:tc>
          <w:tcPr>
            <w:tcW w:w="576" w:type="dxa"/>
          </w:tcPr>
          <w:p w14:paraId="2B78F4C7" w14:textId="064350A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62</w:t>
            </w:r>
          </w:p>
        </w:tc>
        <w:tc>
          <w:tcPr>
            <w:tcW w:w="2877" w:type="dxa"/>
            <w:vAlign w:val="center"/>
            <w:hideMark/>
          </w:tcPr>
          <w:p w14:paraId="5683A087" w14:textId="739BF7E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CARÁ - 1ª QUALIDADE, APRESENTANDO GRAU DE MATURAÇÃO TAL QUE LHE PERMITA SUPORTAR A MANIPULAÇÃO O TRANSPORTE E A CONSERVAÇÃO EM CONDIÇÕES ADEQUADAS PARA O CONSUMO, COM AUSÊNCIA DE SUJIDADES, PARASITAS E LARVAS.</w:t>
            </w:r>
          </w:p>
        </w:tc>
        <w:tc>
          <w:tcPr>
            <w:tcW w:w="1576" w:type="dxa"/>
            <w:vAlign w:val="center"/>
            <w:hideMark/>
          </w:tcPr>
          <w:p w14:paraId="12B22FCA"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w:t>
            </w:r>
          </w:p>
        </w:tc>
        <w:tc>
          <w:tcPr>
            <w:tcW w:w="1700" w:type="dxa"/>
            <w:noWrap/>
            <w:vAlign w:val="center"/>
            <w:hideMark/>
          </w:tcPr>
          <w:p w14:paraId="58E01C9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8B4CBC1"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R$ 13,45</w:t>
            </w:r>
          </w:p>
        </w:tc>
        <w:tc>
          <w:tcPr>
            <w:tcW w:w="2140" w:type="dxa"/>
            <w:shd w:val="clear" w:color="008080" w:fill="FFFFFF"/>
            <w:noWrap/>
            <w:vAlign w:val="center"/>
            <w:hideMark/>
          </w:tcPr>
          <w:p w14:paraId="3AF9863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R$ 4.035,00</w:t>
            </w:r>
          </w:p>
        </w:tc>
      </w:tr>
      <w:tr w:rsidR="00734FBC" w:rsidRPr="007509D4" w14:paraId="3A79DD1D" w14:textId="77777777" w:rsidTr="00133967">
        <w:trPr>
          <w:trHeight w:val="1215"/>
          <w:jc w:val="center"/>
        </w:trPr>
        <w:tc>
          <w:tcPr>
            <w:tcW w:w="576" w:type="dxa"/>
          </w:tcPr>
          <w:p w14:paraId="247D33F8" w14:textId="5D9D670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63</w:t>
            </w:r>
          </w:p>
        </w:tc>
        <w:tc>
          <w:tcPr>
            <w:tcW w:w="2877" w:type="dxa"/>
            <w:vAlign w:val="center"/>
            <w:hideMark/>
          </w:tcPr>
          <w:p w14:paraId="239F1C98" w14:textId="5A534A23"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CEBOLA - 1ª QUALIDADE, APRESENTANDO GRAU DE MATURAÇÃO TAL QUE LHE PERMITA SUPORTAR A MANIPULAÇÃO O TRANSPORTE E A CONSERVAÇÃO EM CONDIÇÕES ADEQUADAS PARA O CONSUMO. COM AUSÊNCIA DE SUJIDADE, PARASITAS E LARVAS.</w:t>
            </w:r>
          </w:p>
        </w:tc>
        <w:tc>
          <w:tcPr>
            <w:tcW w:w="1576" w:type="dxa"/>
            <w:vAlign w:val="center"/>
            <w:hideMark/>
          </w:tcPr>
          <w:p w14:paraId="2A18C7D1"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800</w:t>
            </w:r>
          </w:p>
        </w:tc>
        <w:tc>
          <w:tcPr>
            <w:tcW w:w="1700" w:type="dxa"/>
            <w:noWrap/>
            <w:vAlign w:val="center"/>
            <w:hideMark/>
          </w:tcPr>
          <w:p w14:paraId="13B6532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4A1AC4E"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R$ 6,14</w:t>
            </w:r>
          </w:p>
        </w:tc>
        <w:tc>
          <w:tcPr>
            <w:tcW w:w="2140" w:type="dxa"/>
            <w:shd w:val="clear" w:color="008080" w:fill="FFFFFF"/>
            <w:noWrap/>
            <w:vAlign w:val="center"/>
            <w:hideMark/>
          </w:tcPr>
          <w:p w14:paraId="595C06B3"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R$ 4.912,00</w:t>
            </w:r>
          </w:p>
        </w:tc>
      </w:tr>
      <w:tr w:rsidR="00734FBC" w:rsidRPr="007509D4" w14:paraId="709E9CC2" w14:textId="77777777" w:rsidTr="00133967">
        <w:trPr>
          <w:trHeight w:val="1215"/>
          <w:jc w:val="center"/>
        </w:trPr>
        <w:tc>
          <w:tcPr>
            <w:tcW w:w="576" w:type="dxa"/>
          </w:tcPr>
          <w:p w14:paraId="45DC64E2" w14:textId="68CAF9F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64</w:t>
            </w:r>
          </w:p>
        </w:tc>
        <w:tc>
          <w:tcPr>
            <w:tcW w:w="2877" w:type="dxa"/>
            <w:vAlign w:val="center"/>
            <w:hideMark/>
          </w:tcPr>
          <w:p w14:paraId="70248470" w14:textId="723F6F35"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CENOURA - 1ª QUALIDADE, APRESENTANDO GRAU DE MANUTENÇÃO TAL QUE LHE PERMITA SUPORTAR A MANIPULAÇÃO O TRANSPORTE E A CONSERVAÇÃO EM CONDIÇÕES ADEQUADAS PARA O CONSUMO. COM AUSÊNCIA DE SUJIDADE, PARASITAS E LARVAS.</w:t>
            </w:r>
          </w:p>
        </w:tc>
        <w:tc>
          <w:tcPr>
            <w:tcW w:w="1576" w:type="dxa"/>
            <w:vAlign w:val="center"/>
            <w:hideMark/>
          </w:tcPr>
          <w:p w14:paraId="43F9B3E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5D775818"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467B6CE1"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R$ 8,21</w:t>
            </w:r>
          </w:p>
        </w:tc>
        <w:tc>
          <w:tcPr>
            <w:tcW w:w="2140" w:type="dxa"/>
            <w:shd w:val="clear" w:color="008080" w:fill="FFFFFF"/>
            <w:noWrap/>
            <w:vAlign w:val="center"/>
            <w:hideMark/>
          </w:tcPr>
          <w:p w14:paraId="080CDD9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R$ 4.105,00</w:t>
            </w:r>
          </w:p>
        </w:tc>
      </w:tr>
      <w:tr w:rsidR="00734FBC" w:rsidRPr="007509D4" w14:paraId="3A291B76" w14:textId="77777777" w:rsidTr="00133967">
        <w:trPr>
          <w:trHeight w:val="615"/>
          <w:jc w:val="center"/>
        </w:trPr>
        <w:tc>
          <w:tcPr>
            <w:tcW w:w="576" w:type="dxa"/>
          </w:tcPr>
          <w:p w14:paraId="5D3CAD81" w14:textId="3B5A33D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65</w:t>
            </w:r>
          </w:p>
        </w:tc>
        <w:tc>
          <w:tcPr>
            <w:tcW w:w="2877" w:type="dxa"/>
            <w:vAlign w:val="center"/>
            <w:hideMark/>
          </w:tcPr>
          <w:p w14:paraId="0FF0BEAF" w14:textId="3317107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CHOCOLATE EM PÓ – DE 300G Á 1 KG. SEM GLÚTEN - MARCAS SUGESTIVAS (NESCAU, </w:t>
            </w:r>
            <w:r w:rsidRPr="007509D4">
              <w:rPr>
                <w:rFonts w:ascii="Bookman Old Style" w:hAnsi="Bookman Old Style" w:cs="Calibri"/>
                <w:color w:val="000000"/>
                <w:sz w:val="22"/>
                <w:szCs w:val="22"/>
              </w:rPr>
              <w:lastRenderedPageBreak/>
              <w:t>TODDY OU APTI). EMBALAGEM DE 750G.</w:t>
            </w:r>
          </w:p>
        </w:tc>
        <w:tc>
          <w:tcPr>
            <w:tcW w:w="1576" w:type="dxa"/>
            <w:vAlign w:val="center"/>
            <w:hideMark/>
          </w:tcPr>
          <w:p w14:paraId="21CFEAF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100</w:t>
            </w:r>
          </w:p>
        </w:tc>
        <w:tc>
          <w:tcPr>
            <w:tcW w:w="1700" w:type="dxa"/>
            <w:noWrap/>
            <w:vAlign w:val="center"/>
            <w:hideMark/>
          </w:tcPr>
          <w:p w14:paraId="4075995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7A894EE3"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R$ 27,40</w:t>
            </w:r>
          </w:p>
        </w:tc>
        <w:tc>
          <w:tcPr>
            <w:tcW w:w="2140" w:type="dxa"/>
            <w:shd w:val="clear" w:color="008080" w:fill="FFFFFF"/>
            <w:noWrap/>
            <w:vAlign w:val="center"/>
            <w:hideMark/>
          </w:tcPr>
          <w:p w14:paraId="00A44CF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R$ 2.740,00</w:t>
            </w:r>
          </w:p>
        </w:tc>
      </w:tr>
      <w:tr w:rsidR="00734FBC" w:rsidRPr="007509D4" w14:paraId="25D27CF7" w14:textId="77777777" w:rsidTr="00133967">
        <w:trPr>
          <w:trHeight w:val="1215"/>
          <w:jc w:val="center"/>
        </w:trPr>
        <w:tc>
          <w:tcPr>
            <w:tcW w:w="576" w:type="dxa"/>
          </w:tcPr>
          <w:p w14:paraId="3E736F38" w14:textId="645F495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66</w:t>
            </w:r>
          </w:p>
        </w:tc>
        <w:tc>
          <w:tcPr>
            <w:tcW w:w="2877" w:type="dxa"/>
            <w:vAlign w:val="center"/>
            <w:hideMark/>
          </w:tcPr>
          <w:p w14:paraId="560F4A25" w14:textId="7BD90C0B"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CHUCHU - 1 ª QUALIDADE APRESENTANDO GRAU DE MATURAÇÃO TAL QUE LHE PERMITA SUPORTAR A MANIPULAÇÃO O TRANSPORTE E A CONSERVAÇÃO EM CONDIÇÕES ADEQUADAS PARA O CONSUMO. COM AUSÊNCIA DE SUJIDADES, PARASITAS E LARVAS.</w:t>
            </w:r>
          </w:p>
        </w:tc>
        <w:tc>
          <w:tcPr>
            <w:tcW w:w="1576" w:type="dxa"/>
            <w:vAlign w:val="center"/>
            <w:hideMark/>
          </w:tcPr>
          <w:p w14:paraId="239C4F4D"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3E9AF8FE"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A4EEEB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R$ 8,21</w:t>
            </w:r>
          </w:p>
        </w:tc>
        <w:tc>
          <w:tcPr>
            <w:tcW w:w="2140" w:type="dxa"/>
            <w:shd w:val="clear" w:color="008080" w:fill="FFFFFF"/>
            <w:noWrap/>
            <w:vAlign w:val="center"/>
            <w:hideMark/>
          </w:tcPr>
          <w:p w14:paraId="212865B4"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R$ 4.105,00</w:t>
            </w:r>
          </w:p>
        </w:tc>
      </w:tr>
      <w:tr w:rsidR="00734FBC" w:rsidRPr="007509D4" w14:paraId="6AE27CEA" w14:textId="77777777" w:rsidTr="00133967">
        <w:trPr>
          <w:trHeight w:val="1815"/>
          <w:jc w:val="center"/>
        </w:trPr>
        <w:tc>
          <w:tcPr>
            <w:tcW w:w="576" w:type="dxa"/>
          </w:tcPr>
          <w:p w14:paraId="14E958EB" w14:textId="61F98AA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67</w:t>
            </w:r>
          </w:p>
        </w:tc>
        <w:tc>
          <w:tcPr>
            <w:tcW w:w="2877" w:type="dxa"/>
            <w:vAlign w:val="center"/>
            <w:hideMark/>
          </w:tcPr>
          <w:p w14:paraId="1710C9A7" w14:textId="6D7E91C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COCO RALADO SEM ADIÇÃO DE AÇÚCAR- EM FLOCOS FINOS, ACONDICIONADO EM EMBALAGEM ALUMINIZADA OU DE POLIETILENO ATÓXICO TRANSPARENTE, CONTENDO 500G, COM IDENTIFICAÇÃO NA EMBALAGEM (RÓTULO) DOS INGREDIENTES, VALOR NUTRICIONAL, PESO, FORNECEDOR, DATA DE FABRICAÇÃO E VALIDADE. VALIDADE MÍNIMA DE 06 MESES A CONTAR DA DATA DE ENTREGA.</w:t>
            </w:r>
          </w:p>
        </w:tc>
        <w:tc>
          <w:tcPr>
            <w:tcW w:w="1576" w:type="dxa"/>
            <w:vAlign w:val="center"/>
            <w:hideMark/>
          </w:tcPr>
          <w:p w14:paraId="7A14CECD"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0B4E851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5E546526"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R$ 33,15</w:t>
            </w:r>
          </w:p>
        </w:tc>
        <w:tc>
          <w:tcPr>
            <w:tcW w:w="2140" w:type="dxa"/>
            <w:shd w:val="clear" w:color="008080" w:fill="FFFFFF"/>
            <w:noWrap/>
            <w:vAlign w:val="center"/>
            <w:hideMark/>
          </w:tcPr>
          <w:p w14:paraId="66B93992"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R$ 16.575,00</w:t>
            </w:r>
          </w:p>
        </w:tc>
      </w:tr>
      <w:tr w:rsidR="00734FBC" w:rsidRPr="007509D4" w14:paraId="2AD66018" w14:textId="77777777" w:rsidTr="00133967">
        <w:trPr>
          <w:trHeight w:val="330"/>
          <w:jc w:val="center"/>
        </w:trPr>
        <w:tc>
          <w:tcPr>
            <w:tcW w:w="576" w:type="dxa"/>
          </w:tcPr>
          <w:p w14:paraId="2E31435F" w14:textId="2F71864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68</w:t>
            </w:r>
          </w:p>
        </w:tc>
        <w:tc>
          <w:tcPr>
            <w:tcW w:w="2877" w:type="dxa"/>
            <w:vAlign w:val="center"/>
            <w:hideMark/>
          </w:tcPr>
          <w:p w14:paraId="0DDF05E9" w14:textId="5704E997"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CREME DE MILHO – EMBALAGEM DE 500G.</w:t>
            </w:r>
          </w:p>
        </w:tc>
        <w:tc>
          <w:tcPr>
            <w:tcW w:w="1576" w:type="dxa"/>
            <w:vAlign w:val="center"/>
            <w:hideMark/>
          </w:tcPr>
          <w:p w14:paraId="3FF27A8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5452B64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04278E99"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R$ 4,00</w:t>
            </w:r>
          </w:p>
        </w:tc>
        <w:tc>
          <w:tcPr>
            <w:tcW w:w="2140" w:type="dxa"/>
            <w:shd w:val="clear" w:color="008080" w:fill="FFFFFF"/>
            <w:noWrap/>
            <w:vAlign w:val="center"/>
            <w:hideMark/>
          </w:tcPr>
          <w:p w14:paraId="7C963E0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R$ 400,00</w:t>
            </w:r>
          </w:p>
        </w:tc>
      </w:tr>
      <w:tr w:rsidR="00734FBC" w:rsidRPr="007509D4" w14:paraId="6F76C789" w14:textId="77777777" w:rsidTr="00133967">
        <w:trPr>
          <w:trHeight w:val="615"/>
          <w:jc w:val="center"/>
        </w:trPr>
        <w:tc>
          <w:tcPr>
            <w:tcW w:w="576" w:type="dxa"/>
          </w:tcPr>
          <w:p w14:paraId="10FC2412" w14:textId="6BA454C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69</w:t>
            </w:r>
          </w:p>
        </w:tc>
        <w:tc>
          <w:tcPr>
            <w:tcW w:w="2877" w:type="dxa"/>
            <w:vAlign w:val="center"/>
            <w:hideMark/>
          </w:tcPr>
          <w:p w14:paraId="7D31528E" w14:textId="32F25D8B"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DOCE DE AMENDOIM TIPO PAÇOCA EM ROLHA EMBALANDO UM A UM POTE DE 750G.</w:t>
            </w:r>
          </w:p>
        </w:tc>
        <w:tc>
          <w:tcPr>
            <w:tcW w:w="1576" w:type="dxa"/>
            <w:vAlign w:val="center"/>
            <w:hideMark/>
          </w:tcPr>
          <w:p w14:paraId="6839099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6F32F24C"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Potes</w:t>
            </w:r>
          </w:p>
        </w:tc>
        <w:tc>
          <w:tcPr>
            <w:tcW w:w="1630" w:type="dxa"/>
            <w:noWrap/>
            <w:vAlign w:val="center"/>
            <w:hideMark/>
          </w:tcPr>
          <w:p w14:paraId="10865023"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R$ 55,29</w:t>
            </w:r>
          </w:p>
        </w:tc>
        <w:tc>
          <w:tcPr>
            <w:tcW w:w="2140" w:type="dxa"/>
            <w:shd w:val="clear" w:color="008080" w:fill="FFFFFF"/>
            <w:noWrap/>
            <w:vAlign w:val="center"/>
            <w:hideMark/>
          </w:tcPr>
          <w:p w14:paraId="0BBD1261"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R$ 11.058,00</w:t>
            </w:r>
          </w:p>
        </w:tc>
      </w:tr>
      <w:tr w:rsidR="00734FBC" w:rsidRPr="007509D4" w14:paraId="71793955" w14:textId="77777777" w:rsidTr="00133967">
        <w:trPr>
          <w:trHeight w:val="278"/>
          <w:jc w:val="center"/>
        </w:trPr>
        <w:tc>
          <w:tcPr>
            <w:tcW w:w="576" w:type="dxa"/>
          </w:tcPr>
          <w:p w14:paraId="0DC1E96B" w14:textId="5A6AAF4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70</w:t>
            </w:r>
          </w:p>
        </w:tc>
        <w:tc>
          <w:tcPr>
            <w:tcW w:w="2877" w:type="dxa"/>
            <w:vAlign w:val="center"/>
            <w:hideMark/>
          </w:tcPr>
          <w:p w14:paraId="3AD1CABB" w14:textId="34007572"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EXTRATO DE TOMATE 24X350 G, CX COM 24 UNID. PRODUTO RESULTANTE DA CONCENTRAÇÃO DA POLPA DE TOMATE POR PROCESSO TECNOLÓGICO. PREPARADO COM </w:t>
            </w:r>
            <w:r w:rsidRPr="007509D4">
              <w:rPr>
                <w:rFonts w:ascii="Bookman Old Style" w:hAnsi="Bookman Old Style" w:cs="Calibri"/>
                <w:color w:val="000000"/>
                <w:sz w:val="22"/>
                <w:szCs w:val="22"/>
              </w:rPr>
              <w:lastRenderedPageBreak/>
              <w:t xml:space="preserve">FRUTOS SADIOS, MADUROS, SELECIONADOS, SEM PELE, SEM SEMENTES E CORANTES ARTIFICIAIS. ISENTO DE SUJIDADES E FERMENTAÇÃO. APRESENTAR COR, SABOR E ODOR CARACTERÍSTICO E AGRADÁVEL. EMBALAGEM SACHE COM 340 GRAMAS. VALIDADE MÍNIMA DE 14 MESES A CONTAR DA ENTREGA. </w:t>
            </w:r>
          </w:p>
        </w:tc>
        <w:tc>
          <w:tcPr>
            <w:tcW w:w="1576" w:type="dxa"/>
            <w:vAlign w:val="center"/>
            <w:hideMark/>
          </w:tcPr>
          <w:p w14:paraId="1D5B3A6F"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1200</w:t>
            </w:r>
          </w:p>
        </w:tc>
        <w:tc>
          <w:tcPr>
            <w:tcW w:w="1700" w:type="dxa"/>
            <w:noWrap/>
            <w:vAlign w:val="center"/>
            <w:hideMark/>
          </w:tcPr>
          <w:p w14:paraId="4FDD674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7BCFD60C"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R$ 128,85</w:t>
            </w:r>
          </w:p>
        </w:tc>
        <w:tc>
          <w:tcPr>
            <w:tcW w:w="2140" w:type="dxa"/>
            <w:shd w:val="clear" w:color="008080" w:fill="FFFFFF"/>
            <w:noWrap/>
            <w:vAlign w:val="center"/>
            <w:hideMark/>
          </w:tcPr>
          <w:p w14:paraId="6F53809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R$ 154.620,00</w:t>
            </w:r>
          </w:p>
        </w:tc>
      </w:tr>
      <w:tr w:rsidR="00734FBC" w:rsidRPr="007509D4" w14:paraId="6198BF07" w14:textId="77777777" w:rsidTr="00133967">
        <w:trPr>
          <w:trHeight w:val="915"/>
          <w:jc w:val="center"/>
        </w:trPr>
        <w:tc>
          <w:tcPr>
            <w:tcW w:w="576" w:type="dxa"/>
          </w:tcPr>
          <w:p w14:paraId="52F6E193" w14:textId="3DF8EDA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71</w:t>
            </w:r>
          </w:p>
        </w:tc>
        <w:tc>
          <w:tcPr>
            <w:tcW w:w="2877" w:type="dxa"/>
            <w:vAlign w:val="center"/>
            <w:hideMark/>
          </w:tcPr>
          <w:p w14:paraId="5299644B" w14:textId="6324693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FARINHA DE MANDIOCA – BRANCA, GRUPO SECA, SUBGRUPO FINA, TIPO 1, EMBALAGEM CONTENDO 1KG, COM DADOS DE IDENTIFICAÇÃO DO PRODUTO, MARCA DO FABRICANTE, PRAZO DE VALIDADE.</w:t>
            </w:r>
          </w:p>
        </w:tc>
        <w:tc>
          <w:tcPr>
            <w:tcW w:w="1576" w:type="dxa"/>
            <w:vAlign w:val="center"/>
            <w:hideMark/>
          </w:tcPr>
          <w:p w14:paraId="61A9792B"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3D9A645A"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6708A297"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R$ 13,45</w:t>
            </w:r>
          </w:p>
        </w:tc>
        <w:tc>
          <w:tcPr>
            <w:tcW w:w="2140" w:type="dxa"/>
            <w:shd w:val="clear" w:color="008080" w:fill="FFFFFF"/>
            <w:noWrap/>
            <w:vAlign w:val="center"/>
            <w:hideMark/>
          </w:tcPr>
          <w:p w14:paraId="5152692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R$ 2.690,00</w:t>
            </w:r>
          </w:p>
        </w:tc>
      </w:tr>
      <w:tr w:rsidR="00734FBC" w:rsidRPr="007509D4" w14:paraId="548B7604" w14:textId="77777777" w:rsidTr="00133967">
        <w:trPr>
          <w:trHeight w:val="915"/>
          <w:jc w:val="center"/>
        </w:trPr>
        <w:tc>
          <w:tcPr>
            <w:tcW w:w="576" w:type="dxa"/>
          </w:tcPr>
          <w:p w14:paraId="7DA38A86" w14:textId="7B7050D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72</w:t>
            </w:r>
          </w:p>
        </w:tc>
        <w:tc>
          <w:tcPr>
            <w:tcW w:w="2877" w:type="dxa"/>
            <w:vAlign w:val="center"/>
            <w:hideMark/>
          </w:tcPr>
          <w:p w14:paraId="3BE562C9" w14:textId="6438AA27"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FARINHA DE TRIGO ESPECIAL – ACONDICIONADA EM PACOTE DE 1KG COM DADOS DE IDENTIFICAÇÃO DO PRODUTO, MARCA DO FABRICANTE, PRAZO DE VALIDADE E PESO LIQUIDO.</w:t>
            </w:r>
          </w:p>
        </w:tc>
        <w:tc>
          <w:tcPr>
            <w:tcW w:w="1576" w:type="dxa"/>
            <w:vAlign w:val="center"/>
            <w:hideMark/>
          </w:tcPr>
          <w:p w14:paraId="6A0B7A6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600</w:t>
            </w:r>
          </w:p>
        </w:tc>
        <w:tc>
          <w:tcPr>
            <w:tcW w:w="1700" w:type="dxa"/>
            <w:noWrap/>
            <w:vAlign w:val="center"/>
            <w:hideMark/>
          </w:tcPr>
          <w:p w14:paraId="5564BDC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14D06F41"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R$ 7,08</w:t>
            </w:r>
          </w:p>
        </w:tc>
        <w:tc>
          <w:tcPr>
            <w:tcW w:w="2140" w:type="dxa"/>
            <w:shd w:val="clear" w:color="008080" w:fill="FFFFFF"/>
            <w:noWrap/>
            <w:vAlign w:val="center"/>
            <w:hideMark/>
          </w:tcPr>
          <w:p w14:paraId="1B48D7C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R$ 4.248,00</w:t>
            </w:r>
          </w:p>
        </w:tc>
      </w:tr>
      <w:tr w:rsidR="00734FBC" w:rsidRPr="007509D4" w14:paraId="63060311" w14:textId="77777777" w:rsidTr="00133967">
        <w:trPr>
          <w:trHeight w:val="915"/>
          <w:jc w:val="center"/>
        </w:trPr>
        <w:tc>
          <w:tcPr>
            <w:tcW w:w="576" w:type="dxa"/>
          </w:tcPr>
          <w:p w14:paraId="0E3DADC3" w14:textId="26D28BB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73</w:t>
            </w:r>
          </w:p>
        </w:tc>
        <w:tc>
          <w:tcPr>
            <w:tcW w:w="2877" w:type="dxa"/>
            <w:vAlign w:val="center"/>
            <w:hideMark/>
          </w:tcPr>
          <w:p w14:paraId="053B472E" w14:textId="060634D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FEIJÃO CARIOQUINHA, TIPO 1. EMBALAGEM CONTENDO 1 KG, COM IDENTIFICAÇÃO DO PRODUTO, MARCA DO FABRICANTE, PRAZO DE VALIDADE, PESO LIQUIDO - MARCAS SUGESTIVAS (AGROMINAS, CAPUL OU KICALDO).</w:t>
            </w:r>
          </w:p>
        </w:tc>
        <w:tc>
          <w:tcPr>
            <w:tcW w:w="1576" w:type="dxa"/>
            <w:vAlign w:val="center"/>
            <w:hideMark/>
          </w:tcPr>
          <w:p w14:paraId="4E266D6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1000</w:t>
            </w:r>
          </w:p>
        </w:tc>
        <w:tc>
          <w:tcPr>
            <w:tcW w:w="1700" w:type="dxa"/>
            <w:noWrap/>
            <w:vAlign w:val="center"/>
            <w:hideMark/>
          </w:tcPr>
          <w:p w14:paraId="333EE88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0F6B1EB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R$ 10,22</w:t>
            </w:r>
          </w:p>
        </w:tc>
        <w:tc>
          <w:tcPr>
            <w:tcW w:w="2140" w:type="dxa"/>
            <w:shd w:val="clear" w:color="008080" w:fill="FFFFFF"/>
            <w:noWrap/>
            <w:vAlign w:val="center"/>
            <w:hideMark/>
          </w:tcPr>
          <w:p w14:paraId="1B85471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R$ 10.220,00</w:t>
            </w:r>
          </w:p>
        </w:tc>
      </w:tr>
      <w:tr w:rsidR="00734FBC" w:rsidRPr="007509D4" w14:paraId="659C228F" w14:textId="77777777" w:rsidTr="00133967">
        <w:trPr>
          <w:trHeight w:val="915"/>
          <w:jc w:val="center"/>
        </w:trPr>
        <w:tc>
          <w:tcPr>
            <w:tcW w:w="576" w:type="dxa"/>
          </w:tcPr>
          <w:p w14:paraId="4C5DCE8B" w14:textId="0CAC216E"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74</w:t>
            </w:r>
          </w:p>
        </w:tc>
        <w:tc>
          <w:tcPr>
            <w:tcW w:w="2877" w:type="dxa"/>
            <w:vAlign w:val="center"/>
            <w:hideMark/>
          </w:tcPr>
          <w:p w14:paraId="78B093B7" w14:textId="6F3FC025"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FERMENTO EM PÓ – INGREDIENTE: AMIDO DE MILHO OU FÉCULA DE MANDIOCA, </w:t>
            </w:r>
            <w:r w:rsidRPr="007509D4">
              <w:rPr>
                <w:rFonts w:ascii="Bookman Old Style" w:hAnsi="Bookman Old Style" w:cs="Calibri"/>
                <w:color w:val="000000"/>
                <w:sz w:val="22"/>
                <w:szCs w:val="22"/>
              </w:rPr>
              <w:lastRenderedPageBreak/>
              <w:t>FOSFATO MONOCÁLCIO, BICARBONATO DE SÓDIO E CARBONATO DE CÁLCIO. NÃO CONTÉM GLÚTEN – LATA 100 GRAMAS.</w:t>
            </w:r>
          </w:p>
        </w:tc>
        <w:tc>
          <w:tcPr>
            <w:tcW w:w="1576" w:type="dxa"/>
            <w:vAlign w:val="center"/>
            <w:hideMark/>
          </w:tcPr>
          <w:p w14:paraId="291FCCF1"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200</w:t>
            </w:r>
          </w:p>
        </w:tc>
        <w:tc>
          <w:tcPr>
            <w:tcW w:w="1700" w:type="dxa"/>
            <w:noWrap/>
            <w:vAlign w:val="center"/>
            <w:hideMark/>
          </w:tcPr>
          <w:p w14:paraId="4405FDF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Latas</w:t>
            </w:r>
          </w:p>
        </w:tc>
        <w:tc>
          <w:tcPr>
            <w:tcW w:w="1630" w:type="dxa"/>
            <w:noWrap/>
            <w:vAlign w:val="center"/>
            <w:hideMark/>
          </w:tcPr>
          <w:p w14:paraId="34EC99FD"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R$ 8,31</w:t>
            </w:r>
          </w:p>
        </w:tc>
        <w:tc>
          <w:tcPr>
            <w:tcW w:w="2140" w:type="dxa"/>
            <w:shd w:val="clear" w:color="008080" w:fill="FFFFFF"/>
            <w:noWrap/>
            <w:vAlign w:val="center"/>
            <w:hideMark/>
          </w:tcPr>
          <w:p w14:paraId="73DC4DA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R$ 1.662,00</w:t>
            </w:r>
          </w:p>
        </w:tc>
      </w:tr>
      <w:tr w:rsidR="00734FBC" w:rsidRPr="007509D4" w14:paraId="1469AC3E" w14:textId="77777777" w:rsidTr="00133967">
        <w:trPr>
          <w:trHeight w:val="330"/>
          <w:jc w:val="center"/>
        </w:trPr>
        <w:tc>
          <w:tcPr>
            <w:tcW w:w="576" w:type="dxa"/>
          </w:tcPr>
          <w:p w14:paraId="7FD4D296" w14:textId="737630DA"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75</w:t>
            </w:r>
          </w:p>
        </w:tc>
        <w:tc>
          <w:tcPr>
            <w:tcW w:w="2877" w:type="dxa"/>
            <w:vAlign w:val="center"/>
            <w:hideMark/>
          </w:tcPr>
          <w:p w14:paraId="31E6C3F5" w14:textId="45C97A12"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FERMENTO BIOLÓGICO SECO INSTANTÂNEO – 10G SACHÊ.</w:t>
            </w:r>
          </w:p>
        </w:tc>
        <w:tc>
          <w:tcPr>
            <w:tcW w:w="1576" w:type="dxa"/>
            <w:vAlign w:val="center"/>
            <w:hideMark/>
          </w:tcPr>
          <w:p w14:paraId="7CF85914"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w:t>
            </w:r>
          </w:p>
        </w:tc>
        <w:tc>
          <w:tcPr>
            <w:tcW w:w="1700" w:type="dxa"/>
            <w:noWrap/>
            <w:vAlign w:val="center"/>
            <w:hideMark/>
          </w:tcPr>
          <w:p w14:paraId="5E7E549E"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2F81111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R$ 4,25</w:t>
            </w:r>
          </w:p>
        </w:tc>
        <w:tc>
          <w:tcPr>
            <w:tcW w:w="2140" w:type="dxa"/>
            <w:shd w:val="clear" w:color="008080" w:fill="FFFFFF"/>
            <w:noWrap/>
            <w:vAlign w:val="center"/>
            <w:hideMark/>
          </w:tcPr>
          <w:p w14:paraId="05792AC0"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R$ 1.275,00</w:t>
            </w:r>
          </w:p>
        </w:tc>
      </w:tr>
      <w:tr w:rsidR="00734FBC" w:rsidRPr="007509D4" w14:paraId="67315204" w14:textId="77777777" w:rsidTr="00133967">
        <w:trPr>
          <w:trHeight w:val="615"/>
          <w:jc w:val="center"/>
        </w:trPr>
        <w:tc>
          <w:tcPr>
            <w:tcW w:w="576" w:type="dxa"/>
          </w:tcPr>
          <w:p w14:paraId="0ACC605D" w14:textId="7A5F74A9"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76</w:t>
            </w:r>
          </w:p>
        </w:tc>
        <w:tc>
          <w:tcPr>
            <w:tcW w:w="2877" w:type="dxa"/>
            <w:vAlign w:val="center"/>
            <w:hideMark/>
          </w:tcPr>
          <w:p w14:paraId="35018B9C" w14:textId="229FBF3A"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FUBÁ DE MILHO – 1 KG, EMBALAGEM COM DADOS DE IDENTIFICAÇÃO DO PRODUTO, MARCA DO FABRICANTE, PRAZO DE VALIDADE, PESO LIQUIDO.</w:t>
            </w:r>
          </w:p>
        </w:tc>
        <w:tc>
          <w:tcPr>
            <w:tcW w:w="1576" w:type="dxa"/>
            <w:vAlign w:val="center"/>
            <w:hideMark/>
          </w:tcPr>
          <w:p w14:paraId="1755A54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4BB28B2E"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1B923D41"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R$ 7,42</w:t>
            </w:r>
          </w:p>
        </w:tc>
        <w:tc>
          <w:tcPr>
            <w:tcW w:w="2140" w:type="dxa"/>
            <w:shd w:val="clear" w:color="008080" w:fill="FFFFFF"/>
            <w:noWrap/>
            <w:vAlign w:val="center"/>
            <w:hideMark/>
          </w:tcPr>
          <w:p w14:paraId="54449C6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R$ 1.484,00</w:t>
            </w:r>
          </w:p>
        </w:tc>
      </w:tr>
      <w:tr w:rsidR="00734FBC" w:rsidRPr="007509D4" w14:paraId="4083DAE9" w14:textId="77777777" w:rsidTr="00133967">
        <w:trPr>
          <w:trHeight w:val="1215"/>
          <w:jc w:val="center"/>
        </w:trPr>
        <w:tc>
          <w:tcPr>
            <w:tcW w:w="576" w:type="dxa"/>
          </w:tcPr>
          <w:p w14:paraId="2B42DBD6" w14:textId="43148D9A"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77</w:t>
            </w:r>
          </w:p>
        </w:tc>
        <w:tc>
          <w:tcPr>
            <w:tcW w:w="2877" w:type="dxa"/>
            <w:vAlign w:val="center"/>
            <w:hideMark/>
          </w:tcPr>
          <w:p w14:paraId="6A24568A" w14:textId="5D99983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FOLHA DE LOURO – DESIDRATADAS, CONSTITUÍDO DE FOLHAS ISENTAS DE MATERIAIS TERROSOS, PARASITAS, COR PARDA ESCURA, CHEIRO FORTEMENTE CARACTERÍSTICO. EMBALAGEM ATÓXICA, CONTENDO NOME E DADOS DO FORNECEDOR, DE 100 G. BOA QUALIDADE. EMBALAGEM DE 10G.</w:t>
            </w:r>
          </w:p>
        </w:tc>
        <w:tc>
          <w:tcPr>
            <w:tcW w:w="1576" w:type="dxa"/>
            <w:vAlign w:val="center"/>
            <w:hideMark/>
          </w:tcPr>
          <w:p w14:paraId="0F18EC57"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w:t>
            </w:r>
          </w:p>
        </w:tc>
        <w:tc>
          <w:tcPr>
            <w:tcW w:w="1700" w:type="dxa"/>
            <w:noWrap/>
            <w:vAlign w:val="center"/>
            <w:hideMark/>
          </w:tcPr>
          <w:p w14:paraId="4A2F70EA"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190B9A66"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R$ 5,28</w:t>
            </w:r>
          </w:p>
        </w:tc>
        <w:tc>
          <w:tcPr>
            <w:tcW w:w="2140" w:type="dxa"/>
            <w:shd w:val="clear" w:color="008080" w:fill="FFFFFF"/>
            <w:noWrap/>
            <w:vAlign w:val="center"/>
            <w:hideMark/>
          </w:tcPr>
          <w:p w14:paraId="6D2F094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R$ 264,00</w:t>
            </w:r>
          </w:p>
        </w:tc>
      </w:tr>
      <w:tr w:rsidR="00734FBC" w:rsidRPr="007509D4" w14:paraId="4BA81F04" w14:textId="77777777" w:rsidTr="00133967">
        <w:trPr>
          <w:trHeight w:val="841"/>
          <w:jc w:val="center"/>
        </w:trPr>
        <w:tc>
          <w:tcPr>
            <w:tcW w:w="576" w:type="dxa"/>
          </w:tcPr>
          <w:p w14:paraId="5C2185DE" w14:textId="5500F17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78</w:t>
            </w:r>
          </w:p>
        </w:tc>
        <w:tc>
          <w:tcPr>
            <w:tcW w:w="2877" w:type="dxa"/>
            <w:vAlign w:val="center"/>
            <w:hideMark/>
          </w:tcPr>
          <w:p w14:paraId="1D71E8B3" w14:textId="3EF8750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ORÉGANO DESIDRATADO, EM EMBALAGEM PLÁSTICA TRANSPARENTE RESISTENTE, CONTENDO 200 GRAMAS, COM IDENTIFICAÇÃO NA EMBALAGEM (RÓTULO) DOS INGREDIENTES, VALOR NUTRICIONAL, PESO, FORNECEDOR, DATA DE FABRICAÇÃO E VALIDADE. ISENTO DE SUJIDADES, PARASITAS LARVAS E MATERIAL ESTRANHO. VALIDADE MÍNIMA DE 12 (DOZE) MESES A </w:t>
            </w:r>
            <w:r w:rsidRPr="007509D4">
              <w:rPr>
                <w:rFonts w:ascii="Bookman Old Style" w:hAnsi="Bookman Old Style" w:cs="Calibri"/>
                <w:color w:val="000000"/>
                <w:sz w:val="22"/>
                <w:szCs w:val="22"/>
              </w:rPr>
              <w:lastRenderedPageBreak/>
              <w:t>CONTAR DA DATA DE ENTREGA. EMBALAGEM DE 100G.</w:t>
            </w:r>
          </w:p>
        </w:tc>
        <w:tc>
          <w:tcPr>
            <w:tcW w:w="1576" w:type="dxa"/>
            <w:vAlign w:val="center"/>
            <w:hideMark/>
          </w:tcPr>
          <w:p w14:paraId="35F8DC84"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150</w:t>
            </w:r>
          </w:p>
        </w:tc>
        <w:tc>
          <w:tcPr>
            <w:tcW w:w="1700" w:type="dxa"/>
            <w:noWrap/>
            <w:vAlign w:val="center"/>
            <w:hideMark/>
          </w:tcPr>
          <w:p w14:paraId="2730845A"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0B5246B7"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R$ 17,00</w:t>
            </w:r>
          </w:p>
        </w:tc>
        <w:tc>
          <w:tcPr>
            <w:tcW w:w="2140" w:type="dxa"/>
            <w:shd w:val="clear" w:color="008080" w:fill="FFFFFF"/>
            <w:noWrap/>
            <w:vAlign w:val="center"/>
            <w:hideMark/>
          </w:tcPr>
          <w:p w14:paraId="6E6FA20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R$ 2.550,00</w:t>
            </w:r>
          </w:p>
        </w:tc>
      </w:tr>
      <w:tr w:rsidR="00734FBC" w:rsidRPr="007509D4" w14:paraId="329AFAB6" w14:textId="77777777" w:rsidTr="00133967">
        <w:trPr>
          <w:trHeight w:val="1215"/>
          <w:jc w:val="center"/>
        </w:trPr>
        <w:tc>
          <w:tcPr>
            <w:tcW w:w="576" w:type="dxa"/>
          </w:tcPr>
          <w:p w14:paraId="4462487C" w14:textId="2299982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79</w:t>
            </w:r>
          </w:p>
        </w:tc>
        <w:tc>
          <w:tcPr>
            <w:tcW w:w="2877" w:type="dxa"/>
            <w:vAlign w:val="center"/>
            <w:hideMark/>
          </w:tcPr>
          <w:p w14:paraId="0BBABE17" w14:textId="0D19855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INHAME - 1ª QUALIDADE APRESENTANDO GRAU DE MATURAÇÃO TAL QUE LHE PERMITA SUPORTAR A MANIPULAÇÃO, TRANSPORTE E A CONSERVAÇÃO EM CONDIÇÕES ADEQUADAS PARA O CONSUMO COM AUSÊNCIA DE SUJIDADES, PARASITAS E LARVAS.</w:t>
            </w:r>
          </w:p>
        </w:tc>
        <w:tc>
          <w:tcPr>
            <w:tcW w:w="1576" w:type="dxa"/>
            <w:vAlign w:val="center"/>
            <w:hideMark/>
          </w:tcPr>
          <w:p w14:paraId="161B1F79"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29931164"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0A0EF82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R$ 7,98</w:t>
            </w:r>
          </w:p>
        </w:tc>
        <w:tc>
          <w:tcPr>
            <w:tcW w:w="2140" w:type="dxa"/>
            <w:shd w:val="clear" w:color="008080" w:fill="FFFFFF"/>
            <w:noWrap/>
            <w:vAlign w:val="center"/>
            <w:hideMark/>
          </w:tcPr>
          <w:p w14:paraId="7B52CD4D"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R$ 3.990,00</w:t>
            </w:r>
          </w:p>
        </w:tc>
      </w:tr>
      <w:tr w:rsidR="00734FBC" w:rsidRPr="007509D4" w14:paraId="55283C67" w14:textId="77777777" w:rsidTr="00133967">
        <w:trPr>
          <w:trHeight w:val="1215"/>
          <w:jc w:val="center"/>
        </w:trPr>
        <w:tc>
          <w:tcPr>
            <w:tcW w:w="576" w:type="dxa"/>
          </w:tcPr>
          <w:p w14:paraId="6B2EE836" w14:textId="068293A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80</w:t>
            </w:r>
          </w:p>
        </w:tc>
        <w:tc>
          <w:tcPr>
            <w:tcW w:w="2877" w:type="dxa"/>
            <w:vAlign w:val="center"/>
            <w:hideMark/>
          </w:tcPr>
          <w:p w14:paraId="7E90D5C8" w14:textId="0983886E"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LARANJA PÊRA - 1º QUALIDADE, APRESENTANDO GRAU DE MATURAÇÃO TAL QUE LHE PERMITA SUPORTAR A MANIPULAÇÃO, TRANSPORTE E A CONSERVAÇÃO EM CONDIÇÕES ADEQUADAS PARA O CONSUMO COM AUSÊNCIA DE SUJIDADES, PARASITAS E LARVAS.</w:t>
            </w:r>
          </w:p>
        </w:tc>
        <w:tc>
          <w:tcPr>
            <w:tcW w:w="1576" w:type="dxa"/>
            <w:vAlign w:val="center"/>
            <w:hideMark/>
          </w:tcPr>
          <w:p w14:paraId="1566464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4000</w:t>
            </w:r>
          </w:p>
        </w:tc>
        <w:tc>
          <w:tcPr>
            <w:tcW w:w="1700" w:type="dxa"/>
            <w:noWrap/>
            <w:vAlign w:val="center"/>
            <w:hideMark/>
          </w:tcPr>
          <w:p w14:paraId="0FA3E080"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1CE850E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 xml:space="preserve"> R$                  9,15 </w:t>
            </w:r>
          </w:p>
        </w:tc>
        <w:tc>
          <w:tcPr>
            <w:tcW w:w="2140" w:type="dxa"/>
            <w:shd w:val="clear" w:color="008080" w:fill="FFFFFF"/>
            <w:noWrap/>
            <w:vAlign w:val="center"/>
            <w:hideMark/>
          </w:tcPr>
          <w:p w14:paraId="1773EBC2"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R$ 36.600,00</w:t>
            </w:r>
          </w:p>
        </w:tc>
      </w:tr>
      <w:tr w:rsidR="00734FBC" w:rsidRPr="007509D4" w14:paraId="282E3E50" w14:textId="77777777" w:rsidTr="00133967">
        <w:trPr>
          <w:trHeight w:val="915"/>
          <w:jc w:val="center"/>
        </w:trPr>
        <w:tc>
          <w:tcPr>
            <w:tcW w:w="576" w:type="dxa"/>
          </w:tcPr>
          <w:p w14:paraId="68756A3C" w14:textId="47CA50EA"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81</w:t>
            </w:r>
          </w:p>
        </w:tc>
        <w:tc>
          <w:tcPr>
            <w:tcW w:w="2877" w:type="dxa"/>
            <w:vAlign w:val="center"/>
            <w:hideMark/>
          </w:tcPr>
          <w:p w14:paraId="03A22DD6" w14:textId="018F56A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LEITE CONDENSADO - CONSTITUÍDO DE LEITE PADRONIZADO, AÇÚCAR E LACTOSE, EMBALAGEM: LATA DE 395G ROTULADA COM PAPEL IMPRESSO, 1ª QUALIDADE.</w:t>
            </w:r>
          </w:p>
        </w:tc>
        <w:tc>
          <w:tcPr>
            <w:tcW w:w="1576" w:type="dxa"/>
            <w:vAlign w:val="center"/>
            <w:hideMark/>
          </w:tcPr>
          <w:p w14:paraId="7FC52C3A"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4A3EA3D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601FF87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R$ 8,00</w:t>
            </w:r>
          </w:p>
        </w:tc>
        <w:tc>
          <w:tcPr>
            <w:tcW w:w="2140" w:type="dxa"/>
            <w:shd w:val="clear" w:color="008080" w:fill="FFFFFF"/>
            <w:noWrap/>
            <w:vAlign w:val="center"/>
            <w:hideMark/>
          </w:tcPr>
          <w:p w14:paraId="458C087B"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R$ 4.000,00</w:t>
            </w:r>
          </w:p>
        </w:tc>
      </w:tr>
      <w:tr w:rsidR="00734FBC" w:rsidRPr="007509D4" w14:paraId="144AC1C1" w14:textId="77777777" w:rsidTr="00133967">
        <w:trPr>
          <w:trHeight w:val="330"/>
          <w:jc w:val="center"/>
        </w:trPr>
        <w:tc>
          <w:tcPr>
            <w:tcW w:w="576" w:type="dxa"/>
          </w:tcPr>
          <w:p w14:paraId="00C42F17" w14:textId="044E1C1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82</w:t>
            </w:r>
          </w:p>
        </w:tc>
        <w:tc>
          <w:tcPr>
            <w:tcW w:w="2877" w:type="dxa"/>
            <w:vAlign w:val="center"/>
            <w:hideMark/>
          </w:tcPr>
          <w:p w14:paraId="11193E8F" w14:textId="7B795CEE"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LEITE INTEGRAL EM LONGA VIDA UHT EMBALAGEM 1 LITRO.</w:t>
            </w:r>
          </w:p>
        </w:tc>
        <w:tc>
          <w:tcPr>
            <w:tcW w:w="1576" w:type="dxa"/>
            <w:vAlign w:val="center"/>
            <w:hideMark/>
          </w:tcPr>
          <w:p w14:paraId="1081AFF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3000</w:t>
            </w:r>
          </w:p>
        </w:tc>
        <w:tc>
          <w:tcPr>
            <w:tcW w:w="1700" w:type="dxa"/>
            <w:noWrap/>
            <w:vAlign w:val="center"/>
            <w:hideMark/>
          </w:tcPr>
          <w:p w14:paraId="5A48838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Litros</w:t>
            </w:r>
          </w:p>
        </w:tc>
        <w:tc>
          <w:tcPr>
            <w:tcW w:w="1630" w:type="dxa"/>
            <w:noWrap/>
            <w:vAlign w:val="center"/>
            <w:hideMark/>
          </w:tcPr>
          <w:p w14:paraId="2AEAA1FE"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R$ 6,84</w:t>
            </w:r>
          </w:p>
        </w:tc>
        <w:tc>
          <w:tcPr>
            <w:tcW w:w="2140" w:type="dxa"/>
            <w:shd w:val="clear" w:color="008080" w:fill="FFFFFF"/>
            <w:noWrap/>
            <w:vAlign w:val="center"/>
            <w:hideMark/>
          </w:tcPr>
          <w:p w14:paraId="06555FD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R$ 20.520,00</w:t>
            </w:r>
          </w:p>
        </w:tc>
      </w:tr>
      <w:tr w:rsidR="00734FBC" w:rsidRPr="007509D4" w14:paraId="7C53103E" w14:textId="77777777" w:rsidTr="00133967">
        <w:trPr>
          <w:trHeight w:val="915"/>
          <w:jc w:val="center"/>
        </w:trPr>
        <w:tc>
          <w:tcPr>
            <w:tcW w:w="576" w:type="dxa"/>
          </w:tcPr>
          <w:p w14:paraId="12857942" w14:textId="496ABD4E"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83</w:t>
            </w:r>
          </w:p>
        </w:tc>
        <w:tc>
          <w:tcPr>
            <w:tcW w:w="2877" w:type="dxa"/>
            <w:vAlign w:val="center"/>
            <w:hideMark/>
          </w:tcPr>
          <w:p w14:paraId="12F7CC41" w14:textId="014F3EE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LEITE ZERO LACTOSE - LEITE, DE VACA, SEM ADULTERAÇÕES, ZERO LACTOSE, LIQUIDO, COR BRANCA, ODOR E SABOR CARACTERÍSTICOS, ACONDICIONADO EM </w:t>
            </w:r>
            <w:r w:rsidRPr="007509D4">
              <w:rPr>
                <w:rFonts w:ascii="Bookman Old Style" w:hAnsi="Bookman Old Style" w:cs="Calibri"/>
                <w:color w:val="000000"/>
                <w:sz w:val="22"/>
                <w:szCs w:val="22"/>
              </w:rPr>
              <w:lastRenderedPageBreak/>
              <w:t>EMBALAGEM LONGA VIDA, UNIDADE 1.0 MILILITRO</w:t>
            </w:r>
          </w:p>
        </w:tc>
        <w:tc>
          <w:tcPr>
            <w:tcW w:w="1576" w:type="dxa"/>
            <w:vAlign w:val="center"/>
            <w:hideMark/>
          </w:tcPr>
          <w:p w14:paraId="4763838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300</w:t>
            </w:r>
          </w:p>
        </w:tc>
        <w:tc>
          <w:tcPr>
            <w:tcW w:w="1700" w:type="dxa"/>
            <w:noWrap/>
            <w:vAlign w:val="center"/>
            <w:hideMark/>
          </w:tcPr>
          <w:p w14:paraId="4FB88D9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Litros</w:t>
            </w:r>
          </w:p>
        </w:tc>
        <w:tc>
          <w:tcPr>
            <w:tcW w:w="1630" w:type="dxa"/>
            <w:noWrap/>
            <w:vAlign w:val="center"/>
            <w:hideMark/>
          </w:tcPr>
          <w:p w14:paraId="761C5CED"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R$ 8,01</w:t>
            </w:r>
          </w:p>
        </w:tc>
        <w:tc>
          <w:tcPr>
            <w:tcW w:w="2140" w:type="dxa"/>
            <w:shd w:val="clear" w:color="008080" w:fill="FFFFFF"/>
            <w:noWrap/>
            <w:vAlign w:val="center"/>
            <w:hideMark/>
          </w:tcPr>
          <w:p w14:paraId="3925DB1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R$ 2.403,00</w:t>
            </w:r>
          </w:p>
        </w:tc>
      </w:tr>
      <w:tr w:rsidR="00734FBC" w:rsidRPr="007509D4" w14:paraId="4DA22C39" w14:textId="77777777" w:rsidTr="00133967">
        <w:trPr>
          <w:trHeight w:val="1815"/>
          <w:jc w:val="center"/>
        </w:trPr>
        <w:tc>
          <w:tcPr>
            <w:tcW w:w="576" w:type="dxa"/>
          </w:tcPr>
          <w:p w14:paraId="76DF7DC6" w14:textId="0BC8A2E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84</w:t>
            </w:r>
          </w:p>
        </w:tc>
        <w:tc>
          <w:tcPr>
            <w:tcW w:w="2877" w:type="dxa"/>
            <w:vAlign w:val="center"/>
            <w:hideMark/>
          </w:tcPr>
          <w:p w14:paraId="19A30347" w14:textId="25898E8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LEITE EM PÓ INTEGRAL - INSTANTÂNEO 400G ENRIQUECIDO COM NO MÍNIMO CÁLCIO, FERRO, ZINCO, VITAMINA </w:t>
            </w:r>
            <w:proofErr w:type="gramStart"/>
            <w:r w:rsidRPr="007509D4">
              <w:rPr>
                <w:rFonts w:ascii="Bookman Old Style" w:hAnsi="Bookman Old Style" w:cs="Calibri"/>
                <w:color w:val="000000"/>
                <w:sz w:val="22"/>
                <w:szCs w:val="22"/>
              </w:rPr>
              <w:t>A, VITAMINA</w:t>
            </w:r>
            <w:proofErr w:type="gramEnd"/>
            <w:r w:rsidRPr="007509D4">
              <w:rPr>
                <w:rFonts w:ascii="Bookman Old Style" w:hAnsi="Bookman Old Style" w:cs="Calibri"/>
                <w:color w:val="000000"/>
                <w:sz w:val="22"/>
                <w:szCs w:val="22"/>
              </w:rPr>
              <w:t xml:space="preserve"> C E VITAMINA D. PRODUTO DESIDRATADO CONSTITUÍDO POR LEITE EM PÓ INTEGRAL. O PRODUTO PODERÁ SER ADICIONADO DE LECITINA DE SOJA. EMBALAGEM DE 1KG EM POLIETILENO METALIZADO FLEXÍVEL, ATÓXICO E RESISTENTE. A VALIDADE DO PRODUTO</w:t>
            </w:r>
          </w:p>
        </w:tc>
        <w:tc>
          <w:tcPr>
            <w:tcW w:w="1576" w:type="dxa"/>
            <w:vAlign w:val="center"/>
            <w:hideMark/>
          </w:tcPr>
          <w:p w14:paraId="1DC16BE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w:t>
            </w:r>
          </w:p>
        </w:tc>
        <w:tc>
          <w:tcPr>
            <w:tcW w:w="1700" w:type="dxa"/>
            <w:noWrap/>
            <w:vAlign w:val="center"/>
            <w:hideMark/>
          </w:tcPr>
          <w:p w14:paraId="205422E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Litros</w:t>
            </w:r>
          </w:p>
        </w:tc>
        <w:tc>
          <w:tcPr>
            <w:tcW w:w="1630" w:type="dxa"/>
            <w:noWrap/>
            <w:vAlign w:val="center"/>
            <w:hideMark/>
          </w:tcPr>
          <w:p w14:paraId="56CAD58C"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R$ 24,48</w:t>
            </w:r>
          </w:p>
        </w:tc>
        <w:tc>
          <w:tcPr>
            <w:tcW w:w="2140" w:type="dxa"/>
            <w:shd w:val="clear" w:color="008080" w:fill="FFFFFF"/>
            <w:noWrap/>
            <w:vAlign w:val="center"/>
            <w:hideMark/>
          </w:tcPr>
          <w:p w14:paraId="3E6F447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R$ 7.344,00</w:t>
            </w:r>
          </w:p>
        </w:tc>
      </w:tr>
      <w:tr w:rsidR="00734FBC" w:rsidRPr="007509D4" w14:paraId="1231E418" w14:textId="77777777" w:rsidTr="00133967">
        <w:trPr>
          <w:trHeight w:val="480"/>
          <w:jc w:val="center"/>
        </w:trPr>
        <w:tc>
          <w:tcPr>
            <w:tcW w:w="576" w:type="dxa"/>
          </w:tcPr>
          <w:p w14:paraId="2CA4CE21" w14:textId="5B7490D3"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85</w:t>
            </w:r>
          </w:p>
        </w:tc>
        <w:tc>
          <w:tcPr>
            <w:tcW w:w="2877" w:type="dxa"/>
            <w:vAlign w:val="center"/>
            <w:hideMark/>
          </w:tcPr>
          <w:p w14:paraId="618759E0" w14:textId="76E9040C"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IOGURTE ZERO LACTOSE - IOGURTE COM POLPA DE FRUTAS</w:t>
            </w:r>
          </w:p>
        </w:tc>
        <w:tc>
          <w:tcPr>
            <w:tcW w:w="1576" w:type="dxa"/>
            <w:vAlign w:val="center"/>
            <w:hideMark/>
          </w:tcPr>
          <w:p w14:paraId="208FD80B"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w:t>
            </w:r>
          </w:p>
        </w:tc>
        <w:tc>
          <w:tcPr>
            <w:tcW w:w="1700" w:type="dxa"/>
            <w:noWrap/>
            <w:vAlign w:val="center"/>
            <w:hideMark/>
          </w:tcPr>
          <w:p w14:paraId="495FE687"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Embalagens</w:t>
            </w:r>
          </w:p>
        </w:tc>
        <w:tc>
          <w:tcPr>
            <w:tcW w:w="1630" w:type="dxa"/>
            <w:noWrap/>
            <w:vAlign w:val="center"/>
            <w:hideMark/>
          </w:tcPr>
          <w:p w14:paraId="7F1B9C49"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R$ 21,25</w:t>
            </w:r>
          </w:p>
        </w:tc>
        <w:tc>
          <w:tcPr>
            <w:tcW w:w="2140" w:type="dxa"/>
            <w:shd w:val="clear" w:color="008080" w:fill="FFFFFF"/>
            <w:noWrap/>
            <w:vAlign w:val="center"/>
            <w:hideMark/>
          </w:tcPr>
          <w:p w14:paraId="6147952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R$ 6.375,00</w:t>
            </w:r>
          </w:p>
        </w:tc>
      </w:tr>
      <w:tr w:rsidR="00734FBC" w:rsidRPr="007509D4" w14:paraId="44A766CF" w14:textId="77777777" w:rsidTr="00133967">
        <w:trPr>
          <w:trHeight w:val="703"/>
          <w:jc w:val="center"/>
        </w:trPr>
        <w:tc>
          <w:tcPr>
            <w:tcW w:w="576" w:type="dxa"/>
          </w:tcPr>
          <w:p w14:paraId="52FA49F6" w14:textId="615F564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86</w:t>
            </w:r>
          </w:p>
        </w:tc>
        <w:tc>
          <w:tcPr>
            <w:tcW w:w="2877" w:type="dxa"/>
            <w:vAlign w:val="center"/>
            <w:hideMark/>
          </w:tcPr>
          <w:p w14:paraId="1F0827EA" w14:textId="4984838E"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IOGURTE INTEGRAL - IOGURTE COM POLPA DE FRUTAS SABORES DE MORANGO, COCO E PÊSSEGO. EMBALAGEM PLÁSTICA COM PESO DE 1 LITRO. CONTENDO NA EMBALAGEM A IDENTIFICAÇÃO (RÓTULO) DO PRODUTO, MARCA DO FABRICANTE, VALIDADE, DATA DE EMBALAGEM, PESO LÍQUIDO E SELO DE INSPEÇÃO DO ÓRGÃO COMPETENTE. VALIDADE MÍNIMA DE  30 DIAS A CONTAR DA DATA DA ENTREGA.</w:t>
            </w:r>
          </w:p>
        </w:tc>
        <w:tc>
          <w:tcPr>
            <w:tcW w:w="1576" w:type="dxa"/>
            <w:vAlign w:val="center"/>
            <w:hideMark/>
          </w:tcPr>
          <w:p w14:paraId="16F00285"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3500</w:t>
            </w:r>
          </w:p>
        </w:tc>
        <w:tc>
          <w:tcPr>
            <w:tcW w:w="1700" w:type="dxa"/>
            <w:noWrap/>
            <w:vAlign w:val="center"/>
            <w:hideMark/>
          </w:tcPr>
          <w:p w14:paraId="109D58E0"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Embalagens</w:t>
            </w:r>
          </w:p>
        </w:tc>
        <w:tc>
          <w:tcPr>
            <w:tcW w:w="1630" w:type="dxa"/>
            <w:noWrap/>
            <w:vAlign w:val="center"/>
            <w:hideMark/>
          </w:tcPr>
          <w:p w14:paraId="7F67317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R$ 10,02</w:t>
            </w:r>
          </w:p>
        </w:tc>
        <w:tc>
          <w:tcPr>
            <w:tcW w:w="2140" w:type="dxa"/>
            <w:shd w:val="clear" w:color="008080" w:fill="FFFFFF"/>
            <w:noWrap/>
            <w:vAlign w:val="center"/>
            <w:hideMark/>
          </w:tcPr>
          <w:p w14:paraId="34E15C8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R$ 35.070,00</w:t>
            </w:r>
          </w:p>
        </w:tc>
      </w:tr>
      <w:tr w:rsidR="00734FBC" w:rsidRPr="007509D4" w14:paraId="361B0891" w14:textId="77777777" w:rsidTr="00133967">
        <w:trPr>
          <w:trHeight w:val="1680"/>
          <w:jc w:val="center"/>
        </w:trPr>
        <w:tc>
          <w:tcPr>
            <w:tcW w:w="576" w:type="dxa"/>
          </w:tcPr>
          <w:p w14:paraId="1BADB6D0" w14:textId="680E1E2B"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87</w:t>
            </w:r>
          </w:p>
        </w:tc>
        <w:tc>
          <w:tcPr>
            <w:tcW w:w="2877" w:type="dxa"/>
            <w:vAlign w:val="center"/>
            <w:hideMark/>
          </w:tcPr>
          <w:p w14:paraId="651FDCC7" w14:textId="66F4334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LIMÃO - 1ºQUALIDADE, APRESENTANDO GRAUS DE MATURAÇÃO TAL QUE LHE PERMITA SUPORTAR A MANIPULAÇÃO O TRANSPORTE E A CONSERVAÇÃO EM CONDIÇÕES ADEQUADA DAS PARA O CONSUMO. COM AUSÊNCIA DE SUJIDADES, PARASITAS E LARVAS.</w:t>
            </w:r>
          </w:p>
        </w:tc>
        <w:tc>
          <w:tcPr>
            <w:tcW w:w="1576" w:type="dxa"/>
            <w:vAlign w:val="center"/>
            <w:hideMark/>
          </w:tcPr>
          <w:p w14:paraId="1265A65F"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60AC4973"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4C8AB0C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R$ 7,98</w:t>
            </w:r>
          </w:p>
        </w:tc>
        <w:tc>
          <w:tcPr>
            <w:tcW w:w="2140" w:type="dxa"/>
            <w:shd w:val="clear" w:color="008080" w:fill="FFFFFF"/>
            <w:noWrap/>
            <w:vAlign w:val="center"/>
            <w:hideMark/>
          </w:tcPr>
          <w:p w14:paraId="7FAD4AC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R$ 798,00</w:t>
            </w:r>
          </w:p>
        </w:tc>
      </w:tr>
      <w:tr w:rsidR="00734FBC" w:rsidRPr="007509D4" w14:paraId="48AFB2BF" w14:textId="77777777" w:rsidTr="00133967">
        <w:trPr>
          <w:trHeight w:val="435"/>
          <w:jc w:val="center"/>
        </w:trPr>
        <w:tc>
          <w:tcPr>
            <w:tcW w:w="576" w:type="dxa"/>
          </w:tcPr>
          <w:p w14:paraId="216E7DF1" w14:textId="55048DE9"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88</w:t>
            </w:r>
          </w:p>
        </w:tc>
        <w:tc>
          <w:tcPr>
            <w:tcW w:w="2877" w:type="dxa"/>
            <w:vAlign w:val="center"/>
            <w:hideMark/>
          </w:tcPr>
          <w:p w14:paraId="46246CC8" w14:textId="724AF94A"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MARGARINA 500 GRAMAS C/SAL.</w:t>
            </w:r>
          </w:p>
        </w:tc>
        <w:tc>
          <w:tcPr>
            <w:tcW w:w="1576" w:type="dxa"/>
            <w:vAlign w:val="center"/>
            <w:hideMark/>
          </w:tcPr>
          <w:p w14:paraId="7E6E00C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5D20E779"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525CFFAC"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R$ 14,62</w:t>
            </w:r>
          </w:p>
        </w:tc>
        <w:tc>
          <w:tcPr>
            <w:tcW w:w="2140" w:type="dxa"/>
            <w:shd w:val="clear" w:color="008080" w:fill="FFFFFF"/>
            <w:noWrap/>
            <w:vAlign w:val="center"/>
            <w:hideMark/>
          </w:tcPr>
          <w:p w14:paraId="54C946D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R$ 7.310,00</w:t>
            </w:r>
          </w:p>
        </w:tc>
      </w:tr>
      <w:tr w:rsidR="00734FBC" w:rsidRPr="007509D4" w14:paraId="269A0F9A" w14:textId="77777777" w:rsidTr="00133967">
        <w:trPr>
          <w:trHeight w:val="330"/>
          <w:jc w:val="center"/>
        </w:trPr>
        <w:tc>
          <w:tcPr>
            <w:tcW w:w="576" w:type="dxa"/>
          </w:tcPr>
          <w:p w14:paraId="2EF62D66" w14:textId="6306922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89</w:t>
            </w:r>
          </w:p>
        </w:tc>
        <w:tc>
          <w:tcPr>
            <w:tcW w:w="2877" w:type="dxa"/>
            <w:vAlign w:val="center"/>
            <w:hideMark/>
          </w:tcPr>
          <w:p w14:paraId="176920E8" w14:textId="26E2568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MARGARINA 250 GRAMAS –C/SAL.</w:t>
            </w:r>
          </w:p>
        </w:tc>
        <w:tc>
          <w:tcPr>
            <w:tcW w:w="1576" w:type="dxa"/>
            <w:vAlign w:val="center"/>
            <w:hideMark/>
          </w:tcPr>
          <w:p w14:paraId="37201DC1"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662234C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4950857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R$ 9,24</w:t>
            </w:r>
          </w:p>
        </w:tc>
        <w:tc>
          <w:tcPr>
            <w:tcW w:w="2140" w:type="dxa"/>
            <w:shd w:val="clear" w:color="008080" w:fill="FFFFFF"/>
            <w:noWrap/>
            <w:vAlign w:val="center"/>
            <w:hideMark/>
          </w:tcPr>
          <w:p w14:paraId="311C529D"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R$ 4.620,00</w:t>
            </w:r>
          </w:p>
        </w:tc>
      </w:tr>
      <w:tr w:rsidR="00734FBC" w:rsidRPr="007509D4" w14:paraId="7BE25019" w14:textId="77777777" w:rsidTr="00133967">
        <w:trPr>
          <w:trHeight w:val="330"/>
          <w:jc w:val="center"/>
        </w:trPr>
        <w:tc>
          <w:tcPr>
            <w:tcW w:w="576" w:type="dxa"/>
          </w:tcPr>
          <w:p w14:paraId="5006B76D" w14:textId="1E36467D"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90</w:t>
            </w:r>
          </w:p>
        </w:tc>
        <w:tc>
          <w:tcPr>
            <w:tcW w:w="2877" w:type="dxa"/>
            <w:vAlign w:val="center"/>
            <w:hideMark/>
          </w:tcPr>
          <w:p w14:paraId="7F55541E" w14:textId="353869D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MARGARINA POTE 1KG C/SAL.</w:t>
            </w:r>
          </w:p>
        </w:tc>
        <w:tc>
          <w:tcPr>
            <w:tcW w:w="1576" w:type="dxa"/>
            <w:vAlign w:val="center"/>
            <w:hideMark/>
          </w:tcPr>
          <w:p w14:paraId="0789068D"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2ECD083F"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0AC2152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R$ 24,72</w:t>
            </w:r>
          </w:p>
        </w:tc>
        <w:tc>
          <w:tcPr>
            <w:tcW w:w="2140" w:type="dxa"/>
            <w:shd w:val="clear" w:color="008080" w:fill="FFFFFF"/>
            <w:noWrap/>
            <w:vAlign w:val="center"/>
            <w:hideMark/>
          </w:tcPr>
          <w:p w14:paraId="52B16E53"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R$ 12.360,00</w:t>
            </w:r>
          </w:p>
        </w:tc>
      </w:tr>
      <w:tr w:rsidR="00734FBC" w:rsidRPr="007509D4" w14:paraId="24F0C080" w14:textId="77777777" w:rsidTr="00133967">
        <w:trPr>
          <w:trHeight w:val="330"/>
          <w:jc w:val="center"/>
        </w:trPr>
        <w:tc>
          <w:tcPr>
            <w:tcW w:w="576" w:type="dxa"/>
          </w:tcPr>
          <w:p w14:paraId="2C98CFCD" w14:textId="2840B3B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91</w:t>
            </w:r>
          </w:p>
        </w:tc>
        <w:tc>
          <w:tcPr>
            <w:tcW w:w="2877" w:type="dxa"/>
            <w:vAlign w:val="center"/>
            <w:hideMark/>
          </w:tcPr>
          <w:p w14:paraId="3427C924" w14:textId="2CB7B66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MANTEIGA DE LEITE 1ª QUALIDADE 200G.</w:t>
            </w:r>
          </w:p>
        </w:tc>
        <w:tc>
          <w:tcPr>
            <w:tcW w:w="1576" w:type="dxa"/>
            <w:vAlign w:val="center"/>
            <w:hideMark/>
          </w:tcPr>
          <w:p w14:paraId="755C3FD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6F0B270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19E5094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R$ 20,20</w:t>
            </w:r>
          </w:p>
        </w:tc>
        <w:tc>
          <w:tcPr>
            <w:tcW w:w="2140" w:type="dxa"/>
            <w:shd w:val="clear" w:color="008080" w:fill="FFFFFF"/>
            <w:noWrap/>
            <w:vAlign w:val="center"/>
            <w:hideMark/>
          </w:tcPr>
          <w:p w14:paraId="02A23C52"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R$ 10.100,00</w:t>
            </w:r>
          </w:p>
        </w:tc>
      </w:tr>
      <w:tr w:rsidR="00734FBC" w:rsidRPr="007509D4" w14:paraId="5D986418" w14:textId="77777777" w:rsidTr="00133967">
        <w:trPr>
          <w:trHeight w:val="330"/>
          <w:jc w:val="center"/>
        </w:trPr>
        <w:tc>
          <w:tcPr>
            <w:tcW w:w="576" w:type="dxa"/>
          </w:tcPr>
          <w:p w14:paraId="47C1A8A8" w14:textId="56025CD3"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92</w:t>
            </w:r>
          </w:p>
        </w:tc>
        <w:tc>
          <w:tcPr>
            <w:tcW w:w="2877" w:type="dxa"/>
            <w:vAlign w:val="center"/>
            <w:hideMark/>
          </w:tcPr>
          <w:p w14:paraId="4315B682" w14:textId="7D68A5C3"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MANTEIGA DE LEITE 1ª QUALIDADE 500G.</w:t>
            </w:r>
          </w:p>
        </w:tc>
        <w:tc>
          <w:tcPr>
            <w:tcW w:w="1576" w:type="dxa"/>
            <w:vAlign w:val="center"/>
            <w:hideMark/>
          </w:tcPr>
          <w:p w14:paraId="3307791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40BC1A80"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Potes</w:t>
            </w:r>
          </w:p>
        </w:tc>
        <w:tc>
          <w:tcPr>
            <w:tcW w:w="1630" w:type="dxa"/>
            <w:noWrap/>
            <w:vAlign w:val="center"/>
            <w:hideMark/>
          </w:tcPr>
          <w:p w14:paraId="0B51897A"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R$ 42,16</w:t>
            </w:r>
          </w:p>
        </w:tc>
        <w:tc>
          <w:tcPr>
            <w:tcW w:w="2140" w:type="dxa"/>
            <w:shd w:val="clear" w:color="008080" w:fill="FFFFFF"/>
            <w:noWrap/>
            <w:vAlign w:val="center"/>
            <w:hideMark/>
          </w:tcPr>
          <w:p w14:paraId="5213D32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R$ 21.080,00</w:t>
            </w:r>
          </w:p>
        </w:tc>
      </w:tr>
      <w:tr w:rsidR="00734FBC" w:rsidRPr="007509D4" w14:paraId="160E7074" w14:textId="77777777" w:rsidTr="00133967">
        <w:trPr>
          <w:trHeight w:val="2115"/>
          <w:jc w:val="center"/>
        </w:trPr>
        <w:tc>
          <w:tcPr>
            <w:tcW w:w="576" w:type="dxa"/>
          </w:tcPr>
          <w:p w14:paraId="570B19D1" w14:textId="01C2FA93"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93</w:t>
            </w:r>
          </w:p>
        </w:tc>
        <w:tc>
          <w:tcPr>
            <w:tcW w:w="2877" w:type="dxa"/>
            <w:vAlign w:val="center"/>
            <w:hideMark/>
          </w:tcPr>
          <w:p w14:paraId="3A44E042" w14:textId="6B70236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MACARRÃO PICADO - MASSA ALIMENTÍCIA SECA, COR AMARELA, PRODUZIDO COM FARINHA E TRIGO COM OVOS E DEMAIS SUBSTÂNCIAS PERMITIDAS, ISENTA DE CORANTES, SUJIDADES E PARASITAS; NÃO FERMENTADA OU RANÇOSA; MÍNIMO DE 0,45 G DE COLESTEROL/KG DE MASSA; BETA CAROTENO (PRÓ VITAMINA A) NA PROPORÇÃO DE 2000 A 4000 UI/KG DE MASSA. PRODUTO EQUIVALENTE OU DE MELHOR QUALIDADE. EMBALAGEM UNITÁRIA DE 500G. BOA QUALIDADE.</w:t>
            </w:r>
          </w:p>
        </w:tc>
        <w:tc>
          <w:tcPr>
            <w:tcW w:w="1576" w:type="dxa"/>
            <w:vAlign w:val="center"/>
            <w:hideMark/>
          </w:tcPr>
          <w:p w14:paraId="7F5C214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800</w:t>
            </w:r>
          </w:p>
        </w:tc>
        <w:tc>
          <w:tcPr>
            <w:tcW w:w="1700" w:type="dxa"/>
            <w:noWrap/>
            <w:vAlign w:val="center"/>
            <w:hideMark/>
          </w:tcPr>
          <w:p w14:paraId="0C74E6A7"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Potes</w:t>
            </w:r>
          </w:p>
        </w:tc>
        <w:tc>
          <w:tcPr>
            <w:tcW w:w="1630" w:type="dxa"/>
            <w:noWrap/>
            <w:vAlign w:val="center"/>
            <w:hideMark/>
          </w:tcPr>
          <w:p w14:paraId="7BC149F0"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R$ 7,22</w:t>
            </w:r>
          </w:p>
        </w:tc>
        <w:tc>
          <w:tcPr>
            <w:tcW w:w="2140" w:type="dxa"/>
            <w:shd w:val="clear" w:color="008080" w:fill="FFFFFF"/>
            <w:noWrap/>
            <w:vAlign w:val="center"/>
            <w:hideMark/>
          </w:tcPr>
          <w:p w14:paraId="413E8202"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R$ 5.776,00</w:t>
            </w:r>
          </w:p>
        </w:tc>
      </w:tr>
      <w:tr w:rsidR="00734FBC" w:rsidRPr="007509D4" w14:paraId="26346727" w14:textId="77777777" w:rsidTr="00133967">
        <w:trPr>
          <w:trHeight w:val="2115"/>
          <w:jc w:val="center"/>
        </w:trPr>
        <w:tc>
          <w:tcPr>
            <w:tcW w:w="576" w:type="dxa"/>
          </w:tcPr>
          <w:p w14:paraId="6D0D1F96" w14:textId="7769D86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94</w:t>
            </w:r>
          </w:p>
        </w:tc>
        <w:tc>
          <w:tcPr>
            <w:tcW w:w="2877" w:type="dxa"/>
            <w:vAlign w:val="center"/>
            <w:hideMark/>
          </w:tcPr>
          <w:p w14:paraId="42FCD0EE" w14:textId="5FEA565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MACARRÃO ESPAGUETE - MASSA ALIMENTÍCIA SECA, COR AMARELA, PRODUZIDO COM FARINHA E TRIGO COM OVOS E DEMAIS SUBSTÂNCIAS PERMITIDAS, ISENTA DE CORANTES, SUJIDADES E PARASITAS; NÃO FERMENTADA OU RANÇOSA; MÍNIMO DE 0,45 G DE COLESTEROL/KG DE MASSA; BETA CAROTENO (PRÓ VITAMINA A) NA PROPORÇÃO DE 2000 A 4000 UI/KG DE MASSA. PRODUTO EQUIVALENTE OU DE MELHOR QUALIDADE. EMBALAGEM UNITÁRIA DE 500G. BOA QUALIDADE.</w:t>
            </w:r>
          </w:p>
        </w:tc>
        <w:tc>
          <w:tcPr>
            <w:tcW w:w="1576" w:type="dxa"/>
            <w:vAlign w:val="center"/>
            <w:hideMark/>
          </w:tcPr>
          <w:p w14:paraId="77E81C8A"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800</w:t>
            </w:r>
          </w:p>
        </w:tc>
        <w:tc>
          <w:tcPr>
            <w:tcW w:w="1700" w:type="dxa"/>
            <w:noWrap/>
            <w:vAlign w:val="center"/>
            <w:hideMark/>
          </w:tcPr>
          <w:p w14:paraId="1E9BD16C"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ABDD64D"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R$ 9,05</w:t>
            </w:r>
          </w:p>
        </w:tc>
        <w:tc>
          <w:tcPr>
            <w:tcW w:w="2140" w:type="dxa"/>
            <w:shd w:val="clear" w:color="008080" w:fill="FFFFFF"/>
            <w:noWrap/>
            <w:vAlign w:val="center"/>
            <w:hideMark/>
          </w:tcPr>
          <w:p w14:paraId="3FD33F6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R$ 7.240,00</w:t>
            </w:r>
          </w:p>
        </w:tc>
      </w:tr>
      <w:tr w:rsidR="00734FBC" w:rsidRPr="007509D4" w14:paraId="46E0F419" w14:textId="77777777" w:rsidTr="00133967">
        <w:trPr>
          <w:trHeight w:val="1815"/>
          <w:jc w:val="center"/>
        </w:trPr>
        <w:tc>
          <w:tcPr>
            <w:tcW w:w="576" w:type="dxa"/>
          </w:tcPr>
          <w:p w14:paraId="7EBFDCF1" w14:textId="065BDA0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95</w:t>
            </w:r>
          </w:p>
        </w:tc>
        <w:tc>
          <w:tcPr>
            <w:tcW w:w="2877" w:type="dxa"/>
            <w:vAlign w:val="center"/>
            <w:hideMark/>
          </w:tcPr>
          <w:p w14:paraId="43660C00" w14:textId="2B81A7D1"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MACARRÃO PARAFUSO - MASSA ALIMENTÍCIA SECA, COR AMARELA, PRODUZIDO COM FARINHA E TRIGO COM OVOS E DEMAIS SUBSTÂNCIAS PERMITIDAS, ISENTA DE CORANTES, SUJIDADES E PARASITAS; NÃO FERMENTADA OU RANÇOSA; MÍNIMO DE 0,45 G DE COLESTEROL/KG DE MASSA; BETA CAROTENO (PRÓ VITAMINA A) NA PROPORÇÃO DE 2000 A 4000 UI/KG DE MASSA. EMBALAGEM UNITÁRIA DE 500G. BOA QUALIDADE. </w:t>
            </w:r>
          </w:p>
        </w:tc>
        <w:tc>
          <w:tcPr>
            <w:tcW w:w="1576" w:type="dxa"/>
            <w:vAlign w:val="center"/>
            <w:hideMark/>
          </w:tcPr>
          <w:p w14:paraId="3CE724C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800</w:t>
            </w:r>
          </w:p>
        </w:tc>
        <w:tc>
          <w:tcPr>
            <w:tcW w:w="1700" w:type="dxa"/>
            <w:noWrap/>
            <w:vAlign w:val="center"/>
            <w:hideMark/>
          </w:tcPr>
          <w:p w14:paraId="0A79E844"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01D03E9E"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R$ 8,00</w:t>
            </w:r>
          </w:p>
        </w:tc>
        <w:tc>
          <w:tcPr>
            <w:tcW w:w="2140" w:type="dxa"/>
            <w:shd w:val="clear" w:color="008080" w:fill="FFFFFF"/>
            <w:noWrap/>
            <w:vAlign w:val="center"/>
            <w:hideMark/>
          </w:tcPr>
          <w:p w14:paraId="2CFED292"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R$ 6.400,00</w:t>
            </w:r>
          </w:p>
        </w:tc>
      </w:tr>
      <w:tr w:rsidR="00734FBC" w:rsidRPr="007509D4" w14:paraId="61282BA3" w14:textId="77777777" w:rsidTr="00133967">
        <w:trPr>
          <w:trHeight w:val="1515"/>
          <w:jc w:val="center"/>
        </w:trPr>
        <w:tc>
          <w:tcPr>
            <w:tcW w:w="576" w:type="dxa"/>
          </w:tcPr>
          <w:p w14:paraId="70B99B70" w14:textId="4763B3B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96</w:t>
            </w:r>
          </w:p>
        </w:tc>
        <w:tc>
          <w:tcPr>
            <w:tcW w:w="2877" w:type="dxa"/>
            <w:vAlign w:val="center"/>
            <w:hideMark/>
          </w:tcPr>
          <w:p w14:paraId="3F013162" w14:textId="218C10A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MACARRÃO CABELO DE ANJO - FEITO COM SÊMOLA DE TRIGO ENRIQUECIDA COM FERRO E ÁCIDO FÓLICO, OVOS E CORANTES NATURAIS URUCUM E CÚRCUMA. ISENTO DE QUALQUER SUBSTÂNCIA ESTRANHA OU NOCIVA. ESTAR EM EMBALAGEM DE 500 GRAMAS. NO ROTULO DEVE CONTER INFORMAÇÕES NUTRICIONAIS, INGREDIENTES, PRAZO DE VALIDADE E LOTE.</w:t>
            </w:r>
          </w:p>
        </w:tc>
        <w:tc>
          <w:tcPr>
            <w:tcW w:w="1576" w:type="dxa"/>
            <w:vAlign w:val="center"/>
            <w:hideMark/>
          </w:tcPr>
          <w:p w14:paraId="2BD04F53"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250</w:t>
            </w:r>
          </w:p>
        </w:tc>
        <w:tc>
          <w:tcPr>
            <w:tcW w:w="1700" w:type="dxa"/>
            <w:noWrap/>
            <w:vAlign w:val="center"/>
            <w:hideMark/>
          </w:tcPr>
          <w:p w14:paraId="717FEB02"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53678CFC"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R$ 14,09</w:t>
            </w:r>
          </w:p>
        </w:tc>
        <w:tc>
          <w:tcPr>
            <w:tcW w:w="2140" w:type="dxa"/>
            <w:shd w:val="clear" w:color="008080" w:fill="FFFFFF"/>
            <w:noWrap/>
            <w:vAlign w:val="center"/>
            <w:hideMark/>
          </w:tcPr>
          <w:p w14:paraId="469870B2"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R$ 3.522,50</w:t>
            </w:r>
          </w:p>
        </w:tc>
      </w:tr>
      <w:tr w:rsidR="00734FBC" w:rsidRPr="007509D4" w14:paraId="3B4D5473" w14:textId="77777777" w:rsidTr="00133967">
        <w:trPr>
          <w:trHeight w:val="1515"/>
          <w:jc w:val="center"/>
        </w:trPr>
        <w:tc>
          <w:tcPr>
            <w:tcW w:w="576" w:type="dxa"/>
          </w:tcPr>
          <w:p w14:paraId="00E50B97" w14:textId="1CD70A1D"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97</w:t>
            </w:r>
          </w:p>
        </w:tc>
        <w:tc>
          <w:tcPr>
            <w:tcW w:w="2877" w:type="dxa"/>
            <w:vAlign w:val="center"/>
            <w:hideMark/>
          </w:tcPr>
          <w:p w14:paraId="5D1EF749" w14:textId="1B8D1D4A"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MACARRÃO LETRINHAS - MASSA COM OVOS E FARINHA DE TRIGO ENRIQUECIDA COM FERRO E ÁCIDO FÓLICO, TIPO LETRINHAS, EMBALAGEM COM 500 GRAMAS, EMBALAGEM PLÁSTICA TRANSPARENTE, ISENTO DE QUALQUER SUBSTÂNCIA ESTRANHA OU NOCIVA. NO ROTULO DEVE CONTER INFORMAÇÕES NUTRICIONAIS, INGREDIENTES, PRAZO DE VALIDADE E LOTE.</w:t>
            </w:r>
          </w:p>
        </w:tc>
        <w:tc>
          <w:tcPr>
            <w:tcW w:w="1576" w:type="dxa"/>
            <w:vAlign w:val="center"/>
            <w:hideMark/>
          </w:tcPr>
          <w:p w14:paraId="08019B04"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250</w:t>
            </w:r>
          </w:p>
        </w:tc>
        <w:tc>
          <w:tcPr>
            <w:tcW w:w="1700" w:type="dxa"/>
            <w:noWrap/>
            <w:vAlign w:val="center"/>
            <w:hideMark/>
          </w:tcPr>
          <w:p w14:paraId="40A4A6B8"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079CB883"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R$ 10,45</w:t>
            </w:r>
          </w:p>
        </w:tc>
        <w:tc>
          <w:tcPr>
            <w:tcW w:w="2140" w:type="dxa"/>
            <w:shd w:val="clear" w:color="008080" w:fill="FFFFFF"/>
            <w:noWrap/>
            <w:vAlign w:val="center"/>
            <w:hideMark/>
          </w:tcPr>
          <w:p w14:paraId="225F4100"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R$ 2.612,50</w:t>
            </w:r>
          </w:p>
        </w:tc>
      </w:tr>
      <w:tr w:rsidR="00734FBC" w:rsidRPr="007509D4" w14:paraId="4A70CC58" w14:textId="77777777" w:rsidTr="00133967">
        <w:trPr>
          <w:trHeight w:val="330"/>
          <w:jc w:val="center"/>
        </w:trPr>
        <w:tc>
          <w:tcPr>
            <w:tcW w:w="576" w:type="dxa"/>
          </w:tcPr>
          <w:p w14:paraId="232B174E" w14:textId="55173C92"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98</w:t>
            </w:r>
          </w:p>
        </w:tc>
        <w:tc>
          <w:tcPr>
            <w:tcW w:w="2877" w:type="dxa"/>
            <w:vAlign w:val="center"/>
            <w:hideMark/>
          </w:tcPr>
          <w:p w14:paraId="20AD8324" w14:textId="6DFA556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MANDIOCA -1ª QUALIDADE.</w:t>
            </w:r>
          </w:p>
        </w:tc>
        <w:tc>
          <w:tcPr>
            <w:tcW w:w="1576" w:type="dxa"/>
            <w:vAlign w:val="center"/>
            <w:hideMark/>
          </w:tcPr>
          <w:p w14:paraId="3B8CBAD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20E9B8BB"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4160AEDB"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R$ 9,51</w:t>
            </w:r>
          </w:p>
        </w:tc>
        <w:tc>
          <w:tcPr>
            <w:tcW w:w="2140" w:type="dxa"/>
            <w:shd w:val="clear" w:color="008080" w:fill="FFFFFF"/>
            <w:noWrap/>
            <w:vAlign w:val="center"/>
            <w:hideMark/>
          </w:tcPr>
          <w:p w14:paraId="3520E7F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R$ 4.755,00</w:t>
            </w:r>
          </w:p>
        </w:tc>
      </w:tr>
      <w:tr w:rsidR="00734FBC" w:rsidRPr="007509D4" w14:paraId="319A55C0" w14:textId="77777777" w:rsidTr="00133967">
        <w:trPr>
          <w:trHeight w:val="1215"/>
          <w:jc w:val="center"/>
        </w:trPr>
        <w:tc>
          <w:tcPr>
            <w:tcW w:w="576" w:type="dxa"/>
          </w:tcPr>
          <w:p w14:paraId="5D31C3BB" w14:textId="5BC6A24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99</w:t>
            </w:r>
          </w:p>
        </w:tc>
        <w:tc>
          <w:tcPr>
            <w:tcW w:w="2877" w:type="dxa"/>
            <w:vAlign w:val="center"/>
            <w:hideMark/>
          </w:tcPr>
          <w:p w14:paraId="645C3A56" w14:textId="4729CEB2"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MARACUJÁ-1ºQUALIDADE, APRESENTANDO GRAU DE MATURAÇÃO TAL QUE LHE PERMITA SUPORTAR A MANIPULAÇÃO O TRANSPORTE E A CONSERVAÇÃO EM CONDIÇÕES ADEQUADAS PARA O CONSUMO COM AUSÊNCIA DE </w:t>
            </w:r>
            <w:r w:rsidRPr="007509D4">
              <w:rPr>
                <w:rFonts w:ascii="Bookman Old Style" w:hAnsi="Bookman Old Style" w:cs="Calibri"/>
                <w:color w:val="000000"/>
                <w:sz w:val="22"/>
                <w:szCs w:val="22"/>
              </w:rPr>
              <w:lastRenderedPageBreak/>
              <w:t>SUJIDADES, PARASITAS E LARVAS.</w:t>
            </w:r>
          </w:p>
        </w:tc>
        <w:tc>
          <w:tcPr>
            <w:tcW w:w="1576" w:type="dxa"/>
            <w:vAlign w:val="center"/>
            <w:hideMark/>
          </w:tcPr>
          <w:p w14:paraId="4136E47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150</w:t>
            </w:r>
          </w:p>
        </w:tc>
        <w:tc>
          <w:tcPr>
            <w:tcW w:w="1700" w:type="dxa"/>
            <w:noWrap/>
            <w:vAlign w:val="center"/>
            <w:hideMark/>
          </w:tcPr>
          <w:p w14:paraId="71E6657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ECE883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R$ 15,62</w:t>
            </w:r>
          </w:p>
        </w:tc>
        <w:tc>
          <w:tcPr>
            <w:tcW w:w="2140" w:type="dxa"/>
            <w:shd w:val="clear" w:color="008080" w:fill="FFFFFF"/>
            <w:noWrap/>
            <w:vAlign w:val="center"/>
            <w:hideMark/>
          </w:tcPr>
          <w:p w14:paraId="444BF8F3"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R$ 2.343,00</w:t>
            </w:r>
          </w:p>
        </w:tc>
      </w:tr>
      <w:tr w:rsidR="00734FBC" w:rsidRPr="007509D4" w14:paraId="42B703F0" w14:textId="77777777" w:rsidTr="00133967">
        <w:trPr>
          <w:trHeight w:val="615"/>
          <w:jc w:val="center"/>
        </w:trPr>
        <w:tc>
          <w:tcPr>
            <w:tcW w:w="576" w:type="dxa"/>
          </w:tcPr>
          <w:p w14:paraId="28229891" w14:textId="4FE86D1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100</w:t>
            </w:r>
          </w:p>
        </w:tc>
        <w:tc>
          <w:tcPr>
            <w:tcW w:w="2877" w:type="dxa"/>
            <w:vAlign w:val="center"/>
            <w:hideMark/>
          </w:tcPr>
          <w:p w14:paraId="08D86791" w14:textId="592ECB4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MAIONESE POTE DE 470 GRAMA COM DADOS DE IDENTIFICAÇÃO DO PRODUTO, MARCA DO FABRICANTES, PRAZO DE VALIDADE. (500G).</w:t>
            </w:r>
          </w:p>
        </w:tc>
        <w:tc>
          <w:tcPr>
            <w:tcW w:w="1576" w:type="dxa"/>
            <w:vAlign w:val="center"/>
            <w:hideMark/>
          </w:tcPr>
          <w:p w14:paraId="7109DDB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w:t>
            </w:r>
          </w:p>
        </w:tc>
        <w:tc>
          <w:tcPr>
            <w:tcW w:w="1700" w:type="dxa"/>
            <w:noWrap/>
            <w:vAlign w:val="center"/>
            <w:hideMark/>
          </w:tcPr>
          <w:p w14:paraId="228BD6F4"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69C212E6"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R$ 13,35</w:t>
            </w:r>
          </w:p>
        </w:tc>
        <w:tc>
          <w:tcPr>
            <w:tcW w:w="2140" w:type="dxa"/>
            <w:shd w:val="clear" w:color="008080" w:fill="FFFFFF"/>
            <w:noWrap/>
            <w:vAlign w:val="center"/>
            <w:hideMark/>
          </w:tcPr>
          <w:p w14:paraId="555BED9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R$ 4.005,00</w:t>
            </w:r>
          </w:p>
        </w:tc>
      </w:tr>
      <w:tr w:rsidR="00734FBC" w:rsidRPr="007509D4" w14:paraId="7F45E253" w14:textId="77777777" w:rsidTr="00133967">
        <w:trPr>
          <w:trHeight w:val="330"/>
          <w:jc w:val="center"/>
        </w:trPr>
        <w:tc>
          <w:tcPr>
            <w:tcW w:w="576" w:type="dxa"/>
          </w:tcPr>
          <w:p w14:paraId="668DFEB2" w14:textId="38DA254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101</w:t>
            </w:r>
          </w:p>
        </w:tc>
        <w:tc>
          <w:tcPr>
            <w:tcW w:w="2877" w:type="dxa"/>
            <w:vAlign w:val="center"/>
            <w:hideMark/>
          </w:tcPr>
          <w:p w14:paraId="021EE39C" w14:textId="5243BC1B"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MOLHO DE PIMENTA DE 150ml.</w:t>
            </w:r>
          </w:p>
        </w:tc>
        <w:tc>
          <w:tcPr>
            <w:tcW w:w="1576" w:type="dxa"/>
            <w:vAlign w:val="center"/>
            <w:hideMark/>
          </w:tcPr>
          <w:p w14:paraId="760E8DD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w:t>
            </w:r>
          </w:p>
        </w:tc>
        <w:tc>
          <w:tcPr>
            <w:tcW w:w="1700" w:type="dxa"/>
            <w:noWrap/>
            <w:vAlign w:val="center"/>
            <w:hideMark/>
          </w:tcPr>
          <w:p w14:paraId="27647DD3"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553BD6DA"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R$ 5,41</w:t>
            </w:r>
          </w:p>
        </w:tc>
        <w:tc>
          <w:tcPr>
            <w:tcW w:w="2140" w:type="dxa"/>
            <w:shd w:val="clear" w:color="008080" w:fill="FFFFFF"/>
            <w:noWrap/>
            <w:vAlign w:val="center"/>
            <w:hideMark/>
          </w:tcPr>
          <w:p w14:paraId="73AE42CF"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R$ 270,50</w:t>
            </w:r>
          </w:p>
        </w:tc>
      </w:tr>
      <w:tr w:rsidR="00734FBC" w:rsidRPr="007509D4" w14:paraId="014387A8" w14:textId="77777777" w:rsidTr="00133967">
        <w:trPr>
          <w:trHeight w:val="1215"/>
          <w:jc w:val="center"/>
        </w:trPr>
        <w:tc>
          <w:tcPr>
            <w:tcW w:w="576" w:type="dxa"/>
          </w:tcPr>
          <w:p w14:paraId="0C35EE3A" w14:textId="1F35897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102</w:t>
            </w:r>
          </w:p>
        </w:tc>
        <w:tc>
          <w:tcPr>
            <w:tcW w:w="2877" w:type="dxa"/>
            <w:vAlign w:val="center"/>
            <w:hideMark/>
          </w:tcPr>
          <w:p w14:paraId="37089658" w14:textId="7070DF4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MELANCIA-1º QUALIDADE APRESENTANDO GRAU DE MATURAÇÃO TAL QUE LHE PERMITA SUPORTAR A MANIPULAÇÃO O TRANSPORTE E A CONSERVAÇÃO EM CONDIÇÕES ADEQUADAS PARA CONSUMO COM AUSÊNCIA DE SUJIDADES, PARASITAS E LARVAS.</w:t>
            </w:r>
          </w:p>
        </w:tc>
        <w:tc>
          <w:tcPr>
            <w:tcW w:w="1576" w:type="dxa"/>
            <w:vAlign w:val="center"/>
            <w:hideMark/>
          </w:tcPr>
          <w:p w14:paraId="5F7C821D"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2000</w:t>
            </w:r>
          </w:p>
        </w:tc>
        <w:tc>
          <w:tcPr>
            <w:tcW w:w="1700" w:type="dxa"/>
            <w:noWrap/>
            <w:vAlign w:val="center"/>
            <w:hideMark/>
          </w:tcPr>
          <w:p w14:paraId="46986BB3"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606891B6"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R$ 5,11</w:t>
            </w:r>
          </w:p>
        </w:tc>
        <w:tc>
          <w:tcPr>
            <w:tcW w:w="2140" w:type="dxa"/>
            <w:shd w:val="clear" w:color="008080" w:fill="FFFFFF"/>
            <w:noWrap/>
            <w:vAlign w:val="center"/>
            <w:hideMark/>
          </w:tcPr>
          <w:p w14:paraId="26AACB3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R$ 10.220,00</w:t>
            </w:r>
          </w:p>
        </w:tc>
      </w:tr>
      <w:tr w:rsidR="00734FBC" w:rsidRPr="007509D4" w14:paraId="6E8D9654" w14:textId="77777777" w:rsidTr="00133967">
        <w:trPr>
          <w:trHeight w:val="330"/>
          <w:jc w:val="center"/>
        </w:trPr>
        <w:tc>
          <w:tcPr>
            <w:tcW w:w="576" w:type="dxa"/>
          </w:tcPr>
          <w:p w14:paraId="5610CC34" w14:textId="35F69CEA"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103</w:t>
            </w:r>
          </w:p>
        </w:tc>
        <w:tc>
          <w:tcPr>
            <w:tcW w:w="2877" w:type="dxa"/>
            <w:vAlign w:val="center"/>
            <w:hideMark/>
          </w:tcPr>
          <w:p w14:paraId="16B7D6C1" w14:textId="0C00EEDB"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MILHO DE PIPOCA – PACOTE 500 GRAMAS.</w:t>
            </w:r>
          </w:p>
        </w:tc>
        <w:tc>
          <w:tcPr>
            <w:tcW w:w="1576" w:type="dxa"/>
            <w:vAlign w:val="center"/>
            <w:hideMark/>
          </w:tcPr>
          <w:p w14:paraId="25B66FBA"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62E8E7BB"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1C0ED920"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R$ 6,11</w:t>
            </w:r>
          </w:p>
        </w:tc>
        <w:tc>
          <w:tcPr>
            <w:tcW w:w="2140" w:type="dxa"/>
            <w:shd w:val="clear" w:color="008080" w:fill="FFFFFF"/>
            <w:noWrap/>
            <w:vAlign w:val="center"/>
            <w:hideMark/>
          </w:tcPr>
          <w:p w14:paraId="00AC56E1"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R$ 3.055,00</w:t>
            </w:r>
          </w:p>
        </w:tc>
      </w:tr>
      <w:tr w:rsidR="00734FBC" w:rsidRPr="007509D4" w14:paraId="7F9C5A2B" w14:textId="77777777" w:rsidTr="00133967">
        <w:trPr>
          <w:trHeight w:val="1215"/>
          <w:jc w:val="center"/>
        </w:trPr>
        <w:tc>
          <w:tcPr>
            <w:tcW w:w="576" w:type="dxa"/>
          </w:tcPr>
          <w:p w14:paraId="0654071A" w14:textId="144E898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104</w:t>
            </w:r>
          </w:p>
        </w:tc>
        <w:tc>
          <w:tcPr>
            <w:tcW w:w="2877" w:type="dxa"/>
            <w:vAlign w:val="center"/>
            <w:hideMark/>
          </w:tcPr>
          <w:p w14:paraId="48CD153E" w14:textId="5D76D38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MILHO VERDE EM LATA - MILHO VERDE EM CONSERVA, SIMPLES, GRÃOS INTEIROS, IMERSO EM LÍQUIDO TRANSLÚCIDO, TAMANHO E COLORAÇÃO UNIFORMES, LIVRES DE IMPUREZAS. SENDO CONSIDERADO O PESO LÍQUIDO O PESO DRENADO. EMBALAGEM COM 280G.  CAIXA COM 24 UNIDADES.</w:t>
            </w:r>
          </w:p>
        </w:tc>
        <w:tc>
          <w:tcPr>
            <w:tcW w:w="1576" w:type="dxa"/>
            <w:vAlign w:val="center"/>
            <w:hideMark/>
          </w:tcPr>
          <w:p w14:paraId="7EB4D325"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7A153AA8"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Caixas</w:t>
            </w:r>
          </w:p>
        </w:tc>
        <w:tc>
          <w:tcPr>
            <w:tcW w:w="1630" w:type="dxa"/>
            <w:noWrap/>
            <w:vAlign w:val="center"/>
            <w:hideMark/>
          </w:tcPr>
          <w:p w14:paraId="1B7847EE"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R$ 112,22</w:t>
            </w:r>
          </w:p>
        </w:tc>
        <w:tc>
          <w:tcPr>
            <w:tcW w:w="2140" w:type="dxa"/>
            <w:shd w:val="clear" w:color="008080" w:fill="FFFFFF"/>
            <w:noWrap/>
            <w:vAlign w:val="center"/>
            <w:hideMark/>
          </w:tcPr>
          <w:p w14:paraId="706C238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R$ 11.222,00</w:t>
            </w:r>
          </w:p>
        </w:tc>
      </w:tr>
      <w:tr w:rsidR="00734FBC" w:rsidRPr="007509D4" w14:paraId="56766AD0" w14:textId="77777777" w:rsidTr="00133967">
        <w:trPr>
          <w:trHeight w:val="1215"/>
          <w:jc w:val="center"/>
        </w:trPr>
        <w:tc>
          <w:tcPr>
            <w:tcW w:w="576" w:type="dxa"/>
          </w:tcPr>
          <w:p w14:paraId="64DA8BF4" w14:textId="100C545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105</w:t>
            </w:r>
          </w:p>
        </w:tc>
        <w:tc>
          <w:tcPr>
            <w:tcW w:w="2877" w:type="dxa"/>
            <w:vAlign w:val="center"/>
            <w:hideMark/>
          </w:tcPr>
          <w:p w14:paraId="2C3C1956" w14:textId="60A12DF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MILHO VERDE - EM CONSERVA, SIMPLES, GRÃOS INTEIROS, IMERSO EM LÍQUIDO TRANSLÚCIDO, TAMANHO E COLORAÇÃO </w:t>
            </w:r>
            <w:r w:rsidRPr="007509D4">
              <w:rPr>
                <w:rFonts w:ascii="Bookman Old Style" w:hAnsi="Bookman Old Style" w:cs="Calibri"/>
                <w:color w:val="000000"/>
                <w:sz w:val="22"/>
                <w:szCs w:val="22"/>
              </w:rPr>
              <w:lastRenderedPageBreak/>
              <w:t>UNIFORMES, LIVRES DE IMPUREZAS. SENDO CONSIDERADO O PESO LÍQUIDO O PESO DRENADO. EMBALAGEM DE LATA COM 1,7KG.</w:t>
            </w:r>
          </w:p>
        </w:tc>
        <w:tc>
          <w:tcPr>
            <w:tcW w:w="1576" w:type="dxa"/>
            <w:vAlign w:val="center"/>
            <w:hideMark/>
          </w:tcPr>
          <w:p w14:paraId="18A4B98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100</w:t>
            </w:r>
          </w:p>
        </w:tc>
        <w:tc>
          <w:tcPr>
            <w:tcW w:w="1700" w:type="dxa"/>
            <w:noWrap/>
            <w:vAlign w:val="center"/>
            <w:hideMark/>
          </w:tcPr>
          <w:p w14:paraId="026D6BB9"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3ACA543A"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R$ 37,84</w:t>
            </w:r>
          </w:p>
        </w:tc>
        <w:tc>
          <w:tcPr>
            <w:tcW w:w="2140" w:type="dxa"/>
            <w:shd w:val="clear" w:color="008080" w:fill="FFFFFF"/>
            <w:noWrap/>
            <w:vAlign w:val="center"/>
            <w:hideMark/>
          </w:tcPr>
          <w:p w14:paraId="7F0DFB80"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R$ 3.784,00</w:t>
            </w:r>
          </w:p>
        </w:tc>
      </w:tr>
      <w:tr w:rsidR="00734FBC" w:rsidRPr="007509D4" w14:paraId="0A4AB990" w14:textId="77777777" w:rsidTr="00133967">
        <w:trPr>
          <w:trHeight w:val="330"/>
          <w:jc w:val="center"/>
        </w:trPr>
        <w:tc>
          <w:tcPr>
            <w:tcW w:w="576" w:type="dxa"/>
          </w:tcPr>
          <w:p w14:paraId="4AE51540" w14:textId="3BF51B8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106</w:t>
            </w:r>
          </w:p>
        </w:tc>
        <w:tc>
          <w:tcPr>
            <w:tcW w:w="2877" w:type="dxa"/>
            <w:vAlign w:val="center"/>
            <w:hideMark/>
          </w:tcPr>
          <w:p w14:paraId="17EC9D95" w14:textId="2F37F5FE"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MILHO DE CANJICA - PACOTE DE 500G.</w:t>
            </w:r>
          </w:p>
        </w:tc>
        <w:tc>
          <w:tcPr>
            <w:tcW w:w="1576" w:type="dxa"/>
            <w:vAlign w:val="center"/>
            <w:hideMark/>
          </w:tcPr>
          <w:p w14:paraId="6B6625CF"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w:t>
            </w:r>
          </w:p>
        </w:tc>
        <w:tc>
          <w:tcPr>
            <w:tcW w:w="1700" w:type="dxa"/>
            <w:noWrap/>
            <w:vAlign w:val="center"/>
            <w:hideMark/>
          </w:tcPr>
          <w:p w14:paraId="48C55762"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55B614B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R$ 6,59</w:t>
            </w:r>
          </w:p>
        </w:tc>
        <w:tc>
          <w:tcPr>
            <w:tcW w:w="2140" w:type="dxa"/>
            <w:shd w:val="clear" w:color="008080" w:fill="FFFFFF"/>
            <w:noWrap/>
            <w:vAlign w:val="center"/>
            <w:hideMark/>
          </w:tcPr>
          <w:p w14:paraId="45452FE2"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R$ 1.977,00</w:t>
            </w:r>
          </w:p>
        </w:tc>
      </w:tr>
      <w:tr w:rsidR="00734FBC" w:rsidRPr="007509D4" w14:paraId="65B7D626" w14:textId="77777777" w:rsidTr="00133967">
        <w:trPr>
          <w:trHeight w:val="915"/>
          <w:jc w:val="center"/>
        </w:trPr>
        <w:tc>
          <w:tcPr>
            <w:tcW w:w="576" w:type="dxa"/>
          </w:tcPr>
          <w:p w14:paraId="30C21205" w14:textId="61606B2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107</w:t>
            </w:r>
          </w:p>
        </w:tc>
        <w:tc>
          <w:tcPr>
            <w:tcW w:w="2877" w:type="dxa"/>
            <w:vAlign w:val="center"/>
            <w:hideMark/>
          </w:tcPr>
          <w:p w14:paraId="6FBD6F39" w14:textId="516D1F2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ÓLEO DE SOJA -20X1 COMESTÍVEL, PURO REFINADO, SEM COLESTEROL, RICO EM VITAMINA E EMBALAGEM CONTENDO NO MÍNIMO 900 ML, COM DADOS DE IDENTIFICAÇÃO DO PRODUTO, MARCA DO FABRICANTE.</w:t>
            </w:r>
          </w:p>
        </w:tc>
        <w:tc>
          <w:tcPr>
            <w:tcW w:w="1576" w:type="dxa"/>
            <w:vAlign w:val="center"/>
            <w:hideMark/>
          </w:tcPr>
          <w:p w14:paraId="5160DA7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150</w:t>
            </w:r>
          </w:p>
        </w:tc>
        <w:tc>
          <w:tcPr>
            <w:tcW w:w="1700" w:type="dxa"/>
            <w:noWrap/>
            <w:vAlign w:val="center"/>
            <w:hideMark/>
          </w:tcPr>
          <w:p w14:paraId="0BA9CB58"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Caixas</w:t>
            </w:r>
          </w:p>
        </w:tc>
        <w:tc>
          <w:tcPr>
            <w:tcW w:w="1630" w:type="dxa"/>
            <w:noWrap/>
            <w:vAlign w:val="center"/>
            <w:hideMark/>
          </w:tcPr>
          <w:p w14:paraId="0BEAA6B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R$ 177,13</w:t>
            </w:r>
          </w:p>
        </w:tc>
        <w:tc>
          <w:tcPr>
            <w:tcW w:w="2140" w:type="dxa"/>
            <w:shd w:val="clear" w:color="008080" w:fill="FFFFFF"/>
            <w:noWrap/>
            <w:vAlign w:val="center"/>
            <w:hideMark/>
          </w:tcPr>
          <w:p w14:paraId="440A99B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R$ 26.569,50</w:t>
            </w:r>
          </w:p>
        </w:tc>
      </w:tr>
      <w:tr w:rsidR="00734FBC" w:rsidRPr="007509D4" w14:paraId="0842B27D" w14:textId="77777777" w:rsidTr="00133967">
        <w:trPr>
          <w:trHeight w:val="330"/>
          <w:jc w:val="center"/>
        </w:trPr>
        <w:tc>
          <w:tcPr>
            <w:tcW w:w="576" w:type="dxa"/>
          </w:tcPr>
          <w:p w14:paraId="5651E4C5" w14:textId="34DDB30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108</w:t>
            </w:r>
          </w:p>
        </w:tc>
        <w:tc>
          <w:tcPr>
            <w:tcW w:w="2877" w:type="dxa"/>
            <w:vAlign w:val="center"/>
            <w:hideMark/>
          </w:tcPr>
          <w:p w14:paraId="589F5362" w14:textId="203A175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OVOS VERMELHO GRANDE DE 1º QUALIDADE.</w:t>
            </w:r>
          </w:p>
        </w:tc>
        <w:tc>
          <w:tcPr>
            <w:tcW w:w="1576" w:type="dxa"/>
            <w:vAlign w:val="center"/>
            <w:hideMark/>
          </w:tcPr>
          <w:p w14:paraId="734EBFCC"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600</w:t>
            </w:r>
          </w:p>
        </w:tc>
        <w:tc>
          <w:tcPr>
            <w:tcW w:w="1700" w:type="dxa"/>
            <w:noWrap/>
            <w:vAlign w:val="center"/>
            <w:hideMark/>
          </w:tcPr>
          <w:p w14:paraId="2F20F63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Dúzias</w:t>
            </w:r>
          </w:p>
        </w:tc>
        <w:tc>
          <w:tcPr>
            <w:tcW w:w="1630" w:type="dxa"/>
            <w:noWrap/>
            <w:vAlign w:val="center"/>
            <w:hideMark/>
          </w:tcPr>
          <w:p w14:paraId="1E924E4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R$ 10,99</w:t>
            </w:r>
          </w:p>
        </w:tc>
        <w:tc>
          <w:tcPr>
            <w:tcW w:w="2140" w:type="dxa"/>
            <w:shd w:val="clear" w:color="008080" w:fill="FFFFFF"/>
            <w:noWrap/>
            <w:vAlign w:val="center"/>
            <w:hideMark/>
          </w:tcPr>
          <w:p w14:paraId="6DD10F3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R$ 6.594,00</w:t>
            </w:r>
          </w:p>
        </w:tc>
      </w:tr>
      <w:tr w:rsidR="00734FBC" w:rsidRPr="007509D4" w14:paraId="66CF5794" w14:textId="77777777" w:rsidTr="00133967">
        <w:trPr>
          <w:trHeight w:val="330"/>
          <w:jc w:val="center"/>
        </w:trPr>
        <w:tc>
          <w:tcPr>
            <w:tcW w:w="576" w:type="dxa"/>
          </w:tcPr>
          <w:p w14:paraId="2B88C066" w14:textId="686DDBFD"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109</w:t>
            </w:r>
          </w:p>
        </w:tc>
        <w:tc>
          <w:tcPr>
            <w:tcW w:w="2877" w:type="dxa"/>
            <w:vAlign w:val="center"/>
            <w:hideMark/>
          </w:tcPr>
          <w:p w14:paraId="01C62DB8" w14:textId="1EC23A87"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OVOS BRANCO - 1ºQUALIDADE, TIPO EXTRA, CLASSE.</w:t>
            </w:r>
          </w:p>
        </w:tc>
        <w:tc>
          <w:tcPr>
            <w:tcW w:w="1576" w:type="dxa"/>
            <w:vAlign w:val="center"/>
            <w:hideMark/>
          </w:tcPr>
          <w:p w14:paraId="2AD4AA3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800</w:t>
            </w:r>
          </w:p>
        </w:tc>
        <w:tc>
          <w:tcPr>
            <w:tcW w:w="1700" w:type="dxa"/>
            <w:noWrap/>
            <w:vAlign w:val="center"/>
            <w:hideMark/>
          </w:tcPr>
          <w:p w14:paraId="3B91ABB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Dúzias</w:t>
            </w:r>
          </w:p>
        </w:tc>
        <w:tc>
          <w:tcPr>
            <w:tcW w:w="1630" w:type="dxa"/>
            <w:noWrap/>
            <w:vAlign w:val="center"/>
            <w:hideMark/>
          </w:tcPr>
          <w:p w14:paraId="5E753F67"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R$ 9,56</w:t>
            </w:r>
          </w:p>
        </w:tc>
        <w:tc>
          <w:tcPr>
            <w:tcW w:w="2140" w:type="dxa"/>
            <w:shd w:val="clear" w:color="008080" w:fill="FFFFFF"/>
            <w:noWrap/>
            <w:vAlign w:val="center"/>
            <w:hideMark/>
          </w:tcPr>
          <w:p w14:paraId="530E4DE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R$ 7.648,00</w:t>
            </w:r>
          </w:p>
        </w:tc>
      </w:tr>
      <w:tr w:rsidR="00734FBC" w:rsidRPr="007509D4" w14:paraId="63407771" w14:textId="77777777" w:rsidTr="00133967">
        <w:trPr>
          <w:trHeight w:val="330"/>
          <w:jc w:val="center"/>
        </w:trPr>
        <w:tc>
          <w:tcPr>
            <w:tcW w:w="576" w:type="dxa"/>
          </w:tcPr>
          <w:p w14:paraId="5CAF6685" w14:textId="66920FF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110</w:t>
            </w:r>
          </w:p>
        </w:tc>
        <w:tc>
          <w:tcPr>
            <w:tcW w:w="2877" w:type="dxa"/>
            <w:vAlign w:val="center"/>
            <w:hideMark/>
          </w:tcPr>
          <w:p w14:paraId="3B5FBF9A" w14:textId="3849DC13"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POLVILHO DOCE – ACONDICIONADO EM PCT DE 1 KG.</w:t>
            </w:r>
          </w:p>
        </w:tc>
        <w:tc>
          <w:tcPr>
            <w:tcW w:w="1576" w:type="dxa"/>
            <w:vAlign w:val="center"/>
            <w:hideMark/>
          </w:tcPr>
          <w:p w14:paraId="634653E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400</w:t>
            </w:r>
          </w:p>
        </w:tc>
        <w:tc>
          <w:tcPr>
            <w:tcW w:w="1700" w:type="dxa"/>
            <w:noWrap/>
            <w:vAlign w:val="center"/>
            <w:hideMark/>
          </w:tcPr>
          <w:p w14:paraId="1C0EBB43"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7C32BF1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R$ 7,05</w:t>
            </w:r>
          </w:p>
        </w:tc>
        <w:tc>
          <w:tcPr>
            <w:tcW w:w="2140" w:type="dxa"/>
            <w:shd w:val="clear" w:color="008080" w:fill="FFFFFF"/>
            <w:noWrap/>
            <w:vAlign w:val="center"/>
            <w:hideMark/>
          </w:tcPr>
          <w:p w14:paraId="41DA000B"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R$ 2.820,00</w:t>
            </w:r>
          </w:p>
        </w:tc>
      </w:tr>
      <w:tr w:rsidR="00734FBC" w:rsidRPr="007509D4" w14:paraId="5E1752D8" w14:textId="77777777" w:rsidTr="00133967">
        <w:trPr>
          <w:trHeight w:val="330"/>
          <w:jc w:val="center"/>
        </w:trPr>
        <w:tc>
          <w:tcPr>
            <w:tcW w:w="576" w:type="dxa"/>
          </w:tcPr>
          <w:p w14:paraId="7E48A593" w14:textId="40A1384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111</w:t>
            </w:r>
          </w:p>
        </w:tc>
        <w:tc>
          <w:tcPr>
            <w:tcW w:w="2877" w:type="dxa"/>
            <w:vAlign w:val="center"/>
            <w:hideMark/>
          </w:tcPr>
          <w:p w14:paraId="3B3314E6" w14:textId="4FFCF28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REFRIGERANTES VARIADOS FARDO COM 6 UNIDADE DE 2 LITROS.</w:t>
            </w:r>
          </w:p>
        </w:tc>
        <w:tc>
          <w:tcPr>
            <w:tcW w:w="1576" w:type="dxa"/>
            <w:vAlign w:val="center"/>
            <w:hideMark/>
          </w:tcPr>
          <w:p w14:paraId="31B59625"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1E4DD413"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Fardos</w:t>
            </w:r>
          </w:p>
        </w:tc>
        <w:tc>
          <w:tcPr>
            <w:tcW w:w="1630" w:type="dxa"/>
            <w:noWrap/>
            <w:vAlign w:val="center"/>
            <w:hideMark/>
          </w:tcPr>
          <w:p w14:paraId="2ACD8D1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R$ 48,02</w:t>
            </w:r>
          </w:p>
        </w:tc>
        <w:tc>
          <w:tcPr>
            <w:tcW w:w="2140" w:type="dxa"/>
            <w:shd w:val="clear" w:color="008080" w:fill="FFFFFF"/>
            <w:noWrap/>
            <w:vAlign w:val="center"/>
            <w:hideMark/>
          </w:tcPr>
          <w:p w14:paraId="2AAA309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R$ 24.010,00</w:t>
            </w:r>
          </w:p>
        </w:tc>
      </w:tr>
      <w:tr w:rsidR="00734FBC" w:rsidRPr="007509D4" w14:paraId="6872BE1A" w14:textId="77777777" w:rsidTr="00133967">
        <w:trPr>
          <w:trHeight w:val="1215"/>
          <w:jc w:val="center"/>
        </w:trPr>
        <w:tc>
          <w:tcPr>
            <w:tcW w:w="576" w:type="dxa"/>
          </w:tcPr>
          <w:p w14:paraId="5961423F" w14:textId="414D576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112</w:t>
            </w:r>
          </w:p>
        </w:tc>
        <w:tc>
          <w:tcPr>
            <w:tcW w:w="2877" w:type="dxa"/>
            <w:vAlign w:val="center"/>
            <w:hideMark/>
          </w:tcPr>
          <w:p w14:paraId="3FD20C93" w14:textId="4404ECB1"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REPOLHO – 1ª QUALIDADE, APRESENTANDO GRAU DE MATURAÇÃO TAL QUE LHE PERMITA SUPORTAR A MANIPULAÇÃO O TRANSPORTE E A CONSERVAÇÃO EM CONDIÇÕES ADEQUADAS PARA O CONSUMO. COM AUSÊNCIA DE SUJIDADES, PARASITA E LARVAS.</w:t>
            </w:r>
          </w:p>
        </w:tc>
        <w:tc>
          <w:tcPr>
            <w:tcW w:w="1576" w:type="dxa"/>
            <w:vAlign w:val="center"/>
            <w:hideMark/>
          </w:tcPr>
          <w:p w14:paraId="783930A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450C5AEC"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0608EB13"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R$ 7,07</w:t>
            </w:r>
          </w:p>
        </w:tc>
        <w:tc>
          <w:tcPr>
            <w:tcW w:w="2140" w:type="dxa"/>
            <w:shd w:val="clear" w:color="008080" w:fill="FFFFFF"/>
            <w:noWrap/>
            <w:vAlign w:val="center"/>
            <w:hideMark/>
          </w:tcPr>
          <w:p w14:paraId="1F2EFB7D"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R$ 3.535,00</w:t>
            </w:r>
          </w:p>
        </w:tc>
      </w:tr>
      <w:tr w:rsidR="00734FBC" w:rsidRPr="007509D4" w14:paraId="03A3799E" w14:textId="77777777" w:rsidTr="00133967">
        <w:trPr>
          <w:trHeight w:val="1515"/>
          <w:jc w:val="center"/>
        </w:trPr>
        <w:tc>
          <w:tcPr>
            <w:tcW w:w="576" w:type="dxa"/>
          </w:tcPr>
          <w:p w14:paraId="5CC8DA89" w14:textId="07ED1F6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113</w:t>
            </w:r>
          </w:p>
        </w:tc>
        <w:tc>
          <w:tcPr>
            <w:tcW w:w="2877" w:type="dxa"/>
            <w:vAlign w:val="center"/>
            <w:hideMark/>
          </w:tcPr>
          <w:p w14:paraId="14F3E788" w14:textId="033750B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SAL IODADO - SAL REFINADO IODADO, COM GRANULAÇÃO UNIFORME E CRISTAIS BRANCOS; COM NO MÍNIMO 98,5% DE CLORETO DE SÓDIO E COM DOSAGENS DE SAIS DE IODO DE NO MÍNIMO 10 MG E NO MÁXIMO DE 15 MG DE IODO POR KG, SEM IMPUREZAS. EMBALAGENS PLÁSTICAS TRANSPARENTES DE 1 KG. BOA QUALIDADE.</w:t>
            </w:r>
          </w:p>
        </w:tc>
        <w:tc>
          <w:tcPr>
            <w:tcW w:w="1576" w:type="dxa"/>
            <w:vAlign w:val="center"/>
            <w:hideMark/>
          </w:tcPr>
          <w:p w14:paraId="6C05F816"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3C0B6039"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1B774AD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R$ 2,03</w:t>
            </w:r>
          </w:p>
        </w:tc>
        <w:tc>
          <w:tcPr>
            <w:tcW w:w="2140" w:type="dxa"/>
            <w:shd w:val="clear" w:color="008080" w:fill="FFFFFF"/>
            <w:noWrap/>
            <w:vAlign w:val="center"/>
            <w:hideMark/>
          </w:tcPr>
          <w:p w14:paraId="4A7EF5AB"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R$ 1.015,00</w:t>
            </w:r>
          </w:p>
        </w:tc>
      </w:tr>
      <w:tr w:rsidR="00734FBC" w:rsidRPr="007509D4" w14:paraId="1D0A677E" w14:textId="77777777" w:rsidTr="00133967">
        <w:trPr>
          <w:trHeight w:val="330"/>
          <w:jc w:val="center"/>
        </w:trPr>
        <w:tc>
          <w:tcPr>
            <w:tcW w:w="576" w:type="dxa"/>
          </w:tcPr>
          <w:p w14:paraId="7B2D8DAC" w14:textId="386E92B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114</w:t>
            </w:r>
          </w:p>
        </w:tc>
        <w:tc>
          <w:tcPr>
            <w:tcW w:w="2877" w:type="dxa"/>
            <w:vAlign w:val="center"/>
            <w:hideMark/>
          </w:tcPr>
          <w:p w14:paraId="317D435E" w14:textId="20749AC4"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SUCO CONCENTRADO EM GARRAFA - DE 500 ML Á 1L. CX C/12.</w:t>
            </w:r>
          </w:p>
        </w:tc>
        <w:tc>
          <w:tcPr>
            <w:tcW w:w="1576" w:type="dxa"/>
            <w:vAlign w:val="center"/>
            <w:hideMark/>
          </w:tcPr>
          <w:p w14:paraId="2D8E43F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1200</w:t>
            </w:r>
          </w:p>
        </w:tc>
        <w:tc>
          <w:tcPr>
            <w:tcW w:w="1700" w:type="dxa"/>
            <w:noWrap/>
            <w:vAlign w:val="center"/>
            <w:hideMark/>
          </w:tcPr>
          <w:p w14:paraId="45D32EC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51B586E4"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R$ 112,50</w:t>
            </w:r>
          </w:p>
        </w:tc>
        <w:tc>
          <w:tcPr>
            <w:tcW w:w="2140" w:type="dxa"/>
            <w:shd w:val="clear" w:color="008080" w:fill="FFFFFF"/>
            <w:noWrap/>
            <w:vAlign w:val="center"/>
            <w:hideMark/>
          </w:tcPr>
          <w:p w14:paraId="3C04BE6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R$ 135.000,00</w:t>
            </w:r>
          </w:p>
        </w:tc>
      </w:tr>
      <w:tr w:rsidR="00734FBC" w:rsidRPr="007509D4" w14:paraId="7A92A75B" w14:textId="77777777" w:rsidTr="00133967">
        <w:trPr>
          <w:trHeight w:val="1515"/>
          <w:jc w:val="center"/>
        </w:trPr>
        <w:tc>
          <w:tcPr>
            <w:tcW w:w="576" w:type="dxa"/>
          </w:tcPr>
          <w:p w14:paraId="57693691" w14:textId="087A5F1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115</w:t>
            </w:r>
          </w:p>
        </w:tc>
        <w:tc>
          <w:tcPr>
            <w:tcW w:w="2877" w:type="dxa"/>
            <w:vAlign w:val="center"/>
            <w:hideMark/>
          </w:tcPr>
          <w:p w14:paraId="333104F9" w14:textId="1DA102B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SUCO EM PÓ 18G – INGREDIENTES, AÇÚCAR, ACIDULANTES, ÁCIDO FUMARICO E CÍTRICO, AROMATIZANTES, AROMA ARTIFICIAL DE UVA E MORANGO, CORANTES ARTIFICIAIS, BORDEAUX E INDIGOTINA, NÃO CONTEM GLÚTEN, COLORIDO E AROMATIZADO ARTIFICIALMENTE, PESO LÍQUIDO DE 50 GRAMAS.</w:t>
            </w:r>
          </w:p>
        </w:tc>
        <w:tc>
          <w:tcPr>
            <w:tcW w:w="1576" w:type="dxa"/>
            <w:vAlign w:val="center"/>
            <w:hideMark/>
          </w:tcPr>
          <w:p w14:paraId="7A9880C5"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47910E3C"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22DBF9A0"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R$ 2,03</w:t>
            </w:r>
          </w:p>
        </w:tc>
        <w:tc>
          <w:tcPr>
            <w:tcW w:w="2140" w:type="dxa"/>
            <w:shd w:val="clear" w:color="008080" w:fill="FFFFFF"/>
            <w:noWrap/>
            <w:vAlign w:val="center"/>
            <w:hideMark/>
          </w:tcPr>
          <w:p w14:paraId="6C044331"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R$ 406,00</w:t>
            </w:r>
          </w:p>
        </w:tc>
      </w:tr>
      <w:tr w:rsidR="00734FBC" w:rsidRPr="007509D4" w14:paraId="4E9E7A03" w14:textId="77777777" w:rsidTr="00133967">
        <w:trPr>
          <w:trHeight w:val="915"/>
          <w:jc w:val="center"/>
        </w:trPr>
        <w:tc>
          <w:tcPr>
            <w:tcW w:w="576" w:type="dxa"/>
          </w:tcPr>
          <w:p w14:paraId="0BEFC8CD" w14:textId="41903712"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116</w:t>
            </w:r>
          </w:p>
        </w:tc>
        <w:tc>
          <w:tcPr>
            <w:tcW w:w="2877" w:type="dxa"/>
            <w:vAlign w:val="center"/>
            <w:hideMark/>
          </w:tcPr>
          <w:p w14:paraId="672B584D" w14:textId="7A5F4997"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TEMPERO COMPLETO – TRADICIONAL, CONSTITUÍDO PELA MISTURA DE SAL REFINADO, PODENDO SER ACRESCENTADO ALHO, CEBOLA EM PÓ, SALSA EM FLOCOS E OUTROS, EXCETO PIMENTA. EMBALAGEM 1 KG.</w:t>
            </w:r>
          </w:p>
        </w:tc>
        <w:tc>
          <w:tcPr>
            <w:tcW w:w="1576" w:type="dxa"/>
            <w:vAlign w:val="center"/>
            <w:hideMark/>
          </w:tcPr>
          <w:p w14:paraId="04E760C3"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3B77C3B3"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7C9B7FF7"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R$ 18,99</w:t>
            </w:r>
          </w:p>
        </w:tc>
        <w:tc>
          <w:tcPr>
            <w:tcW w:w="2140" w:type="dxa"/>
            <w:shd w:val="clear" w:color="008080" w:fill="FFFFFF"/>
            <w:noWrap/>
            <w:vAlign w:val="center"/>
            <w:hideMark/>
          </w:tcPr>
          <w:p w14:paraId="7489340B"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R$ 3.798,00</w:t>
            </w:r>
          </w:p>
        </w:tc>
      </w:tr>
      <w:tr w:rsidR="00734FBC" w:rsidRPr="007509D4" w14:paraId="08FB18C6" w14:textId="77777777" w:rsidTr="00133967">
        <w:trPr>
          <w:trHeight w:val="1215"/>
          <w:jc w:val="center"/>
        </w:trPr>
        <w:tc>
          <w:tcPr>
            <w:tcW w:w="576" w:type="dxa"/>
          </w:tcPr>
          <w:p w14:paraId="06E71B1A" w14:textId="6E985212"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117</w:t>
            </w:r>
          </w:p>
        </w:tc>
        <w:tc>
          <w:tcPr>
            <w:tcW w:w="2877" w:type="dxa"/>
            <w:vAlign w:val="center"/>
            <w:hideMark/>
          </w:tcPr>
          <w:p w14:paraId="30BBB436" w14:textId="08F71573"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TOMATE – 1ª QUALIDADE, APRESENTANDO GRAU DE MATURAÇÃO TAL </w:t>
            </w:r>
            <w:r w:rsidRPr="007509D4">
              <w:rPr>
                <w:rFonts w:ascii="Bookman Old Style" w:hAnsi="Bookman Old Style" w:cs="Calibri"/>
                <w:color w:val="000000"/>
                <w:sz w:val="22"/>
                <w:szCs w:val="22"/>
              </w:rPr>
              <w:lastRenderedPageBreak/>
              <w:t>QUE LHE PERMITA SUPORTAR A MANIPULAÇÃO O TRANSPORTE E A CONSERVAÇÃO EM CONDIÇÕES ADEQUADAS PARA O CONSUMO. COM AUSÊNCIA DE SUJIDADES, PARASITA E LARVAS.</w:t>
            </w:r>
          </w:p>
        </w:tc>
        <w:tc>
          <w:tcPr>
            <w:tcW w:w="1576" w:type="dxa"/>
            <w:vAlign w:val="center"/>
            <w:hideMark/>
          </w:tcPr>
          <w:p w14:paraId="2BFD3D6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1200</w:t>
            </w:r>
          </w:p>
        </w:tc>
        <w:tc>
          <w:tcPr>
            <w:tcW w:w="1700" w:type="dxa"/>
            <w:noWrap/>
            <w:vAlign w:val="center"/>
            <w:hideMark/>
          </w:tcPr>
          <w:p w14:paraId="2D2984B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CD43FD6"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R$ 13,16</w:t>
            </w:r>
          </w:p>
        </w:tc>
        <w:tc>
          <w:tcPr>
            <w:tcW w:w="2140" w:type="dxa"/>
            <w:shd w:val="clear" w:color="008080" w:fill="FFFFFF"/>
            <w:noWrap/>
            <w:vAlign w:val="center"/>
            <w:hideMark/>
          </w:tcPr>
          <w:p w14:paraId="65A1BDC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R$ 15.792,00</w:t>
            </w:r>
          </w:p>
        </w:tc>
      </w:tr>
      <w:tr w:rsidR="00734FBC" w:rsidRPr="007509D4" w14:paraId="18C48B99" w14:textId="77777777" w:rsidTr="00133967">
        <w:trPr>
          <w:trHeight w:val="615"/>
          <w:jc w:val="center"/>
        </w:trPr>
        <w:tc>
          <w:tcPr>
            <w:tcW w:w="576" w:type="dxa"/>
          </w:tcPr>
          <w:p w14:paraId="22B1E8E5" w14:textId="6B7427E6"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118</w:t>
            </w:r>
          </w:p>
        </w:tc>
        <w:tc>
          <w:tcPr>
            <w:tcW w:w="2877" w:type="dxa"/>
            <w:vAlign w:val="center"/>
            <w:hideMark/>
          </w:tcPr>
          <w:p w14:paraId="23F2195B" w14:textId="6B076E1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VINAGRE BRANCO – 750 ML – CX 12X1 COM DADOS DE IDENTIFICAÇÃO DO PRODUTO, MARCA DO FABRICANTE, PRAZO DE VALIDADE.</w:t>
            </w:r>
          </w:p>
        </w:tc>
        <w:tc>
          <w:tcPr>
            <w:tcW w:w="1576" w:type="dxa"/>
            <w:vAlign w:val="center"/>
            <w:hideMark/>
          </w:tcPr>
          <w:p w14:paraId="19C37F1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w:t>
            </w:r>
          </w:p>
        </w:tc>
        <w:tc>
          <w:tcPr>
            <w:tcW w:w="1700" w:type="dxa"/>
            <w:noWrap/>
            <w:vAlign w:val="center"/>
            <w:hideMark/>
          </w:tcPr>
          <w:p w14:paraId="7BEF76AF"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Caixas</w:t>
            </w:r>
          </w:p>
        </w:tc>
        <w:tc>
          <w:tcPr>
            <w:tcW w:w="1630" w:type="dxa"/>
            <w:noWrap/>
            <w:vAlign w:val="center"/>
            <w:hideMark/>
          </w:tcPr>
          <w:p w14:paraId="2CA915E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R$ 64,98</w:t>
            </w:r>
          </w:p>
        </w:tc>
        <w:tc>
          <w:tcPr>
            <w:tcW w:w="2140" w:type="dxa"/>
            <w:shd w:val="clear" w:color="008080" w:fill="FFFFFF"/>
            <w:noWrap/>
            <w:vAlign w:val="center"/>
            <w:hideMark/>
          </w:tcPr>
          <w:p w14:paraId="6DBA225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R$ 1.299,60</w:t>
            </w:r>
          </w:p>
        </w:tc>
      </w:tr>
      <w:tr w:rsidR="00734FBC" w:rsidRPr="007509D4" w14:paraId="537B0F5D" w14:textId="77777777" w:rsidTr="00133967">
        <w:trPr>
          <w:trHeight w:val="615"/>
          <w:jc w:val="center"/>
        </w:trPr>
        <w:tc>
          <w:tcPr>
            <w:tcW w:w="576" w:type="dxa"/>
          </w:tcPr>
          <w:p w14:paraId="11E9E8A2" w14:textId="6888D09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119</w:t>
            </w:r>
          </w:p>
        </w:tc>
        <w:tc>
          <w:tcPr>
            <w:tcW w:w="2877" w:type="dxa"/>
            <w:vAlign w:val="center"/>
            <w:hideMark/>
          </w:tcPr>
          <w:p w14:paraId="472C2959" w14:textId="1E405AD5"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VINAGRE DE MAÇÃ – 750 ML – CX 12X1 – COM DADOS DE IDENTIFICAÇÃO DO PRODUTO, MARCA DO FABRICANTES, PRAZO DE VALIDADE.</w:t>
            </w:r>
          </w:p>
        </w:tc>
        <w:tc>
          <w:tcPr>
            <w:tcW w:w="1576" w:type="dxa"/>
            <w:vAlign w:val="center"/>
            <w:hideMark/>
          </w:tcPr>
          <w:p w14:paraId="043B2117"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w:t>
            </w:r>
          </w:p>
        </w:tc>
        <w:tc>
          <w:tcPr>
            <w:tcW w:w="1700" w:type="dxa"/>
            <w:noWrap/>
            <w:vAlign w:val="center"/>
            <w:hideMark/>
          </w:tcPr>
          <w:p w14:paraId="6B711617"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Caixas</w:t>
            </w:r>
          </w:p>
        </w:tc>
        <w:tc>
          <w:tcPr>
            <w:tcW w:w="1630" w:type="dxa"/>
            <w:noWrap/>
            <w:vAlign w:val="center"/>
            <w:hideMark/>
          </w:tcPr>
          <w:p w14:paraId="6C696D09"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R$ 198,79</w:t>
            </w:r>
          </w:p>
        </w:tc>
        <w:tc>
          <w:tcPr>
            <w:tcW w:w="2140" w:type="dxa"/>
            <w:shd w:val="clear" w:color="008080" w:fill="FFFFFF"/>
            <w:noWrap/>
            <w:vAlign w:val="center"/>
            <w:hideMark/>
          </w:tcPr>
          <w:p w14:paraId="2388D5B4"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R$ 3.975,80</w:t>
            </w:r>
          </w:p>
        </w:tc>
      </w:tr>
      <w:tr w:rsidR="00734FBC" w:rsidRPr="007509D4" w14:paraId="0810C605" w14:textId="77777777" w:rsidTr="00133967">
        <w:trPr>
          <w:trHeight w:val="330"/>
          <w:jc w:val="center"/>
        </w:trPr>
        <w:tc>
          <w:tcPr>
            <w:tcW w:w="576" w:type="dxa"/>
          </w:tcPr>
          <w:p w14:paraId="2026322E" w14:textId="24C8ED3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120</w:t>
            </w:r>
          </w:p>
        </w:tc>
        <w:tc>
          <w:tcPr>
            <w:tcW w:w="2877" w:type="dxa"/>
            <w:vAlign w:val="center"/>
            <w:hideMark/>
          </w:tcPr>
          <w:p w14:paraId="33094CBC" w14:textId="558E5223"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BACON – DE BOA QUALIDADE.</w:t>
            </w:r>
          </w:p>
        </w:tc>
        <w:tc>
          <w:tcPr>
            <w:tcW w:w="1576" w:type="dxa"/>
            <w:vAlign w:val="center"/>
            <w:hideMark/>
          </w:tcPr>
          <w:p w14:paraId="06D19BFF"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325A34FE"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49AFC65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R$ 41,29</w:t>
            </w:r>
          </w:p>
        </w:tc>
        <w:tc>
          <w:tcPr>
            <w:tcW w:w="2140" w:type="dxa"/>
            <w:shd w:val="clear" w:color="008080" w:fill="FFFFFF"/>
            <w:noWrap/>
            <w:vAlign w:val="center"/>
            <w:hideMark/>
          </w:tcPr>
          <w:p w14:paraId="77580DA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R$ 20.645,00</w:t>
            </w:r>
          </w:p>
        </w:tc>
      </w:tr>
      <w:tr w:rsidR="00734FBC" w:rsidRPr="007509D4" w14:paraId="2941C499" w14:textId="77777777" w:rsidTr="00133967">
        <w:trPr>
          <w:trHeight w:val="330"/>
          <w:jc w:val="center"/>
        </w:trPr>
        <w:tc>
          <w:tcPr>
            <w:tcW w:w="576" w:type="dxa"/>
          </w:tcPr>
          <w:p w14:paraId="5D654743" w14:textId="692AA3B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121</w:t>
            </w:r>
          </w:p>
        </w:tc>
        <w:tc>
          <w:tcPr>
            <w:tcW w:w="2877" w:type="dxa"/>
            <w:vAlign w:val="center"/>
            <w:hideMark/>
          </w:tcPr>
          <w:p w14:paraId="06895528" w14:textId="745FE2C7"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BARRIGA DE PORCO.</w:t>
            </w:r>
          </w:p>
        </w:tc>
        <w:tc>
          <w:tcPr>
            <w:tcW w:w="1576" w:type="dxa"/>
            <w:vAlign w:val="center"/>
            <w:hideMark/>
          </w:tcPr>
          <w:p w14:paraId="5D94A0DE"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29EC4D7A"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6964F937"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R$ 22,80</w:t>
            </w:r>
          </w:p>
        </w:tc>
        <w:tc>
          <w:tcPr>
            <w:tcW w:w="2140" w:type="dxa"/>
            <w:shd w:val="clear" w:color="008080" w:fill="FFFFFF"/>
            <w:noWrap/>
            <w:vAlign w:val="center"/>
            <w:hideMark/>
          </w:tcPr>
          <w:p w14:paraId="61B9A026"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R$ 11.400,00</w:t>
            </w:r>
          </w:p>
        </w:tc>
      </w:tr>
      <w:tr w:rsidR="00734FBC" w:rsidRPr="007509D4" w14:paraId="3FB3188E" w14:textId="77777777" w:rsidTr="00133967">
        <w:trPr>
          <w:trHeight w:val="2115"/>
          <w:jc w:val="center"/>
        </w:trPr>
        <w:tc>
          <w:tcPr>
            <w:tcW w:w="576" w:type="dxa"/>
          </w:tcPr>
          <w:p w14:paraId="549EB29C" w14:textId="38B74F0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122</w:t>
            </w:r>
          </w:p>
        </w:tc>
        <w:tc>
          <w:tcPr>
            <w:tcW w:w="2877" w:type="dxa"/>
            <w:vAlign w:val="center"/>
            <w:hideMark/>
          </w:tcPr>
          <w:p w14:paraId="5B1FDF8C" w14:textId="116BC33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CARNE BOVINA – ACEM, LIMPO EM PEDAÇOS - SEM GORDURA, PROVENIENTES DE ESPÉCIE BOVINA, SADIOS ABATIDOS SOB INSPEÇÃO VETERINÁRIA. MANIPULADA EM CONDIÇÕES DE HIGIENE SANITÁRIAS SATISFATÓRIAS. CARNE 2ª, SEM OSSO. SÓ SÃO PERMITIDOS 5% DE APONEVROSE NO PESO FINA. ASPECTO: NÃO PEGAJOSA. COR: SEM MANCHAS ESVERDEADAS OU PARDACENTAS. ODOR PRÓPRIO, EMBALADA EM SACO PLÁSTICO TRANSPARENTE E ATÓXICO.</w:t>
            </w:r>
          </w:p>
        </w:tc>
        <w:tc>
          <w:tcPr>
            <w:tcW w:w="1576" w:type="dxa"/>
            <w:vAlign w:val="center"/>
            <w:hideMark/>
          </w:tcPr>
          <w:p w14:paraId="70CFE003"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3000</w:t>
            </w:r>
          </w:p>
        </w:tc>
        <w:tc>
          <w:tcPr>
            <w:tcW w:w="1700" w:type="dxa"/>
            <w:noWrap/>
            <w:vAlign w:val="center"/>
            <w:hideMark/>
          </w:tcPr>
          <w:p w14:paraId="71D1D157"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1958F95C"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R$ 34,50</w:t>
            </w:r>
          </w:p>
        </w:tc>
        <w:tc>
          <w:tcPr>
            <w:tcW w:w="2140" w:type="dxa"/>
            <w:shd w:val="clear" w:color="008080" w:fill="FFFFFF"/>
            <w:noWrap/>
            <w:vAlign w:val="center"/>
            <w:hideMark/>
          </w:tcPr>
          <w:p w14:paraId="0562F08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R$ 103.500,00</w:t>
            </w:r>
          </w:p>
        </w:tc>
      </w:tr>
      <w:tr w:rsidR="00734FBC" w:rsidRPr="007509D4" w14:paraId="5599D6A8" w14:textId="77777777" w:rsidTr="00133967">
        <w:trPr>
          <w:trHeight w:val="330"/>
          <w:jc w:val="center"/>
        </w:trPr>
        <w:tc>
          <w:tcPr>
            <w:tcW w:w="576" w:type="dxa"/>
          </w:tcPr>
          <w:p w14:paraId="442B3EB6" w14:textId="685CCDEA"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123</w:t>
            </w:r>
          </w:p>
        </w:tc>
        <w:tc>
          <w:tcPr>
            <w:tcW w:w="2877" w:type="dxa"/>
            <w:vAlign w:val="center"/>
            <w:hideMark/>
          </w:tcPr>
          <w:p w14:paraId="54C1D66D" w14:textId="6736ECFA"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CARNE BOVINA - COSTELA EM PEDAÇOS.</w:t>
            </w:r>
          </w:p>
        </w:tc>
        <w:tc>
          <w:tcPr>
            <w:tcW w:w="1576" w:type="dxa"/>
            <w:vAlign w:val="center"/>
            <w:hideMark/>
          </w:tcPr>
          <w:p w14:paraId="2B4C017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1DE030D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3CBE1A9E"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R$ 19,90</w:t>
            </w:r>
          </w:p>
        </w:tc>
        <w:tc>
          <w:tcPr>
            <w:tcW w:w="2140" w:type="dxa"/>
            <w:shd w:val="clear" w:color="008080" w:fill="FFFFFF"/>
            <w:noWrap/>
            <w:vAlign w:val="center"/>
            <w:hideMark/>
          </w:tcPr>
          <w:p w14:paraId="641004ED"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R$ 9.950,00</w:t>
            </w:r>
          </w:p>
        </w:tc>
      </w:tr>
      <w:tr w:rsidR="00734FBC" w:rsidRPr="007509D4" w14:paraId="1E36D26B" w14:textId="77777777" w:rsidTr="00133967">
        <w:trPr>
          <w:trHeight w:val="2115"/>
          <w:jc w:val="center"/>
        </w:trPr>
        <w:tc>
          <w:tcPr>
            <w:tcW w:w="576" w:type="dxa"/>
          </w:tcPr>
          <w:p w14:paraId="181B3F98" w14:textId="7427C69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124</w:t>
            </w:r>
          </w:p>
        </w:tc>
        <w:tc>
          <w:tcPr>
            <w:tcW w:w="2877" w:type="dxa"/>
            <w:vAlign w:val="center"/>
            <w:hideMark/>
          </w:tcPr>
          <w:p w14:paraId="09CCCDB7" w14:textId="4A119A7E"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CARNE BOVINA – MÚSCULO MOÍDO RESFRIADO - SEM GORDURA, PROVENIENTES DE ESPÉCIE BOVINA, SADIOS ABATIDOS SOB INSPEÇÃO VETERINÁRIA. MANIPULADA EM CONDIÇÕES DE HIGIENE SANITÁRIAS SATISFATÓRIAS. CARNE 2ª, SEM OSSO. SÓ SÃO PERMITIDOS 5% DE APONEVROSE NO PESO FINA. ASPECTO: NÃO PEGAJOSA. COR: SEM MANCHAS ESVERDEADAS OU PARDACENTAS. ODOR PRÓPRIO, EMBALADA EM SACO PLÁSTICO TRANSPARENTE E ATÓXICO.</w:t>
            </w:r>
          </w:p>
        </w:tc>
        <w:tc>
          <w:tcPr>
            <w:tcW w:w="1576" w:type="dxa"/>
            <w:vAlign w:val="center"/>
            <w:hideMark/>
          </w:tcPr>
          <w:p w14:paraId="10FCA16D"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800</w:t>
            </w:r>
          </w:p>
        </w:tc>
        <w:tc>
          <w:tcPr>
            <w:tcW w:w="1700" w:type="dxa"/>
            <w:noWrap/>
            <w:vAlign w:val="center"/>
            <w:hideMark/>
          </w:tcPr>
          <w:p w14:paraId="46C99210"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3DF543E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R$ 32,26</w:t>
            </w:r>
          </w:p>
        </w:tc>
        <w:tc>
          <w:tcPr>
            <w:tcW w:w="2140" w:type="dxa"/>
            <w:shd w:val="clear" w:color="008080" w:fill="FFFFFF"/>
            <w:noWrap/>
            <w:vAlign w:val="center"/>
            <w:hideMark/>
          </w:tcPr>
          <w:p w14:paraId="053A074D"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R$ 25.808,00</w:t>
            </w:r>
          </w:p>
        </w:tc>
      </w:tr>
      <w:tr w:rsidR="00734FBC" w:rsidRPr="007509D4" w14:paraId="5B90E004" w14:textId="77777777" w:rsidTr="00133967">
        <w:trPr>
          <w:trHeight w:val="615"/>
          <w:jc w:val="center"/>
        </w:trPr>
        <w:tc>
          <w:tcPr>
            <w:tcW w:w="576" w:type="dxa"/>
          </w:tcPr>
          <w:p w14:paraId="58980728" w14:textId="4CE239D2"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125</w:t>
            </w:r>
          </w:p>
        </w:tc>
        <w:tc>
          <w:tcPr>
            <w:tcW w:w="2877" w:type="dxa"/>
            <w:vAlign w:val="center"/>
            <w:hideMark/>
          </w:tcPr>
          <w:p w14:paraId="38330440" w14:textId="6863723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CARNE BOVINA – 2º LIMPA - MOÍDA –RESFRIADA – VEDADO FORNECIMENTO DE CARNE PRENSADA.</w:t>
            </w:r>
          </w:p>
        </w:tc>
        <w:tc>
          <w:tcPr>
            <w:tcW w:w="1576" w:type="dxa"/>
            <w:vAlign w:val="center"/>
            <w:hideMark/>
          </w:tcPr>
          <w:p w14:paraId="1836D9A1"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1500</w:t>
            </w:r>
          </w:p>
        </w:tc>
        <w:tc>
          <w:tcPr>
            <w:tcW w:w="1700" w:type="dxa"/>
            <w:noWrap/>
            <w:vAlign w:val="center"/>
            <w:hideMark/>
          </w:tcPr>
          <w:p w14:paraId="0B47A8D1"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7241DA9"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R$ 34,23</w:t>
            </w:r>
          </w:p>
        </w:tc>
        <w:tc>
          <w:tcPr>
            <w:tcW w:w="2140" w:type="dxa"/>
            <w:shd w:val="clear" w:color="008080" w:fill="FFFFFF"/>
            <w:noWrap/>
            <w:vAlign w:val="center"/>
            <w:hideMark/>
          </w:tcPr>
          <w:p w14:paraId="1F92BE0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R$ 51.345,00</w:t>
            </w:r>
          </w:p>
        </w:tc>
      </w:tr>
      <w:tr w:rsidR="00734FBC" w:rsidRPr="007509D4" w14:paraId="5DDA4E38" w14:textId="77777777" w:rsidTr="00133967">
        <w:trPr>
          <w:trHeight w:val="330"/>
          <w:jc w:val="center"/>
        </w:trPr>
        <w:tc>
          <w:tcPr>
            <w:tcW w:w="576" w:type="dxa"/>
          </w:tcPr>
          <w:p w14:paraId="36D9FD16" w14:textId="2961CAF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126</w:t>
            </w:r>
          </w:p>
        </w:tc>
        <w:tc>
          <w:tcPr>
            <w:tcW w:w="2877" w:type="dxa"/>
            <w:vAlign w:val="center"/>
            <w:hideMark/>
          </w:tcPr>
          <w:p w14:paraId="5FEEF29C" w14:textId="5B5778F3"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CARNE BOVINA – PALETA EM PEDAÇOS -RESFRIADA.</w:t>
            </w:r>
          </w:p>
        </w:tc>
        <w:tc>
          <w:tcPr>
            <w:tcW w:w="1576" w:type="dxa"/>
            <w:vAlign w:val="center"/>
            <w:hideMark/>
          </w:tcPr>
          <w:p w14:paraId="6CDE3FDB"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600</w:t>
            </w:r>
          </w:p>
        </w:tc>
        <w:tc>
          <w:tcPr>
            <w:tcW w:w="1700" w:type="dxa"/>
            <w:noWrap/>
            <w:vAlign w:val="center"/>
            <w:hideMark/>
          </w:tcPr>
          <w:p w14:paraId="2544B80F"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855E8E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R$ 35,23</w:t>
            </w:r>
          </w:p>
        </w:tc>
        <w:tc>
          <w:tcPr>
            <w:tcW w:w="2140" w:type="dxa"/>
            <w:shd w:val="clear" w:color="008080" w:fill="FFFFFF"/>
            <w:noWrap/>
            <w:vAlign w:val="center"/>
            <w:hideMark/>
          </w:tcPr>
          <w:p w14:paraId="72D48409"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R$ 21.138,00</w:t>
            </w:r>
          </w:p>
        </w:tc>
      </w:tr>
      <w:tr w:rsidR="00734FBC" w:rsidRPr="007509D4" w14:paraId="7829AD83" w14:textId="77777777" w:rsidTr="00133967">
        <w:trPr>
          <w:trHeight w:val="330"/>
          <w:jc w:val="center"/>
        </w:trPr>
        <w:tc>
          <w:tcPr>
            <w:tcW w:w="576" w:type="dxa"/>
          </w:tcPr>
          <w:p w14:paraId="1FAC88C3" w14:textId="61A2460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127</w:t>
            </w:r>
          </w:p>
        </w:tc>
        <w:tc>
          <w:tcPr>
            <w:tcW w:w="2877" w:type="dxa"/>
            <w:vAlign w:val="center"/>
            <w:hideMark/>
          </w:tcPr>
          <w:p w14:paraId="1AF7AB6A" w14:textId="63CEF8E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CARNE DE 2º LIMPA – MAÇÃ DE PEITO EM PEDAÇOS.</w:t>
            </w:r>
          </w:p>
        </w:tc>
        <w:tc>
          <w:tcPr>
            <w:tcW w:w="1576" w:type="dxa"/>
            <w:vAlign w:val="center"/>
            <w:hideMark/>
          </w:tcPr>
          <w:p w14:paraId="2A77B8A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1500</w:t>
            </w:r>
          </w:p>
        </w:tc>
        <w:tc>
          <w:tcPr>
            <w:tcW w:w="1700" w:type="dxa"/>
            <w:noWrap/>
            <w:vAlign w:val="center"/>
            <w:hideMark/>
          </w:tcPr>
          <w:p w14:paraId="4DF3D2E2"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1DEDF761"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R$ 37,05</w:t>
            </w:r>
          </w:p>
        </w:tc>
        <w:tc>
          <w:tcPr>
            <w:tcW w:w="2140" w:type="dxa"/>
            <w:shd w:val="clear" w:color="008080" w:fill="FFFFFF"/>
            <w:noWrap/>
            <w:vAlign w:val="center"/>
            <w:hideMark/>
          </w:tcPr>
          <w:p w14:paraId="4D37FE75"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R$ 55.575,00</w:t>
            </w:r>
          </w:p>
        </w:tc>
      </w:tr>
      <w:tr w:rsidR="00734FBC" w:rsidRPr="007509D4" w14:paraId="7B3234D4" w14:textId="77777777" w:rsidTr="00133967">
        <w:trPr>
          <w:trHeight w:val="330"/>
          <w:jc w:val="center"/>
        </w:trPr>
        <w:tc>
          <w:tcPr>
            <w:tcW w:w="576" w:type="dxa"/>
          </w:tcPr>
          <w:p w14:paraId="3443855B" w14:textId="30993EC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128</w:t>
            </w:r>
          </w:p>
        </w:tc>
        <w:tc>
          <w:tcPr>
            <w:tcW w:w="2877" w:type="dxa"/>
            <w:vAlign w:val="center"/>
            <w:hideMark/>
          </w:tcPr>
          <w:p w14:paraId="71F260B7" w14:textId="39075D8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COXA E SOBRECOXA CONGELADA DE FRANGO.</w:t>
            </w:r>
          </w:p>
        </w:tc>
        <w:tc>
          <w:tcPr>
            <w:tcW w:w="1576" w:type="dxa"/>
            <w:vAlign w:val="center"/>
            <w:hideMark/>
          </w:tcPr>
          <w:p w14:paraId="7A753C7F"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1500</w:t>
            </w:r>
          </w:p>
        </w:tc>
        <w:tc>
          <w:tcPr>
            <w:tcW w:w="1700" w:type="dxa"/>
            <w:noWrap/>
            <w:vAlign w:val="center"/>
            <w:hideMark/>
          </w:tcPr>
          <w:p w14:paraId="7E9EC340"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BB57CD7"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R$ 13,41</w:t>
            </w:r>
          </w:p>
        </w:tc>
        <w:tc>
          <w:tcPr>
            <w:tcW w:w="2140" w:type="dxa"/>
            <w:shd w:val="clear" w:color="008080" w:fill="FFFFFF"/>
            <w:noWrap/>
            <w:vAlign w:val="center"/>
            <w:hideMark/>
          </w:tcPr>
          <w:p w14:paraId="6C83110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R$ 20.115,00</w:t>
            </w:r>
          </w:p>
        </w:tc>
      </w:tr>
      <w:tr w:rsidR="00734FBC" w:rsidRPr="007509D4" w14:paraId="1AD47EAB" w14:textId="77777777" w:rsidTr="00133967">
        <w:trPr>
          <w:trHeight w:val="330"/>
          <w:jc w:val="center"/>
        </w:trPr>
        <w:tc>
          <w:tcPr>
            <w:tcW w:w="576" w:type="dxa"/>
          </w:tcPr>
          <w:p w14:paraId="11A3DEE6" w14:textId="48DFBF09"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129</w:t>
            </w:r>
          </w:p>
        </w:tc>
        <w:tc>
          <w:tcPr>
            <w:tcW w:w="2877" w:type="dxa"/>
            <w:vAlign w:val="center"/>
            <w:hideMark/>
          </w:tcPr>
          <w:p w14:paraId="502194D6" w14:textId="1D5FD10C"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FRANGO INTEIRO – ABATIDO – CONGELADO.</w:t>
            </w:r>
          </w:p>
        </w:tc>
        <w:tc>
          <w:tcPr>
            <w:tcW w:w="1576" w:type="dxa"/>
            <w:vAlign w:val="center"/>
            <w:hideMark/>
          </w:tcPr>
          <w:p w14:paraId="3357BE45"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1000</w:t>
            </w:r>
          </w:p>
        </w:tc>
        <w:tc>
          <w:tcPr>
            <w:tcW w:w="1700" w:type="dxa"/>
            <w:noWrap/>
            <w:vAlign w:val="center"/>
            <w:hideMark/>
          </w:tcPr>
          <w:p w14:paraId="482B1F74"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39627C6F"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R$ 12,13</w:t>
            </w:r>
          </w:p>
        </w:tc>
        <w:tc>
          <w:tcPr>
            <w:tcW w:w="2140" w:type="dxa"/>
            <w:shd w:val="clear" w:color="008080" w:fill="FFFFFF"/>
            <w:noWrap/>
            <w:vAlign w:val="center"/>
            <w:hideMark/>
          </w:tcPr>
          <w:p w14:paraId="124C7941"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R$ 12.130,00</w:t>
            </w:r>
          </w:p>
        </w:tc>
      </w:tr>
      <w:tr w:rsidR="00734FBC" w:rsidRPr="007509D4" w14:paraId="6E0CE34D" w14:textId="77777777" w:rsidTr="00133967">
        <w:trPr>
          <w:trHeight w:val="330"/>
          <w:jc w:val="center"/>
        </w:trPr>
        <w:tc>
          <w:tcPr>
            <w:tcW w:w="576" w:type="dxa"/>
          </w:tcPr>
          <w:p w14:paraId="370CB184" w14:textId="5033435D"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130</w:t>
            </w:r>
          </w:p>
        </w:tc>
        <w:tc>
          <w:tcPr>
            <w:tcW w:w="2877" w:type="dxa"/>
            <w:vAlign w:val="center"/>
            <w:hideMark/>
          </w:tcPr>
          <w:p w14:paraId="650C279B" w14:textId="56AADA7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LINGUIÇA SUÍNA – PURA – 1º QUALIDADE.</w:t>
            </w:r>
          </w:p>
        </w:tc>
        <w:tc>
          <w:tcPr>
            <w:tcW w:w="1576" w:type="dxa"/>
            <w:vAlign w:val="center"/>
            <w:hideMark/>
          </w:tcPr>
          <w:p w14:paraId="1E585C13"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800</w:t>
            </w:r>
          </w:p>
        </w:tc>
        <w:tc>
          <w:tcPr>
            <w:tcW w:w="1700" w:type="dxa"/>
            <w:noWrap/>
            <w:vAlign w:val="center"/>
            <w:hideMark/>
          </w:tcPr>
          <w:p w14:paraId="3ED0F48F"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7142D981"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R$ 32,38</w:t>
            </w:r>
          </w:p>
        </w:tc>
        <w:tc>
          <w:tcPr>
            <w:tcW w:w="2140" w:type="dxa"/>
            <w:shd w:val="clear" w:color="008080" w:fill="FFFFFF"/>
            <w:noWrap/>
            <w:vAlign w:val="center"/>
            <w:hideMark/>
          </w:tcPr>
          <w:p w14:paraId="2C9F159D"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R$ 25.904,00</w:t>
            </w:r>
          </w:p>
        </w:tc>
      </w:tr>
      <w:tr w:rsidR="00734FBC" w:rsidRPr="007509D4" w14:paraId="5D7FB6C8" w14:textId="77777777" w:rsidTr="00133967">
        <w:trPr>
          <w:trHeight w:val="330"/>
          <w:jc w:val="center"/>
        </w:trPr>
        <w:tc>
          <w:tcPr>
            <w:tcW w:w="576" w:type="dxa"/>
          </w:tcPr>
          <w:p w14:paraId="4D2E273F" w14:textId="024BB7DA"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131</w:t>
            </w:r>
          </w:p>
        </w:tc>
        <w:tc>
          <w:tcPr>
            <w:tcW w:w="2877" w:type="dxa"/>
            <w:vAlign w:val="center"/>
            <w:hideMark/>
          </w:tcPr>
          <w:p w14:paraId="7F78F4CF" w14:textId="7D02D5B0"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LINGUIÇA TIPO CALABRESA.</w:t>
            </w:r>
          </w:p>
        </w:tc>
        <w:tc>
          <w:tcPr>
            <w:tcW w:w="1576" w:type="dxa"/>
            <w:vAlign w:val="center"/>
            <w:hideMark/>
          </w:tcPr>
          <w:p w14:paraId="5E54A28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6FEB320F"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CEC6BAD"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R$ 24,08</w:t>
            </w:r>
          </w:p>
        </w:tc>
        <w:tc>
          <w:tcPr>
            <w:tcW w:w="2140" w:type="dxa"/>
            <w:shd w:val="clear" w:color="008080" w:fill="FFFFFF"/>
            <w:noWrap/>
            <w:vAlign w:val="center"/>
            <w:hideMark/>
          </w:tcPr>
          <w:p w14:paraId="04EB9A00"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R$ 12.040,00</w:t>
            </w:r>
          </w:p>
        </w:tc>
      </w:tr>
      <w:tr w:rsidR="00734FBC" w:rsidRPr="007509D4" w14:paraId="43DE7495" w14:textId="77777777" w:rsidTr="00133967">
        <w:trPr>
          <w:trHeight w:val="330"/>
          <w:jc w:val="center"/>
        </w:trPr>
        <w:tc>
          <w:tcPr>
            <w:tcW w:w="576" w:type="dxa"/>
          </w:tcPr>
          <w:p w14:paraId="0630ED9B" w14:textId="7BF2C59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132</w:t>
            </w:r>
          </w:p>
        </w:tc>
        <w:tc>
          <w:tcPr>
            <w:tcW w:w="2877" w:type="dxa"/>
            <w:vAlign w:val="center"/>
            <w:hideMark/>
          </w:tcPr>
          <w:p w14:paraId="07940D1F" w14:textId="7EA467C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PEITO DE FRANGO CONGELADO S/OSSO.</w:t>
            </w:r>
          </w:p>
        </w:tc>
        <w:tc>
          <w:tcPr>
            <w:tcW w:w="1576" w:type="dxa"/>
            <w:vAlign w:val="center"/>
            <w:hideMark/>
          </w:tcPr>
          <w:p w14:paraId="55C81868"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1200</w:t>
            </w:r>
          </w:p>
        </w:tc>
        <w:tc>
          <w:tcPr>
            <w:tcW w:w="1700" w:type="dxa"/>
            <w:noWrap/>
            <w:vAlign w:val="center"/>
            <w:hideMark/>
          </w:tcPr>
          <w:p w14:paraId="785D25D2"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2880D38A"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R$ 17,50</w:t>
            </w:r>
          </w:p>
        </w:tc>
        <w:tc>
          <w:tcPr>
            <w:tcW w:w="2140" w:type="dxa"/>
            <w:shd w:val="clear" w:color="008080" w:fill="FFFFFF"/>
            <w:noWrap/>
            <w:vAlign w:val="center"/>
            <w:hideMark/>
          </w:tcPr>
          <w:p w14:paraId="71401E7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R$ 21.000,00</w:t>
            </w:r>
          </w:p>
        </w:tc>
      </w:tr>
      <w:tr w:rsidR="00734FBC" w:rsidRPr="007509D4" w14:paraId="5F86C98F" w14:textId="77777777" w:rsidTr="00133967">
        <w:trPr>
          <w:trHeight w:val="1215"/>
          <w:jc w:val="center"/>
        </w:trPr>
        <w:tc>
          <w:tcPr>
            <w:tcW w:w="576" w:type="dxa"/>
          </w:tcPr>
          <w:p w14:paraId="38F97039" w14:textId="69E009F7"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133</w:t>
            </w:r>
          </w:p>
        </w:tc>
        <w:tc>
          <w:tcPr>
            <w:tcW w:w="2877" w:type="dxa"/>
            <w:vAlign w:val="center"/>
            <w:hideMark/>
          </w:tcPr>
          <w:p w14:paraId="482B4395" w14:textId="1E180AA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SALSICHA - 1º QUALIDADE, PARA HOT DOG, EM CONSERVA, EMBALAGEM EM FILME PVC TRANSPARENTE, OU SOCO PLÁSTICO TRANSPARENTE, EM IDENTIFICAÇÃO DO PRODUTO, MARCA DO FABRICANTE, PRAZO DE VALIDADE E PESO LIQUIDO.</w:t>
            </w:r>
          </w:p>
        </w:tc>
        <w:tc>
          <w:tcPr>
            <w:tcW w:w="1576" w:type="dxa"/>
            <w:vAlign w:val="center"/>
            <w:hideMark/>
          </w:tcPr>
          <w:p w14:paraId="3ECC8199"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500</w:t>
            </w:r>
          </w:p>
        </w:tc>
        <w:tc>
          <w:tcPr>
            <w:tcW w:w="1700" w:type="dxa"/>
            <w:noWrap/>
            <w:vAlign w:val="center"/>
            <w:hideMark/>
          </w:tcPr>
          <w:p w14:paraId="4694959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4D3B6E83"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R$ 11,28</w:t>
            </w:r>
          </w:p>
        </w:tc>
        <w:tc>
          <w:tcPr>
            <w:tcW w:w="2140" w:type="dxa"/>
            <w:shd w:val="clear" w:color="008080" w:fill="FFFFFF"/>
            <w:noWrap/>
            <w:vAlign w:val="center"/>
            <w:hideMark/>
          </w:tcPr>
          <w:p w14:paraId="7C0B7B51"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R$ 5.640,00</w:t>
            </w:r>
          </w:p>
        </w:tc>
      </w:tr>
      <w:tr w:rsidR="00734FBC" w:rsidRPr="007509D4" w14:paraId="28C31D2B" w14:textId="77777777" w:rsidTr="00133967">
        <w:trPr>
          <w:trHeight w:val="915"/>
          <w:jc w:val="center"/>
        </w:trPr>
        <w:tc>
          <w:tcPr>
            <w:tcW w:w="576" w:type="dxa"/>
          </w:tcPr>
          <w:p w14:paraId="4BCBADE6" w14:textId="6DE104AE"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134</w:t>
            </w:r>
          </w:p>
        </w:tc>
        <w:tc>
          <w:tcPr>
            <w:tcW w:w="2877" w:type="dxa"/>
            <w:vAlign w:val="center"/>
            <w:hideMark/>
          </w:tcPr>
          <w:p w14:paraId="50EF6BF5" w14:textId="545309E8"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CARNE DE PORCO LOMBO EM CUBOS - SEM GORDURA, PROVENIENTES DE ESPÉCIE BOVINA, SADIOS ABATIDOS SOB INSPEÇÃO VETERINÁRIA. MANIPULADA EM CONDIÇÕES DE</w:t>
            </w:r>
          </w:p>
        </w:tc>
        <w:tc>
          <w:tcPr>
            <w:tcW w:w="1576" w:type="dxa"/>
            <w:vAlign w:val="center"/>
            <w:hideMark/>
          </w:tcPr>
          <w:p w14:paraId="0C0D7D42"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1000</w:t>
            </w:r>
          </w:p>
        </w:tc>
        <w:tc>
          <w:tcPr>
            <w:tcW w:w="1700" w:type="dxa"/>
            <w:noWrap/>
            <w:vAlign w:val="center"/>
            <w:hideMark/>
          </w:tcPr>
          <w:p w14:paraId="7C8B0BFD"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7D57DFE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R$ 26,32</w:t>
            </w:r>
          </w:p>
        </w:tc>
        <w:tc>
          <w:tcPr>
            <w:tcW w:w="2140" w:type="dxa"/>
            <w:shd w:val="clear" w:color="008080" w:fill="FFFFFF"/>
            <w:noWrap/>
            <w:vAlign w:val="center"/>
            <w:hideMark/>
          </w:tcPr>
          <w:p w14:paraId="2F353F1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R$ 26.320,00</w:t>
            </w:r>
          </w:p>
        </w:tc>
      </w:tr>
      <w:tr w:rsidR="00734FBC" w:rsidRPr="007509D4" w14:paraId="438F0EA1" w14:textId="77777777" w:rsidTr="00133967">
        <w:trPr>
          <w:trHeight w:val="2100"/>
          <w:jc w:val="center"/>
        </w:trPr>
        <w:tc>
          <w:tcPr>
            <w:tcW w:w="576" w:type="dxa"/>
          </w:tcPr>
          <w:p w14:paraId="25723E6D" w14:textId="15B58450"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135</w:t>
            </w:r>
          </w:p>
        </w:tc>
        <w:tc>
          <w:tcPr>
            <w:tcW w:w="2877" w:type="dxa"/>
            <w:vAlign w:val="center"/>
            <w:hideMark/>
          </w:tcPr>
          <w:p w14:paraId="6042C818" w14:textId="5FDB33FC"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PRESUNTO - MAGRO COZIDO FATIADO; PRODUTO DE PRIMEIRA QUALIDADE; PROVENIENTE DE CARNE SUÍNA 100% PERNIL, SAL, ESPECIARIAS NATURAIS E ADITIVOS PERMITIDOS PELA LEGISLAÇÃO VIGENTE – SEM ADIÇÃO   DE GLÚTEN; SEM CAPA DE GORDURA; BAIXO TEOR DE SÓDIO; COM ASPECTO, CHEIRO, COR E SABOR PRÓPRIOS; ISENTO DE SUJIDADES, PARASITAS E LARVAS; DEVERÃO ESTAR FATIADOS, EM FATIAS DE APROXIMADAMENTE 20 G CADA,</w:t>
            </w:r>
          </w:p>
        </w:tc>
        <w:tc>
          <w:tcPr>
            <w:tcW w:w="1576" w:type="dxa"/>
            <w:vAlign w:val="center"/>
            <w:hideMark/>
          </w:tcPr>
          <w:p w14:paraId="7D0339E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300</w:t>
            </w:r>
          </w:p>
        </w:tc>
        <w:tc>
          <w:tcPr>
            <w:tcW w:w="1700" w:type="dxa"/>
            <w:noWrap/>
            <w:vAlign w:val="center"/>
            <w:hideMark/>
          </w:tcPr>
          <w:p w14:paraId="7FD03B8F"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7289E072"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R$ 37,10</w:t>
            </w:r>
          </w:p>
        </w:tc>
        <w:tc>
          <w:tcPr>
            <w:tcW w:w="2140" w:type="dxa"/>
            <w:shd w:val="clear" w:color="008080" w:fill="FFFFFF"/>
            <w:noWrap/>
            <w:vAlign w:val="center"/>
            <w:hideMark/>
          </w:tcPr>
          <w:p w14:paraId="2E746D3A"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R$ 11.130,00</w:t>
            </w:r>
          </w:p>
        </w:tc>
      </w:tr>
      <w:tr w:rsidR="00734FBC" w:rsidRPr="007509D4" w14:paraId="5B02AE22" w14:textId="77777777" w:rsidTr="00133967">
        <w:trPr>
          <w:trHeight w:val="2415"/>
          <w:jc w:val="center"/>
        </w:trPr>
        <w:tc>
          <w:tcPr>
            <w:tcW w:w="576" w:type="dxa"/>
          </w:tcPr>
          <w:p w14:paraId="2B06B15C" w14:textId="160DDF5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136</w:t>
            </w:r>
          </w:p>
        </w:tc>
        <w:tc>
          <w:tcPr>
            <w:tcW w:w="2877" w:type="dxa"/>
            <w:vAlign w:val="center"/>
            <w:hideMark/>
          </w:tcPr>
          <w:p w14:paraId="6231180B" w14:textId="2AD1A015"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QUEIJO MUSSARELA FATIADO - PRODUTO DE PRIMEIRA QUALIDADE; RESFRIADO; PROVENIENTE DE LEITE DE BOVINO, COALHO, SAL E ADITIVOS PERMITIDOS PELA LEGISLAÇÃO VIGENTE – SEM ADIÇÃO DE GLÚTEN; EM FATIAS DE APROXIMADAMENTE 20 G CADA, RESFRIADOS E DIVIDIDOS EM SACO PLÁSTICO LEITOSO, ATÓXICO, A VÁCUO OU CRYOVAC, LACRADA, SEM SINAIS DE RACHADURAS NA SUPERFÍCIE, SEM FUROS E SEM ACÚMULOS COM RÓTULO (DEVERÁ TER VALIDADE MÍNIMA DE 45 DIAS (QUARENTA E CINCO) A PARTIR DA DATA DE FABRICAÇÃO.</w:t>
            </w:r>
          </w:p>
        </w:tc>
        <w:tc>
          <w:tcPr>
            <w:tcW w:w="1576" w:type="dxa"/>
            <w:vAlign w:val="center"/>
            <w:hideMark/>
          </w:tcPr>
          <w:p w14:paraId="10744ADF"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5868FD90"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4ED47220"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R$ 46,17</w:t>
            </w:r>
          </w:p>
        </w:tc>
        <w:tc>
          <w:tcPr>
            <w:tcW w:w="2140" w:type="dxa"/>
            <w:shd w:val="clear" w:color="008080" w:fill="FFFFFF"/>
            <w:noWrap/>
            <w:vAlign w:val="center"/>
            <w:hideMark/>
          </w:tcPr>
          <w:p w14:paraId="472B1648"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R$ 9.234,00</w:t>
            </w:r>
          </w:p>
        </w:tc>
      </w:tr>
      <w:tr w:rsidR="00734FBC" w:rsidRPr="007509D4" w14:paraId="7350A32B" w14:textId="77777777" w:rsidTr="00133967">
        <w:trPr>
          <w:trHeight w:val="1215"/>
          <w:jc w:val="center"/>
        </w:trPr>
        <w:tc>
          <w:tcPr>
            <w:tcW w:w="576" w:type="dxa"/>
          </w:tcPr>
          <w:p w14:paraId="5285D806" w14:textId="3FF6911C"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137</w:t>
            </w:r>
          </w:p>
        </w:tc>
        <w:tc>
          <w:tcPr>
            <w:tcW w:w="2877" w:type="dxa"/>
            <w:vAlign w:val="center"/>
            <w:hideMark/>
          </w:tcPr>
          <w:p w14:paraId="10DF305C" w14:textId="3ACED43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FLOCÃO DE MILHO - EMBALAGEM DE 500G, PRODUZIDA PELA LAMINAÇÃO DOS GRÃOS DE MILHO DEGERMINADOS E PRÉ-COZIDOS NO VAPOR, CONTENDO DIZERES DE ROTULAGEM, COM IDENTIFICAÇÃO, DO FABRICANTE, PESO LÍQUIDO, DATA DE FABRICAÇÃO E PRAZO DE VALIDADE.</w:t>
            </w:r>
          </w:p>
        </w:tc>
        <w:tc>
          <w:tcPr>
            <w:tcW w:w="1576" w:type="dxa"/>
            <w:vAlign w:val="center"/>
            <w:hideMark/>
          </w:tcPr>
          <w:p w14:paraId="5D4F0360"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700</w:t>
            </w:r>
          </w:p>
        </w:tc>
        <w:tc>
          <w:tcPr>
            <w:tcW w:w="1700" w:type="dxa"/>
            <w:noWrap/>
            <w:vAlign w:val="center"/>
            <w:hideMark/>
          </w:tcPr>
          <w:p w14:paraId="3B415E6E"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Quilogramas</w:t>
            </w:r>
          </w:p>
        </w:tc>
        <w:tc>
          <w:tcPr>
            <w:tcW w:w="1630" w:type="dxa"/>
            <w:noWrap/>
            <w:vAlign w:val="center"/>
            <w:hideMark/>
          </w:tcPr>
          <w:p w14:paraId="55D072A8"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R$ 14,05</w:t>
            </w:r>
          </w:p>
        </w:tc>
        <w:tc>
          <w:tcPr>
            <w:tcW w:w="2140" w:type="dxa"/>
            <w:shd w:val="clear" w:color="008080" w:fill="FFFFFF"/>
            <w:noWrap/>
            <w:vAlign w:val="center"/>
            <w:hideMark/>
          </w:tcPr>
          <w:p w14:paraId="38CB88E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R$ 9.835,00</w:t>
            </w:r>
          </w:p>
        </w:tc>
      </w:tr>
      <w:tr w:rsidR="00734FBC" w:rsidRPr="007509D4" w14:paraId="21E45025" w14:textId="77777777" w:rsidTr="00133967">
        <w:trPr>
          <w:trHeight w:val="615"/>
          <w:jc w:val="center"/>
        </w:trPr>
        <w:tc>
          <w:tcPr>
            <w:tcW w:w="576" w:type="dxa"/>
          </w:tcPr>
          <w:p w14:paraId="7452339A" w14:textId="2EA110A3"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138</w:t>
            </w:r>
          </w:p>
        </w:tc>
        <w:tc>
          <w:tcPr>
            <w:tcW w:w="2877" w:type="dxa"/>
            <w:vAlign w:val="center"/>
            <w:hideMark/>
          </w:tcPr>
          <w:p w14:paraId="779095DD" w14:textId="73BD4085"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AZEITE DE OLIVA EXTRA VIRGEM 500ML - LATA TRADICIONAL, CONTÉM 90% DE ÓLEO DE SOJA E 10% DE AZEITE DE OLIVA E NÃO CONTÉM GLUTEN.</w:t>
            </w:r>
          </w:p>
        </w:tc>
        <w:tc>
          <w:tcPr>
            <w:tcW w:w="1576" w:type="dxa"/>
            <w:vAlign w:val="center"/>
            <w:hideMark/>
          </w:tcPr>
          <w:p w14:paraId="00D23933"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60</w:t>
            </w:r>
          </w:p>
        </w:tc>
        <w:tc>
          <w:tcPr>
            <w:tcW w:w="1700" w:type="dxa"/>
            <w:noWrap/>
            <w:vAlign w:val="center"/>
            <w:hideMark/>
          </w:tcPr>
          <w:p w14:paraId="1BE8FB06"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53F2D013"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R$ 47,13</w:t>
            </w:r>
          </w:p>
        </w:tc>
        <w:tc>
          <w:tcPr>
            <w:tcW w:w="2140" w:type="dxa"/>
            <w:shd w:val="clear" w:color="008080" w:fill="FFFFFF"/>
            <w:noWrap/>
            <w:vAlign w:val="center"/>
            <w:hideMark/>
          </w:tcPr>
          <w:p w14:paraId="25254567"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R$ 2.827,80</w:t>
            </w:r>
          </w:p>
        </w:tc>
      </w:tr>
      <w:tr w:rsidR="00734FBC" w:rsidRPr="007509D4" w14:paraId="1C409C23" w14:textId="77777777" w:rsidTr="00133967">
        <w:trPr>
          <w:trHeight w:val="315"/>
          <w:jc w:val="center"/>
        </w:trPr>
        <w:tc>
          <w:tcPr>
            <w:tcW w:w="576" w:type="dxa"/>
          </w:tcPr>
          <w:p w14:paraId="31240568" w14:textId="0FD9D7C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139</w:t>
            </w:r>
          </w:p>
        </w:tc>
        <w:tc>
          <w:tcPr>
            <w:tcW w:w="2877" w:type="dxa"/>
            <w:vAlign w:val="center"/>
            <w:hideMark/>
          </w:tcPr>
          <w:p w14:paraId="4EE3591B" w14:textId="10929276"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CACAU EM PÓ 100%. SOLÚVEL. INGREDIENTES: 100% CACAU EM PÓ.</w:t>
            </w:r>
          </w:p>
        </w:tc>
        <w:tc>
          <w:tcPr>
            <w:tcW w:w="1576" w:type="dxa"/>
            <w:vAlign w:val="center"/>
            <w:hideMark/>
          </w:tcPr>
          <w:p w14:paraId="02DE4D75"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254E438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4680F9C5"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R$ 19,27</w:t>
            </w:r>
          </w:p>
        </w:tc>
        <w:tc>
          <w:tcPr>
            <w:tcW w:w="2140" w:type="dxa"/>
            <w:shd w:val="clear" w:color="008080" w:fill="FFFFFF"/>
            <w:noWrap/>
            <w:vAlign w:val="center"/>
            <w:hideMark/>
          </w:tcPr>
          <w:p w14:paraId="5CFACABD"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R$ 1.927,00</w:t>
            </w:r>
          </w:p>
        </w:tc>
      </w:tr>
      <w:tr w:rsidR="00734FBC" w:rsidRPr="007509D4" w14:paraId="6E75DF22" w14:textId="77777777" w:rsidTr="00133967">
        <w:trPr>
          <w:trHeight w:val="615"/>
          <w:jc w:val="center"/>
        </w:trPr>
        <w:tc>
          <w:tcPr>
            <w:tcW w:w="576" w:type="dxa"/>
          </w:tcPr>
          <w:p w14:paraId="33B6320C" w14:textId="7B572AC5"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lastRenderedPageBreak/>
              <w:t>140</w:t>
            </w:r>
          </w:p>
        </w:tc>
        <w:tc>
          <w:tcPr>
            <w:tcW w:w="2877" w:type="dxa"/>
            <w:vAlign w:val="center"/>
            <w:hideMark/>
          </w:tcPr>
          <w:p w14:paraId="75B2BEA2" w14:textId="4DF03FF2"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PÃO DE FORMA 0 AÇÚCAR - PRIMEIRA QUALIDADE, FATIADO, NOVO, LIVRE DE MOFO, PESO MÍNIMO DE 450 G, EMBALADO EM SACO PLÁSTICO.</w:t>
            </w:r>
          </w:p>
        </w:tc>
        <w:tc>
          <w:tcPr>
            <w:tcW w:w="1576" w:type="dxa"/>
            <w:vAlign w:val="center"/>
            <w:hideMark/>
          </w:tcPr>
          <w:p w14:paraId="65483779"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100</w:t>
            </w:r>
          </w:p>
        </w:tc>
        <w:tc>
          <w:tcPr>
            <w:tcW w:w="1700" w:type="dxa"/>
            <w:noWrap/>
            <w:vAlign w:val="center"/>
            <w:hideMark/>
          </w:tcPr>
          <w:p w14:paraId="1E850915"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70BA2239"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R$ 12,13</w:t>
            </w:r>
          </w:p>
        </w:tc>
        <w:tc>
          <w:tcPr>
            <w:tcW w:w="2140" w:type="dxa"/>
            <w:shd w:val="clear" w:color="008080" w:fill="FFFFFF"/>
            <w:noWrap/>
            <w:vAlign w:val="center"/>
            <w:hideMark/>
          </w:tcPr>
          <w:p w14:paraId="2FBFDC5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R$ 1.213,00</w:t>
            </w:r>
          </w:p>
        </w:tc>
      </w:tr>
      <w:tr w:rsidR="00734FBC" w:rsidRPr="007509D4" w14:paraId="4FEB9A70" w14:textId="77777777" w:rsidTr="00133967">
        <w:trPr>
          <w:trHeight w:val="1005"/>
          <w:jc w:val="center"/>
        </w:trPr>
        <w:tc>
          <w:tcPr>
            <w:tcW w:w="576" w:type="dxa"/>
          </w:tcPr>
          <w:p w14:paraId="6125EE1F" w14:textId="2EB7378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141</w:t>
            </w:r>
          </w:p>
        </w:tc>
        <w:tc>
          <w:tcPr>
            <w:tcW w:w="2877" w:type="dxa"/>
            <w:vAlign w:val="center"/>
            <w:hideMark/>
          </w:tcPr>
          <w:p w14:paraId="3AFE0527" w14:textId="6FAAC675"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PÃO SEM GLÚTEN - PRIMEIRA QUALIDADE, FATIADO, NOVO, LIVRE DE MOFO, PESO MÍNIMO DE 450G, EMBALADO EM SACO PLÁSTICO.</w:t>
            </w:r>
          </w:p>
        </w:tc>
        <w:tc>
          <w:tcPr>
            <w:tcW w:w="1576" w:type="dxa"/>
            <w:vAlign w:val="center"/>
            <w:hideMark/>
          </w:tcPr>
          <w:p w14:paraId="3E186EED"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50</w:t>
            </w:r>
          </w:p>
        </w:tc>
        <w:tc>
          <w:tcPr>
            <w:tcW w:w="1700" w:type="dxa"/>
            <w:noWrap/>
            <w:vAlign w:val="center"/>
            <w:hideMark/>
          </w:tcPr>
          <w:p w14:paraId="4A64580F"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Pacotes</w:t>
            </w:r>
          </w:p>
        </w:tc>
        <w:tc>
          <w:tcPr>
            <w:tcW w:w="1630" w:type="dxa"/>
            <w:noWrap/>
            <w:vAlign w:val="center"/>
            <w:hideMark/>
          </w:tcPr>
          <w:p w14:paraId="069308C0"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R$ 13,64</w:t>
            </w:r>
          </w:p>
        </w:tc>
        <w:tc>
          <w:tcPr>
            <w:tcW w:w="2140" w:type="dxa"/>
            <w:shd w:val="clear" w:color="008080" w:fill="FFFFFF"/>
            <w:noWrap/>
            <w:vAlign w:val="center"/>
            <w:hideMark/>
          </w:tcPr>
          <w:p w14:paraId="51C3644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R$ 682,00</w:t>
            </w:r>
          </w:p>
        </w:tc>
      </w:tr>
      <w:tr w:rsidR="00734FBC" w:rsidRPr="007509D4" w14:paraId="467ABF29" w14:textId="77777777" w:rsidTr="00133967">
        <w:trPr>
          <w:trHeight w:val="845"/>
          <w:jc w:val="center"/>
        </w:trPr>
        <w:tc>
          <w:tcPr>
            <w:tcW w:w="576" w:type="dxa"/>
          </w:tcPr>
          <w:p w14:paraId="26AD1266" w14:textId="114E2AA1"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142</w:t>
            </w:r>
          </w:p>
        </w:tc>
        <w:tc>
          <w:tcPr>
            <w:tcW w:w="2877" w:type="dxa"/>
            <w:vAlign w:val="center"/>
            <w:hideMark/>
          </w:tcPr>
          <w:p w14:paraId="1C90AAEF" w14:textId="072D0CEF"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SASSAMI (FILEZINHO DE FRANGO) - CONGELADO EM CONGELAMENTO IQF (INDIVIDUALMENTE/UM A UM). EMBALAGEM PLÁSTICA DE 1 KG, NO ROTULO DEVE CONTER DADOS DO FABRICANTE (NOME DO PRODUTO, MARCA, INFORMAÇÕES NUTRICIONAIS, TEMPERATURA DE ARMAZENAMENTO, DATA DE VALIDADE). TER REGISTRO DE INSPEÇÃO. NÃO APRESENTAR SINAIS DE RECONGELAMENTO, TER CARACTERÍSTICAS PRÓPRIAS (ODOR, COR, CHEIRO, TEXTURA). TRANSPORTAR EM VEÍCULO REFRIGERADO OU EM CAIXAS TÉRMICAS HIGIENIZADAS.</w:t>
            </w:r>
          </w:p>
        </w:tc>
        <w:tc>
          <w:tcPr>
            <w:tcW w:w="1576" w:type="dxa"/>
            <w:vAlign w:val="center"/>
            <w:hideMark/>
          </w:tcPr>
          <w:p w14:paraId="74FA4A0B"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600</w:t>
            </w:r>
          </w:p>
        </w:tc>
        <w:tc>
          <w:tcPr>
            <w:tcW w:w="1700" w:type="dxa"/>
            <w:noWrap/>
            <w:vAlign w:val="center"/>
            <w:hideMark/>
          </w:tcPr>
          <w:p w14:paraId="40F7832E" w14:textId="77777777" w:rsidR="00734FBC" w:rsidRPr="00D44EE0" w:rsidRDefault="00734FBC" w:rsidP="00583C7D">
            <w:pPr>
              <w:pStyle w:val="Nivel2"/>
              <w:rPr>
                <w:rFonts w:ascii="Bookman Old Style" w:hAnsi="Bookman Old Style"/>
                <w:b/>
                <w:sz w:val="22"/>
                <w:szCs w:val="22"/>
              </w:rPr>
            </w:pPr>
            <w:r w:rsidRPr="00D44EE0">
              <w:rPr>
                <w:rFonts w:ascii="Bookman Old Style" w:hAnsi="Bookman Old Style"/>
                <w:b/>
                <w:sz w:val="22"/>
                <w:szCs w:val="22"/>
              </w:rPr>
              <w:t>Unidades</w:t>
            </w:r>
          </w:p>
        </w:tc>
        <w:tc>
          <w:tcPr>
            <w:tcW w:w="1630" w:type="dxa"/>
            <w:noWrap/>
            <w:vAlign w:val="center"/>
            <w:hideMark/>
          </w:tcPr>
          <w:p w14:paraId="727046DC"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R$ 21,32</w:t>
            </w:r>
          </w:p>
        </w:tc>
        <w:tc>
          <w:tcPr>
            <w:tcW w:w="2140" w:type="dxa"/>
            <w:shd w:val="clear" w:color="008080" w:fill="FFFFFF"/>
            <w:noWrap/>
            <w:vAlign w:val="center"/>
            <w:hideMark/>
          </w:tcPr>
          <w:p w14:paraId="585B6D3E"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R$ 12.792,00</w:t>
            </w:r>
          </w:p>
        </w:tc>
      </w:tr>
      <w:tr w:rsidR="00734FBC" w:rsidRPr="007509D4" w14:paraId="523A6A3D" w14:textId="77777777" w:rsidTr="00133967">
        <w:trPr>
          <w:trHeight w:val="570"/>
          <w:jc w:val="center"/>
        </w:trPr>
        <w:tc>
          <w:tcPr>
            <w:tcW w:w="576" w:type="dxa"/>
          </w:tcPr>
          <w:p w14:paraId="76A8D3CD" w14:textId="6CF31308"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143</w:t>
            </w:r>
          </w:p>
        </w:tc>
        <w:tc>
          <w:tcPr>
            <w:tcW w:w="2877" w:type="dxa"/>
            <w:vAlign w:val="center"/>
            <w:hideMark/>
          </w:tcPr>
          <w:p w14:paraId="6E04675A" w14:textId="58A7A8D9"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GRÃO DE BICO - EM EMBALAGEM COM 400 GRAMAS.</w:t>
            </w:r>
          </w:p>
        </w:tc>
        <w:tc>
          <w:tcPr>
            <w:tcW w:w="1576" w:type="dxa"/>
            <w:vAlign w:val="center"/>
            <w:hideMark/>
          </w:tcPr>
          <w:p w14:paraId="39FDD145"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200</w:t>
            </w:r>
          </w:p>
        </w:tc>
        <w:tc>
          <w:tcPr>
            <w:tcW w:w="1700" w:type="dxa"/>
            <w:noWrap/>
            <w:vAlign w:val="center"/>
            <w:hideMark/>
          </w:tcPr>
          <w:p w14:paraId="59521B5B"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3DF0635A"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R$ 9,72</w:t>
            </w:r>
          </w:p>
        </w:tc>
        <w:tc>
          <w:tcPr>
            <w:tcW w:w="2140" w:type="dxa"/>
            <w:shd w:val="clear" w:color="008080" w:fill="FFFFFF"/>
            <w:noWrap/>
            <w:vAlign w:val="center"/>
            <w:hideMark/>
          </w:tcPr>
          <w:p w14:paraId="4A203FBF"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R$ 1.944,00</w:t>
            </w:r>
          </w:p>
        </w:tc>
      </w:tr>
      <w:tr w:rsidR="00734FBC" w:rsidRPr="007509D4" w14:paraId="1705F0B0" w14:textId="77777777" w:rsidTr="00133967">
        <w:trPr>
          <w:trHeight w:val="2025"/>
          <w:jc w:val="center"/>
        </w:trPr>
        <w:tc>
          <w:tcPr>
            <w:tcW w:w="576" w:type="dxa"/>
          </w:tcPr>
          <w:p w14:paraId="41FB0988" w14:textId="10211814" w:rsidR="00734FBC" w:rsidRPr="007509D4" w:rsidRDefault="00734FBC" w:rsidP="00734FBC">
            <w:pPr>
              <w:jc w:val="center"/>
              <w:rPr>
                <w:rFonts w:ascii="Bookman Old Style" w:hAnsi="Bookman Old Style" w:cs="Calibri"/>
                <w:b/>
                <w:color w:val="000000"/>
                <w:sz w:val="22"/>
                <w:szCs w:val="22"/>
              </w:rPr>
            </w:pPr>
            <w:r w:rsidRPr="007509D4">
              <w:rPr>
                <w:rFonts w:ascii="Bookman Old Style" w:hAnsi="Bookman Old Style" w:cs="Calibri"/>
                <w:b/>
                <w:color w:val="000000"/>
                <w:sz w:val="22"/>
                <w:szCs w:val="22"/>
              </w:rPr>
              <w:t>144</w:t>
            </w:r>
          </w:p>
        </w:tc>
        <w:tc>
          <w:tcPr>
            <w:tcW w:w="2877" w:type="dxa"/>
            <w:vAlign w:val="center"/>
            <w:hideMark/>
          </w:tcPr>
          <w:p w14:paraId="260A768F" w14:textId="45D2460D" w:rsidR="00734FBC" w:rsidRPr="007509D4" w:rsidRDefault="00734FBC" w:rsidP="00931CF1">
            <w:pPr>
              <w:jc w:val="both"/>
              <w:rPr>
                <w:rFonts w:ascii="Bookman Old Style" w:hAnsi="Bookman Old Style" w:cs="Calibri"/>
                <w:color w:val="000000"/>
                <w:sz w:val="22"/>
                <w:szCs w:val="22"/>
              </w:rPr>
            </w:pPr>
            <w:r w:rsidRPr="007509D4">
              <w:rPr>
                <w:rFonts w:ascii="Bookman Old Style" w:hAnsi="Bookman Old Style" w:cs="Calibri"/>
                <w:color w:val="000000"/>
                <w:sz w:val="22"/>
                <w:szCs w:val="22"/>
              </w:rPr>
              <w:t xml:space="preserve">LENTILHA - TIPO 1, CLASSE MÉDIA, NOVA, DE PRIMEIRA QUALIDADE, SEM A PRESENÇA DE GRÃOS MOFADOS E/OU CARUNCHOS. EMBALAGEM DE 400G, </w:t>
            </w:r>
            <w:r w:rsidRPr="007509D4">
              <w:rPr>
                <w:rFonts w:ascii="Bookman Old Style" w:hAnsi="Bookman Old Style" w:cs="Calibri"/>
                <w:color w:val="000000"/>
                <w:sz w:val="22"/>
                <w:szCs w:val="22"/>
              </w:rPr>
              <w:lastRenderedPageBreak/>
              <w:t>DE MATERIAL PLÁSTICO RESISTENTE E TRANSPARENTE COM DATA DE FABRICAÇÃO E PRAZO DE VALIDADE DE NO MÍNIMO 10 MESES, TER INFORMAÇÕES NUTRICIONAIS E COM REGISTRO NO MINISTÉRIO DA AGRICULTURA.</w:t>
            </w:r>
          </w:p>
        </w:tc>
        <w:tc>
          <w:tcPr>
            <w:tcW w:w="1576" w:type="dxa"/>
            <w:vAlign w:val="center"/>
            <w:hideMark/>
          </w:tcPr>
          <w:p w14:paraId="7A7321F7" w14:textId="77777777" w:rsidR="00734FBC" w:rsidRPr="007509D4" w:rsidRDefault="00734FBC" w:rsidP="00931CF1">
            <w:pPr>
              <w:jc w:val="cente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lastRenderedPageBreak/>
              <w:t>200</w:t>
            </w:r>
          </w:p>
        </w:tc>
        <w:tc>
          <w:tcPr>
            <w:tcW w:w="1700" w:type="dxa"/>
            <w:noWrap/>
            <w:vAlign w:val="center"/>
            <w:hideMark/>
          </w:tcPr>
          <w:p w14:paraId="2DEAEEA7" w14:textId="77777777" w:rsidR="00734FBC" w:rsidRPr="007509D4" w:rsidRDefault="00734FBC" w:rsidP="00931CF1">
            <w:pPr>
              <w:rPr>
                <w:rFonts w:ascii="Bookman Old Style" w:hAnsi="Bookman Old Style" w:cs="Calibri"/>
                <w:b/>
                <w:bCs/>
                <w:color w:val="000000"/>
                <w:sz w:val="22"/>
                <w:szCs w:val="22"/>
              </w:rPr>
            </w:pPr>
            <w:r w:rsidRPr="007509D4">
              <w:rPr>
                <w:rFonts w:ascii="Bookman Old Style" w:hAnsi="Bookman Old Style" w:cs="Calibri"/>
                <w:b/>
                <w:bCs/>
                <w:color w:val="000000"/>
                <w:sz w:val="22"/>
                <w:szCs w:val="22"/>
              </w:rPr>
              <w:t>Unidades</w:t>
            </w:r>
          </w:p>
        </w:tc>
        <w:tc>
          <w:tcPr>
            <w:tcW w:w="1630" w:type="dxa"/>
            <w:noWrap/>
            <w:vAlign w:val="center"/>
            <w:hideMark/>
          </w:tcPr>
          <w:p w14:paraId="28D24221" w14:textId="77777777" w:rsidR="00734FBC" w:rsidRPr="007509D4" w:rsidRDefault="00734FBC" w:rsidP="00931CF1">
            <w:pPr>
              <w:rPr>
                <w:rFonts w:ascii="Bookman Old Style" w:hAnsi="Bookman Old Style"/>
                <w:b/>
                <w:bCs/>
                <w:color w:val="000000"/>
                <w:sz w:val="22"/>
                <w:szCs w:val="22"/>
              </w:rPr>
            </w:pPr>
            <w:r w:rsidRPr="007509D4">
              <w:rPr>
                <w:rFonts w:ascii="Bookman Old Style" w:hAnsi="Bookman Old Style"/>
                <w:b/>
                <w:bCs/>
                <w:color w:val="000000"/>
                <w:sz w:val="22"/>
                <w:szCs w:val="22"/>
              </w:rPr>
              <w:t>R$ 16,03</w:t>
            </w:r>
          </w:p>
        </w:tc>
        <w:tc>
          <w:tcPr>
            <w:tcW w:w="2140" w:type="dxa"/>
            <w:shd w:val="clear" w:color="008080" w:fill="FFFFFF"/>
            <w:noWrap/>
            <w:vAlign w:val="center"/>
            <w:hideMark/>
          </w:tcPr>
          <w:p w14:paraId="253FAE14"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R$ 3.206,00</w:t>
            </w:r>
          </w:p>
        </w:tc>
      </w:tr>
      <w:tr w:rsidR="00734FBC" w:rsidRPr="007509D4" w14:paraId="01CEBEA4" w14:textId="77777777" w:rsidTr="005D3A61">
        <w:trPr>
          <w:trHeight w:val="315"/>
          <w:jc w:val="center"/>
        </w:trPr>
        <w:tc>
          <w:tcPr>
            <w:tcW w:w="576" w:type="dxa"/>
          </w:tcPr>
          <w:p w14:paraId="61E527C2" w14:textId="5602652C" w:rsidR="00734FBC" w:rsidRPr="007509D4" w:rsidRDefault="00734FBC" w:rsidP="00734FBC">
            <w:pPr>
              <w:jc w:val="center"/>
              <w:rPr>
                <w:rFonts w:ascii="Bookman Old Style" w:hAnsi="Bookman Old Style"/>
                <w:b/>
                <w:bCs/>
                <w:color w:val="000000"/>
                <w:sz w:val="22"/>
                <w:szCs w:val="22"/>
              </w:rPr>
            </w:pPr>
          </w:p>
        </w:tc>
        <w:tc>
          <w:tcPr>
            <w:tcW w:w="2877" w:type="dxa"/>
            <w:noWrap/>
            <w:vAlign w:val="bottom"/>
            <w:hideMark/>
          </w:tcPr>
          <w:p w14:paraId="59EF44FC" w14:textId="56A97E4C" w:rsidR="00734FBC" w:rsidRPr="007509D4" w:rsidRDefault="00734FBC" w:rsidP="00931CF1">
            <w:pPr>
              <w:jc w:val="center"/>
              <w:rPr>
                <w:rFonts w:ascii="Bookman Old Style" w:hAnsi="Bookman Old Style"/>
                <w:b/>
                <w:bCs/>
                <w:color w:val="000000"/>
                <w:sz w:val="22"/>
                <w:szCs w:val="22"/>
              </w:rPr>
            </w:pPr>
          </w:p>
        </w:tc>
        <w:tc>
          <w:tcPr>
            <w:tcW w:w="1576" w:type="dxa"/>
            <w:noWrap/>
            <w:vAlign w:val="bottom"/>
            <w:hideMark/>
          </w:tcPr>
          <w:p w14:paraId="4B366877" w14:textId="77777777" w:rsidR="00734FBC" w:rsidRPr="007509D4" w:rsidRDefault="00734FBC" w:rsidP="00931CF1">
            <w:pPr>
              <w:rPr>
                <w:rFonts w:ascii="Bookman Old Style" w:hAnsi="Bookman Old Style"/>
                <w:sz w:val="22"/>
                <w:szCs w:val="22"/>
              </w:rPr>
            </w:pPr>
          </w:p>
        </w:tc>
        <w:tc>
          <w:tcPr>
            <w:tcW w:w="1700" w:type="dxa"/>
            <w:noWrap/>
            <w:vAlign w:val="bottom"/>
            <w:hideMark/>
          </w:tcPr>
          <w:p w14:paraId="01526CCF" w14:textId="77777777" w:rsidR="00734FBC" w:rsidRPr="007509D4" w:rsidRDefault="00734FBC" w:rsidP="00931CF1">
            <w:pPr>
              <w:rPr>
                <w:rFonts w:ascii="Bookman Old Style" w:hAnsi="Bookman Old Style"/>
                <w:sz w:val="22"/>
                <w:szCs w:val="22"/>
              </w:rPr>
            </w:pPr>
          </w:p>
        </w:tc>
        <w:tc>
          <w:tcPr>
            <w:tcW w:w="1630" w:type="dxa"/>
            <w:noWrap/>
            <w:vAlign w:val="bottom"/>
            <w:hideMark/>
          </w:tcPr>
          <w:p w14:paraId="5224F0EE" w14:textId="36855C6A" w:rsidR="00734FBC" w:rsidRPr="007509D4" w:rsidRDefault="00C2676E" w:rsidP="00931CF1">
            <w:pPr>
              <w:rPr>
                <w:rFonts w:ascii="Bookman Old Style" w:hAnsi="Bookman Old Style"/>
                <w:b/>
                <w:sz w:val="22"/>
                <w:szCs w:val="22"/>
              </w:rPr>
            </w:pPr>
            <w:r w:rsidRPr="007509D4">
              <w:rPr>
                <w:rFonts w:ascii="Bookman Old Style" w:hAnsi="Bookman Old Style"/>
                <w:b/>
                <w:sz w:val="22"/>
                <w:szCs w:val="22"/>
              </w:rPr>
              <w:t>VALOR GLOBAL</w:t>
            </w:r>
          </w:p>
        </w:tc>
        <w:tc>
          <w:tcPr>
            <w:tcW w:w="2140" w:type="dxa"/>
            <w:shd w:val="clear" w:color="008080" w:fill="FFFFFF"/>
            <w:noWrap/>
            <w:vAlign w:val="center"/>
            <w:hideMark/>
          </w:tcPr>
          <w:p w14:paraId="6E3BA8FC" w14:textId="77777777" w:rsidR="00734FBC" w:rsidRPr="007509D4" w:rsidRDefault="00734FBC" w:rsidP="00931CF1">
            <w:pPr>
              <w:jc w:val="center"/>
              <w:rPr>
                <w:rFonts w:ascii="Bookman Old Style" w:hAnsi="Bookman Old Style"/>
                <w:b/>
                <w:bCs/>
                <w:color w:val="000000"/>
                <w:sz w:val="22"/>
                <w:szCs w:val="22"/>
              </w:rPr>
            </w:pPr>
            <w:r w:rsidRPr="007509D4">
              <w:rPr>
                <w:rFonts w:ascii="Bookman Old Style" w:hAnsi="Bookman Old Style"/>
                <w:b/>
                <w:bCs/>
                <w:color w:val="000000"/>
                <w:sz w:val="22"/>
                <w:szCs w:val="22"/>
              </w:rPr>
              <w:t>R$ 4.130.309,10</w:t>
            </w:r>
          </w:p>
        </w:tc>
      </w:tr>
    </w:tbl>
    <w:p w14:paraId="39CB2EB1" w14:textId="77777777" w:rsidR="00B707BE" w:rsidRDefault="00B707BE" w:rsidP="00011C09">
      <w:pPr>
        <w:spacing w:line="312" w:lineRule="auto"/>
        <w:jc w:val="both"/>
        <w:rPr>
          <w:rFonts w:ascii="Bookman Old Style" w:eastAsia="Bookman Old Style" w:hAnsi="Bookman Old Style" w:cs="Bookman Old Style"/>
          <w:color w:val="000000" w:themeColor="text1"/>
          <w:sz w:val="24"/>
          <w:szCs w:val="24"/>
        </w:rPr>
      </w:pPr>
    </w:p>
    <w:p w14:paraId="1B09B62B"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4 - PESQUISA DE PREÇOS.</w:t>
      </w:r>
    </w:p>
    <w:p w14:paraId="1B09B62C" w14:textId="5F633631"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bookmarkStart w:id="6" w:name="_gjdgxs" w:colFirst="0" w:colLast="0"/>
      <w:bookmarkEnd w:id="6"/>
      <w:r w:rsidRPr="00FE2797">
        <w:rPr>
          <w:rFonts w:ascii="Bookman Old Style" w:eastAsia="Bookman Old Style" w:hAnsi="Bookman Old Style" w:cs="Bookman Old Style"/>
          <w:b/>
          <w:color w:val="000000" w:themeColor="text1"/>
          <w:sz w:val="24"/>
          <w:szCs w:val="24"/>
        </w:rPr>
        <w:t>4.1</w:t>
      </w:r>
      <w:r w:rsidRPr="00FE2797">
        <w:rPr>
          <w:rFonts w:ascii="Bookman Old Style" w:eastAsia="Bookman Old Style" w:hAnsi="Bookman Old Style" w:cs="Bookman Old Style"/>
          <w:color w:val="000000" w:themeColor="text1"/>
          <w:sz w:val="24"/>
          <w:szCs w:val="24"/>
        </w:rPr>
        <w:t>- A pesquisa de preços foi realizada com base ao Banco de Preço, na forma do art. 23, inciso I da lei federal 14.133/2021, e, ainda, em consonância com o artigo 5</w:t>
      </w:r>
      <w:r w:rsidR="00A5427F" w:rsidRPr="00FE2797">
        <w:rPr>
          <w:rFonts w:ascii="Bookman Old Style" w:eastAsia="Bookman Old Style" w:hAnsi="Bookman Old Style" w:cs="Bookman Old Style"/>
          <w:color w:val="000000" w:themeColor="text1"/>
          <w:sz w:val="24"/>
          <w:szCs w:val="24"/>
        </w:rPr>
        <w:t>º inciso I</w:t>
      </w:r>
      <w:r w:rsidRPr="00FE2797">
        <w:rPr>
          <w:rFonts w:ascii="Bookman Old Style" w:eastAsia="Bookman Old Style" w:hAnsi="Bookman Old Style" w:cs="Bookman Old Style"/>
          <w:color w:val="000000" w:themeColor="text1"/>
          <w:sz w:val="24"/>
          <w:szCs w:val="24"/>
        </w:rPr>
        <w:t xml:space="preserve"> do Decreto Municipal de nº </w:t>
      </w:r>
      <w:r w:rsidR="00C159AA" w:rsidRPr="00C159AA">
        <w:rPr>
          <w:rFonts w:ascii="Bookman Old Style" w:eastAsia="Bookman Old Style" w:hAnsi="Bookman Old Style" w:cs="Bookman Old Style"/>
          <w:color w:val="000000" w:themeColor="text1"/>
          <w:sz w:val="24"/>
          <w:szCs w:val="24"/>
        </w:rPr>
        <w:t xml:space="preserve">1.616/2024 </w:t>
      </w:r>
      <w:r w:rsidRPr="00FE2797">
        <w:rPr>
          <w:rFonts w:ascii="Bookman Old Style" w:eastAsia="Bookman Old Style" w:hAnsi="Bookman Old Style" w:cs="Bookman Old Style"/>
          <w:color w:val="000000" w:themeColor="text1"/>
          <w:sz w:val="24"/>
          <w:szCs w:val="24"/>
        </w:rPr>
        <w:t xml:space="preserve">“Que regulamenta a pesquisa de preços no âmbito municipal. </w:t>
      </w:r>
    </w:p>
    <w:p w14:paraId="1B09B62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bookmarkStart w:id="7" w:name="_2h53xknqf7ea" w:colFirst="0" w:colLast="0"/>
      <w:bookmarkEnd w:id="7"/>
    </w:p>
    <w:p w14:paraId="1B09B62E"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 DO VALOR ESTIMADO PARA A CONTRATAÇÃO.</w:t>
      </w:r>
    </w:p>
    <w:p w14:paraId="1B09B62F" w14:textId="60253E70" w:rsidR="00011C09" w:rsidRPr="0021700D" w:rsidRDefault="00011C09" w:rsidP="00011C09">
      <w:pPr>
        <w:tabs>
          <w:tab w:val="left" w:pos="0"/>
        </w:tabs>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5.1- </w:t>
      </w:r>
      <w:r w:rsidRPr="00FE2797">
        <w:rPr>
          <w:rFonts w:ascii="Bookman Old Style" w:eastAsia="Bookman Old Style" w:hAnsi="Bookman Old Style" w:cs="Bookman Old Style"/>
          <w:color w:val="000000" w:themeColor="text1"/>
          <w:sz w:val="24"/>
          <w:szCs w:val="24"/>
        </w:rPr>
        <w:t xml:space="preserve">O valor </w:t>
      </w:r>
      <w:r w:rsidRPr="00023929">
        <w:rPr>
          <w:rFonts w:ascii="Bookman Old Style" w:eastAsia="Bookman Old Style" w:hAnsi="Bookman Old Style" w:cs="Bookman Old Style"/>
          <w:color w:val="000000" w:themeColor="text1"/>
          <w:sz w:val="24"/>
          <w:szCs w:val="24"/>
        </w:rPr>
        <w:t xml:space="preserve">estimado para a referida </w:t>
      </w:r>
      <w:r w:rsidRPr="008D0BA1">
        <w:rPr>
          <w:rFonts w:ascii="Bookman Old Style" w:eastAsia="Bookman Old Style" w:hAnsi="Bookman Old Style" w:cs="Bookman Old Style"/>
          <w:color w:val="000000" w:themeColor="text1"/>
          <w:sz w:val="24"/>
          <w:szCs w:val="24"/>
        </w:rPr>
        <w:t>contratação é de R</w:t>
      </w:r>
      <w:r w:rsidRPr="00814852">
        <w:rPr>
          <w:rFonts w:ascii="Bookman Old Style" w:eastAsia="Bookman Old Style" w:hAnsi="Bookman Old Style" w:cs="Bookman Old Style"/>
          <w:color w:val="000000" w:themeColor="text1"/>
          <w:sz w:val="24"/>
          <w:szCs w:val="24"/>
        </w:rPr>
        <w:t>$</w:t>
      </w:r>
      <w:r w:rsidR="0065119E" w:rsidRPr="00814852">
        <w:rPr>
          <w:rFonts w:ascii="Bookman Old Style" w:eastAsia="Bookman Old Style" w:hAnsi="Bookman Old Style" w:cs="Bookman Old Style"/>
          <w:color w:val="000000" w:themeColor="text1"/>
          <w:sz w:val="24"/>
          <w:szCs w:val="24"/>
        </w:rPr>
        <w:t xml:space="preserve"> 4.130.309,10</w:t>
      </w:r>
      <w:r w:rsidR="006B2FBD" w:rsidRPr="00814852">
        <w:rPr>
          <w:rFonts w:ascii="Bookman Old Style" w:eastAsia="Bookman Old Style" w:hAnsi="Bookman Old Style" w:cs="Bookman Old Style"/>
          <w:color w:val="000000" w:themeColor="text1"/>
          <w:sz w:val="24"/>
          <w:szCs w:val="24"/>
          <w:lang w:val="pt-PT"/>
        </w:rPr>
        <w:t xml:space="preserve"> </w:t>
      </w:r>
      <w:r w:rsidR="00023929" w:rsidRPr="00814852">
        <w:rPr>
          <w:rFonts w:ascii="Bookman Old Style" w:eastAsia="Bookman Old Style" w:hAnsi="Bookman Old Style" w:cs="Bookman Old Style"/>
          <w:color w:val="000000" w:themeColor="text1"/>
          <w:sz w:val="24"/>
          <w:szCs w:val="24"/>
          <w:lang w:val="pt-PT"/>
        </w:rPr>
        <w:t>(</w:t>
      </w:r>
      <w:r w:rsidR="00A95128">
        <w:rPr>
          <w:rFonts w:ascii="Bookman Old Style" w:eastAsia="Bookman Old Style" w:hAnsi="Bookman Old Style" w:cs="Bookman Old Style"/>
          <w:color w:val="000000" w:themeColor="text1"/>
          <w:sz w:val="24"/>
          <w:szCs w:val="24"/>
          <w:lang w:val="pt-PT"/>
        </w:rPr>
        <w:t>q</w:t>
      </w:r>
      <w:r w:rsidR="0065119E" w:rsidRPr="00814852">
        <w:rPr>
          <w:rFonts w:ascii="Bookman Old Style" w:eastAsia="Bookman Old Style" w:hAnsi="Bookman Old Style" w:cs="Bookman Old Style"/>
          <w:color w:val="000000" w:themeColor="text1"/>
          <w:sz w:val="24"/>
          <w:szCs w:val="24"/>
          <w:lang w:val="pt-PT"/>
        </w:rPr>
        <w:t>uatro milhões cento e trinta</w:t>
      </w:r>
      <w:r w:rsidR="00A31497" w:rsidRPr="00814852">
        <w:rPr>
          <w:rFonts w:ascii="Bookman Old Style" w:eastAsia="Bookman Old Style" w:hAnsi="Bookman Old Style" w:cs="Bookman Old Style"/>
          <w:color w:val="000000" w:themeColor="text1"/>
          <w:sz w:val="24"/>
          <w:szCs w:val="24"/>
          <w:lang w:val="pt-PT"/>
        </w:rPr>
        <w:t xml:space="preserve"> mil </w:t>
      </w:r>
      <w:r w:rsidR="0065119E" w:rsidRPr="00814852">
        <w:rPr>
          <w:rFonts w:ascii="Bookman Old Style" w:eastAsia="Bookman Old Style" w:hAnsi="Bookman Old Style" w:cs="Bookman Old Style"/>
          <w:color w:val="000000" w:themeColor="text1"/>
          <w:sz w:val="24"/>
          <w:szCs w:val="24"/>
          <w:lang w:val="pt-PT"/>
        </w:rPr>
        <w:t>trezentos e nove</w:t>
      </w:r>
      <w:r w:rsidR="00A31497" w:rsidRPr="00814852">
        <w:rPr>
          <w:rFonts w:ascii="Bookman Old Style" w:eastAsia="Bookman Old Style" w:hAnsi="Bookman Old Style" w:cs="Bookman Old Style"/>
          <w:color w:val="000000" w:themeColor="text1"/>
          <w:sz w:val="24"/>
          <w:szCs w:val="24"/>
          <w:lang w:val="pt-PT"/>
        </w:rPr>
        <w:t xml:space="preserve"> reais e </w:t>
      </w:r>
      <w:r w:rsidR="0065119E" w:rsidRPr="00814852">
        <w:rPr>
          <w:rFonts w:ascii="Bookman Old Style" w:eastAsia="Bookman Old Style" w:hAnsi="Bookman Old Style" w:cs="Bookman Old Style"/>
          <w:color w:val="000000" w:themeColor="text1"/>
          <w:sz w:val="24"/>
          <w:szCs w:val="24"/>
          <w:lang w:val="pt-PT"/>
        </w:rPr>
        <w:t>dez</w:t>
      </w:r>
      <w:r w:rsidR="00A31497" w:rsidRPr="00814852">
        <w:rPr>
          <w:rFonts w:ascii="Bookman Old Style" w:eastAsia="Bookman Old Style" w:hAnsi="Bookman Old Style" w:cs="Bookman Old Style"/>
          <w:color w:val="000000" w:themeColor="text1"/>
          <w:sz w:val="24"/>
          <w:szCs w:val="24"/>
          <w:lang w:val="pt-PT"/>
        </w:rPr>
        <w:t xml:space="preserve"> centavos</w:t>
      </w:r>
      <w:r w:rsidRPr="008D0BA1">
        <w:rPr>
          <w:rFonts w:ascii="Bookman Old Style" w:eastAsia="Bookman Old Style" w:hAnsi="Bookman Old Style" w:cs="Bookman Old Style"/>
          <w:color w:val="000000" w:themeColor="text1"/>
          <w:sz w:val="24"/>
          <w:szCs w:val="24"/>
        </w:rPr>
        <w:t>) em atendimento ao art. 24 da Lei federal 14.133/2021.</w:t>
      </w:r>
    </w:p>
    <w:p w14:paraId="1B09B63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631"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6- DA CLASSIFICAÇÃO DOS BENS E SERVIÇOS COMUNS.</w:t>
      </w:r>
    </w:p>
    <w:p w14:paraId="1B09B632"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B633" w14:textId="49DCA249"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bookmarkStart w:id="8" w:name="_4d34og8" w:colFirst="0" w:colLast="0"/>
      <w:bookmarkEnd w:id="8"/>
      <w:r w:rsidRPr="00FE2797">
        <w:rPr>
          <w:rFonts w:ascii="Bookman Old Style" w:eastAsia="Bookman Old Style" w:hAnsi="Bookman Old Style" w:cs="Bookman Old Style"/>
          <w:b/>
          <w:color w:val="000000" w:themeColor="text1"/>
          <w:sz w:val="24"/>
          <w:szCs w:val="24"/>
        </w:rPr>
        <w:t>6.1</w:t>
      </w:r>
      <w:r w:rsidRPr="00FE2797">
        <w:rPr>
          <w:rFonts w:ascii="Bookman Old Style" w:eastAsia="Bookman Old Style" w:hAnsi="Bookman Old Style" w:cs="Bookman Old Style"/>
          <w:color w:val="000000" w:themeColor="text1"/>
          <w:sz w:val="24"/>
          <w:szCs w:val="24"/>
        </w:rPr>
        <w:t>-</w:t>
      </w:r>
      <w:r w:rsidR="008A5832">
        <w:rPr>
          <w:rFonts w:ascii="Bookman Old Style" w:eastAsia="Bookman Old Style" w:hAnsi="Bookman Old Style" w:cs="Bookman Old Style"/>
          <w:color w:val="000000" w:themeColor="text1"/>
          <w:sz w:val="24"/>
          <w:szCs w:val="24"/>
        </w:rPr>
        <w:t xml:space="preserve"> </w:t>
      </w:r>
      <w:proofErr w:type="gramStart"/>
      <w:r w:rsidRPr="00FE2797">
        <w:rPr>
          <w:rFonts w:ascii="Bookman Old Style" w:eastAsia="Bookman Old Style" w:hAnsi="Bookman Old Style" w:cs="Bookman Old Style"/>
          <w:color w:val="000000" w:themeColor="text1"/>
          <w:sz w:val="24"/>
          <w:szCs w:val="24"/>
        </w:rPr>
        <w:t>O(</w:t>
      </w:r>
      <w:proofErr w:type="gramEnd"/>
      <w:r w:rsidRPr="00FE2797">
        <w:rPr>
          <w:rFonts w:ascii="Bookman Old Style" w:eastAsia="Bookman Old Style" w:hAnsi="Bookman Old Style" w:cs="Bookman Old Style"/>
          <w:color w:val="000000" w:themeColor="text1"/>
          <w:sz w:val="24"/>
          <w:szCs w:val="24"/>
        </w:rPr>
        <w:t>s) objeto(s) desta licitação é(são) classificado(s) como bem(</w:t>
      </w:r>
      <w:proofErr w:type="spellStart"/>
      <w:r w:rsidRPr="00FE2797">
        <w:rPr>
          <w:rFonts w:ascii="Bookman Old Style" w:eastAsia="Bookman Old Style" w:hAnsi="Bookman Old Style" w:cs="Bookman Old Style"/>
          <w:color w:val="000000" w:themeColor="text1"/>
          <w:sz w:val="24"/>
          <w:szCs w:val="24"/>
        </w:rPr>
        <w:t>ns</w:t>
      </w:r>
      <w:proofErr w:type="spellEnd"/>
      <w:r w:rsidRPr="00FE2797">
        <w:rPr>
          <w:rFonts w:ascii="Bookman Old Style" w:eastAsia="Bookman Old Style" w:hAnsi="Bookman Old Style" w:cs="Bookman Old Style"/>
          <w:color w:val="000000" w:themeColor="text1"/>
          <w:sz w:val="24"/>
          <w:szCs w:val="24"/>
        </w:rPr>
        <w:t>) comum(</w:t>
      </w:r>
      <w:proofErr w:type="spellStart"/>
      <w:r w:rsidRPr="00FE2797">
        <w:rPr>
          <w:rFonts w:ascii="Bookman Old Style" w:eastAsia="Bookman Old Style" w:hAnsi="Bookman Old Style" w:cs="Bookman Old Style"/>
          <w:color w:val="000000" w:themeColor="text1"/>
          <w:sz w:val="24"/>
          <w:szCs w:val="24"/>
        </w:rPr>
        <w:t>ns</w:t>
      </w:r>
      <w:proofErr w:type="spellEnd"/>
      <w:r w:rsidRPr="00FE2797">
        <w:rPr>
          <w:rFonts w:ascii="Bookman Old Style" w:eastAsia="Bookman Old Style" w:hAnsi="Bookman Old Style" w:cs="Bookman Old Style"/>
          <w:color w:val="000000" w:themeColor="text1"/>
          <w:sz w:val="24"/>
          <w:szCs w:val="24"/>
        </w:rPr>
        <w:t>), pois possui(em) especificação(</w:t>
      </w:r>
      <w:proofErr w:type="spellStart"/>
      <w:r w:rsidRPr="00FE2797">
        <w:rPr>
          <w:rFonts w:ascii="Bookman Old Style" w:eastAsia="Bookman Old Style" w:hAnsi="Bookman Old Style" w:cs="Bookman Old Style"/>
          <w:color w:val="000000" w:themeColor="text1"/>
          <w:sz w:val="24"/>
          <w:szCs w:val="24"/>
        </w:rPr>
        <w:t>ões</w:t>
      </w:r>
      <w:proofErr w:type="spellEnd"/>
      <w:r w:rsidRPr="00FE2797">
        <w:rPr>
          <w:rFonts w:ascii="Bookman Old Style" w:eastAsia="Bookman Old Style" w:hAnsi="Bookman Old Style" w:cs="Bookman Old Style"/>
          <w:color w:val="000000" w:themeColor="text1"/>
          <w:sz w:val="24"/>
          <w:szCs w:val="24"/>
        </w:rPr>
        <w:t>) usual(</w:t>
      </w:r>
      <w:proofErr w:type="spellStart"/>
      <w:r w:rsidRPr="00FE2797">
        <w:rPr>
          <w:rFonts w:ascii="Bookman Old Style" w:eastAsia="Bookman Old Style" w:hAnsi="Bookman Old Style" w:cs="Bookman Old Style"/>
          <w:color w:val="000000" w:themeColor="text1"/>
          <w:sz w:val="24"/>
          <w:szCs w:val="24"/>
        </w:rPr>
        <w:t>is</w:t>
      </w:r>
      <w:proofErr w:type="spellEnd"/>
      <w:r w:rsidRPr="00FE2797">
        <w:rPr>
          <w:rFonts w:ascii="Bookman Old Style" w:eastAsia="Bookman Old Style" w:hAnsi="Bookman Old Style" w:cs="Bookman Old Style"/>
          <w:color w:val="000000" w:themeColor="text1"/>
          <w:sz w:val="24"/>
          <w:szCs w:val="24"/>
        </w:rPr>
        <w:t>) de mercado e padrão(</w:t>
      </w:r>
      <w:proofErr w:type="spellStart"/>
      <w:r w:rsidRPr="00FE2797">
        <w:rPr>
          <w:rFonts w:ascii="Bookman Old Style" w:eastAsia="Bookman Old Style" w:hAnsi="Bookman Old Style" w:cs="Bookman Old Style"/>
          <w:color w:val="000000" w:themeColor="text1"/>
          <w:sz w:val="24"/>
          <w:szCs w:val="24"/>
        </w:rPr>
        <w:t>ões</w:t>
      </w:r>
      <w:proofErr w:type="spellEnd"/>
      <w:r w:rsidRPr="00FE2797">
        <w:rPr>
          <w:rFonts w:ascii="Bookman Old Style" w:eastAsia="Bookman Old Style" w:hAnsi="Bookman Old Style" w:cs="Bookman Old Style"/>
          <w:color w:val="000000" w:themeColor="text1"/>
          <w:sz w:val="24"/>
          <w:szCs w:val="24"/>
        </w:rPr>
        <w:t>) de qualidade definidas em edital, conforme estabelece o inciso XIII do art. 6º da Lei Federal n.º 14.133, de 2021.</w:t>
      </w:r>
    </w:p>
    <w:p w14:paraId="1B09B63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bookmarkStart w:id="9" w:name="_kehieu9szkdr" w:colFirst="0" w:colLast="0"/>
      <w:bookmarkEnd w:id="9"/>
    </w:p>
    <w:p w14:paraId="1B09B635"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 DA FORMA DE ENTREGA.</w:t>
      </w:r>
    </w:p>
    <w:p w14:paraId="20452F10" w14:textId="304A96DF" w:rsidR="00EF60E3" w:rsidRDefault="00EF60E3" w:rsidP="00EF60E3">
      <w:pPr>
        <w:spacing w:line="312" w:lineRule="auto"/>
        <w:jc w:val="both"/>
        <w:rPr>
          <w:rFonts w:ascii="Bookman Old Style" w:hAnsi="Bookman Old Style" w:cs="Arial"/>
          <w:b/>
          <w:sz w:val="24"/>
          <w:szCs w:val="24"/>
        </w:rPr>
      </w:pPr>
      <w:bookmarkStart w:id="10" w:name="_myjwodoii24" w:colFirst="0" w:colLast="0"/>
      <w:bookmarkEnd w:id="10"/>
      <w:r>
        <w:rPr>
          <w:rFonts w:ascii="Bookman Old Style" w:hAnsi="Bookman Old Style" w:cs="Arial"/>
          <w:b/>
          <w:sz w:val="24"/>
          <w:szCs w:val="24"/>
        </w:rPr>
        <w:t>7</w:t>
      </w:r>
      <w:r w:rsidRPr="00EF60E3">
        <w:rPr>
          <w:rFonts w:ascii="Bookman Old Style" w:hAnsi="Bookman Old Style" w:cs="Arial"/>
          <w:b/>
          <w:sz w:val="24"/>
          <w:szCs w:val="24"/>
        </w:rPr>
        <w:t>.1-</w:t>
      </w:r>
      <w:r w:rsidRPr="00EF60E3">
        <w:rPr>
          <w:rFonts w:ascii="Bookman Old Style" w:hAnsi="Bookman Old Style" w:cs="Arial"/>
          <w:bCs/>
          <w:sz w:val="24"/>
          <w:szCs w:val="24"/>
        </w:rPr>
        <w:t xml:space="preserve"> Os produtos, deverão ser entregues parcelados (tantas quantas forem necessárias), de acordo com a necessidades do Município.</w:t>
      </w:r>
    </w:p>
    <w:p w14:paraId="2FDFBA4E" w14:textId="77777777" w:rsidR="00EF60E3" w:rsidRPr="00EF60E3" w:rsidRDefault="00EF60E3" w:rsidP="00EF60E3">
      <w:pPr>
        <w:spacing w:line="312" w:lineRule="auto"/>
        <w:jc w:val="both"/>
        <w:rPr>
          <w:rFonts w:ascii="Bookman Old Style" w:hAnsi="Bookman Old Style" w:cs="Arial"/>
          <w:b/>
          <w:sz w:val="24"/>
          <w:szCs w:val="24"/>
        </w:rPr>
      </w:pPr>
    </w:p>
    <w:p w14:paraId="192B3069" w14:textId="388AC660" w:rsidR="00EF60E3" w:rsidRPr="00EF60E3" w:rsidRDefault="00EF60E3" w:rsidP="00EF60E3">
      <w:pPr>
        <w:spacing w:line="312" w:lineRule="auto"/>
        <w:jc w:val="both"/>
        <w:rPr>
          <w:rFonts w:ascii="Bookman Old Style" w:hAnsi="Bookman Old Style" w:cs="Arial"/>
          <w:bCs/>
          <w:sz w:val="24"/>
          <w:szCs w:val="24"/>
        </w:rPr>
      </w:pPr>
      <w:r>
        <w:rPr>
          <w:rFonts w:ascii="Bookman Old Style" w:hAnsi="Bookman Old Style" w:cs="Arial"/>
          <w:b/>
          <w:sz w:val="24"/>
          <w:szCs w:val="24"/>
        </w:rPr>
        <w:t>7</w:t>
      </w:r>
      <w:r w:rsidRPr="00EF60E3">
        <w:rPr>
          <w:rFonts w:ascii="Bookman Old Style" w:hAnsi="Bookman Old Style" w:cs="Arial"/>
          <w:b/>
          <w:sz w:val="24"/>
          <w:szCs w:val="24"/>
        </w:rPr>
        <w:t xml:space="preserve">.2- </w:t>
      </w:r>
      <w:r w:rsidRPr="00EF60E3">
        <w:rPr>
          <w:rFonts w:ascii="Bookman Old Style" w:hAnsi="Bookman Old Style" w:cs="Arial"/>
          <w:bCs/>
          <w:sz w:val="24"/>
          <w:szCs w:val="24"/>
        </w:rPr>
        <w:t>Feita à solicitação pelo Setor de Compras, a CONTRATADA, terá o prazo de 0</w:t>
      </w:r>
      <w:r>
        <w:rPr>
          <w:rFonts w:ascii="Bookman Old Style" w:hAnsi="Bookman Old Style" w:cs="Arial"/>
          <w:bCs/>
          <w:sz w:val="24"/>
          <w:szCs w:val="24"/>
        </w:rPr>
        <w:t>8</w:t>
      </w:r>
      <w:r w:rsidRPr="00EF60E3">
        <w:rPr>
          <w:rFonts w:ascii="Bookman Old Style" w:hAnsi="Bookman Old Style" w:cs="Arial"/>
          <w:bCs/>
          <w:sz w:val="24"/>
          <w:szCs w:val="24"/>
        </w:rPr>
        <w:t xml:space="preserve"> (</w:t>
      </w:r>
      <w:r>
        <w:rPr>
          <w:rFonts w:ascii="Bookman Old Style" w:hAnsi="Bookman Old Style" w:cs="Arial"/>
          <w:bCs/>
          <w:sz w:val="24"/>
          <w:szCs w:val="24"/>
        </w:rPr>
        <w:t>oito)</w:t>
      </w:r>
      <w:r w:rsidRPr="00EF60E3">
        <w:rPr>
          <w:rFonts w:ascii="Bookman Old Style" w:hAnsi="Bookman Old Style" w:cs="Arial"/>
          <w:bCs/>
          <w:sz w:val="24"/>
          <w:szCs w:val="24"/>
        </w:rPr>
        <w:t xml:space="preserve"> dias úteis para os produtos não perecíveis e diários para os produtos perecíveis a sua entrega no Almoxarifado da Secretaria solicitante.</w:t>
      </w:r>
    </w:p>
    <w:p w14:paraId="55F458E7" w14:textId="77777777" w:rsidR="00EF60E3" w:rsidRPr="00EF60E3" w:rsidRDefault="00EF60E3" w:rsidP="00EF60E3">
      <w:pPr>
        <w:spacing w:line="312" w:lineRule="auto"/>
        <w:jc w:val="both"/>
        <w:rPr>
          <w:rFonts w:ascii="Bookman Old Style" w:hAnsi="Bookman Old Style" w:cs="Arial"/>
          <w:b/>
          <w:sz w:val="24"/>
          <w:szCs w:val="24"/>
        </w:rPr>
      </w:pPr>
    </w:p>
    <w:p w14:paraId="28ECFD72" w14:textId="3EE910CA" w:rsidR="00EF60E3" w:rsidRPr="00EF60E3" w:rsidRDefault="00EF60E3" w:rsidP="00EF60E3">
      <w:pPr>
        <w:spacing w:line="312" w:lineRule="auto"/>
        <w:jc w:val="both"/>
        <w:rPr>
          <w:rFonts w:ascii="Bookman Old Style" w:hAnsi="Bookman Old Style" w:cs="Arial"/>
          <w:bCs/>
          <w:sz w:val="24"/>
          <w:szCs w:val="24"/>
        </w:rPr>
      </w:pPr>
      <w:r>
        <w:rPr>
          <w:rFonts w:ascii="Bookman Old Style" w:hAnsi="Bookman Old Style" w:cs="Arial"/>
          <w:b/>
          <w:sz w:val="24"/>
          <w:szCs w:val="24"/>
        </w:rPr>
        <w:t>7</w:t>
      </w:r>
      <w:r w:rsidRPr="00EF60E3">
        <w:rPr>
          <w:rFonts w:ascii="Bookman Old Style" w:hAnsi="Bookman Old Style" w:cs="Arial"/>
          <w:b/>
          <w:sz w:val="24"/>
          <w:szCs w:val="24"/>
        </w:rPr>
        <w:t xml:space="preserve">.3- </w:t>
      </w:r>
      <w:r w:rsidRPr="00EF60E3">
        <w:rPr>
          <w:rFonts w:ascii="Bookman Old Style" w:hAnsi="Bookman Old Style" w:cs="Arial"/>
          <w:bCs/>
          <w:sz w:val="24"/>
          <w:szCs w:val="24"/>
        </w:rPr>
        <w:t>Em caso o prazo acima estipulado coincidir com feriados, pontos facultativos, sábados ou domingos, a entrega deverá ocorrer no 1º (primeiro) dia útil após.</w:t>
      </w:r>
    </w:p>
    <w:p w14:paraId="1C7E09AD" w14:textId="77777777" w:rsidR="00EF60E3" w:rsidRPr="00EF60E3" w:rsidRDefault="00EF60E3" w:rsidP="00EF60E3">
      <w:pPr>
        <w:spacing w:line="312" w:lineRule="auto"/>
        <w:jc w:val="both"/>
        <w:rPr>
          <w:rFonts w:ascii="Bookman Old Style" w:hAnsi="Bookman Old Style" w:cs="Arial"/>
          <w:b/>
          <w:sz w:val="24"/>
          <w:szCs w:val="24"/>
        </w:rPr>
      </w:pPr>
    </w:p>
    <w:p w14:paraId="26C3B4F7" w14:textId="4BD54A01" w:rsidR="00EF60E3" w:rsidRPr="00EF60E3" w:rsidRDefault="00EF60E3" w:rsidP="00EF60E3">
      <w:pPr>
        <w:spacing w:line="312" w:lineRule="auto"/>
        <w:jc w:val="both"/>
        <w:rPr>
          <w:rFonts w:ascii="Bookman Old Style" w:hAnsi="Bookman Old Style" w:cs="Arial"/>
          <w:bCs/>
          <w:sz w:val="24"/>
          <w:szCs w:val="24"/>
        </w:rPr>
      </w:pPr>
      <w:r>
        <w:rPr>
          <w:rFonts w:ascii="Bookman Old Style" w:hAnsi="Bookman Old Style" w:cs="Arial"/>
          <w:b/>
          <w:sz w:val="24"/>
          <w:szCs w:val="24"/>
        </w:rPr>
        <w:t>7</w:t>
      </w:r>
      <w:r w:rsidRPr="00EF60E3">
        <w:rPr>
          <w:rFonts w:ascii="Bookman Old Style" w:hAnsi="Bookman Old Style" w:cs="Arial"/>
          <w:b/>
          <w:sz w:val="24"/>
          <w:szCs w:val="24"/>
        </w:rPr>
        <w:t xml:space="preserve">.4- </w:t>
      </w:r>
      <w:r w:rsidRPr="00EF60E3">
        <w:rPr>
          <w:rFonts w:ascii="Bookman Old Style" w:hAnsi="Bookman Old Style" w:cs="Arial"/>
          <w:bCs/>
          <w:sz w:val="24"/>
          <w:szCs w:val="24"/>
        </w:rPr>
        <w:t>As entregas deverão ser por conta e risco da CONTRATADA, nas quantidades solicitadas e deverão estar obrigatoriamente acompanhados dos competentes documentos fiscais, devidamente discriminados com todos os produtos, marcas e respectivos valores.</w:t>
      </w:r>
    </w:p>
    <w:p w14:paraId="63166535" w14:textId="77777777" w:rsidR="00FC37B8" w:rsidRDefault="00FC37B8" w:rsidP="005748C5">
      <w:pPr>
        <w:spacing w:line="312" w:lineRule="auto"/>
        <w:jc w:val="both"/>
        <w:rPr>
          <w:rFonts w:ascii="Bookman Old Style" w:hAnsi="Bookman Old Style" w:cs="Arial"/>
          <w:sz w:val="24"/>
          <w:szCs w:val="24"/>
        </w:rPr>
      </w:pPr>
    </w:p>
    <w:p w14:paraId="1B09B639" w14:textId="06BEB042" w:rsidR="005748C5" w:rsidRDefault="005748C5" w:rsidP="005748C5">
      <w:pPr>
        <w:spacing w:line="312" w:lineRule="auto"/>
        <w:jc w:val="both"/>
        <w:rPr>
          <w:rFonts w:ascii="Bookman Old Style" w:hAnsi="Bookman Old Style" w:cs="Arial"/>
          <w:bCs/>
          <w:sz w:val="24"/>
          <w:szCs w:val="24"/>
        </w:rPr>
      </w:pPr>
      <w:r>
        <w:rPr>
          <w:rFonts w:ascii="Bookman Old Style" w:hAnsi="Bookman Old Style" w:cs="Arial"/>
          <w:b/>
          <w:bCs/>
          <w:sz w:val="24"/>
          <w:szCs w:val="24"/>
        </w:rPr>
        <w:t>7</w:t>
      </w:r>
      <w:r w:rsidRPr="00BC128C">
        <w:rPr>
          <w:rFonts w:ascii="Bookman Old Style" w:hAnsi="Bookman Old Style" w:cs="Arial"/>
          <w:b/>
          <w:bCs/>
          <w:sz w:val="24"/>
          <w:szCs w:val="24"/>
        </w:rPr>
        <w:t>.</w:t>
      </w:r>
      <w:r w:rsidR="00EF60E3">
        <w:rPr>
          <w:rFonts w:ascii="Bookman Old Style" w:hAnsi="Bookman Old Style" w:cs="Arial"/>
          <w:b/>
          <w:bCs/>
          <w:sz w:val="24"/>
          <w:szCs w:val="24"/>
        </w:rPr>
        <w:t>5</w:t>
      </w:r>
      <w:r w:rsidRPr="00BC128C">
        <w:rPr>
          <w:rFonts w:ascii="Bookman Old Style" w:hAnsi="Bookman Old Style" w:cs="Arial"/>
          <w:b/>
          <w:bCs/>
          <w:sz w:val="24"/>
          <w:szCs w:val="24"/>
        </w:rPr>
        <w:t>-</w:t>
      </w:r>
      <w:r w:rsidRPr="00BC128C">
        <w:rPr>
          <w:rFonts w:ascii="Bookman Old Style" w:hAnsi="Bookman Old Style" w:cs="Arial"/>
          <w:bCs/>
          <w:sz w:val="24"/>
          <w:szCs w:val="24"/>
        </w:rPr>
        <w:t xml:space="preserve"> Todos os itens estarão sujeitos a solicitação de amostras, caso as marcas cotadas sejam desconhecidas pela Secretaria Municipal de </w:t>
      </w:r>
      <w:r w:rsidR="00EF60E3">
        <w:rPr>
          <w:rFonts w:ascii="Bookman Old Style" w:hAnsi="Bookman Old Style" w:cs="Arial"/>
          <w:bCs/>
          <w:sz w:val="24"/>
          <w:szCs w:val="24"/>
        </w:rPr>
        <w:t>Educação</w:t>
      </w:r>
      <w:r w:rsidRPr="00BC128C">
        <w:rPr>
          <w:rFonts w:ascii="Bookman Old Style" w:hAnsi="Bookman Old Style" w:cs="Arial"/>
          <w:bCs/>
          <w:sz w:val="24"/>
          <w:szCs w:val="24"/>
        </w:rPr>
        <w:t>.</w:t>
      </w:r>
    </w:p>
    <w:p w14:paraId="54651952" w14:textId="77777777" w:rsidR="00FC37B8" w:rsidRPr="00BC128C" w:rsidRDefault="00FC37B8" w:rsidP="005748C5">
      <w:pPr>
        <w:spacing w:line="312" w:lineRule="auto"/>
        <w:jc w:val="both"/>
        <w:rPr>
          <w:rFonts w:ascii="Bookman Old Style" w:hAnsi="Bookman Old Style" w:cs="Arial"/>
          <w:bCs/>
          <w:sz w:val="24"/>
          <w:szCs w:val="24"/>
        </w:rPr>
      </w:pPr>
    </w:p>
    <w:p w14:paraId="4AB07CB2" w14:textId="77777777" w:rsidR="00EF60E3" w:rsidRDefault="005748C5" w:rsidP="005748C5">
      <w:pPr>
        <w:spacing w:line="312" w:lineRule="auto"/>
        <w:jc w:val="both"/>
        <w:rPr>
          <w:rFonts w:ascii="Bookman Old Style" w:hAnsi="Bookman Old Style" w:cs="Arial"/>
          <w:bCs/>
          <w:sz w:val="24"/>
          <w:szCs w:val="24"/>
        </w:rPr>
      </w:pPr>
      <w:r>
        <w:rPr>
          <w:rFonts w:ascii="Bookman Old Style" w:hAnsi="Bookman Old Style" w:cs="Arial"/>
          <w:b/>
          <w:bCs/>
          <w:sz w:val="24"/>
          <w:szCs w:val="24"/>
        </w:rPr>
        <w:t>7</w:t>
      </w:r>
      <w:r w:rsidRPr="00BC128C">
        <w:rPr>
          <w:rFonts w:ascii="Bookman Old Style" w:hAnsi="Bookman Old Style" w:cs="Arial"/>
          <w:b/>
          <w:bCs/>
          <w:sz w:val="24"/>
          <w:szCs w:val="24"/>
        </w:rPr>
        <w:t>.</w:t>
      </w:r>
      <w:r w:rsidR="00EF60E3">
        <w:rPr>
          <w:rFonts w:ascii="Bookman Old Style" w:hAnsi="Bookman Old Style" w:cs="Arial"/>
          <w:b/>
          <w:bCs/>
          <w:sz w:val="24"/>
          <w:szCs w:val="24"/>
        </w:rPr>
        <w:t>5.1</w:t>
      </w:r>
      <w:r w:rsidRPr="00BC128C">
        <w:rPr>
          <w:rFonts w:ascii="Bookman Old Style" w:hAnsi="Bookman Old Style" w:cs="Arial"/>
          <w:b/>
          <w:bCs/>
          <w:sz w:val="24"/>
          <w:szCs w:val="24"/>
        </w:rPr>
        <w:t>-</w:t>
      </w:r>
      <w:r w:rsidRPr="00BC128C">
        <w:rPr>
          <w:rFonts w:ascii="Bookman Old Style" w:hAnsi="Bookman Old Style" w:cs="Arial"/>
          <w:bCs/>
          <w:sz w:val="24"/>
          <w:szCs w:val="24"/>
        </w:rPr>
        <w:t xml:space="preserve"> As amostras deverão ser enviadas no prazo máximo de </w:t>
      </w:r>
      <w:r w:rsidR="00FC37B8">
        <w:rPr>
          <w:rFonts w:ascii="Bookman Old Style" w:hAnsi="Bookman Old Style" w:cs="Arial"/>
          <w:bCs/>
          <w:sz w:val="24"/>
          <w:szCs w:val="24"/>
        </w:rPr>
        <w:t>72</w:t>
      </w:r>
      <w:r w:rsidRPr="00BC128C">
        <w:rPr>
          <w:rFonts w:ascii="Bookman Old Style" w:hAnsi="Bookman Old Style" w:cs="Arial"/>
          <w:bCs/>
          <w:sz w:val="24"/>
          <w:szCs w:val="24"/>
        </w:rPr>
        <w:t xml:space="preserve"> horas após solicitação. </w:t>
      </w:r>
    </w:p>
    <w:p w14:paraId="49D957E8" w14:textId="77777777" w:rsidR="00EF60E3" w:rsidRDefault="00EF60E3" w:rsidP="005748C5">
      <w:pPr>
        <w:spacing w:line="312" w:lineRule="auto"/>
        <w:jc w:val="both"/>
        <w:rPr>
          <w:rFonts w:ascii="Bookman Old Style" w:hAnsi="Bookman Old Style" w:cs="Arial"/>
          <w:bCs/>
          <w:sz w:val="24"/>
          <w:szCs w:val="24"/>
        </w:rPr>
      </w:pPr>
    </w:p>
    <w:p w14:paraId="1B09B63A" w14:textId="52BD3568" w:rsidR="005748C5" w:rsidRPr="00BC128C" w:rsidRDefault="00EF60E3" w:rsidP="005748C5">
      <w:pPr>
        <w:spacing w:line="312" w:lineRule="auto"/>
        <w:jc w:val="both"/>
        <w:rPr>
          <w:rFonts w:ascii="Bookman Old Style" w:hAnsi="Bookman Old Style" w:cs="Arial"/>
          <w:bCs/>
          <w:sz w:val="24"/>
          <w:szCs w:val="24"/>
        </w:rPr>
      </w:pPr>
      <w:r w:rsidRPr="00EF60E3">
        <w:rPr>
          <w:rFonts w:ascii="Bookman Old Style" w:hAnsi="Bookman Old Style" w:cs="Arial"/>
          <w:b/>
          <w:sz w:val="24"/>
          <w:szCs w:val="24"/>
        </w:rPr>
        <w:t>7.6-</w:t>
      </w:r>
      <w:r>
        <w:rPr>
          <w:rFonts w:ascii="Bookman Old Style" w:hAnsi="Bookman Old Style" w:cs="Arial"/>
          <w:bCs/>
          <w:sz w:val="24"/>
          <w:szCs w:val="24"/>
        </w:rPr>
        <w:t xml:space="preserve"> </w:t>
      </w:r>
      <w:r w:rsidR="005748C5" w:rsidRPr="00BC128C">
        <w:rPr>
          <w:rFonts w:ascii="Bookman Old Style" w:hAnsi="Bookman Old Style" w:cs="Arial"/>
          <w:bCs/>
          <w:sz w:val="24"/>
          <w:szCs w:val="24"/>
        </w:rPr>
        <w:t>Nos valores cotados deverão estar inclusos todos os custos, inclusive transporte, embalagem, seguros, frete, impostos, e quaisquer outros custos que incidam direta ou indiretamente na aquisição e entrega dos materiais cotados. As marcas apresentadas na proposta não poderão ser substituídas por outra no ato da entrega da mercadoria.</w:t>
      </w:r>
    </w:p>
    <w:p w14:paraId="1B09B63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63C"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 FORMA DE PAGAMENTO.</w:t>
      </w:r>
    </w:p>
    <w:p w14:paraId="1B09B63D"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bookmarkStart w:id="11" w:name="_30j0zll" w:colFirst="0" w:colLast="0"/>
      <w:bookmarkEnd w:id="11"/>
      <w:r w:rsidRPr="00FE2797">
        <w:rPr>
          <w:rFonts w:ascii="Bookman Old Style" w:eastAsia="Bookman Old Style" w:hAnsi="Bookman Old Style" w:cs="Bookman Old Style"/>
          <w:b/>
          <w:color w:val="000000" w:themeColor="text1"/>
          <w:sz w:val="24"/>
          <w:szCs w:val="24"/>
        </w:rPr>
        <w:t>8.1</w:t>
      </w:r>
      <w:r w:rsidRPr="00FE2797">
        <w:rPr>
          <w:rFonts w:ascii="Bookman Old Style" w:eastAsia="Bookman Old Style" w:hAnsi="Bookman Old Style" w:cs="Bookman Old Style"/>
          <w:color w:val="000000" w:themeColor="text1"/>
          <w:sz w:val="24"/>
          <w:szCs w:val="24"/>
        </w:rPr>
        <w:t>- O pagamento será realizado em até 30 (trinta) dias corridos, contados após a execução dos serviços conforme recebimento das respectivas notas fiscais, aprovada pela Secretaria Municipal solicitante, através de ordem bancária, para crédito em Banco, agência e conta corrente indicado pela Contratada.</w:t>
      </w:r>
    </w:p>
    <w:p w14:paraId="1B09B63E"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B63F"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8.1.1</w:t>
      </w:r>
      <w:r w:rsidRPr="00FE2797">
        <w:rPr>
          <w:rFonts w:ascii="Bookman Old Style" w:eastAsia="Bookman Old Style" w:hAnsi="Bookman Old Style" w:cs="Bookman Old Style"/>
          <w:color w:val="000000" w:themeColor="text1"/>
          <w:sz w:val="24"/>
          <w:szCs w:val="24"/>
        </w:rPr>
        <w:t>- Em caso de irregularidades na emissão dos documentos fiscais, o prazo de pagamento será contado a partir de sua reapresentação, desde que devidamente regularizados.</w:t>
      </w:r>
    </w:p>
    <w:p w14:paraId="1B09B640" w14:textId="77777777" w:rsidR="00011C09" w:rsidRPr="00FE2797" w:rsidRDefault="00011C09" w:rsidP="00011C09">
      <w:pPr>
        <w:widowControl w:val="0"/>
        <w:spacing w:line="312" w:lineRule="auto"/>
        <w:ind w:firstLine="708"/>
        <w:jc w:val="both"/>
        <w:rPr>
          <w:rFonts w:ascii="Bookman Old Style" w:eastAsia="Bookman Old Style" w:hAnsi="Bookman Old Style" w:cs="Bookman Old Style"/>
          <w:color w:val="000000" w:themeColor="text1"/>
          <w:sz w:val="24"/>
          <w:szCs w:val="24"/>
        </w:rPr>
      </w:pPr>
    </w:p>
    <w:p w14:paraId="1B09B641"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8.1.2</w:t>
      </w:r>
      <w:r w:rsidRPr="00FE2797">
        <w:rPr>
          <w:rFonts w:ascii="Bookman Old Style" w:eastAsia="Bookman Old Style" w:hAnsi="Bookman Old Style" w:cs="Bookman Old Style"/>
          <w:color w:val="000000" w:themeColor="text1"/>
          <w:sz w:val="24"/>
          <w:szCs w:val="24"/>
        </w:rPr>
        <w:t>- O pagamento somente será autorizado depois de efetuado o “atesto” pelo servidor competente, condicionado este ato à verificação da conformidade da Nota Fiscal/Fatura apresentada em relação aos bens efetivamente entregues.</w:t>
      </w:r>
    </w:p>
    <w:p w14:paraId="1B09B642"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B643"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8.1.3</w:t>
      </w:r>
      <w:r w:rsidRPr="00FE2797">
        <w:rPr>
          <w:rFonts w:ascii="Bookman Old Style" w:eastAsia="Bookman Old Style" w:hAnsi="Bookman Old Style" w:cs="Bookman Old Style"/>
          <w:color w:val="000000" w:themeColor="text1"/>
          <w:sz w:val="24"/>
          <w:szCs w:val="24"/>
        </w:rPr>
        <w:t>- Será considerada data do pagamento o dia em que constar como emitida a ordem bancária para pagamento.</w:t>
      </w:r>
    </w:p>
    <w:p w14:paraId="1B09B644"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
    <w:p w14:paraId="1B09B645"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8.1.4</w:t>
      </w:r>
      <w:r w:rsidRPr="00FE2797">
        <w:rPr>
          <w:rFonts w:ascii="Bookman Old Style" w:eastAsia="Bookman Old Style" w:hAnsi="Bookman Old Style" w:cs="Bookman Old Style"/>
          <w:color w:val="000000" w:themeColor="text1"/>
          <w:sz w:val="24"/>
          <w:szCs w:val="24"/>
        </w:rPr>
        <w:t>- Quando do pagamento, será efetuada a retenção tributária prevista na legislação aplicável.</w:t>
      </w:r>
    </w:p>
    <w:p w14:paraId="1B09B646" w14:textId="77777777" w:rsidR="00011C09" w:rsidRPr="00FE2797" w:rsidRDefault="00011C09" w:rsidP="00011C09">
      <w:pPr>
        <w:widowControl w:val="0"/>
        <w:spacing w:line="312" w:lineRule="auto"/>
        <w:ind w:left="-76"/>
        <w:jc w:val="both"/>
        <w:rPr>
          <w:rFonts w:ascii="Bookman Old Style" w:eastAsia="Bookman Old Style" w:hAnsi="Bookman Old Style" w:cs="Bookman Old Style"/>
          <w:color w:val="000000" w:themeColor="text1"/>
          <w:sz w:val="24"/>
          <w:szCs w:val="24"/>
        </w:rPr>
      </w:pPr>
    </w:p>
    <w:p w14:paraId="1B09B647"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8.1.5</w:t>
      </w:r>
      <w:r w:rsidRPr="00FE2797">
        <w:rPr>
          <w:rFonts w:ascii="Bookman Old Style" w:eastAsia="Bookman Old Style" w:hAnsi="Bookman Old Style" w:cs="Bookman Old Style"/>
          <w:color w:val="000000" w:themeColor="text1"/>
          <w:sz w:val="24"/>
          <w:szCs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B09B648"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1B09B649" w14:textId="77777777" w:rsidR="00011C09" w:rsidRPr="00FE2797" w:rsidRDefault="00011C09" w:rsidP="00011C09">
      <w:pPr>
        <w:spacing w:after="20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8.1.6</w:t>
      </w:r>
      <w:r w:rsidRPr="00FE2797">
        <w:rPr>
          <w:rFonts w:ascii="Bookman Old Style" w:eastAsia="Bookman Old Style" w:hAnsi="Bookman Old Style" w:cs="Bookman Old Style"/>
          <w:color w:val="000000" w:themeColor="text1"/>
          <w:sz w:val="24"/>
          <w:szCs w:val="24"/>
        </w:rPr>
        <w:t>- Nenhum pagamento será efetuado à Contratada enquanto pendente de liquidação qualquer obrigação financeira que lhe for imposta, em virtude de penalidade ou inadimplência.</w:t>
      </w:r>
    </w:p>
    <w:p w14:paraId="1B09B64A" w14:textId="77777777" w:rsidR="00011C09" w:rsidRPr="00FE2797" w:rsidRDefault="00011C09" w:rsidP="00011C09">
      <w:pPr>
        <w:spacing w:after="20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8.1.7</w:t>
      </w:r>
      <w:r w:rsidRPr="00FE2797">
        <w:rPr>
          <w:rFonts w:ascii="Bookman Old Style" w:eastAsia="Bookman Old Style" w:hAnsi="Bookman Old Style" w:cs="Bookman Old Style"/>
          <w:color w:val="000000" w:themeColor="text1"/>
          <w:sz w:val="24"/>
          <w:szCs w:val="24"/>
        </w:rPr>
        <w:t>- A Nota Fiscal ou Fatura deverá ser obrigatoriamente acompanhada da comprovação da regularidade fiscal, constatada por meio de consulta on-line sítios eletrônicos oficiais ou à documentação mencionada no art. 68 da Lei nº 14.133/2021.</w:t>
      </w:r>
    </w:p>
    <w:p w14:paraId="1B09B64B" w14:textId="77777777" w:rsidR="00011C09" w:rsidRPr="00FE2797" w:rsidRDefault="00011C09" w:rsidP="00011C09">
      <w:pPr>
        <w:spacing w:after="20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8.1.8</w:t>
      </w:r>
      <w:r w:rsidRPr="00FE2797">
        <w:rPr>
          <w:rFonts w:ascii="Bookman Old Style" w:eastAsia="Bookman Old Style" w:hAnsi="Bookman Old Style" w:cs="Bookman Old Style"/>
          <w:color w:val="000000" w:themeColor="text1"/>
          <w:sz w:val="24"/>
          <w:szCs w:val="24"/>
        </w:rPr>
        <w:t>- Será efetuada a retenção dos tributos e das contribuições federais, se for o caso, conforme estabelecido na Lei nº 9.430/96 e na Instrução Normativa RFB 1234/12.</w:t>
      </w:r>
    </w:p>
    <w:p w14:paraId="1B09B64C" w14:textId="77777777" w:rsidR="00011C09" w:rsidRDefault="00011C09" w:rsidP="00011C09">
      <w:pPr>
        <w:spacing w:after="20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8.1.9</w:t>
      </w:r>
      <w:r w:rsidRPr="00FE2797">
        <w:rPr>
          <w:rFonts w:ascii="Bookman Old Style" w:eastAsia="Bookman Old Style" w:hAnsi="Bookman Old Style" w:cs="Bookman Old Style"/>
          <w:color w:val="000000" w:themeColor="text1"/>
          <w:sz w:val="24"/>
          <w:szCs w:val="24"/>
        </w:rPr>
        <w:t>- A retenção dos tributos não será efetivada caso a licitante apresente junto com sua Nota Fiscal/Fatura a comprovação de que o ele é optante do Sistema Integrado de Pagamento de Impostos e Contribuições das Microempresas e Empresas de Pequeno Porte – SIMPLES NACIONAL.</w:t>
      </w:r>
    </w:p>
    <w:p w14:paraId="1B09B64D"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9- DA REVISÃO DOS PREÇOS</w:t>
      </w:r>
    </w:p>
    <w:p w14:paraId="1B09B64E" w14:textId="77777777" w:rsidR="00D11DAE" w:rsidRPr="00FE2797" w:rsidRDefault="00D11DAE" w:rsidP="00D11DAE">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bookmarkStart w:id="12" w:name="_17dp8vu" w:colFirst="0" w:colLast="0"/>
      <w:bookmarkEnd w:id="12"/>
      <w:r w:rsidRPr="00FE2797">
        <w:rPr>
          <w:rFonts w:ascii="Bookman Old Style" w:eastAsia="Bookman Old Style" w:hAnsi="Bookman Old Style" w:cs="Bookman Old Style"/>
          <w:b/>
          <w:color w:val="000000" w:themeColor="text1"/>
          <w:sz w:val="24"/>
          <w:szCs w:val="24"/>
        </w:rPr>
        <w:t xml:space="preserve">9.1. </w:t>
      </w:r>
      <w:r w:rsidRPr="00FE2797">
        <w:rPr>
          <w:rFonts w:ascii="Bookman Old Style" w:eastAsia="Bookman Old Style" w:hAnsi="Bookman Old Style" w:cs="Bookman Old Style"/>
          <w:color w:val="000000" w:themeColor="text1"/>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1B09B64F" w14:textId="77777777" w:rsidR="00D11DAE" w:rsidRPr="00FE2797" w:rsidRDefault="00D11DAE" w:rsidP="00D11DAE">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9.1.1. </w:t>
      </w:r>
      <w:r w:rsidRPr="00FE2797">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B09B650" w14:textId="77777777" w:rsidR="00D11DAE" w:rsidRPr="00FE2797" w:rsidRDefault="00D11DAE" w:rsidP="00D11DAE">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 xml:space="preserve">9.1.2. </w:t>
      </w:r>
      <w:r w:rsidRPr="00FE2797">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14:paraId="1B09B651" w14:textId="77777777" w:rsidR="00D11DAE" w:rsidRPr="00FE2797" w:rsidRDefault="00D11DAE" w:rsidP="00D11DAE">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9.1.3. </w:t>
      </w:r>
      <w:r w:rsidRPr="00FE2797">
        <w:rPr>
          <w:rFonts w:ascii="Bookman Old Style" w:eastAsia="Bookman Old Style" w:hAnsi="Bookman Old Style" w:cs="Bookman Old Style"/>
          <w:color w:val="000000" w:themeColor="text1"/>
          <w:sz w:val="24"/>
          <w:szCs w:val="24"/>
        </w:rPr>
        <w:t>Na hipótese de previsão no edital ou no aviso de contratação direta de cláusula de reajustamento ou repactuação sobre os preços registrados, nos termos da Lei nº 14.133, de 2021.</w:t>
      </w:r>
    </w:p>
    <w:p w14:paraId="1B09B652" w14:textId="77777777" w:rsidR="00D11DAE" w:rsidRPr="00FE2797" w:rsidRDefault="00D11DAE" w:rsidP="00D11DAE">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9.1.3.1. </w:t>
      </w:r>
      <w:r w:rsidRPr="00FE2797">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14:paraId="1B09B653" w14:textId="77777777" w:rsidR="00D11DAE" w:rsidRPr="00FE2797" w:rsidRDefault="00D11DAE" w:rsidP="00D11DAE">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9.1.3.2. </w:t>
      </w:r>
      <w:r w:rsidRPr="00FE2797">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14:paraId="1B09B65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655"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10- DA VIGÊNCIA.</w:t>
      </w:r>
    </w:p>
    <w:p w14:paraId="1B09B656" w14:textId="77777777" w:rsidR="00011C09" w:rsidRPr="00FE2797" w:rsidRDefault="00011C09" w:rsidP="00011C09">
      <w:pPr>
        <w:pBdr>
          <w:top w:val="nil"/>
          <w:left w:val="nil"/>
          <w:bottom w:val="nil"/>
          <w:right w:val="nil"/>
          <w:between w:val="nil"/>
        </w:pBdr>
        <w:spacing w:before="120" w:line="312" w:lineRule="auto"/>
        <w:jc w:val="both"/>
        <w:rPr>
          <w:rFonts w:ascii="Bookman Old Style" w:eastAsia="Bookman Old Style" w:hAnsi="Bookman Old Style" w:cs="Bookman Old Style"/>
          <w:b/>
          <w:color w:val="000000" w:themeColor="text1"/>
          <w:sz w:val="24"/>
          <w:szCs w:val="24"/>
        </w:rPr>
      </w:pPr>
      <w:bookmarkStart w:id="13" w:name="_26in1rg" w:colFirst="0" w:colLast="0"/>
      <w:bookmarkEnd w:id="13"/>
      <w:r w:rsidRPr="00FE2797">
        <w:rPr>
          <w:rFonts w:ascii="Bookman Old Style" w:eastAsia="Bookman Old Style" w:hAnsi="Bookman Old Style" w:cs="Bookman Old Style"/>
          <w:b/>
          <w:color w:val="000000" w:themeColor="text1"/>
          <w:sz w:val="24"/>
          <w:szCs w:val="24"/>
        </w:rPr>
        <w:t xml:space="preserve">10.1. </w:t>
      </w:r>
      <w:r w:rsidRPr="00FE2797">
        <w:rPr>
          <w:rFonts w:ascii="Bookman Old Style" w:eastAsia="Bookman Old Style" w:hAnsi="Bookman Old Style" w:cs="Bookman Old Style"/>
          <w:color w:val="000000" w:themeColor="text1"/>
          <w:sz w:val="24"/>
          <w:szCs w:val="24"/>
        </w:rPr>
        <w:t>O prazo de vigência da ata de registro de preços será de 1 (um) ano e poderá ser prorrogado, por igual período, desde que comprovado o preço vantajoso, (art. 84 da lei federal 14.133/2021).</w:t>
      </w:r>
    </w:p>
    <w:p w14:paraId="1B09B657" w14:textId="77777777" w:rsidR="00011C09" w:rsidRPr="00FE2797" w:rsidRDefault="00011C09" w:rsidP="00011C09">
      <w:pPr>
        <w:pBdr>
          <w:top w:val="nil"/>
          <w:left w:val="nil"/>
          <w:bottom w:val="nil"/>
          <w:right w:val="nil"/>
          <w:between w:val="nil"/>
        </w:pBdr>
        <w:spacing w:before="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10.2. </w:t>
      </w:r>
      <w:r w:rsidRPr="00FE2797">
        <w:rPr>
          <w:rFonts w:ascii="Bookman Old Style" w:eastAsia="Bookman Old Style" w:hAnsi="Bookman Old Style" w:cs="Bookman Old Style"/>
          <w:color w:val="000000" w:themeColor="text1"/>
          <w:sz w:val="24"/>
          <w:szCs w:val="24"/>
        </w:rPr>
        <w:t>O contrato decorrente da ata de registro de preços, caso haja, terá sua vigência estabelecida no próprio instrumento contratual e observará no momento da contratação e a cada exercício financeiro a disponibilidade de créditos orçamentários, bem como a previsão no plano plurianual, quando ultrapassar (um) exercício financeiro.</w:t>
      </w:r>
    </w:p>
    <w:p w14:paraId="1B09B658" w14:textId="77777777" w:rsidR="00011C09" w:rsidRPr="00FE2797" w:rsidRDefault="00011C09" w:rsidP="00011C09">
      <w:pPr>
        <w:pBdr>
          <w:top w:val="nil"/>
          <w:left w:val="nil"/>
          <w:bottom w:val="nil"/>
          <w:right w:val="nil"/>
          <w:between w:val="nil"/>
        </w:pBdr>
        <w:spacing w:before="120" w:line="312" w:lineRule="auto"/>
        <w:jc w:val="both"/>
        <w:rPr>
          <w:rFonts w:ascii="Bookman Old Style" w:eastAsia="Bookman Old Style" w:hAnsi="Bookman Old Style" w:cs="Bookman Old Style"/>
          <w:b/>
          <w:color w:val="000000" w:themeColor="text1"/>
          <w:sz w:val="24"/>
          <w:szCs w:val="24"/>
        </w:rPr>
      </w:pPr>
    </w:p>
    <w:p w14:paraId="1B09B659"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 DAS OBRIGAÇÕES DAS PARTES.</w:t>
      </w:r>
    </w:p>
    <w:p w14:paraId="1B09B65A" w14:textId="77777777" w:rsidR="00011C09" w:rsidRPr="00FE2797" w:rsidRDefault="00011C09" w:rsidP="00011C09">
      <w:pPr>
        <w:tabs>
          <w:tab w:val="left" w:pos="567"/>
        </w:tabs>
        <w:spacing w:after="200" w:line="312" w:lineRule="auto"/>
        <w:ind w:right="-285"/>
        <w:jc w:val="both"/>
        <w:rPr>
          <w:rFonts w:ascii="Bookman Old Style" w:eastAsia="Bookman Old Style" w:hAnsi="Bookman Old Style" w:cs="Bookman Old Style"/>
          <w:b/>
          <w:color w:val="000000" w:themeColor="text1"/>
          <w:sz w:val="24"/>
          <w:szCs w:val="24"/>
        </w:rPr>
      </w:pPr>
      <w:bookmarkStart w:id="14" w:name="_1fob9te" w:colFirst="0" w:colLast="0"/>
      <w:bookmarkEnd w:id="14"/>
      <w:r w:rsidRPr="00FE2797">
        <w:rPr>
          <w:rFonts w:ascii="Bookman Old Style" w:eastAsia="Bookman Old Style" w:hAnsi="Bookman Old Style" w:cs="Bookman Old Style"/>
          <w:b/>
          <w:color w:val="000000" w:themeColor="text1"/>
          <w:sz w:val="24"/>
          <w:szCs w:val="24"/>
        </w:rPr>
        <w:t xml:space="preserve">I- Da Detentora da Ata. </w:t>
      </w:r>
    </w:p>
    <w:p w14:paraId="1B09B65B"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a</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Fornecer o objeto desta licitação nas especificações contidas neste Termo de Referência; </w:t>
      </w:r>
    </w:p>
    <w:p w14:paraId="1B09B65C"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b</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Pelo não cumprimento deste item, o bem será tido como não entregue, aplicando-se as sanções adiante estipuladas para o caso de inadimplemento. </w:t>
      </w:r>
    </w:p>
    <w:p w14:paraId="1B09B65D" w14:textId="2E269143"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c</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Substituir, no prazo de 48 (quarenta e oito) horas qualquer </w:t>
      </w:r>
      <w:r w:rsidR="00B833E3" w:rsidRPr="00FE2797">
        <w:rPr>
          <w:rFonts w:ascii="Bookman Old Style" w:eastAsia="Bookman Old Style" w:hAnsi="Bookman Old Style" w:cs="Bookman Old Style"/>
          <w:color w:val="000000" w:themeColor="text1"/>
          <w:sz w:val="24"/>
          <w:szCs w:val="24"/>
        </w:rPr>
        <w:t>produto que</w:t>
      </w:r>
      <w:r w:rsidRPr="00FE2797">
        <w:rPr>
          <w:rFonts w:ascii="Bookman Old Style" w:eastAsia="Bookman Old Style" w:hAnsi="Bookman Old Style" w:cs="Bookman Old Style"/>
          <w:color w:val="000000" w:themeColor="text1"/>
          <w:sz w:val="24"/>
          <w:szCs w:val="24"/>
        </w:rPr>
        <w:t xml:space="preserve"> apresente defeito de fabricação ou por manuseio inadequado no transporte. </w:t>
      </w:r>
    </w:p>
    <w:p w14:paraId="1B09B65E"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d</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Arcar com todos os custos de reposição ou </w:t>
      </w:r>
      <w:proofErr w:type="spellStart"/>
      <w:r w:rsidRPr="00FE2797">
        <w:rPr>
          <w:rFonts w:ascii="Bookman Old Style" w:eastAsia="Bookman Old Style" w:hAnsi="Bookman Old Style" w:cs="Bookman Old Style"/>
          <w:color w:val="000000" w:themeColor="text1"/>
          <w:sz w:val="24"/>
          <w:szCs w:val="24"/>
        </w:rPr>
        <w:t>reentrega</w:t>
      </w:r>
      <w:proofErr w:type="spellEnd"/>
      <w:r w:rsidRPr="00FE2797">
        <w:rPr>
          <w:rFonts w:ascii="Bookman Old Style" w:eastAsia="Bookman Old Style" w:hAnsi="Bookman Old Style" w:cs="Bookman Old Style"/>
          <w:color w:val="000000" w:themeColor="text1"/>
          <w:sz w:val="24"/>
          <w:szCs w:val="24"/>
        </w:rPr>
        <w:t xml:space="preserve"> nos casos em que os produtos não atenderem às condições do edital; </w:t>
      </w:r>
    </w:p>
    <w:p w14:paraId="1B09B65F"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e</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Cumprir rigorosamente o prazo de entrega, e se for o caso a substituição dos produtos; </w:t>
      </w:r>
    </w:p>
    <w:p w14:paraId="1B09B660"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f)-</w:t>
      </w:r>
      <w:proofErr w:type="gramEnd"/>
      <w:r w:rsidRPr="00FE2797">
        <w:rPr>
          <w:rFonts w:ascii="Bookman Old Style" w:eastAsia="Bookman Old Style" w:hAnsi="Bookman Old Style" w:cs="Bookman Old Style"/>
          <w:color w:val="000000" w:themeColor="text1"/>
          <w:sz w:val="24"/>
          <w:szCs w:val="24"/>
        </w:rPr>
        <w:t xml:space="preserve"> Retirar o Pedido de Compras e assinar a Ata nos prazos estipulados no edital; </w:t>
      </w:r>
    </w:p>
    <w:p w14:paraId="1B09B661"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g)-</w:t>
      </w:r>
      <w:proofErr w:type="gramEnd"/>
      <w:r w:rsidRPr="00FE2797">
        <w:rPr>
          <w:rFonts w:ascii="Bookman Old Style" w:eastAsia="Bookman Old Style" w:hAnsi="Bookman Old Style" w:cs="Bookman Old Style"/>
          <w:color w:val="000000" w:themeColor="text1"/>
          <w:sz w:val="24"/>
          <w:szCs w:val="24"/>
        </w:rPr>
        <w:t xml:space="preserve"> Pagar todos os tributos que incidam ou venham incidir, direta ou indiretamente, </w:t>
      </w:r>
      <w:r w:rsidRPr="00FE2797">
        <w:rPr>
          <w:rFonts w:ascii="Bookman Old Style" w:eastAsia="Bookman Old Style" w:hAnsi="Bookman Old Style" w:cs="Bookman Old Style"/>
          <w:color w:val="000000" w:themeColor="text1"/>
          <w:sz w:val="24"/>
          <w:szCs w:val="24"/>
        </w:rPr>
        <w:lastRenderedPageBreak/>
        <w:t xml:space="preserve">sobre os produtos; </w:t>
      </w:r>
    </w:p>
    <w:p w14:paraId="1B09B662"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h)-</w:t>
      </w:r>
      <w:proofErr w:type="gramEnd"/>
      <w:r w:rsidRPr="00FE2797">
        <w:rPr>
          <w:rFonts w:ascii="Bookman Old Style" w:eastAsia="Bookman Old Style" w:hAnsi="Bookman Old Style" w:cs="Bookman Old Style"/>
          <w:color w:val="000000" w:themeColor="text1"/>
          <w:sz w:val="24"/>
          <w:szCs w:val="24"/>
        </w:rPr>
        <w:t xml:space="preserve"> Manter, durante a execução da Ata, as mesmas condições de habilitação; </w:t>
      </w:r>
    </w:p>
    <w:p w14:paraId="1B09B663" w14:textId="7777777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i)-</w:t>
      </w:r>
      <w:proofErr w:type="gramEnd"/>
      <w:r w:rsidRPr="00FE2797">
        <w:rPr>
          <w:rFonts w:ascii="Bookman Old Style" w:eastAsia="Bookman Old Style" w:hAnsi="Bookman Old Style" w:cs="Bookman Old Style"/>
          <w:color w:val="000000" w:themeColor="text1"/>
          <w:sz w:val="24"/>
          <w:szCs w:val="24"/>
        </w:rPr>
        <w:t xml:space="preserve"> Comunicar à Prefeitura, imediatamente, qualquer ocorrência ou anormalidade que venha interferir no fornecimento dos produtos objetivados na presente licitação.</w:t>
      </w:r>
    </w:p>
    <w:p w14:paraId="1B09B664" w14:textId="6E0D7587" w:rsidR="00011C09" w:rsidRPr="00FE2797" w:rsidRDefault="00011C09" w:rsidP="00011C09">
      <w:pPr>
        <w:widowControl w:val="0"/>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j)-</w:t>
      </w:r>
      <w:proofErr w:type="gramEnd"/>
      <w:r w:rsidRPr="00FE2797">
        <w:rPr>
          <w:rFonts w:ascii="Bookman Old Style" w:eastAsia="Bookman Old Style" w:hAnsi="Bookman Old Style" w:cs="Bookman Old Style"/>
          <w:color w:val="000000" w:themeColor="text1"/>
          <w:sz w:val="24"/>
          <w:szCs w:val="24"/>
        </w:rPr>
        <w:t xml:space="preserve"> Responder por danos materiais e físicos, causados por seus empregados, diretamente à Prefeitura Municipal de </w:t>
      </w:r>
      <w:r w:rsidR="007F33DB">
        <w:rPr>
          <w:rFonts w:ascii="Bookman Old Style" w:eastAsia="Bookman Old Style" w:hAnsi="Bookman Old Style" w:cs="Bookman Old Style"/>
          <w:color w:val="000000" w:themeColor="text1"/>
          <w:sz w:val="24"/>
          <w:szCs w:val="24"/>
        </w:rPr>
        <w:t>Natalândia - MG</w:t>
      </w:r>
      <w:r w:rsidRPr="00FE2797">
        <w:rPr>
          <w:rFonts w:ascii="Bookman Old Style" w:eastAsia="Bookman Old Style" w:hAnsi="Bookman Old Style" w:cs="Bookman Old Style"/>
          <w:color w:val="000000" w:themeColor="text1"/>
          <w:sz w:val="24"/>
          <w:szCs w:val="24"/>
        </w:rPr>
        <w:t xml:space="preserve"> ou a terceiros, decorrentes de sua culpa ou dolo; </w:t>
      </w:r>
    </w:p>
    <w:p w14:paraId="3285640E" w14:textId="77777777" w:rsidR="00B833E3" w:rsidRDefault="00011C09" w:rsidP="00011C09">
      <w:pPr>
        <w:spacing w:after="200" w:line="312" w:lineRule="auto"/>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l)-</w:t>
      </w:r>
      <w:proofErr w:type="gramEnd"/>
      <w:r w:rsidRPr="00FE2797">
        <w:rPr>
          <w:rFonts w:ascii="Bookman Old Style" w:eastAsia="Bookman Old Style" w:hAnsi="Bookman Old Style" w:cs="Bookman Old Style"/>
          <w:color w:val="000000" w:themeColor="text1"/>
          <w:sz w:val="24"/>
          <w:szCs w:val="24"/>
        </w:rPr>
        <w:t xml:space="preserve"> Indicar representante, que responderá perante a Administração por todos os atos e comunicações formais</w:t>
      </w:r>
      <w:r w:rsidR="00D11DAE" w:rsidRPr="00FE2797">
        <w:rPr>
          <w:rFonts w:ascii="Bookman Old Style" w:eastAsia="Bookman Old Style" w:hAnsi="Bookman Old Style" w:cs="Bookman Old Style"/>
          <w:color w:val="000000" w:themeColor="text1"/>
          <w:sz w:val="24"/>
          <w:szCs w:val="24"/>
        </w:rPr>
        <w:t>.</w:t>
      </w:r>
    </w:p>
    <w:p w14:paraId="1B09B666" w14:textId="3CF8DEBA" w:rsidR="00011C09" w:rsidRPr="00FE2797" w:rsidRDefault="00011C09" w:rsidP="00011C09">
      <w:pPr>
        <w:spacing w:after="200" w:line="312" w:lineRule="auto"/>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m)-</w:t>
      </w:r>
      <w:proofErr w:type="gramEnd"/>
      <w:r w:rsidRPr="00FE2797">
        <w:rPr>
          <w:rFonts w:ascii="Bookman Old Style" w:eastAsia="Bookman Old Style" w:hAnsi="Bookman Old Style" w:cs="Bookman Old Style"/>
          <w:b/>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Responsabilizar-se pelos vícios e danos decorrentes do objeto, de acordo com o Código de Defesa do Consumidor (Lei nº 8.078, de 1990);</w:t>
      </w:r>
    </w:p>
    <w:p w14:paraId="1B09B667" w14:textId="77777777" w:rsidR="00011C09" w:rsidRPr="00FE2797" w:rsidRDefault="00011C09" w:rsidP="00011C09">
      <w:pPr>
        <w:tabs>
          <w:tab w:val="left" w:pos="567"/>
        </w:tabs>
        <w:spacing w:after="200" w:line="312" w:lineRule="auto"/>
        <w:ind w:right="-285"/>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II- Do Município.</w:t>
      </w:r>
    </w:p>
    <w:p w14:paraId="1B09B668" w14:textId="77777777" w:rsidR="00011C09" w:rsidRPr="00FE2797" w:rsidRDefault="00011C09" w:rsidP="00011C09">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a)-</w:t>
      </w:r>
      <w:proofErr w:type="gramEnd"/>
      <w:r w:rsidRPr="00FE2797">
        <w:rPr>
          <w:rFonts w:ascii="Bookman Old Style" w:eastAsia="Bookman Old Style" w:hAnsi="Bookman Old Style" w:cs="Bookman Old Style"/>
          <w:color w:val="000000" w:themeColor="text1"/>
          <w:sz w:val="24"/>
          <w:szCs w:val="24"/>
        </w:rPr>
        <w:t xml:space="preserve"> Receber os produtos conforme especificado neste Termo de Referência.</w:t>
      </w:r>
    </w:p>
    <w:p w14:paraId="1B09B669" w14:textId="77777777" w:rsidR="00011C09" w:rsidRPr="00FE2797" w:rsidRDefault="00011C09" w:rsidP="00011C09">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b)-</w:t>
      </w:r>
      <w:proofErr w:type="gramEnd"/>
      <w:r w:rsidRPr="00FE2797">
        <w:rPr>
          <w:rFonts w:ascii="Bookman Old Style" w:eastAsia="Bookman Old Style" w:hAnsi="Bookman Old Style" w:cs="Bookman Old Style"/>
          <w:color w:val="000000" w:themeColor="text1"/>
          <w:sz w:val="24"/>
          <w:szCs w:val="24"/>
        </w:rPr>
        <w:t xml:space="preserve"> Atestar nas notas fiscais/faturas a efetiva entrega do objeto desta licitação; </w:t>
      </w:r>
    </w:p>
    <w:p w14:paraId="1B09B66A" w14:textId="77777777" w:rsidR="00011C09" w:rsidRPr="00FE2797" w:rsidRDefault="00011C09" w:rsidP="00011C09">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c)-</w:t>
      </w:r>
      <w:proofErr w:type="gramEnd"/>
      <w:r w:rsidRPr="00FE2797">
        <w:rPr>
          <w:rFonts w:ascii="Bookman Old Style" w:eastAsia="Bookman Old Style" w:hAnsi="Bookman Old Style" w:cs="Bookman Old Style"/>
          <w:color w:val="000000" w:themeColor="text1"/>
          <w:sz w:val="24"/>
          <w:szCs w:val="24"/>
        </w:rPr>
        <w:t xml:space="preserve"> Aplicar a empresa vencedora penalidades, quando for o caso; </w:t>
      </w:r>
    </w:p>
    <w:p w14:paraId="1B09B66B" w14:textId="77777777" w:rsidR="00011C09" w:rsidRPr="00FE2797" w:rsidRDefault="00011C09" w:rsidP="00011C09">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d)-</w:t>
      </w:r>
      <w:proofErr w:type="gramEnd"/>
      <w:r w:rsidRPr="00FE2797">
        <w:rPr>
          <w:rFonts w:ascii="Bookman Old Style" w:eastAsia="Bookman Old Style" w:hAnsi="Bookman Old Style" w:cs="Bookman Old Style"/>
          <w:color w:val="000000" w:themeColor="text1"/>
          <w:sz w:val="24"/>
          <w:szCs w:val="24"/>
        </w:rPr>
        <w:t xml:space="preserve"> Prestar a contratada toda e qualquer informação, por esta solicitada, necessária à perfeita execução da Ata; </w:t>
      </w:r>
    </w:p>
    <w:p w14:paraId="1B09B66C" w14:textId="77777777" w:rsidR="00011C09" w:rsidRPr="00FE2797" w:rsidRDefault="00011C09" w:rsidP="00011C09">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e)-</w:t>
      </w:r>
      <w:proofErr w:type="gramEnd"/>
      <w:r w:rsidRPr="00FE2797">
        <w:rPr>
          <w:rFonts w:ascii="Bookman Old Style" w:eastAsia="Bookman Old Style" w:hAnsi="Bookman Old Style" w:cs="Bookman Old Style"/>
          <w:color w:val="000000" w:themeColor="text1"/>
          <w:sz w:val="24"/>
          <w:szCs w:val="24"/>
        </w:rPr>
        <w:t xml:space="preserve"> Efetuar o pagamento à contratada no prazo avençado, após a entrega da Nota Fiscal no setor competente; </w:t>
      </w:r>
    </w:p>
    <w:p w14:paraId="1B09B66D" w14:textId="77777777" w:rsidR="00011C09" w:rsidRPr="00FE2797" w:rsidRDefault="00011C09" w:rsidP="00011C09">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f)-</w:t>
      </w:r>
      <w:proofErr w:type="gramEnd"/>
      <w:r w:rsidRPr="00FE2797">
        <w:rPr>
          <w:rFonts w:ascii="Bookman Old Style" w:eastAsia="Bookman Old Style" w:hAnsi="Bookman Old Style" w:cs="Bookman Old Style"/>
          <w:color w:val="000000" w:themeColor="text1"/>
          <w:sz w:val="24"/>
          <w:szCs w:val="24"/>
        </w:rPr>
        <w:t xml:space="preserve"> Notificar, por escrito, à Contratada da aplicação de qualquer sanção; </w:t>
      </w:r>
    </w:p>
    <w:p w14:paraId="1B09B66E" w14:textId="77777777" w:rsidR="00011C09" w:rsidRPr="00FE2797" w:rsidRDefault="00011C09" w:rsidP="00011C09">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h</w:t>
      </w:r>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 xml:space="preserve"> Garantir à Contratada o direito ao contraditório e ampla defesa nos casos em que forem exigidas trocas ou no caso de aplicação de sanção; </w:t>
      </w:r>
    </w:p>
    <w:p w14:paraId="1B09B66F" w14:textId="77777777" w:rsidR="00011C09" w:rsidRPr="00FE2797" w:rsidRDefault="00011C09" w:rsidP="00011C09">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b/>
          <w:color w:val="000000" w:themeColor="text1"/>
          <w:sz w:val="24"/>
          <w:szCs w:val="24"/>
        </w:rPr>
        <w:t>i)-</w:t>
      </w:r>
      <w:proofErr w:type="gramEnd"/>
      <w:r w:rsidRPr="00FE2797">
        <w:rPr>
          <w:rFonts w:ascii="Bookman Old Style" w:eastAsia="Bookman Old Style" w:hAnsi="Bookman Old Style" w:cs="Bookman Old Style"/>
          <w:color w:val="000000" w:themeColor="text1"/>
          <w:sz w:val="24"/>
          <w:szCs w:val="24"/>
        </w:rPr>
        <w:t xml:space="preserve"> Recusar qualquer produto, quando for o caso que apresente incorreções de natureza construtiva e/ou de acabamento, ficando as correções à custa da licitante.</w:t>
      </w:r>
    </w:p>
    <w:p w14:paraId="1B09B670" w14:textId="77777777" w:rsidR="00011C09" w:rsidRPr="00FE2797" w:rsidRDefault="00011C09" w:rsidP="00011C09">
      <w:pPr>
        <w:widowControl w:val="0"/>
        <w:tabs>
          <w:tab w:val="left" w:pos="0"/>
        </w:tabs>
        <w:spacing w:line="312" w:lineRule="auto"/>
        <w:jc w:val="both"/>
        <w:rPr>
          <w:rFonts w:ascii="Bookman Old Style" w:eastAsia="Bookman Old Style" w:hAnsi="Bookman Old Style" w:cs="Bookman Old Style"/>
          <w:color w:val="000000" w:themeColor="text1"/>
          <w:sz w:val="24"/>
          <w:szCs w:val="24"/>
        </w:rPr>
      </w:pPr>
    </w:p>
    <w:p w14:paraId="1B09B671"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12 - DA FISCALIZAÇÃO/ACOMPANHAMENTO.</w:t>
      </w:r>
    </w:p>
    <w:p w14:paraId="1B09B672" w14:textId="77777777" w:rsidR="00D11DAE" w:rsidRPr="00FE2797" w:rsidRDefault="00D11DAE" w:rsidP="00D11DAE">
      <w:pPr>
        <w:spacing w:line="312" w:lineRule="auto"/>
        <w:jc w:val="both"/>
        <w:rPr>
          <w:rFonts w:ascii="Bookman Old Style" w:hAnsi="Bookman Old Style"/>
          <w:color w:val="000000" w:themeColor="text1"/>
          <w:sz w:val="24"/>
          <w:szCs w:val="24"/>
        </w:rPr>
      </w:pPr>
      <w:r w:rsidRPr="00FE2797">
        <w:rPr>
          <w:rFonts w:ascii="Bookman Old Style" w:hAnsi="Bookman Old Style"/>
          <w:b/>
          <w:color w:val="000000" w:themeColor="text1"/>
          <w:sz w:val="24"/>
          <w:szCs w:val="24"/>
        </w:rPr>
        <w:t>12.1.</w:t>
      </w:r>
      <w:r w:rsidRPr="00FE2797">
        <w:rPr>
          <w:rFonts w:ascii="Bookman Old Style" w:hAnsi="Bookman Old Style"/>
          <w:color w:val="000000" w:themeColor="text1"/>
          <w:sz w:val="24"/>
          <w:szCs w:val="24"/>
        </w:rPr>
        <w:t xml:space="preserve"> O contrato ou instrumento equivalente oriundo desta contratação terão como responsáveis: </w:t>
      </w:r>
    </w:p>
    <w:p w14:paraId="078F8E25" w14:textId="77777777" w:rsidR="00886492" w:rsidRPr="0037468C" w:rsidRDefault="00D11DAE" w:rsidP="00886492">
      <w:pPr>
        <w:spacing w:line="312" w:lineRule="auto"/>
        <w:jc w:val="both"/>
        <w:rPr>
          <w:rFonts w:ascii="Bookman Old Style" w:hAnsi="Bookman Old Style"/>
          <w:color w:val="000000" w:themeColor="text1"/>
          <w:sz w:val="24"/>
          <w:szCs w:val="24"/>
        </w:rPr>
      </w:pPr>
      <w:r w:rsidRPr="00814852">
        <w:rPr>
          <w:rFonts w:ascii="Bookman Old Style" w:hAnsi="Bookman Old Style"/>
          <w:b/>
          <w:color w:val="000000" w:themeColor="text1"/>
          <w:sz w:val="24"/>
          <w:szCs w:val="24"/>
        </w:rPr>
        <w:t>12.1.1.</w:t>
      </w:r>
      <w:r w:rsidRPr="00814852">
        <w:rPr>
          <w:rFonts w:ascii="Bookman Old Style" w:hAnsi="Bookman Old Style"/>
          <w:color w:val="000000" w:themeColor="text1"/>
          <w:sz w:val="24"/>
          <w:szCs w:val="24"/>
        </w:rPr>
        <w:t xml:space="preserve"> </w:t>
      </w:r>
      <w:r w:rsidR="007F0050" w:rsidRPr="00F76296">
        <w:rPr>
          <w:rFonts w:ascii="Bookman Old Style" w:hAnsi="Bookman Old Style"/>
          <w:b/>
          <w:sz w:val="24"/>
          <w:szCs w:val="24"/>
        </w:rPr>
        <w:t>GESTOR DO CONTRATO</w:t>
      </w:r>
      <w:r w:rsidR="007F0050" w:rsidRPr="00F76296">
        <w:rPr>
          <w:rFonts w:ascii="Bookman Old Style" w:hAnsi="Bookman Old Style"/>
          <w:sz w:val="24"/>
          <w:szCs w:val="24"/>
        </w:rPr>
        <w:t xml:space="preserve">: </w:t>
      </w:r>
      <w:r w:rsidR="00886492" w:rsidRPr="0037468C">
        <w:rPr>
          <w:rFonts w:ascii="Bookman Old Style" w:hAnsi="Bookman Old Style"/>
          <w:b/>
          <w:color w:val="000000" w:themeColor="text1"/>
          <w:sz w:val="24"/>
          <w:szCs w:val="24"/>
        </w:rPr>
        <w:t xml:space="preserve">GESTOR DO CONTRATO: Rangel Afonso Gomes dos Reis,  </w:t>
      </w:r>
      <w:r w:rsidR="00886492" w:rsidRPr="0037468C">
        <w:rPr>
          <w:rFonts w:ascii="Bookman Old Style" w:hAnsi="Bookman Old Style"/>
          <w:color w:val="000000" w:themeColor="text1"/>
          <w:sz w:val="24"/>
          <w:szCs w:val="24"/>
        </w:rPr>
        <w:t xml:space="preserve">Secretário Municipal de Administração e Planejamento, Matrícula sob o n°  001060-3, e-mail: </w:t>
      </w:r>
      <w:hyperlink r:id="rId47" w:history="1">
        <w:r w:rsidR="00886492" w:rsidRPr="0037468C">
          <w:rPr>
            <w:rStyle w:val="Hyperlink"/>
            <w:rFonts w:ascii="Bookman Old Style" w:hAnsi="Bookman Old Style"/>
            <w:sz w:val="24"/>
            <w:szCs w:val="24"/>
          </w:rPr>
          <w:t>rangel.afonso@natalandia.mg.gov.br</w:t>
        </w:r>
      </w:hyperlink>
      <w:r w:rsidR="00886492" w:rsidRPr="0037468C">
        <w:rPr>
          <w:rFonts w:ascii="Bookman Old Style" w:hAnsi="Bookman Old Style"/>
          <w:color w:val="000000" w:themeColor="text1"/>
          <w:sz w:val="24"/>
          <w:szCs w:val="24"/>
        </w:rPr>
        <w:t>.</w:t>
      </w:r>
    </w:p>
    <w:p w14:paraId="1B09B676" w14:textId="0AE17D46" w:rsidR="00D11DAE" w:rsidRPr="007F0050" w:rsidRDefault="00D11DAE" w:rsidP="00886492">
      <w:pPr>
        <w:pStyle w:val="CorpoA"/>
        <w:spacing w:after="0" w:line="312" w:lineRule="auto"/>
        <w:jc w:val="both"/>
        <w:rPr>
          <w:rFonts w:ascii="Bookman Old Style" w:hAnsi="Bookman Old Style"/>
          <w:color w:val="000000" w:themeColor="text1"/>
          <w:sz w:val="24"/>
          <w:szCs w:val="24"/>
        </w:rPr>
      </w:pPr>
      <w:r w:rsidRPr="00814852">
        <w:rPr>
          <w:rFonts w:ascii="Bookman Old Style" w:hAnsi="Bookman Old Style"/>
          <w:b/>
          <w:color w:val="000000" w:themeColor="text1"/>
          <w:sz w:val="24"/>
          <w:szCs w:val="24"/>
        </w:rPr>
        <w:t>12.1.2.</w:t>
      </w:r>
      <w:r w:rsidRPr="00814852">
        <w:rPr>
          <w:rFonts w:ascii="Bookman Old Style" w:hAnsi="Bookman Old Style"/>
          <w:color w:val="000000" w:themeColor="text1"/>
          <w:sz w:val="24"/>
          <w:szCs w:val="24"/>
        </w:rPr>
        <w:t xml:space="preserve"> </w:t>
      </w:r>
      <w:r w:rsidR="007F0050" w:rsidRPr="007F0050">
        <w:rPr>
          <w:rFonts w:ascii="Bookman Old Style" w:hAnsi="Bookman Old Style"/>
          <w:b/>
          <w:color w:val="000000" w:themeColor="text1"/>
          <w:sz w:val="24"/>
          <w:szCs w:val="24"/>
        </w:rPr>
        <w:t xml:space="preserve">FISCAL DO CONTRATO: ISABELY ARAÚJO GOMES, </w:t>
      </w:r>
      <w:r w:rsidR="007F0050" w:rsidRPr="007F0050">
        <w:rPr>
          <w:rFonts w:ascii="Bookman Old Style" w:hAnsi="Bookman Old Style"/>
          <w:color w:val="000000" w:themeColor="text1"/>
          <w:sz w:val="24"/>
          <w:szCs w:val="24"/>
        </w:rPr>
        <w:t>Portaria nº 1.428/2026, e-mail: gomesisabely7@gmail.com.</w:t>
      </w:r>
    </w:p>
    <w:p w14:paraId="1B09B677" w14:textId="4ABD54DD"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lastRenderedPageBreak/>
        <w:t>12.2-</w:t>
      </w:r>
      <w:r w:rsidRPr="00FE2797">
        <w:rPr>
          <w:rFonts w:ascii="Bookman Old Style" w:hAnsi="Bookman Old Style"/>
          <w:color w:val="000000" w:themeColor="text1"/>
          <w:sz w:val="24"/>
          <w:szCs w:val="24"/>
        </w:rPr>
        <w:t xml:space="preserve"> O contrato deverá ser executado fielmente pelas partes, de acordo com as cláusulas avençadas e as normas da Lei nº 14.133, de 2021, e cada parte responderá pelas consequências de sua inexecução total ou parcial (Lei nº 14.133/2021, art. 115, caput);</w:t>
      </w:r>
    </w:p>
    <w:p w14:paraId="1B09B678"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12.2.1-</w:t>
      </w:r>
      <w:r w:rsidRPr="00FE2797">
        <w:rPr>
          <w:rFonts w:ascii="Bookman Old Style" w:hAnsi="Bookman Old Style"/>
          <w:color w:val="000000" w:themeColor="text1"/>
          <w:sz w:val="24"/>
          <w:szCs w:val="24"/>
        </w:rPr>
        <w:t xml:space="preserve"> Em caso de impedimento, ordem de paralisação ou suspensão do contrato, o cronograma de execuçã</w:t>
      </w:r>
      <w:r w:rsidRPr="00FE2797">
        <w:rPr>
          <w:rFonts w:ascii="Bookman Old Style" w:hAnsi="Bookman Old Style"/>
          <w:color w:val="000000" w:themeColor="text1"/>
          <w:sz w:val="24"/>
          <w:szCs w:val="24"/>
          <w:lang w:val="it-IT"/>
        </w:rPr>
        <w:t>o será</w:t>
      </w:r>
      <w:r w:rsidRPr="00FE2797">
        <w:rPr>
          <w:rFonts w:ascii="Bookman Old Style" w:hAnsi="Bookman Old Style"/>
          <w:color w:val="000000" w:themeColor="text1"/>
          <w:sz w:val="24"/>
          <w:szCs w:val="24"/>
        </w:rPr>
        <w:t xml:space="preserve"> prorrogado automaticamente pelo tempo correspondente, anotadas tais circunstâncias mediante simples apostila (Lei nº 14.133/2021, art. 115, § 5º);</w:t>
      </w:r>
    </w:p>
    <w:p w14:paraId="1B09B679"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hAnsi="Bookman Old Style"/>
          <w:color w:val="000000" w:themeColor="text1"/>
          <w:sz w:val="24"/>
          <w:szCs w:val="24"/>
        </w:rPr>
      </w:pPr>
      <w:r w:rsidRPr="00FE2797">
        <w:rPr>
          <w:rFonts w:ascii="Bookman Old Style" w:hAnsi="Bookman Old Style"/>
          <w:b/>
          <w:color w:val="000000" w:themeColor="text1"/>
          <w:sz w:val="24"/>
          <w:szCs w:val="24"/>
        </w:rPr>
        <w:t>12.2.2-</w:t>
      </w:r>
      <w:r w:rsidRPr="00FE2797">
        <w:rPr>
          <w:rFonts w:ascii="Bookman Old Style" w:hAnsi="Bookman Old Style"/>
          <w:color w:val="000000" w:themeColor="text1"/>
          <w:sz w:val="24"/>
          <w:szCs w:val="24"/>
        </w:rPr>
        <w:t xml:space="preserve"> A execução do contrato deverá ser acompanhada e fiscalizada pelo(s) fiscal(is) do contrato, ou pelos respectivos substitutos (Lei nº 14.133/2021, art. 117, caput);</w:t>
      </w:r>
    </w:p>
    <w:p w14:paraId="1B09B67A"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12.2.3-</w:t>
      </w:r>
      <w:r w:rsidRPr="00FE2797">
        <w:rPr>
          <w:rFonts w:ascii="Bookman Old Style" w:hAnsi="Bookman Old Style"/>
          <w:color w:val="000000" w:themeColor="text1"/>
          <w:sz w:val="24"/>
          <w:szCs w:val="24"/>
        </w:rPr>
        <w:t xml:space="preserve"> O fiscal do contrato anotará em registro próprio todas as ocorrências relacionadas à execução do contrato, determinando o que for necessário para a regularização das faltas ou dos defeitos observados (Lei nº 14.133/2021, art. 117, § 1º);</w:t>
      </w:r>
    </w:p>
    <w:p w14:paraId="1B09B67B"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12.2.4-</w:t>
      </w:r>
      <w:r w:rsidRPr="00FE2797">
        <w:rPr>
          <w:rFonts w:ascii="Bookman Old Style" w:hAnsi="Bookman Old Style"/>
          <w:color w:val="000000" w:themeColor="text1"/>
          <w:sz w:val="24"/>
          <w:szCs w:val="24"/>
        </w:rPr>
        <w:t xml:space="preserve"> O fiscal do contrato informará a seus superiores, em tempo hábil para a adoção das medidas convenientes, a situação que demandar decisão ou providência que ultrapasse sua competência (Lei nº 14.133/2021, art. 117, § 2º);</w:t>
      </w:r>
    </w:p>
    <w:p w14:paraId="1B09B67C"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12.2.5-</w:t>
      </w:r>
      <w:r w:rsidRPr="00FE2797">
        <w:rPr>
          <w:rFonts w:ascii="Bookman Old Style" w:hAnsi="Bookman Old Style"/>
          <w:color w:val="000000" w:themeColor="text1"/>
          <w:sz w:val="24"/>
          <w:szCs w:val="24"/>
        </w:rPr>
        <w:t xml:space="preserve"> O contratado deverá manter preposto aceito pela Administração para representá-lo na execução do contrato. (Lei nº</w:t>
      </w:r>
      <w:r w:rsidRPr="00FE2797">
        <w:rPr>
          <w:rFonts w:ascii="Bookman Old Style" w:hAnsi="Bookman Old Style"/>
          <w:color w:val="000000" w:themeColor="text1"/>
          <w:sz w:val="24"/>
          <w:szCs w:val="24"/>
          <w:lang w:val="it-IT"/>
        </w:rPr>
        <w:t xml:space="preserve"> 14.133/2021, art. 118)</w:t>
      </w:r>
      <w:r w:rsidRPr="00FE2797">
        <w:rPr>
          <w:rFonts w:ascii="Bookman Old Style" w:hAnsi="Bookman Old Style"/>
          <w:color w:val="000000" w:themeColor="text1"/>
          <w:sz w:val="24"/>
          <w:szCs w:val="24"/>
        </w:rPr>
        <w:t>;</w:t>
      </w:r>
    </w:p>
    <w:p w14:paraId="1B09B67D"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12.2.6-</w:t>
      </w:r>
      <w:r w:rsidRPr="00FE2797">
        <w:rPr>
          <w:rFonts w:ascii="Bookman Old Style" w:hAnsi="Bookman Old Style"/>
          <w:color w:val="000000" w:themeColor="text1"/>
          <w:sz w:val="24"/>
          <w:szCs w:val="24"/>
        </w:rPr>
        <w:t xml:space="preserve"> A indicação ou a manutenção do preposto da empresa poderá ser recusada pela Administração, desde que devidamente justificada, devendo a empresa designar outro para o exercício da atividade, no prazo indicado pelo fiscal;</w:t>
      </w:r>
    </w:p>
    <w:p w14:paraId="1B09B67E"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12.2.7-</w:t>
      </w:r>
      <w:r w:rsidRPr="00FE2797">
        <w:rPr>
          <w:rFonts w:ascii="Bookman Old Style" w:hAnsi="Bookman Old Style"/>
          <w:color w:val="000000" w:themeColor="text1"/>
          <w:sz w:val="24"/>
          <w:szCs w:val="24"/>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1B09B67F"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12.2.8-</w:t>
      </w:r>
      <w:r w:rsidRPr="00FE2797">
        <w:rPr>
          <w:rFonts w:ascii="Bookman Old Style" w:hAnsi="Bookman Old Style"/>
          <w:color w:val="000000" w:themeColor="text1"/>
          <w:sz w:val="24"/>
          <w:szCs w:val="24"/>
        </w:rPr>
        <w:t xml:space="preserve"> O contratado será </w:t>
      </w:r>
      <w:proofErr w:type="spellStart"/>
      <w:r w:rsidRPr="0021700D">
        <w:rPr>
          <w:rFonts w:ascii="Bookman Old Style" w:hAnsi="Bookman Old Style"/>
          <w:color w:val="000000" w:themeColor="text1"/>
          <w:sz w:val="24"/>
          <w:szCs w:val="24"/>
          <w:lang w:val="pt-BR"/>
        </w:rPr>
        <w:t>responsá</w:t>
      </w:r>
      <w:proofErr w:type="spellEnd"/>
      <w:r w:rsidRPr="00FE2797">
        <w:rPr>
          <w:rFonts w:ascii="Bookman Old Style" w:hAnsi="Bookman Old Style"/>
          <w:color w:val="000000" w:themeColor="text1"/>
          <w:sz w:val="24"/>
          <w:szCs w:val="24"/>
        </w:rPr>
        <w:t>vel pelos danos causados diretamente à Administração ou a terceiros em razão da execuçao do contrato, e não excluirá nem reduzirá essa responsabilidade a fiscalização ou o acompanhamento pelo contratante (Lei nº 14.133/2021, art. 120);</w:t>
      </w:r>
    </w:p>
    <w:p w14:paraId="1B09B680"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lastRenderedPageBreak/>
        <w:t>12.2.9-</w:t>
      </w:r>
      <w:r w:rsidRPr="00FE2797">
        <w:rPr>
          <w:rFonts w:ascii="Bookman Old Style" w:hAnsi="Bookman Old Style"/>
          <w:color w:val="000000" w:themeColor="text1"/>
          <w:sz w:val="24"/>
          <w:szCs w:val="24"/>
        </w:rPr>
        <w:t xml:space="preserve"> Somente o contratado será </w:t>
      </w:r>
      <w:proofErr w:type="spellStart"/>
      <w:r w:rsidRPr="0021700D">
        <w:rPr>
          <w:rFonts w:ascii="Bookman Old Style" w:hAnsi="Bookman Old Style"/>
          <w:color w:val="000000" w:themeColor="text1"/>
          <w:sz w:val="24"/>
          <w:szCs w:val="24"/>
          <w:lang w:val="pt-BR"/>
        </w:rPr>
        <w:t>responsá</w:t>
      </w:r>
      <w:proofErr w:type="spellEnd"/>
      <w:r w:rsidRPr="00FE2797">
        <w:rPr>
          <w:rFonts w:ascii="Bookman Old Style" w:hAnsi="Bookman Old Style"/>
          <w:color w:val="000000" w:themeColor="text1"/>
          <w:sz w:val="24"/>
          <w:szCs w:val="24"/>
        </w:rPr>
        <w:t>vel pelos encargos trabalhistas, previdenciários, fiscais e comerciais resultantes da execução do contrato (Lei nº 14.133/2021, art. 121, caput);</w:t>
      </w:r>
    </w:p>
    <w:p w14:paraId="1B09B681"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12.2.10-</w:t>
      </w:r>
      <w:r w:rsidRPr="00FE2797">
        <w:rPr>
          <w:rFonts w:ascii="Bookman Old Style" w:hAnsi="Bookman Old Style"/>
          <w:color w:val="000000" w:themeColor="text1"/>
          <w:sz w:val="24"/>
          <w:szCs w:val="24"/>
        </w:rPr>
        <w:t xml:space="preserve"> A inadimplência do contratado em relação aos encargos trabalhistas, fiscais e comerciais não transferirá à Administração a responsabilidade pelo seu pagamento e não poderá onerar o objeto do contrato (Lei nº 14.133/2021, art. 121, § 1º); </w:t>
      </w:r>
    </w:p>
    <w:p w14:paraId="1B09B682"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12.2.11-</w:t>
      </w:r>
      <w:r w:rsidRPr="00FE2797">
        <w:rPr>
          <w:rFonts w:ascii="Bookman Old Style" w:hAnsi="Bookman Old Style"/>
          <w:color w:val="000000" w:themeColor="text1"/>
          <w:sz w:val="24"/>
          <w:szCs w:val="24"/>
        </w:rPr>
        <w:t xml:space="preserve"> As comunicaçõ</w:t>
      </w:r>
      <w:r w:rsidRPr="0021700D">
        <w:rPr>
          <w:rFonts w:ascii="Bookman Old Style" w:hAnsi="Bookman Old Style"/>
          <w:color w:val="000000" w:themeColor="text1"/>
          <w:sz w:val="24"/>
          <w:szCs w:val="24"/>
          <w:lang w:val="pt-BR"/>
        </w:rPr>
        <w:t>es entre</w:t>
      </w:r>
      <w:r w:rsidRPr="00FE2797">
        <w:rPr>
          <w:rFonts w:ascii="Bookman Old Style" w:hAnsi="Bookman Old Style"/>
          <w:color w:val="000000" w:themeColor="text1"/>
          <w:sz w:val="24"/>
          <w:szCs w:val="24"/>
        </w:rPr>
        <w:t xml:space="preserve"> a Administração e a contratada devem ser realizadas por escrito sempre que o ato exigir tal formalidade, admitindo-se, excepcionalmente, o uso de mensagem eletro</w:t>
      </w:r>
      <w:r w:rsidRPr="00FE2797">
        <w:rPr>
          <w:rFonts w:ascii="Bookman Old Style" w:hAnsi="Helvetica Neue"/>
          <w:color w:val="000000" w:themeColor="text1"/>
          <w:sz w:val="24"/>
          <w:szCs w:val="24"/>
        </w:rPr>
        <w:t>̂</w:t>
      </w:r>
      <w:r w:rsidRPr="00FE2797">
        <w:rPr>
          <w:rFonts w:ascii="Bookman Old Style" w:hAnsi="Bookman Old Style"/>
          <w:color w:val="000000" w:themeColor="text1"/>
          <w:sz w:val="24"/>
          <w:szCs w:val="24"/>
        </w:rPr>
        <w:t>nica para esse fim;</w:t>
      </w:r>
    </w:p>
    <w:p w14:paraId="1B09B683" w14:textId="77777777" w:rsidR="00D11DAE" w:rsidRPr="00FE2797" w:rsidRDefault="00D11DAE" w:rsidP="00D11DAE">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12.2.12-</w:t>
      </w:r>
      <w:r w:rsidRPr="00FE2797">
        <w:rPr>
          <w:rFonts w:ascii="Bookman Old Style" w:hAnsi="Bookman Old Style"/>
          <w:color w:val="000000" w:themeColor="text1"/>
          <w:sz w:val="24"/>
          <w:szCs w:val="24"/>
        </w:rPr>
        <w:t xml:space="preserve"> A Administração poderá convocar representante da empresa para adoção de providências que devam ser cumpridas de imediato.</w:t>
      </w:r>
    </w:p>
    <w:p w14:paraId="1B09B684"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13- CANCELAMENTO DA ATA DE REGISTRO DE PREÇOS.</w:t>
      </w:r>
    </w:p>
    <w:p w14:paraId="1B09B685" w14:textId="77777777" w:rsidR="00011C09" w:rsidRPr="00FE2797" w:rsidRDefault="00011C09" w:rsidP="00011C09">
      <w:pPr>
        <w:tabs>
          <w:tab w:val="left" w:pos="567"/>
        </w:tabs>
        <w:spacing w:after="200" w:line="312" w:lineRule="auto"/>
        <w:ind w:right="-285"/>
        <w:jc w:val="both"/>
        <w:rPr>
          <w:rFonts w:ascii="Bookman Old Style" w:eastAsia="Bookman Old Style" w:hAnsi="Bookman Old Style" w:cs="Bookman Old Style"/>
          <w:color w:val="000000" w:themeColor="text1"/>
          <w:sz w:val="24"/>
          <w:szCs w:val="24"/>
        </w:rPr>
      </w:pPr>
      <w:bookmarkStart w:id="15" w:name="_3znysh7" w:colFirst="0" w:colLast="0"/>
      <w:bookmarkEnd w:id="15"/>
      <w:r w:rsidRPr="00FE2797">
        <w:rPr>
          <w:rFonts w:ascii="Bookman Old Style" w:eastAsia="Bookman Old Style" w:hAnsi="Bookman Old Style" w:cs="Bookman Old Style"/>
          <w:b/>
          <w:color w:val="000000" w:themeColor="text1"/>
          <w:sz w:val="24"/>
          <w:szCs w:val="24"/>
        </w:rPr>
        <w:t>13.1</w:t>
      </w:r>
      <w:r w:rsidRPr="00FE2797">
        <w:rPr>
          <w:rFonts w:ascii="Bookman Old Style" w:eastAsia="Bookman Old Style" w:hAnsi="Bookman Old Style" w:cs="Bookman Old Style"/>
          <w:color w:val="000000" w:themeColor="text1"/>
          <w:sz w:val="24"/>
          <w:szCs w:val="24"/>
        </w:rPr>
        <w:t xml:space="preserve">- O registro do fornecedor será cancelado quando: </w:t>
      </w:r>
    </w:p>
    <w:p w14:paraId="1B09B686" w14:textId="77777777" w:rsidR="00011C09" w:rsidRPr="00FE2797" w:rsidRDefault="00011C09" w:rsidP="00011C09">
      <w:pPr>
        <w:tabs>
          <w:tab w:val="left" w:pos="567"/>
        </w:tabs>
        <w:spacing w:after="200" w:line="312" w:lineRule="auto"/>
        <w:ind w:right="-28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I- Descumprir as condições da ata de registro de preços; </w:t>
      </w:r>
    </w:p>
    <w:p w14:paraId="1B09B687" w14:textId="77777777" w:rsidR="00011C09" w:rsidRPr="00FE2797" w:rsidRDefault="00011C09" w:rsidP="00011C09">
      <w:pPr>
        <w:tabs>
          <w:tab w:val="left" w:pos="567"/>
        </w:tabs>
        <w:spacing w:after="200" w:line="312" w:lineRule="auto"/>
        <w:ind w:right="10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II- Não receber a nota de empenho ou instrumento equivalente no prazo estabelecido pela Administração, sem justificativa aceitável; </w:t>
      </w:r>
    </w:p>
    <w:p w14:paraId="1B09B688" w14:textId="77777777" w:rsidR="00011C09" w:rsidRPr="00FE2797" w:rsidRDefault="00011C09" w:rsidP="00011C09">
      <w:pPr>
        <w:tabs>
          <w:tab w:val="left" w:pos="567"/>
        </w:tabs>
        <w:spacing w:after="200" w:line="312" w:lineRule="auto"/>
        <w:ind w:right="10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III- Não aceitar reduzir seu preço registrado, na hipótese de este se tornar superior àqueles praticados no mercado; </w:t>
      </w:r>
    </w:p>
    <w:p w14:paraId="1B09B689" w14:textId="77777777" w:rsidR="00011C09" w:rsidRPr="00FE2797" w:rsidRDefault="00011C09" w:rsidP="00011C09">
      <w:pPr>
        <w:tabs>
          <w:tab w:val="left" w:pos="567"/>
        </w:tabs>
        <w:spacing w:after="200" w:line="312" w:lineRule="auto"/>
        <w:ind w:right="-3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IV- Sofrer sanção prevista no inciso III ou IV do caput do art. 156 da Lei federal n. 14.133, de 1º de abril de 2021; ou for condenado por algum dos crimes previstos no art. 178 da Lei federal n. 14.133, de 1º de abril de 2021, por sentença transitada em julgado. </w:t>
      </w:r>
    </w:p>
    <w:p w14:paraId="1B09B68A" w14:textId="77777777" w:rsidR="00011C09" w:rsidRPr="00FE2797" w:rsidRDefault="00011C09" w:rsidP="00011C09">
      <w:pPr>
        <w:tabs>
          <w:tab w:val="left" w:pos="567"/>
        </w:tabs>
        <w:spacing w:after="200" w:line="312" w:lineRule="auto"/>
        <w:ind w:right="-3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13.2-</w:t>
      </w:r>
      <w:r w:rsidRPr="00FE2797">
        <w:rPr>
          <w:rFonts w:ascii="Bookman Old Style" w:eastAsia="Bookman Old Style" w:hAnsi="Bookman Old Style" w:cs="Bookman Old Style"/>
          <w:color w:val="000000" w:themeColor="text1"/>
          <w:sz w:val="24"/>
          <w:szCs w:val="24"/>
        </w:rPr>
        <w:t xml:space="preserve"> O cancelamento de registros nas hipóteses previstas neste artigo será formalizado após decisão administrativa, assegurados o contraditório e a ampla defesa. </w:t>
      </w:r>
    </w:p>
    <w:p w14:paraId="1B09B68B" w14:textId="77777777" w:rsidR="00011C09" w:rsidRPr="00FE2797" w:rsidRDefault="00011C09" w:rsidP="00011C09">
      <w:pPr>
        <w:tabs>
          <w:tab w:val="left" w:pos="567"/>
        </w:tabs>
        <w:spacing w:after="200" w:line="312" w:lineRule="auto"/>
        <w:ind w:right="-3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13.3</w:t>
      </w:r>
      <w:r w:rsidRPr="00FE2797">
        <w:rPr>
          <w:rFonts w:ascii="Bookman Old Style" w:eastAsia="Bookman Old Style" w:hAnsi="Bookman Old Style" w:cs="Bookman Old Style"/>
          <w:color w:val="000000" w:themeColor="text1"/>
          <w:sz w:val="24"/>
          <w:szCs w:val="24"/>
        </w:rPr>
        <w:t xml:space="preserve">- O cancelamento do registro de preços poderá decorrer de caso fortuito ou força maior que prejudique o cumprimento da ata, devidamente comprovado e justificado: </w:t>
      </w:r>
    </w:p>
    <w:p w14:paraId="1B09B68C" w14:textId="77777777" w:rsidR="00011C09" w:rsidRPr="00FE2797" w:rsidRDefault="00011C09" w:rsidP="00011C09">
      <w:pPr>
        <w:tabs>
          <w:tab w:val="left" w:pos="567"/>
        </w:tabs>
        <w:spacing w:after="200" w:line="312" w:lineRule="auto"/>
        <w:ind w:right="-3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a) - por razão de interesse público; ou </w:t>
      </w:r>
    </w:p>
    <w:p w14:paraId="1B09B68D" w14:textId="77777777" w:rsidR="00011C09" w:rsidRPr="00FE2797" w:rsidRDefault="00011C09" w:rsidP="00011C09">
      <w:pPr>
        <w:tabs>
          <w:tab w:val="left" w:pos="567"/>
        </w:tabs>
        <w:spacing w:after="200" w:line="312" w:lineRule="auto"/>
        <w:ind w:right="-35"/>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b) - a pedido do fornecedor.</w:t>
      </w:r>
    </w:p>
    <w:p w14:paraId="1B09B68E"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14- DOS RECURSOS FINANCEIROS.</w:t>
      </w:r>
    </w:p>
    <w:p w14:paraId="1B09B68F" w14:textId="77777777" w:rsidR="00011C09" w:rsidRPr="00FE2797" w:rsidRDefault="00011C09" w:rsidP="00011C09">
      <w:pPr>
        <w:spacing w:after="200" w:line="312" w:lineRule="auto"/>
        <w:jc w:val="both"/>
        <w:rPr>
          <w:rFonts w:ascii="Bookman Old Style" w:eastAsia="Bookman Old Style" w:hAnsi="Bookman Old Style" w:cs="Bookman Old Style"/>
          <w:color w:val="000000" w:themeColor="text1"/>
          <w:sz w:val="24"/>
          <w:szCs w:val="24"/>
        </w:rPr>
      </w:pPr>
      <w:bookmarkStart w:id="16" w:name="_2et92p0" w:colFirst="0" w:colLast="0"/>
      <w:bookmarkEnd w:id="16"/>
      <w:r w:rsidRPr="00FE2797">
        <w:rPr>
          <w:rFonts w:ascii="Bookman Old Style" w:eastAsia="Bookman Old Style" w:hAnsi="Bookman Old Style" w:cs="Bookman Old Style"/>
          <w:b/>
          <w:color w:val="000000" w:themeColor="text1"/>
          <w:sz w:val="24"/>
          <w:szCs w:val="24"/>
        </w:rPr>
        <w:t>14.1</w:t>
      </w:r>
      <w:r w:rsidRPr="00FE2797">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14:paraId="1B09B690" w14:textId="77777777" w:rsidR="00011C09" w:rsidRPr="00FE2797" w:rsidRDefault="00011C09" w:rsidP="00011C09">
      <w:pPr>
        <w:spacing w:after="20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14.2.</w:t>
      </w:r>
      <w:r w:rsidRPr="00FE2797">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14:paraId="1B09B691" w14:textId="77777777" w:rsidR="00011C09" w:rsidRPr="00FE2797" w:rsidRDefault="00011C09" w:rsidP="00011C09">
      <w:pPr>
        <w:pBdr>
          <w:top w:val="nil"/>
          <w:left w:val="nil"/>
          <w:bottom w:val="nil"/>
          <w:right w:val="nil"/>
          <w:between w:val="nil"/>
        </w:pBdr>
        <w:spacing w:before="120" w:line="312" w:lineRule="auto"/>
        <w:jc w:val="both"/>
        <w:rPr>
          <w:rFonts w:ascii="Bookman Old Style" w:eastAsia="Bookman Old Style" w:hAnsi="Bookman Old Style" w:cs="Bookman Old Style"/>
          <w:b/>
          <w:color w:val="000000" w:themeColor="text1"/>
          <w:sz w:val="24"/>
          <w:szCs w:val="24"/>
        </w:rPr>
      </w:pPr>
    </w:p>
    <w:p w14:paraId="1B09B692" w14:textId="77777777" w:rsidR="00011C09" w:rsidRPr="00FE2797" w:rsidRDefault="00011C09" w:rsidP="00011C09">
      <w:pPr>
        <w:shd w:val="clear" w:color="auto" w:fill="C0C0C0"/>
        <w:spacing w:after="200"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15- DAS SANÇÕES ADMINISTRATIVAS.</w:t>
      </w:r>
    </w:p>
    <w:p w14:paraId="1B09B693" w14:textId="77777777" w:rsidR="00011C09" w:rsidRPr="00FE2797" w:rsidRDefault="00011C09" w:rsidP="00011C09">
      <w:pPr>
        <w:spacing w:before="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15.1. </w:t>
      </w:r>
      <w:r w:rsidRPr="00FE2797">
        <w:rPr>
          <w:rFonts w:ascii="Bookman Old Style" w:eastAsia="Bookman Old Style" w:hAnsi="Bookman Old Style" w:cs="Bookman Old Style"/>
          <w:color w:val="000000" w:themeColor="text1"/>
          <w:sz w:val="24"/>
          <w:szCs w:val="24"/>
        </w:rPr>
        <w:t>Comete infração administrativa, nos termos da lei, o licitante que, se enquadra nas previsões contidas no Art. 155, incisos IV, V, VI, VIII, IX, X, XII e XII da Lei Federal no 14.133/2021.</w:t>
      </w:r>
    </w:p>
    <w:p w14:paraId="1B09B694" w14:textId="77777777" w:rsidR="00011C09" w:rsidRPr="00FE2797" w:rsidRDefault="00011C09" w:rsidP="00011C09">
      <w:pP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15.2. </w:t>
      </w:r>
      <w:r w:rsidRPr="00FE2797">
        <w:rPr>
          <w:rFonts w:ascii="Bookman Old Style" w:eastAsia="Bookman Old Style" w:hAnsi="Bookman Old Style" w:cs="Bookman Old Style"/>
          <w:color w:val="000000" w:themeColor="text1"/>
          <w:sz w:val="24"/>
          <w:szCs w:val="24"/>
        </w:rPr>
        <w:t>Os licitantes que incorrerem nas infrações previstas no item anterior, após o devido processo administrativo, estarão sujeitas às sanções previstas no Art. 156 da Lei Federal nº 14.133/2021.</w:t>
      </w:r>
    </w:p>
    <w:p w14:paraId="1B09B697"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16- DISPOSIÇÕES FINAIS.</w:t>
      </w:r>
    </w:p>
    <w:p w14:paraId="1B09B698"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B699" w14:textId="77777777" w:rsidR="00011C09"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16</w:t>
      </w:r>
      <w:r w:rsidRPr="00FE2797">
        <w:rPr>
          <w:rFonts w:ascii="Bookman Old Style" w:eastAsia="Bookman Old Style" w:hAnsi="Bookman Old Style" w:cs="Bookman Old Style"/>
          <w:color w:val="000000" w:themeColor="text1"/>
          <w:sz w:val="24"/>
          <w:szCs w:val="24"/>
        </w:rPr>
        <w:t>- Qualquer omissão referente ao teor deste Termo de Referência deverá ser suprida de acordo com a Lei Federal 14.133/2021.</w:t>
      </w:r>
    </w:p>
    <w:p w14:paraId="6961A089" w14:textId="77777777" w:rsidR="00B833E3" w:rsidRPr="00FE2797" w:rsidRDefault="00B833E3" w:rsidP="00011C09">
      <w:pPr>
        <w:spacing w:line="312" w:lineRule="auto"/>
        <w:jc w:val="both"/>
        <w:rPr>
          <w:rFonts w:ascii="Bookman Old Style" w:eastAsia="Bookman Old Style" w:hAnsi="Bookman Old Style" w:cs="Bookman Old Style"/>
          <w:color w:val="000000" w:themeColor="text1"/>
          <w:sz w:val="24"/>
          <w:szCs w:val="24"/>
        </w:rPr>
      </w:pPr>
    </w:p>
    <w:p w14:paraId="1B09B69B" w14:textId="51C17D70" w:rsidR="00A31497" w:rsidRPr="00FE2797" w:rsidRDefault="00FE6038" w:rsidP="00A31497">
      <w:pPr>
        <w:tabs>
          <w:tab w:val="left" w:pos="567"/>
        </w:tabs>
        <w:spacing w:line="312" w:lineRule="auto"/>
        <w:ind w:right="-285"/>
        <w:jc w:val="both"/>
        <w:rPr>
          <w:rFonts w:ascii="Bookman Old Style" w:eastAsia="Bookman Old Style" w:hAnsi="Bookman Old Style" w:cs="Bookman Old Style"/>
          <w:color w:val="000000" w:themeColor="text1"/>
          <w:sz w:val="24"/>
          <w:szCs w:val="24"/>
        </w:rPr>
      </w:pPr>
      <w:bookmarkStart w:id="17" w:name="_lnxbz9" w:colFirst="0" w:colLast="0"/>
      <w:bookmarkEnd w:id="17"/>
      <w:r w:rsidRPr="008B4B13">
        <w:rPr>
          <w:rFonts w:ascii="Bookman Old Style" w:eastAsia="Bookman Old Style" w:hAnsi="Bookman Old Style" w:cs="Bookman Old Style"/>
          <w:color w:val="000000" w:themeColor="text1"/>
          <w:sz w:val="24"/>
          <w:szCs w:val="24"/>
        </w:rPr>
        <w:t xml:space="preserve">Natalândia - </w:t>
      </w:r>
      <w:r w:rsidR="00A31497" w:rsidRPr="008B4B13">
        <w:rPr>
          <w:rFonts w:ascii="Bookman Old Style" w:eastAsia="Bookman Old Style" w:hAnsi="Bookman Old Style" w:cs="Bookman Old Style"/>
          <w:color w:val="000000" w:themeColor="text1"/>
          <w:sz w:val="24"/>
          <w:szCs w:val="24"/>
        </w:rPr>
        <w:t xml:space="preserve">MG, </w:t>
      </w:r>
      <w:r w:rsidR="005C5D41">
        <w:rPr>
          <w:rFonts w:ascii="Bookman Old Style" w:eastAsia="Bookman Old Style" w:hAnsi="Bookman Old Style" w:cs="Bookman Old Style"/>
          <w:color w:val="000000" w:themeColor="text1"/>
          <w:sz w:val="24"/>
          <w:szCs w:val="24"/>
        </w:rPr>
        <w:t>03 de junho</w:t>
      </w:r>
      <w:r w:rsidR="008B4B13">
        <w:rPr>
          <w:rFonts w:ascii="Bookman Old Style" w:eastAsia="Bookman Old Style" w:hAnsi="Bookman Old Style" w:cs="Bookman Old Style"/>
          <w:color w:val="000000" w:themeColor="text1"/>
          <w:sz w:val="24"/>
          <w:szCs w:val="24"/>
        </w:rPr>
        <w:t xml:space="preserve"> </w:t>
      </w:r>
      <w:r w:rsidR="00A31497" w:rsidRPr="008B4B13">
        <w:rPr>
          <w:rFonts w:ascii="Bookman Old Style" w:eastAsia="Bookman Old Style" w:hAnsi="Bookman Old Style" w:cs="Bookman Old Style"/>
          <w:color w:val="000000" w:themeColor="text1"/>
          <w:sz w:val="24"/>
          <w:szCs w:val="24"/>
        </w:rPr>
        <w:t>de 202</w:t>
      </w:r>
      <w:r w:rsidR="00AA0BC4" w:rsidRPr="008B4B13">
        <w:rPr>
          <w:rFonts w:ascii="Bookman Old Style" w:eastAsia="Bookman Old Style" w:hAnsi="Bookman Old Style" w:cs="Bookman Old Style"/>
          <w:color w:val="000000" w:themeColor="text1"/>
          <w:sz w:val="24"/>
          <w:szCs w:val="24"/>
        </w:rPr>
        <w:t>6</w:t>
      </w:r>
      <w:r w:rsidR="00A31497" w:rsidRPr="008B4B13">
        <w:rPr>
          <w:rFonts w:ascii="Bookman Old Style" w:eastAsia="Bookman Old Style" w:hAnsi="Bookman Old Style" w:cs="Bookman Old Style"/>
          <w:color w:val="000000" w:themeColor="text1"/>
          <w:sz w:val="24"/>
          <w:szCs w:val="24"/>
        </w:rPr>
        <w:t>.</w:t>
      </w:r>
    </w:p>
    <w:p w14:paraId="1B09B69C" w14:textId="77777777" w:rsidR="00A31497" w:rsidRPr="00FE2797" w:rsidRDefault="00A31497" w:rsidP="00A31497">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1B09B69D" w14:textId="77777777" w:rsidR="00A31497" w:rsidRDefault="00A31497" w:rsidP="00A31497">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0BD2C975" w14:textId="77777777" w:rsidR="00B833E3" w:rsidRDefault="00B833E3" w:rsidP="00A31497">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39346B86" w14:textId="77777777" w:rsidR="000D7A75" w:rsidRDefault="000D7A75" w:rsidP="00B833E3">
      <w:pPr>
        <w:spacing w:line="312" w:lineRule="auto"/>
        <w:jc w:val="center"/>
        <w:rPr>
          <w:rFonts w:ascii="Bookman Old Style" w:eastAsia="Bookman Old Style" w:hAnsi="Bookman Old Style" w:cs="Bookman Old Style"/>
          <w:b/>
          <w:bCs/>
          <w:iCs/>
          <w:color w:val="000000" w:themeColor="text1"/>
          <w:sz w:val="24"/>
          <w:szCs w:val="24"/>
        </w:rPr>
      </w:pPr>
    </w:p>
    <w:p w14:paraId="760DC3DC" w14:textId="1510F91E" w:rsidR="00B833E3" w:rsidRPr="003F32BA" w:rsidRDefault="005C5D41" w:rsidP="00B833E3">
      <w:pPr>
        <w:spacing w:line="312" w:lineRule="auto"/>
        <w:jc w:val="center"/>
        <w:rPr>
          <w:rFonts w:ascii="Bookman Old Style" w:eastAsia="Bookman Old Style" w:hAnsi="Bookman Old Style" w:cs="Bookman Old Style"/>
          <w:b/>
          <w:bCs/>
          <w:iCs/>
          <w:color w:val="000000" w:themeColor="text1"/>
          <w:sz w:val="24"/>
          <w:szCs w:val="24"/>
          <w:lang w:val="pt-PT"/>
        </w:rPr>
      </w:pPr>
      <w:r>
        <w:rPr>
          <w:rFonts w:ascii="Bookman Old Style" w:eastAsia="Bookman Old Style" w:hAnsi="Bookman Old Style" w:cs="Bookman Old Style"/>
          <w:b/>
          <w:bCs/>
          <w:iCs/>
          <w:color w:val="000000" w:themeColor="text1"/>
          <w:sz w:val="24"/>
          <w:szCs w:val="24"/>
        </w:rPr>
        <w:t>Rangel Afonso Gomes dos Reis</w:t>
      </w:r>
    </w:p>
    <w:p w14:paraId="091FC457" w14:textId="5F865896" w:rsidR="00B833E3" w:rsidRDefault="00B833E3" w:rsidP="00B833E3">
      <w:pPr>
        <w:spacing w:line="312" w:lineRule="auto"/>
        <w:jc w:val="center"/>
        <w:rPr>
          <w:rFonts w:ascii="Bookman Old Style" w:eastAsia="Bookman Old Style" w:hAnsi="Bookman Old Style" w:cs="Bookman Old Style"/>
          <w:b/>
          <w:bCs/>
          <w:iCs/>
          <w:color w:val="000000" w:themeColor="text1"/>
          <w:sz w:val="24"/>
          <w:szCs w:val="24"/>
        </w:rPr>
      </w:pPr>
      <w:r w:rsidRPr="003F32BA">
        <w:rPr>
          <w:rFonts w:ascii="Bookman Old Style" w:eastAsia="Bookman Old Style" w:hAnsi="Bookman Old Style" w:cs="Bookman Old Style"/>
          <w:b/>
          <w:bCs/>
          <w:iCs/>
          <w:color w:val="000000" w:themeColor="text1"/>
          <w:sz w:val="24"/>
          <w:szCs w:val="24"/>
        </w:rPr>
        <w:t>Secretári</w:t>
      </w:r>
      <w:r>
        <w:rPr>
          <w:rFonts w:ascii="Bookman Old Style" w:eastAsia="Bookman Old Style" w:hAnsi="Bookman Old Style" w:cs="Bookman Old Style"/>
          <w:b/>
          <w:bCs/>
          <w:iCs/>
          <w:color w:val="000000" w:themeColor="text1"/>
          <w:sz w:val="24"/>
          <w:szCs w:val="24"/>
        </w:rPr>
        <w:t>a</w:t>
      </w:r>
      <w:r w:rsidRPr="003F32BA">
        <w:rPr>
          <w:rFonts w:ascii="Bookman Old Style" w:eastAsia="Bookman Old Style" w:hAnsi="Bookman Old Style" w:cs="Bookman Old Style"/>
          <w:b/>
          <w:bCs/>
          <w:iCs/>
          <w:color w:val="000000" w:themeColor="text1"/>
          <w:sz w:val="24"/>
          <w:szCs w:val="24"/>
        </w:rPr>
        <w:t xml:space="preserve"> Municipal de </w:t>
      </w:r>
      <w:r w:rsidR="005C5D41">
        <w:rPr>
          <w:rFonts w:ascii="Bookman Old Style" w:eastAsia="Bookman Old Style" w:hAnsi="Bookman Old Style" w:cs="Bookman Old Style"/>
          <w:b/>
          <w:bCs/>
          <w:iCs/>
          <w:color w:val="000000" w:themeColor="text1"/>
          <w:sz w:val="24"/>
          <w:szCs w:val="24"/>
        </w:rPr>
        <w:t>Administração e Planejamento</w:t>
      </w:r>
    </w:p>
    <w:p w14:paraId="1D001C9E" w14:textId="77777777" w:rsidR="00B833E3" w:rsidRDefault="00B833E3" w:rsidP="00B833E3">
      <w:pPr>
        <w:spacing w:line="312" w:lineRule="auto"/>
        <w:jc w:val="center"/>
        <w:rPr>
          <w:rFonts w:ascii="Bookman Old Style" w:eastAsia="Bookman Old Style" w:hAnsi="Bookman Old Style" w:cs="Bookman Old Style"/>
          <w:b/>
          <w:bCs/>
          <w:iCs/>
          <w:color w:val="000000" w:themeColor="text1"/>
          <w:sz w:val="24"/>
          <w:szCs w:val="24"/>
        </w:rPr>
      </w:pPr>
    </w:p>
    <w:p w14:paraId="1C7572E5" w14:textId="77777777" w:rsidR="00B833E3" w:rsidRDefault="00B833E3" w:rsidP="00B833E3">
      <w:pPr>
        <w:spacing w:line="312" w:lineRule="auto"/>
        <w:jc w:val="center"/>
        <w:rPr>
          <w:rFonts w:ascii="Bookman Old Style" w:eastAsia="Bookman Old Style" w:hAnsi="Bookman Old Style" w:cs="Bookman Old Style"/>
          <w:b/>
          <w:bCs/>
          <w:iCs/>
          <w:color w:val="000000" w:themeColor="text1"/>
          <w:sz w:val="24"/>
          <w:szCs w:val="24"/>
        </w:rPr>
      </w:pPr>
    </w:p>
    <w:p w14:paraId="10926F0A" w14:textId="77777777" w:rsidR="00B833E3" w:rsidRDefault="00B833E3" w:rsidP="00B833E3">
      <w:pPr>
        <w:spacing w:line="312" w:lineRule="auto"/>
        <w:jc w:val="center"/>
        <w:rPr>
          <w:rFonts w:ascii="Bookman Old Style" w:eastAsia="Bookman Old Style" w:hAnsi="Bookman Old Style" w:cs="Bookman Old Style"/>
          <w:b/>
          <w:bCs/>
          <w:iCs/>
          <w:color w:val="000000" w:themeColor="text1"/>
          <w:sz w:val="24"/>
          <w:szCs w:val="24"/>
        </w:rPr>
      </w:pPr>
    </w:p>
    <w:p w14:paraId="7ABD7195" w14:textId="77777777" w:rsidR="00B833E3" w:rsidRDefault="00B833E3" w:rsidP="00B833E3">
      <w:pPr>
        <w:spacing w:line="312" w:lineRule="auto"/>
        <w:jc w:val="center"/>
        <w:rPr>
          <w:rFonts w:ascii="Bookman Old Style" w:eastAsia="Bookman Old Style" w:hAnsi="Bookman Old Style" w:cs="Bookman Old Style"/>
          <w:b/>
          <w:bCs/>
          <w:iCs/>
          <w:color w:val="000000" w:themeColor="text1"/>
          <w:sz w:val="24"/>
          <w:szCs w:val="24"/>
        </w:rPr>
      </w:pPr>
    </w:p>
    <w:p w14:paraId="3E445AA1" w14:textId="77777777" w:rsidR="00B833E3" w:rsidRDefault="00B833E3" w:rsidP="00B833E3">
      <w:pPr>
        <w:spacing w:line="312" w:lineRule="auto"/>
        <w:jc w:val="center"/>
        <w:rPr>
          <w:rFonts w:ascii="Bookman Old Style" w:eastAsia="Bookman Old Style" w:hAnsi="Bookman Old Style" w:cs="Bookman Old Style"/>
          <w:b/>
          <w:bCs/>
          <w:iCs/>
          <w:color w:val="000000" w:themeColor="text1"/>
          <w:sz w:val="24"/>
          <w:szCs w:val="24"/>
        </w:rPr>
      </w:pPr>
    </w:p>
    <w:p w14:paraId="5EBFF6A4" w14:textId="2086F4D9" w:rsidR="003627DC" w:rsidRDefault="003627DC" w:rsidP="008B4B13">
      <w:pPr>
        <w:spacing w:line="312" w:lineRule="auto"/>
        <w:rPr>
          <w:rFonts w:ascii="Bookman Old Style" w:eastAsia="Bookman Old Style" w:hAnsi="Bookman Old Style" w:cs="Bookman Old Style"/>
          <w:b/>
          <w:bCs/>
          <w:iCs/>
          <w:color w:val="000000" w:themeColor="text1"/>
          <w:sz w:val="24"/>
          <w:szCs w:val="24"/>
        </w:rPr>
      </w:pPr>
    </w:p>
    <w:p w14:paraId="37A7953A" w14:textId="3314A05F" w:rsidR="00693790" w:rsidRDefault="00693790" w:rsidP="008B4B13">
      <w:pPr>
        <w:spacing w:line="312" w:lineRule="auto"/>
        <w:rPr>
          <w:rFonts w:ascii="Bookman Old Style" w:eastAsia="Bookman Old Style" w:hAnsi="Bookman Old Style" w:cs="Bookman Old Style"/>
          <w:b/>
          <w:bCs/>
          <w:iCs/>
          <w:color w:val="000000" w:themeColor="text1"/>
          <w:sz w:val="24"/>
          <w:szCs w:val="24"/>
        </w:rPr>
      </w:pPr>
    </w:p>
    <w:p w14:paraId="2B6002EB" w14:textId="77777777" w:rsidR="00B833E3" w:rsidRPr="00FE2797" w:rsidRDefault="00B833E3" w:rsidP="00EB509F">
      <w:pPr>
        <w:spacing w:line="312" w:lineRule="auto"/>
        <w:rPr>
          <w:rFonts w:ascii="Bookman Old Style" w:eastAsia="Bookman Old Style" w:hAnsi="Bookman Old Style" w:cs="Bookman Old Style"/>
          <w:b/>
          <w:color w:val="000000" w:themeColor="text1"/>
          <w:sz w:val="24"/>
          <w:szCs w:val="24"/>
        </w:rPr>
      </w:pPr>
    </w:p>
    <w:p w14:paraId="1B09B6A0" w14:textId="77777777" w:rsidR="00011C09" w:rsidRPr="00FE2797" w:rsidRDefault="00011C09" w:rsidP="00CE370B">
      <w:pPr>
        <w:spacing w:after="200"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ANEXO II - MODELO DE PROPOSTA.</w:t>
      </w:r>
    </w:p>
    <w:p w14:paraId="1B09B6A1" w14:textId="0C83EE6F"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PREGÃO ELETRONICO Nº </w:t>
      </w:r>
      <w:r w:rsidR="008B4B13">
        <w:rPr>
          <w:rFonts w:ascii="Bookman Old Style" w:eastAsia="Bookman Old Style" w:hAnsi="Bookman Old Style" w:cs="Bookman Old Style"/>
          <w:b/>
          <w:color w:val="000000" w:themeColor="text1"/>
          <w:sz w:val="24"/>
          <w:szCs w:val="24"/>
        </w:rPr>
        <w:t>01</w:t>
      </w:r>
      <w:r w:rsidR="005C5D41">
        <w:rPr>
          <w:rFonts w:ascii="Bookman Old Style" w:eastAsia="Bookman Old Style" w:hAnsi="Bookman Old Style" w:cs="Bookman Old Style"/>
          <w:b/>
          <w:color w:val="000000" w:themeColor="text1"/>
          <w:sz w:val="24"/>
          <w:szCs w:val="24"/>
        </w:rPr>
        <w:t>7</w:t>
      </w:r>
      <w:r w:rsidRPr="00FE2797">
        <w:rPr>
          <w:rFonts w:ascii="Bookman Old Style" w:eastAsia="Bookman Old Style" w:hAnsi="Bookman Old Style" w:cs="Bookman Old Style"/>
          <w:b/>
          <w:color w:val="000000" w:themeColor="text1"/>
          <w:sz w:val="24"/>
          <w:szCs w:val="24"/>
        </w:rPr>
        <w:t>/202</w:t>
      </w:r>
      <w:r w:rsidR="00B833E3">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w:t>
      </w:r>
    </w:p>
    <w:p w14:paraId="1B09B6A2" w14:textId="0D683482"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PROCESSO Nº </w:t>
      </w:r>
      <w:r w:rsidR="008B4B13">
        <w:rPr>
          <w:rFonts w:ascii="Bookman Old Style" w:eastAsia="Bookman Old Style" w:hAnsi="Bookman Old Style" w:cs="Bookman Old Style"/>
          <w:b/>
          <w:color w:val="000000" w:themeColor="text1"/>
          <w:sz w:val="24"/>
          <w:szCs w:val="24"/>
        </w:rPr>
        <w:t>0</w:t>
      </w:r>
      <w:r w:rsidR="005C5D41">
        <w:rPr>
          <w:rFonts w:ascii="Bookman Old Style" w:eastAsia="Bookman Old Style" w:hAnsi="Bookman Old Style" w:cs="Bookman Old Style"/>
          <w:b/>
          <w:color w:val="000000" w:themeColor="text1"/>
          <w:sz w:val="24"/>
          <w:szCs w:val="24"/>
        </w:rPr>
        <w:t>54</w:t>
      </w:r>
      <w:r w:rsidRPr="00FE2797">
        <w:rPr>
          <w:rFonts w:ascii="Bookman Old Style" w:eastAsia="Bookman Old Style" w:hAnsi="Bookman Old Style" w:cs="Bookman Old Style"/>
          <w:b/>
          <w:color w:val="000000" w:themeColor="text1"/>
          <w:sz w:val="24"/>
          <w:szCs w:val="24"/>
        </w:rPr>
        <w:t>/202</w:t>
      </w:r>
      <w:r w:rsidR="00B833E3">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w:t>
      </w:r>
    </w:p>
    <w:p w14:paraId="1B09B6A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6A4" w14:textId="5C9A78BE"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À Prefeitura Municipal de </w:t>
      </w:r>
      <w:r w:rsidR="0021513A">
        <w:rPr>
          <w:rFonts w:ascii="Bookman Old Style" w:eastAsia="Bookman Old Style" w:hAnsi="Bookman Old Style" w:cs="Bookman Old Style"/>
          <w:color w:val="000000" w:themeColor="text1"/>
          <w:sz w:val="24"/>
          <w:szCs w:val="24"/>
        </w:rPr>
        <w:t>Natalândia</w:t>
      </w:r>
      <w:r w:rsidRPr="00FE2797">
        <w:rPr>
          <w:rFonts w:ascii="Bookman Old Style" w:eastAsia="Bookman Old Style" w:hAnsi="Bookman Old Style" w:cs="Bookman Old Style"/>
          <w:color w:val="000000" w:themeColor="text1"/>
          <w:sz w:val="24"/>
          <w:szCs w:val="24"/>
        </w:rPr>
        <w:t xml:space="preserve">- MG.  </w:t>
      </w:r>
    </w:p>
    <w:p w14:paraId="1B09B6A5"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Prezados Senhores,</w:t>
      </w:r>
    </w:p>
    <w:p w14:paraId="1B09B6A6"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6A7" w14:textId="7C4367AF"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Ref</w:t>
      </w:r>
      <w:r w:rsidRPr="00FE2797">
        <w:rPr>
          <w:rFonts w:ascii="Bookman Old Style" w:eastAsia="Bookman Old Style" w:hAnsi="Bookman Old Style" w:cs="Bookman Old Style"/>
          <w:color w:val="000000" w:themeColor="text1"/>
          <w:sz w:val="24"/>
          <w:szCs w:val="24"/>
        </w:rPr>
        <w:t xml:space="preserve">.: PREGÃO ELETRÔNICO </w:t>
      </w:r>
      <w:r w:rsidRPr="00FE2797">
        <w:rPr>
          <w:rFonts w:ascii="Bookman Old Style" w:eastAsia="Bookman Old Style" w:hAnsi="Bookman Old Style" w:cs="Bookman Old Style"/>
          <w:smallCaps/>
          <w:color w:val="000000" w:themeColor="text1"/>
          <w:sz w:val="24"/>
          <w:szCs w:val="24"/>
        </w:rPr>
        <w:t>N</w:t>
      </w:r>
      <w:r w:rsidRPr="00FE2797">
        <w:rPr>
          <w:rFonts w:ascii="Bookman Old Style" w:eastAsia="Bookman Old Style" w:hAnsi="Bookman Old Style" w:cs="Bookman Old Style"/>
          <w:color w:val="000000" w:themeColor="text1"/>
          <w:sz w:val="24"/>
          <w:szCs w:val="24"/>
        </w:rPr>
        <w:t xml:space="preserve">º </w:t>
      </w:r>
      <w:r w:rsidR="008B4B13">
        <w:rPr>
          <w:rFonts w:ascii="Bookman Old Style" w:eastAsia="Bookman Old Style" w:hAnsi="Bookman Old Style" w:cs="Bookman Old Style"/>
          <w:color w:val="000000" w:themeColor="text1"/>
          <w:sz w:val="24"/>
          <w:szCs w:val="24"/>
        </w:rPr>
        <w:t>01</w:t>
      </w:r>
      <w:r w:rsidR="005C5D41">
        <w:rPr>
          <w:rFonts w:ascii="Bookman Old Style" w:eastAsia="Bookman Old Style" w:hAnsi="Bookman Old Style" w:cs="Bookman Old Style"/>
          <w:color w:val="000000" w:themeColor="text1"/>
          <w:sz w:val="24"/>
          <w:szCs w:val="24"/>
        </w:rPr>
        <w:t>7</w:t>
      </w:r>
      <w:r w:rsidRPr="00C303E0">
        <w:rPr>
          <w:rFonts w:ascii="Bookman Old Style" w:eastAsia="Bookman Old Style" w:hAnsi="Bookman Old Style" w:cs="Bookman Old Style"/>
          <w:color w:val="000000" w:themeColor="text1"/>
          <w:sz w:val="24"/>
          <w:szCs w:val="24"/>
        </w:rPr>
        <w:t>/202</w:t>
      </w:r>
      <w:r w:rsidR="00B833E3">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Comissão de Licitações - Carta-Proposta de fornecimento. Apresentamos nossa proposta para fornecimento dos itens abaixo discriminados, conforme Anexo I, que integra o instrumento convocatório da licitação em epígrafe.</w:t>
      </w:r>
    </w:p>
    <w:p w14:paraId="1B09B6A8"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6A9"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2"/>
          <w:szCs w:val="22"/>
          <w:u w:val="single"/>
        </w:rPr>
      </w:pPr>
      <w:r w:rsidRPr="00FE2797">
        <w:rPr>
          <w:rFonts w:ascii="Bookman Old Style" w:eastAsia="Bookman Old Style" w:hAnsi="Bookman Old Style" w:cs="Bookman Old Style"/>
          <w:b/>
          <w:color w:val="000000" w:themeColor="text1"/>
          <w:sz w:val="22"/>
          <w:szCs w:val="22"/>
          <w:u w:val="single"/>
        </w:rPr>
        <w:t>1. IDENTIFICAÇÃO DO CONCORRENTE:</w:t>
      </w:r>
    </w:p>
    <w:p w14:paraId="1B09B6AA"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2"/>
          <w:szCs w:val="22"/>
        </w:rPr>
      </w:pPr>
      <w:r w:rsidRPr="00FE2797">
        <w:rPr>
          <w:rFonts w:ascii="Bookman Old Style" w:eastAsia="Bookman Old Style" w:hAnsi="Bookman Old Style" w:cs="Bookman Old Style"/>
          <w:b/>
          <w:color w:val="000000" w:themeColor="text1"/>
          <w:sz w:val="22"/>
          <w:szCs w:val="22"/>
        </w:rPr>
        <w:t>RAZÃO SOCIAL</w:t>
      </w:r>
      <w:r w:rsidRPr="00FE2797">
        <w:rPr>
          <w:rFonts w:ascii="Bookman Old Style" w:eastAsia="Bookman Old Style" w:hAnsi="Bookman Old Style" w:cs="Bookman Old Style"/>
          <w:color w:val="000000" w:themeColor="text1"/>
          <w:sz w:val="22"/>
          <w:szCs w:val="22"/>
        </w:rPr>
        <w:t>: ----------</w:t>
      </w:r>
    </w:p>
    <w:p w14:paraId="1B09B6AB"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2"/>
          <w:szCs w:val="22"/>
        </w:rPr>
      </w:pPr>
      <w:r w:rsidRPr="00FE2797">
        <w:rPr>
          <w:rFonts w:ascii="Bookman Old Style" w:eastAsia="Bookman Old Style" w:hAnsi="Bookman Old Style" w:cs="Bookman Old Style"/>
          <w:b/>
          <w:color w:val="000000" w:themeColor="text1"/>
          <w:sz w:val="22"/>
          <w:szCs w:val="22"/>
        </w:rPr>
        <w:t>CNPJ</w:t>
      </w:r>
      <w:r w:rsidRPr="00FE2797">
        <w:rPr>
          <w:rFonts w:ascii="Bookman Old Style" w:eastAsia="Bookman Old Style" w:hAnsi="Bookman Old Style" w:cs="Bookman Old Style"/>
          <w:color w:val="000000" w:themeColor="text1"/>
          <w:sz w:val="22"/>
          <w:szCs w:val="22"/>
        </w:rPr>
        <w:t>: -------------------</w:t>
      </w:r>
    </w:p>
    <w:p w14:paraId="1B09B6AC"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2"/>
          <w:szCs w:val="22"/>
        </w:rPr>
      </w:pPr>
      <w:r w:rsidRPr="00FE2797">
        <w:rPr>
          <w:rFonts w:ascii="Bookman Old Style" w:eastAsia="Bookman Old Style" w:hAnsi="Bookman Old Style" w:cs="Bookman Old Style"/>
          <w:b/>
          <w:color w:val="000000" w:themeColor="text1"/>
          <w:sz w:val="22"/>
          <w:szCs w:val="22"/>
        </w:rPr>
        <w:t>ENDEREÇO e TELEFONE/</w:t>
      </w:r>
      <w:proofErr w:type="gramStart"/>
      <w:r w:rsidRPr="00FE2797">
        <w:rPr>
          <w:rFonts w:ascii="Bookman Old Style" w:eastAsia="Bookman Old Style" w:hAnsi="Bookman Old Style" w:cs="Bookman Old Style"/>
          <w:b/>
          <w:color w:val="000000" w:themeColor="text1"/>
          <w:sz w:val="22"/>
          <w:szCs w:val="22"/>
        </w:rPr>
        <w:t>E:MAIL</w:t>
      </w:r>
      <w:proofErr w:type="gramEnd"/>
      <w:r w:rsidRPr="00FE2797">
        <w:rPr>
          <w:rFonts w:ascii="Bookman Old Style" w:eastAsia="Bookman Old Style" w:hAnsi="Bookman Old Style" w:cs="Bookman Old Style"/>
          <w:color w:val="000000" w:themeColor="text1"/>
          <w:sz w:val="22"/>
          <w:szCs w:val="22"/>
        </w:rPr>
        <w:t>: ---------------------------</w:t>
      </w:r>
    </w:p>
    <w:p w14:paraId="1B09B6AD"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u w:val="single"/>
        </w:rPr>
      </w:pPr>
    </w:p>
    <w:p w14:paraId="1B09B6AE"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u w:val="single"/>
        </w:rPr>
      </w:pPr>
      <w:r w:rsidRPr="00FE2797">
        <w:rPr>
          <w:rFonts w:ascii="Bookman Old Style" w:eastAsia="Bookman Old Style" w:hAnsi="Bookman Old Style" w:cs="Bookman Old Style"/>
          <w:b/>
          <w:color w:val="000000" w:themeColor="text1"/>
          <w:sz w:val="24"/>
          <w:szCs w:val="24"/>
          <w:u w:val="single"/>
        </w:rPr>
        <w:t>2-CONDIÇÕES GERAIS</w:t>
      </w:r>
    </w:p>
    <w:p w14:paraId="1B09B6AF" w14:textId="77777777" w:rsidR="00011C09" w:rsidRPr="00FE2797" w:rsidRDefault="00011C09" w:rsidP="00011C09">
      <w:pPr>
        <w:spacing w:line="312" w:lineRule="auto"/>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2.1-</w:t>
      </w:r>
      <w:r w:rsidRPr="00FE2797">
        <w:rPr>
          <w:rFonts w:ascii="Bookman Old Style" w:eastAsia="Bookman Old Style" w:hAnsi="Bookman Old Style" w:cs="Bookman Old Style"/>
          <w:color w:val="000000" w:themeColor="text1"/>
          <w:sz w:val="24"/>
          <w:szCs w:val="24"/>
        </w:rPr>
        <w:t>A proponente declara conhecer os termos do instrumento convocatório que rege a presente licitação.</w:t>
      </w:r>
    </w:p>
    <w:tbl>
      <w:tblPr>
        <w:tblW w:w="10207"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261"/>
        <w:gridCol w:w="992"/>
        <w:gridCol w:w="1275"/>
        <w:gridCol w:w="1276"/>
        <w:gridCol w:w="1276"/>
        <w:gridCol w:w="1276"/>
      </w:tblGrid>
      <w:tr w:rsidR="00011C09" w:rsidRPr="00FE2797" w14:paraId="1B09B6B7" w14:textId="77777777" w:rsidTr="005E348A">
        <w:trPr>
          <w:trHeight w:val="255"/>
        </w:trPr>
        <w:tc>
          <w:tcPr>
            <w:tcW w:w="851" w:type="dxa"/>
          </w:tcPr>
          <w:p w14:paraId="1B09B6B0" w14:textId="77777777" w:rsidR="00011C09" w:rsidRPr="00FE2797" w:rsidRDefault="00011C09" w:rsidP="005E348A">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ITEM</w:t>
            </w:r>
          </w:p>
        </w:tc>
        <w:tc>
          <w:tcPr>
            <w:tcW w:w="3261" w:type="dxa"/>
          </w:tcPr>
          <w:p w14:paraId="1B09B6B1" w14:textId="77777777" w:rsidR="00011C09" w:rsidRPr="00FE2797" w:rsidRDefault="00011C09" w:rsidP="005E348A">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DESCRIÇÃO</w:t>
            </w:r>
          </w:p>
        </w:tc>
        <w:tc>
          <w:tcPr>
            <w:tcW w:w="992" w:type="dxa"/>
          </w:tcPr>
          <w:p w14:paraId="1B09B6B2" w14:textId="77777777" w:rsidR="00011C09" w:rsidRPr="00FE2797" w:rsidRDefault="00011C09" w:rsidP="005E348A">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UNID.</w:t>
            </w:r>
          </w:p>
        </w:tc>
        <w:tc>
          <w:tcPr>
            <w:tcW w:w="1275" w:type="dxa"/>
          </w:tcPr>
          <w:p w14:paraId="1B09B6B3" w14:textId="77777777" w:rsidR="00011C09" w:rsidRPr="00FE2797" w:rsidRDefault="00011C09" w:rsidP="005E348A">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QUANT.</w:t>
            </w:r>
          </w:p>
        </w:tc>
        <w:tc>
          <w:tcPr>
            <w:tcW w:w="1276" w:type="dxa"/>
          </w:tcPr>
          <w:p w14:paraId="1B09B6B4" w14:textId="77777777" w:rsidR="00011C09" w:rsidRPr="00FE2797" w:rsidRDefault="00011C09" w:rsidP="005E348A">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MARCA</w:t>
            </w:r>
          </w:p>
        </w:tc>
        <w:tc>
          <w:tcPr>
            <w:tcW w:w="1276" w:type="dxa"/>
          </w:tcPr>
          <w:p w14:paraId="1B09B6B5" w14:textId="77777777" w:rsidR="00011C09" w:rsidRPr="00FE2797" w:rsidRDefault="00011C09" w:rsidP="005E348A">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VALOR UNIT.</w:t>
            </w:r>
          </w:p>
        </w:tc>
        <w:tc>
          <w:tcPr>
            <w:tcW w:w="1276" w:type="dxa"/>
          </w:tcPr>
          <w:p w14:paraId="1B09B6B6" w14:textId="77777777" w:rsidR="00011C09" w:rsidRPr="00FE2797" w:rsidRDefault="00011C09" w:rsidP="005E348A">
            <w:pPr>
              <w:jc w:val="center"/>
              <w:rPr>
                <w:rFonts w:ascii="Bookman Old Style" w:eastAsia="Bookman Old Style" w:hAnsi="Bookman Old Style" w:cs="Bookman Old Style"/>
                <w:b/>
                <w:color w:val="000000" w:themeColor="text1"/>
              </w:rPr>
            </w:pPr>
            <w:r w:rsidRPr="00FE2797">
              <w:rPr>
                <w:rFonts w:ascii="Bookman Old Style" w:eastAsia="Bookman Old Style" w:hAnsi="Bookman Old Style" w:cs="Bookman Old Style"/>
                <w:b/>
                <w:color w:val="000000" w:themeColor="text1"/>
              </w:rPr>
              <w:t>VALOR TOTAL</w:t>
            </w:r>
          </w:p>
        </w:tc>
      </w:tr>
      <w:tr w:rsidR="00011C09" w:rsidRPr="00FE2797" w14:paraId="1B09B6BF" w14:textId="77777777" w:rsidTr="005E348A">
        <w:trPr>
          <w:trHeight w:val="365"/>
        </w:trPr>
        <w:tc>
          <w:tcPr>
            <w:tcW w:w="851" w:type="dxa"/>
            <w:vAlign w:val="center"/>
          </w:tcPr>
          <w:p w14:paraId="1B09B6B8" w14:textId="77777777" w:rsidR="00011C09" w:rsidRPr="00FE2797" w:rsidRDefault="00011C09" w:rsidP="005E348A">
            <w:pPr>
              <w:jc w:val="center"/>
              <w:rPr>
                <w:rFonts w:ascii="Bookman Old Style" w:eastAsia="Bookman Old Style" w:hAnsi="Bookman Old Style" w:cs="Bookman Old Style"/>
                <w:strike/>
                <w:color w:val="000000" w:themeColor="text1"/>
                <w:sz w:val="24"/>
                <w:szCs w:val="24"/>
              </w:rPr>
            </w:pPr>
          </w:p>
        </w:tc>
        <w:tc>
          <w:tcPr>
            <w:tcW w:w="3261" w:type="dxa"/>
            <w:vAlign w:val="bottom"/>
          </w:tcPr>
          <w:p w14:paraId="1B09B6B9" w14:textId="77777777" w:rsidR="00011C09" w:rsidRPr="00FE2797" w:rsidRDefault="00011C09" w:rsidP="005E348A">
            <w:pPr>
              <w:jc w:val="both"/>
              <w:rPr>
                <w:rFonts w:ascii="Bookman Old Style" w:eastAsia="Bookman Old Style" w:hAnsi="Bookman Old Style" w:cs="Bookman Old Style"/>
                <w:strike/>
                <w:color w:val="000000" w:themeColor="text1"/>
                <w:sz w:val="24"/>
                <w:szCs w:val="24"/>
              </w:rPr>
            </w:pPr>
          </w:p>
        </w:tc>
        <w:tc>
          <w:tcPr>
            <w:tcW w:w="992" w:type="dxa"/>
          </w:tcPr>
          <w:p w14:paraId="1B09B6BA" w14:textId="77777777" w:rsidR="00011C09" w:rsidRPr="00FE2797" w:rsidRDefault="00011C09" w:rsidP="005E348A">
            <w:pPr>
              <w:rPr>
                <w:rFonts w:ascii="Bookman Old Style" w:eastAsia="Bookman Old Style" w:hAnsi="Bookman Old Style" w:cs="Bookman Old Style"/>
                <w:strike/>
                <w:color w:val="000000" w:themeColor="text1"/>
                <w:sz w:val="24"/>
                <w:szCs w:val="24"/>
              </w:rPr>
            </w:pPr>
          </w:p>
        </w:tc>
        <w:tc>
          <w:tcPr>
            <w:tcW w:w="1275" w:type="dxa"/>
          </w:tcPr>
          <w:p w14:paraId="1B09B6BB" w14:textId="77777777" w:rsidR="00011C09" w:rsidRPr="00FE2797" w:rsidRDefault="00011C09" w:rsidP="005E348A">
            <w:pPr>
              <w:jc w:val="center"/>
              <w:rPr>
                <w:rFonts w:ascii="Bookman Old Style" w:eastAsia="Bookman Old Style" w:hAnsi="Bookman Old Style" w:cs="Bookman Old Style"/>
                <w:strike/>
                <w:color w:val="000000" w:themeColor="text1"/>
                <w:sz w:val="24"/>
                <w:szCs w:val="24"/>
              </w:rPr>
            </w:pPr>
          </w:p>
        </w:tc>
        <w:tc>
          <w:tcPr>
            <w:tcW w:w="1276" w:type="dxa"/>
          </w:tcPr>
          <w:p w14:paraId="1B09B6BC" w14:textId="77777777" w:rsidR="00011C09" w:rsidRPr="00FE2797" w:rsidRDefault="00011C09" w:rsidP="005E348A">
            <w:pPr>
              <w:jc w:val="center"/>
              <w:rPr>
                <w:rFonts w:ascii="Bookman Old Style" w:eastAsia="Bookman Old Style" w:hAnsi="Bookman Old Style" w:cs="Bookman Old Style"/>
                <w:strike/>
                <w:color w:val="000000" w:themeColor="text1"/>
                <w:sz w:val="24"/>
                <w:szCs w:val="24"/>
              </w:rPr>
            </w:pPr>
          </w:p>
        </w:tc>
        <w:tc>
          <w:tcPr>
            <w:tcW w:w="1276" w:type="dxa"/>
          </w:tcPr>
          <w:p w14:paraId="1B09B6BD" w14:textId="77777777" w:rsidR="00011C09" w:rsidRPr="00FE2797" w:rsidRDefault="00011C09" w:rsidP="005E348A">
            <w:pPr>
              <w:jc w:val="center"/>
              <w:rPr>
                <w:rFonts w:ascii="Bookman Old Style" w:eastAsia="Bookman Old Style" w:hAnsi="Bookman Old Style" w:cs="Bookman Old Style"/>
                <w:strike/>
                <w:color w:val="000000" w:themeColor="text1"/>
                <w:sz w:val="24"/>
                <w:szCs w:val="24"/>
              </w:rPr>
            </w:pPr>
          </w:p>
        </w:tc>
        <w:tc>
          <w:tcPr>
            <w:tcW w:w="1276" w:type="dxa"/>
          </w:tcPr>
          <w:p w14:paraId="1B09B6BE" w14:textId="77777777" w:rsidR="00011C09" w:rsidRPr="00FE2797" w:rsidRDefault="00011C09" w:rsidP="005E348A">
            <w:pPr>
              <w:jc w:val="center"/>
              <w:rPr>
                <w:rFonts w:ascii="Bookman Old Style" w:eastAsia="Bookman Old Style" w:hAnsi="Bookman Old Style" w:cs="Bookman Old Style"/>
                <w:strike/>
                <w:color w:val="000000" w:themeColor="text1"/>
                <w:sz w:val="24"/>
                <w:szCs w:val="24"/>
              </w:rPr>
            </w:pPr>
          </w:p>
        </w:tc>
      </w:tr>
    </w:tbl>
    <w:p w14:paraId="1B09B6C0"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6C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2.2- Valor Global da Proposta R$-------(</w:t>
      </w:r>
      <w:proofErr w:type="spellStart"/>
      <w:r w:rsidRPr="00FE2797">
        <w:rPr>
          <w:rFonts w:ascii="Bookman Old Style" w:eastAsia="Bookman Old Style" w:hAnsi="Bookman Old Style" w:cs="Bookman Old Style"/>
          <w:color w:val="000000" w:themeColor="text1"/>
          <w:sz w:val="24"/>
          <w:szCs w:val="24"/>
        </w:rPr>
        <w:t>xxxxxxxxxxxxxxxxxxxxxxx</w:t>
      </w:r>
      <w:proofErr w:type="spellEnd"/>
      <w:r w:rsidRPr="00FE2797">
        <w:rPr>
          <w:rFonts w:ascii="Bookman Old Style" w:eastAsia="Bookman Old Style" w:hAnsi="Bookman Old Style" w:cs="Bookman Old Style"/>
          <w:color w:val="000000" w:themeColor="text1"/>
          <w:sz w:val="24"/>
          <w:szCs w:val="24"/>
        </w:rPr>
        <w:t>)</w:t>
      </w:r>
    </w:p>
    <w:p w14:paraId="1B09B6C2"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2.3</w:t>
      </w:r>
      <w:r w:rsidRPr="00FE2797">
        <w:rPr>
          <w:rFonts w:ascii="Bookman Old Style" w:eastAsia="Bookman Old Style" w:hAnsi="Bookman Old Style" w:cs="Bookman Old Style"/>
          <w:b/>
          <w:color w:val="000000" w:themeColor="text1"/>
          <w:sz w:val="24"/>
          <w:szCs w:val="24"/>
        </w:rPr>
        <w:t>-</w:t>
      </w:r>
      <w:r w:rsidRPr="00FE2797">
        <w:rPr>
          <w:rFonts w:ascii="Bookman Old Style" w:eastAsia="Bookman Old Style" w:hAnsi="Bookman Old Style" w:cs="Bookman Old Style"/>
          <w:color w:val="000000" w:themeColor="text1"/>
          <w:sz w:val="24"/>
          <w:szCs w:val="24"/>
        </w:rPr>
        <w:t xml:space="preserve"> A proposta terá validade de 60 (sessenta) dias, a partir da data de abertura do Pregão.</w:t>
      </w:r>
    </w:p>
    <w:p w14:paraId="1B09B6C3"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2.4- O preço proposto acima contempla todas as despesas necessárias ao pleno fornecimento, tais como os encargos (obrigações sociais, impostos, taxas etc.), cotados separados e incidentes sobre o fornecimento. </w:t>
      </w:r>
    </w:p>
    <w:p w14:paraId="1B09B6C4" w14:textId="77777777" w:rsidR="00011C09" w:rsidRPr="00FE2797" w:rsidRDefault="00011C09" w:rsidP="00011C09">
      <w:pPr>
        <w:spacing w:line="312" w:lineRule="auto"/>
        <w:jc w:val="both"/>
        <w:rPr>
          <w:rFonts w:ascii="Bookman Old Style" w:eastAsia="Bookman Old Style" w:hAnsi="Bookman Old Style" w:cs="Bookman Old Style"/>
          <w:smallCaps/>
          <w:color w:val="000000" w:themeColor="text1"/>
          <w:sz w:val="24"/>
          <w:szCs w:val="24"/>
        </w:rPr>
      </w:pPr>
    </w:p>
    <w:p w14:paraId="1B09B6C5" w14:textId="77777777" w:rsidR="00011C09" w:rsidRPr="00FE2797" w:rsidRDefault="00011C09" w:rsidP="00011C09">
      <w:pPr>
        <w:spacing w:line="312" w:lineRule="auto"/>
        <w:ind w:right="-427"/>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Valor Total de proposta R$ ----------------(</w:t>
      </w:r>
      <w:proofErr w:type="spellStart"/>
      <w:r w:rsidRPr="00FE2797">
        <w:rPr>
          <w:rFonts w:ascii="Bookman Old Style" w:eastAsia="Bookman Old Style" w:hAnsi="Bookman Old Style" w:cs="Bookman Old Style"/>
          <w:color w:val="000000" w:themeColor="text1"/>
          <w:sz w:val="24"/>
          <w:szCs w:val="24"/>
        </w:rPr>
        <w:t>xxxxxx</w:t>
      </w:r>
      <w:proofErr w:type="spellEnd"/>
      <w:r w:rsidRPr="00FE2797">
        <w:rPr>
          <w:rFonts w:ascii="Bookman Old Style" w:eastAsia="Bookman Old Style" w:hAnsi="Bookman Old Style" w:cs="Bookman Old Style"/>
          <w:color w:val="000000" w:themeColor="text1"/>
          <w:sz w:val="24"/>
          <w:szCs w:val="24"/>
        </w:rPr>
        <w:t>)</w:t>
      </w:r>
    </w:p>
    <w:p w14:paraId="1B09B6C6" w14:textId="77777777" w:rsidR="00011C09" w:rsidRPr="00FE2797" w:rsidRDefault="00011C09" w:rsidP="00011C09">
      <w:pPr>
        <w:spacing w:line="312" w:lineRule="auto"/>
        <w:ind w:right="-427"/>
        <w:jc w:val="both"/>
        <w:rPr>
          <w:rFonts w:ascii="Bookman Old Style" w:eastAsia="Bookman Old Style" w:hAnsi="Bookman Old Style" w:cs="Bookman Old Style"/>
          <w:color w:val="000000" w:themeColor="text1"/>
          <w:sz w:val="24"/>
          <w:szCs w:val="24"/>
        </w:rPr>
      </w:pPr>
    </w:p>
    <w:p w14:paraId="1B09B6C7" w14:textId="4BD8F8C0" w:rsidR="00011C09" w:rsidRPr="00FE2797" w:rsidRDefault="00011C09" w:rsidP="00011C09">
      <w:pPr>
        <w:spacing w:line="312" w:lineRule="auto"/>
        <w:ind w:right="-427"/>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  Local: ........................................... Data: ...........</w:t>
      </w:r>
      <w:proofErr w:type="gramStart"/>
      <w:r w:rsidRPr="00FE2797">
        <w:rPr>
          <w:rFonts w:ascii="Bookman Old Style" w:eastAsia="Bookman Old Style" w:hAnsi="Bookman Old Style" w:cs="Bookman Old Style"/>
          <w:color w:val="000000" w:themeColor="text1"/>
          <w:sz w:val="24"/>
          <w:szCs w:val="24"/>
        </w:rPr>
        <w:t>/....</w:t>
      </w:r>
      <w:proofErr w:type="gramEnd"/>
      <w:r w:rsidRPr="00FE2797">
        <w:rPr>
          <w:rFonts w:ascii="Bookman Old Style" w:eastAsia="Bookman Old Style" w:hAnsi="Bookman Old Style" w:cs="Bookman Old Style"/>
          <w:color w:val="000000" w:themeColor="text1"/>
          <w:sz w:val="24"/>
          <w:szCs w:val="24"/>
        </w:rPr>
        <w:t>./202</w:t>
      </w:r>
      <w:r w:rsidR="00B833E3">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w:t>
      </w:r>
    </w:p>
    <w:p w14:paraId="1B09B6C8"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p>
    <w:p w14:paraId="1B09B6C9"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Razão Social da Empresa</w:t>
      </w:r>
    </w:p>
    <w:p w14:paraId="1B09B6CA"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Nome do responsável legal.</w:t>
      </w:r>
    </w:p>
    <w:p w14:paraId="1B09B6CB" w14:textId="77777777" w:rsidR="00011C09" w:rsidRPr="00FE2797" w:rsidRDefault="00011C09" w:rsidP="00011C09">
      <w:pPr>
        <w:spacing w:line="312" w:lineRule="auto"/>
        <w:jc w:val="center"/>
        <w:rPr>
          <w:rFonts w:ascii="Bookman Old Style" w:eastAsia="Bookman Old Style" w:hAnsi="Bookman Old Style" w:cs="Bookman Old Style"/>
          <w:color w:val="000000" w:themeColor="text1"/>
          <w:sz w:val="24"/>
          <w:szCs w:val="24"/>
        </w:rPr>
      </w:pPr>
      <w:proofErr w:type="spellStart"/>
      <w:r w:rsidRPr="00FE2797">
        <w:rPr>
          <w:rFonts w:ascii="Bookman Old Style" w:eastAsia="Bookman Old Style" w:hAnsi="Bookman Old Style" w:cs="Bookman Old Style"/>
          <w:color w:val="000000" w:themeColor="text1"/>
          <w:sz w:val="24"/>
          <w:szCs w:val="24"/>
        </w:rPr>
        <w:t>N.°</w:t>
      </w:r>
      <w:proofErr w:type="spellEnd"/>
      <w:r w:rsidRPr="00FE2797">
        <w:rPr>
          <w:rFonts w:ascii="Bookman Old Style" w:eastAsia="Bookman Old Style" w:hAnsi="Bookman Old Style" w:cs="Bookman Old Style"/>
          <w:color w:val="000000" w:themeColor="text1"/>
          <w:sz w:val="24"/>
          <w:szCs w:val="24"/>
        </w:rPr>
        <w:t xml:space="preserve"> do documento de identidade</w:t>
      </w:r>
    </w:p>
    <w:p w14:paraId="1B09B6CC"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ANEXO III DECLARAÇÃO DE PLENO ATENDIMENTO AOS REQUISITOS DE HABILITAÇÃ0</w:t>
      </w:r>
    </w:p>
    <w:p w14:paraId="1B09B6CD" w14:textId="2E901783"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PREGÃO ELETRONICO Nº </w:t>
      </w:r>
      <w:r w:rsidR="008B4B13">
        <w:rPr>
          <w:rFonts w:ascii="Bookman Old Style" w:eastAsia="Bookman Old Style" w:hAnsi="Bookman Old Style" w:cs="Bookman Old Style"/>
          <w:b/>
          <w:color w:val="000000" w:themeColor="text1"/>
          <w:sz w:val="24"/>
          <w:szCs w:val="24"/>
        </w:rPr>
        <w:t>01</w:t>
      </w:r>
      <w:r w:rsidR="005C5D41">
        <w:rPr>
          <w:rFonts w:ascii="Bookman Old Style" w:eastAsia="Bookman Old Style" w:hAnsi="Bookman Old Style" w:cs="Bookman Old Style"/>
          <w:b/>
          <w:color w:val="000000" w:themeColor="text1"/>
          <w:sz w:val="24"/>
          <w:szCs w:val="24"/>
        </w:rPr>
        <w:t>7</w:t>
      </w:r>
      <w:r w:rsidRPr="00FE2797">
        <w:rPr>
          <w:rFonts w:ascii="Bookman Old Style" w:eastAsia="Bookman Old Style" w:hAnsi="Bookman Old Style" w:cs="Bookman Old Style"/>
          <w:b/>
          <w:color w:val="000000" w:themeColor="text1"/>
          <w:sz w:val="24"/>
          <w:szCs w:val="24"/>
        </w:rPr>
        <w:t>/202</w:t>
      </w:r>
      <w:r w:rsidR="00B833E3">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 xml:space="preserve">. PROCESSO Nº </w:t>
      </w:r>
      <w:r w:rsidR="005C5D41">
        <w:rPr>
          <w:rFonts w:ascii="Bookman Old Style" w:eastAsia="Bookman Old Style" w:hAnsi="Bookman Old Style" w:cs="Bookman Old Style"/>
          <w:b/>
          <w:color w:val="000000" w:themeColor="text1"/>
          <w:sz w:val="24"/>
          <w:szCs w:val="24"/>
        </w:rPr>
        <w:t>054</w:t>
      </w:r>
      <w:r w:rsidRPr="00FE2797">
        <w:rPr>
          <w:rFonts w:ascii="Bookman Old Style" w:eastAsia="Bookman Old Style" w:hAnsi="Bookman Old Style" w:cs="Bookman Old Style"/>
          <w:b/>
          <w:color w:val="000000" w:themeColor="text1"/>
          <w:sz w:val="24"/>
          <w:szCs w:val="24"/>
        </w:rPr>
        <w:t>/202</w:t>
      </w:r>
      <w:r w:rsidR="00B833E3">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 xml:space="preserve"> </w:t>
      </w:r>
    </w:p>
    <w:p w14:paraId="1B09B6CE"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B6CF"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6D0" w14:textId="2FEFE309"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w:t>
      </w:r>
      <w:proofErr w:type="spellStart"/>
      <w:r w:rsidRPr="00FE2797">
        <w:rPr>
          <w:rFonts w:ascii="Bookman Old Style" w:eastAsia="Bookman Old Style" w:hAnsi="Bookman Old Style" w:cs="Bookman Old Style"/>
          <w:color w:val="000000" w:themeColor="text1"/>
          <w:sz w:val="24"/>
          <w:szCs w:val="24"/>
        </w:rPr>
        <w:t>Sr</w:t>
      </w:r>
      <w:proofErr w:type="spellEnd"/>
      <w:r w:rsidRPr="00FE2797">
        <w:rPr>
          <w:rFonts w:ascii="Bookman Old Style" w:eastAsia="Bookman Old Style" w:hAnsi="Bookman Old Style" w:cs="Bookman Old Style"/>
          <w:color w:val="000000" w:themeColor="text1"/>
          <w:sz w:val="24"/>
          <w:szCs w:val="24"/>
        </w:rPr>
        <w:t xml:space="preserve">(a) [XXXXXXXXXXXXXX], portador(a) do Documento de Identidade nº [XXXXXXXXXXXXXXX], órgão emissor [XXXXXXX] e do CPF nº [XXXXXXXXXXXXXXX], </w:t>
      </w:r>
      <w:r w:rsidRPr="00FE2797">
        <w:rPr>
          <w:rFonts w:ascii="Bookman Old Style" w:eastAsia="Bookman Old Style" w:hAnsi="Bookman Old Style" w:cs="Bookman Old Style"/>
          <w:b/>
          <w:color w:val="000000" w:themeColor="text1"/>
          <w:sz w:val="24"/>
          <w:szCs w:val="24"/>
        </w:rPr>
        <w:t>DECLARA</w:t>
      </w:r>
      <w:r w:rsidRPr="00FE2797">
        <w:rPr>
          <w:rFonts w:ascii="Bookman Old Style" w:eastAsia="Bookman Old Style" w:hAnsi="Bookman Old Style" w:cs="Bookman Old Style"/>
          <w:color w:val="000000" w:themeColor="text1"/>
          <w:sz w:val="24"/>
          <w:szCs w:val="24"/>
        </w:rPr>
        <w:t>, para fins de participação no Pregão Eletrônico Nº [XX]/202</w:t>
      </w:r>
      <w:r w:rsidR="00B833E3">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1B09B6D1"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
    <w:p w14:paraId="1B09B6D2" w14:textId="77777777" w:rsidR="00011C09" w:rsidRPr="00FE2797" w:rsidRDefault="00011C09" w:rsidP="00011C09">
      <w:pPr>
        <w:spacing w:line="312" w:lineRule="auto"/>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Declaro ainda que conheço e concordo com todos os termos deste Edital.</w:t>
      </w:r>
    </w:p>
    <w:p w14:paraId="1B09B6D3" w14:textId="77777777" w:rsidR="00011C09" w:rsidRPr="00FE2797" w:rsidRDefault="00011C09" w:rsidP="00011C09">
      <w:pPr>
        <w:spacing w:line="312" w:lineRule="auto"/>
        <w:jc w:val="center"/>
        <w:rPr>
          <w:rFonts w:ascii="Bookman Old Style" w:eastAsia="Bookman Old Style" w:hAnsi="Bookman Old Style" w:cs="Bookman Old Style"/>
          <w:color w:val="000000" w:themeColor="text1"/>
          <w:sz w:val="24"/>
          <w:szCs w:val="24"/>
        </w:rPr>
      </w:pPr>
    </w:p>
    <w:p w14:paraId="1B09B6D4"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6D5" w14:textId="24DB8FEF"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_</w:t>
      </w:r>
      <w:proofErr w:type="gramEnd"/>
      <w:r w:rsidRPr="00FE2797">
        <w:rPr>
          <w:rFonts w:ascii="Bookman Old Style" w:eastAsia="Bookman Old Style" w:hAnsi="Bookman Old Style" w:cs="Bookman Old Style"/>
          <w:color w:val="000000" w:themeColor="text1"/>
          <w:sz w:val="24"/>
          <w:szCs w:val="24"/>
        </w:rPr>
        <w:t xml:space="preserve">______ </w:t>
      </w:r>
      <w:proofErr w:type="spell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202</w:t>
      </w:r>
      <w:r w:rsidR="00B833E3">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w:t>
      </w:r>
    </w:p>
    <w:p w14:paraId="1B09B6D6"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6D7"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6D8"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Razão Social da Empresa</w:t>
      </w:r>
    </w:p>
    <w:p w14:paraId="1B09B6D9"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Nome do responsável legal.</w:t>
      </w:r>
    </w:p>
    <w:p w14:paraId="1B09B6DA" w14:textId="77777777" w:rsidR="00011C09" w:rsidRPr="00FE2797" w:rsidRDefault="00011C09" w:rsidP="00011C09">
      <w:pPr>
        <w:spacing w:line="312" w:lineRule="auto"/>
        <w:jc w:val="center"/>
        <w:rPr>
          <w:rFonts w:ascii="Bookman Old Style" w:eastAsia="Bookman Old Style" w:hAnsi="Bookman Old Style" w:cs="Bookman Old Style"/>
          <w:color w:val="000000" w:themeColor="text1"/>
          <w:sz w:val="24"/>
          <w:szCs w:val="24"/>
        </w:rPr>
      </w:pPr>
      <w:proofErr w:type="spellStart"/>
      <w:r w:rsidRPr="00FE2797">
        <w:rPr>
          <w:rFonts w:ascii="Bookman Old Style" w:eastAsia="Bookman Old Style" w:hAnsi="Bookman Old Style" w:cs="Bookman Old Style"/>
          <w:color w:val="000000" w:themeColor="text1"/>
          <w:sz w:val="24"/>
          <w:szCs w:val="24"/>
        </w:rPr>
        <w:t>N.°</w:t>
      </w:r>
      <w:proofErr w:type="spellEnd"/>
      <w:r w:rsidRPr="00FE2797">
        <w:rPr>
          <w:rFonts w:ascii="Bookman Old Style" w:eastAsia="Bookman Old Style" w:hAnsi="Bookman Old Style" w:cs="Bookman Old Style"/>
          <w:color w:val="000000" w:themeColor="text1"/>
          <w:sz w:val="24"/>
          <w:szCs w:val="24"/>
        </w:rPr>
        <w:t xml:space="preserve"> do documento de identidade</w:t>
      </w:r>
    </w:p>
    <w:p w14:paraId="1B09B6DB" w14:textId="77777777" w:rsidR="00011C09" w:rsidRPr="00FE2797" w:rsidRDefault="00011C09" w:rsidP="00011C09">
      <w:pPr>
        <w:spacing w:line="312" w:lineRule="auto"/>
        <w:jc w:val="center"/>
        <w:rPr>
          <w:rFonts w:ascii="Bookman Old Style" w:eastAsia="Bookman Old Style" w:hAnsi="Bookman Old Style" w:cs="Bookman Old Style"/>
          <w:color w:val="000000" w:themeColor="text1"/>
          <w:sz w:val="24"/>
          <w:szCs w:val="24"/>
        </w:rPr>
      </w:pPr>
    </w:p>
    <w:p w14:paraId="1B09B6DC" w14:textId="77777777" w:rsidR="00011C09" w:rsidRDefault="00011C09" w:rsidP="00011C09">
      <w:pPr>
        <w:spacing w:line="312" w:lineRule="auto"/>
        <w:jc w:val="center"/>
        <w:rPr>
          <w:rFonts w:ascii="Bookman Old Style" w:eastAsia="Bookman Old Style" w:hAnsi="Bookman Old Style" w:cs="Bookman Old Style"/>
          <w:color w:val="000000" w:themeColor="text1"/>
          <w:sz w:val="24"/>
          <w:szCs w:val="24"/>
        </w:rPr>
      </w:pPr>
    </w:p>
    <w:p w14:paraId="1B09B6DD" w14:textId="77777777" w:rsidR="000B1DA9" w:rsidRPr="00FE2797" w:rsidRDefault="000B1DA9" w:rsidP="00011C09">
      <w:pPr>
        <w:spacing w:line="312" w:lineRule="auto"/>
        <w:jc w:val="center"/>
        <w:rPr>
          <w:rFonts w:ascii="Bookman Old Style" w:eastAsia="Bookman Old Style" w:hAnsi="Bookman Old Style" w:cs="Bookman Old Style"/>
          <w:color w:val="000000" w:themeColor="text1"/>
          <w:sz w:val="24"/>
          <w:szCs w:val="24"/>
        </w:rPr>
      </w:pPr>
    </w:p>
    <w:p w14:paraId="1B09B6DE" w14:textId="77777777" w:rsidR="00011C09" w:rsidRDefault="00011C09" w:rsidP="00011C09">
      <w:pPr>
        <w:spacing w:line="312" w:lineRule="auto"/>
        <w:jc w:val="center"/>
        <w:rPr>
          <w:rFonts w:ascii="Bookman Old Style" w:eastAsia="Bookman Old Style" w:hAnsi="Bookman Old Style" w:cs="Bookman Old Style"/>
          <w:color w:val="000000" w:themeColor="text1"/>
          <w:sz w:val="24"/>
          <w:szCs w:val="24"/>
        </w:rPr>
      </w:pPr>
    </w:p>
    <w:p w14:paraId="1B09B6DF" w14:textId="77777777" w:rsidR="00410DFB" w:rsidRPr="00FE2797" w:rsidRDefault="00410DFB" w:rsidP="00011C09">
      <w:pPr>
        <w:spacing w:line="312" w:lineRule="auto"/>
        <w:jc w:val="center"/>
        <w:rPr>
          <w:rFonts w:ascii="Bookman Old Style" w:eastAsia="Bookman Old Style" w:hAnsi="Bookman Old Style" w:cs="Bookman Old Style"/>
          <w:color w:val="000000" w:themeColor="text1"/>
          <w:sz w:val="24"/>
          <w:szCs w:val="24"/>
        </w:rPr>
      </w:pPr>
    </w:p>
    <w:p w14:paraId="1B09B6E0" w14:textId="77777777" w:rsidR="002E6A38" w:rsidRDefault="002E6A38" w:rsidP="00011C09">
      <w:pPr>
        <w:spacing w:line="312" w:lineRule="auto"/>
        <w:jc w:val="center"/>
        <w:rPr>
          <w:rFonts w:ascii="Bookman Old Style" w:eastAsia="Bookman Old Style" w:hAnsi="Bookman Old Style" w:cs="Bookman Old Style"/>
          <w:color w:val="000000" w:themeColor="text1"/>
          <w:sz w:val="24"/>
          <w:szCs w:val="24"/>
        </w:rPr>
      </w:pPr>
    </w:p>
    <w:p w14:paraId="1B09B6E1" w14:textId="77777777" w:rsidR="003D4022" w:rsidRDefault="003D4022" w:rsidP="00011C09">
      <w:pPr>
        <w:spacing w:line="312" w:lineRule="auto"/>
        <w:jc w:val="center"/>
        <w:rPr>
          <w:rFonts w:ascii="Bookman Old Style" w:eastAsia="Bookman Old Style" w:hAnsi="Bookman Old Style" w:cs="Bookman Old Style"/>
          <w:color w:val="000000" w:themeColor="text1"/>
          <w:sz w:val="24"/>
          <w:szCs w:val="24"/>
        </w:rPr>
      </w:pPr>
    </w:p>
    <w:p w14:paraId="1B09B6E2" w14:textId="77777777" w:rsidR="003D4022" w:rsidRDefault="003D4022" w:rsidP="00011C09">
      <w:pPr>
        <w:spacing w:line="312" w:lineRule="auto"/>
        <w:jc w:val="center"/>
        <w:rPr>
          <w:rFonts w:ascii="Bookman Old Style" w:eastAsia="Bookman Old Style" w:hAnsi="Bookman Old Style" w:cs="Bookman Old Style"/>
          <w:color w:val="000000" w:themeColor="text1"/>
          <w:sz w:val="24"/>
          <w:szCs w:val="24"/>
        </w:rPr>
      </w:pPr>
    </w:p>
    <w:p w14:paraId="1B09B6E3" w14:textId="77777777" w:rsidR="003D4022" w:rsidRDefault="003D4022" w:rsidP="00011C09">
      <w:pPr>
        <w:spacing w:line="312" w:lineRule="auto"/>
        <w:jc w:val="center"/>
        <w:rPr>
          <w:rFonts w:ascii="Bookman Old Style" w:eastAsia="Bookman Old Style" w:hAnsi="Bookman Old Style" w:cs="Bookman Old Style"/>
          <w:color w:val="000000" w:themeColor="text1"/>
          <w:sz w:val="24"/>
          <w:szCs w:val="24"/>
        </w:rPr>
      </w:pPr>
    </w:p>
    <w:p w14:paraId="1B09B6E4" w14:textId="77777777" w:rsidR="003D4022" w:rsidRDefault="003D4022" w:rsidP="00011C09">
      <w:pPr>
        <w:spacing w:line="312" w:lineRule="auto"/>
        <w:jc w:val="center"/>
        <w:rPr>
          <w:rFonts w:ascii="Bookman Old Style" w:eastAsia="Bookman Old Style" w:hAnsi="Bookman Old Style" w:cs="Bookman Old Style"/>
          <w:color w:val="000000" w:themeColor="text1"/>
          <w:sz w:val="24"/>
          <w:szCs w:val="24"/>
        </w:rPr>
      </w:pPr>
    </w:p>
    <w:p w14:paraId="1B09B6E5" w14:textId="77777777" w:rsidR="003D4022" w:rsidRDefault="003D4022" w:rsidP="00011C09">
      <w:pPr>
        <w:spacing w:line="312" w:lineRule="auto"/>
        <w:jc w:val="center"/>
        <w:rPr>
          <w:rFonts w:ascii="Bookman Old Style" w:eastAsia="Bookman Old Style" w:hAnsi="Bookman Old Style" w:cs="Bookman Old Style"/>
          <w:color w:val="000000" w:themeColor="text1"/>
          <w:sz w:val="24"/>
          <w:szCs w:val="24"/>
        </w:rPr>
      </w:pPr>
    </w:p>
    <w:p w14:paraId="1B09B6E8"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bookmarkStart w:id="18" w:name="_35nkun2" w:colFirst="0" w:colLast="0"/>
      <w:bookmarkEnd w:id="18"/>
      <w:r w:rsidRPr="00FE2797">
        <w:rPr>
          <w:rFonts w:ascii="Bookman Old Style" w:eastAsia="Bookman Old Style" w:hAnsi="Bookman Old Style" w:cs="Bookman Old Style"/>
          <w:b/>
          <w:color w:val="000000" w:themeColor="text1"/>
          <w:sz w:val="24"/>
          <w:szCs w:val="24"/>
        </w:rPr>
        <w:lastRenderedPageBreak/>
        <w:t>ANEXO IV DECLARAÇÃO ME/EPP</w:t>
      </w:r>
    </w:p>
    <w:p w14:paraId="1B09B6E9" w14:textId="77777777" w:rsidR="00011C09" w:rsidRPr="00FE2797" w:rsidRDefault="00011C09" w:rsidP="00011C09">
      <w:pPr>
        <w:spacing w:line="312" w:lineRule="auto"/>
        <w:ind w:left="-142" w:right="107"/>
        <w:jc w:val="both"/>
        <w:rPr>
          <w:rFonts w:ascii="Bookman Old Style" w:eastAsia="Bookman Old Style" w:hAnsi="Bookman Old Style" w:cs="Bookman Old Style"/>
          <w:b/>
          <w:color w:val="000000" w:themeColor="text1"/>
          <w:sz w:val="24"/>
          <w:szCs w:val="24"/>
          <w:highlight w:val="yellow"/>
        </w:rPr>
      </w:pPr>
    </w:p>
    <w:p w14:paraId="1B09B6EA" w14:textId="1E90C1A9" w:rsidR="00011C09" w:rsidRPr="00FE2797" w:rsidRDefault="00011C09" w:rsidP="00011C09">
      <w:pPr>
        <w:spacing w:line="312" w:lineRule="auto"/>
        <w:ind w:left="-142" w:right="107"/>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PREGÃO ELETRÔNICO Nº </w:t>
      </w:r>
      <w:r w:rsidR="008B4B13">
        <w:rPr>
          <w:rFonts w:ascii="Bookman Old Style" w:eastAsia="Bookman Old Style" w:hAnsi="Bookman Old Style" w:cs="Bookman Old Style"/>
          <w:b/>
          <w:color w:val="000000" w:themeColor="text1"/>
          <w:sz w:val="24"/>
          <w:szCs w:val="24"/>
        </w:rPr>
        <w:t>01</w:t>
      </w:r>
      <w:r w:rsidR="005C5D41">
        <w:rPr>
          <w:rFonts w:ascii="Bookman Old Style" w:eastAsia="Bookman Old Style" w:hAnsi="Bookman Old Style" w:cs="Bookman Old Style"/>
          <w:b/>
          <w:color w:val="000000" w:themeColor="text1"/>
          <w:sz w:val="24"/>
          <w:szCs w:val="24"/>
        </w:rPr>
        <w:t>7</w:t>
      </w:r>
      <w:r w:rsidRPr="00FE2797">
        <w:rPr>
          <w:rFonts w:ascii="Bookman Old Style" w:eastAsia="Bookman Old Style" w:hAnsi="Bookman Old Style" w:cs="Bookman Old Style"/>
          <w:b/>
          <w:color w:val="000000" w:themeColor="text1"/>
          <w:sz w:val="24"/>
          <w:szCs w:val="24"/>
        </w:rPr>
        <w:t>/202</w:t>
      </w:r>
      <w:r w:rsidR="00B833E3">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 xml:space="preserve"> - PROCESSO Nº </w:t>
      </w:r>
      <w:r w:rsidR="008B4B13">
        <w:rPr>
          <w:rFonts w:ascii="Bookman Old Style" w:eastAsia="Bookman Old Style" w:hAnsi="Bookman Old Style" w:cs="Bookman Old Style"/>
          <w:b/>
          <w:color w:val="000000" w:themeColor="text1"/>
          <w:sz w:val="24"/>
          <w:szCs w:val="24"/>
        </w:rPr>
        <w:t>0</w:t>
      </w:r>
      <w:r w:rsidR="005C5D41">
        <w:rPr>
          <w:rFonts w:ascii="Bookman Old Style" w:eastAsia="Bookman Old Style" w:hAnsi="Bookman Old Style" w:cs="Bookman Old Style"/>
          <w:b/>
          <w:color w:val="000000" w:themeColor="text1"/>
          <w:sz w:val="24"/>
          <w:szCs w:val="24"/>
        </w:rPr>
        <w:t>54</w:t>
      </w:r>
      <w:r w:rsidRPr="00FE2797">
        <w:rPr>
          <w:rFonts w:ascii="Bookman Old Style" w:eastAsia="Bookman Old Style" w:hAnsi="Bookman Old Style" w:cs="Bookman Old Style"/>
          <w:b/>
          <w:color w:val="000000" w:themeColor="text1"/>
          <w:sz w:val="24"/>
          <w:szCs w:val="24"/>
        </w:rPr>
        <w:t>/202</w:t>
      </w:r>
      <w:r w:rsidR="00B833E3">
        <w:rPr>
          <w:rFonts w:ascii="Bookman Old Style" w:eastAsia="Bookman Old Style" w:hAnsi="Bookman Old Style" w:cs="Bookman Old Style"/>
          <w:b/>
          <w:color w:val="000000" w:themeColor="text1"/>
          <w:sz w:val="24"/>
          <w:szCs w:val="24"/>
        </w:rPr>
        <w:t>6</w:t>
      </w:r>
    </w:p>
    <w:p w14:paraId="1B09B6EB" w14:textId="77777777" w:rsidR="00011C09" w:rsidRPr="00FE2797" w:rsidRDefault="00011C09" w:rsidP="00011C09">
      <w:pPr>
        <w:spacing w:line="312" w:lineRule="auto"/>
        <w:ind w:left="-142" w:right="107"/>
        <w:jc w:val="both"/>
        <w:rPr>
          <w:rFonts w:ascii="Bookman Old Style" w:eastAsia="Bookman Old Style" w:hAnsi="Bookman Old Style" w:cs="Bookman Old Style"/>
          <w:color w:val="000000" w:themeColor="text1"/>
          <w:sz w:val="24"/>
          <w:szCs w:val="24"/>
        </w:rPr>
      </w:pPr>
    </w:p>
    <w:p w14:paraId="1B09B6EC" w14:textId="523802DE" w:rsidR="00011C09" w:rsidRPr="00FE2797" w:rsidRDefault="00011C09" w:rsidP="00011C09">
      <w:pPr>
        <w:spacing w:line="312" w:lineRule="auto"/>
        <w:ind w:left="-142" w:right="107"/>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w:t>
      </w:r>
      <w:proofErr w:type="spellStart"/>
      <w:r w:rsidRPr="00FE2797">
        <w:rPr>
          <w:rFonts w:ascii="Bookman Old Style" w:eastAsia="Bookman Old Style" w:hAnsi="Bookman Old Style" w:cs="Bookman Old Style"/>
          <w:color w:val="000000" w:themeColor="text1"/>
          <w:sz w:val="24"/>
          <w:szCs w:val="24"/>
        </w:rPr>
        <w:t>Sr</w:t>
      </w:r>
      <w:proofErr w:type="spellEnd"/>
      <w:r w:rsidRPr="00FE2797">
        <w:rPr>
          <w:rFonts w:ascii="Bookman Old Style" w:eastAsia="Bookman Old Style" w:hAnsi="Bookman Old Style" w:cs="Bookman Old Style"/>
          <w:color w:val="000000" w:themeColor="text1"/>
          <w:sz w:val="24"/>
          <w:szCs w:val="24"/>
        </w:rPr>
        <w:t xml:space="preserve">(a) [XXXXXXXXXXXXXX], portador(a) do Documento de Identidade nº [XXXXXXXXXXXXXXX], órgão emissor [XXXXXXX] e do CPF nº [XXXXXXXXXXXXXXX], </w:t>
      </w:r>
      <w:r w:rsidRPr="00FE2797">
        <w:rPr>
          <w:rFonts w:ascii="Bookman Old Style" w:eastAsia="Bookman Old Style" w:hAnsi="Bookman Old Style" w:cs="Bookman Old Style"/>
          <w:i/>
          <w:color w:val="000000" w:themeColor="text1"/>
          <w:sz w:val="24"/>
          <w:szCs w:val="24"/>
        </w:rPr>
        <w:t xml:space="preserve">DECLARA </w:t>
      </w:r>
      <w:r w:rsidRPr="00FE2797">
        <w:rPr>
          <w:rFonts w:ascii="Bookman Old Style" w:eastAsia="Bookman Old Style" w:hAnsi="Bookman Old Style" w:cs="Bookman Old Style"/>
          <w:color w:val="000000" w:themeColor="text1"/>
          <w:sz w:val="24"/>
          <w:szCs w:val="24"/>
        </w:rPr>
        <w:t>para fins de participação no PREGÃO ELETRONICO Nº [XX]/202</w:t>
      </w:r>
      <w:r w:rsidR="000F48B7">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0F48B7">
        <w:rPr>
          <w:rFonts w:ascii="Bookman Old Style" w:eastAsia="Bookman Old Style" w:hAnsi="Bookman Old Style" w:cs="Bookman Old Style"/>
          <w:color w:val="000000" w:themeColor="text1"/>
          <w:sz w:val="24"/>
          <w:szCs w:val="24"/>
        </w:rPr>
        <w:t>.</w:t>
      </w:r>
    </w:p>
    <w:p w14:paraId="1B09B6ED"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6EE"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6EF" w14:textId="6863A82F"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19" w:name="_1ksv4uv" w:colFirst="0" w:colLast="0"/>
      <w:bookmarkEnd w:id="19"/>
      <w:r w:rsidRPr="00FE2797">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_</w:t>
      </w:r>
      <w:proofErr w:type="gramEnd"/>
      <w:r w:rsidRPr="00FE2797">
        <w:rPr>
          <w:rFonts w:ascii="Bookman Old Style" w:eastAsia="Bookman Old Style" w:hAnsi="Bookman Old Style" w:cs="Bookman Old Style"/>
          <w:color w:val="000000" w:themeColor="text1"/>
          <w:sz w:val="24"/>
          <w:szCs w:val="24"/>
        </w:rPr>
        <w:t xml:space="preserve">______ </w:t>
      </w:r>
      <w:proofErr w:type="spell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202</w:t>
      </w:r>
      <w:r w:rsidR="000F48B7">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w:t>
      </w:r>
    </w:p>
    <w:p w14:paraId="1B09B6F0"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6F1"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7FA181C2" w14:textId="77777777" w:rsidR="00A464D8" w:rsidRDefault="00A464D8"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p>
    <w:p w14:paraId="69DEAFAE" w14:textId="77777777" w:rsidR="00A464D8" w:rsidRDefault="00A464D8"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p>
    <w:p w14:paraId="592030BC" w14:textId="77777777" w:rsidR="00A464D8" w:rsidRDefault="00A464D8"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p>
    <w:p w14:paraId="1B09B6F2" w14:textId="1F068B71"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Razão Social da Empresa</w:t>
      </w:r>
    </w:p>
    <w:p w14:paraId="1B09B6F3"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Nome do responsável legal.</w:t>
      </w:r>
    </w:p>
    <w:p w14:paraId="1B09B6F4" w14:textId="77777777" w:rsidR="00011C09" w:rsidRPr="00FE2797" w:rsidRDefault="00011C09" w:rsidP="00011C09">
      <w:pPr>
        <w:spacing w:line="312" w:lineRule="auto"/>
        <w:jc w:val="center"/>
        <w:rPr>
          <w:rFonts w:ascii="Bookman Old Style" w:eastAsia="Bookman Old Style" w:hAnsi="Bookman Old Style" w:cs="Bookman Old Style"/>
          <w:b/>
          <w:color w:val="000000" w:themeColor="text1"/>
          <w:sz w:val="24"/>
          <w:szCs w:val="24"/>
        </w:rPr>
      </w:pPr>
      <w:proofErr w:type="spellStart"/>
      <w:r w:rsidRPr="00FE2797">
        <w:rPr>
          <w:rFonts w:ascii="Bookman Old Style" w:eastAsia="Bookman Old Style" w:hAnsi="Bookman Old Style" w:cs="Bookman Old Style"/>
          <w:color w:val="000000" w:themeColor="text1"/>
          <w:sz w:val="24"/>
          <w:szCs w:val="24"/>
        </w:rPr>
        <w:t>N.°</w:t>
      </w:r>
      <w:proofErr w:type="spellEnd"/>
      <w:r w:rsidRPr="00FE2797">
        <w:rPr>
          <w:rFonts w:ascii="Bookman Old Style" w:eastAsia="Bookman Old Style" w:hAnsi="Bookman Old Style" w:cs="Bookman Old Style"/>
          <w:color w:val="000000" w:themeColor="text1"/>
          <w:sz w:val="24"/>
          <w:szCs w:val="24"/>
        </w:rPr>
        <w:t xml:space="preserve"> do documento de identidade</w:t>
      </w:r>
    </w:p>
    <w:p w14:paraId="1B09B6F5" w14:textId="77777777" w:rsidR="00011C09" w:rsidRPr="00FE2797" w:rsidRDefault="00011C09" w:rsidP="00011C09">
      <w:pPr>
        <w:pBdr>
          <w:top w:val="nil"/>
          <w:left w:val="nil"/>
          <w:bottom w:val="nil"/>
          <w:right w:val="nil"/>
          <w:between w:val="nil"/>
        </w:pBdr>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6F6"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6F7"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6F8"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6F9"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6FA"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6FB"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6FC"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6FF" w14:textId="2D75D8A8" w:rsidR="00011C09"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4EC79859" w14:textId="77777777" w:rsidR="00D40415" w:rsidRPr="00FE2797" w:rsidRDefault="00D40415"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02"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03"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ANEXO V</w:t>
      </w:r>
    </w:p>
    <w:p w14:paraId="1B09B704"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DECLARAÇÃO DE CUMPRIMENTO DO DISPOSTO NO INCISO XXXIII DO ART. 7º DA CONSTITUIÇÃO FEDERAL</w:t>
      </w:r>
    </w:p>
    <w:p w14:paraId="1B09B705" w14:textId="70F6AF91"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PROCESSO Nº </w:t>
      </w:r>
      <w:r w:rsidR="008B4B13">
        <w:rPr>
          <w:rFonts w:ascii="Bookman Old Style" w:eastAsia="Bookman Old Style" w:hAnsi="Bookman Old Style" w:cs="Bookman Old Style"/>
          <w:b/>
          <w:color w:val="000000" w:themeColor="text1"/>
          <w:sz w:val="24"/>
          <w:szCs w:val="24"/>
        </w:rPr>
        <w:t>0</w:t>
      </w:r>
      <w:r w:rsidR="005C5D41">
        <w:rPr>
          <w:rFonts w:ascii="Bookman Old Style" w:eastAsia="Bookman Old Style" w:hAnsi="Bookman Old Style" w:cs="Bookman Old Style"/>
          <w:b/>
          <w:color w:val="000000" w:themeColor="text1"/>
          <w:sz w:val="24"/>
          <w:szCs w:val="24"/>
        </w:rPr>
        <w:t>54</w:t>
      </w:r>
      <w:r w:rsidRPr="00FE2797">
        <w:rPr>
          <w:rFonts w:ascii="Bookman Old Style" w:eastAsia="Bookman Old Style" w:hAnsi="Bookman Old Style" w:cs="Bookman Old Style"/>
          <w:b/>
          <w:color w:val="000000" w:themeColor="text1"/>
          <w:sz w:val="24"/>
          <w:szCs w:val="24"/>
        </w:rPr>
        <w:t>/202</w:t>
      </w:r>
      <w:r w:rsidR="000F48B7">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 xml:space="preserve"> - PREGÃO ELETRONICO Nº </w:t>
      </w:r>
      <w:r w:rsidR="008B4B13">
        <w:rPr>
          <w:rFonts w:ascii="Bookman Old Style" w:eastAsia="Bookman Old Style" w:hAnsi="Bookman Old Style" w:cs="Bookman Old Style"/>
          <w:b/>
          <w:color w:val="000000" w:themeColor="text1"/>
          <w:sz w:val="24"/>
          <w:szCs w:val="24"/>
        </w:rPr>
        <w:t>01</w:t>
      </w:r>
      <w:r w:rsidR="005C5D41">
        <w:rPr>
          <w:rFonts w:ascii="Bookman Old Style" w:eastAsia="Bookman Old Style" w:hAnsi="Bookman Old Style" w:cs="Bookman Old Style"/>
          <w:b/>
          <w:color w:val="000000" w:themeColor="text1"/>
          <w:sz w:val="24"/>
          <w:szCs w:val="24"/>
        </w:rPr>
        <w:t>7</w:t>
      </w:r>
      <w:r w:rsidRPr="00FE2797">
        <w:rPr>
          <w:rFonts w:ascii="Bookman Old Style" w:eastAsia="Bookman Old Style" w:hAnsi="Bookman Old Style" w:cs="Bookman Old Style"/>
          <w:b/>
          <w:color w:val="000000" w:themeColor="text1"/>
          <w:sz w:val="24"/>
          <w:szCs w:val="24"/>
        </w:rPr>
        <w:t>/202</w:t>
      </w:r>
      <w:r w:rsidR="000F48B7">
        <w:rPr>
          <w:rFonts w:ascii="Bookman Old Style" w:eastAsia="Bookman Old Style" w:hAnsi="Bookman Old Style" w:cs="Bookman Old Style"/>
          <w:b/>
          <w:color w:val="000000" w:themeColor="text1"/>
          <w:sz w:val="24"/>
          <w:szCs w:val="24"/>
        </w:rPr>
        <w:t>6</w:t>
      </w:r>
    </w:p>
    <w:p w14:paraId="1B09B706" w14:textId="77777777" w:rsidR="00011C09" w:rsidRPr="00FE2797" w:rsidRDefault="00011C09" w:rsidP="00011C09">
      <w:pPr>
        <w:spacing w:line="312" w:lineRule="auto"/>
        <w:ind w:left="-142" w:right="-568"/>
        <w:jc w:val="center"/>
        <w:rPr>
          <w:rFonts w:ascii="Bookman Old Style" w:eastAsia="Bookman Old Style" w:hAnsi="Bookman Old Style" w:cs="Bookman Old Style"/>
          <w:color w:val="000000" w:themeColor="text1"/>
          <w:sz w:val="24"/>
          <w:szCs w:val="24"/>
        </w:rPr>
      </w:pPr>
    </w:p>
    <w:p w14:paraId="1B09B707" w14:textId="77777777" w:rsidR="00011C09" w:rsidRPr="00FE2797" w:rsidRDefault="00011C09" w:rsidP="00011C09">
      <w:pPr>
        <w:spacing w:line="312" w:lineRule="auto"/>
        <w:ind w:left="-142" w:right="-35"/>
        <w:jc w:val="both"/>
        <w:rPr>
          <w:rFonts w:ascii="Bookman Old Style" w:eastAsia="Bookman Old Style" w:hAnsi="Bookman Old Style" w:cs="Bookman Old Style"/>
          <w:color w:val="000000" w:themeColor="text1"/>
          <w:sz w:val="24"/>
          <w:szCs w:val="24"/>
        </w:rPr>
      </w:pPr>
    </w:p>
    <w:p w14:paraId="1B09B708" w14:textId="18913A9F" w:rsidR="00011C09" w:rsidRPr="00FE2797" w:rsidRDefault="00011C09" w:rsidP="00011C09">
      <w:pPr>
        <w:spacing w:line="312" w:lineRule="auto"/>
        <w:ind w:left="-142" w:right="-35"/>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A Empresa [XXXXXXXXXXXXX], inscrita no CNPJ sob o nº [XX.XXX.XXX/XXXX- XX], com sede na [XXXXXXXXXXXXXXXXXXXXXXXXXXXXXXXXX], por intermédio do seu representante legal o(a) </w:t>
      </w:r>
      <w:proofErr w:type="spellStart"/>
      <w:r w:rsidRPr="00FE2797">
        <w:rPr>
          <w:rFonts w:ascii="Bookman Old Style" w:eastAsia="Bookman Old Style" w:hAnsi="Bookman Old Style" w:cs="Bookman Old Style"/>
          <w:color w:val="000000" w:themeColor="text1"/>
          <w:sz w:val="24"/>
          <w:szCs w:val="24"/>
        </w:rPr>
        <w:t>Sr</w:t>
      </w:r>
      <w:proofErr w:type="spellEnd"/>
      <w:r w:rsidRPr="00FE2797">
        <w:rPr>
          <w:rFonts w:ascii="Bookman Old Style" w:eastAsia="Bookman Old Style" w:hAnsi="Bookman Old Style" w:cs="Bookman Old Style"/>
          <w:color w:val="000000" w:themeColor="text1"/>
          <w:sz w:val="24"/>
          <w:szCs w:val="24"/>
        </w:rPr>
        <w:t>(a) [XXXXXXXXXXXXXX], portador(a) do Documento de Identidade nº [XXXXXXXXXXXXXXX], órgão emissor [XXXXXXX] e do CPF nº [XXXXXXXXXXXXXXX], DECLARA para fins de participação no PREGÃO ELETRONICO Nº ------/202</w:t>
      </w:r>
      <w:r w:rsidR="000F48B7">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B09B709" w14:textId="77777777" w:rsidR="00011C09" w:rsidRPr="00FE2797" w:rsidRDefault="00011C09" w:rsidP="00011C09">
      <w:pPr>
        <w:spacing w:line="312" w:lineRule="auto"/>
        <w:ind w:left="-142" w:right="-35"/>
        <w:jc w:val="both"/>
        <w:rPr>
          <w:rFonts w:ascii="Bookman Old Style" w:eastAsia="Bookman Old Style" w:hAnsi="Bookman Old Style" w:cs="Bookman Old Style"/>
          <w:b/>
          <w:color w:val="000000" w:themeColor="text1"/>
          <w:sz w:val="24"/>
          <w:szCs w:val="24"/>
        </w:rPr>
      </w:pPr>
    </w:p>
    <w:p w14:paraId="1B09B70A"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0B" w14:textId="2AB0B12C"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20" w:name="_44sinio" w:colFirst="0" w:colLast="0"/>
      <w:bookmarkEnd w:id="20"/>
      <w:r w:rsidRPr="00FE2797">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_</w:t>
      </w:r>
      <w:proofErr w:type="gramEnd"/>
      <w:r w:rsidRPr="00FE2797">
        <w:rPr>
          <w:rFonts w:ascii="Bookman Old Style" w:eastAsia="Bookman Old Style" w:hAnsi="Bookman Old Style" w:cs="Bookman Old Style"/>
          <w:color w:val="000000" w:themeColor="text1"/>
          <w:sz w:val="24"/>
          <w:szCs w:val="24"/>
        </w:rPr>
        <w:t xml:space="preserve">______ </w:t>
      </w:r>
      <w:proofErr w:type="spell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202</w:t>
      </w:r>
      <w:r w:rsidR="000F48B7">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w:t>
      </w:r>
    </w:p>
    <w:p w14:paraId="1B09B70C"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70D"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70E"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70F"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Razão Social da Empresa</w:t>
      </w:r>
    </w:p>
    <w:p w14:paraId="1B09B710"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Nome do responsável legal.</w:t>
      </w:r>
    </w:p>
    <w:p w14:paraId="1B09B711" w14:textId="77777777" w:rsidR="00011C09" w:rsidRPr="00FE2797" w:rsidRDefault="00011C09" w:rsidP="00011C09">
      <w:pPr>
        <w:spacing w:line="312" w:lineRule="auto"/>
        <w:jc w:val="center"/>
        <w:rPr>
          <w:rFonts w:ascii="Bookman Old Style" w:eastAsia="Bookman Old Style" w:hAnsi="Bookman Old Style" w:cs="Bookman Old Style"/>
          <w:b/>
          <w:color w:val="000000" w:themeColor="text1"/>
          <w:sz w:val="24"/>
          <w:szCs w:val="24"/>
        </w:rPr>
      </w:pPr>
      <w:proofErr w:type="spellStart"/>
      <w:r w:rsidRPr="00FE2797">
        <w:rPr>
          <w:rFonts w:ascii="Bookman Old Style" w:eastAsia="Bookman Old Style" w:hAnsi="Bookman Old Style" w:cs="Bookman Old Style"/>
          <w:color w:val="000000" w:themeColor="text1"/>
          <w:sz w:val="24"/>
          <w:szCs w:val="24"/>
        </w:rPr>
        <w:t>N.°</w:t>
      </w:r>
      <w:proofErr w:type="spellEnd"/>
      <w:r w:rsidRPr="00FE2797">
        <w:rPr>
          <w:rFonts w:ascii="Bookman Old Style" w:eastAsia="Bookman Old Style" w:hAnsi="Bookman Old Style" w:cs="Bookman Old Style"/>
          <w:color w:val="000000" w:themeColor="text1"/>
          <w:sz w:val="24"/>
          <w:szCs w:val="24"/>
        </w:rPr>
        <w:t xml:space="preserve"> do documento de identidade</w:t>
      </w:r>
    </w:p>
    <w:p w14:paraId="1B09B712"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13"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14"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15" w14:textId="77777777" w:rsidR="00011C09" w:rsidRPr="00FE2797" w:rsidRDefault="00011C09" w:rsidP="00011C09">
      <w:pPr>
        <w:spacing w:line="312" w:lineRule="auto"/>
        <w:ind w:right="-568"/>
        <w:rPr>
          <w:rFonts w:ascii="Bookman Old Style" w:eastAsia="Bookman Old Style" w:hAnsi="Bookman Old Style" w:cs="Bookman Old Style"/>
          <w:b/>
          <w:color w:val="000000" w:themeColor="text1"/>
          <w:sz w:val="24"/>
          <w:szCs w:val="24"/>
        </w:rPr>
      </w:pPr>
    </w:p>
    <w:p w14:paraId="1B09B716"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17"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18"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19" w14:textId="77777777" w:rsidR="00011C09"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6488222B" w14:textId="77777777" w:rsidR="005A7C49" w:rsidRPr="00FE2797" w:rsidRDefault="005A7C4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1C" w14:textId="723DD818"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1D"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1E"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ANEXO VI</w:t>
      </w:r>
    </w:p>
    <w:p w14:paraId="1B09B71F" w14:textId="77777777"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DECLARAÇÃO DE INEXISTENCIA DE FATO SUPERVENIENTE IMPEDITIVO</w:t>
      </w:r>
    </w:p>
    <w:p w14:paraId="1B09B720" w14:textId="70765DA0" w:rsidR="00011C09" w:rsidRPr="00FE2797" w:rsidRDefault="00011C09" w:rsidP="00011C09">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PROCESSO Nº </w:t>
      </w:r>
      <w:r w:rsidR="008B4B13">
        <w:rPr>
          <w:rFonts w:ascii="Bookman Old Style" w:eastAsia="Bookman Old Style" w:hAnsi="Bookman Old Style" w:cs="Bookman Old Style"/>
          <w:b/>
          <w:color w:val="000000" w:themeColor="text1"/>
          <w:sz w:val="24"/>
          <w:szCs w:val="24"/>
        </w:rPr>
        <w:t>0</w:t>
      </w:r>
      <w:r w:rsidR="005C5D41">
        <w:rPr>
          <w:rFonts w:ascii="Bookman Old Style" w:eastAsia="Bookman Old Style" w:hAnsi="Bookman Old Style" w:cs="Bookman Old Style"/>
          <w:b/>
          <w:color w:val="000000" w:themeColor="text1"/>
          <w:sz w:val="24"/>
          <w:szCs w:val="24"/>
        </w:rPr>
        <w:t>54</w:t>
      </w:r>
      <w:r w:rsidRPr="00FE2797">
        <w:rPr>
          <w:rFonts w:ascii="Bookman Old Style" w:eastAsia="Bookman Old Style" w:hAnsi="Bookman Old Style" w:cs="Bookman Old Style"/>
          <w:b/>
          <w:color w:val="000000" w:themeColor="text1"/>
          <w:sz w:val="24"/>
          <w:szCs w:val="24"/>
        </w:rPr>
        <w:t>/202</w:t>
      </w:r>
      <w:r w:rsidR="000F48B7">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 xml:space="preserve">- PREGÃO ELETRONICO Nº </w:t>
      </w:r>
      <w:r w:rsidR="008B4B13">
        <w:rPr>
          <w:rFonts w:ascii="Bookman Old Style" w:eastAsia="Bookman Old Style" w:hAnsi="Bookman Old Style" w:cs="Bookman Old Style"/>
          <w:b/>
          <w:color w:val="000000" w:themeColor="text1"/>
          <w:sz w:val="24"/>
          <w:szCs w:val="24"/>
        </w:rPr>
        <w:t>01</w:t>
      </w:r>
      <w:r w:rsidR="005C5D41">
        <w:rPr>
          <w:rFonts w:ascii="Bookman Old Style" w:eastAsia="Bookman Old Style" w:hAnsi="Bookman Old Style" w:cs="Bookman Old Style"/>
          <w:b/>
          <w:color w:val="000000" w:themeColor="text1"/>
          <w:sz w:val="24"/>
          <w:szCs w:val="24"/>
        </w:rPr>
        <w:t>7</w:t>
      </w:r>
      <w:r w:rsidRPr="00FE2797">
        <w:rPr>
          <w:rFonts w:ascii="Bookman Old Style" w:eastAsia="Bookman Old Style" w:hAnsi="Bookman Old Style" w:cs="Bookman Old Style"/>
          <w:b/>
          <w:color w:val="000000" w:themeColor="text1"/>
          <w:sz w:val="24"/>
          <w:szCs w:val="24"/>
        </w:rPr>
        <w:t>/202</w:t>
      </w:r>
      <w:r w:rsidR="000F48B7">
        <w:rPr>
          <w:rFonts w:ascii="Bookman Old Style" w:eastAsia="Bookman Old Style" w:hAnsi="Bookman Old Style" w:cs="Bookman Old Style"/>
          <w:b/>
          <w:color w:val="000000" w:themeColor="text1"/>
          <w:sz w:val="24"/>
          <w:szCs w:val="24"/>
        </w:rPr>
        <w:t>6</w:t>
      </w:r>
    </w:p>
    <w:p w14:paraId="1B09B721" w14:textId="77777777" w:rsidR="00011C09" w:rsidRPr="00FE2797" w:rsidRDefault="00011C09" w:rsidP="00011C09">
      <w:pPr>
        <w:spacing w:line="312" w:lineRule="auto"/>
        <w:ind w:left="-142" w:right="-568"/>
        <w:rPr>
          <w:rFonts w:ascii="Bookman Old Style" w:eastAsia="Bookman Old Style" w:hAnsi="Bookman Old Style" w:cs="Bookman Old Style"/>
          <w:b/>
          <w:color w:val="000000" w:themeColor="text1"/>
          <w:sz w:val="24"/>
          <w:szCs w:val="24"/>
        </w:rPr>
      </w:pPr>
    </w:p>
    <w:p w14:paraId="1B09B722"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23" w14:textId="77777777" w:rsidR="00011C09" w:rsidRPr="00FE2797" w:rsidRDefault="00011C09" w:rsidP="00011C09">
      <w:pPr>
        <w:spacing w:line="312" w:lineRule="auto"/>
        <w:ind w:right="107"/>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A empresa </w:t>
      </w:r>
      <w:proofErr w:type="spellStart"/>
      <w:r w:rsidRPr="00FE2797">
        <w:rPr>
          <w:rFonts w:ascii="Bookman Old Style" w:eastAsia="Bookman Old Style" w:hAnsi="Bookman Old Style" w:cs="Bookman Old Style"/>
          <w:color w:val="000000" w:themeColor="text1"/>
          <w:sz w:val="24"/>
          <w:szCs w:val="24"/>
        </w:rPr>
        <w:t>xxx</w:t>
      </w:r>
      <w:proofErr w:type="spellEnd"/>
      <w:r w:rsidRPr="00FE2797">
        <w:rPr>
          <w:rFonts w:ascii="Bookman Old Style" w:eastAsia="Bookman Old Style" w:hAnsi="Bookman Old Style" w:cs="Bookman Old Style"/>
          <w:color w:val="000000" w:themeColor="text1"/>
          <w:sz w:val="24"/>
          <w:szCs w:val="24"/>
        </w:rPr>
        <w:t xml:space="preserve">, inscrita no CNPJ (M.F.) sob o nº </w:t>
      </w:r>
      <w:proofErr w:type="spellStart"/>
      <w:r w:rsidRPr="00FE2797">
        <w:rPr>
          <w:rFonts w:ascii="Bookman Old Style" w:eastAsia="Bookman Old Style" w:hAnsi="Bookman Old Style" w:cs="Bookman Old Style"/>
          <w:color w:val="000000" w:themeColor="text1"/>
          <w:sz w:val="24"/>
          <w:szCs w:val="24"/>
        </w:rPr>
        <w:t>xxx</w:t>
      </w:r>
      <w:proofErr w:type="spellEnd"/>
      <w:r w:rsidRPr="00FE2797">
        <w:rPr>
          <w:rFonts w:ascii="Bookman Old Style" w:eastAsia="Bookman Old Style" w:hAnsi="Bookman Old Style" w:cs="Bookman Old Style"/>
          <w:color w:val="000000" w:themeColor="text1"/>
          <w:sz w:val="24"/>
          <w:szCs w:val="24"/>
        </w:rPr>
        <w:t xml:space="preserve"> , sediada à Rua/Avenida nº </w:t>
      </w:r>
      <w:proofErr w:type="spellStart"/>
      <w:r w:rsidRPr="00FE2797">
        <w:rPr>
          <w:rFonts w:ascii="Bookman Old Style" w:eastAsia="Bookman Old Style" w:hAnsi="Bookman Old Style" w:cs="Bookman Old Style"/>
          <w:color w:val="000000" w:themeColor="text1"/>
          <w:sz w:val="24"/>
          <w:szCs w:val="24"/>
        </w:rPr>
        <w:t>xxx</w:t>
      </w:r>
      <w:proofErr w:type="spellEnd"/>
      <w:r w:rsidRPr="00FE2797">
        <w:rPr>
          <w:rFonts w:ascii="Bookman Old Style" w:eastAsia="Bookman Old Style" w:hAnsi="Bookman Old Style" w:cs="Bookman Old Style"/>
          <w:color w:val="000000" w:themeColor="text1"/>
          <w:sz w:val="24"/>
          <w:szCs w:val="24"/>
        </w:rPr>
        <w:t xml:space="preserve">, Setor/Bairro </w:t>
      </w:r>
      <w:proofErr w:type="spellStart"/>
      <w:r w:rsidRPr="00FE2797">
        <w:rPr>
          <w:rFonts w:ascii="Bookman Old Style" w:eastAsia="Bookman Old Style" w:hAnsi="Bookman Old Style" w:cs="Bookman Old Style"/>
          <w:color w:val="000000" w:themeColor="text1"/>
          <w:sz w:val="24"/>
          <w:szCs w:val="24"/>
        </w:rPr>
        <w:t>xxx</w:t>
      </w:r>
      <w:proofErr w:type="spellEnd"/>
      <w:r w:rsidRPr="00FE2797">
        <w:rPr>
          <w:rFonts w:ascii="Bookman Old Style" w:eastAsia="Bookman Old Style" w:hAnsi="Bookman Old Style" w:cs="Bookman Old Style"/>
          <w:color w:val="000000" w:themeColor="text1"/>
          <w:sz w:val="24"/>
          <w:szCs w:val="24"/>
        </w:rPr>
        <w:t xml:space="preserve">, na cidade de Estado de </w:t>
      </w:r>
      <w:proofErr w:type="spellStart"/>
      <w:r w:rsidRPr="00FE2797">
        <w:rPr>
          <w:rFonts w:ascii="Bookman Old Style" w:eastAsia="Bookman Old Style" w:hAnsi="Bookman Old Style" w:cs="Bookman Old Style"/>
          <w:color w:val="000000" w:themeColor="text1"/>
          <w:sz w:val="24"/>
          <w:szCs w:val="24"/>
        </w:rPr>
        <w:t>xxx</w:t>
      </w:r>
      <w:proofErr w:type="spellEnd"/>
      <w:r w:rsidRPr="00FE2797">
        <w:rPr>
          <w:rFonts w:ascii="Bookman Old Style" w:eastAsia="Bookman Old Style" w:hAnsi="Bookman Old Style" w:cs="Bookman Old Style"/>
          <w:color w:val="000000" w:themeColor="text1"/>
          <w:sz w:val="24"/>
          <w:szCs w:val="24"/>
        </w:rPr>
        <w:t xml:space="preserve">, neste ato representado pelo seu sócio/procurador o Senhor </w:t>
      </w:r>
      <w:proofErr w:type="spellStart"/>
      <w:r w:rsidRPr="00FE2797">
        <w:rPr>
          <w:rFonts w:ascii="Bookman Old Style" w:eastAsia="Bookman Old Style" w:hAnsi="Bookman Old Style" w:cs="Bookman Old Style"/>
          <w:color w:val="000000" w:themeColor="text1"/>
          <w:sz w:val="24"/>
          <w:szCs w:val="24"/>
        </w:rPr>
        <w:t>xxx</w:t>
      </w:r>
      <w:proofErr w:type="spellEnd"/>
      <w:r w:rsidRPr="00FE2797">
        <w:rPr>
          <w:rFonts w:ascii="Bookman Old Style" w:eastAsia="Bookman Old Style" w:hAnsi="Bookman Old Style" w:cs="Bookman Old Style"/>
          <w:color w:val="000000" w:themeColor="text1"/>
          <w:sz w:val="24"/>
          <w:szCs w:val="24"/>
        </w:rPr>
        <w:t>, nacionalidade, estado civil, residente e domiciliado na , portador da Carteira de Identidade n° e CPF n° , DECLARA, sob as penas da Lei, que, até a presente data, inexistem quaisquer fatos impeditivos para sua habilitação, no presente processo licitatório, ciente da obrigatoriedade de declarar ocorrências posteriores</w:t>
      </w:r>
    </w:p>
    <w:p w14:paraId="1B09B724" w14:textId="77777777" w:rsidR="00011C09" w:rsidRPr="00FE2797" w:rsidRDefault="00011C09" w:rsidP="00011C09">
      <w:pPr>
        <w:spacing w:line="312" w:lineRule="auto"/>
        <w:ind w:left="-142" w:right="107"/>
        <w:jc w:val="both"/>
        <w:rPr>
          <w:rFonts w:ascii="Bookman Old Style" w:eastAsia="Bookman Old Style" w:hAnsi="Bookman Old Style" w:cs="Bookman Old Style"/>
          <w:b/>
          <w:color w:val="000000" w:themeColor="text1"/>
          <w:sz w:val="24"/>
          <w:szCs w:val="24"/>
        </w:rPr>
      </w:pPr>
    </w:p>
    <w:p w14:paraId="1B09B725"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26" w14:textId="357675DA"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_</w:t>
      </w:r>
      <w:proofErr w:type="gramEnd"/>
      <w:r w:rsidRPr="00FE2797">
        <w:rPr>
          <w:rFonts w:ascii="Bookman Old Style" w:eastAsia="Bookman Old Style" w:hAnsi="Bookman Old Style" w:cs="Bookman Old Style"/>
          <w:color w:val="000000" w:themeColor="text1"/>
          <w:sz w:val="24"/>
          <w:szCs w:val="24"/>
        </w:rPr>
        <w:t xml:space="preserve">______ </w:t>
      </w:r>
      <w:proofErr w:type="spellStart"/>
      <w:r w:rsidRPr="00FE2797">
        <w:rPr>
          <w:rFonts w:ascii="Bookman Old Style" w:eastAsia="Bookman Old Style" w:hAnsi="Bookman Old Style" w:cs="Bookman Old Style"/>
          <w:color w:val="000000" w:themeColor="text1"/>
          <w:sz w:val="24"/>
          <w:szCs w:val="24"/>
        </w:rPr>
        <w:t>de</w:t>
      </w:r>
      <w:proofErr w:type="spellEnd"/>
      <w:r w:rsidRPr="00FE2797">
        <w:rPr>
          <w:rFonts w:ascii="Bookman Old Style" w:eastAsia="Bookman Old Style" w:hAnsi="Bookman Old Style" w:cs="Bookman Old Style"/>
          <w:color w:val="000000" w:themeColor="text1"/>
          <w:sz w:val="24"/>
          <w:szCs w:val="24"/>
        </w:rPr>
        <w:t xml:space="preserve"> 202</w:t>
      </w:r>
      <w:r w:rsidR="000F48B7">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w:t>
      </w:r>
    </w:p>
    <w:p w14:paraId="1B09B727"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728" w14:textId="77777777" w:rsidR="00011C09" w:rsidRPr="00FE2797" w:rsidRDefault="00011C09" w:rsidP="00011C09">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B09B729"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Razão Social da Empresa</w:t>
      </w:r>
    </w:p>
    <w:p w14:paraId="1B09B72A" w14:textId="77777777" w:rsidR="00011C09" w:rsidRPr="00FE2797" w:rsidRDefault="00011C09" w:rsidP="00011C09">
      <w:pPr>
        <w:pBdr>
          <w:top w:val="nil"/>
          <w:left w:val="nil"/>
          <w:bottom w:val="nil"/>
          <w:right w:val="nil"/>
          <w:between w:val="nil"/>
        </w:pBdr>
        <w:spacing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Nome do responsável legal.</w:t>
      </w:r>
    </w:p>
    <w:p w14:paraId="1B09B72B" w14:textId="77777777" w:rsidR="00011C09" w:rsidRPr="00FE2797" w:rsidRDefault="00011C09" w:rsidP="00011C09">
      <w:pPr>
        <w:spacing w:line="312" w:lineRule="auto"/>
        <w:jc w:val="center"/>
        <w:rPr>
          <w:rFonts w:ascii="Bookman Old Style" w:eastAsia="Bookman Old Style" w:hAnsi="Bookman Old Style" w:cs="Bookman Old Style"/>
          <w:b/>
          <w:color w:val="000000" w:themeColor="text1"/>
          <w:sz w:val="24"/>
          <w:szCs w:val="24"/>
        </w:rPr>
      </w:pPr>
      <w:proofErr w:type="spellStart"/>
      <w:r w:rsidRPr="00FE2797">
        <w:rPr>
          <w:rFonts w:ascii="Bookman Old Style" w:eastAsia="Bookman Old Style" w:hAnsi="Bookman Old Style" w:cs="Bookman Old Style"/>
          <w:color w:val="000000" w:themeColor="text1"/>
          <w:sz w:val="24"/>
          <w:szCs w:val="24"/>
        </w:rPr>
        <w:t>N.°</w:t>
      </w:r>
      <w:proofErr w:type="spellEnd"/>
      <w:r w:rsidRPr="00FE2797">
        <w:rPr>
          <w:rFonts w:ascii="Bookman Old Style" w:eastAsia="Bookman Old Style" w:hAnsi="Bookman Old Style" w:cs="Bookman Old Style"/>
          <w:color w:val="000000" w:themeColor="text1"/>
          <w:sz w:val="24"/>
          <w:szCs w:val="24"/>
        </w:rPr>
        <w:t xml:space="preserve"> do documento de identidade</w:t>
      </w:r>
    </w:p>
    <w:p w14:paraId="1B09B72C" w14:textId="77777777" w:rsidR="00011C09" w:rsidRPr="00FE2797" w:rsidRDefault="00011C09"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2D"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2E"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2F"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0"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1"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2"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3"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4"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5"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6"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7"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8"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9" w14:textId="77777777" w:rsidR="002E6A38" w:rsidRPr="00FE2797" w:rsidRDefault="002E6A38" w:rsidP="00011C09">
      <w:pPr>
        <w:spacing w:line="312" w:lineRule="auto"/>
        <w:ind w:left="-142" w:right="-568"/>
        <w:jc w:val="center"/>
        <w:rPr>
          <w:rFonts w:ascii="Bookman Old Style" w:eastAsia="Bookman Old Style" w:hAnsi="Bookman Old Style" w:cs="Bookman Old Style"/>
          <w:b/>
          <w:color w:val="000000" w:themeColor="text1"/>
          <w:sz w:val="24"/>
          <w:szCs w:val="24"/>
        </w:rPr>
      </w:pPr>
    </w:p>
    <w:p w14:paraId="1B09B73D" w14:textId="3176C869" w:rsidR="00011C09" w:rsidRDefault="00011C09" w:rsidP="0087053A">
      <w:pPr>
        <w:spacing w:line="312" w:lineRule="auto"/>
        <w:ind w:right="-568"/>
        <w:rPr>
          <w:rFonts w:ascii="Bookman Old Style" w:eastAsia="Bookman Old Style" w:hAnsi="Bookman Old Style" w:cs="Bookman Old Style"/>
          <w:b/>
          <w:color w:val="000000" w:themeColor="text1"/>
          <w:sz w:val="24"/>
          <w:szCs w:val="24"/>
        </w:rPr>
      </w:pPr>
    </w:p>
    <w:p w14:paraId="1FD46849" w14:textId="77777777" w:rsidR="005A7C49" w:rsidRPr="00FE2797" w:rsidRDefault="005A7C49" w:rsidP="0087053A">
      <w:pPr>
        <w:spacing w:line="312" w:lineRule="auto"/>
        <w:ind w:right="-568"/>
        <w:rPr>
          <w:rFonts w:ascii="Bookman Old Style" w:eastAsia="Bookman Old Style" w:hAnsi="Bookman Old Style" w:cs="Bookman Old Style"/>
          <w:b/>
          <w:color w:val="000000" w:themeColor="text1"/>
          <w:sz w:val="24"/>
          <w:szCs w:val="24"/>
        </w:rPr>
      </w:pPr>
    </w:p>
    <w:p w14:paraId="1B09B759" w14:textId="67EB3ADE" w:rsidR="00011C09" w:rsidRPr="00FE2797" w:rsidRDefault="00011C09" w:rsidP="00DC0385">
      <w:pPr>
        <w:widowControl w:val="0"/>
        <w:pBdr>
          <w:top w:val="nil"/>
          <w:left w:val="nil"/>
          <w:bottom w:val="nil"/>
          <w:right w:val="nil"/>
          <w:between w:val="nil"/>
        </w:pBdr>
        <w:spacing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ANEXO V</w:t>
      </w:r>
      <w:r w:rsidR="009266F4" w:rsidRPr="00FE2797">
        <w:rPr>
          <w:rFonts w:ascii="Bookman Old Style" w:eastAsia="Bookman Old Style" w:hAnsi="Bookman Old Style" w:cs="Bookman Old Style"/>
          <w:b/>
          <w:color w:val="000000" w:themeColor="text1"/>
          <w:sz w:val="24"/>
          <w:szCs w:val="24"/>
        </w:rPr>
        <w:t>I</w:t>
      </w:r>
      <w:r w:rsidRPr="00FE2797">
        <w:rPr>
          <w:rFonts w:ascii="Bookman Old Style" w:eastAsia="Bookman Old Style" w:hAnsi="Bookman Old Style" w:cs="Bookman Old Style"/>
          <w:b/>
          <w:color w:val="000000" w:themeColor="text1"/>
          <w:sz w:val="24"/>
          <w:szCs w:val="24"/>
        </w:rPr>
        <w:t>I- MINUTA DA ATA DE REGISTRO DE PREÇOS.</w:t>
      </w:r>
    </w:p>
    <w:p w14:paraId="1B09B75A" w14:textId="77777777" w:rsidR="00011C09" w:rsidRPr="00FE2797" w:rsidRDefault="00011C09" w:rsidP="00DC0385">
      <w:pPr>
        <w:widowControl w:val="0"/>
        <w:pBdr>
          <w:top w:val="nil"/>
          <w:left w:val="nil"/>
          <w:bottom w:val="nil"/>
          <w:right w:val="nil"/>
          <w:between w:val="nil"/>
        </w:pBdr>
        <w:spacing w:line="276" w:lineRule="auto"/>
        <w:ind w:left="3540"/>
        <w:jc w:val="both"/>
        <w:rPr>
          <w:rFonts w:ascii="Bookman Old Style" w:eastAsia="Bookman Old Style" w:hAnsi="Bookman Old Style" w:cs="Bookman Old Style"/>
          <w:b/>
          <w:color w:val="000000" w:themeColor="text1"/>
          <w:sz w:val="24"/>
          <w:szCs w:val="24"/>
        </w:rPr>
      </w:pPr>
    </w:p>
    <w:p w14:paraId="1B09B75B" w14:textId="176BE8D6" w:rsidR="00011C09" w:rsidRPr="00FE2797" w:rsidRDefault="00011C09" w:rsidP="00DC0385">
      <w:pPr>
        <w:widowControl w:val="0"/>
        <w:pBdr>
          <w:top w:val="nil"/>
          <w:left w:val="nil"/>
          <w:bottom w:val="nil"/>
          <w:right w:val="nil"/>
          <w:between w:val="nil"/>
        </w:pBdr>
        <w:spacing w:line="276" w:lineRule="auto"/>
        <w:ind w:left="4956"/>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ATA DE REGISTRO DE PREÇOS Nº-----/202</w:t>
      </w:r>
      <w:r w:rsidR="000F48B7">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 xml:space="preserve">, FIRMADO ENTRE O MUNICÍPIO DE </w:t>
      </w:r>
      <w:r w:rsidR="00A464D8">
        <w:rPr>
          <w:rFonts w:ascii="Bookman Old Style" w:eastAsia="Bookman Old Style" w:hAnsi="Bookman Old Style" w:cs="Bookman Old Style"/>
          <w:b/>
          <w:color w:val="000000" w:themeColor="text1"/>
          <w:sz w:val="24"/>
          <w:szCs w:val="24"/>
        </w:rPr>
        <w:t>NATALANDIA - MG</w:t>
      </w:r>
      <w:r w:rsidRPr="00FE2797">
        <w:rPr>
          <w:rFonts w:ascii="Bookman Old Style" w:eastAsia="Bookman Old Style" w:hAnsi="Bookman Old Style" w:cs="Bookman Old Style"/>
          <w:b/>
          <w:color w:val="000000" w:themeColor="text1"/>
          <w:sz w:val="24"/>
          <w:szCs w:val="24"/>
        </w:rPr>
        <w:t xml:space="preserve"> E A EMPRESA ..................... NA FORMA E CONDIÇÕES</w:t>
      </w:r>
      <w:r w:rsidR="00A464D8">
        <w:rPr>
          <w:rFonts w:ascii="Bookman Old Style" w:eastAsia="Bookman Old Style" w:hAnsi="Bookman Old Style" w:cs="Bookman Old Style"/>
          <w:b/>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ABAIXO ESPECIFICADAS.</w:t>
      </w:r>
    </w:p>
    <w:p w14:paraId="1B09B75C" w14:textId="77777777" w:rsidR="00011C09" w:rsidRPr="00FE2797" w:rsidRDefault="00011C09" w:rsidP="00DC0385">
      <w:pPr>
        <w:widowControl w:val="0"/>
        <w:pBdr>
          <w:top w:val="nil"/>
          <w:left w:val="nil"/>
          <w:bottom w:val="nil"/>
          <w:right w:val="nil"/>
          <w:between w:val="nil"/>
        </w:pBdr>
        <w:spacing w:line="276" w:lineRule="auto"/>
        <w:ind w:left="3540"/>
        <w:jc w:val="both"/>
        <w:rPr>
          <w:rFonts w:ascii="Bookman Old Style" w:eastAsia="Bookman Old Style" w:hAnsi="Bookman Old Style" w:cs="Bookman Old Style"/>
          <w:b/>
          <w:color w:val="000000" w:themeColor="text1"/>
          <w:sz w:val="24"/>
          <w:szCs w:val="24"/>
        </w:rPr>
      </w:pPr>
    </w:p>
    <w:p w14:paraId="1B09B75D" w14:textId="48329B94"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Pôr este instrumento de </w:t>
      </w:r>
      <w:r w:rsidRPr="00FE2797">
        <w:rPr>
          <w:rFonts w:ascii="Bookman Old Style" w:eastAsia="Bookman Old Style" w:hAnsi="Bookman Old Style" w:cs="Bookman Old Style"/>
          <w:b/>
          <w:color w:val="000000" w:themeColor="text1"/>
          <w:sz w:val="24"/>
          <w:szCs w:val="24"/>
        </w:rPr>
        <w:t>CONTRATO</w:t>
      </w:r>
      <w:r w:rsidRPr="00FE2797">
        <w:rPr>
          <w:rFonts w:ascii="Bookman Old Style" w:eastAsia="Bookman Old Style" w:hAnsi="Bookman Old Style" w:cs="Bookman Old Style"/>
          <w:color w:val="000000" w:themeColor="text1"/>
          <w:sz w:val="24"/>
          <w:szCs w:val="24"/>
        </w:rPr>
        <w:t xml:space="preserve">, de um lado </w:t>
      </w:r>
      <w:r w:rsidRPr="00FE2797">
        <w:rPr>
          <w:rFonts w:ascii="Bookman Old Style" w:eastAsia="Bookman Old Style" w:hAnsi="Bookman Old Style" w:cs="Bookman Old Style"/>
          <w:b/>
          <w:color w:val="000000" w:themeColor="text1"/>
          <w:sz w:val="24"/>
          <w:szCs w:val="24"/>
        </w:rPr>
        <w:t xml:space="preserve">A PREFEITURA MUNICIPAL DE </w:t>
      </w:r>
      <w:r w:rsidR="00A464D8">
        <w:rPr>
          <w:rFonts w:ascii="Bookman Old Style" w:eastAsia="Bookman Old Style" w:hAnsi="Bookman Old Style" w:cs="Bookman Old Style"/>
          <w:b/>
          <w:color w:val="000000" w:themeColor="text1"/>
          <w:sz w:val="24"/>
          <w:szCs w:val="24"/>
        </w:rPr>
        <w:t>NATALÂNDIA - MG</w:t>
      </w:r>
      <w:r w:rsidRPr="00FE2797">
        <w:rPr>
          <w:rFonts w:ascii="Bookman Old Style" w:eastAsia="Bookman Old Style" w:hAnsi="Bookman Old Style" w:cs="Bookman Old Style"/>
          <w:color w:val="000000" w:themeColor="text1"/>
          <w:sz w:val="24"/>
          <w:szCs w:val="24"/>
        </w:rPr>
        <w:t xml:space="preserve">, </w:t>
      </w:r>
      <w:r w:rsidRPr="00A464D8">
        <w:rPr>
          <w:rFonts w:ascii="Bookman Old Style" w:eastAsia="Bookman Old Style" w:hAnsi="Bookman Old Style" w:cs="Bookman Old Style"/>
          <w:color w:val="000000" w:themeColor="text1"/>
          <w:sz w:val="24"/>
          <w:szCs w:val="24"/>
        </w:rPr>
        <w:t>inscrita no CNPJ/MF sob o n.º 01.</w:t>
      </w:r>
      <w:r w:rsidR="00A464D8">
        <w:rPr>
          <w:rFonts w:ascii="Bookman Old Style" w:eastAsia="Bookman Old Style" w:hAnsi="Bookman Old Style" w:cs="Bookman Old Style"/>
          <w:color w:val="000000" w:themeColor="text1"/>
          <w:sz w:val="24"/>
          <w:szCs w:val="24"/>
        </w:rPr>
        <w:t>593</w:t>
      </w:r>
      <w:r w:rsidRPr="00A464D8">
        <w:rPr>
          <w:rFonts w:ascii="Bookman Old Style" w:eastAsia="Bookman Old Style" w:hAnsi="Bookman Old Style" w:cs="Bookman Old Style"/>
          <w:color w:val="000000" w:themeColor="text1"/>
          <w:sz w:val="24"/>
          <w:szCs w:val="24"/>
        </w:rPr>
        <w:t>.7</w:t>
      </w:r>
      <w:r w:rsidR="00A464D8">
        <w:rPr>
          <w:rFonts w:ascii="Bookman Old Style" w:eastAsia="Bookman Old Style" w:hAnsi="Bookman Old Style" w:cs="Bookman Old Style"/>
          <w:color w:val="000000" w:themeColor="text1"/>
          <w:sz w:val="24"/>
          <w:szCs w:val="24"/>
        </w:rPr>
        <w:t>5</w:t>
      </w:r>
      <w:r w:rsidRPr="00A464D8">
        <w:rPr>
          <w:rFonts w:ascii="Bookman Old Style" w:eastAsia="Bookman Old Style" w:hAnsi="Bookman Old Style" w:cs="Bookman Old Style"/>
          <w:color w:val="000000" w:themeColor="text1"/>
          <w:sz w:val="24"/>
          <w:szCs w:val="24"/>
        </w:rPr>
        <w:t>2/0001-</w:t>
      </w:r>
      <w:r w:rsidR="00A464D8">
        <w:rPr>
          <w:rFonts w:ascii="Bookman Old Style" w:eastAsia="Bookman Old Style" w:hAnsi="Bookman Old Style" w:cs="Bookman Old Style"/>
          <w:color w:val="000000" w:themeColor="text1"/>
          <w:sz w:val="24"/>
          <w:szCs w:val="24"/>
        </w:rPr>
        <w:t>76</w:t>
      </w:r>
      <w:r w:rsidRPr="00A464D8">
        <w:rPr>
          <w:rFonts w:ascii="Bookman Old Style" w:eastAsia="Bookman Old Style" w:hAnsi="Bookman Old Style" w:cs="Bookman Old Style"/>
          <w:color w:val="000000" w:themeColor="text1"/>
          <w:sz w:val="24"/>
          <w:szCs w:val="24"/>
        </w:rPr>
        <w:t xml:space="preserve">, situada à </w:t>
      </w:r>
      <w:r w:rsidR="00A464D8">
        <w:rPr>
          <w:rFonts w:ascii="Bookman Old Style" w:eastAsia="Bookman Old Style" w:hAnsi="Bookman Old Style" w:cs="Bookman Old Style"/>
          <w:color w:val="000000" w:themeColor="text1"/>
          <w:sz w:val="24"/>
          <w:szCs w:val="24"/>
        </w:rPr>
        <w:t>Rua Natalício</w:t>
      </w:r>
      <w:r w:rsidRPr="00A464D8">
        <w:rPr>
          <w:rFonts w:ascii="Bookman Old Style" w:eastAsia="Bookman Old Style" w:hAnsi="Bookman Old Style" w:cs="Bookman Old Style"/>
          <w:color w:val="000000" w:themeColor="text1"/>
          <w:sz w:val="24"/>
          <w:szCs w:val="24"/>
        </w:rPr>
        <w:t xml:space="preserve">, </w:t>
      </w:r>
      <w:r w:rsidR="00A464D8">
        <w:rPr>
          <w:rFonts w:ascii="Bookman Old Style" w:eastAsia="Bookman Old Style" w:hAnsi="Bookman Old Style" w:cs="Bookman Old Style"/>
          <w:color w:val="000000" w:themeColor="text1"/>
          <w:sz w:val="24"/>
          <w:szCs w:val="24"/>
        </w:rPr>
        <w:t>56</w:t>
      </w:r>
      <w:r w:rsidRPr="00A464D8">
        <w:rPr>
          <w:rFonts w:ascii="Bookman Old Style" w:eastAsia="Bookman Old Style" w:hAnsi="Bookman Old Style" w:cs="Bookman Old Style"/>
          <w:color w:val="000000" w:themeColor="text1"/>
          <w:sz w:val="24"/>
          <w:szCs w:val="24"/>
        </w:rPr>
        <w:t xml:space="preserve">0 – Bairro </w:t>
      </w:r>
      <w:r w:rsidR="00A464D8">
        <w:rPr>
          <w:rFonts w:ascii="Bookman Old Style" w:eastAsia="Bookman Old Style" w:hAnsi="Bookman Old Style" w:cs="Bookman Old Style"/>
          <w:color w:val="000000" w:themeColor="text1"/>
          <w:sz w:val="24"/>
          <w:szCs w:val="24"/>
        </w:rPr>
        <w:t>Centro</w:t>
      </w:r>
      <w:r w:rsidRPr="00A464D8">
        <w:rPr>
          <w:rFonts w:ascii="Bookman Old Style" w:eastAsia="Bookman Old Style" w:hAnsi="Bookman Old Style" w:cs="Bookman Old Style"/>
          <w:color w:val="000000" w:themeColor="text1"/>
          <w:sz w:val="24"/>
          <w:szCs w:val="24"/>
        </w:rPr>
        <w:t xml:space="preserve">, situada nesta cidade, </w:t>
      </w:r>
      <w:proofErr w:type="spellStart"/>
      <w:r w:rsidRPr="00A464D8">
        <w:rPr>
          <w:rFonts w:ascii="Bookman Old Style" w:eastAsia="Bookman Old Style" w:hAnsi="Bookman Old Style" w:cs="Bookman Old Style"/>
          <w:color w:val="000000" w:themeColor="text1"/>
          <w:sz w:val="24"/>
          <w:szCs w:val="24"/>
        </w:rPr>
        <w:t>Cep</w:t>
      </w:r>
      <w:proofErr w:type="spellEnd"/>
      <w:r w:rsidRPr="00A464D8">
        <w:rPr>
          <w:rFonts w:ascii="Bookman Old Style" w:eastAsia="Bookman Old Style" w:hAnsi="Bookman Old Style" w:cs="Bookman Old Style"/>
          <w:color w:val="000000" w:themeColor="text1"/>
          <w:sz w:val="24"/>
          <w:szCs w:val="24"/>
        </w:rPr>
        <w:t xml:space="preserve">: </w:t>
      </w:r>
      <w:r w:rsidR="00693790">
        <w:rPr>
          <w:rFonts w:ascii="Bookman Old Style" w:eastAsia="Bookman Old Style" w:hAnsi="Bookman Old Style" w:cs="Bookman Old Style"/>
          <w:color w:val="000000" w:themeColor="text1"/>
          <w:sz w:val="24"/>
          <w:szCs w:val="24"/>
        </w:rPr>
        <w:t>38658-000</w:t>
      </w:r>
      <w:r w:rsidRPr="00A464D8">
        <w:rPr>
          <w:rFonts w:ascii="Bookman Old Style" w:eastAsia="Bookman Old Style" w:hAnsi="Bookman Old Style" w:cs="Bookman Old Style"/>
          <w:color w:val="000000" w:themeColor="text1"/>
          <w:sz w:val="24"/>
          <w:szCs w:val="24"/>
        </w:rPr>
        <w:t>, neste ato representada por seu Prefeito Municipal, o Senhor,</w:t>
      </w:r>
      <w:r w:rsidR="00A464D8">
        <w:rPr>
          <w:rFonts w:ascii="Bookman Old Style" w:eastAsia="Bookman Old Style" w:hAnsi="Bookman Old Style" w:cs="Bookman Old Style"/>
          <w:color w:val="000000" w:themeColor="text1"/>
          <w:sz w:val="24"/>
          <w:szCs w:val="24"/>
        </w:rPr>
        <w:t xml:space="preserve"> </w:t>
      </w:r>
      <w:r w:rsidRPr="00A464D8">
        <w:rPr>
          <w:rFonts w:ascii="Bookman Old Style" w:eastAsia="Bookman Old Style" w:hAnsi="Bookman Old Style" w:cs="Bookman Old Style"/>
          <w:color w:val="000000" w:themeColor="text1"/>
          <w:sz w:val="24"/>
          <w:szCs w:val="24"/>
        </w:rPr>
        <w:t xml:space="preserve"> </w:t>
      </w:r>
      <w:r w:rsidR="00A464D8" w:rsidRPr="00913508">
        <w:rPr>
          <w:rFonts w:ascii="Bookman Old Style" w:hAnsi="Bookman Old Style"/>
          <w:b/>
          <w:spacing w:val="9"/>
          <w:sz w:val="24"/>
          <w:szCs w:val="24"/>
        </w:rPr>
        <w:t>PAULO SERGIO LAURINDO MODESTO</w:t>
      </w:r>
      <w:r w:rsidR="00A464D8" w:rsidRPr="00913508">
        <w:rPr>
          <w:rFonts w:ascii="Bookman Old Style" w:hAnsi="Bookman Old Style"/>
          <w:spacing w:val="9"/>
          <w:sz w:val="24"/>
          <w:szCs w:val="24"/>
        </w:rPr>
        <w:t xml:space="preserve">, brasileiro, solteiro, agente político, inscrito no CPF sob o nº </w:t>
      </w:r>
      <w:r w:rsidR="00A464D8" w:rsidRPr="00913508">
        <w:rPr>
          <w:rFonts w:ascii="Bookman Old Style" w:hAnsi="Bookman Old Style" w:cs="Arial"/>
          <w:sz w:val="24"/>
          <w:szCs w:val="24"/>
          <w:lang w:bidi="pt-PT"/>
        </w:rPr>
        <w:t>0</w:t>
      </w:r>
      <w:r w:rsidR="003627DC">
        <w:rPr>
          <w:rFonts w:ascii="Bookman Old Style" w:hAnsi="Bookman Old Style" w:cs="Arial"/>
          <w:sz w:val="24"/>
          <w:szCs w:val="24"/>
          <w:lang w:bidi="pt-PT"/>
        </w:rPr>
        <w:t>XX.XXX.XXX</w:t>
      </w:r>
      <w:r w:rsidR="00A464D8" w:rsidRPr="00913508">
        <w:rPr>
          <w:rFonts w:ascii="Bookman Old Style" w:hAnsi="Bookman Old Style" w:cs="Arial"/>
          <w:sz w:val="24"/>
          <w:szCs w:val="24"/>
          <w:lang w:bidi="pt-PT"/>
        </w:rPr>
        <w:t>-</w:t>
      </w:r>
      <w:r w:rsidR="003627DC">
        <w:rPr>
          <w:rFonts w:ascii="Bookman Old Style" w:hAnsi="Bookman Old Style" w:cs="Arial"/>
          <w:sz w:val="24"/>
          <w:szCs w:val="24"/>
          <w:lang w:bidi="pt-PT"/>
        </w:rPr>
        <w:t>X</w:t>
      </w:r>
      <w:r w:rsidR="00A464D8" w:rsidRPr="00913508">
        <w:rPr>
          <w:rFonts w:ascii="Bookman Old Style" w:hAnsi="Bookman Old Style" w:cs="Arial"/>
          <w:sz w:val="24"/>
          <w:szCs w:val="24"/>
          <w:lang w:bidi="pt-PT"/>
        </w:rPr>
        <w:t>0</w:t>
      </w:r>
      <w:r w:rsidR="00A464D8" w:rsidRPr="00913508">
        <w:rPr>
          <w:rFonts w:ascii="Bookman Old Style" w:hAnsi="Bookman Old Style"/>
          <w:spacing w:val="9"/>
          <w:sz w:val="24"/>
          <w:szCs w:val="24"/>
        </w:rPr>
        <w:t>,</w:t>
      </w:r>
      <w:r w:rsidRPr="00FE2797">
        <w:rPr>
          <w:rFonts w:ascii="Bookman Old Style" w:eastAsia="Bookman Old Style" w:hAnsi="Bookman Old Style" w:cs="Bookman Old Style"/>
          <w:color w:val="000000" w:themeColor="text1"/>
          <w:sz w:val="24"/>
          <w:szCs w:val="24"/>
        </w:rPr>
        <w:t xml:space="preserve"> residente e domiciliado neste Município, nos termos da Lei Federal nº 14.133/2021, de 1º de abril de 2021, Lei Complementar n° 123, de 14/12/2006 Lei Complementar 147/2014, e </w:t>
      </w:r>
      <w:r w:rsidRPr="00693790">
        <w:rPr>
          <w:rFonts w:ascii="Bookman Old Style" w:eastAsia="Bookman Old Style" w:hAnsi="Bookman Old Style" w:cs="Bookman Old Style"/>
          <w:color w:val="000000" w:themeColor="text1"/>
          <w:sz w:val="24"/>
          <w:szCs w:val="24"/>
        </w:rPr>
        <w:t xml:space="preserve">Decreto Municipal nº </w:t>
      </w:r>
      <w:r w:rsidR="00693790">
        <w:rPr>
          <w:rFonts w:ascii="Bookman Old Style" w:eastAsia="Bookman Old Style" w:hAnsi="Bookman Old Style" w:cs="Bookman Old Style"/>
          <w:color w:val="000000" w:themeColor="text1"/>
          <w:sz w:val="24"/>
          <w:szCs w:val="24"/>
        </w:rPr>
        <w:t>1.616/2024</w:t>
      </w:r>
      <w:r w:rsidRPr="00FE2797">
        <w:rPr>
          <w:rFonts w:ascii="Bookman Old Style" w:eastAsia="Bookman Old Style" w:hAnsi="Bookman Old Style" w:cs="Bookman Old Style"/>
          <w:color w:val="000000" w:themeColor="text1"/>
          <w:sz w:val="24"/>
          <w:szCs w:val="24"/>
        </w:rPr>
        <w:t xml:space="preserve"> e as exigências estabelecidas no edital e anexos e em face do resultado obtido no PREGÃO ELETRÔNICO Nº----/202</w:t>
      </w:r>
      <w:r w:rsidR="000F48B7">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xml:space="preserve">, PARA REGISTRO, e de acordo com o resultado da classificação das propostas apresentadas no pregão Eletrônico, </w:t>
      </w:r>
      <w:r w:rsidRPr="00FE2797">
        <w:rPr>
          <w:rFonts w:ascii="Bookman Old Style" w:eastAsia="Bookman Old Style" w:hAnsi="Bookman Old Style" w:cs="Bookman Old Style"/>
          <w:b/>
          <w:color w:val="000000" w:themeColor="text1"/>
          <w:sz w:val="24"/>
          <w:szCs w:val="24"/>
        </w:rPr>
        <w:t>RESOLVE,</w:t>
      </w:r>
      <w:r w:rsidRPr="00FE2797">
        <w:rPr>
          <w:rFonts w:ascii="Bookman Old Style" w:eastAsia="Bookman Old Style" w:hAnsi="Bookman Old Style" w:cs="Bookman Old Style"/>
          <w:color w:val="000000" w:themeColor="text1"/>
          <w:sz w:val="24"/>
          <w:szCs w:val="24"/>
        </w:rPr>
        <w:t xml:space="preserve"> registrar os preços da empresa ______________, inscrita no CNPJ sob o n. º _____________com sede/endereço na ________________, Estado de </w:t>
      </w:r>
      <w:proofErr w:type="spellStart"/>
      <w:r w:rsidRPr="00FE2797">
        <w:rPr>
          <w:rFonts w:ascii="Bookman Old Style" w:eastAsia="Bookman Old Style" w:hAnsi="Bookman Old Style" w:cs="Bookman Old Style"/>
          <w:color w:val="000000" w:themeColor="text1"/>
          <w:sz w:val="24"/>
          <w:szCs w:val="24"/>
        </w:rPr>
        <w:t>xx</w:t>
      </w:r>
      <w:proofErr w:type="spellEnd"/>
      <w:r w:rsidRPr="00FE2797">
        <w:rPr>
          <w:rFonts w:ascii="Bookman Old Style" w:eastAsia="Bookman Old Style" w:hAnsi="Bookman Old Style" w:cs="Bookman Old Style"/>
          <w:color w:val="000000" w:themeColor="text1"/>
          <w:sz w:val="24"/>
          <w:szCs w:val="24"/>
        </w:rPr>
        <w:t xml:space="preserve">, neste ato representada pelo seu __________, Sr. _________, CPF n.º __________, portador do RG n.º ____________ residente na cidade de _________, doravante denominada simplesmente </w:t>
      </w:r>
      <w:r w:rsidRPr="00FE2797">
        <w:rPr>
          <w:rFonts w:ascii="Bookman Old Style" w:eastAsia="Bookman Old Style" w:hAnsi="Bookman Old Style" w:cs="Bookman Old Style"/>
          <w:b/>
          <w:color w:val="000000" w:themeColor="text1"/>
          <w:sz w:val="24"/>
          <w:szCs w:val="24"/>
        </w:rPr>
        <w:t>Detentor da Ata</w:t>
      </w:r>
      <w:r w:rsidRPr="00FE2797">
        <w:rPr>
          <w:rFonts w:ascii="Bookman Old Style" w:eastAsia="Bookman Old Style" w:hAnsi="Bookman Old Style" w:cs="Bookman Old Style"/>
          <w:color w:val="000000" w:themeColor="text1"/>
          <w:sz w:val="24"/>
          <w:szCs w:val="24"/>
        </w:rPr>
        <w:t>, observadas as condições do Edital que integram este instrumento de registro, de preços mediante as condições a seguir pactuadas.</w:t>
      </w:r>
    </w:p>
    <w:p w14:paraId="1B09B75E"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75F" w14:textId="77777777" w:rsidR="00011C09" w:rsidRPr="00FE2797" w:rsidRDefault="00011C09" w:rsidP="00DC0385">
      <w:pPr>
        <w:keepNext/>
        <w:keepLines/>
        <w:numPr>
          <w:ilvl w:val="0"/>
          <w:numId w:val="5"/>
        </w:numPr>
        <w:pBdr>
          <w:top w:val="nil"/>
          <w:left w:val="nil"/>
          <w:bottom w:val="nil"/>
          <w:right w:val="nil"/>
          <w:between w:val="nil"/>
        </w:pBdr>
        <w:tabs>
          <w:tab w:val="left" w:pos="567"/>
        </w:tabs>
        <w:spacing w:line="276" w:lineRule="auto"/>
        <w:ind w:left="0" w:firstLine="0"/>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DO OBJETO</w:t>
      </w:r>
    </w:p>
    <w:p w14:paraId="1B09B760" w14:textId="2A45460B" w:rsidR="00011C09" w:rsidRPr="000F48B7" w:rsidRDefault="00011C09" w:rsidP="00DC0385">
      <w:pPr>
        <w:pStyle w:val="PargrafodaLista"/>
        <w:numPr>
          <w:ilvl w:val="1"/>
          <w:numId w:val="9"/>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0F48B7">
        <w:rPr>
          <w:rFonts w:ascii="Bookman Old Style" w:eastAsia="Bookman Old Style" w:hAnsi="Bookman Old Style" w:cs="Bookman Old Style"/>
          <w:color w:val="000000" w:themeColor="text1"/>
          <w:sz w:val="24"/>
          <w:szCs w:val="24"/>
        </w:rPr>
        <w:t xml:space="preserve">A presente Ata tem por objeto o </w:t>
      </w:r>
      <w:r w:rsidR="00641FD3" w:rsidRPr="000F48B7">
        <w:rPr>
          <w:rFonts w:ascii="Bookman Old Style" w:hAnsi="Bookman Old Style"/>
          <w:bCs/>
          <w:color w:val="000000" w:themeColor="text1"/>
          <w:sz w:val="24"/>
          <w:szCs w:val="24"/>
        </w:rPr>
        <w:t>Registro de Preços para eventual</w:t>
      </w:r>
      <w:r w:rsidR="000F48B7">
        <w:rPr>
          <w:rFonts w:ascii="Bookman Old Style" w:hAnsi="Bookman Old Style"/>
          <w:bCs/>
          <w:color w:val="000000" w:themeColor="text1"/>
          <w:sz w:val="24"/>
          <w:szCs w:val="24"/>
        </w:rPr>
        <w:t xml:space="preserve"> fornecimento </w:t>
      </w:r>
      <w:r w:rsidR="000F48B7" w:rsidRPr="000F48B7">
        <w:rPr>
          <w:rFonts w:ascii="Bookman Old Style" w:hAnsi="Bookman Old Style"/>
          <w:bCs/>
          <w:sz w:val="24"/>
          <w:szCs w:val="24"/>
        </w:rPr>
        <w:t xml:space="preserve">de gêneros alimentícios, </w:t>
      </w:r>
      <w:proofErr w:type="spellStart"/>
      <w:r w:rsidR="000F48B7" w:rsidRPr="000F48B7">
        <w:rPr>
          <w:rFonts w:ascii="Bookman Old Style" w:hAnsi="Bookman Old Style"/>
          <w:bCs/>
          <w:sz w:val="24"/>
          <w:szCs w:val="24"/>
        </w:rPr>
        <w:t>hortifruti</w:t>
      </w:r>
      <w:proofErr w:type="spellEnd"/>
      <w:r w:rsidR="000F48B7" w:rsidRPr="000F48B7">
        <w:rPr>
          <w:rFonts w:ascii="Bookman Old Style" w:hAnsi="Bookman Old Style"/>
          <w:bCs/>
          <w:sz w:val="24"/>
          <w:szCs w:val="24"/>
        </w:rPr>
        <w:t>, produtos de padaria, carnes e embutidos, para composição da merenda escolar a ser fornecida nas instituições de ensino da rede pública municipal, em atendimento ao Programa Nacional de Alimentação Escolar</w:t>
      </w:r>
      <w:r w:rsidR="00760945" w:rsidRPr="000F48B7">
        <w:rPr>
          <w:rFonts w:ascii="Bookman Old Style" w:eastAsia="Bookman Old Style" w:hAnsi="Bookman Old Style" w:cs="Bookman Old Style"/>
          <w:bCs/>
          <w:color w:val="000000" w:themeColor="text1"/>
          <w:sz w:val="24"/>
          <w:szCs w:val="24"/>
        </w:rPr>
        <w:t xml:space="preserve">, </w:t>
      </w:r>
      <w:r w:rsidRPr="000F48B7">
        <w:rPr>
          <w:rFonts w:ascii="Bookman Old Style" w:eastAsia="Bookman Old Style" w:hAnsi="Bookman Old Style" w:cs="Bookman Old Style"/>
          <w:color w:val="000000" w:themeColor="text1"/>
          <w:sz w:val="24"/>
          <w:szCs w:val="24"/>
        </w:rPr>
        <w:t>especificados nos itens do Termo de Referência, que é parte integrante desta Ata, assim como as propostas cujos preços tenham sido registrados, independentemente de transcrição.</w:t>
      </w:r>
    </w:p>
    <w:p w14:paraId="1B09B761"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62" w14:textId="77777777" w:rsidR="00011C09" w:rsidRPr="00FE2797" w:rsidRDefault="00011C09" w:rsidP="00DC0385">
      <w:pPr>
        <w:keepNext/>
        <w:keepLines/>
        <w:numPr>
          <w:ilvl w:val="0"/>
          <w:numId w:val="5"/>
        </w:numPr>
        <w:pBdr>
          <w:top w:val="nil"/>
          <w:left w:val="nil"/>
          <w:bottom w:val="nil"/>
          <w:right w:val="nil"/>
          <w:between w:val="nil"/>
        </w:pBdr>
        <w:tabs>
          <w:tab w:val="left" w:pos="567"/>
        </w:tabs>
        <w:spacing w:line="276" w:lineRule="auto"/>
        <w:ind w:left="0" w:firstLine="0"/>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DOS PREÇOS, ESPECIFICAÇÕES E QUANTITATIVOS</w:t>
      </w:r>
    </w:p>
    <w:p w14:paraId="1B09B763"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2.1.</w:t>
      </w:r>
      <w:r w:rsidRPr="00FE2797">
        <w:rPr>
          <w:rFonts w:ascii="Bookman Old Style" w:eastAsia="Bookman Old Style" w:hAnsi="Bookman Old Style" w:cs="Bookman Old Style"/>
          <w:color w:val="000000" w:themeColor="text1"/>
          <w:sz w:val="24"/>
          <w:szCs w:val="24"/>
        </w:rPr>
        <w:t xml:space="preserve"> Os preços registrados, as especificações do objeto, as quantidades mínimas e máximas de cada item, encontram-se indicados no quadro abaixo, observando-se a ordem de classificação obtida no certame licitatório.</w:t>
      </w:r>
    </w:p>
    <w:p w14:paraId="1B09B764"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tbl>
      <w:tblPr>
        <w:tblW w:w="10293" w:type="dxa"/>
        <w:tblInd w:w="-120" w:type="dxa"/>
        <w:tblLayout w:type="fixed"/>
        <w:tblLook w:val="0400" w:firstRow="0" w:lastRow="0" w:firstColumn="0" w:lastColumn="0" w:noHBand="0" w:noVBand="1"/>
      </w:tblPr>
      <w:tblGrid>
        <w:gridCol w:w="964"/>
        <w:gridCol w:w="2558"/>
        <w:gridCol w:w="1418"/>
        <w:gridCol w:w="1276"/>
        <w:gridCol w:w="1275"/>
        <w:gridCol w:w="1384"/>
        <w:gridCol w:w="1418"/>
      </w:tblGrid>
      <w:tr w:rsidR="00011C09" w:rsidRPr="00FE2797" w14:paraId="1B09B76C" w14:textId="77777777" w:rsidTr="009266F4">
        <w:trPr>
          <w:trHeight w:val="728"/>
        </w:trPr>
        <w:tc>
          <w:tcPr>
            <w:tcW w:w="964" w:type="dxa"/>
            <w:tcBorders>
              <w:top w:val="single" w:sz="4" w:space="0" w:color="000000"/>
              <w:left w:val="single" w:sz="4" w:space="0" w:color="000000"/>
              <w:bottom w:val="single" w:sz="4" w:space="0" w:color="000000"/>
              <w:right w:val="single" w:sz="4" w:space="0" w:color="000000"/>
            </w:tcBorders>
          </w:tcPr>
          <w:p w14:paraId="1B09B765" w14:textId="77777777" w:rsidR="00011C09" w:rsidRPr="00FE2797" w:rsidRDefault="00011C09" w:rsidP="00DC0385">
            <w:pPr>
              <w:spacing w:before="120" w:after="288"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ITEM</w:t>
            </w:r>
          </w:p>
        </w:tc>
        <w:tc>
          <w:tcPr>
            <w:tcW w:w="2558" w:type="dxa"/>
            <w:tcBorders>
              <w:top w:val="single" w:sz="4" w:space="0" w:color="000000"/>
              <w:left w:val="single" w:sz="4" w:space="0" w:color="000000"/>
              <w:bottom w:val="single" w:sz="4" w:space="0" w:color="000000"/>
              <w:right w:val="single" w:sz="4" w:space="0" w:color="000000"/>
            </w:tcBorders>
          </w:tcPr>
          <w:p w14:paraId="1B09B766" w14:textId="77777777" w:rsidR="00011C09" w:rsidRPr="00FE2797" w:rsidRDefault="00011C09" w:rsidP="00DC0385">
            <w:pPr>
              <w:spacing w:before="120" w:after="288" w:line="276"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ESPECIFICAÇÃO</w:t>
            </w:r>
          </w:p>
        </w:tc>
        <w:tc>
          <w:tcPr>
            <w:tcW w:w="1418" w:type="dxa"/>
            <w:tcBorders>
              <w:top w:val="single" w:sz="4" w:space="0" w:color="000000"/>
              <w:left w:val="single" w:sz="4" w:space="0" w:color="000000"/>
              <w:bottom w:val="single" w:sz="4" w:space="0" w:color="000000"/>
              <w:right w:val="single" w:sz="4" w:space="0" w:color="000000"/>
            </w:tcBorders>
          </w:tcPr>
          <w:p w14:paraId="1B09B767" w14:textId="77777777" w:rsidR="00011C09" w:rsidRPr="00FE2797" w:rsidRDefault="00011C09" w:rsidP="00DC0385">
            <w:pPr>
              <w:spacing w:before="120" w:after="288" w:line="276"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UNIDADE</w:t>
            </w:r>
          </w:p>
        </w:tc>
        <w:tc>
          <w:tcPr>
            <w:tcW w:w="1276" w:type="dxa"/>
            <w:tcBorders>
              <w:top w:val="single" w:sz="4" w:space="0" w:color="000000"/>
              <w:left w:val="single" w:sz="4" w:space="0" w:color="000000"/>
              <w:bottom w:val="single" w:sz="4" w:space="0" w:color="000000"/>
              <w:right w:val="single" w:sz="4" w:space="0" w:color="000000"/>
            </w:tcBorders>
          </w:tcPr>
          <w:p w14:paraId="1B09B768" w14:textId="77777777" w:rsidR="00011C09" w:rsidRPr="00FE2797" w:rsidRDefault="00011C09" w:rsidP="00DC0385">
            <w:pPr>
              <w:spacing w:before="120" w:after="288"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QUANT.</w:t>
            </w:r>
          </w:p>
        </w:tc>
        <w:tc>
          <w:tcPr>
            <w:tcW w:w="1275" w:type="dxa"/>
            <w:tcBorders>
              <w:top w:val="single" w:sz="4" w:space="0" w:color="000000"/>
              <w:left w:val="single" w:sz="4" w:space="0" w:color="000000"/>
              <w:bottom w:val="single" w:sz="4" w:space="0" w:color="000000"/>
              <w:right w:val="single" w:sz="4" w:space="0" w:color="000000"/>
            </w:tcBorders>
          </w:tcPr>
          <w:p w14:paraId="1B09B769" w14:textId="77777777" w:rsidR="00011C09" w:rsidRPr="00FE2797" w:rsidRDefault="00011C09" w:rsidP="00DC0385">
            <w:pPr>
              <w:spacing w:before="120" w:after="288"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MARCA</w:t>
            </w:r>
          </w:p>
        </w:tc>
        <w:tc>
          <w:tcPr>
            <w:tcW w:w="1384" w:type="dxa"/>
            <w:tcBorders>
              <w:top w:val="single" w:sz="4" w:space="0" w:color="000000"/>
              <w:left w:val="single" w:sz="4" w:space="0" w:color="000000"/>
              <w:bottom w:val="single" w:sz="4" w:space="0" w:color="000000"/>
              <w:right w:val="single" w:sz="4" w:space="0" w:color="000000"/>
            </w:tcBorders>
          </w:tcPr>
          <w:p w14:paraId="1B09B76A" w14:textId="77777777" w:rsidR="00011C09" w:rsidRPr="00FE2797" w:rsidRDefault="00011C09" w:rsidP="00DC0385">
            <w:pPr>
              <w:spacing w:before="120" w:after="288"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V. UNIT.</w:t>
            </w:r>
          </w:p>
        </w:tc>
        <w:tc>
          <w:tcPr>
            <w:tcW w:w="1418" w:type="dxa"/>
            <w:tcBorders>
              <w:top w:val="single" w:sz="4" w:space="0" w:color="000000"/>
              <w:left w:val="single" w:sz="4" w:space="0" w:color="000000"/>
              <w:bottom w:val="single" w:sz="4" w:space="0" w:color="000000"/>
              <w:right w:val="single" w:sz="4" w:space="0" w:color="000000"/>
            </w:tcBorders>
          </w:tcPr>
          <w:p w14:paraId="1B09B76B" w14:textId="77777777" w:rsidR="00011C09" w:rsidRPr="00FE2797" w:rsidRDefault="00011C09" w:rsidP="00DC0385">
            <w:pPr>
              <w:spacing w:before="120" w:after="288"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V. TOTAL</w:t>
            </w:r>
          </w:p>
        </w:tc>
      </w:tr>
      <w:tr w:rsidR="00011C09" w:rsidRPr="00FE2797" w14:paraId="1B09B774" w14:textId="77777777" w:rsidTr="009266F4">
        <w:trPr>
          <w:trHeight w:val="290"/>
        </w:trPr>
        <w:tc>
          <w:tcPr>
            <w:tcW w:w="964" w:type="dxa"/>
            <w:tcBorders>
              <w:top w:val="single" w:sz="4" w:space="0" w:color="000000"/>
              <w:left w:val="single" w:sz="4" w:space="0" w:color="000000"/>
              <w:bottom w:val="single" w:sz="4" w:space="0" w:color="000000"/>
              <w:right w:val="single" w:sz="4" w:space="0" w:color="000000"/>
            </w:tcBorders>
          </w:tcPr>
          <w:p w14:paraId="1B09B76D" w14:textId="77777777" w:rsidR="00011C09" w:rsidRPr="00FE2797" w:rsidRDefault="00011C09" w:rsidP="00DC0385">
            <w:pPr>
              <w:spacing w:before="120" w:after="288"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w:t>
            </w:r>
          </w:p>
        </w:tc>
        <w:tc>
          <w:tcPr>
            <w:tcW w:w="2558" w:type="dxa"/>
            <w:tcBorders>
              <w:top w:val="single" w:sz="4" w:space="0" w:color="000000"/>
              <w:left w:val="single" w:sz="4" w:space="0" w:color="000000"/>
              <w:bottom w:val="single" w:sz="4" w:space="0" w:color="000000"/>
              <w:right w:val="single" w:sz="4" w:space="0" w:color="000000"/>
            </w:tcBorders>
          </w:tcPr>
          <w:p w14:paraId="1B09B76E" w14:textId="77777777" w:rsidR="00011C09" w:rsidRPr="00FE2797" w:rsidRDefault="00011C09" w:rsidP="00DC0385">
            <w:pPr>
              <w:spacing w:before="120" w:after="288" w:line="276"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1B09B76F" w14:textId="77777777" w:rsidR="00011C09" w:rsidRPr="00FE2797" w:rsidRDefault="00011C09" w:rsidP="00DC0385">
            <w:pPr>
              <w:spacing w:before="120" w:after="288" w:line="276"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B09B770" w14:textId="77777777" w:rsidR="00011C09" w:rsidRPr="00FE2797" w:rsidRDefault="00011C09" w:rsidP="00DC0385">
            <w:pPr>
              <w:spacing w:before="120" w:after="288" w:line="276" w:lineRule="auto"/>
              <w:rPr>
                <w:rFonts w:ascii="Bookman Old Style" w:eastAsia="Bookman Old Style" w:hAnsi="Bookman Old Style" w:cs="Bookman Old Style"/>
                <w:color w:val="000000" w:themeColor="text1"/>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1B09B771" w14:textId="77777777" w:rsidR="00011C09" w:rsidRPr="00FE2797" w:rsidRDefault="00011C09" w:rsidP="00DC0385">
            <w:pPr>
              <w:spacing w:before="120" w:after="288" w:line="276" w:lineRule="auto"/>
              <w:rPr>
                <w:rFonts w:ascii="Bookman Old Style" w:eastAsia="Bookman Old Style" w:hAnsi="Bookman Old Style" w:cs="Bookman Old Style"/>
                <w:color w:val="000000" w:themeColor="text1"/>
                <w:sz w:val="24"/>
                <w:szCs w:val="24"/>
              </w:rPr>
            </w:pPr>
          </w:p>
        </w:tc>
        <w:tc>
          <w:tcPr>
            <w:tcW w:w="1384" w:type="dxa"/>
            <w:tcBorders>
              <w:top w:val="single" w:sz="4" w:space="0" w:color="000000"/>
              <w:left w:val="single" w:sz="4" w:space="0" w:color="000000"/>
              <w:bottom w:val="single" w:sz="4" w:space="0" w:color="000000"/>
              <w:right w:val="single" w:sz="4" w:space="0" w:color="000000"/>
            </w:tcBorders>
          </w:tcPr>
          <w:p w14:paraId="1B09B772" w14:textId="77777777" w:rsidR="00011C09" w:rsidRPr="00FE2797" w:rsidRDefault="00011C09" w:rsidP="00DC0385">
            <w:pPr>
              <w:spacing w:before="120" w:after="288" w:line="276"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1B09B773" w14:textId="77777777" w:rsidR="00011C09" w:rsidRPr="00FE2797" w:rsidRDefault="00011C09" w:rsidP="00DC0385">
            <w:pPr>
              <w:spacing w:before="120" w:after="288" w:line="276" w:lineRule="auto"/>
              <w:rPr>
                <w:rFonts w:ascii="Bookman Old Style" w:eastAsia="Bookman Old Style" w:hAnsi="Bookman Old Style" w:cs="Bookman Old Style"/>
                <w:color w:val="000000" w:themeColor="text1"/>
                <w:sz w:val="24"/>
                <w:szCs w:val="24"/>
              </w:rPr>
            </w:pPr>
          </w:p>
        </w:tc>
      </w:tr>
    </w:tbl>
    <w:p w14:paraId="1B09B775"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76" w14:textId="79501DAE"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 </w:t>
      </w:r>
      <w:r w:rsidRPr="00FE2797">
        <w:rPr>
          <w:rFonts w:ascii="Bookman Old Style" w:eastAsia="Bookman Old Style" w:hAnsi="Bookman Old Style" w:cs="Bookman Old Style"/>
          <w:b/>
          <w:color w:val="000000" w:themeColor="text1"/>
          <w:sz w:val="24"/>
          <w:szCs w:val="24"/>
        </w:rPr>
        <w:t>2.1.1.</w:t>
      </w:r>
      <w:r w:rsidRPr="00FE2797">
        <w:rPr>
          <w:rFonts w:ascii="Bookman Old Style" w:eastAsia="Bookman Old Style" w:hAnsi="Bookman Old Style" w:cs="Bookman Old Style"/>
          <w:color w:val="000000" w:themeColor="text1"/>
          <w:sz w:val="24"/>
          <w:szCs w:val="24"/>
        </w:rPr>
        <w:t xml:space="preserve"> O valor global desta Ata de Registro de Preço é de R$---------, conforme lances finais apresentados pelo Fornecedor, no Processo Licitatório nº 0XX/202</w:t>
      </w:r>
      <w:r w:rsidR="000F48B7">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Pregão eletrônico nº. 0XX/202</w:t>
      </w:r>
      <w:r w:rsidR="000F48B7">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xml:space="preserve"> que fica fazendo parte integrante desta Ata para todos os fins legais.</w:t>
      </w:r>
    </w:p>
    <w:p w14:paraId="1B09B777"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778"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2.2.</w:t>
      </w:r>
      <w:r w:rsidRPr="00FE2797">
        <w:rPr>
          <w:color w:val="000000" w:themeColor="text1"/>
        </w:rPr>
        <w:t xml:space="preserve"> </w:t>
      </w:r>
      <w:r w:rsidRPr="00FE2797">
        <w:rPr>
          <w:rFonts w:ascii="Bookman Old Style" w:eastAsia="Bookman Old Style" w:hAnsi="Bookman Old Style" w:cs="Bookman Old Style"/>
          <w:color w:val="000000" w:themeColor="text1"/>
          <w:sz w:val="24"/>
          <w:szCs w:val="24"/>
        </w:rPr>
        <w:t>A listagem do cadastro de reserva referente ao presente registro de preços consta como anexo a esta Ata.</w:t>
      </w:r>
    </w:p>
    <w:p w14:paraId="1B09B779"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77A" w14:textId="4E6F58CA" w:rsidR="00011C09" w:rsidRDefault="00011C09" w:rsidP="00DC0385">
      <w:pPr>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3. </w:t>
      </w:r>
      <w:r w:rsidR="00307EF6" w:rsidRPr="00FE2797">
        <w:rPr>
          <w:rFonts w:ascii="Bookman Old Style" w:eastAsia="Bookman Old Style" w:hAnsi="Bookman Old Style" w:cs="Bookman Old Style"/>
          <w:b/>
          <w:color w:val="000000" w:themeColor="text1"/>
          <w:sz w:val="24"/>
          <w:szCs w:val="24"/>
        </w:rPr>
        <w:t>DA FORMA DE ENTREGA</w:t>
      </w:r>
      <w:r w:rsidRPr="00FE2797">
        <w:rPr>
          <w:rFonts w:ascii="Bookman Old Style" w:eastAsia="Bookman Old Style" w:hAnsi="Bookman Old Style" w:cs="Bookman Old Style"/>
          <w:b/>
          <w:color w:val="000000" w:themeColor="text1"/>
          <w:sz w:val="24"/>
          <w:szCs w:val="24"/>
        </w:rPr>
        <w:t>.</w:t>
      </w:r>
    </w:p>
    <w:p w14:paraId="1B09B77B" w14:textId="77777777" w:rsidR="003D4022" w:rsidRPr="00FE2797" w:rsidRDefault="003D4022" w:rsidP="00DC0385">
      <w:pPr>
        <w:spacing w:line="276" w:lineRule="auto"/>
        <w:jc w:val="both"/>
        <w:rPr>
          <w:rFonts w:ascii="Bookman Old Style" w:eastAsia="Bookman Old Style" w:hAnsi="Bookman Old Style" w:cs="Bookman Old Style"/>
          <w:color w:val="000000" w:themeColor="text1"/>
          <w:sz w:val="24"/>
          <w:szCs w:val="24"/>
        </w:rPr>
      </w:pPr>
    </w:p>
    <w:p w14:paraId="47E59E2B" w14:textId="701F7DE6" w:rsidR="00173BEC" w:rsidRDefault="008C744E" w:rsidP="00DC0385">
      <w:pPr>
        <w:spacing w:line="276" w:lineRule="auto"/>
        <w:jc w:val="both"/>
        <w:rPr>
          <w:rFonts w:ascii="Bookman Old Style" w:hAnsi="Bookman Old Style" w:cs="Arial"/>
          <w:b/>
          <w:sz w:val="24"/>
          <w:szCs w:val="24"/>
        </w:rPr>
      </w:pPr>
      <w:r>
        <w:rPr>
          <w:rFonts w:ascii="Bookman Old Style" w:hAnsi="Bookman Old Style" w:cs="Arial"/>
          <w:b/>
          <w:sz w:val="24"/>
          <w:szCs w:val="24"/>
        </w:rPr>
        <w:t>3</w:t>
      </w:r>
      <w:r w:rsidR="00173BEC" w:rsidRPr="00EF60E3">
        <w:rPr>
          <w:rFonts w:ascii="Bookman Old Style" w:hAnsi="Bookman Old Style" w:cs="Arial"/>
          <w:b/>
          <w:sz w:val="24"/>
          <w:szCs w:val="24"/>
        </w:rPr>
        <w:t>.1 -</w:t>
      </w:r>
      <w:r w:rsidR="00173BEC" w:rsidRPr="00EF60E3">
        <w:rPr>
          <w:rFonts w:ascii="Bookman Old Style" w:hAnsi="Bookman Old Style" w:cs="Arial"/>
          <w:bCs/>
          <w:sz w:val="24"/>
          <w:szCs w:val="24"/>
        </w:rPr>
        <w:t xml:space="preserve"> Os produtos, deverão ser entregues parcelados (tantas quantas forem necessárias), de acordo com a necessidades do Município.</w:t>
      </w:r>
    </w:p>
    <w:p w14:paraId="4EF1AE3D" w14:textId="77777777" w:rsidR="00173BEC" w:rsidRPr="00EF60E3" w:rsidRDefault="00173BEC" w:rsidP="00DC0385">
      <w:pPr>
        <w:spacing w:line="276" w:lineRule="auto"/>
        <w:jc w:val="both"/>
        <w:rPr>
          <w:rFonts w:ascii="Bookman Old Style" w:hAnsi="Bookman Old Style" w:cs="Arial"/>
          <w:b/>
          <w:sz w:val="24"/>
          <w:szCs w:val="24"/>
        </w:rPr>
      </w:pPr>
    </w:p>
    <w:p w14:paraId="28B6331A" w14:textId="0F23261C" w:rsidR="00173BEC" w:rsidRPr="00EF60E3" w:rsidRDefault="00173BEC" w:rsidP="00DC0385">
      <w:pPr>
        <w:spacing w:line="276" w:lineRule="auto"/>
        <w:jc w:val="both"/>
        <w:rPr>
          <w:rFonts w:ascii="Bookman Old Style" w:hAnsi="Bookman Old Style" w:cs="Arial"/>
          <w:bCs/>
          <w:sz w:val="24"/>
          <w:szCs w:val="24"/>
        </w:rPr>
      </w:pPr>
      <w:r>
        <w:rPr>
          <w:rFonts w:ascii="Bookman Old Style" w:hAnsi="Bookman Old Style" w:cs="Arial"/>
          <w:b/>
          <w:sz w:val="24"/>
          <w:szCs w:val="24"/>
        </w:rPr>
        <w:t>3</w:t>
      </w:r>
      <w:r w:rsidRPr="00EF60E3">
        <w:rPr>
          <w:rFonts w:ascii="Bookman Old Style" w:hAnsi="Bookman Old Style" w:cs="Arial"/>
          <w:b/>
          <w:sz w:val="24"/>
          <w:szCs w:val="24"/>
        </w:rPr>
        <w:t xml:space="preserve">.2 - </w:t>
      </w:r>
      <w:r w:rsidRPr="00EF60E3">
        <w:rPr>
          <w:rFonts w:ascii="Bookman Old Style" w:hAnsi="Bookman Old Style" w:cs="Arial"/>
          <w:bCs/>
          <w:sz w:val="24"/>
          <w:szCs w:val="24"/>
        </w:rPr>
        <w:t>Feita à solicitação pelo Setor de Compras, a CONTRATADA, terá o prazo de 0</w:t>
      </w:r>
      <w:r>
        <w:rPr>
          <w:rFonts w:ascii="Bookman Old Style" w:hAnsi="Bookman Old Style" w:cs="Arial"/>
          <w:bCs/>
          <w:sz w:val="24"/>
          <w:szCs w:val="24"/>
        </w:rPr>
        <w:t>8</w:t>
      </w:r>
      <w:r w:rsidRPr="00EF60E3">
        <w:rPr>
          <w:rFonts w:ascii="Bookman Old Style" w:hAnsi="Bookman Old Style" w:cs="Arial"/>
          <w:bCs/>
          <w:sz w:val="24"/>
          <w:szCs w:val="24"/>
        </w:rPr>
        <w:t xml:space="preserve"> (</w:t>
      </w:r>
      <w:r>
        <w:rPr>
          <w:rFonts w:ascii="Bookman Old Style" w:hAnsi="Bookman Old Style" w:cs="Arial"/>
          <w:bCs/>
          <w:sz w:val="24"/>
          <w:szCs w:val="24"/>
        </w:rPr>
        <w:t>oito)</w:t>
      </w:r>
      <w:r w:rsidRPr="00EF60E3">
        <w:rPr>
          <w:rFonts w:ascii="Bookman Old Style" w:hAnsi="Bookman Old Style" w:cs="Arial"/>
          <w:bCs/>
          <w:sz w:val="24"/>
          <w:szCs w:val="24"/>
        </w:rPr>
        <w:t xml:space="preserve"> dias úteis para os produtos não perecíveis e diários para os produtos perecíveis a sua entrega no Almoxarifado da Secretaria solicitante.</w:t>
      </w:r>
    </w:p>
    <w:p w14:paraId="70D33739" w14:textId="77777777" w:rsidR="00173BEC" w:rsidRPr="00EF60E3" w:rsidRDefault="00173BEC" w:rsidP="00DC0385">
      <w:pPr>
        <w:spacing w:line="276" w:lineRule="auto"/>
        <w:jc w:val="both"/>
        <w:rPr>
          <w:rFonts w:ascii="Bookman Old Style" w:hAnsi="Bookman Old Style" w:cs="Arial"/>
          <w:b/>
          <w:sz w:val="24"/>
          <w:szCs w:val="24"/>
        </w:rPr>
      </w:pPr>
    </w:p>
    <w:p w14:paraId="71FA6A2F" w14:textId="23BC9B29" w:rsidR="00173BEC" w:rsidRPr="00EF60E3" w:rsidRDefault="00173BEC" w:rsidP="00DC0385">
      <w:pPr>
        <w:spacing w:line="276" w:lineRule="auto"/>
        <w:jc w:val="both"/>
        <w:rPr>
          <w:rFonts w:ascii="Bookman Old Style" w:hAnsi="Bookman Old Style" w:cs="Arial"/>
          <w:bCs/>
          <w:sz w:val="24"/>
          <w:szCs w:val="24"/>
        </w:rPr>
      </w:pPr>
      <w:r>
        <w:rPr>
          <w:rFonts w:ascii="Bookman Old Style" w:hAnsi="Bookman Old Style" w:cs="Arial"/>
          <w:b/>
          <w:sz w:val="24"/>
          <w:szCs w:val="24"/>
        </w:rPr>
        <w:t>3</w:t>
      </w:r>
      <w:r w:rsidRPr="00EF60E3">
        <w:rPr>
          <w:rFonts w:ascii="Bookman Old Style" w:hAnsi="Bookman Old Style" w:cs="Arial"/>
          <w:b/>
          <w:sz w:val="24"/>
          <w:szCs w:val="24"/>
        </w:rPr>
        <w:t xml:space="preserve">.3 - </w:t>
      </w:r>
      <w:r w:rsidRPr="00EF60E3">
        <w:rPr>
          <w:rFonts w:ascii="Bookman Old Style" w:hAnsi="Bookman Old Style" w:cs="Arial"/>
          <w:bCs/>
          <w:sz w:val="24"/>
          <w:szCs w:val="24"/>
        </w:rPr>
        <w:t>Em caso o prazo acima estipulado coincidir com feriados, pontos facultativos, sábados ou domingos, a entrega deverá ocorrer no 1º (primeiro) dia útil após.</w:t>
      </w:r>
    </w:p>
    <w:p w14:paraId="2EC87D3E" w14:textId="77777777" w:rsidR="00173BEC" w:rsidRPr="00EF60E3" w:rsidRDefault="00173BEC" w:rsidP="00DC0385">
      <w:pPr>
        <w:spacing w:line="276" w:lineRule="auto"/>
        <w:jc w:val="both"/>
        <w:rPr>
          <w:rFonts w:ascii="Bookman Old Style" w:hAnsi="Bookman Old Style" w:cs="Arial"/>
          <w:b/>
          <w:sz w:val="24"/>
          <w:szCs w:val="24"/>
        </w:rPr>
      </w:pPr>
    </w:p>
    <w:p w14:paraId="5C798A37" w14:textId="3228DAEC" w:rsidR="00173BEC" w:rsidRPr="00EF60E3" w:rsidRDefault="00173BEC" w:rsidP="00DC0385">
      <w:pPr>
        <w:spacing w:line="276" w:lineRule="auto"/>
        <w:jc w:val="both"/>
        <w:rPr>
          <w:rFonts w:ascii="Bookman Old Style" w:hAnsi="Bookman Old Style" w:cs="Arial"/>
          <w:bCs/>
          <w:sz w:val="24"/>
          <w:szCs w:val="24"/>
        </w:rPr>
      </w:pPr>
      <w:r>
        <w:rPr>
          <w:rFonts w:ascii="Bookman Old Style" w:hAnsi="Bookman Old Style" w:cs="Arial"/>
          <w:b/>
          <w:sz w:val="24"/>
          <w:szCs w:val="24"/>
        </w:rPr>
        <w:t>3</w:t>
      </w:r>
      <w:r w:rsidRPr="00EF60E3">
        <w:rPr>
          <w:rFonts w:ascii="Bookman Old Style" w:hAnsi="Bookman Old Style" w:cs="Arial"/>
          <w:b/>
          <w:sz w:val="24"/>
          <w:szCs w:val="24"/>
        </w:rPr>
        <w:t xml:space="preserve">.4 - </w:t>
      </w:r>
      <w:r w:rsidRPr="00EF60E3">
        <w:rPr>
          <w:rFonts w:ascii="Bookman Old Style" w:hAnsi="Bookman Old Style" w:cs="Arial"/>
          <w:bCs/>
          <w:sz w:val="24"/>
          <w:szCs w:val="24"/>
        </w:rPr>
        <w:t>As entregas deverão ser por conta e risco da CONTRATADA, nas quantidades solicitadas e deverão estar obrigatoriamente acompanhados dos competentes documentos fiscais, devidamente discriminados com todos os produtos, marcas e respectivos valores.</w:t>
      </w:r>
    </w:p>
    <w:p w14:paraId="3DB83FE4" w14:textId="77777777" w:rsidR="00173BEC" w:rsidRDefault="00173BEC" w:rsidP="00DC0385">
      <w:pPr>
        <w:spacing w:line="276" w:lineRule="auto"/>
        <w:jc w:val="both"/>
        <w:rPr>
          <w:rFonts w:ascii="Bookman Old Style" w:hAnsi="Bookman Old Style" w:cs="Arial"/>
          <w:sz w:val="24"/>
          <w:szCs w:val="24"/>
        </w:rPr>
      </w:pPr>
    </w:p>
    <w:p w14:paraId="1B09B785" w14:textId="6077D47C" w:rsidR="00011C09" w:rsidRPr="00FE2797" w:rsidRDefault="00011C09" w:rsidP="00DC0385">
      <w:pPr>
        <w:autoSpaceDE w:val="0"/>
        <w:autoSpaceDN w:val="0"/>
        <w:adjustRightInd w:val="0"/>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4. DA ADESÃO À ATA DE REGISTRO DE PREÇOS </w:t>
      </w:r>
    </w:p>
    <w:p w14:paraId="1B09B786" w14:textId="77777777" w:rsidR="00011C09" w:rsidRPr="00FE2797" w:rsidRDefault="00011C09" w:rsidP="00DC0385">
      <w:pPr>
        <w:pBdr>
          <w:top w:val="nil"/>
          <w:left w:val="nil"/>
          <w:bottom w:val="nil"/>
          <w:right w:val="nil"/>
          <w:between w:val="nil"/>
        </w:pBdr>
        <w:spacing w:line="276" w:lineRule="auto"/>
        <w:rPr>
          <w:rFonts w:ascii="Calibri" w:eastAsia="Calibri" w:hAnsi="Calibri" w:cs="Calibri"/>
          <w:color w:val="000000" w:themeColor="text1"/>
          <w:sz w:val="24"/>
          <w:szCs w:val="24"/>
        </w:rPr>
      </w:pPr>
    </w:p>
    <w:p w14:paraId="1B09B787"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4.1. </w:t>
      </w:r>
      <w:r w:rsidRPr="00FE2797">
        <w:rPr>
          <w:rFonts w:ascii="Bookman Old Style" w:eastAsia="Bookman Old Style" w:hAnsi="Bookman Old Style" w:cs="Bookman Old Style"/>
          <w:color w:val="000000" w:themeColor="text1"/>
          <w:sz w:val="24"/>
          <w:szCs w:val="24"/>
        </w:rPr>
        <w:t>Durante a vigência da ata, os órgãos e as entidades da Administração Pública estadual, distrital e municipal que poderão aderir à ata de registro de preços na condição de não participantes, observados os seguintes requisitos:</w:t>
      </w:r>
    </w:p>
    <w:p w14:paraId="1B09B788"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89"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4.1.1.</w:t>
      </w:r>
      <w:r w:rsidRPr="00FE2797">
        <w:rPr>
          <w:rFonts w:ascii="Bookman Old Style" w:eastAsia="Bookman Old Style" w:hAnsi="Bookman Old Style" w:cs="Bookman Old Style"/>
          <w:color w:val="000000" w:themeColor="text1"/>
          <w:sz w:val="24"/>
          <w:szCs w:val="24"/>
        </w:rPr>
        <w:t xml:space="preserve"> Apresentação de justificativa da vantagem da adesão, inclusive em situações de provável desabastecimento ou descontinuidade de serviço público;</w:t>
      </w:r>
    </w:p>
    <w:p w14:paraId="1B09B78A"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8B"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4.1.2.</w:t>
      </w:r>
      <w:r w:rsidRPr="00FE2797">
        <w:rPr>
          <w:rFonts w:ascii="Bookman Old Style" w:eastAsia="Bookman Old Style" w:hAnsi="Bookman Old Style" w:cs="Bookman Old Style"/>
          <w:color w:val="000000" w:themeColor="text1"/>
          <w:sz w:val="24"/>
          <w:szCs w:val="24"/>
        </w:rPr>
        <w:t xml:space="preserve">  Demonstração de que os valores registrados estão compatíveis com os valores praticados pelo mercado na forma do art. 23 da Lei nº 14.133, de 2021; e</w:t>
      </w:r>
    </w:p>
    <w:p w14:paraId="1B09B78C"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8D"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4.1.3.</w:t>
      </w:r>
      <w:r w:rsidRPr="00FE2797">
        <w:rPr>
          <w:rFonts w:ascii="Bookman Old Style" w:eastAsia="Bookman Old Style" w:hAnsi="Bookman Old Style" w:cs="Bookman Old Style"/>
          <w:color w:val="000000" w:themeColor="text1"/>
          <w:sz w:val="24"/>
          <w:szCs w:val="24"/>
        </w:rPr>
        <w:t xml:space="preserve"> Consulta e aceitação prévias do órgão ou da entidade gerenciadora e do fornecedor.</w:t>
      </w:r>
    </w:p>
    <w:p w14:paraId="1B09B78E"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8F"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4.2.</w:t>
      </w:r>
      <w:r w:rsidRPr="00FE2797">
        <w:rPr>
          <w:rFonts w:ascii="Bookman Old Style" w:eastAsia="Bookman Old Style" w:hAnsi="Bookman Old Style" w:cs="Bookman Old Style"/>
          <w:color w:val="000000" w:themeColor="text1"/>
          <w:sz w:val="24"/>
          <w:szCs w:val="24"/>
        </w:rPr>
        <w:t xml:space="preserve"> A autorização do órgão ou entidade gerenciadora apenas será realizada após a aceitação da adesão pelo fornecedor.</w:t>
      </w:r>
    </w:p>
    <w:p w14:paraId="1B09B790"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91"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4.2.1.</w:t>
      </w:r>
      <w:r w:rsidRPr="00FE2797">
        <w:rPr>
          <w:rFonts w:ascii="Bookman Old Style" w:eastAsia="Bookman Old Style" w:hAnsi="Bookman Old Style" w:cs="Bookman Old Style"/>
          <w:color w:val="000000" w:themeColor="text1"/>
          <w:sz w:val="24"/>
          <w:szCs w:val="24"/>
        </w:rPr>
        <w:t xml:space="preserve"> O órgão ou entidade gerenciadora poderá rejeitar adesões caso elas possam acarretar prejuízo à execução de seus próprios contratos ou à sua capacidade de gerenciamento.</w:t>
      </w:r>
    </w:p>
    <w:p w14:paraId="1B09B792"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93"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4.3.</w:t>
      </w:r>
      <w:r w:rsidRPr="00FE2797">
        <w:rPr>
          <w:rFonts w:ascii="Bookman Old Style" w:eastAsia="Bookman Old Style" w:hAnsi="Bookman Old Style" w:cs="Bookman Old Style"/>
          <w:color w:val="000000" w:themeColor="text1"/>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1B09B794"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95"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4.4.</w:t>
      </w:r>
      <w:r w:rsidRPr="00FE2797">
        <w:rPr>
          <w:rFonts w:ascii="Bookman Old Style" w:eastAsia="Bookman Old Style" w:hAnsi="Bookman Old Style" w:cs="Bookman Old Style"/>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B09B796"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97"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4.5.</w:t>
      </w:r>
      <w:r w:rsidRPr="00FE2797">
        <w:rPr>
          <w:rFonts w:ascii="Bookman Old Style" w:eastAsia="Bookman Old Style" w:hAnsi="Bookman Old Style" w:cs="Bookman Old Style"/>
          <w:color w:val="000000" w:themeColor="text1"/>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1B09B798"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99"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Dos limites para as adesões</w:t>
      </w:r>
    </w:p>
    <w:p w14:paraId="1B09B79A"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4.6.</w:t>
      </w:r>
      <w:r w:rsidRPr="00FE2797">
        <w:rPr>
          <w:rFonts w:ascii="Bookman Old Style" w:eastAsia="Bookman Old Style" w:hAnsi="Bookman Old Style" w:cs="Bookman Old Style"/>
          <w:color w:val="000000" w:themeColor="text1"/>
          <w:sz w:val="24"/>
          <w:szCs w:val="24"/>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1B09B79B"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9C"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4.7.</w:t>
      </w:r>
      <w:r w:rsidRPr="00FE2797">
        <w:rPr>
          <w:rFonts w:ascii="Bookman Old Style" w:eastAsia="Bookman Old Style" w:hAnsi="Bookman Old Style" w:cs="Bookman Old Style"/>
          <w:color w:val="000000" w:themeColor="text1"/>
          <w:sz w:val="24"/>
          <w:szCs w:val="24"/>
        </w:rPr>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B09B79D"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9E"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4.8.</w:t>
      </w:r>
      <w:r w:rsidRPr="00FE2797">
        <w:rPr>
          <w:rFonts w:ascii="Bookman Old Style" w:eastAsia="Bookman Old Style" w:hAnsi="Bookman Old Style" w:cs="Bookman Old Style"/>
          <w:color w:val="000000" w:themeColor="text1"/>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item 4.5, desde que seja destinada à execução descentralizada de programa ou projeto federal e comprovada a compatibilidade dos preços registrados com os valores praticados no mercado na forma do art. 23 da Lei nº 14.133, de 2021.</w:t>
      </w:r>
    </w:p>
    <w:p w14:paraId="1B09B79F"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A0"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Vedação a acréscimo de quantitativos</w:t>
      </w:r>
    </w:p>
    <w:p w14:paraId="1B09B7A1"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4.9.</w:t>
      </w:r>
      <w:r w:rsidRPr="00FE2797">
        <w:rPr>
          <w:rFonts w:ascii="Bookman Old Style" w:eastAsia="Bookman Old Style" w:hAnsi="Bookman Old Style" w:cs="Bookman Old Style"/>
          <w:color w:val="000000" w:themeColor="text1"/>
          <w:sz w:val="24"/>
          <w:szCs w:val="24"/>
        </w:rPr>
        <w:t xml:space="preserve"> É vedado efetuar acréscimos nos quantitativos fixados na ata de registro de preços.</w:t>
      </w:r>
    </w:p>
    <w:p w14:paraId="1B09B7A2"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A3" w14:textId="77777777" w:rsidR="00011C09" w:rsidRPr="00FE2797" w:rsidRDefault="00011C09" w:rsidP="00DC0385">
      <w:pPr>
        <w:keepNext/>
        <w:keepLines/>
        <w:pBdr>
          <w:top w:val="nil"/>
          <w:left w:val="nil"/>
          <w:bottom w:val="nil"/>
          <w:right w:val="nil"/>
          <w:between w:val="nil"/>
        </w:pBdr>
        <w:tabs>
          <w:tab w:val="left" w:pos="567"/>
        </w:tabs>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5. DA VIGÊNCIA</w:t>
      </w:r>
    </w:p>
    <w:p w14:paraId="1B09B7A4" w14:textId="77777777" w:rsidR="00011C09" w:rsidRPr="00FE2797" w:rsidRDefault="00011C09" w:rsidP="00DC0385">
      <w:pPr>
        <w:pBdr>
          <w:top w:val="nil"/>
          <w:left w:val="nil"/>
          <w:bottom w:val="nil"/>
          <w:right w:val="nil"/>
          <w:between w:val="nil"/>
        </w:pBdr>
        <w:spacing w:before="120"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5.1. </w:t>
      </w:r>
      <w:r w:rsidRPr="00FE2797">
        <w:rPr>
          <w:rFonts w:ascii="Bookman Old Style" w:eastAsia="Bookman Old Style" w:hAnsi="Bookman Old Style" w:cs="Bookman Old Style"/>
          <w:color w:val="000000" w:themeColor="text1"/>
          <w:sz w:val="24"/>
          <w:szCs w:val="24"/>
        </w:rPr>
        <w:t>O prazo de vigência da ata de registro de preços será de 1 (um) ano e poderá ser prorrogado, por igual período, desde que comprovado o preço vantajoso, (art. 84 da lei federal 14.133/2021).</w:t>
      </w:r>
    </w:p>
    <w:p w14:paraId="1B09B7A5" w14:textId="77777777" w:rsidR="00011C09" w:rsidRPr="00FE2797" w:rsidRDefault="00011C09" w:rsidP="00DC0385">
      <w:pPr>
        <w:pBdr>
          <w:top w:val="nil"/>
          <w:left w:val="nil"/>
          <w:bottom w:val="nil"/>
          <w:right w:val="nil"/>
          <w:between w:val="nil"/>
        </w:pBdr>
        <w:spacing w:before="120"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5.2. </w:t>
      </w:r>
      <w:r w:rsidRPr="00FE2797">
        <w:rPr>
          <w:rFonts w:ascii="Bookman Old Style" w:eastAsia="Bookman Old Style" w:hAnsi="Bookman Old Style" w:cs="Bookman Old Style"/>
          <w:color w:val="000000" w:themeColor="text1"/>
          <w:sz w:val="24"/>
          <w:szCs w:val="24"/>
        </w:rPr>
        <w:t>O contrato decorrente da ata de registro de preços, caso haja, terá sua vigência estabelecida no próprio instrumento contratual e observará no momento da contratação e a cada exercício financeiro a disponibilidade de créditos orçamentários, bem como a previsão no plano plurianual, quando ultrapassar (um) exercício financeiro.</w:t>
      </w:r>
    </w:p>
    <w:p w14:paraId="1B09B7A6"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A7" w14:textId="77777777" w:rsidR="00011C09" w:rsidRPr="00FE2797" w:rsidRDefault="00011C09" w:rsidP="00DC0385">
      <w:pPr>
        <w:keepNext/>
        <w:keepLines/>
        <w:pBdr>
          <w:top w:val="nil"/>
          <w:left w:val="nil"/>
          <w:bottom w:val="nil"/>
          <w:right w:val="nil"/>
          <w:between w:val="nil"/>
        </w:pBdr>
        <w:tabs>
          <w:tab w:val="left" w:pos="567"/>
        </w:tabs>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6. ALTERAÇÃO OU ATUALIZAÇÃO DOS PREÇOS REGISTRADOS</w:t>
      </w:r>
    </w:p>
    <w:p w14:paraId="1B09B7A8" w14:textId="77777777" w:rsidR="009266F4" w:rsidRPr="00FE2797" w:rsidRDefault="009266F4"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6.1. </w:t>
      </w:r>
      <w:r w:rsidRPr="00FE2797">
        <w:rPr>
          <w:rFonts w:ascii="Bookman Old Style" w:eastAsia="Bookman Old Style" w:hAnsi="Bookman Old Style" w:cs="Bookman Old Style"/>
          <w:color w:val="000000" w:themeColor="text1"/>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1B09B7A9" w14:textId="77777777" w:rsidR="009266F4" w:rsidRPr="00FE2797" w:rsidRDefault="009266F4"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6.1.1. </w:t>
      </w:r>
      <w:r w:rsidRPr="00FE2797">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B09B7AA" w14:textId="77777777" w:rsidR="009266F4" w:rsidRPr="00FE2797" w:rsidRDefault="009266F4"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6.1.2. </w:t>
      </w:r>
      <w:r w:rsidRPr="00FE2797">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14:paraId="1B09B7AB" w14:textId="77777777" w:rsidR="009266F4" w:rsidRPr="00FE2797" w:rsidRDefault="009266F4"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6.1.3. </w:t>
      </w:r>
      <w:r w:rsidRPr="00FE2797">
        <w:rPr>
          <w:rFonts w:ascii="Bookman Old Style" w:eastAsia="Bookman Old Style" w:hAnsi="Bookman Old Style" w:cs="Bookman Old Style"/>
          <w:color w:val="000000" w:themeColor="text1"/>
          <w:sz w:val="24"/>
          <w:szCs w:val="24"/>
        </w:rPr>
        <w:t>Na hipótese de previsão no edital ou no aviso de contratação direta de cláusula de reajustamento ou repactuação sobre os preços registrados, nos termos da Lei nº 14.133, de 2021.</w:t>
      </w:r>
    </w:p>
    <w:p w14:paraId="1B09B7AC" w14:textId="77777777" w:rsidR="009266F4" w:rsidRPr="00FE2797" w:rsidRDefault="009266F4"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6.1.3.1. </w:t>
      </w:r>
      <w:r w:rsidRPr="00FE2797">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14:paraId="1B09B7AD" w14:textId="77777777" w:rsidR="009266F4" w:rsidRPr="00FE2797" w:rsidRDefault="009266F4"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6.1.3.2. </w:t>
      </w:r>
      <w:r w:rsidRPr="00FE2797">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14:paraId="1B09B7AE"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AF" w14:textId="77777777" w:rsidR="00011C09" w:rsidRPr="00FE2797" w:rsidRDefault="00011C09" w:rsidP="00DC0385">
      <w:pPr>
        <w:keepNext/>
        <w:keepLines/>
        <w:pBdr>
          <w:top w:val="nil"/>
          <w:left w:val="nil"/>
          <w:bottom w:val="nil"/>
          <w:right w:val="nil"/>
          <w:between w:val="nil"/>
        </w:pBdr>
        <w:tabs>
          <w:tab w:val="left" w:pos="567"/>
        </w:tabs>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7. NEGOCIAÇÃO DE PREÇOS REGISTRADOS</w:t>
      </w:r>
    </w:p>
    <w:p w14:paraId="1B09B7B0"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w:t>
      </w:r>
      <w:r w:rsidRPr="00FE2797">
        <w:rPr>
          <w:rFonts w:ascii="Bookman Old Style" w:eastAsia="Bookman Old Style" w:hAnsi="Bookman Old Style" w:cs="Bookman Old Style"/>
          <w:color w:val="000000" w:themeColor="text1"/>
          <w:sz w:val="24"/>
          <w:szCs w:val="24"/>
        </w:rPr>
        <w:t xml:space="preserve"> Na hipótese de o preço registrado tornar-se superior ao preço praticado no mercado por motivo superveniente, o órgão ou entidade gerenciadora convocará o fornecedor para negociar a redução do preço registrado.</w:t>
      </w:r>
    </w:p>
    <w:p w14:paraId="1B09B7B1"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Caso não aceite reduzir seu preço aos valores praticados pelo mercado, o fornecedor será liberado do compromisso assumido quanto ao item registrado, sem aplicação de penalidades administrativas.</w:t>
      </w:r>
    </w:p>
    <w:p w14:paraId="1B09B7B2"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lastRenderedPageBreak/>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sidR="00D3576D">
        <w:rPr>
          <w:rFonts w:ascii="Bookman Old Style" w:eastAsia="Bookman Old Style" w:hAnsi="Bookman Old Style" w:cs="Bookman Old Style"/>
          <w:color w:val="000000" w:themeColor="text1"/>
          <w:sz w:val="24"/>
          <w:szCs w:val="24"/>
        </w:rPr>
        <w:t>;</w:t>
      </w:r>
    </w:p>
    <w:p w14:paraId="1B09B7B3"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adotando as medidas cabíveis para obtenção de contratação mais vantajosa.</w:t>
      </w:r>
      <w:bookmarkStart w:id="21" w:name="2jxsxqh" w:colFirst="0" w:colLast="0"/>
      <w:bookmarkEnd w:id="21"/>
    </w:p>
    <w:p w14:paraId="1B09B7B4"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B09B7B5" w14:textId="77777777" w:rsidR="00011C09" w:rsidRPr="00FE2797" w:rsidRDefault="00011C09" w:rsidP="00DC0385">
      <w:pPr>
        <w:numPr>
          <w:ilvl w:val="1"/>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2" w:name="z337ya" w:colFirst="0" w:colLast="0"/>
      <w:bookmarkEnd w:id="22"/>
    </w:p>
    <w:p w14:paraId="1B09B7B6"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Neste caso, o fornecedor encaminhará, juntamente com o pedido de alteração, a documentação comprobatória ou </w:t>
      </w:r>
      <w:proofErr w:type="spellStart"/>
      <w:r w:rsidRPr="00FE2797">
        <w:rPr>
          <w:rFonts w:ascii="Bookman Old Style" w:eastAsia="Bookman Old Style" w:hAnsi="Bookman Old Style" w:cs="Bookman Old Style"/>
          <w:color w:val="000000" w:themeColor="text1"/>
          <w:sz w:val="24"/>
          <w:szCs w:val="24"/>
        </w:rPr>
        <w:t>a</w:t>
      </w:r>
      <w:proofErr w:type="spellEnd"/>
      <w:r w:rsidRPr="00FE2797">
        <w:rPr>
          <w:rFonts w:ascii="Bookman Old Style" w:eastAsia="Bookman Old Style" w:hAnsi="Bookman Old Style" w:cs="Bookman Old Style"/>
          <w:color w:val="000000" w:themeColor="text1"/>
          <w:sz w:val="24"/>
          <w:szCs w:val="24"/>
        </w:rPr>
        <w:t xml:space="preserve"> planilha de custos que demonstre a inviabilidade do preço registrado em relação às condições inicialmente pactuadas.</w:t>
      </w:r>
      <w:bookmarkStart w:id="23" w:name="3j2qqm3" w:colFirst="0" w:colLast="0"/>
      <w:bookmarkEnd w:id="23"/>
    </w:p>
    <w:p w14:paraId="1B09B7B7"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1ci93xb">
        <w:r w:rsidRPr="00FE2797">
          <w:rPr>
            <w:rFonts w:ascii="Bookman Old Style" w:eastAsia="Bookman Old Style" w:hAnsi="Bookman Old Style" w:cs="Bookman Old Style"/>
            <w:color w:val="000000" w:themeColor="text1"/>
            <w:sz w:val="24"/>
            <w:szCs w:val="24"/>
          </w:rPr>
          <w:t>8.1</w:t>
        </w:r>
      </w:hyperlink>
      <w:r w:rsidRPr="00FE2797">
        <w:rPr>
          <w:rFonts w:ascii="Bookman Old Style" w:eastAsia="Bookman Old Style" w:hAnsi="Bookman Old Style" w:cs="Bookman Old Style"/>
          <w:color w:val="000000" w:themeColor="text1"/>
          <w:sz w:val="24"/>
          <w:szCs w:val="24"/>
        </w:rPr>
        <w:t>, sem prejuízo das sanções previstas na Lei nº 14.133, de 2021, e na legislação aplicável.</w:t>
      </w:r>
      <w:bookmarkStart w:id="24" w:name="1y810tw" w:colFirst="0" w:colLast="0"/>
      <w:bookmarkEnd w:id="24"/>
    </w:p>
    <w:p w14:paraId="1B09B7B8"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1B09B7B9"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nos termos do item 11.4, e adotará as medidas cabíveis para a obtenção da contratação mais vantajosa.</w:t>
      </w:r>
      <w:bookmarkStart w:id="25" w:name="4i7ojhp" w:colFirst="0" w:colLast="0"/>
      <w:bookmarkEnd w:id="25"/>
    </w:p>
    <w:p w14:paraId="1B09B7BA"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Na hipótese de comprovação da majoração do preço de mercado que inviabilize o preço registrado, conforme previsto no item </w:t>
      </w:r>
      <w:hyperlink w:anchor="z337ya">
        <w:r w:rsidRPr="00FE2797">
          <w:rPr>
            <w:rFonts w:ascii="Bookman Old Style" w:eastAsia="Bookman Old Style" w:hAnsi="Bookman Old Style" w:cs="Bookman Old Style"/>
            <w:color w:val="000000" w:themeColor="text1"/>
            <w:sz w:val="24"/>
            <w:szCs w:val="24"/>
          </w:rPr>
          <w:t>6.2</w:t>
        </w:r>
      </w:hyperlink>
      <w:r w:rsidRPr="00FE2797">
        <w:rPr>
          <w:rFonts w:ascii="Bookman Old Style" w:eastAsia="Bookman Old Style" w:hAnsi="Bookman Old Style" w:cs="Bookman Old Style"/>
          <w:color w:val="000000" w:themeColor="text1"/>
          <w:sz w:val="24"/>
          <w:szCs w:val="24"/>
        </w:rPr>
        <w:t xml:space="preserve"> e no item </w:t>
      </w:r>
      <w:hyperlink w:anchor="3j2qqm3">
        <w:r w:rsidRPr="00FE2797">
          <w:rPr>
            <w:rFonts w:ascii="Bookman Old Style" w:eastAsia="Bookman Old Style" w:hAnsi="Bookman Old Style" w:cs="Bookman Old Style"/>
            <w:color w:val="000000" w:themeColor="text1"/>
            <w:sz w:val="24"/>
            <w:szCs w:val="24"/>
          </w:rPr>
          <w:t>6.2.1</w:t>
        </w:r>
      </w:hyperlink>
      <w:r w:rsidRPr="00FE2797">
        <w:rPr>
          <w:rFonts w:ascii="Bookman Old Style" w:eastAsia="Bookman Old Style" w:hAnsi="Bookman Old Style" w:cs="Bookman Old Style"/>
          <w:color w:val="000000" w:themeColor="text1"/>
          <w:sz w:val="24"/>
          <w:szCs w:val="24"/>
        </w:rPr>
        <w:t>, o órgão ou entidade gerenciadora atualizará o preço registrado, de acordo com a realidade dos valores praticados pelo mercado.</w:t>
      </w:r>
    </w:p>
    <w:p w14:paraId="1B09B7BB" w14:textId="77777777" w:rsidR="00011C09" w:rsidRPr="00FE2797" w:rsidRDefault="00011C09" w:rsidP="00DC0385">
      <w:pPr>
        <w:numPr>
          <w:ilvl w:val="2"/>
          <w:numId w:val="4"/>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sidRPr="00FE2797">
        <w:rPr>
          <w:rFonts w:ascii="Bookman Old Style" w:eastAsia="Bookman Old Style" w:hAnsi="Bookman Old Style" w:cs="Bookman Old Style"/>
          <w:color w:val="000000" w:themeColor="text1"/>
          <w:sz w:val="24"/>
          <w:szCs w:val="24"/>
        </w:rPr>
        <w:br/>
      </w:r>
    </w:p>
    <w:p w14:paraId="1B09B7BC" w14:textId="77777777" w:rsidR="00011C09" w:rsidRPr="00FE2797" w:rsidRDefault="00011C09" w:rsidP="00DC0385">
      <w:pPr>
        <w:pBdr>
          <w:top w:val="nil"/>
          <w:left w:val="nil"/>
          <w:bottom w:val="nil"/>
          <w:right w:val="nil"/>
          <w:between w:val="nil"/>
        </w:pBdr>
        <w:spacing w:line="276"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8.  DO VALOR/PAGAMENTO</w:t>
      </w:r>
    </w:p>
    <w:p w14:paraId="1B09B7BD" w14:textId="77777777" w:rsidR="00011C09" w:rsidRPr="00FE2797" w:rsidRDefault="00011C09" w:rsidP="00DC0385">
      <w:pPr>
        <w:widowControl w:val="0"/>
        <w:pBdr>
          <w:top w:val="nil"/>
          <w:left w:val="nil"/>
          <w:bottom w:val="nil"/>
          <w:right w:val="nil"/>
          <w:between w:val="nil"/>
        </w:pBdr>
        <w:tabs>
          <w:tab w:val="left" w:pos="1404"/>
        </w:tabs>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8.1. </w:t>
      </w:r>
      <w:r w:rsidRPr="00FE2797">
        <w:rPr>
          <w:rFonts w:ascii="Bookman Old Style" w:eastAsia="Bookman Old Style" w:hAnsi="Bookman Old Style" w:cs="Bookman Old Style"/>
          <w:color w:val="000000" w:themeColor="text1"/>
          <w:sz w:val="24"/>
          <w:szCs w:val="24"/>
        </w:rPr>
        <w:t xml:space="preserve">O valor total da presente Ata é de R$___________ (____________). </w:t>
      </w:r>
    </w:p>
    <w:p w14:paraId="1B09B7BE" w14:textId="77777777" w:rsidR="00011C09" w:rsidRPr="00FE2797" w:rsidRDefault="00011C09" w:rsidP="00DC0385">
      <w:pPr>
        <w:widowControl w:val="0"/>
        <w:pBdr>
          <w:top w:val="nil"/>
          <w:left w:val="nil"/>
          <w:bottom w:val="nil"/>
          <w:right w:val="nil"/>
          <w:between w:val="nil"/>
        </w:pBdr>
        <w:tabs>
          <w:tab w:val="left" w:pos="1404"/>
        </w:tabs>
        <w:spacing w:line="276" w:lineRule="auto"/>
        <w:jc w:val="both"/>
        <w:rPr>
          <w:rFonts w:ascii="Bookman Old Style" w:eastAsia="Bookman Old Style" w:hAnsi="Bookman Old Style" w:cs="Bookman Old Style"/>
          <w:b/>
          <w:color w:val="000000" w:themeColor="text1"/>
          <w:sz w:val="24"/>
          <w:szCs w:val="24"/>
        </w:rPr>
      </w:pPr>
    </w:p>
    <w:p w14:paraId="1B09B7BF"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8.1.1. </w:t>
      </w:r>
      <w:r w:rsidRPr="00FE2797">
        <w:rPr>
          <w:rFonts w:ascii="Bookman Old Style" w:eastAsia="Bookman Old Style" w:hAnsi="Bookman Old Style" w:cs="Bookman Old Style"/>
          <w:color w:val="000000" w:themeColor="text1"/>
          <w:sz w:val="24"/>
          <w:szCs w:val="24"/>
        </w:rPr>
        <w:t>O pagamento será realizado em até 30 (trinta) dias corridos, contados após a execução dos serviços conforme recebimento das respectivas notas fiscais, aprovada pela Secretaria Municipal solicitante, através de ordem bancária, para crédito em Banco, agência e conta corrente indicado pela Contratada.</w:t>
      </w:r>
    </w:p>
    <w:p w14:paraId="1B09B7C0"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C1"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8.1.2.</w:t>
      </w:r>
      <w:r w:rsidRPr="00FE2797">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14:paraId="1B09B7C2"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C3"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8.1.3. </w:t>
      </w:r>
      <w:r w:rsidRPr="00FE2797">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14:paraId="1B09B7C4"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C5" w14:textId="77777777" w:rsidR="00011C09"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8.1.4. </w:t>
      </w:r>
      <w:r w:rsidRPr="00FE2797">
        <w:rPr>
          <w:rFonts w:ascii="Bookman Old Style" w:eastAsia="Bookman Old Style" w:hAnsi="Bookman Old Style" w:cs="Bookman Old Style"/>
          <w:color w:val="000000" w:themeColor="text1"/>
          <w:sz w:val="24"/>
          <w:szCs w:val="24"/>
        </w:rPr>
        <w:t>Será considerada data do pagamento o dia em que constar como emitida a ordem bancária para pagamento.</w:t>
      </w:r>
    </w:p>
    <w:p w14:paraId="1B09B7C6" w14:textId="77777777" w:rsidR="003D4022" w:rsidRPr="00FE2797" w:rsidRDefault="003D4022"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C7"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8.1.5.</w:t>
      </w:r>
      <w:r w:rsidRPr="00FE2797">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14:paraId="1B09B7C8"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C9"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8.1.6.</w:t>
      </w:r>
      <w:r w:rsidRPr="00FE2797">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B09B7CA"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CB"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8.1.7.</w:t>
      </w:r>
      <w:r w:rsidRPr="00FE2797">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14:paraId="1B09B7CC"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7CD"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8.1.8.</w:t>
      </w:r>
      <w:r w:rsidRPr="00FE2797">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14:paraId="1B09B7CE"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7CF"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8.1.9.</w:t>
      </w:r>
      <w:r w:rsidRPr="00FE2797">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w:t>
      </w:r>
      <w:r w:rsidR="00410DFB">
        <w:rPr>
          <w:rFonts w:ascii="Bookman Old Style" w:eastAsia="Bookman Old Style" w:hAnsi="Bookman Old Style" w:cs="Bookman Old Style"/>
          <w:color w:val="000000" w:themeColor="text1"/>
          <w:sz w:val="24"/>
          <w:szCs w:val="24"/>
        </w:rPr>
        <w:t>Instrução Normativa RFB 1234/12</w:t>
      </w:r>
      <w:r w:rsidRPr="00FE2797">
        <w:rPr>
          <w:rFonts w:ascii="Bookman Old Style" w:eastAsia="Bookman Old Style" w:hAnsi="Bookman Old Style" w:cs="Bookman Old Style"/>
          <w:color w:val="000000" w:themeColor="text1"/>
          <w:sz w:val="24"/>
          <w:szCs w:val="24"/>
        </w:rPr>
        <w:t>.</w:t>
      </w:r>
    </w:p>
    <w:p w14:paraId="1B09B7D0"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7D1"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8.1.10.</w:t>
      </w:r>
      <w:r w:rsidRPr="00FE2797">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14:paraId="1B09B7D2"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7D3" w14:textId="77777777" w:rsidR="00011C09" w:rsidRPr="00FE2797" w:rsidRDefault="00011C09" w:rsidP="00DC0385">
      <w:pPr>
        <w:pBdr>
          <w:top w:val="nil"/>
          <w:left w:val="nil"/>
          <w:bottom w:val="nil"/>
          <w:right w:val="nil"/>
          <w:between w:val="nil"/>
        </w:pBdr>
        <w:tabs>
          <w:tab w:val="left" w:pos="1276"/>
          <w:tab w:val="left" w:pos="2977"/>
        </w:tabs>
        <w:spacing w:line="276"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9. DA DOTAÇÃO ORÇAMENTÁRIA</w:t>
      </w:r>
    </w:p>
    <w:p w14:paraId="1B09B7D5"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9.1</w:t>
      </w:r>
      <w:r w:rsidRPr="00FE2797">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14:paraId="1B09B7D6"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7D7" w14:textId="77777777" w:rsidR="00011C09"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9.2.</w:t>
      </w:r>
      <w:r w:rsidRPr="00FE2797">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14:paraId="1B09B7D8" w14:textId="77777777" w:rsidR="000B1DA9" w:rsidRPr="00FE2797" w:rsidRDefault="000B1DA9" w:rsidP="00DC0385">
      <w:pPr>
        <w:spacing w:line="276" w:lineRule="auto"/>
        <w:jc w:val="both"/>
        <w:rPr>
          <w:rFonts w:ascii="Bookman Old Style" w:eastAsia="Bookman Old Style" w:hAnsi="Bookman Old Style" w:cs="Bookman Old Style"/>
          <w:color w:val="000000" w:themeColor="text1"/>
          <w:sz w:val="24"/>
          <w:szCs w:val="24"/>
        </w:rPr>
      </w:pPr>
    </w:p>
    <w:p w14:paraId="1B09B7D9" w14:textId="77777777" w:rsidR="00011C09" w:rsidRPr="00FE2797" w:rsidRDefault="00011C09" w:rsidP="00DC0385">
      <w:pPr>
        <w:widowControl w:val="0"/>
        <w:pBdr>
          <w:top w:val="nil"/>
          <w:left w:val="nil"/>
          <w:bottom w:val="nil"/>
          <w:right w:val="nil"/>
          <w:between w:val="nil"/>
        </w:pBdr>
        <w:spacing w:line="276"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10. DA FISCALIZAÇÃO/ACOMPANHAMENTO</w:t>
      </w:r>
    </w:p>
    <w:p w14:paraId="1B09B7DA" w14:textId="77777777" w:rsidR="00011C09" w:rsidRPr="00FE2797" w:rsidRDefault="00011C09" w:rsidP="00DC0385">
      <w:pPr>
        <w:widowControl w:val="0"/>
        <w:pBdr>
          <w:top w:val="nil"/>
          <w:left w:val="nil"/>
          <w:bottom w:val="nil"/>
          <w:right w:val="nil"/>
          <w:between w:val="nil"/>
        </w:pBdr>
        <w:spacing w:line="276" w:lineRule="auto"/>
        <w:rPr>
          <w:rFonts w:ascii="Bookman Old Style" w:eastAsia="Bookman Old Style" w:hAnsi="Bookman Old Style" w:cs="Bookman Old Style"/>
          <w:b/>
          <w:color w:val="000000" w:themeColor="text1"/>
          <w:sz w:val="24"/>
          <w:szCs w:val="24"/>
        </w:rPr>
      </w:pPr>
    </w:p>
    <w:p w14:paraId="1B09B7DB" w14:textId="77777777" w:rsidR="009266F4" w:rsidRPr="00FE2797" w:rsidRDefault="009266F4" w:rsidP="00DC0385">
      <w:pPr>
        <w:spacing w:line="276" w:lineRule="auto"/>
        <w:jc w:val="both"/>
        <w:rPr>
          <w:rFonts w:ascii="Bookman Old Style" w:hAnsi="Bookman Old Style"/>
          <w:color w:val="000000" w:themeColor="text1"/>
          <w:sz w:val="24"/>
          <w:szCs w:val="24"/>
        </w:rPr>
      </w:pPr>
      <w:r w:rsidRPr="00FE2797">
        <w:rPr>
          <w:rFonts w:ascii="Bookman Old Style" w:hAnsi="Bookman Old Style"/>
          <w:b/>
          <w:color w:val="000000" w:themeColor="text1"/>
          <w:sz w:val="24"/>
          <w:szCs w:val="24"/>
        </w:rPr>
        <w:t>10.1.</w:t>
      </w:r>
      <w:r w:rsidRPr="00FE2797">
        <w:rPr>
          <w:rFonts w:ascii="Bookman Old Style" w:hAnsi="Bookman Old Style"/>
          <w:color w:val="000000" w:themeColor="text1"/>
          <w:sz w:val="24"/>
          <w:szCs w:val="24"/>
        </w:rPr>
        <w:t xml:space="preserve"> O contrato ou instrumento equivalente oriundo desta contratação terão como responsáveis: </w:t>
      </w:r>
    </w:p>
    <w:p w14:paraId="049E7D79" w14:textId="4F404D0B" w:rsidR="005C5D41" w:rsidRPr="0037468C" w:rsidRDefault="009266F4" w:rsidP="005C5D41">
      <w:pPr>
        <w:spacing w:line="312" w:lineRule="auto"/>
        <w:jc w:val="both"/>
        <w:rPr>
          <w:rFonts w:ascii="Bookman Old Style" w:hAnsi="Bookman Old Style"/>
          <w:color w:val="000000" w:themeColor="text1"/>
          <w:sz w:val="24"/>
          <w:szCs w:val="24"/>
        </w:rPr>
      </w:pPr>
      <w:r w:rsidRPr="008B4B13">
        <w:rPr>
          <w:rFonts w:ascii="Bookman Old Style" w:hAnsi="Bookman Old Style"/>
          <w:b/>
          <w:color w:val="000000" w:themeColor="text1"/>
          <w:sz w:val="24"/>
          <w:szCs w:val="24"/>
        </w:rPr>
        <w:t>10.1.1.</w:t>
      </w:r>
      <w:r w:rsidRPr="008B4B13">
        <w:rPr>
          <w:rFonts w:ascii="Bookman Old Style" w:hAnsi="Bookman Old Style"/>
          <w:color w:val="000000" w:themeColor="text1"/>
          <w:sz w:val="24"/>
          <w:szCs w:val="24"/>
        </w:rPr>
        <w:t xml:space="preserve"> </w:t>
      </w:r>
      <w:r w:rsidR="008B4B13" w:rsidRPr="00F76296">
        <w:rPr>
          <w:rFonts w:ascii="Bookman Old Style" w:hAnsi="Bookman Old Style"/>
          <w:b/>
          <w:sz w:val="24"/>
          <w:szCs w:val="24"/>
        </w:rPr>
        <w:t>GESTOR DO CONTRATO</w:t>
      </w:r>
      <w:r w:rsidR="008B4B13" w:rsidRPr="00F76296">
        <w:rPr>
          <w:rFonts w:ascii="Bookman Old Style" w:hAnsi="Bookman Old Style"/>
          <w:sz w:val="24"/>
          <w:szCs w:val="24"/>
        </w:rPr>
        <w:t xml:space="preserve">: </w:t>
      </w:r>
      <w:r w:rsidR="005C5D41" w:rsidRPr="0037468C">
        <w:rPr>
          <w:rFonts w:ascii="Bookman Old Style" w:hAnsi="Bookman Old Style"/>
          <w:b/>
          <w:color w:val="000000" w:themeColor="text1"/>
          <w:sz w:val="24"/>
          <w:szCs w:val="24"/>
        </w:rPr>
        <w:t xml:space="preserve">Rangel Afonso Gomes dos Reis,  </w:t>
      </w:r>
      <w:r w:rsidR="005C5D41" w:rsidRPr="0037468C">
        <w:rPr>
          <w:rFonts w:ascii="Bookman Old Style" w:hAnsi="Bookman Old Style"/>
          <w:color w:val="000000" w:themeColor="text1"/>
          <w:sz w:val="24"/>
          <w:szCs w:val="24"/>
        </w:rPr>
        <w:t xml:space="preserve">Secretário Municipal de Administração e Planejamento, Matrícula sob o n°  001060-3, e-mail: </w:t>
      </w:r>
      <w:hyperlink r:id="rId48" w:history="1">
        <w:r w:rsidR="005C5D41" w:rsidRPr="0037468C">
          <w:rPr>
            <w:rStyle w:val="Hyperlink"/>
            <w:rFonts w:ascii="Bookman Old Style" w:hAnsi="Bookman Old Style"/>
            <w:sz w:val="24"/>
            <w:szCs w:val="24"/>
          </w:rPr>
          <w:t>rangel.afonso@natalandia.mg.gov.br</w:t>
        </w:r>
      </w:hyperlink>
      <w:r w:rsidR="005C5D41" w:rsidRPr="0037468C">
        <w:rPr>
          <w:rFonts w:ascii="Bookman Old Style" w:hAnsi="Bookman Old Style"/>
          <w:color w:val="000000" w:themeColor="text1"/>
          <w:sz w:val="24"/>
          <w:szCs w:val="24"/>
        </w:rPr>
        <w:t>.</w:t>
      </w:r>
    </w:p>
    <w:p w14:paraId="1626E580" w14:textId="07F2B1DF" w:rsidR="008B4B13" w:rsidRPr="007F0050" w:rsidRDefault="008B4B13" w:rsidP="005C5D41">
      <w:pPr>
        <w:pStyle w:val="CorpoA"/>
        <w:spacing w:after="0" w:line="276" w:lineRule="auto"/>
        <w:jc w:val="both"/>
        <w:rPr>
          <w:rFonts w:ascii="Bookman Old Style" w:hAnsi="Bookman Old Style"/>
          <w:color w:val="000000" w:themeColor="text1"/>
          <w:sz w:val="24"/>
          <w:szCs w:val="24"/>
        </w:rPr>
      </w:pPr>
      <w:r w:rsidRPr="00814852">
        <w:rPr>
          <w:rFonts w:ascii="Bookman Old Style" w:hAnsi="Bookman Old Style"/>
          <w:b/>
          <w:color w:val="000000" w:themeColor="text1"/>
          <w:sz w:val="24"/>
          <w:szCs w:val="24"/>
        </w:rPr>
        <w:t>12.1.2.</w:t>
      </w:r>
      <w:r w:rsidRPr="00814852">
        <w:rPr>
          <w:rFonts w:ascii="Bookman Old Style" w:hAnsi="Bookman Old Style"/>
          <w:color w:val="000000" w:themeColor="text1"/>
          <w:sz w:val="24"/>
          <w:szCs w:val="24"/>
        </w:rPr>
        <w:t xml:space="preserve"> </w:t>
      </w:r>
      <w:r w:rsidRPr="007F0050">
        <w:rPr>
          <w:rFonts w:ascii="Bookman Old Style" w:hAnsi="Bookman Old Style"/>
          <w:b/>
          <w:color w:val="000000" w:themeColor="text1"/>
          <w:sz w:val="24"/>
          <w:szCs w:val="24"/>
        </w:rPr>
        <w:t xml:space="preserve">FISCAL DO CONTRATO: ISABELY ARAÚJO GOMES, </w:t>
      </w:r>
      <w:r w:rsidRPr="007F0050">
        <w:rPr>
          <w:rFonts w:ascii="Bookman Old Style" w:hAnsi="Bookman Old Style"/>
          <w:color w:val="000000" w:themeColor="text1"/>
          <w:sz w:val="24"/>
          <w:szCs w:val="24"/>
        </w:rPr>
        <w:t>Portaria nº 1.428/2026, e-mail: gomesisabely7@gmail.com.</w:t>
      </w:r>
    </w:p>
    <w:p w14:paraId="1B09B7DF" w14:textId="52B5BF48" w:rsidR="009266F4" w:rsidRPr="00FE2797" w:rsidRDefault="009266F4" w:rsidP="00DC0385">
      <w:pPr>
        <w:keepNext/>
        <w:widowControl w:val="0"/>
        <w:tabs>
          <w:tab w:val="left" w:pos="684"/>
        </w:tabs>
        <w:spacing w:before="1" w:line="276" w:lineRule="auto"/>
        <w:ind w:right="3"/>
        <w:jc w:val="both"/>
        <w:outlineLvl w:val="0"/>
        <w:rPr>
          <w:rFonts w:ascii="Bookman Old Style" w:hAnsi="Bookman Old Style"/>
          <w:b/>
          <w:color w:val="000000" w:themeColor="text1"/>
          <w:sz w:val="24"/>
          <w:szCs w:val="24"/>
        </w:rPr>
      </w:pPr>
    </w:p>
    <w:p w14:paraId="1B09B7E0"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w:t>
      </w:r>
      <w:r w:rsidRPr="00FE2797">
        <w:rPr>
          <w:rFonts w:ascii="Bookman Old Style" w:hAnsi="Bookman Old Style"/>
          <w:color w:val="000000" w:themeColor="text1"/>
          <w:sz w:val="24"/>
          <w:szCs w:val="24"/>
        </w:rPr>
        <w:t xml:space="preserve"> O contrato deverá ser executado fielmente pelas partes, de acordo com as cláusulas avençadas e as normas da Lei nº 14.133, de 2021, e cada parte responderá pelas consequências de sua inexecução total ou parcial (Lei nº 14.133/2021, art. 115, caput);</w:t>
      </w:r>
    </w:p>
    <w:p w14:paraId="1B09B7E1"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10.2.1-</w:t>
      </w:r>
      <w:r w:rsidRPr="00FE2797">
        <w:rPr>
          <w:rFonts w:ascii="Bookman Old Style" w:hAnsi="Bookman Old Style"/>
          <w:color w:val="000000" w:themeColor="text1"/>
          <w:sz w:val="24"/>
          <w:szCs w:val="24"/>
        </w:rPr>
        <w:t xml:space="preserve"> Em caso de impedimento, ordem de paralisação ou suspensão do contrato, o cronograma de execuçã</w:t>
      </w:r>
      <w:r w:rsidRPr="00FE2797">
        <w:rPr>
          <w:rFonts w:ascii="Bookman Old Style" w:hAnsi="Bookman Old Style"/>
          <w:color w:val="000000" w:themeColor="text1"/>
          <w:sz w:val="24"/>
          <w:szCs w:val="24"/>
          <w:lang w:val="it-IT"/>
        </w:rPr>
        <w:t>o será</w:t>
      </w:r>
      <w:r w:rsidRPr="00FE2797">
        <w:rPr>
          <w:rFonts w:ascii="Bookman Old Style" w:hAnsi="Bookman Old Style"/>
          <w:color w:val="000000" w:themeColor="text1"/>
          <w:sz w:val="24"/>
          <w:szCs w:val="24"/>
        </w:rPr>
        <w:t xml:space="preserve"> prorrogado automaticamente pelo tempo correspondente, anotadas tais circunstâncias mediante simples apostila (Lei nº 14.133/2021, art. 115, § 5º);</w:t>
      </w:r>
    </w:p>
    <w:p w14:paraId="1B09B7E2"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hAnsi="Bookman Old Style"/>
          <w:color w:val="000000" w:themeColor="text1"/>
          <w:sz w:val="24"/>
          <w:szCs w:val="24"/>
        </w:rPr>
      </w:pPr>
      <w:r w:rsidRPr="00FE2797">
        <w:rPr>
          <w:rFonts w:ascii="Bookman Old Style" w:hAnsi="Bookman Old Style"/>
          <w:b/>
          <w:color w:val="000000" w:themeColor="text1"/>
          <w:sz w:val="24"/>
          <w:szCs w:val="24"/>
        </w:rPr>
        <w:t>10.2.2-</w:t>
      </w:r>
      <w:r w:rsidRPr="00FE2797">
        <w:rPr>
          <w:rFonts w:ascii="Bookman Old Style" w:hAnsi="Bookman Old Style"/>
          <w:color w:val="000000" w:themeColor="text1"/>
          <w:sz w:val="24"/>
          <w:szCs w:val="24"/>
        </w:rPr>
        <w:t xml:space="preserve"> A execução do contrato deverá ser acompanhada e fiscalizada pelo(s) fiscal(is) do contrato, ou pelos respectivos substitutos (Lei nº 14.133/2021, art. 117, caput);</w:t>
      </w:r>
    </w:p>
    <w:p w14:paraId="1B09B7E3"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10.2.3-</w:t>
      </w:r>
      <w:r w:rsidRPr="00FE2797">
        <w:rPr>
          <w:rFonts w:ascii="Bookman Old Style" w:hAnsi="Bookman Old Style"/>
          <w:color w:val="000000" w:themeColor="text1"/>
          <w:sz w:val="24"/>
          <w:szCs w:val="24"/>
        </w:rPr>
        <w:t xml:space="preserve"> O fiscal do contrato anotará em registro próprio todas as ocorrências relacionadas à execução do contrato, determinando o que for necessário para a regularização das faltas ou dos defeitos observados (Lei nº 14.133/2021, art. 117, § 1º);</w:t>
      </w:r>
    </w:p>
    <w:p w14:paraId="1B09B7E4"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lastRenderedPageBreak/>
        <w:t>10.2.4-</w:t>
      </w:r>
      <w:r w:rsidRPr="00FE2797">
        <w:rPr>
          <w:rFonts w:ascii="Bookman Old Style" w:hAnsi="Bookman Old Style"/>
          <w:color w:val="000000" w:themeColor="text1"/>
          <w:sz w:val="24"/>
          <w:szCs w:val="24"/>
        </w:rPr>
        <w:t xml:space="preserve"> O fiscal do contrato informará a seus superiores, em tempo hábil para a adoção das medidas convenientes, a situação que demandar decisão ou providência que ultrapasse sua competência (Lei nº 14.133/2021, art. 117, § 2º);</w:t>
      </w:r>
    </w:p>
    <w:p w14:paraId="1B09B7E5"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10.2.5-</w:t>
      </w:r>
      <w:r w:rsidRPr="00FE2797">
        <w:rPr>
          <w:rFonts w:ascii="Bookman Old Style" w:hAnsi="Bookman Old Style"/>
          <w:color w:val="000000" w:themeColor="text1"/>
          <w:sz w:val="24"/>
          <w:szCs w:val="24"/>
        </w:rPr>
        <w:t xml:space="preserve"> O contratado deverá manter preposto aceito pela Administração para representá-lo na execução do contrato. (Lei nº</w:t>
      </w:r>
      <w:r w:rsidRPr="00FE2797">
        <w:rPr>
          <w:rFonts w:ascii="Bookman Old Style" w:hAnsi="Bookman Old Style"/>
          <w:color w:val="000000" w:themeColor="text1"/>
          <w:sz w:val="24"/>
          <w:szCs w:val="24"/>
          <w:lang w:val="it-IT"/>
        </w:rPr>
        <w:t xml:space="preserve"> 14.133/2021, art. 118)</w:t>
      </w:r>
      <w:r w:rsidRPr="00FE2797">
        <w:rPr>
          <w:rFonts w:ascii="Bookman Old Style" w:hAnsi="Bookman Old Style"/>
          <w:color w:val="000000" w:themeColor="text1"/>
          <w:sz w:val="24"/>
          <w:szCs w:val="24"/>
        </w:rPr>
        <w:t>;</w:t>
      </w:r>
    </w:p>
    <w:p w14:paraId="1B09B7E6"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10.2.6-</w:t>
      </w:r>
      <w:r w:rsidRPr="00FE2797">
        <w:rPr>
          <w:rFonts w:ascii="Bookman Old Style" w:hAnsi="Bookman Old Style"/>
          <w:color w:val="000000" w:themeColor="text1"/>
          <w:sz w:val="24"/>
          <w:szCs w:val="24"/>
        </w:rPr>
        <w:t xml:space="preserve"> A indicação ou a manutenção do preposto da empresa poderá ser recusada pela Administração, desde que devidamente justificada, devendo a empresa designar outro para o exercício da atividade, no prazo indicado pelo fiscal;</w:t>
      </w:r>
    </w:p>
    <w:p w14:paraId="1B09B7E7"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10.2.7-</w:t>
      </w:r>
      <w:r w:rsidRPr="00FE2797">
        <w:rPr>
          <w:rFonts w:ascii="Bookman Old Style" w:hAnsi="Bookman Old Style"/>
          <w:color w:val="000000" w:themeColor="text1"/>
          <w:sz w:val="24"/>
          <w:szCs w:val="24"/>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1B09B7E8"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10.2.8-</w:t>
      </w:r>
      <w:r w:rsidRPr="00FE2797">
        <w:rPr>
          <w:rFonts w:ascii="Bookman Old Style" w:hAnsi="Bookman Old Style"/>
          <w:color w:val="000000" w:themeColor="text1"/>
          <w:sz w:val="24"/>
          <w:szCs w:val="24"/>
        </w:rPr>
        <w:t xml:space="preserve"> O contratado será </w:t>
      </w:r>
      <w:proofErr w:type="spellStart"/>
      <w:r w:rsidRPr="0021700D">
        <w:rPr>
          <w:rFonts w:ascii="Bookman Old Style" w:hAnsi="Bookman Old Style"/>
          <w:color w:val="000000" w:themeColor="text1"/>
          <w:sz w:val="24"/>
          <w:szCs w:val="24"/>
          <w:lang w:val="pt-BR"/>
        </w:rPr>
        <w:t>responsá</w:t>
      </w:r>
      <w:proofErr w:type="spellEnd"/>
      <w:r w:rsidRPr="00FE2797">
        <w:rPr>
          <w:rFonts w:ascii="Bookman Old Style" w:hAnsi="Bookman Old Style"/>
          <w:color w:val="000000" w:themeColor="text1"/>
          <w:sz w:val="24"/>
          <w:szCs w:val="24"/>
        </w:rPr>
        <w:t>vel pelos danos causados diretamente à Administração ou a terceiros em razão da execuçao do contrato, e não excluirá nem reduzirá essa responsabilidade a fiscalização ou o acompanhamento pelo contratante (Lei nº 14.133/2021, art. 120);</w:t>
      </w:r>
    </w:p>
    <w:p w14:paraId="1B09B7E9"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10.2.9-</w:t>
      </w:r>
      <w:r w:rsidRPr="00FE2797">
        <w:rPr>
          <w:rFonts w:ascii="Bookman Old Style" w:hAnsi="Bookman Old Style"/>
          <w:color w:val="000000" w:themeColor="text1"/>
          <w:sz w:val="24"/>
          <w:szCs w:val="24"/>
        </w:rPr>
        <w:t xml:space="preserve"> Somente o contratado será </w:t>
      </w:r>
      <w:proofErr w:type="spellStart"/>
      <w:r w:rsidRPr="0021700D">
        <w:rPr>
          <w:rFonts w:ascii="Bookman Old Style" w:hAnsi="Bookman Old Style"/>
          <w:color w:val="000000" w:themeColor="text1"/>
          <w:sz w:val="24"/>
          <w:szCs w:val="24"/>
          <w:lang w:val="pt-BR"/>
        </w:rPr>
        <w:t>responsá</w:t>
      </w:r>
      <w:proofErr w:type="spellEnd"/>
      <w:r w:rsidRPr="00FE2797">
        <w:rPr>
          <w:rFonts w:ascii="Bookman Old Style" w:hAnsi="Bookman Old Style"/>
          <w:color w:val="000000" w:themeColor="text1"/>
          <w:sz w:val="24"/>
          <w:szCs w:val="24"/>
        </w:rPr>
        <w:t>vel pelos encargos trabalhistas, previdenciários, fiscais e comerciais resultantes da execução do contrato (Lei nº 14.133/2021, art. 121, caput);</w:t>
      </w:r>
    </w:p>
    <w:p w14:paraId="1B09B7EA"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10.2.10-</w:t>
      </w:r>
      <w:r w:rsidRPr="00FE2797">
        <w:rPr>
          <w:rFonts w:ascii="Bookman Old Style" w:hAnsi="Bookman Old Style"/>
          <w:color w:val="000000" w:themeColor="text1"/>
          <w:sz w:val="24"/>
          <w:szCs w:val="24"/>
        </w:rPr>
        <w:t xml:space="preserve"> A inadimplência do contratado em relação aos encargos trabalhistas, fiscais e comerciais não transferirá à Administração a responsabilidade pelo seu pagamento e não poderá onerar o objeto do contrato (Lei nº 14.133/2021, art. 121, § 1º); </w:t>
      </w:r>
    </w:p>
    <w:p w14:paraId="1B09B7EB"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10.2.11-</w:t>
      </w:r>
      <w:r w:rsidRPr="00FE2797">
        <w:rPr>
          <w:rFonts w:ascii="Bookman Old Style" w:hAnsi="Bookman Old Style"/>
          <w:color w:val="000000" w:themeColor="text1"/>
          <w:sz w:val="24"/>
          <w:szCs w:val="24"/>
        </w:rPr>
        <w:t xml:space="preserve"> As comunicaçõ</w:t>
      </w:r>
      <w:r w:rsidRPr="0021700D">
        <w:rPr>
          <w:rFonts w:ascii="Bookman Old Style" w:hAnsi="Bookman Old Style"/>
          <w:color w:val="000000" w:themeColor="text1"/>
          <w:sz w:val="24"/>
          <w:szCs w:val="24"/>
          <w:lang w:val="pt-BR"/>
        </w:rPr>
        <w:t>es entre</w:t>
      </w:r>
      <w:r w:rsidRPr="00FE2797">
        <w:rPr>
          <w:rFonts w:ascii="Bookman Old Style" w:hAnsi="Bookman Old Style"/>
          <w:color w:val="000000" w:themeColor="text1"/>
          <w:sz w:val="24"/>
          <w:szCs w:val="24"/>
        </w:rPr>
        <w:t xml:space="preserve"> a Administração e a contratada devem ser realizadas por escrito sempre que o ato exigir tal formalidade, admitindo-se, excepcionalmente, o uso de mensagem eletro</w:t>
      </w:r>
      <w:r w:rsidRPr="00FE2797">
        <w:rPr>
          <w:rFonts w:ascii="Bookman Old Style" w:hAnsi="Helvetica Neue"/>
          <w:color w:val="000000" w:themeColor="text1"/>
          <w:sz w:val="24"/>
          <w:szCs w:val="24"/>
        </w:rPr>
        <w:t>̂</w:t>
      </w:r>
      <w:r w:rsidRPr="00FE2797">
        <w:rPr>
          <w:rFonts w:ascii="Bookman Old Style" w:hAnsi="Bookman Old Style"/>
          <w:color w:val="000000" w:themeColor="text1"/>
          <w:sz w:val="24"/>
          <w:szCs w:val="24"/>
        </w:rPr>
        <w:t>nica para esse fim;</w:t>
      </w:r>
    </w:p>
    <w:p w14:paraId="1B09B7EC" w14:textId="77777777" w:rsidR="009266F4" w:rsidRPr="00FE2797" w:rsidRDefault="009266F4" w:rsidP="00DC0385">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276"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10.2.12-</w:t>
      </w:r>
      <w:r w:rsidRPr="00FE2797">
        <w:rPr>
          <w:rFonts w:ascii="Bookman Old Style" w:hAnsi="Bookman Old Style"/>
          <w:color w:val="000000" w:themeColor="text1"/>
          <w:sz w:val="24"/>
          <w:szCs w:val="24"/>
        </w:rPr>
        <w:t xml:space="preserve"> A Administração poderá convocar representante da empresa para adoção de providências que devam ser cumpridas de imediato.</w:t>
      </w:r>
    </w:p>
    <w:p w14:paraId="1B09B7ED"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7EE" w14:textId="77777777" w:rsidR="00011C09" w:rsidRPr="00FE2797" w:rsidRDefault="00011C09" w:rsidP="00DC0385">
      <w:pPr>
        <w:pBdr>
          <w:top w:val="nil"/>
          <w:left w:val="nil"/>
          <w:bottom w:val="nil"/>
          <w:right w:val="nil"/>
          <w:between w:val="nil"/>
        </w:pBdr>
        <w:tabs>
          <w:tab w:val="left" w:pos="567"/>
        </w:tabs>
        <w:spacing w:line="276" w:lineRule="auto"/>
        <w:ind w:right="-285"/>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11. OBRIGAÇÕES DAS PARTES.</w:t>
      </w:r>
    </w:p>
    <w:p w14:paraId="1B09B7EF" w14:textId="77777777" w:rsidR="00011C09" w:rsidRPr="00FE2797" w:rsidRDefault="00011C09" w:rsidP="00DC0385">
      <w:pPr>
        <w:pBdr>
          <w:top w:val="nil"/>
          <w:left w:val="nil"/>
          <w:bottom w:val="nil"/>
          <w:right w:val="nil"/>
          <w:between w:val="nil"/>
        </w:pBdr>
        <w:tabs>
          <w:tab w:val="left" w:pos="567"/>
        </w:tabs>
        <w:spacing w:line="276" w:lineRule="auto"/>
        <w:ind w:right="-285"/>
        <w:rPr>
          <w:rFonts w:ascii="Bookman Old Style" w:eastAsia="Bookman Old Style" w:hAnsi="Bookman Old Style" w:cs="Bookman Old Style"/>
          <w:b/>
          <w:color w:val="000000" w:themeColor="text1"/>
          <w:sz w:val="24"/>
          <w:szCs w:val="24"/>
        </w:rPr>
      </w:pPr>
    </w:p>
    <w:p w14:paraId="1B09B7F0" w14:textId="77777777" w:rsidR="00011C09" w:rsidRPr="00FE2797" w:rsidRDefault="00011C09" w:rsidP="00DC0385">
      <w:pPr>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I- DA CONTRATADA.</w:t>
      </w:r>
    </w:p>
    <w:p w14:paraId="1B09B7F1"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a)-</w:t>
      </w:r>
      <w:proofErr w:type="gramEnd"/>
      <w:r w:rsidRPr="00FE2797">
        <w:rPr>
          <w:rFonts w:ascii="Bookman Old Style" w:eastAsia="Bookman Old Style" w:hAnsi="Bookman Old Style" w:cs="Bookman Old Style"/>
          <w:color w:val="000000" w:themeColor="text1"/>
          <w:sz w:val="24"/>
          <w:szCs w:val="24"/>
        </w:rPr>
        <w:t xml:space="preserve"> Fornecer o objeto desta licitação nas especificações contidas no Termo de Referência; </w:t>
      </w:r>
    </w:p>
    <w:p w14:paraId="1B09B7F2"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b)-</w:t>
      </w:r>
      <w:proofErr w:type="gramEnd"/>
      <w:r w:rsidRPr="00FE2797">
        <w:rPr>
          <w:rFonts w:ascii="Bookman Old Style" w:eastAsia="Bookman Old Style" w:hAnsi="Bookman Old Style" w:cs="Bookman Old Style"/>
          <w:color w:val="000000" w:themeColor="text1"/>
          <w:sz w:val="24"/>
          <w:szCs w:val="24"/>
        </w:rPr>
        <w:t xml:space="preserve"> Pelo não cumprimento deste item, o bem será tido como não entregue, aplicando-se as sanções adiante estipuladas para o caso de inadimplemento. </w:t>
      </w:r>
    </w:p>
    <w:p w14:paraId="1B09B7F3"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c)-</w:t>
      </w:r>
      <w:proofErr w:type="gramEnd"/>
      <w:r w:rsidRPr="00FE2797">
        <w:rPr>
          <w:rFonts w:ascii="Bookman Old Style" w:eastAsia="Bookman Old Style" w:hAnsi="Bookman Old Style" w:cs="Bookman Old Style"/>
          <w:color w:val="000000" w:themeColor="text1"/>
          <w:sz w:val="24"/>
          <w:szCs w:val="24"/>
        </w:rPr>
        <w:t xml:space="preserve"> Substituir, no prazo de 48 (quarenta e oito) horas qualquer medicamento que apresente defeito de fabricação ou por manuseio inadequado no transporte. </w:t>
      </w:r>
    </w:p>
    <w:p w14:paraId="1B09B7F4"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lastRenderedPageBreak/>
        <w:t>d)-</w:t>
      </w:r>
      <w:proofErr w:type="gramEnd"/>
      <w:r w:rsidRPr="00FE2797">
        <w:rPr>
          <w:rFonts w:ascii="Bookman Old Style" w:eastAsia="Bookman Old Style" w:hAnsi="Bookman Old Style" w:cs="Bookman Old Style"/>
          <w:color w:val="000000" w:themeColor="text1"/>
          <w:sz w:val="24"/>
          <w:szCs w:val="24"/>
        </w:rPr>
        <w:t xml:space="preserve"> Arcar com todos os custos de reposição ou </w:t>
      </w:r>
      <w:proofErr w:type="spellStart"/>
      <w:r w:rsidRPr="00FE2797">
        <w:rPr>
          <w:rFonts w:ascii="Bookman Old Style" w:eastAsia="Bookman Old Style" w:hAnsi="Bookman Old Style" w:cs="Bookman Old Style"/>
          <w:color w:val="000000" w:themeColor="text1"/>
          <w:sz w:val="24"/>
          <w:szCs w:val="24"/>
        </w:rPr>
        <w:t>reentrega</w:t>
      </w:r>
      <w:proofErr w:type="spellEnd"/>
      <w:r w:rsidRPr="00FE2797">
        <w:rPr>
          <w:rFonts w:ascii="Bookman Old Style" w:eastAsia="Bookman Old Style" w:hAnsi="Bookman Old Style" w:cs="Bookman Old Style"/>
          <w:color w:val="000000" w:themeColor="text1"/>
          <w:sz w:val="24"/>
          <w:szCs w:val="24"/>
        </w:rPr>
        <w:t xml:space="preserve"> nos casos em que os medicamentos não atenderem às condições do edital; </w:t>
      </w:r>
    </w:p>
    <w:p w14:paraId="1B09B7F5"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e)-</w:t>
      </w:r>
      <w:proofErr w:type="gramEnd"/>
      <w:r w:rsidRPr="00FE2797">
        <w:rPr>
          <w:rFonts w:ascii="Bookman Old Style" w:eastAsia="Bookman Old Style" w:hAnsi="Bookman Old Style" w:cs="Bookman Old Style"/>
          <w:color w:val="000000" w:themeColor="text1"/>
          <w:sz w:val="24"/>
          <w:szCs w:val="24"/>
        </w:rPr>
        <w:t xml:space="preserve"> Cumprir rigorosamente o prazo de entrega, e se for o caso a substituição dos medicamentos; </w:t>
      </w:r>
    </w:p>
    <w:p w14:paraId="1B09B7F6"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f)-</w:t>
      </w:r>
      <w:proofErr w:type="gramEnd"/>
      <w:r w:rsidRPr="00FE2797">
        <w:rPr>
          <w:rFonts w:ascii="Bookman Old Style" w:eastAsia="Bookman Old Style" w:hAnsi="Bookman Old Style" w:cs="Bookman Old Style"/>
          <w:color w:val="000000" w:themeColor="text1"/>
          <w:sz w:val="24"/>
          <w:szCs w:val="24"/>
        </w:rPr>
        <w:t xml:space="preserve"> Retirar o Pedido de Compras e assinar a Ata nos prazos estipulados no edital; </w:t>
      </w:r>
    </w:p>
    <w:p w14:paraId="1B09B7F7"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g)-</w:t>
      </w:r>
      <w:proofErr w:type="gramEnd"/>
      <w:r w:rsidRPr="00FE2797">
        <w:rPr>
          <w:rFonts w:ascii="Bookman Old Style" w:eastAsia="Bookman Old Style" w:hAnsi="Bookman Old Style" w:cs="Bookman Old Style"/>
          <w:color w:val="000000" w:themeColor="text1"/>
          <w:sz w:val="24"/>
          <w:szCs w:val="24"/>
        </w:rPr>
        <w:t xml:space="preserve"> Pagar todos os tributos que incidam ou venham incidir, direta ou indiretamente, sobre os medicamentos; </w:t>
      </w:r>
    </w:p>
    <w:p w14:paraId="1B09B7F8"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h)-</w:t>
      </w:r>
      <w:proofErr w:type="gramEnd"/>
      <w:r w:rsidRPr="00FE2797">
        <w:rPr>
          <w:rFonts w:ascii="Bookman Old Style" w:eastAsia="Bookman Old Style" w:hAnsi="Bookman Old Style" w:cs="Bookman Old Style"/>
          <w:color w:val="000000" w:themeColor="text1"/>
          <w:sz w:val="24"/>
          <w:szCs w:val="24"/>
        </w:rPr>
        <w:t xml:space="preserve"> Manter, durante a execução da Ata, as mesmas condições de habilitação; </w:t>
      </w:r>
    </w:p>
    <w:p w14:paraId="1B09B7F9"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i)-</w:t>
      </w:r>
      <w:proofErr w:type="gramEnd"/>
      <w:r w:rsidRPr="00FE2797">
        <w:rPr>
          <w:rFonts w:ascii="Bookman Old Style" w:eastAsia="Bookman Old Style" w:hAnsi="Bookman Old Style" w:cs="Bookman Old Style"/>
          <w:color w:val="000000" w:themeColor="text1"/>
          <w:sz w:val="24"/>
          <w:szCs w:val="24"/>
        </w:rPr>
        <w:t xml:space="preserve"> Comunicar à Prefeitura, imediatamente, qualquer ocorrência ou anormalidade que venha interferir no fornecimento dos produtos objetivados na presente licitação.</w:t>
      </w:r>
    </w:p>
    <w:p w14:paraId="1B09B7FA" w14:textId="31D76EBF"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j)-</w:t>
      </w:r>
      <w:proofErr w:type="gramEnd"/>
      <w:r w:rsidRPr="00FE2797">
        <w:rPr>
          <w:rFonts w:ascii="Bookman Old Style" w:eastAsia="Bookman Old Style" w:hAnsi="Bookman Old Style" w:cs="Bookman Old Style"/>
          <w:color w:val="000000" w:themeColor="text1"/>
          <w:sz w:val="24"/>
          <w:szCs w:val="24"/>
        </w:rPr>
        <w:t xml:space="preserve"> Responder por danos materiais e físicos, causados por seus empregados, diretamente à Prefeitura Municipal de </w:t>
      </w:r>
      <w:r w:rsidR="003611B3">
        <w:rPr>
          <w:rFonts w:ascii="Bookman Old Style" w:eastAsia="Bookman Old Style" w:hAnsi="Bookman Old Style" w:cs="Bookman Old Style"/>
          <w:color w:val="000000" w:themeColor="text1"/>
          <w:sz w:val="24"/>
          <w:szCs w:val="24"/>
        </w:rPr>
        <w:t>Natalândia - MG</w:t>
      </w:r>
      <w:r w:rsidRPr="00FE2797">
        <w:rPr>
          <w:rFonts w:ascii="Bookman Old Style" w:eastAsia="Bookman Old Style" w:hAnsi="Bookman Old Style" w:cs="Bookman Old Style"/>
          <w:color w:val="000000" w:themeColor="text1"/>
          <w:sz w:val="24"/>
          <w:szCs w:val="24"/>
        </w:rPr>
        <w:t xml:space="preserve"> ou a terceiros, decorrentes de sua culpa ou dolo; </w:t>
      </w:r>
    </w:p>
    <w:p w14:paraId="1B09B7FB" w14:textId="77777777" w:rsidR="00011C09" w:rsidRPr="00FE2797" w:rsidRDefault="00011C09" w:rsidP="00DC0385">
      <w:pPr>
        <w:spacing w:line="276" w:lineRule="auto"/>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l)-</w:t>
      </w:r>
      <w:proofErr w:type="gramEnd"/>
      <w:r w:rsidRPr="00FE2797">
        <w:rPr>
          <w:rFonts w:ascii="Bookman Old Style" w:eastAsia="Bookman Old Style" w:hAnsi="Bookman Old Style" w:cs="Bookman Old Style"/>
          <w:color w:val="000000" w:themeColor="text1"/>
          <w:sz w:val="24"/>
          <w:szCs w:val="24"/>
        </w:rPr>
        <w:t xml:space="preserve"> Indicar representante, que responderá perante a Administração por todos os atos e comunicações formais</w:t>
      </w:r>
    </w:p>
    <w:p w14:paraId="1B09B7FC" w14:textId="77777777" w:rsidR="00011C09" w:rsidRPr="00FE2797" w:rsidRDefault="00011C09" w:rsidP="00DC0385">
      <w:pPr>
        <w:widowControl w:val="0"/>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m)-</w:t>
      </w:r>
      <w:proofErr w:type="gramEnd"/>
      <w:r w:rsidRPr="00FE2797">
        <w:rPr>
          <w:rFonts w:ascii="Bookman Old Style" w:eastAsia="Bookman Old Style" w:hAnsi="Bookman Old Style" w:cs="Bookman Old Style"/>
          <w:color w:val="000000" w:themeColor="text1"/>
          <w:sz w:val="24"/>
          <w:szCs w:val="24"/>
        </w:rPr>
        <w:t xml:space="preserve"> Responsabilizar-se pelos vícios e danos decorrentes do objeto, de acordo com o Código de Defesa do Consumidor (Lei nº 8.078, de 1990);</w:t>
      </w:r>
    </w:p>
    <w:p w14:paraId="1B09B7FD"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b/>
          <w:color w:val="000000" w:themeColor="text1"/>
          <w:sz w:val="24"/>
          <w:szCs w:val="24"/>
        </w:rPr>
      </w:pPr>
    </w:p>
    <w:p w14:paraId="1B09B7FE" w14:textId="77777777" w:rsidR="00011C09" w:rsidRPr="00FE2797" w:rsidRDefault="00011C09" w:rsidP="00DC0385">
      <w:pPr>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II- DO MUNICÍPIO</w:t>
      </w:r>
    </w:p>
    <w:p w14:paraId="1B09B7FF" w14:textId="77777777" w:rsidR="00011C09" w:rsidRPr="00FE2797" w:rsidRDefault="00011C09" w:rsidP="00DC0385">
      <w:pPr>
        <w:widowControl w:val="0"/>
        <w:pBdr>
          <w:top w:val="nil"/>
          <w:left w:val="nil"/>
          <w:bottom w:val="nil"/>
          <w:right w:val="nil"/>
          <w:between w:val="nil"/>
        </w:pBdr>
        <w:tabs>
          <w:tab w:val="left" w:pos="0"/>
        </w:tabs>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a)-</w:t>
      </w:r>
      <w:proofErr w:type="gramEnd"/>
      <w:r w:rsidRPr="00FE2797">
        <w:rPr>
          <w:rFonts w:ascii="Bookman Old Style" w:eastAsia="Bookman Old Style" w:hAnsi="Bookman Old Style" w:cs="Bookman Old Style"/>
          <w:color w:val="000000" w:themeColor="text1"/>
          <w:sz w:val="24"/>
          <w:szCs w:val="24"/>
        </w:rPr>
        <w:t xml:space="preserve"> Receber os produtos conforme especificado no Termo de Referência.</w:t>
      </w:r>
    </w:p>
    <w:p w14:paraId="1B09B800" w14:textId="77777777" w:rsidR="00011C09" w:rsidRPr="00FE2797" w:rsidRDefault="00011C09" w:rsidP="00DC0385">
      <w:pPr>
        <w:widowControl w:val="0"/>
        <w:pBdr>
          <w:top w:val="nil"/>
          <w:left w:val="nil"/>
          <w:bottom w:val="nil"/>
          <w:right w:val="nil"/>
          <w:between w:val="nil"/>
        </w:pBdr>
        <w:tabs>
          <w:tab w:val="left" w:pos="0"/>
        </w:tabs>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b)-</w:t>
      </w:r>
      <w:proofErr w:type="gramEnd"/>
      <w:r w:rsidRPr="00FE2797">
        <w:rPr>
          <w:rFonts w:ascii="Bookman Old Style" w:eastAsia="Bookman Old Style" w:hAnsi="Bookman Old Style" w:cs="Bookman Old Style"/>
          <w:color w:val="000000" w:themeColor="text1"/>
          <w:sz w:val="24"/>
          <w:szCs w:val="24"/>
        </w:rPr>
        <w:t xml:space="preserve"> Atestar nas notas fiscais/faturas a efetiva entrega do objeto desta licitação; </w:t>
      </w:r>
    </w:p>
    <w:p w14:paraId="1B09B801" w14:textId="77777777" w:rsidR="00011C09" w:rsidRPr="00FE2797" w:rsidRDefault="00011C09" w:rsidP="00DC0385">
      <w:pPr>
        <w:widowControl w:val="0"/>
        <w:pBdr>
          <w:top w:val="nil"/>
          <w:left w:val="nil"/>
          <w:bottom w:val="nil"/>
          <w:right w:val="nil"/>
          <w:between w:val="nil"/>
        </w:pBdr>
        <w:tabs>
          <w:tab w:val="left" w:pos="0"/>
        </w:tabs>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c)-</w:t>
      </w:r>
      <w:proofErr w:type="gramEnd"/>
      <w:r w:rsidRPr="00FE2797">
        <w:rPr>
          <w:rFonts w:ascii="Bookman Old Style" w:eastAsia="Bookman Old Style" w:hAnsi="Bookman Old Style" w:cs="Bookman Old Style"/>
          <w:color w:val="000000" w:themeColor="text1"/>
          <w:sz w:val="24"/>
          <w:szCs w:val="24"/>
        </w:rPr>
        <w:t xml:space="preserve"> Aplicar a empresa vencedora penalidades, quando for o caso; </w:t>
      </w:r>
    </w:p>
    <w:p w14:paraId="1B09B802" w14:textId="77777777" w:rsidR="00011C09" w:rsidRPr="00FE2797" w:rsidRDefault="00011C09" w:rsidP="00DC0385">
      <w:pPr>
        <w:widowControl w:val="0"/>
        <w:pBdr>
          <w:top w:val="nil"/>
          <w:left w:val="nil"/>
          <w:bottom w:val="nil"/>
          <w:right w:val="nil"/>
          <w:between w:val="nil"/>
        </w:pBdr>
        <w:tabs>
          <w:tab w:val="left" w:pos="0"/>
        </w:tabs>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d)-</w:t>
      </w:r>
      <w:proofErr w:type="gramEnd"/>
      <w:r w:rsidRPr="00FE2797">
        <w:rPr>
          <w:rFonts w:ascii="Bookman Old Style" w:eastAsia="Bookman Old Style" w:hAnsi="Bookman Old Style" w:cs="Bookman Old Style"/>
          <w:color w:val="000000" w:themeColor="text1"/>
          <w:sz w:val="24"/>
          <w:szCs w:val="24"/>
        </w:rPr>
        <w:t xml:space="preserve"> Prestar a contratada toda e qualquer informação, por esta solicitada, necessária à perfeita execução da Ata; </w:t>
      </w:r>
    </w:p>
    <w:p w14:paraId="1B09B803" w14:textId="77777777" w:rsidR="00011C09" w:rsidRPr="00FE2797" w:rsidRDefault="00011C09" w:rsidP="00DC0385">
      <w:pPr>
        <w:widowControl w:val="0"/>
        <w:pBdr>
          <w:top w:val="nil"/>
          <w:left w:val="nil"/>
          <w:bottom w:val="nil"/>
          <w:right w:val="nil"/>
          <w:between w:val="nil"/>
        </w:pBdr>
        <w:tabs>
          <w:tab w:val="left" w:pos="0"/>
        </w:tabs>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e)-</w:t>
      </w:r>
      <w:proofErr w:type="gramEnd"/>
      <w:r w:rsidRPr="00FE2797">
        <w:rPr>
          <w:rFonts w:ascii="Bookman Old Style" w:eastAsia="Bookman Old Style" w:hAnsi="Bookman Old Style" w:cs="Bookman Old Style"/>
          <w:color w:val="000000" w:themeColor="text1"/>
          <w:sz w:val="24"/>
          <w:szCs w:val="24"/>
        </w:rPr>
        <w:t xml:space="preserve"> Efetuar o pagamento à contratada no prazo avençado, após a entrega da Nota Fiscal no setor competente; </w:t>
      </w:r>
    </w:p>
    <w:p w14:paraId="1B09B804" w14:textId="77777777" w:rsidR="00011C09" w:rsidRPr="00FE2797" w:rsidRDefault="00011C09" w:rsidP="00DC0385">
      <w:pPr>
        <w:widowControl w:val="0"/>
        <w:pBdr>
          <w:top w:val="nil"/>
          <w:left w:val="nil"/>
          <w:bottom w:val="nil"/>
          <w:right w:val="nil"/>
          <w:between w:val="nil"/>
        </w:pBdr>
        <w:tabs>
          <w:tab w:val="left" w:pos="0"/>
        </w:tabs>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f)-</w:t>
      </w:r>
      <w:proofErr w:type="gramEnd"/>
      <w:r w:rsidRPr="00FE2797">
        <w:rPr>
          <w:rFonts w:ascii="Bookman Old Style" w:eastAsia="Bookman Old Style" w:hAnsi="Bookman Old Style" w:cs="Bookman Old Style"/>
          <w:color w:val="000000" w:themeColor="text1"/>
          <w:sz w:val="24"/>
          <w:szCs w:val="24"/>
        </w:rPr>
        <w:t xml:space="preserve"> Notificar, por escrito, à Contratada da aplicação de qualquer sanção; </w:t>
      </w:r>
    </w:p>
    <w:p w14:paraId="1B09B805" w14:textId="77777777" w:rsidR="00011C09" w:rsidRPr="00FE2797" w:rsidRDefault="00011C09" w:rsidP="00DC0385">
      <w:pPr>
        <w:widowControl w:val="0"/>
        <w:pBdr>
          <w:top w:val="nil"/>
          <w:left w:val="nil"/>
          <w:bottom w:val="nil"/>
          <w:right w:val="nil"/>
          <w:between w:val="nil"/>
        </w:pBdr>
        <w:tabs>
          <w:tab w:val="left" w:pos="0"/>
        </w:tabs>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h)–</w:t>
      </w:r>
      <w:proofErr w:type="gramEnd"/>
      <w:r w:rsidRPr="00FE2797">
        <w:rPr>
          <w:rFonts w:ascii="Bookman Old Style" w:eastAsia="Bookman Old Style" w:hAnsi="Bookman Old Style" w:cs="Bookman Old Style"/>
          <w:color w:val="000000" w:themeColor="text1"/>
          <w:sz w:val="24"/>
          <w:szCs w:val="24"/>
        </w:rPr>
        <w:t xml:space="preserve"> Garantir à Contratada o direito ao contraditório e ampla defesa nos casos em que forem exigidas trocas ou no caso de aplicação de sanção; </w:t>
      </w:r>
    </w:p>
    <w:p w14:paraId="1B09B806" w14:textId="77777777" w:rsidR="00011C09" w:rsidRPr="00FE2797" w:rsidRDefault="00011C09" w:rsidP="00DC0385">
      <w:pPr>
        <w:widowControl w:val="0"/>
        <w:pBdr>
          <w:top w:val="nil"/>
          <w:left w:val="nil"/>
          <w:bottom w:val="nil"/>
          <w:right w:val="nil"/>
          <w:between w:val="nil"/>
        </w:pBdr>
        <w:tabs>
          <w:tab w:val="left" w:pos="0"/>
        </w:tabs>
        <w:spacing w:line="276"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i)-</w:t>
      </w:r>
      <w:proofErr w:type="gramEnd"/>
      <w:r w:rsidRPr="00FE2797">
        <w:rPr>
          <w:rFonts w:ascii="Bookman Old Style" w:eastAsia="Bookman Old Style" w:hAnsi="Bookman Old Style" w:cs="Bookman Old Style"/>
          <w:color w:val="000000" w:themeColor="text1"/>
          <w:sz w:val="24"/>
          <w:szCs w:val="24"/>
        </w:rPr>
        <w:t xml:space="preserve"> Recusar qualquer produto, quando for o caso que apresente incorreções de natureza construtiva e/ou de acabamento, ficando as correções à custa da licitante.</w:t>
      </w:r>
    </w:p>
    <w:p w14:paraId="1B09B807"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808" w14:textId="77777777" w:rsidR="00011C09" w:rsidRPr="00FE2797" w:rsidRDefault="00011C09" w:rsidP="00DC0385">
      <w:pPr>
        <w:keepNext/>
        <w:keepLines/>
        <w:pBdr>
          <w:top w:val="nil"/>
          <w:left w:val="nil"/>
          <w:bottom w:val="nil"/>
          <w:right w:val="nil"/>
          <w:between w:val="nil"/>
        </w:pBdr>
        <w:tabs>
          <w:tab w:val="left" w:pos="567"/>
        </w:tabs>
        <w:spacing w:line="276"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12. CANCELAMENTO DO REGISTRO DO LICITANTE VENCEDOR E DOS PREÇOS REGISTRADOS</w:t>
      </w:r>
      <w:bookmarkStart w:id="26" w:name="2xcytpi" w:colFirst="0" w:colLast="0"/>
      <w:bookmarkEnd w:id="26"/>
    </w:p>
    <w:p w14:paraId="1B09B809" w14:textId="77777777" w:rsidR="00011C09" w:rsidRPr="00FE2797" w:rsidRDefault="00011C09" w:rsidP="00DC0385">
      <w:pPr>
        <w:numPr>
          <w:ilvl w:val="1"/>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O registro do fornecedor será cancelado pelo gerenciador, quando o fornecedor:</w:t>
      </w:r>
      <w:bookmarkStart w:id="27" w:name="1ci93xb" w:colFirst="0" w:colLast="0"/>
      <w:bookmarkEnd w:id="27"/>
    </w:p>
    <w:p w14:paraId="1B09B80A" w14:textId="77777777" w:rsidR="00011C09" w:rsidRPr="00FE2797" w:rsidRDefault="00011C09" w:rsidP="00DC0385">
      <w:pPr>
        <w:numPr>
          <w:ilvl w:val="2"/>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Descumprir as condições da ata de registro de preços, sem motivo justificado;</w:t>
      </w:r>
    </w:p>
    <w:p w14:paraId="1B09B80B" w14:textId="77777777" w:rsidR="00011C09" w:rsidRPr="00FE2797" w:rsidRDefault="00011C09" w:rsidP="00DC0385">
      <w:pPr>
        <w:numPr>
          <w:ilvl w:val="2"/>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14:paraId="1B09B80C" w14:textId="77777777" w:rsidR="00011C09" w:rsidRPr="00FE2797" w:rsidRDefault="00011C09" w:rsidP="00DC0385">
      <w:pPr>
        <w:numPr>
          <w:ilvl w:val="2"/>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lastRenderedPageBreak/>
        <w:t>Não aceitar manter seu preço registrado, na hipótese prevista no artigo 27, § 2º, do Decreto nº 11.462, de 2023; ou</w:t>
      </w:r>
    </w:p>
    <w:p w14:paraId="1B09B80D" w14:textId="77777777" w:rsidR="00011C09" w:rsidRPr="00FE2797" w:rsidRDefault="00011C09" w:rsidP="00DC0385">
      <w:pPr>
        <w:numPr>
          <w:ilvl w:val="2"/>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 Sofrer sanção prevista nos incisos III ou IV do caput do art. 156 da Lei nº 14.133, de 2021.</w:t>
      </w:r>
    </w:p>
    <w:p w14:paraId="1B09B80E" w14:textId="77777777" w:rsidR="00011C09" w:rsidRPr="00FE2797" w:rsidRDefault="00011C09" w:rsidP="00DC0385">
      <w:pPr>
        <w:numPr>
          <w:ilvl w:val="3"/>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B09B80F" w14:textId="77777777" w:rsidR="00011C09" w:rsidRPr="00FE2797" w:rsidRDefault="00011C09" w:rsidP="00DC0385">
      <w:pPr>
        <w:numPr>
          <w:ilvl w:val="1"/>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 O cancelamento de registros nas hipóteses previstas no item </w:t>
      </w:r>
      <w:hyperlink w:anchor="1ci93xb">
        <w:r w:rsidRPr="00FE2797">
          <w:rPr>
            <w:rFonts w:ascii="Bookman Old Style" w:eastAsia="Bookman Old Style" w:hAnsi="Bookman Old Style" w:cs="Bookman Old Style"/>
            <w:color w:val="000000" w:themeColor="text1"/>
            <w:sz w:val="24"/>
            <w:szCs w:val="24"/>
          </w:rPr>
          <w:t>11.1</w:t>
        </w:r>
      </w:hyperlink>
      <w:r w:rsidRPr="00FE2797">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14:paraId="1B09B810" w14:textId="77777777" w:rsidR="00011C09" w:rsidRPr="00FE2797" w:rsidRDefault="00011C09" w:rsidP="00DC0385">
      <w:pPr>
        <w:numPr>
          <w:ilvl w:val="1"/>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14:paraId="1B09B811" w14:textId="77777777" w:rsidR="00011C09" w:rsidRPr="00FE2797" w:rsidRDefault="00011C09" w:rsidP="00DC0385">
      <w:pPr>
        <w:numPr>
          <w:ilvl w:val="1"/>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O cancelamento dos preços registrados poderá ser realizado pelo gerenciador, em determinada ata de registro de preços, total ou parcialmente, nas seguintes hipóteses, desde que devidamente comprovadas e justificadas:</w:t>
      </w:r>
      <w:bookmarkStart w:id="28" w:name="3whwml4" w:colFirst="0" w:colLast="0"/>
      <w:bookmarkEnd w:id="28"/>
    </w:p>
    <w:p w14:paraId="1B09B812" w14:textId="77777777" w:rsidR="00011C09" w:rsidRPr="00FE2797" w:rsidRDefault="00011C09" w:rsidP="00DC0385">
      <w:pPr>
        <w:numPr>
          <w:ilvl w:val="2"/>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Por razão de interesse público;</w:t>
      </w:r>
    </w:p>
    <w:p w14:paraId="1B09B813" w14:textId="77777777" w:rsidR="00011C09" w:rsidRPr="00FE2797" w:rsidRDefault="00011C09" w:rsidP="00DC0385">
      <w:pPr>
        <w:numPr>
          <w:ilvl w:val="2"/>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A pedido do fornecedor, decorrente de caso fortuito ou força maior; ou</w:t>
      </w:r>
    </w:p>
    <w:p w14:paraId="1B09B814" w14:textId="77777777" w:rsidR="00011C09" w:rsidRPr="00FE2797" w:rsidRDefault="00011C09" w:rsidP="00DC0385">
      <w:pPr>
        <w:numPr>
          <w:ilvl w:val="2"/>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Se não houver êxito nas negociações, nas hipóteses em que o preço de mercado tornar-se superior ou inferior ao preço registrado.</w:t>
      </w:r>
    </w:p>
    <w:p w14:paraId="1B09B815"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816" w14:textId="77777777" w:rsidR="00011C09" w:rsidRPr="00FE2797" w:rsidRDefault="00011C09" w:rsidP="00DC0385">
      <w:pPr>
        <w:keepNext/>
        <w:keepLines/>
        <w:numPr>
          <w:ilvl w:val="0"/>
          <w:numId w:val="7"/>
        </w:numPr>
        <w:pBdr>
          <w:top w:val="nil"/>
          <w:left w:val="nil"/>
          <w:bottom w:val="nil"/>
          <w:right w:val="nil"/>
          <w:between w:val="nil"/>
        </w:pBdr>
        <w:tabs>
          <w:tab w:val="left" w:pos="567"/>
        </w:tabs>
        <w:spacing w:line="276" w:lineRule="auto"/>
        <w:ind w:left="0" w:firstLine="0"/>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DAS PENALIDADES</w:t>
      </w:r>
    </w:p>
    <w:p w14:paraId="1B09B817" w14:textId="77777777" w:rsidR="00011C09" w:rsidRPr="00FE2797" w:rsidRDefault="00011C09" w:rsidP="00DC0385">
      <w:pPr>
        <w:numPr>
          <w:ilvl w:val="1"/>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14:paraId="1B09B818" w14:textId="77777777" w:rsidR="00011C09" w:rsidRPr="00FE2797" w:rsidRDefault="00011C09" w:rsidP="00DC0385">
      <w:pPr>
        <w:numPr>
          <w:ilvl w:val="2"/>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14:paraId="1B09B819" w14:textId="77777777" w:rsidR="00011C09" w:rsidRPr="00FE2797" w:rsidRDefault="00011C09" w:rsidP="00DC0385">
      <w:pPr>
        <w:numPr>
          <w:ilvl w:val="1"/>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B09B81A" w14:textId="77777777" w:rsidR="00011C09" w:rsidRPr="00FE2797" w:rsidRDefault="00011C09" w:rsidP="00DC0385">
      <w:pPr>
        <w:numPr>
          <w:ilvl w:val="1"/>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12.1, dada a necessidade de instauração de procedimento para cancelamento do registro do fornecedor.</w:t>
      </w:r>
    </w:p>
    <w:p w14:paraId="1B09B81B"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81C" w14:textId="77777777" w:rsidR="00011C09" w:rsidRPr="00FE2797" w:rsidRDefault="00011C09" w:rsidP="00DC0385">
      <w:pPr>
        <w:keepNext/>
        <w:keepLines/>
        <w:numPr>
          <w:ilvl w:val="0"/>
          <w:numId w:val="7"/>
        </w:numPr>
        <w:pBdr>
          <w:top w:val="nil"/>
          <w:left w:val="nil"/>
          <w:bottom w:val="nil"/>
          <w:right w:val="nil"/>
          <w:between w:val="nil"/>
        </w:pBdr>
        <w:tabs>
          <w:tab w:val="left" w:pos="567"/>
        </w:tabs>
        <w:spacing w:line="276" w:lineRule="auto"/>
        <w:ind w:left="0" w:firstLine="0"/>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CONDIÇÕES GERAIS</w:t>
      </w:r>
    </w:p>
    <w:p w14:paraId="1B09B81D" w14:textId="77777777" w:rsidR="00011C09" w:rsidRDefault="00011C09" w:rsidP="00DC0385">
      <w:pPr>
        <w:numPr>
          <w:ilvl w:val="1"/>
          <w:numId w:val="7"/>
        </w:numPr>
        <w:pBdr>
          <w:top w:val="nil"/>
          <w:left w:val="nil"/>
          <w:bottom w:val="nil"/>
          <w:right w:val="nil"/>
          <w:between w:val="nil"/>
        </w:pBdr>
        <w:spacing w:line="276" w:lineRule="auto"/>
        <w:ind w:left="0" w:firstLine="0"/>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As condições gerais de execução do objeto, tais como os prazos para entrega e recebimento, as obrigações da Administração e do fornecedor registrado, </w:t>
      </w:r>
      <w:r w:rsidRPr="00FE2797">
        <w:rPr>
          <w:rFonts w:ascii="Bookman Old Style" w:eastAsia="Bookman Old Style" w:hAnsi="Bookman Old Style" w:cs="Bookman Old Style"/>
          <w:color w:val="000000" w:themeColor="text1"/>
          <w:sz w:val="24"/>
          <w:szCs w:val="24"/>
        </w:rPr>
        <w:lastRenderedPageBreak/>
        <w:t>penalidades e demais condições do ajuste, encontram-se definidos no Termo de Referência, ANEXO AO EDITAL.</w:t>
      </w:r>
    </w:p>
    <w:p w14:paraId="2C88BE2E" w14:textId="77777777" w:rsidR="00AA0BC4" w:rsidRPr="00FE2797" w:rsidRDefault="00AA0BC4"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81E" w14:textId="77777777" w:rsidR="00011C09" w:rsidRPr="00FE2797" w:rsidRDefault="00011C09" w:rsidP="00DC0385">
      <w:pPr>
        <w:pBdr>
          <w:top w:val="nil"/>
          <w:left w:val="nil"/>
          <w:bottom w:val="nil"/>
          <w:right w:val="nil"/>
          <w:between w:val="nil"/>
        </w:pBdr>
        <w:spacing w:line="276" w:lineRule="auto"/>
        <w:jc w:val="both"/>
        <w:rPr>
          <w:rFonts w:ascii="Bookman Old Style" w:eastAsia="Bookman Old Style" w:hAnsi="Bookman Old Style" w:cs="Bookman Old Style"/>
          <w:color w:val="000000" w:themeColor="text1"/>
          <w:sz w:val="24"/>
          <w:szCs w:val="24"/>
        </w:rPr>
      </w:pPr>
    </w:p>
    <w:p w14:paraId="1B09B81F" w14:textId="77777777" w:rsidR="00011C09" w:rsidRPr="00FE2797" w:rsidRDefault="00011C09" w:rsidP="00DC0385">
      <w:pPr>
        <w:spacing w:line="276"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15. DO FORO</w:t>
      </w:r>
    </w:p>
    <w:p w14:paraId="1B09B820" w14:textId="78F3BDD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15.1. </w:t>
      </w:r>
      <w:r w:rsidRPr="00FE2797">
        <w:rPr>
          <w:rFonts w:ascii="Bookman Old Style" w:eastAsia="Bookman Old Style" w:hAnsi="Bookman Old Style" w:cs="Bookman Old Style"/>
          <w:color w:val="000000" w:themeColor="text1"/>
          <w:sz w:val="24"/>
          <w:szCs w:val="24"/>
        </w:rPr>
        <w:t xml:space="preserve">Fica eleito o foro da Comarca de </w:t>
      </w:r>
      <w:r w:rsidR="004810F2">
        <w:rPr>
          <w:rFonts w:ascii="Bookman Old Style" w:eastAsia="Bookman Old Style" w:hAnsi="Bookman Old Style" w:cs="Bookman Old Style"/>
          <w:color w:val="000000" w:themeColor="text1"/>
          <w:sz w:val="24"/>
          <w:szCs w:val="24"/>
        </w:rPr>
        <w:t>Bonfinópolis</w:t>
      </w:r>
      <w:r w:rsidRPr="00FE2797">
        <w:rPr>
          <w:rFonts w:ascii="Bookman Old Style" w:eastAsia="Bookman Old Style" w:hAnsi="Bookman Old Style" w:cs="Bookman Old Style"/>
          <w:color w:val="000000" w:themeColor="text1"/>
          <w:sz w:val="24"/>
          <w:szCs w:val="24"/>
        </w:rPr>
        <w:t xml:space="preserve"> </w:t>
      </w:r>
      <w:r w:rsidR="003627DC">
        <w:rPr>
          <w:rFonts w:ascii="Bookman Old Style" w:eastAsia="Bookman Old Style" w:hAnsi="Bookman Old Style" w:cs="Bookman Old Style"/>
          <w:color w:val="000000" w:themeColor="text1"/>
          <w:sz w:val="24"/>
          <w:szCs w:val="24"/>
        </w:rPr>
        <w:t xml:space="preserve">de Minas, </w:t>
      </w:r>
      <w:r w:rsidRPr="00FE2797">
        <w:rPr>
          <w:rFonts w:ascii="Bookman Old Style" w:eastAsia="Bookman Old Style" w:hAnsi="Bookman Old Style" w:cs="Bookman Old Style"/>
          <w:color w:val="000000" w:themeColor="text1"/>
          <w:sz w:val="24"/>
          <w:szCs w:val="24"/>
        </w:rPr>
        <w:t xml:space="preserve">Estado de Minas Gerais, para dirimir eventuais conflitos de interesses decorrentes da presente Ata de Registro de Preços, valendo esta cláusula como renúncia expressa a qualquer outro foro, por mais privilegiado que seja ou venha a ser. </w:t>
      </w:r>
    </w:p>
    <w:p w14:paraId="1B09B821"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823" w14:textId="27EA50F1"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E, por estarem de inteiro e comum acordo, as partes assinam a presente Ata de Registro de Preços em 02 (duas) vias de igual teor e forma, juntam</w:t>
      </w:r>
      <w:r w:rsidR="008B4B13">
        <w:rPr>
          <w:rFonts w:ascii="Bookman Old Style" w:eastAsia="Bookman Old Style" w:hAnsi="Bookman Old Style" w:cs="Bookman Old Style"/>
          <w:color w:val="000000" w:themeColor="text1"/>
          <w:sz w:val="24"/>
          <w:szCs w:val="24"/>
        </w:rPr>
        <w:t>ente com 02 (duas) testemunhas.</w:t>
      </w:r>
    </w:p>
    <w:p w14:paraId="1B09B824" w14:textId="6510C521" w:rsidR="00011C09" w:rsidRDefault="004810F2" w:rsidP="00DC0385">
      <w:pPr>
        <w:spacing w:line="276"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Natalândia-MG</w:t>
      </w:r>
      <w:r w:rsidR="00011C09" w:rsidRPr="00FE2797">
        <w:rPr>
          <w:rFonts w:ascii="Bookman Old Style" w:eastAsia="Bookman Old Style" w:hAnsi="Bookman Old Style" w:cs="Bookman Old Style"/>
          <w:color w:val="000000" w:themeColor="text1"/>
          <w:sz w:val="24"/>
          <w:szCs w:val="24"/>
        </w:rPr>
        <w:t xml:space="preserve">, _____ de _______ </w:t>
      </w:r>
      <w:proofErr w:type="spellStart"/>
      <w:r w:rsidR="00011C09" w:rsidRPr="00FE2797">
        <w:rPr>
          <w:rFonts w:ascii="Bookman Old Style" w:eastAsia="Bookman Old Style" w:hAnsi="Bookman Old Style" w:cs="Bookman Old Style"/>
          <w:color w:val="000000" w:themeColor="text1"/>
          <w:sz w:val="24"/>
          <w:szCs w:val="24"/>
        </w:rPr>
        <w:t>de</w:t>
      </w:r>
      <w:proofErr w:type="spellEnd"/>
      <w:r w:rsidR="00011C09" w:rsidRPr="00FE2797">
        <w:rPr>
          <w:rFonts w:ascii="Bookman Old Style" w:eastAsia="Bookman Old Style" w:hAnsi="Bookman Old Style" w:cs="Bookman Old Style"/>
          <w:color w:val="000000" w:themeColor="text1"/>
          <w:sz w:val="24"/>
          <w:szCs w:val="24"/>
        </w:rPr>
        <w:t xml:space="preserve"> 202</w:t>
      </w:r>
      <w:r w:rsidR="00AA0BC4">
        <w:rPr>
          <w:rFonts w:ascii="Bookman Old Style" w:eastAsia="Bookman Old Style" w:hAnsi="Bookman Old Style" w:cs="Bookman Old Style"/>
          <w:color w:val="000000" w:themeColor="text1"/>
          <w:sz w:val="24"/>
          <w:szCs w:val="24"/>
        </w:rPr>
        <w:t>6</w:t>
      </w:r>
      <w:r w:rsidR="00011C09" w:rsidRPr="00FE2797">
        <w:rPr>
          <w:rFonts w:ascii="Bookman Old Style" w:eastAsia="Bookman Old Style" w:hAnsi="Bookman Old Style" w:cs="Bookman Old Style"/>
          <w:color w:val="000000" w:themeColor="text1"/>
          <w:sz w:val="24"/>
          <w:szCs w:val="24"/>
        </w:rPr>
        <w:t xml:space="preserve">. </w:t>
      </w:r>
    </w:p>
    <w:p w14:paraId="1B09B825" w14:textId="77777777" w:rsidR="00410DFB" w:rsidRPr="00FE2797" w:rsidRDefault="00410DFB" w:rsidP="00DC0385">
      <w:pPr>
        <w:spacing w:line="276" w:lineRule="auto"/>
        <w:jc w:val="both"/>
        <w:rPr>
          <w:rFonts w:ascii="Bookman Old Style" w:eastAsia="Bookman Old Style" w:hAnsi="Bookman Old Style" w:cs="Bookman Old Style"/>
          <w:color w:val="000000" w:themeColor="text1"/>
          <w:sz w:val="24"/>
          <w:szCs w:val="24"/>
        </w:rPr>
      </w:pPr>
    </w:p>
    <w:p w14:paraId="1B09B826" w14:textId="77777777" w:rsidR="00011C09" w:rsidRPr="00FE2797" w:rsidRDefault="00011C09" w:rsidP="00DC0385">
      <w:pPr>
        <w:spacing w:line="276" w:lineRule="auto"/>
        <w:jc w:val="both"/>
        <w:rPr>
          <w:rFonts w:ascii="Bookman Old Style" w:eastAsia="Bookman Old Style" w:hAnsi="Bookman Old Style" w:cs="Bookman Old Style"/>
          <w:color w:val="000000" w:themeColor="text1"/>
          <w:sz w:val="24"/>
          <w:szCs w:val="24"/>
        </w:rPr>
      </w:pPr>
    </w:p>
    <w:p w14:paraId="1B09B827" w14:textId="389E954F" w:rsidR="00011C09" w:rsidRPr="00FE2797" w:rsidRDefault="00011C09" w:rsidP="00DC0385">
      <w:pPr>
        <w:spacing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PREFEITURA MUNICIPAL DE </w:t>
      </w:r>
      <w:r w:rsidR="003627DC">
        <w:rPr>
          <w:rFonts w:ascii="Bookman Old Style" w:eastAsia="Bookman Old Style" w:hAnsi="Bookman Old Style" w:cs="Bookman Old Style"/>
          <w:b/>
          <w:color w:val="000000" w:themeColor="text1"/>
          <w:sz w:val="24"/>
          <w:szCs w:val="24"/>
        </w:rPr>
        <w:t>NATALÂNDIA</w:t>
      </w:r>
    </w:p>
    <w:p w14:paraId="1B09B828" w14:textId="4985E8AF" w:rsidR="00011C09" w:rsidRPr="00FE2797" w:rsidRDefault="00F9173B" w:rsidP="00DC0385">
      <w:pPr>
        <w:spacing w:line="276" w:lineRule="auto"/>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PAULO SERGIO LAURINDO MODESTO</w:t>
      </w:r>
    </w:p>
    <w:p w14:paraId="1B09B829" w14:textId="77777777" w:rsidR="00011C09" w:rsidRPr="00FE2797" w:rsidRDefault="00011C09" w:rsidP="00DC0385">
      <w:pPr>
        <w:spacing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Prefeito Municipal</w:t>
      </w:r>
    </w:p>
    <w:p w14:paraId="1B09B82A" w14:textId="77777777" w:rsidR="00011C09" w:rsidRPr="00FE2797" w:rsidRDefault="00011C09" w:rsidP="00DC0385">
      <w:pPr>
        <w:spacing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Contratante</w:t>
      </w:r>
    </w:p>
    <w:p w14:paraId="1B09B82B" w14:textId="77777777" w:rsidR="00011C09" w:rsidRDefault="00011C09" w:rsidP="00DC0385">
      <w:pPr>
        <w:spacing w:line="276" w:lineRule="auto"/>
        <w:jc w:val="center"/>
        <w:rPr>
          <w:rFonts w:ascii="Bookman Old Style" w:eastAsia="Bookman Old Style" w:hAnsi="Bookman Old Style" w:cs="Bookman Old Style"/>
          <w:b/>
          <w:color w:val="000000" w:themeColor="text1"/>
          <w:sz w:val="24"/>
          <w:szCs w:val="24"/>
        </w:rPr>
      </w:pPr>
    </w:p>
    <w:p w14:paraId="1B09B82C" w14:textId="77777777" w:rsidR="00410DFB" w:rsidRPr="00FE2797" w:rsidRDefault="00410DFB" w:rsidP="00DC0385">
      <w:pPr>
        <w:spacing w:line="276" w:lineRule="auto"/>
        <w:jc w:val="center"/>
        <w:rPr>
          <w:rFonts w:ascii="Bookman Old Style" w:eastAsia="Bookman Old Style" w:hAnsi="Bookman Old Style" w:cs="Bookman Old Style"/>
          <w:b/>
          <w:color w:val="000000" w:themeColor="text1"/>
          <w:sz w:val="24"/>
          <w:szCs w:val="24"/>
        </w:rPr>
      </w:pPr>
    </w:p>
    <w:p w14:paraId="1B09B82D" w14:textId="77777777" w:rsidR="00011C09" w:rsidRPr="00FE2797" w:rsidRDefault="00011C09" w:rsidP="00DC0385">
      <w:pPr>
        <w:spacing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EMPRESA</w:t>
      </w:r>
    </w:p>
    <w:p w14:paraId="1B09B82E" w14:textId="77777777" w:rsidR="00011C09" w:rsidRPr="00FE2797" w:rsidRDefault="00011C09" w:rsidP="00DC0385">
      <w:pPr>
        <w:spacing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 Representante legal Cargo</w:t>
      </w:r>
    </w:p>
    <w:p w14:paraId="1B09B82F" w14:textId="77777777" w:rsidR="00011C09" w:rsidRPr="00FE2797" w:rsidRDefault="00011C09" w:rsidP="00DC0385">
      <w:pPr>
        <w:spacing w:line="276"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Detentor da Ata.</w:t>
      </w:r>
    </w:p>
    <w:p w14:paraId="1B09B830" w14:textId="77777777" w:rsidR="00011C09" w:rsidRPr="00FE2797" w:rsidRDefault="00011C09" w:rsidP="00DC0385">
      <w:pPr>
        <w:spacing w:line="276" w:lineRule="auto"/>
        <w:jc w:val="center"/>
        <w:rPr>
          <w:rFonts w:ascii="Bookman Old Style" w:eastAsia="Bookman Old Style" w:hAnsi="Bookman Old Style" w:cs="Bookman Old Style"/>
          <w:b/>
          <w:color w:val="000000" w:themeColor="text1"/>
          <w:sz w:val="24"/>
          <w:szCs w:val="24"/>
        </w:rPr>
      </w:pPr>
    </w:p>
    <w:p w14:paraId="1B09B831" w14:textId="77777777" w:rsidR="00011C09" w:rsidRPr="00FE2797" w:rsidRDefault="00011C09" w:rsidP="00DC0385">
      <w:pPr>
        <w:spacing w:line="276"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Testemunhas:</w:t>
      </w:r>
    </w:p>
    <w:p w14:paraId="1B09B832" w14:textId="77777777" w:rsidR="00011C09" w:rsidRPr="00FE2797" w:rsidRDefault="00011C09" w:rsidP="00DC0385">
      <w:pPr>
        <w:spacing w:line="276" w:lineRule="auto"/>
        <w:rPr>
          <w:rFonts w:ascii="Bookman Old Style" w:eastAsia="Bookman Old Style" w:hAnsi="Bookman Old Style" w:cs="Bookman Old Style"/>
          <w:b/>
          <w:color w:val="000000" w:themeColor="text1"/>
          <w:sz w:val="24"/>
          <w:szCs w:val="24"/>
        </w:rPr>
      </w:pPr>
    </w:p>
    <w:p w14:paraId="1B09B833" w14:textId="77777777" w:rsidR="00011C09" w:rsidRPr="00FE2797" w:rsidRDefault="00011C09" w:rsidP="00DC0385">
      <w:pPr>
        <w:numPr>
          <w:ilvl w:val="0"/>
          <w:numId w:val="3"/>
        </w:numPr>
        <w:pBdr>
          <w:top w:val="nil"/>
          <w:left w:val="nil"/>
          <w:bottom w:val="nil"/>
          <w:right w:val="nil"/>
          <w:between w:val="nil"/>
        </w:pBdr>
        <w:spacing w:line="276"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NOME _____________________________________CPF _________________</w:t>
      </w:r>
    </w:p>
    <w:p w14:paraId="1B09B834" w14:textId="77777777" w:rsidR="00011C09" w:rsidRPr="00FE2797" w:rsidRDefault="00011C09" w:rsidP="00DC0385">
      <w:pPr>
        <w:pBdr>
          <w:top w:val="nil"/>
          <w:left w:val="nil"/>
          <w:bottom w:val="nil"/>
          <w:right w:val="nil"/>
          <w:between w:val="nil"/>
        </w:pBdr>
        <w:spacing w:line="276" w:lineRule="auto"/>
        <w:ind w:left="720"/>
        <w:rPr>
          <w:rFonts w:ascii="Bookman Old Style" w:eastAsia="Bookman Old Style" w:hAnsi="Bookman Old Style" w:cs="Bookman Old Style"/>
          <w:b/>
          <w:color w:val="000000" w:themeColor="text1"/>
          <w:sz w:val="24"/>
          <w:szCs w:val="24"/>
        </w:rPr>
      </w:pPr>
    </w:p>
    <w:p w14:paraId="1008B1EC" w14:textId="28CD4132" w:rsidR="00AA0BC4" w:rsidRPr="008B4B13" w:rsidRDefault="00011C09" w:rsidP="00DC0385">
      <w:pPr>
        <w:numPr>
          <w:ilvl w:val="0"/>
          <w:numId w:val="3"/>
        </w:numPr>
        <w:pBdr>
          <w:top w:val="nil"/>
          <w:left w:val="nil"/>
          <w:bottom w:val="nil"/>
          <w:right w:val="nil"/>
          <w:between w:val="nil"/>
        </w:pBdr>
        <w:spacing w:line="276"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NOME _____________________________________CPF _________________</w:t>
      </w:r>
    </w:p>
    <w:p w14:paraId="313A50A4" w14:textId="77777777" w:rsidR="00AA0BC4" w:rsidRDefault="00AA0BC4" w:rsidP="00DC0385">
      <w:pPr>
        <w:spacing w:line="276" w:lineRule="auto"/>
        <w:rPr>
          <w:rFonts w:ascii="Bookman Old Style" w:eastAsia="Bookman Old Style" w:hAnsi="Bookman Old Style" w:cs="Bookman Old Style"/>
          <w:b/>
          <w:color w:val="000000" w:themeColor="text1"/>
          <w:sz w:val="24"/>
          <w:szCs w:val="24"/>
        </w:rPr>
      </w:pPr>
    </w:p>
    <w:p w14:paraId="1B09B83D" w14:textId="77777777" w:rsidR="00D3576D" w:rsidRDefault="00D3576D" w:rsidP="00011C09">
      <w:pPr>
        <w:spacing w:line="312" w:lineRule="auto"/>
        <w:rPr>
          <w:rFonts w:ascii="Bookman Old Style" w:eastAsia="Bookman Old Style" w:hAnsi="Bookman Old Style" w:cs="Bookman Old Style"/>
          <w:b/>
          <w:color w:val="000000" w:themeColor="text1"/>
          <w:sz w:val="24"/>
          <w:szCs w:val="24"/>
        </w:rPr>
      </w:pPr>
    </w:p>
    <w:p w14:paraId="731398EA" w14:textId="77777777" w:rsidR="0087053A" w:rsidRDefault="0087053A" w:rsidP="00011C09">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b/>
          <w:color w:val="000000" w:themeColor="text1"/>
          <w:sz w:val="24"/>
          <w:szCs w:val="24"/>
          <w:u w:val="single"/>
        </w:rPr>
      </w:pPr>
    </w:p>
    <w:p w14:paraId="554729FC" w14:textId="77777777" w:rsidR="0087053A" w:rsidRDefault="0087053A" w:rsidP="00011C09">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b/>
          <w:color w:val="000000" w:themeColor="text1"/>
          <w:sz w:val="24"/>
          <w:szCs w:val="24"/>
          <w:u w:val="single"/>
        </w:rPr>
      </w:pPr>
    </w:p>
    <w:p w14:paraId="1646F240" w14:textId="77777777" w:rsidR="0087053A" w:rsidRDefault="0087053A" w:rsidP="00011C09">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b/>
          <w:color w:val="000000" w:themeColor="text1"/>
          <w:sz w:val="24"/>
          <w:szCs w:val="24"/>
          <w:u w:val="single"/>
        </w:rPr>
      </w:pPr>
    </w:p>
    <w:p w14:paraId="2EC967AA" w14:textId="77777777" w:rsidR="0087053A" w:rsidRDefault="0087053A" w:rsidP="00011C09">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b/>
          <w:color w:val="000000" w:themeColor="text1"/>
          <w:sz w:val="24"/>
          <w:szCs w:val="24"/>
          <w:u w:val="single"/>
        </w:rPr>
      </w:pPr>
    </w:p>
    <w:p w14:paraId="6CE27885" w14:textId="77777777" w:rsidR="0087053A" w:rsidRDefault="0087053A" w:rsidP="00011C09">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b/>
          <w:color w:val="000000" w:themeColor="text1"/>
          <w:sz w:val="24"/>
          <w:szCs w:val="24"/>
          <w:u w:val="single"/>
        </w:rPr>
      </w:pPr>
    </w:p>
    <w:p w14:paraId="11CDAE53" w14:textId="77777777" w:rsidR="0087053A" w:rsidRDefault="0087053A" w:rsidP="00011C09">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b/>
          <w:color w:val="000000" w:themeColor="text1"/>
          <w:sz w:val="24"/>
          <w:szCs w:val="24"/>
          <w:u w:val="single"/>
        </w:rPr>
      </w:pPr>
    </w:p>
    <w:p w14:paraId="1B09B854" w14:textId="605FAC63" w:rsidR="00011C09" w:rsidRPr="00FE2797" w:rsidRDefault="00011C09" w:rsidP="00011C09">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b/>
          <w:color w:val="000000" w:themeColor="text1"/>
          <w:sz w:val="24"/>
          <w:szCs w:val="24"/>
          <w:u w:val="single"/>
        </w:rPr>
      </w:pPr>
      <w:r w:rsidRPr="00FE2797">
        <w:rPr>
          <w:rFonts w:ascii="Bookman Old Style" w:eastAsia="Bookman Old Style" w:hAnsi="Bookman Old Style" w:cs="Bookman Old Style"/>
          <w:b/>
          <w:color w:val="000000" w:themeColor="text1"/>
          <w:sz w:val="24"/>
          <w:szCs w:val="24"/>
          <w:u w:val="single"/>
        </w:rPr>
        <w:lastRenderedPageBreak/>
        <w:t>ANE</w:t>
      </w:r>
      <w:r w:rsidR="009266F4" w:rsidRPr="00FE2797">
        <w:rPr>
          <w:rFonts w:ascii="Bookman Old Style" w:eastAsia="Bookman Old Style" w:hAnsi="Bookman Old Style" w:cs="Bookman Old Style"/>
          <w:b/>
          <w:color w:val="000000" w:themeColor="text1"/>
          <w:sz w:val="24"/>
          <w:szCs w:val="24"/>
          <w:u w:val="single"/>
        </w:rPr>
        <w:t xml:space="preserve">XO </w:t>
      </w:r>
      <w:r w:rsidR="00CD56B4">
        <w:rPr>
          <w:rFonts w:ascii="Bookman Old Style" w:eastAsia="Bookman Old Style" w:hAnsi="Bookman Old Style" w:cs="Bookman Old Style"/>
          <w:b/>
          <w:color w:val="000000" w:themeColor="text1"/>
          <w:sz w:val="24"/>
          <w:szCs w:val="24"/>
          <w:u w:val="single"/>
        </w:rPr>
        <w:t>VIII</w:t>
      </w:r>
      <w:r w:rsidRPr="00FE2797">
        <w:rPr>
          <w:rFonts w:ascii="Bookman Old Style" w:eastAsia="Bookman Old Style" w:hAnsi="Bookman Old Style" w:cs="Bookman Old Style"/>
          <w:b/>
          <w:color w:val="000000" w:themeColor="text1"/>
          <w:sz w:val="24"/>
          <w:szCs w:val="24"/>
          <w:u w:val="single"/>
        </w:rPr>
        <w:t xml:space="preserve"> – MINUTA DE CONTRATO</w:t>
      </w:r>
    </w:p>
    <w:p w14:paraId="1B09B855" w14:textId="77777777" w:rsidR="00011C09" w:rsidRPr="00FE2797" w:rsidRDefault="00011C09" w:rsidP="00011C09">
      <w:pPr>
        <w:widowControl w:val="0"/>
        <w:pBdr>
          <w:top w:val="nil"/>
          <w:left w:val="nil"/>
          <w:bottom w:val="nil"/>
          <w:right w:val="nil"/>
          <w:between w:val="nil"/>
        </w:pBdr>
        <w:spacing w:before="81" w:line="312" w:lineRule="auto"/>
        <w:ind w:left="395" w:right="452"/>
        <w:jc w:val="center"/>
        <w:rPr>
          <w:rFonts w:ascii="Bookman Old Style" w:eastAsia="Bookman Old Style" w:hAnsi="Bookman Old Style" w:cs="Bookman Old Style"/>
          <w:color w:val="000000" w:themeColor="text1"/>
          <w:sz w:val="24"/>
          <w:szCs w:val="24"/>
          <w:u w:val="single"/>
        </w:rPr>
      </w:pPr>
    </w:p>
    <w:p w14:paraId="1B09B856" w14:textId="5E974743" w:rsidR="00011C09" w:rsidRPr="00FE2797" w:rsidRDefault="00011C09" w:rsidP="00011C09">
      <w:pPr>
        <w:spacing w:line="312" w:lineRule="auto"/>
        <w:ind w:left="4248"/>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CONTRATO Nº___/202</w:t>
      </w:r>
      <w:r w:rsidR="00AA0BC4">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 xml:space="preserve">, QUE ENTRE SI CELEBRAM A PREFEITURA MUNICIPAL DE </w:t>
      </w:r>
      <w:r w:rsidR="00F9173B">
        <w:rPr>
          <w:rFonts w:ascii="Bookman Old Style" w:eastAsia="Bookman Old Style" w:hAnsi="Bookman Old Style" w:cs="Bookman Old Style"/>
          <w:b/>
          <w:color w:val="000000" w:themeColor="text1"/>
          <w:sz w:val="24"/>
          <w:szCs w:val="24"/>
        </w:rPr>
        <w:t>NATALÂNDIA - MG</w:t>
      </w:r>
      <w:r w:rsidRPr="00FE2797">
        <w:rPr>
          <w:rFonts w:ascii="Bookman Old Style" w:eastAsia="Bookman Old Style" w:hAnsi="Bookman Old Style" w:cs="Bookman Old Style"/>
          <w:b/>
          <w:color w:val="000000" w:themeColor="text1"/>
          <w:sz w:val="24"/>
          <w:szCs w:val="24"/>
        </w:rPr>
        <w:t xml:space="preserve"> E A EMPRESA: _______, NA FORMA ABAIXO:</w:t>
      </w:r>
    </w:p>
    <w:p w14:paraId="1B09B857" w14:textId="77777777" w:rsidR="00011C09" w:rsidRPr="00FE2797" w:rsidRDefault="00011C09" w:rsidP="00011C09">
      <w:pPr>
        <w:spacing w:line="312" w:lineRule="auto"/>
        <w:ind w:left="4248"/>
        <w:jc w:val="both"/>
        <w:rPr>
          <w:rFonts w:ascii="Bookman Old Style" w:eastAsia="Bookman Old Style" w:hAnsi="Bookman Old Style" w:cs="Bookman Old Style"/>
          <w:b/>
          <w:color w:val="000000" w:themeColor="text1"/>
          <w:sz w:val="24"/>
          <w:szCs w:val="24"/>
        </w:rPr>
      </w:pPr>
    </w:p>
    <w:p w14:paraId="1B09B858" w14:textId="7906C7E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Pôr este instrumento de </w:t>
      </w:r>
      <w:r w:rsidRPr="00FE2797">
        <w:rPr>
          <w:rFonts w:ascii="Bookman Old Style" w:eastAsia="Bookman Old Style" w:hAnsi="Bookman Old Style" w:cs="Bookman Old Style"/>
          <w:b/>
          <w:color w:val="000000" w:themeColor="text1"/>
          <w:sz w:val="24"/>
          <w:szCs w:val="24"/>
        </w:rPr>
        <w:t>CONTRATO</w:t>
      </w:r>
      <w:r w:rsidRPr="00FE2797">
        <w:rPr>
          <w:rFonts w:ascii="Bookman Old Style" w:eastAsia="Bookman Old Style" w:hAnsi="Bookman Old Style" w:cs="Bookman Old Style"/>
          <w:color w:val="000000" w:themeColor="text1"/>
          <w:sz w:val="24"/>
          <w:szCs w:val="24"/>
        </w:rPr>
        <w:t xml:space="preserve">, de um lado </w:t>
      </w:r>
      <w:r w:rsidRPr="00FE2797">
        <w:rPr>
          <w:rFonts w:ascii="Bookman Old Style" w:eastAsia="Bookman Old Style" w:hAnsi="Bookman Old Style" w:cs="Bookman Old Style"/>
          <w:b/>
          <w:color w:val="000000" w:themeColor="text1"/>
          <w:sz w:val="24"/>
          <w:szCs w:val="24"/>
        </w:rPr>
        <w:t xml:space="preserve">O MUNICIPIO DE </w:t>
      </w:r>
      <w:r w:rsidR="00F9173B">
        <w:rPr>
          <w:rFonts w:ascii="Bookman Old Style" w:eastAsia="Bookman Old Style" w:hAnsi="Bookman Old Style" w:cs="Bookman Old Style"/>
          <w:b/>
          <w:color w:val="000000" w:themeColor="text1"/>
          <w:sz w:val="24"/>
          <w:szCs w:val="24"/>
        </w:rPr>
        <w:t>NATALÂNDIA-MG</w:t>
      </w:r>
      <w:r w:rsidRPr="00FE2797">
        <w:rPr>
          <w:rFonts w:ascii="Bookman Old Style" w:eastAsia="Bookman Old Style" w:hAnsi="Bookman Old Style" w:cs="Bookman Old Style"/>
          <w:color w:val="000000" w:themeColor="text1"/>
          <w:sz w:val="24"/>
          <w:szCs w:val="24"/>
        </w:rPr>
        <w:t>, Estado de Minas Gerais Pessoa Jurídica de Direito Público Interno, devidamente inscrita no CNPJ sob o nº 01.</w:t>
      </w:r>
      <w:r w:rsidR="00F9173B">
        <w:rPr>
          <w:rFonts w:ascii="Bookman Old Style" w:eastAsia="Bookman Old Style" w:hAnsi="Bookman Old Style" w:cs="Bookman Old Style"/>
          <w:color w:val="000000" w:themeColor="text1"/>
          <w:sz w:val="24"/>
          <w:szCs w:val="24"/>
        </w:rPr>
        <w:t>593</w:t>
      </w:r>
      <w:r w:rsidRPr="00FE2797">
        <w:rPr>
          <w:rFonts w:ascii="Bookman Old Style" w:eastAsia="Bookman Old Style" w:hAnsi="Bookman Old Style" w:cs="Bookman Old Style"/>
          <w:color w:val="000000" w:themeColor="text1"/>
          <w:sz w:val="24"/>
          <w:szCs w:val="24"/>
        </w:rPr>
        <w:t>.</w:t>
      </w:r>
      <w:r w:rsidR="00F9173B">
        <w:rPr>
          <w:rFonts w:ascii="Bookman Old Style" w:eastAsia="Bookman Old Style" w:hAnsi="Bookman Old Style" w:cs="Bookman Old Style"/>
          <w:color w:val="000000" w:themeColor="text1"/>
          <w:sz w:val="24"/>
          <w:szCs w:val="24"/>
        </w:rPr>
        <w:t>752</w:t>
      </w:r>
      <w:r w:rsidRPr="00FE2797">
        <w:rPr>
          <w:rFonts w:ascii="Bookman Old Style" w:eastAsia="Bookman Old Style" w:hAnsi="Bookman Old Style" w:cs="Bookman Old Style"/>
          <w:color w:val="000000" w:themeColor="text1"/>
          <w:sz w:val="24"/>
          <w:szCs w:val="24"/>
        </w:rPr>
        <w:t>/0001-</w:t>
      </w:r>
      <w:r w:rsidR="00F9173B">
        <w:rPr>
          <w:rFonts w:ascii="Bookman Old Style" w:eastAsia="Bookman Old Style" w:hAnsi="Bookman Old Style" w:cs="Bookman Old Style"/>
          <w:color w:val="000000" w:themeColor="text1"/>
          <w:sz w:val="24"/>
          <w:szCs w:val="24"/>
        </w:rPr>
        <w:t>76</w:t>
      </w:r>
      <w:r w:rsidRPr="00FE2797">
        <w:rPr>
          <w:rFonts w:ascii="Bookman Old Style" w:eastAsia="Bookman Old Style" w:hAnsi="Bookman Old Style" w:cs="Bookman Old Style"/>
          <w:color w:val="000000" w:themeColor="text1"/>
          <w:sz w:val="24"/>
          <w:szCs w:val="24"/>
        </w:rPr>
        <w:t xml:space="preserve">, situada na </w:t>
      </w:r>
      <w:r w:rsidR="00F9173B">
        <w:rPr>
          <w:rFonts w:ascii="Bookman Old Style" w:eastAsia="Bookman Old Style" w:hAnsi="Bookman Old Style" w:cs="Bookman Old Style"/>
          <w:color w:val="000000" w:themeColor="text1"/>
          <w:sz w:val="24"/>
          <w:szCs w:val="24"/>
        </w:rPr>
        <w:t>Rua Natalício</w:t>
      </w:r>
      <w:r w:rsidRPr="00FE2797">
        <w:rPr>
          <w:rFonts w:ascii="Bookman Old Style" w:eastAsia="Bookman Old Style" w:hAnsi="Bookman Old Style" w:cs="Bookman Old Style"/>
          <w:color w:val="000000" w:themeColor="text1"/>
          <w:sz w:val="24"/>
          <w:szCs w:val="24"/>
        </w:rPr>
        <w:t xml:space="preserve">, </w:t>
      </w:r>
      <w:r w:rsidR="00F9173B">
        <w:rPr>
          <w:rFonts w:ascii="Bookman Old Style" w:eastAsia="Bookman Old Style" w:hAnsi="Bookman Old Style" w:cs="Bookman Old Style"/>
          <w:color w:val="000000" w:themeColor="text1"/>
          <w:sz w:val="24"/>
          <w:szCs w:val="24"/>
        </w:rPr>
        <w:t>56</w:t>
      </w:r>
      <w:r w:rsidRPr="00FE2797">
        <w:rPr>
          <w:rFonts w:ascii="Bookman Old Style" w:eastAsia="Bookman Old Style" w:hAnsi="Bookman Old Style" w:cs="Bookman Old Style"/>
          <w:color w:val="000000" w:themeColor="text1"/>
          <w:sz w:val="24"/>
          <w:szCs w:val="24"/>
        </w:rPr>
        <w:t xml:space="preserve">0 – </w:t>
      </w:r>
      <w:r w:rsidR="00F9173B">
        <w:rPr>
          <w:rFonts w:ascii="Bookman Old Style" w:eastAsia="Bookman Old Style" w:hAnsi="Bookman Old Style" w:cs="Bookman Old Style"/>
          <w:color w:val="000000" w:themeColor="text1"/>
          <w:sz w:val="24"/>
          <w:szCs w:val="24"/>
        </w:rPr>
        <w:t>Centro</w:t>
      </w:r>
      <w:r w:rsidRPr="00FE2797">
        <w:rPr>
          <w:rFonts w:ascii="Bookman Old Style" w:eastAsia="Bookman Old Style" w:hAnsi="Bookman Old Style" w:cs="Bookman Old Style"/>
          <w:color w:val="000000" w:themeColor="text1"/>
          <w:sz w:val="24"/>
          <w:szCs w:val="24"/>
        </w:rPr>
        <w:t xml:space="preserve">, </w:t>
      </w:r>
      <w:r w:rsidR="00F9173B">
        <w:rPr>
          <w:rFonts w:ascii="Bookman Old Style" w:eastAsia="Bookman Old Style" w:hAnsi="Bookman Old Style" w:cs="Bookman Old Style"/>
          <w:color w:val="000000" w:themeColor="text1"/>
          <w:sz w:val="24"/>
          <w:szCs w:val="24"/>
        </w:rPr>
        <w:t>Natalândia - MG</w:t>
      </w:r>
      <w:r w:rsidRPr="00FE2797">
        <w:rPr>
          <w:rFonts w:ascii="Bookman Old Style" w:eastAsia="Bookman Old Style" w:hAnsi="Bookman Old Style" w:cs="Bookman Old Style"/>
          <w:color w:val="000000" w:themeColor="text1"/>
          <w:sz w:val="24"/>
          <w:szCs w:val="24"/>
        </w:rPr>
        <w:t xml:space="preserve">, neste ato representado pelo Prefeito Municipal, o senhor, </w:t>
      </w:r>
      <w:r w:rsidR="00F9173B">
        <w:rPr>
          <w:rFonts w:ascii="Bookman Old Style" w:eastAsia="Bookman Old Style" w:hAnsi="Bookman Old Style" w:cs="Bookman Old Style"/>
          <w:b/>
          <w:color w:val="000000" w:themeColor="text1"/>
          <w:sz w:val="24"/>
          <w:szCs w:val="24"/>
        </w:rPr>
        <w:t>PAULO SERGIO LAURINDO MODESTO</w:t>
      </w:r>
      <w:r w:rsidRPr="00FE2797">
        <w:rPr>
          <w:rFonts w:ascii="Bookman Old Style" w:eastAsia="Bookman Old Style" w:hAnsi="Bookman Old Style" w:cs="Bookman Old Style"/>
          <w:color w:val="000000" w:themeColor="text1"/>
          <w:sz w:val="24"/>
          <w:szCs w:val="24"/>
        </w:rPr>
        <w:t xml:space="preserve">, brasileiro, </w:t>
      </w:r>
      <w:r w:rsidR="00F9173B">
        <w:rPr>
          <w:rFonts w:ascii="Bookman Old Style" w:eastAsia="Bookman Old Style" w:hAnsi="Bookman Old Style" w:cs="Bookman Old Style"/>
          <w:color w:val="000000" w:themeColor="text1"/>
          <w:sz w:val="24"/>
          <w:szCs w:val="24"/>
        </w:rPr>
        <w:t>solteiro</w:t>
      </w:r>
      <w:r w:rsidRPr="00FE2797">
        <w:rPr>
          <w:rFonts w:ascii="Bookman Old Style" w:eastAsia="Bookman Old Style" w:hAnsi="Bookman Old Style" w:cs="Bookman Old Style"/>
          <w:color w:val="000000" w:themeColor="text1"/>
          <w:sz w:val="24"/>
          <w:szCs w:val="24"/>
        </w:rPr>
        <w:t xml:space="preserve">, portador do RG sob o nº </w:t>
      </w:r>
      <w:r w:rsidR="00F9173B">
        <w:rPr>
          <w:rFonts w:ascii="Bookman Old Style" w:eastAsia="Bookman Old Style" w:hAnsi="Bookman Old Style" w:cs="Bookman Old Style"/>
          <w:color w:val="000000" w:themeColor="text1"/>
          <w:sz w:val="24"/>
          <w:szCs w:val="24"/>
        </w:rPr>
        <w:t>67</w:t>
      </w:r>
      <w:r w:rsidRPr="00FE2797">
        <w:rPr>
          <w:rFonts w:ascii="Bookman Old Style" w:eastAsia="Bookman Old Style" w:hAnsi="Bookman Old Style" w:cs="Bookman Old Style"/>
          <w:color w:val="000000" w:themeColor="text1"/>
          <w:sz w:val="24"/>
          <w:szCs w:val="24"/>
        </w:rPr>
        <w:t>.</w:t>
      </w:r>
      <w:r w:rsidR="00F9173B">
        <w:rPr>
          <w:rFonts w:ascii="Bookman Old Style" w:eastAsia="Bookman Old Style" w:hAnsi="Bookman Old Style" w:cs="Bookman Old Style"/>
          <w:color w:val="000000" w:themeColor="text1"/>
          <w:sz w:val="24"/>
          <w:szCs w:val="24"/>
        </w:rPr>
        <w:t>588</w:t>
      </w:r>
      <w:r w:rsidRPr="00FE2797">
        <w:rPr>
          <w:rFonts w:ascii="Bookman Old Style" w:eastAsia="Bookman Old Style" w:hAnsi="Bookman Old Style" w:cs="Bookman Old Style"/>
          <w:color w:val="000000" w:themeColor="text1"/>
          <w:sz w:val="24"/>
          <w:szCs w:val="24"/>
        </w:rPr>
        <w:t>.</w:t>
      </w:r>
      <w:r w:rsidR="00651651">
        <w:rPr>
          <w:rFonts w:ascii="Bookman Old Style" w:eastAsia="Bookman Old Style" w:hAnsi="Bookman Old Style" w:cs="Bookman Old Style"/>
          <w:color w:val="000000" w:themeColor="text1"/>
          <w:sz w:val="24"/>
          <w:szCs w:val="24"/>
        </w:rPr>
        <w:t>73</w:t>
      </w:r>
      <w:r w:rsidRPr="00FE2797">
        <w:rPr>
          <w:rFonts w:ascii="Bookman Old Style" w:eastAsia="Bookman Old Style" w:hAnsi="Bookman Old Style" w:cs="Bookman Old Style"/>
          <w:color w:val="000000" w:themeColor="text1"/>
          <w:sz w:val="24"/>
          <w:szCs w:val="24"/>
        </w:rPr>
        <w:t xml:space="preserve"> SSP/MG e inscrito no CPF/MF  sob n° 0</w:t>
      </w:r>
      <w:r w:rsidR="003627DC">
        <w:rPr>
          <w:rFonts w:ascii="Bookman Old Style" w:eastAsia="Bookman Old Style" w:hAnsi="Bookman Old Style" w:cs="Bookman Old Style"/>
          <w:color w:val="000000" w:themeColor="text1"/>
          <w:sz w:val="24"/>
          <w:szCs w:val="24"/>
        </w:rPr>
        <w:t>XX</w:t>
      </w:r>
      <w:r w:rsidRPr="00FE2797">
        <w:rPr>
          <w:rFonts w:ascii="Bookman Old Style" w:eastAsia="Bookman Old Style" w:hAnsi="Bookman Old Style" w:cs="Bookman Old Style"/>
          <w:color w:val="000000" w:themeColor="text1"/>
          <w:sz w:val="24"/>
          <w:szCs w:val="24"/>
        </w:rPr>
        <w:t>.</w:t>
      </w:r>
      <w:r w:rsidR="003627DC">
        <w:rPr>
          <w:rFonts w:ascii="Bookman Old Style" w:eastAsia="Bookman Old Style" w:hAnsi="Bookman Old Style" w:cs="Bookman Old Style"/>
          <w:color w:val="000000" w:themeColor="text1"/>
          <w:sz w:val="24"/>
          <w:szCs w:val="24"/>
        </w:rPr>
        <w:t>XXX</w:t>
      </w:r>
      <w:r w:rsidRPr="00FE2797">
        <w:rPr>
          <w:rFonts w:ascii="Bookman Old Style" w:eastAsia="Bookman Old Style" w:hAnsi="Bookman Old Style" w:cs="Bookman Old Style"/>
          <w:color w:val="000000" w:themeColor="text1"/>
          <w:sz w:val="24"/>
          <w:szCs w:val="24"/>
        </w:rPr>
        <w:t>.</w:t>
      </w:r>
      <w:r w:rsidR="003627DC">
        <w:rPr>
          <w:rFonts w:ascii="Bookman Old Style" w:eastAsia="Bookman Old Style" w:hAnsi="Bookman Old Style" w:cs="Bookman Old Style"/>
          <w:color w:val="000000" w:themeColor="text1"/>
          <w:sz w:val="24"/>
          <w:szCs w:val="24"/>
        </w:rPr>
        <w:t>XXX</w:t>
      </w:r>
      <w:r w:rsidRPr="00FE2797">
        <w:rPr>
          <w:rFonts w:ascii="Bookman Old Style" w:eastAsia="Bookman Old Style" w:hAnsi="Bookman Old Style" w:cs="Bookman Old Style"/>
          <w:color w:val="000000" w:themeColor="text1"/>
          <w:sz w:val="24"/>
          <w:szCs w:val="24"/>
        </w:rPr>
        <w:t>-</w:t>
      </w:r>
      <w:r w:rsidR="003627DC">
        <w:rPr>
          <w:rFonts w:ascii="Bookman Old Style" w:eastAsia="Bookman Old Style" w:hAnsi="Bookman Old Style" w:cs="Bookman Old Style"/>
          <w:color w:val="000000" w:themeColor="text1"/>
          <w:sz w:val="24"/>
          <w:szCs w:val="24"/>
        </w:rPr>
        <w:t>X</w:t>
      </w:r>
      <w:r w:rsidR="00651651">
        <w:rPr>
          <w:rFonts w:ascii="Bookman Old Style" w:eastAsia="Bookman Old Style" w:hAnsi="Bookman Old Style" w:cs="Bookman Old Style"/>
          <w:color w:val="000000" w:themeColor="text1"/>
          <w:sz w:val="24"/>
          <w:szCs w:val="24"/>
        </w:rPr>
        <w:t>0</w:t>
      </w:r>
      <w:r w:rsidRPr="00FE2797">
        <w:rPr>
          <w:rFonts w:ascii="Bookman Old Style" w:eastAsia="Bookman Old Style" w:hAnsi="Bookman Old Style" w:cs="Bookman Old Style"/>
          <w:color w:val="000000" w:themeColor="text1"/>
          <w:sz w:val="24"/>
          <w:szCs w:val="24"/>
        </w:rPr>
        <w:t xml:space="preserve">, residente e domiciliado nesta Cidade, doravante denominada CONTRATANTE, e de outro lado a empresa, ___________, situada à Rua _______Bairro _____, _____/____, Cidade de ____________, inscrita no CNPJ sob o nº. _____, doravante denominada </w:t>
      </w:r>
      <w:r w:rsidRPr="00FE2797">
        <w:rPr>
          <w:rFonts w:ascii="Bookman Old Style" w:eastAsia="Bookman Old Style" w:hAnsi="Bookman Old Style" w:cs="Bookman Old Style"/>
          <w:b/>
          <w:color w:val="000000" w:themeColor="text1"/>
          <w:sz w:val="24"/>
          <w:szCs w:val="24"/>
        </w:rPr>
        <w:t>CONTRATADA</w:t>
      </w:r>
      <w:r w:rsidRPr="00FE2797">
        <w:rPr>
          <w:rFonts w:ascii="Bookman Old Style" w:eastAsia="Bookman Old Style" w:hAnsi="Bookman Old Style" w:cs="Bookman Old Style"/>
          <w:color w:val="000000" w:themeColor="text1"/>
          <w:sz w:val="24"/>
          <w:szCs w:val="24"/>
        </w:rPr>
        <w:t>, neste ato representada por seu sócio-gerente, Sr. __________, brasileiro, portador da Cédula de Identidade nº _____ e inscrito no CPF sob o nº _____, resolvem celebrar o presente Contrato, como especificado no seu objeto, tendo em vista o que consta no Processo nº ............./202</w:t>
      </w:r>
      <w:r w:rsidR="00AA0BC4">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xml:space="preserve"> e em observância às disposições da </w:t>
      </w:r>
      <w:hyperlink r:id="rId49">
        <w:r w:rsidRPr="00FE2797">
          <w:rPr>
            <w:rFonts w:ascii="Bookman Old Style" w:eastAsia="Bookman Old Style" w:hAnsi="Bookman Old Style" w:cs="Bookman Old Style"/>
            <w:color w:val="000000" w:themeColor="text1"/>
            <w:sz w:val="24"/>
            <w:szCs w:val="24"/>
            <w:u w:val="single"/>
          </w:rPr>
          <w:t>Lei nº 14.133, de 1º de abril de 2021</w:t>
        </w:r>
      </w:hyperlink>
      <w:r w:rsidRPr="00FE2797">
        <w:rPr>
          <w:rFonts w:ascii="Bookman Old Style" w:eastAsia="Bookman Old Style" w:hAnsi="Bookman Old Style" w:cs="Bookman Old Style"/>
          <w:color w:val="000000" w:themeColor="text1"/>
          <w:sz w:val="24"/>
          <w:szCs w:val="24"/>
        </w:rPr>
        <w:t>, e demais legislação aplicável, resolvem celebrar o presente Termo de Contrato, decorrente do Pregão Eletrônico n. ....../202</w:t>
      </w:r>
      <w:r w:rsidR="00AA0BC4">
        <w:rPr>
          <w:rFonts w:ascii="Bookman Old Style" w:eastAsia="Bookman Old Style" w:hAnsi="Bookman Old Style" w:cs="Bookman Old Style"/>
          <w:color w:val="000000" w:themeColor="text1"/>
          <w:sz w:val="24"/>
          <w:szCs w:val="24"/>
        </w:rPr>
        <w:t>6</w:t>
      </w:r>
      <w:r w:rsidRPr="00FE2797">
        <w:rPr>
          <w:rFonts w:ascii="Bookman Old Style" w:eastAsia="Bookman Old Style" w:hAnsi="Bookman Old Style" w:cs="Bookman Old Style"/>
          <w:color w:val="000000" w:themeColor="text1"/>
          <w:sz w:val="24"/>
          <w:szCs w:val="24"/>
        </w:rPr>
        <w:t>, mediante as cláusulas e condições a seguir enunciadas.</w:t>
      </w:r>
    </w:p>
    <w:p w14:paraId="1B09B859"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
    <w:p w14:paraId="1B09B85A" w14:textId="77777777"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PRIMEIRA – OBJETO </w:t>
      </w:r>
    </w:p>
    <w:p w14:paraId="1B09B85B" w14:textId="687DBC6B" w:rsidR="00011C09" w:rsidRPr="00AA0BC4" w:rsidRDefault="009266F4" w:rsidP="00AA0BC4">
      <w:pPr>
        <w:numPr>
          <w:ilvl w:val="0"/>
          <w:numId w:val="6"/>
        </w:numPr>
        <w:pBdr>
          <w:top w:val="nil"/>
          <w:left w:val="nil"/>
          <w:bottom w:val="nil"/>
          <w:right w:val="nil"/>
          <w:between w:val="nil"/>
        </w:pBdr>
        <w:spacing w:before="120" w:after="120" w:line="312" w:lineRule="auto"/>
        <w:ind w:left="0" w:firstLine="0"/>
        <w:jc w:val="both"/>
        <w:rPr>
          <w:rFonts w:ascii="Bookman Old Style" w:eastAsia="Bookman Old Style" w:hAnsi="Bookman Old Style" w:cs="Bookman Old Style"/>
          <w:color w:val="000000" w:themeColor="text1"/>
          <w:sz w:val="24"/>
          <w:szCs w:val="24"/>
        </w:rPr>
      </w:pPr>
      <w:r w:rsidRPr="00AA0BC4">
        <w:rPr>
          <w:rFonts w:ascii="Bookman Old Style" w:eastAsia="Bookman Old Style" w:hAnsi="Bookman Old Style" w:cs="Bookman Old Style"/>
          <w:color w:val="000000" w:themeColor="text1"/>
          <w:sz w:val="24"/>
          <w:szCs w:val="24"/>
        </w:rPr>
        <w:t xml:space="preserve">O objeto do presente instrumento é </w:t>
      </w:r>
      <w:r w:rsidR="00AA0BC4">
        <w:rPr>
          <w:rFonts w:ascii="Bookman Old Style" w:eastAsia="Bookman Old Style" w:hAnsi="Bookman Old Style" w:cs="Bookman Old Style"/>
          <w:color w:val="000000" w:themeColor="text1"/>
          <w:sz w:val="24"/>
          <w:szCs w:val="24"/>
        </w:rPr>
        <w:t xml:space="preserve">o </w:t>
      </w:r>
      <w:r w:rsidR="00AA0BC4" w:rsidRPr="00AA0BC4">
        <w:rPr>
          <w:rFonts w:ascii="Bookman Old Style" w:hAnsi="Bookman Old Style"/>
          <w:bCs/>
          <w:color w:val="000000" w:themeColor="text1"/>
          <w:sz w:val="24"/>
          <w:szCs w:val="24"/>
        </w:rPr>
        <w:t xml:space="preserve">fornecimento </w:t>
      </w:r>
      <w:r w:rsidR="00AA0BC4" w:rsidRPr="00AA0BC4">
        <w:rPr>
          <w:rFonts w:ascii="Bookman Old Style" w:hAnsi="Bookman Old Style"/>
          <w:bCs/>
          <w:sz w:val="24"/>
          <w:szCs w:val="24"/>
        </w:rPr>
        <w:t xml:space="preserve">de gêneros alimentícios, </w:t>
      </w:r>
      <w:proofErr w:type="spellStart"/>
      <w:r w:rsidR="00AA0BC4" w:rsidRPr="00AA0BC4">
        <w:rPr>
          <w:rFonts w:ascii="Bookman Old Style" w:hAnsi="Bookman Old Style"/>
          <w:bCs/>
          <w:sz w:val="24"/>
          <w:szCs w:val="24"/>
        </w:rPr>
        <w:t>hortifruti</w:t>
      </w:r>
      <w:proofErr w:type="spellEnd"/>
      <w:r w:rsidR="00AA0BC4" w:rsidRPr="00AA0BC4">
        <w:rPr>
          <w:rFonts w:ascii="Bookman Old Style" w:hAnsi="Bookman Old Style"/>
          <w:bCs/>
          <w:sz w:val="24"/>
          <w:szCs w:val="24"/>
        </w:rPr>
        <w:t>, produtos de padaria, carnes e embutidos, para composição da merenda escolar a ser fornecida nas instituições de ensino da rede pública municipal, em atendimento ao Programa Nacional de Alimentação Escolar</w:t>
      </w:r>
      <w:r w:rsidR="00053D4B" w:rsidRPr="00AA0BC4">
        <w:rPr>
          <w:rFonts w:ascii="Bookman Old Style" w:hAnsi="Bookman Old Style"/>
          <w:bCs/>
          <w:sz w:val="24"/>
          <w:szCs w:val="24"/>
        </w:rPr>
        <w:t xml:space="preserve">, </w:t>
      </w:r>
      <w:r w:rsidR="00011C09" w:rsidRPr="00AA0BC4">
        <w:rPr>
          <w:rFonts w:ascii="Bookman Old Style" w:eastAsia="Bookman Old Style" w:hAnsi="Bookman Old Style" w:cs="Bookman Old Style"/>
          <w:color w:val="000000" w:themeColor="text1"/>
          <w:sz w:val="24"/>
          <w:szCs w:val="24"/>
        </w:rPr>
        <w:t>conforme especificado abaixo:</w:t>
      </w:r>
    </w:p>
    <w:tbl>
      <w:tblPr>
        <w:tblW w:w="10293" w:type="dxa"/>
        <w:tblInd w:w="-120" w:type="dxa"/>
        <w:tblLayout w:type="fixed"/>
        <w:tblLook w:val="0400" w:firstRow="0" w:lastRow="0" w:firstColumn="0" w:lastColumn="0" w:noHBand="0" w:noVBand="1"/>
      </w:tblPr>
      <w:tblGrid>
        <w:gridCol w:w="964"/>
        <w:gridCol w:w="2558"/>
        <w:gridCol w:w="1418"/>
        <w:gridCol w:w="1276"/>
        <w:gridCol w:w="1275"/>
        <w:gridCol w:w="1384"/>
        <w:gridCol w:w="1418"/>
      </w:tblGrid>
      <w:tr w:rsidR="00011C09" w:rsidRPr="00FE2797" w14:paraId="1B09B863" w14:textId="77777777" w:rsidTr="009266F4">
        <w:trPr>
          <w:trHeight w:val="687"/>
        </w:trPr>
        <w:tc>
          <w:tcPr>
            <w:tcW w:w="964" w:type="dxa"/>
            <w:tcBorders>
              <w:top w:val="single" w:sz="4" w:space="0" w:color="000000"/>
              <w:left w:val="single" w:sz="4" w:space="0" w:color="000000"/>
              <w:bottom w:val="single" w:sz="4" w:space="0" w:color="000000"/>
              <w:right w:val="single" w:sz="4" w:space="0" w:color="000000"/>
            </w:tcBorders>
          </w:tcPr>
          <w:p w14:paraId="1B09B85C" w14:textId="77777777" w:rsidR="00011C09" w:rsidRPr="00FE2797" w:rsidRDefault="00011C09" w:rsidP="005E348A">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ITEM</w:t>
            </w:r>
          </w:p>
        </w:tc>
        <w:tc>
          <w:tcPr>
            <w:tcW w:w="2558" w:type="dxa"/>
            <w:tcBorders>
              <w:top w:val="single" w:sz="4" w:space="0" w:color="000000"/>
              <w:left w:val="single" w:sz="4" w:space="0" w:color="000000"/>
              <w:bottom w:val="single" w:sz="4" w:space="0" w:color="000000"/>
              <w:right w:val="single" w:sz="4" w:space="0" w:color="000000"/>
            </w:tcBorders>
          </w:tcPr>
          <w:p w14:paraId="1B09B85D" w14:textId="77777777" w:rsidR="00011C09" w:rsidRPr="00FE2797" w:rsidRDefault="00011C09" w:rsidP="005E348A">
            <w:pPr>
              <w:spacing w:before="120" w:after="288"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ESPECIFICAÇÃO</w:t>
            </w:r>
          </w:p>
        </w:tc>
        <w:tc>
          <w:tcPr>
            <w:tcW w:w="1418" w:type="dxa"/>
            <w:tcBorders>
              <w:top w:val="single" w:sz="4" w:space="0" w:color="000000"/>
              <w:left w:val="single" w:sz="4" w:space="0" w:color="000000"/>
              <w:bottom w:val="single" w:sz="4" w:space="0" w:color="000000"/>
              <w:right w:val="single" w:sz="4" w:space="0" w:color="000000"/>
            </w:tcBorders>
          </w:tcPr>
          <w:p w14:paraId="1B09B85E" w14:textId="77777777" w:rsidR="00011C09" w:rsidRPr="00FE2797" w:rsidRDefault="00011C09" w:rsidP="005E348A">
            <w:pPr>
              <w:spacing w:before="120" w:after="288" w:line="312" w:lineRule="auto"/>
              <w:jc w:val="center"/>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UNIDADE</w:t>
            </w:r>
          </w:p>
        </w:tc>
        <w:tc>
          <w:tcPr>
            <w:tcW w:w="1276" w:type="dxa"/>
            <w:tcBorders>
              <w:top w:val="single" w:sz="4" w:space="0" w:color="000000"/>
              <w:left w:val="single" w:sz="4" w:space="0" w:color="000000"/>
              <w:bottom w:val="single" w:sz="4" w:space="0" w:color="000000"/>
              <w:right w:val="single" w:sz="4" w:space="0" w:color="000000"/>
            </w:tcBorders>
          </w:tcPr>
          <w:p w14:paraId="1B09B85F" w14:textId="77777777" w:rsidR="00011C09" w:rsidRPr="00FE2797" w:rsidRDefault="00011C09" w:rsidP="005E348A">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QUANT.</w:t>
            </w:r>
          </w:p>
        </w:tc>
        <w:tc>
          <w:tcPr>
            <w:tcW w:w="1275" w:type="dxa"/>
            <w:tcBorders>
              <w:top w:val="single" w:sz="4" w:space="0" w:color="000000"/>
              <w:left w:val="single" w:sz="4" w:space="0" w:color="000000"/>
              <w:bottom w:val="single" w:sz="4" w:space="0" w:color="000000"/>
              <w:right w:val="single" w:sz="4" w:space="0" w:color="000000"/>
            </w:tcBorders>
          </w:tcPr>
          <w:p w14:paraId="1B09B860" w14:textId="77777777" w:rsidR="00011C09" w:rsidRPr="00FE2797" w:rsidRDefault="00011C09" w:rsidP="005E348A">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MARCA</w:t>
            </w:r>
          </w:p>
        </w:tc>
        <w:tc>
          <w:tcPr>
            <w:tcW w:w="1384" w:type="dxa"/>
            <w:tcBorders>
              <w:top w:val="single" w:sz="4" w:space="0" w:color="000000"/>
              <w:left w:val="single" w:sz="4" w:space="0" w:color="000000"/>
              <w:bottom w:val="single" w:sz="4" w:space="0" w:color="000000"/>
              <w:right w:val="single" w:sz="4" w:space="0" w:color="000000"/>
            </w:tcBorders>
          </w:tcPr>
          <w:p w14:paraId="1B09B861" w14:textId="77777777" w:rsidR="00011C09" w:rsidRPr="00FE2797" w:rsidRDefault="00011C09" w:rsidP="005E348A">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V. UNIT.</w:t>
            </w:r>
          </w:p>
        </w:tc>
        <w:tc>
          <w:tcPr>
            <w:tcW w:w="1418" w:type="dxa"/>
            <w:tcBorders>
              <w:top w:val="single" w:sz="4" w:space="0" w:color="000000"/>
              <w:left w:val="single" w:sz="4" w:space="0" w:color="000000"/>
              <w:bottom w:val="single" w:sz="4" w:space="0" w:color="000000"/>
              <w:right w:val="single" w:sz="4" w:space="0" w:color="000000"/>
            </w:tcBorders>
          </w:tcPr>
          <w:p w14:paraId="1B09B862" w14:textId="77777777" w:rsidR="00011C09" w:rsidRPr="00FE2797" w:rsidRDefault="00011C09" w:rsidP="005E348A">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V. TOTAL</w:t>
            </w:r>
          </w:p>
        </w:tc>
      </w:tr>
      <w:tr w:rsidR="00011C09" w:rsidRPr="00FE2797" w14:paraId="1B09B86B" w14:textId="77777777" w:rsidTr="009266F4">
        <w:trPr>
          <w:trHeight w:val="290"/>
        </w:trPr>
        <w:tc>
          <w:tcPr>
            <w:tcW w:w="964" w:type="dxa"/>
            <w:tcBorders>
              <w:top w:val="single" w:sz="4" w:space="0" w:color="000000"/>
              <w:left w:val="single" w:sz="4" w:space="0" w:color="000000"/>
              <w:bottom w:val="single" w:sz="4" w:space="0" w:color="000000"/>
              <w:right w:val="single" w:sz="4" w:space="0" w:color="000000"/>
            </w:tcBorders>
          </w:tcPr>
          <w:p w14:paraId="1B09B864" w14:textId="77777777" w:rsidR="00011C09" w:rsidRPr="00FE2797" w:rsidRDefault="00011C09" w:rsidP="005E348A">
            <w:pPr>
              <w:spacing w:before="120" w:after="288"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1</w:t>
            </w:r>
          </w:p>
        </w:tc>
        <w:tc>
          <w:tcPr>
            <w:tcW w:w="2558" w:type="dxa"/>
            <w:tcBorders>
              <w:top w:val="single" w:sz="4" w:space="0" w:color="000000"/>
              <w:left w:val="single" w:sz="4" w:space="0" w:color="000000"/>
              <w:bottom w:val="single" w:sz="4" w:space="0" w:color="000000"/>
              <w:right w:val="single" w:sz="4" w:space="0" w:color="000000"/>
            </w:tcBorders>
          </w:tcPr>
          <w:p w14:paraId="1B09B865" w14:textId="77777777" w:rsidR="00011C09" w:rsidRPr="00FE2797" w:rsidRDefault="00011C09" w:rsidP="005E348A">
            <w:pPr>
              <w:spacing w:before="120" w:after="288" w:line="312"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1B09B866" w14:textId="77777777" w:rsidR="00011C09" w:rsidRPr="00FE2797" w:rsidRDefault="00011C09" w:rsidP="005E348A">
            <w:pPr>
              <w:spacing w:before="120" w:after="288"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B09B867" w14:textId="77777777" w:rsidR="00011C09" w:rsidRPr="00FE2797" w:rsidRDefault="00011C09" w:rsidP="005E348A">
            <w:pPr>
              <w:spacing w:before="120" w:after="288" w:line="312" w:lineRule="auto"/>
              <w:rPr>
                <w:rFonts w:ascii="Bookman Old Style" w:eastAsia="Bookman Old Style" w:hAnsi="Bookman Old Style" w:cs="Bookman Old Style"/>
                <w:color w:val="000000" w:themeColor="text1"/>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1B09B868" w14:textId="77777777" w:rsidR="00011C09" w:rsidRPr="00FE2797" w:rsidRDefault="00011C09" w:rsidP="005E348A">
            <w:pPr>
              <w:spacing w:before="120" w:after="288" w:line="312" w:lineRule="auto"/>
              <w:rPr>
                <w:rFonts w:ascii="Bookman Old Style" w:eastAsia="Bookman Old Style" w:hAnsi="Bookman Old Style" w:cs="Bookman Old Style"/>
                <w:color w:val="000000" w:themeColor="text1"/>
                <w:sz w:val="24"/>
                <w:szCs w:val="24"/>
              </w:rPr>
            </w:pPr>
          </w:p>
        </w:tc>
        <w:tc>
          <w:tcPr>
            <w:tcW w:w="1384" w:type="dxa"/>
            <w:tcBorders>
              <w:top w:val="single" w:sz="4" w:space="0" w:color="000000"/>
              <w:left w:val="single" w:sz="4" w:space="0" w:color="000000"/>
              <w:bottom w:val="single" w:sz="4" w:space="0" w:color="000000"/>
              <w:right w:val="single" w:sz="4" w:space="0" w:color="000000"/>
            </w:tcBorders>
          </w:tcPr>
          <w:p w14:paraId="1B09B869" w14:textId="77777777" w:rsidR="00011C09" w:rsidRPr="00FE2797" w:rsidRDefault="00011C09" w:rsidP="005E348A">
            <w:pPr>
              <w:spacing w:before="120" w:after="288" w:line="312"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1B09B86A" w14:textId="77777777" w:rsidR="00011C09" w:rsidRPr="00FE2797" w:rsidRDefault="00011C09" w:rsidP="005E348A">
            <w:pPr>
              <w:spacing w:before="120" w:after="288" w:line="312" w:lineRule="auto"/>
              <w:rPr>
                <w:rFonts w:ascii="Bookman Old Style" w:eastAsia="Bookman Old Style" w:hAnsi="Bookman Old Style" w:cs="Bookman Old Style"/>
                <w:color w:val="000000" w:themeColor="text1"/>
                <w:sz w:val="24"/>
                <w:szCs w:val="24"/>
              </w:rPr>
            </w:pPr>
          </w:p>
        </w:tc>
      </w:tr>
    </w:tbl>
    <w:p w14:paraId="1B09B86C" w14:textId="77777777" w:rsidR="00011C09" w:rsidRPr="00FE2797" w:rsidRDefault="00011C09" w:rsidP="00011C09">
      <w:pPr>
        <w:pBdr>
          <w:top w:val="none" w:sz="0" w:space="0" w:color="000000"/>
          <w:left w:val="none" w:sz="0" w:space="0" w:color="000000"/>
          <w:bottom w:val="none" w:sz="0" w:space="0" w:color="000000"/>
          <w:right w:val="none" w:sz="0" w:space="0" w:color="000000"/>
          <w:between w:val="none" w:sz="0" w:space="0" w:color="000000"/>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lastRenderedPageBreak/>
        <w:t>Vinculam está contratação, independentemente de transcrição:</w:t>
      </w:r>
    </w:p>
    <w:p w14:paraId="1B09B86D" w14:textId="77777777" w:rsidR="00011C09" w:rsidRPr="00FE2797" w:rsidRDefault="00011C09" w:rsidP="00011C09">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O Termo de Referência;</w:t>
      </w:r>
    </w:p>
    <w:p w14:paraId="1B09B86E" w14:textId="77777777" w:rsidR="00011C09" w:rsidRPr="00FE2797" w:rsidRDefault="00011C09" w:rsidP="00011C09">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O Edital da Licitação;</w:t>
      </w:r>
    </w:p>
    <w:p w14:paraId="1B09B86F" w14:textId="77777777" w:rsidR="00011C09" w:rsidRPr="00FE2797" w:rsidRDefault="00011C09" w:rsidP="00011C09">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A Proposta do contratado;</w:t>
      </w:r>
    </w:p>
    <w:p w14:paraId="1B09B870" w14:textId="77777777" w:rsidR="00011C09" w:rsidRPr="00FE2797" w:rsidRDefault="00011C09" w:rsidP="00011C09">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Eventuais anexos dos documentos supracitados.</w:t>
      </w:r>
    </w:p>
    <w:p w14:paraId="1B09B871" w14:textId="77777777" w:rsidR="00011C09" w:rsidRPr="00FE2797" w:rsidRDefault="00011C09" w:rsidP="00011C09">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p>
    <w:p w14:paraId="1B09B872" w14:textId="108C9FB8" w:rsidR="00011C09" w:rsidRPr="00FE2797" w:rsidRDefault="00011C09" w:rsidP="00C93AC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SEGUNDA – </w:t>
      </w:r>
      <w:r w:rsidR="00C93AC2" w:rsidRPr="00FE2797">
        <w:rPr>
          <w:rFonts w:ascii="Bookman Old Style" w:eastAsia="Bookman Old Style" w:hAnsi="Bookman Old Style" w:cs="Bookman Old Style"/>
          <w:b/>
          <w:color w:val="000000" w:themeColor="text1"/>
          <w:sz w:val="24"/>
          <w:szCs w:val="24"/>
        </w:rPr>
        <w:t>DA FORMA DE ENTREGA</w:t>
      </w:r>
      <w:r w:rsidRPr="00FE2797">
        <w:rPr>
          <w:rFonts w:ascii="Bookman Old Style" w:eastAsia="Bookman Old Style" w:hAnsi="Bookman Old Style" w:cs="Bookman Old Style"/>
          <w:b/>
          <w:color w:val="000000" w:themeColor="text1"/>
          <w:sz w:val="24"/>
          <w:szCs w:val="24"/>
        </w:rPr>
        <w:t>.</w:t>
      </w:r>
    </w:p>
    <w:p w14:paraId="2D96E6D0" w14:textId="65FAF122" w:rsidR="00AA0BC4" w:rsidRDefault="00AA0BC4" w:rsidP="00AA0BC4">
      <w:pPr>
        <w:spacing w:line="312" w:lineRule="auto"/>
        <w:jc w:val="both"/>
        <w:rPr>
          <w:rFonts w:ascii="Bookman Old Style" w:hAnsi="Bookman Old Style" w:cs="Arial"/>
          <w:b/>
          <w:sz w:val="24"/>
          <w:szCs w:val="24"/>
        </w:rPr>
      </w:pPr>
      <w:r>
        <w:rPr>
          <w:rFonts w:ascii="Bookman Old Style" w:hAnsi="Bookman Old Style" w:cs="Arial"/>
          <w:b/>
          <w:sz w:val="24"/>
          <w:szCs w:val="24"/>
        </w:rPr>
        <w:t>2</w:t>
      </w:r>
      <w:r w:rsidRPr="00EF60E3">
        <w:rPr>
          <w:rFonts w:ascii="Bookman Old Style" w:hAnsi="Bookman Old Style" w:cs="Arial"/>
          <w:b/>
          <w:sz w:val="24"/>
          <w:szCs w:val="24"/>
        </w:rPr>
        <w:t>.1 -</w:t>
      </w:r>
      <w:r w:rsidRPr="00EF60E3">
        <w:rPr>
          <w:rFonts w:ascii="Bookman Old Style" w:hAnsi="Bookman Old Style" w:cs="Arial"/>
          <w:bCs/>
          <w:sz w:val="24"/>
          <w:szCs w:val="24"/>
        </w:rPr>
        <w:t xml:space="preserve"> Os produtos, deverão ser entregues parcelados (tantas quantas forem necessárias), de acordo com a necessidades do Município.</w:t>
      </w:r>
    </w:p>
    <w:p w14:paraId="11218D8F" w14:textId="77777777" w:rsidR="00AA0BC4" w:rsidRPr="00EF60E3" w:rsidRDefault="00AA0BC4" w:rsidP="00AA0BC4">
      <w:pPr>
        <w:spacing w:line="312" w:lineRule="auto"/>
        <w:jc w:val="both"/>
        <w:rPr>
          <w:rFonts w:ascii="Bookman Old Style" w:hAnsi="Bookman Old Style" w:cs="Arial"/>
          <w:b/>
          <w:sz w:val="24"/>
          <w:szCs w:val="24"/>
        </w:rPr>
      </w:pPr>
    </w:p>
    <w:p w14:paraId="4F40722D" w14:textId="42F74441" w:rsidR="00AA0BC4" w:rsidRPr="00EF60E3" w:rsidRDefault="00AA0BC4" w:rsidP="00AA0BC4">
      <w:pPr>
        <w:spacing w:line="312" w:lineRule="auto"/>
        <w:jc w:val="both"/>
        <w:rPr>
          <w:rFonts w:ascii="Bookman Old Style" w:hAnsi="Bookman Old Style" w:cs="Arial"/>
          <w:bCs/>
          <w:sz w:val="24"/>
          <w:szCs w:val="24"/>
        </w:rPr>
      </w:pPr>
      <w:r>
        <w:rPr>
          <w:rFonts w:ascii="Bookman Old Style" w:hAnsi="Bookman Old Style" w:cs="Arial"/>
          <w:b/>
          <w:sz w:val="24"/>
          <w:szCs w:val="24"/>
        </w:rPr>
        <w:t>2</w:t>
      </w:r>
      <w:r w:rsidRPr="00EF60E3">
        <w:rPr>
          <w:rFonts w:ascii="Bookman Old Style" w:hAnsi="Bookman Old Style" w:cs="Arial"/>
          <w:b/>
          <w:sz w:val="24"/>
          <w:szCs w:val="24"/>
        </w:rPr>
        <w:t xml:space="preserve">.2 - </w:t>
      </w:r>
      <w:r w:rsidRPr="00EF60E3">
        <w:rPr>
          <w:rFonts w:ascii="Bookman Old Style" w:hAnsi="Bookman Old Style" w:cs="Arial"/>
          <w:bCs/>
          <w:sz w:val="24"/>
          <w:szCs w:val="24"/>
        </w:rPr>
        <w:t>Feita à solicitação pelo Setor de Compras, a CONTRATADA, terá o prazo de 0</w:t>
      </w:r>
      <w:r>
        <w:rPr>
          <w:rFonts w:ascii="Bookman Old Style" w:hAnsi="Bookman Old Style" w:cs="Arial"/>
          <w:bCs/>
          <w:sz w:val="24"/>
          <w:szCs w:val="24"/>
        </w:rPr>
        <w:t>8</w:t>
      </w:r>
      <w:r w:rsidRPr="00EF60E3">
        <w:rPr>
          <w:rFonts w:ascii="Bookman Old Style" w:hAnsi="Bookman Old Style" w:cs="Arial"/>
          <w:bCs/>
          <w:sz w:val="24"/>
          <w:szCs w:val="24"/>
        </w:rPr>
        <w:t xml:space="preserve"> (</w:t>
      </w:r>
      <w:r>
        <w:rPr>
          <w:rFonts w:ascii="Bookman Old Style" w:hAnsi="Bookman Old Style" w:cs="Arial"/>
          <w:bCs/>
          <w:sz w:val="24"/>
          <w:szCs w:val="24"/>
        </w:rPr>
        <w:t>oito)</w:t>
      </w:r>
      <w:r w:rsidRPr="00EF60E3">
        <w:rPr>
          <w:rFonts w:ascii="Bookman Old Style" w:hAnsi="Bookman Old Style" w:cs="Arial"/>
          <w:bCs/>
          <w:sz w:val="24"/>
          <w:szCs w:val="24"/>
        </w:rPr>
        <w:t xml:space="preserve"> dias úteis para os produtos não perecíveis e diários para os produtos perecíveis a sua entrega no Almoxarifado da Secretaria solicitante.</w:t>
      </w:r>
    </w:p>
    <w:p w14:paraId="76691045" w14:textId="77777777" w:rsidR="00AA0BC4" w:rsidRPr="00EF60E3" w:rsidRDefault="00AA0BC4" w:rsidP="00AA0BC4">
      <w:pPr>
        <w:spacing w:line="312" w:lineRule="auto"/>
        <w:jc w:val="both"/>
        <w:rPr>
          <w:rFonts w:ascii="Bookman Old Style" w:hAnsi="Bookman Old Style" w:cs="Arial"/>
          <w:b/>
          <w:sz w:val="24"/>
          <w:szCs w:val="24"/>
        </w:rPr>
      </w:pPr>
    </w:p>
    <w:p w14:paraId="37A224CC" w14:textId="27AB6E9F" w:rsidR="00AA0BC4" w:rsidRPr="00EF60E3" w:rsidRDefault="00AA0BC4" w:rsidP="00AA0BC4">
      <w:pPr>
        <w:spacing w:line="312" w:lineRule="auto"/>
        <w:jc w:val="both"/>
        <w:rPr>
          <w:rFonts w:ascii="Bookman Old Style" w:hAnsi="Bookman Old Style" w:cs="Arial"/>
          <w:bCs/>
          <w:sz w:val="24"/>
          <w:szCs w:val="24"/>
        </w:rPr>
      </w:pPr>
      <w:r>
        <w:rPr>
          <w:rFonts w:ascii="Bookman Old Style" w:hAnsi="Bookman Old Style" w:cs="Arial"/>
          <w:b/>
          <w:sz w:val="24"/>
          <w:szCs w:val="24"/>
        </w:rPr>
        <w:t>2</w:t>
      </w:r>
      <w:r w:rsidRPr="00EF60E3">
        <w:rPr>
          <w:rFonts w:ascii="Bookman Old Style" w:hAnsi="Bookman Old Style" w:cs="Arial"/>
          <w:b/>
          <w:sz w:val="24"/>
          <w:szCs w:val="24"/>
        </w:rPr>
        <w:t xml:space="preserve">.3 - </w:t>
      </w:r>
      <w:r w:rsidRPr="00EF60E3">
        <w:rPr>
          <w:rFonts w:ascii="Bookman Old Style" w:hAnsi="Bookman Old Style" w:cs="Arial"/>
          <w:bCs/>
          <w:sz w:val="24"/>
          <w:szCs w:val="24"/>
        </w:rPr>
        <w:t>Em caso o prazo acima estipulado coincidir com feriados, pontos facultativos, sábados ou domingos, a entrega deverá ocorrer no 1º (primeiro) dia útil após.</w:t>
      </w:r>
    </w:p>
    <w:p w14:paraId="626A7827" w14:textId="77777777" w:rsidR="00AA0BC4" w:rsidRPr="00EF60E3" w:rsidRDefault="00AA0BC4" w:rsidP="00AA0BC4">
      <w:pPr>
        <w:spacing w:line="312" w:lineRule="auto"/>
        <w:jc w:val="both"/>
        <w:rPr>
          <w:rFonts w:ascii="Bookman Old Style" w:hAnsi="Bookman Old Style" w:cs="Arial"/>
          <w:b/>
          <w:sz w:val="24"/>
          <w:szCs w:val="24"/>
        </w:rPr>
      </w:pPr>
    </w:p>
    <w:p w14:paraId="29906C67" w14:textId="2BAFF946" w:rsidR="00AA0BC4" w:rsidRPr="00EF60E3" w:rsidRDefault="00AA0BC4" w:rsidP="00AA0BC4">
      <w:pPr>
        <w:spacing w:line="312" w:lineRule="auto"/>
        <w:jc w:val="both"/>
        <w:rPr>
          <w:rFonts w:ascii="Bookman Old Style" w:hAnsi="Bookman Old Style" w:cs="Arial"/>
          <w:bCs/>
          <w:sz w:val="24"/>
          <w:szCs w:val="24"/>
        </w:rPr>
      </w:pPr>
      <w:r>
        <w:rPr>
          <w:rFonts w:ascii="Bookman Old Style" w:hAnsi="Bookman Old Style" w:cs="Arial"/>
          <w:b/>
          <w:sz w:val="24"/>
          <w:szCs w:val="24"/>
        </w:rPr>
        <w:t>2</w:t>
      </w:r>
      <w:r w:rsidRPr="00EF60E3">
        <w:rPr>
          <w:rFonts w:ascii="Bookman Old Style" w:hAnsi="Bookman Old Style" w:cs="Arial"/>
          <w:b/>
          <w:sz w:val="24"/>
          <w:szCs w:val="24"/>
        </w:rPr>
        <w:t xml:space="preserve">.4 - </w:t>
      </w:r>
      <w:r w:rsidRPr="00EF60E3">
        <w:rPr>
          <w:rFonts w:ascii="Bookman Old Style" w:hAnsi="Bookman Old Style" w:cs="Arial"/>
          <w:bCs/>
          <w:sz w:val="24"/>
          <w:szCs w:val="24"/>
        </w:rPr>
        <w:t>As entregas deverão ser por conta e risco da CONTRATADA, nas quantidades solicitadas e deverão estar obrigatoriamente acompanhados dos competentes documentos fiscais, devidamente discriminados com todos os produtos, marcas e respectivos valores.</w:t>
      </w:r>
    </w:p>
    <w:p w14:paraId="1B09B87B" w14:textId="77777777" w:rsidR="003D4022" w:rsidRDefault="003D4022" w:rsidP="00011C09">
      <w:pPr>
        <w:spacing w:line="312" w:lineRule="auto"/>
        <w:jc w:val="both"/>
        <w:rPr>
          <w:rFonts w:ascii="Bookman Old Style" w:eastAsia="Bookman Old Style" w:hAnsi="Bookman Old Style" w:cs="Bookman Old Style"/>
          <w:b/>
          <w:color w:val="000000" w:themeColor="text1"/>
          <w:sz w:val="24"/>
          <w:szCs w:val="24"/>
        </w:rPr>
      </w:pPr>
    </w:p>
    <w:p w14:paraId="1B09B87C"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CLÁUSULA TERCEIRA – VIGÊNCIA E PRORROGAÇÃO</w:t>
      </w:r>
    </w:p>
    <w:p w14:paraId="1B09B87D"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3.1. </w:t>
      </w:r>
      <w:r w:rsidRPr="00FE2797">
        <w:rPr>
          <w:rFonts w:ascii="Bookman Old Style" w:eastAsia="Bookman Old Style" w:hAnsi="Bookman Old Style" w:cs="Bookman Old Style"/>
          <w:color w:val="000000" w:themeColor="text1"/>
          <w:sz w:val="24"/>
          <w:szCs w:val="24"/>
        </w:rPr>
        <w:t>O contrato advindo do referido de dispensa terá vigência de 12 (doze) meses, contados a partir da data de assinatura do contrato, podendo ser prorrogado nos termos do Art. 111 da Lei nº 14.133/2021.</w:t>
      </w:r>
    </w:p>
    <w:p w14:paraId="1B09B87E"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p>
    <w:p w14:paraId="1B09B87F" w14:textId="77777777" w:rsidR="00011C09" w:rsidRPr="00FE2797" w:rsidRDefault="00011C09" w:rsidP="00011C09">
      <w:pPr>
        <w:spacing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QUARTA – MODELOS DE EXECUÇÃO E GESTÃO </w:t>
      </w:r>
    </w:p>
    <w:p w14:paraId="1B09B880"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4.1.</w:t>
      </w:r>
      <w:r w:rsidRPr="00FE2797">
        <w:rPr>
          <w:rFonts w:ascii="Bookman Old Style" w:eastAsia="Bookman Old Style" w:hAnsi="Bookman Old Style" w:cs="Bookman Old Style"/>
          <w:color w:val="000000" w:themeColor="text1"/>
          <w:sz w:val="24"/>
          <w:szCs w:val="24"/>
        </w:rPr>
        <w:t xml:space="preserve"> O regime de execução contratual, os modelos de gestão e de execução, assim como os prazos e condições de conclusão, entrega, observação e recebimento do objeto constam no Termo de Referência.</w:t>
      </w:r>
    </w:p>
    <w:p w14:paraId="1B09B881" w14:textId="77777777" w:rsidR="003D4022" w:rsidRDefault="003D4022"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p>
    <w:p w14:paraId="1B09B882" w14:textId="77777777"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CLÁUSULA QUINTA – SUBCONTRATAÇÃO</w:t>
      </w:r>
    </w:p>
    <w:p w14:paraId="1B09B883"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5.1.</w:t>
      </w:r>
      <w:r w:rsidR="003D4022">
        <w:rPr>
          <w:rFonts w:ascii="Bookman Old Style" w:eastAsia="Bookman Old Style" w:hAnsi="Bookman Old Style" w:cs="Bookman Old Style"/>
          <w:b/>
          <w:color w:val="000000" w:themeColor="text1"/>
          <w:sz w:val="24"/>
          <w:szCs w:val="24"/>
        </w:rPr>
        <w:t xml:space="preserve"> </w:t>
      </w:r>
      <w:r w:rsidRPr="00FE2797">
        <w:rPr>
          <w:rFonts w:ascii="Bookman Old Style" w:eastAsia="Bookman Old Style" w:hAnsi="Bookman Old Style" w:cs="Bookman Old Style"/>
          <w:color w:val="000000" w:themeColor="text1"/>
          <w:sz w:val="24"/>
          <w:szCs w:val="24"/>
        </w:rPr>
        <w:t xml:space="preserve">É vedada a subcontratação total ou parcial da execução do objeto. </w:t>
      </w:r>
    </w:p>
    <w:p w14:paraId="1B09B884"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5.1</w:t>
      </w:r>
      <w:r w:rsidRPr="00FE2797">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14:paraId="1B09B885"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1B09B886"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SEXTA – PREÇO </w:t>
      </w:r>
    </w:p>
    <w:p w14:paraId="1B09B887"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6.1.</w:t>
      </w:r>
      <w:r w:rsidRPr="00FE2797">
        <w:rPr>
          <w:rFonts w:ascii="Bookman Old Style" w:eastAsia="Bookman Old Style" w:hAnsi="Bookman Old Style" w:cs="Bookman Old Style"/>
          <w:color w:val="000000" w:themeColor="text1"/>
          <w:sz w:val="24"/>
          <w:szCs w:val="24"/>
        </w:rPr>
        <w:t xml:space="preserve"> O valor total da contratação é de R$.......... (.....).</w:t>
      </w:r>
    </w:p>
    <w:p w14:paraId="1B09B888"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6.2.</w:t>
      </w:r>
      <w:r w:rsidRPr="00FE2797">
        <w:rPr>
          <w:rFonts w:ascii="Bookman Old Style" w:eastAsia="Bookman Old Style" w:hAnsi="Bookman Old Style" w:cs="Bookman Old Style"/>
          <w:color w:val="000000" w:themeColor="text1"/>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09B889"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1B09B88A"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SÉTIMA - PAGAMENTO </w:t>
      </w:r>
    </w:p>
    <w:p w14:paraId="1B09B88B"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7.1. </w:t>
      </w:r>
      <w:r w:rsidRPr="00FE2797">
        <w:rPr>
          <w:rFonts w:ascii="Bookman Old Style" w:eastAsia="Bookman Old Style" w:hAnsi="Bookman Old Style" w:cs="Bookman Old Style"/>
          <w:color w:val="000000" w:themeColor="text1"/>
          <w:sz w:val="24"/>
          <w:szCs w:val="24"/>
        </w:rPr>
        <w:t xml:space="preserve">O pagamento será realizado em até 30 (trinta) dias corridos, contados após a execução dos serviços conforme recebimento das respectivas notas fiscais, aprovada pela Secretaria Municipal solicitante, através de ordem bancária, para crédito em Banco, agência e conta corrente indicado pela Contratada. </w:t>
      </w:r>
    </w:p>
    <w:p w14:paraId="1B09B88C"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7.1.1.</w:t>
      </w:r>
      <w:r w:rsidRPr="00FE2797">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14:paraId="1B09B88D"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7.1.2. </w:t>
      </w:r>
      <w:r w:rsidRPr="00FE2797">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14:paraId="1B09B88E"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7.1.3.</w:t>
      </w:r>
      <w:r w:rsidRPr="00FE2797">
        <w:rPr>
          <w:rFonts w:ascii="Bookman Old Style" w:eastAsia="Bookman Old Style" w:hAnsi="Bookman Old Style" w:cs="Bookman Old Style"/>
          <w:color w:val="000000" w:themeColor="text1"/>
          <w:sz w:val="24"/>
          <w:szCs w:val="24"/>
        </w:rPr>
        <w:t xml:space="preserve"> Será considerada data do pagamento o dia em que constar como emitida a ordem bancária para pagamento.</w:t>
      </w:r>
    </w:p>
    <w:p w14:paraId="1B09B88F"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7.1.4.</w:t>
      </w:r>
      <w:r w:rsidRPr="00FE2797">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14:paraId="1B09B890"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7.1.5.</w:t>
      </w:r>
      <w:r w:rsidRPr="00FE2797">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w:t>
      </w:r>
      <w:r w:rsidRPr="00FE2797">
        <w:rPr>
          <w:rFonts w:ascii="Bookman Old Style" w:eastAsia="Bookman Old Style" w:hAnsi="Bookman Old Style" w:cs="Bookman Old Style"/>
          <w:color w:val="000000" w:themeColor="text1"/>
          <w:sz w:val="24"/>
          <w:szCs w:val="24"/>
        </w:rPr>
        <w:lastRenderedPageBreak/>
        <w:t>pagamento iniciar-se-á após a comprovação da regularização da situação, não acarretando qualquer ônus para a Contratante.</w:t>
      </w:r>
    </w:p>
    <w:p w14:paraId="1B09B891"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7.1.6.</w:t>
      </w:r>
      <w:r w:rsidRPr="00FE2797">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14:paraId="1B09B892"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7.1.7.</w:t>
      </w:r>
      <w:r w:rsidRPr="00FE2797">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14:paraId="1B09B893" w14:textId="55FEA303"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7.1.8.</w:t>
      </w:r>
      <w:r w:rsidRPr="00FE2797">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w:t>
      </w:r>
    </w:p>
    <w:p w14:paraId="1B09B894"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7.1.9.</w:t>
      </w:r>
      <w:r w:rsidRPr="00FE2797">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14:paraId="1B09B895"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1B09B896"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bookmarkStart w:id="29" w:name="_2bn6wsx" w:colFirst="0" w:colLast="0"/>
      <w:bookmarkEnd w:id="29"/>
      <w:r w:rsidRPr="00FE2797">
        <w:rPr>
          <w:rFonts w:ascii="Bookman Old Style" w:eastAsia="Bookman Old Style" w:hAnsi="Bookman Old Style" w:cs="Bookman Old Style"/>
          <w:b/>
          <w:color w:val="000000" w:themeColor="text1"/>
          <w:sz w:val="24"/>
          <w:szCs w:val="24"/>
        </w:rPr>
        <w:t xml:space="preserve">CLÁUSULA OITAVA - REAJUSTE </w:t>
      </w:r>
    </w:p>
    <w:p w14:paraId="1B09B897" w14:textId="77777777" w:rsidR="00FE2797" w:rsidRPr="00FE2797" w:rsidRDefault="00FE2797" w:rsidP="00FE2797">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8.1. </w:t>
      </w:r>
      <w:r w:rsidRPr="00FE2797">
        <w:rPr>
          <w:rFonts w:ascii="Bookman Old Style" w:eastAsia="Bookman Old Style" w:hAnsi="Bookman Old Style" w:cs="Bookman Old Style"/>
          <w:color w:val="000000" w:themeColor="text1"/>
          <w:sz w:val="24"/>
          <w:szCs w:val="24"/>
        </w:rPr>
        <w:t xml:space="preserve">Os valores poderão eventualmente sofrer revisão (aumento ou decréscimo) nas seguintes hipóteses: </w:t>
      </w:r>
    </w:p>
    <w:p w14:paraId="1B09B898" w14:textId="77777777" w:rsidR="00FE2797" w:rsidRPr="00FE2797" w:rsidRDefault="00FE2797" w:rsidP="00FE2797">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8.1.1.</w:t>
      </w:r>
      <w:r w:rsidRPr="00FE2797">
        <w:rPr>
          <w:rFonts w:ascii="Bookman Old Style" w:eastAsia="Bookman Old Style" w:hAnsi="Bookman Old Style" w:cs="Bookman Old Style"/>
          <w:color w:val="000000" w:themeColor="text1"/>
          <w:sz w:val="24"/>
          <w:szCs w:val="24"/>
        </w:rPr>
        <w:t xml:space="preserve"> Em caso de aumento, visando restabelecer o equilíbrio econômico-financeiro inicial desta Ata, na hipótese de sobrevir fatos supervenientes imprevisíveis, ou previsíveis, porém, de consequências incalculáveis, retardadores ou impeditivos da execução do objeto ajustado, ou ainda, em situações de força maior, caso fortuito, fato do princípio e fato da administração, nos termos da alínea “d” do inciso II do caput do artigo 124 da Lei 14.133/2021. </w:t>
      </w:r>
    </w:p>
    <w:p w14:paraId="1B09B899" w14:textId="77777777" w:rsidR="00FE2797" w:rsidRPr="00FE2797" w:rsidRDefault="00FE2797" w:rsidP="00FE2797">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8.1.2.</w:t>
      </w:r>
      <w:r w:rsidRPr="00FE2797">
        <w:rPr>
          <w:rFonts w:ascii="Bookman Old Style" w:eastAsia="Bookman Old Style" w:hAnsi="Bookman Old Style" w:cs="Bookman Old Style"/>
          <w:color w:val="000000" w:themeColor="text1"/>
          <w:sz w:val="24"/>
          <w:szCs w:val="24"/>
        </w:rPr>
        <w:t xml:space="preserve"> Em caso de decréscimo, na hipótese </w:t>
      </w:r>
      <w:proofErr w:type="gramStart"/>
      <w:r w:rsidRPr="00FE2797">
        <w:rPr>
          <w:rFonts w:ascii="Bookman Old Style" w:eastAsia="Bookman Old Style" w:hAnsi="Bookman Old Style" w:cs="Bookman Old Style"/>
          <w:color w:val="000000" w:themeColor="text1"/>
          <w:sz w:val="24"/>
          <w:szCs w:val="24"/>
        </w:rPr>
        <w:t>do</w:t>
      </w:r>
      <w:proofErr w:type="gramEnd"/>
      <w:r w:rsidRPr="00FE2797">
        <w:rPr>
          <w:rFonts w:ascii="Bookman Old Style" w:eastAsia="Bookman Old Style" w:hAnsi="Bookman Old Style" w:cs="Bookman Old Style"/>
          <w:color w:val="000000" w:themeColor="text1"/>
          <w:sz w:val="24"/>
          <w:szCs w:val="24"/>
        </w:rPr>
        <w:t xml:space="preserve"> valor contratado ficar muito superior ao valor de mercado, ou, ainda, quando ocorrer fato do príncipe previsto na alínea “d” do inciso II do caput do artigo 124 da Lei 14.133/2021.</w:t>
      </w:r>
    </w:p>
    <w:p w14:paraId="1B09B89A" w14:textId="77777777" w:rsidR="00FE2797" w:rsidRPr="00FE2797" w:rsidRDefault="00FE2797" w:rsidP="00FE2797">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8.1.3.</w:t>
      </w:r>
      <w:r w:rsidRPr="00FE2797">
        <w:rPr>
          <w:rFonts w:ascii="Bookman Old Style" w:eastAsia="Bookman Old Style" w:hAnsi="Bookman Old Style" w:cs="Bookman Old Style"/>
          <w:color w:val="000000" w:themeColor="text1"/>
          <w:sz w:val="24"/>
          <w:szCs w:val="24"/>
        </w:rPr>
        <w:t xml:space="preserve"> A revisão dos valores será feita com fundamento em planilhas de composição de custos e/ou preço de mercado, sempre assegurado o devido processo legal.</w:t>
      </w:r>
    </w:p>
    <w:p w14:paraId="1B09B89B" w14:textId="77777777" w:rsidR="00FE2797" w:rsidRPr="00FE2797" w:rsidRDefault="00FE2797" w:rsidP="00FE2797">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8.1.4.</w:t>
      </w:r>
      <w:r w:rsidRPr="00FE2797">
        <w:rPr>
          <w:rFonts w:ascii="Bookman Old Style" w:eastAsia="Bookman Old Style" w:hAnsi="Bookman Old Style" w:cs="Bookman Old Style"/>
          <w:color w:val="000000" w:themeColor="text1"/>
          <w:sz w:val="24"/>
          <w:szCs w:val="24"/>
        </w:rPr>
        <w:t xml:space="preserve"> Os pedidos de recomposição de valores deverão ser protocolados, ou enviados via e-mail.</w:t>
      </w:r>
    </w:p>
    <w:p w14:paraId="1B09B89C" w14:textId="77777777" w:rsidR="00FE2797" w:rsidRPr="00FE2797" w:rsidRDefault="00FE2797" w:rsidP="00FE2797">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lastRenderedPageBreak/>
        <w:t>8.2.</w:t>
      </w:r>
      <w:r w:rsidRPr="00FE2797">
        <w:rPr>
          <w:rFonts w:ascii="Bookman Old Style" w:eastAsia="Bookman Old Style" w:hAnsi="Bookman Old Style" w:cs="Bookman Old Style"/>
          <w:color w:val="000000" w:themeColor="text1"/>
          <w:sz w:val="24"/>
          <w:szCs w:val="24"/>
        </w:rPr>
        <w:t xml:space="preserve"> O reajuste será realizado por </w:t>
      </w:r>
      <w:proofErr w:type="spellStart"/>
      <w:r w:rsidRPr="00FE2797">
        <w:rPr>
          <w:rFonts w:ascii="Bookman Old Style" w:eastAsia="Bookman Old Style" w:hAnsi="Bookman Old Style" w:cs="Bookman Old Style"/>
          <w:color w:val="000000" w:themeColor="text1"/>
          <w:sz w:val="24"/>
          <w:szCs w:val="24"/>
        </w:rPr>
        <w:t>apostilamento</w:t>
      </w:r>
      <w:proofErr w:type="spellEnd"/>
      <w:r w:rsidRPr="00FE2797">
        <w:rPr>
          <w:rFonts w:ascii="Bookman Old Style" w:eastAsia="Bookman Old Style" w:hAnsi="Bookman Old Style" w:cs="Bookman Old Style"/>
          <w:color w:val="000000" w:themeColor="text1"/>
          <w:sz w:val="24"/>
          <w:szCs w:val="24"/>
        </w:rPr>
        <w:t>.</w:t>
      </w:r>
    </w:p>
    <w:p w14:paraId="1B09B89D" w14:textId="77777777"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NONA - OBRIGAÇÕES DO CONTRATANTE </w:t>
      </w:r>
    </w:p>
    <w:p w14:paraId="1B09B89E"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9.1. São obrigações do Contratante:</w:t>
      </w:r>
    </w:p>
    <w:p w14:paraId="1B09B89F" w14:textId="77777777" w:rsidR="00011C09" w:rsidRPr="00FE2797" w:rsidRDefault="00011C09" w:rsidP="00011C09">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a)-</w:t>
      </w:r>
      <w:proofErr w:type="gramEnd"/>
      <w:r w:rsidRPr="00FE2797">
        <w:rPr>
          <w:rFonts w:ascii="Bookman Old Style" w:eastAsia="Bookman Old Style" w:hAnsi="Bookman Old Style" w:cs="Bookman Old Style"/>
          <w:color w:val="000000" w:themeColor="text1"/>
          <w:sz w:val="24"/>
          <w:szCs w:val="24"/>
        </w:rPr>
        <w:t xml:space="preserve"> Receber os produtos conforme especificado no Termo de Referência.</w:t>
      </w:r>
    </w:p>
    <w:p w14:paraId="1B09B8A0" w14:textId="77777777" w:rsidR="00011C09" w:rsidRPr="00FE2797" w:rsidRDefault="00011C09" w:rsidP="00011C09">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b)-</w:t>
      </w:r>
      <w:proofErr w:type="gramEnd"/>
      <w:r w:rsidRPr="00FE2797">
        <w:rPr>
          <w:rFonts w:ascii="Bookman Old Style" w:eastAsia="Bookman Old Style" w:hAnsi="Bookman Old Style" w:cs="Bookman Old Style"/>
          <w:color w:val="000000" w:themeColor="text1"/>
          <w:sz w:val="24"/>
          <w:szCs w:val="24"/>
        </w:rPr>
        <w:t xml:space="preserve"> Atestar nas notas fiscais/faturas a efetiva entrega do objeto desta licitação; </w:t>
      </w:r>
    </w:p>
    <w:p w14:paraId="1B09B8A1" w14:textId="77777777" w:rsidR="00011C09" w:rsidRPr="00FE2797" w:rsidRDefault="00011C09" w:rsidP="00011C09">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c)-</w:t>
      </w:r>
      <w:proofErr w:type="gramEnd"/>
      <w:r w:rsidRPr="00FE2797">
        <w:rPr>
          <w:rFonts w:ascii="Bookman Old Style" w:eastAsia="Bookman Old Style" w:hAnsi="Bookman Old Style" w:cs="Bookman Old Style"/>
          <w:color w:val="000000" w:themeColor="text1"/>
          <w:sz w:val="24"/>
          <w:szCs w:val="24"/>
        </w:rPr>
        <w:t xml:space="preserve"> Aplicar a empresa vencedora penalidades, quando for o caso; </w:t>
      </w:r>
    </w:p>
    <w:p w14:paraId="1B09B8A2" w14:textId="77777777" w:rsidR="00011C09" w:rsidRPr="00FE2797" w:rsidRDefault="00011C09" w:rsidP="00011C09">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d)-</w:t>
      </w:r>
      <w:proofErr w:type="gramEnd"/>
      <w:r w:rsidRPr="00FE2797">
        <w:rPr>
          <w:rFonts w:ascii="Bookman Old Style" w:eastAsia="Bookman Old Style" w:hAnsi="Bookman Old Style" w:cs="Bookman Old Style"/>
          <w:color w:val="000000" w:themeColor="text1"/>
          <w:sz w:val="24"/>
          <w:szCs w:val="24"/>
        </w:rPr>
        <w:t xml:space="preserve"> Prestar a contratada toda e qualquer informação, por esta solicitada, necessária à perfeita execução da Contrato; </w:t>
      </w:r>
    </w:p>
    <w:p w14:paraId="1B09B8A3" w14:textId="77777777" w:rsidR="00011C09" w:rsidRPr="00FE2797" w:rsidRDefault="00011C09" w:rsidP="00011C09">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e)-</w:t>
      </w:r>
      <w:proofErr w:type="gramEnd"/>
      <w:r w:rsidRPr="00FE2797">
        <w:rPr>
          <w:rFonts w:ascii="Bookman Old Style" w:eastAsia="Bookman Old Style" w:hAnsi="Bookman Old Style" w:cs="Bookman Old Style"/>
          <w:color w:val="000000" w:themeColor="text1"/>
          <w:sz w:val="24"/>
          <w:szCs w:val="24"/>
        </w:rPr>
        <w:t xml:space="preserve"> Efetuar o pagamento à contratada no prazo avençado, após a entrega da Nota Fiscal no setor competente; </w:t>
      </w:r>
    </w:p>
    <w:p w14:paraId="1B09B8A4" w14:textId="77777777" w:rsidR="00011C09" w:rsidRPr="00FE2797" w:rsidRDefault="00011C09" w:rsidP="00011C09">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f)-</w:t>
      </w:r>
      <w:proofErr w:type="gramEnd"/>
      <w:r w:rsidRPr="00FE2797">
        <w:rPr>
          <w:rFonts w:ascii="Bookman Old Style" w:eastAsia="Bookman Old Style" w:hAnsi="Bookman Old Style" w:cs="Bookman Old Style"/>
          <w:color w:val="000000" w:themeColor="text1"/>
          <w:sz w:val="24"/>
          <w:szCs w:val="24"/>
        </w:rPr>
        <w:t xml:space="preserve"> Notificar, por escrito, à Contratada da aplicação de qualquer sanção; </w:t>
      </w:r>
    </w:p>
    <w:p w14:paraId="1B09B8A5" w14:textId="77777777" w:rsidR="00011C09" w:rsidRPr="00FE2797" w:rsidRDefault="00011C09" w:rsidP="00011C09">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h)–</w:t>
      </w:r>
      <w:proofErr w:type="gramEnd"/>
      <w:r w:rsidRPr="00FE2797">
        <w:rPr>
          <w:rFonts w:ascii="Bookman Old Style" w:eastAsia="Bookman Old Style" w:hAnsi="Bookman Old Style" w:cs="Bookman Old Style"/>
          <w:color w:val="000000" w:themeColor="text1"/>
          <w:sz w:val="24"/>
          <w:szCs w:val="24"/>
        </w:rPr>
        <w:t xml:space="preserve"> Garantir à Contratada o direito ao contraditório e ampla defesa nos casos em que forem exigidas trocas ou no caso de aplicação de sanção; </w:t>
      </w:r>
    </w:p>
    <w:p w14:paraId="1B09B8A6" w14:textId="77777777" w:rsidR="00011C09" w:rsidRPr="00FE2797" w:rsidRDefault="00011C09" w:rsidP="00011C09">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i)-</w:t>
      </w:r>
      <w:proofErr w:type="gramEnd"/>
      <w:r w:rsidRPr="00FE2797">
        <w:rPr>
          <w:rFonts w:ascii="Bookman Old Style" w:eastAsia="Bookman Old Style" w:hAnsi="Bookman Old Style" w:cs="Bookman Old Style"/>
          <w:color w:val="000000" w:themeColor="text1"/>
          <w:sz w:val="24"/>
          <w:szCs w:val="24"/>
        </w:rPr>
        <w:t xml:space="preserve"> Recusar qualquer produto, quando for o caso que apresente incorreções de natureza construtiva e/ou de acabamento, ficando as correções à custa da licitante.</w:t>
      </w:r>
    </w:p>
    <w:p w14:paraId="1B09B8A7" w14:textId="77777777" w:rsidR="00011C09" w:rsidRPr="00FE2797" w:rsidRDefault="00011C09" w:rsidP="00011C09">
      <w:pPr>
        <w:widowControl w:val="0"/>
        <w:pBdr>
          <w:top w:val="nil"/>
          <w:left w:val="nil"/>
          <w:bottom w:val="nil"/>
          <w:right w:val="nil"/>
          <w:between w:val="nil"/>
        </w:pBdr>
        <w:tabs>
          <w:tab w:val="left" w:pos="0"/>
        </w:tabs>
        <w:spacing w:line="312" w:lineRule="auto"/>
        <w:jc w:val="both"/>
        <w:rPr>
          <w:rFonts w:ascii="Bookman Old Style" w:eastAsia="Bookman Old Style" w:hAnsi="Bookman Old Style" w:cs="Bookman Old Style"/>
          <w:color w:val="000000" w:themeColor="text1"/>
          <w:sz w:val="24"/>
          <w:szCs w:val="24"/>
        </w:rPr>
      </w:pPr>
    </w:p>
    <w:p w14:paraId="1B09B8A8" w14:textId="77777777"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CLÁUSULA DÉCIMA - OBRIGAÇÕES DO CONTRATADO</w:t>
      </w:r>
    </w:p>
    <w:p w14:paraId="1B09B8A9"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10.1. São obrigações do Contratado:</w:t>
      </w:r>
    </w:p>
    <w:p w14:paraId="1B09B8AA"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a)-</w:t>
      </w:r>
      <w:proofErr w:type="gramEnd"/>
      <w:r w:rsidRPr="00FE2797">
        <w:rPr>
          <w:rFonts w:ascii="Bookman Old Style" w:eastAsia="Bookman Old Style" w:hAnsi="Bookman Old Style" w:cs="Bookman Old Style"/>
          <w:color w:val="000000" w:themeColor="text1"/>
          <w:sz w:val="24"/>
          <w:szCs w:val="24"/>
        </w:rPr>
        <w:t xml:space="preserve"> Fornecer o objeto desta licitação nas especificações contidas no Termo de Referência; </w:t>
      </w:r>
    </w:p>
    <w:p w14:paraId="1B09B8AB"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b)-</w:t>
      </w:r>
      <w:proofErr w:type="gramEnd"/>
      <w:r w:rsidRPr="00FE2797">
        <w:rPr>
          <w:rFonts w:ascii="Bookman Old Style" w:eastAsia="Bookman Old Style" w:hAnsi="Bookman Old Style" w:cs="Bookman Old Style"/>
          <w:color w:val="000000" w:themeColor="text1"/>
          <w:sz w:val="24"/>
          <w:szCs w:val="24"/>
        </w:rPr>
        <w:t xml:space="preserve"> Pelo não cumprimento deste item, o bem será tido como não entregue, aplicando-se as sanções adiante estipuladas para o caso de inadimplemento. </w:t>
      </w:r>
    </w:p>
    <w:p w14:paraId="1B09B8AC"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c)-</w:t>
      </w:r>
      <w:proofErr w:type="gramEnd"/>
      <w:r w:rsidRPr="00FE2797">
        <w:rPr>
          <w:rFonts w:ascii="Bookman Old Style" w:eastAsia="Bookman Old Style" w:hAnsi="Bookman Old Style" w:cs="Bookman Old Style"/>
          <w:color w:val="000000" w:themeColor="text1"/>
          <w:sz w:val="24"/>
          <w:szCs w:val="24"/>
        </w:rPr>
        <w:t xml:space="preserve"> Substituir, no prazo de 48 (quarenta e oito) horas qualquer produto que apresente defeito de fabricação ou por manuseio inadequado no transporte. </w:t>
      </w:r>
    </w:p>
    <w:p w14:paraId="1B09B8AD"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d)-</w:t>
      </w:r>
      <w:proofErr w:type="gramEnd"/>
      <w:r w:rsidRPr="00FE2797">
        <w:rPr>
          <w:rFonts w:ascii="Bookman Old Style" w:eastAsia="Bookman Old Style" w:hAnsi="Bookman Old Style" w:cs="Bookman Old Style"/>
          <w:color w:val="000000" w:themeColor="text1"/>
          <w:sz w:val="24"/>
          <w:szCs w:val="24"/>
        </w:rPr>
        <w:t xml:space="preserve"> Arcar com todos os custos de reposição ou </w:t>
      </w:r>
      <w:proofErr w:type="spellStart"/>
      <w:r w:rsidRPr="00FE2797">
        <w:rPr>
          <w:rFonts w:ascii="Bookman Old Style" w:eastAsia="Bookman Old Style" w:hAnsi="Bookman Old Style" w:cs="Bookman Old Style"/>
          <w:color w:val="000000" w:themeColor="text1"/>
          <w:sz w:val="24"/>
          <w:szCs w:val="24"/>
        </w:rPr>
        <w:t>reentrega</w:t>
      </w:r>
      <w:proofErr w:type="spellEnd"/>
      <w:r w:rsidRPr="00FE2797">
        <w:rPr>
          <w:rFonts w:ascii="Bookman Old Style" w:eastAsia="Bookman Old Style" w:hAnsi="Bookman Old Style" w:cs="Bookman Old Style"/>
          <w:color w:val="000000" w:themeColor="text1"/>
          <w:sz w:val="24"/>
          <w:szCs w:val="24"/>
        </w:rPr>
        <w:t xml:space="preserve"> nos casos em que os produtos não atenderem às condições do edital; </w:t>
      </w:r>
    </w:p>
    <w:p w14:paraId="1B09B8AE"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e)-</w:t>
      </w:r>
      <w:proofErr w:type="gramEnd"/>
      <w:r w:rsidRPr="00FE2797">
        <w:rPr>
          <w:rFonts w:ascii="Bookman Old Style" w:eastAsia="Bookman Old Style" w:hAnsi="Bookman Old Style" w:cs="Bookman Old Style"/>
          <w:color w:val="000000" w:themeColor="text1"/>
          <w:sz w:val="24"/>
          <w:szCs w:val="24"/>
        </w:rPr>
        <w:t xml:space="preserve"> Cumprir rigorosamente o prazo de entrega, e se for o caso a substituição dos produtos; </w:t>
      </w:r>
    </w:p>
    <w:p w14:paraId="1B09B8AF"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f)-</w:t>
      </w:r>
      <w:proofErr w:type="gramEnd"/>
      <w:r w:rsidRPr="00FE2797">
        <w:rPr>
          <w:rFonts w:ascii="Bookman Old Style" w:eastAsia="Bookman Old Style" w:hAnsi="Bookman Old Style" w:cs="Bookman Old Style"/>
          <w:color w:val="000000" w:themeColor="text1"/>
          <w:sz w:val="24"/>
          <w:szCs w:val="24"/>
        </w:rPr>
        <w:t xml:space="preserve"> Retirar o Pedido de Compras e assinar a Ata nos prazos estipulados no edital; </w:t>
      </w:r>
    </w:p>
    <w:p w14:paraId="1B09B8B0"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g)-</w:t>
      </w:r>
      <w:proofErr w:type="gramEnd"/>
      <w:r w:rsidRPr="00FE2797">
        <w:rPr>
          <w:rFonts w:ascii="Bookman Old Style" w:eastAsia="Bookman Old Style" w:hAnsi="Bookman Old Style" w:cs="Bookman Old Style"/>
          <w:color w:val="000000" w:themeColor="text1"/>
          <w:sz w:val="24"/>
          <w:szCs w:val="24"/>
        </w:rPr>
        <w:t xml:space="preserve"> Pagar todos os tributos que incidam ou venham incidir, direta ou indiretamente, sobre os produtos; </w:t>
      </w:r>
    </w:p>
    <w:p w14:paraId="1B09B8B1"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h)-</w:t>
      </w:r>
      <w:proofErr w:type="gramEnd"/>
      <w:r w:rsidRPr="00FE2797">
        <w:rPr>
          <w:rFonts w:ascii="Bookman Old Style" w:eastAsia="Bookman Old Style" w:hAnsi="Bookman Old Style" w:cs="Bookman Old Style"/>
          <w:color w:val="000000" w:themeColor="text1"/>
          <w:sz w:val="24"/>
          <w:szCs w:val="24"/>
        </w:rPr>
        <w:t xml:space="preserve"> Manter, durante a execução da Contrato, as mesmas condições de habilitação; </w:t>
      </w:r>
    </w:p>
    <w:p w14:paraId="1B09B8B2"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i)-</w:t>
      </w:r>
      <w:proofErr w:type="gramEnd"/>
      <w:r w:rsidRPr="00FE2797">
        <w:rPr>
          <w:rFonts w:ascii="Bookman Old Style" w:eastAsia="Bookman Old Style" w:hAnsi="Bookman Old Style" w:cs="Bookman Old Style"/>
          <w:color w:val="000000" w:themeColor="text1"/>
          <w:sz w:val="24"/>
          <w:szCs w:val="24"/>
        </w:rPr>
        <w:t xml:space="preserve"> Comunicar à Prefeitura, imediatamente, qualquer ocorrência ou anormalidade que venha interferir no fornecimento dos produtos objetivados na presente </w:t>
      </w:r>
      <w:r w:rsidRPr="00FE2797">
        <w:rPr>
          <w:rFonts w:ascii="Bookman Old Style" w:eastAsia="Bookman Old Style" w:hAnsi="Bookman Old Style" w:cs="Bookman Old Style"/>
          <w:color w:val="000000" w:themeColor="text1"/>
          <w:sz w:val="24"/>
          <w:szCs w:val="24"/>
        </w:rPr>
        <w:lastRenderedPageBreak/>
        <w:t>licitação.</w:t>
      </w:r>
    </w:p>
    <w:p w14:paraId="1B09B8B3" w14:textId="28DF844E"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j)-</w:t>
      </w:r>
      <w:proofErr w:type="gramEnd"/>
      <w:r w:rsidRPr="00FE2797">
        <w:rPr>
          <w:rFonts w:ascii="Bookman Old Style" w:eastAsia="Bookman Old Style" w:hAnsi="Bookman Old Style" w:cs="Bookman Old Style"/>
          <w:color w:val="000000" w:themeColor="text1"/>
          <w:sz w:val="24"/>
          <w:szCs w:val="24"/>
        </w:rPr>
        <w:t xml:space="preserve"> Responder por danos materiais e físicos, causados por seus empregados, diretamente à Prefeitura Municipal de </w:t>
      </w:r>
      <w:r w:rsidR="00FA733C">
        <w:rPr>
          <w:rFonts w:ascii="Bookman Old Style" w:eastAsia="Bookman Old Style" w:hAnsi="Bookman Old Style" w:cs="Bookman Old Style"/>
          <w:color w:val="000000" w:themeColor="text1"/>
          <w:sz w:val="24"/>
          <w:szCs w:val="24"/>
        </w:rPr>
        <w:t>Natalândia - MG</w:t>
      </w:r>
      <w:r w:rsidRPr="00FE2797">
        <w:rPr>
          <w:rFonts w:ascii="Bookman Old Style" w:eastAsia="Bookman Old Style" w:hAnsi="Bookman Old Style" w:cs="Bookman Old Style"/>
          <w:color w:val="000000" w:themeColor="text1"/>
          <w:sz w:val="24"/>
          <w:szCs w:val="24"/>
        </w:rPr>
        <w:t xml:space="preserve"> ou a terceiros, decorrentes de sua culpa ou dolo; </w:t>
      </w:r>
    </w:p>
    <w:p w14:paraId="1B09B8B4" w14:textId="77777777"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l)-</w:t>
      </w:r>
      <w:proofErr w:type="gramEnd"/>
      <w:r w:rsidRPr="00FE2797">
        <w:rPr>
          <w:rFonts w:ascii="Bookman Old Style" w:eastAsia="Bookman Old Style" w:hAnsi="Bookman Old Style" w:cs="Bookman Old Style"/>
          <w:color w:val="000000" w:themeColor="text1"/>
          <w:sz w:val="24"/>
          <w:szCs w:val="24"/>
        </w:rPr>
        <w:t xml:space="preserve"> Indicar representante, que responderá perante a Administração por todos os atos e comunicações formais</w:t>
      </w:r>
    </w:p>
    <w:p w14:paraId="1B09B8B5" w14:textId="77777777" w:rsidR="00011C09" w:rsidRPr="00FE2797" w:rsidRDefault="00011C09" w:rsidP="00011C09">
      <w:pPr>
        <w:widowControl w:val="0"/>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m)-</w:t>
      </w:r>
      <w:proofErr w:type="gramEnd"/>
      <w:r w:rsidRPr="00FE2797">
        <w:rPr>
          <w:rFonts w:ascii="Bookman Old Style" w:eastAsia="Bookman Old Style" w:hAnsi="Bookman Old Style" w:cs="Bookman Old Style"/>
          <w:color w:val="000000" w:themeColor="text1"/>
          <w:sz w:val="24"/>
          <w:szCs w:val="24"/>
        </w:rPr>
        <w:t xml:space="preserve"> Responsabilizar-se pelos vícios e danos decorrentes do objeto, de acordo com o Código de Defesa do Consumidor (Lei nº 8.078, de 1990);</w:t>
      </w:r>
    </w:p>
    <w:p w14:paraId="1B09B8B6" w14:textId="77777777" w:rsidR="00011C09" w:rsidRPr="00FE2797" w:rsidRDefault="00011C09" w:rsidP="00011C09">
      <w:pPr>
        <w:pBdr>
          <w:top w:val="nil"/>
          <w:left w:val="nil"/>
          <w:bottom w:val="nil"/>
          <w:right w:val="nil"/>
          <w:between w:val="nil"/>
        </w:pBdr>
        <w:spacing w:line="312" w:lineRule="auto"/>
        <w:jc w:val="both"/>
        <w:rPr>
          <w:rFonts w:ascii="Bookman Old Style" w:eastAsia="Bookman Old Style" w:hAnsi="Bookman Old Style" w:cs="Bookman Old Style"/>
          <w:b/>
          <w:color w:val="000000" w:themeColor="text1"/>
          <w:sz w:val="24"/>
          <w:szCs w:val="24"/>
        </w:rPr>
      </w:pPr>
    </w:p>
    <w:p w14:paraId="1B09B8B7" w14:textId="77777777"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DÉCIMA PRIMEIRA– GARANTIA DE EXECUÇÃO </w:t>
      </w:r>
    </w:p>
    <w:p w14:paraId="1B09B8B8" w14:textId="77777777" w:rsidR="00011C09"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11.1.</w:t>
      </w:r>
      <w:r w:rsidRPr="00FE2797">
        <w:rPr>
          <w:rFonts w:ascii="Bookman Old Style" w:eastAsia="Bookman Old Style" w:hAnsi="Bookman Old Style" w:cs="Bookman Old Style"/>
          <w:color w:val="000000" w:themeColor="text1"/>
          <w:sz w:val="24"/>
          <w:szCs w:val="24"/>
        </w:rPr>
        <w:t xml:space="preserve"> Não haverá exigência de garantia contratual da execução.</w:t>
      </w:r>
    </w:p>
    <w:p w14:paraId="118ADFAD" w14:textId="77777777" w:rsidR="002E5154" w:rsidRPr="00FE2797" w:rsidRDefault="002E5154"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4BF10360" w14:textId="6091E9C4" w:rsidR="002E5154" w:rsidRPr="002E5154" w:rsidRDefault="002E5154" w:rsidP="002E5154">
      <w:pPr>
        <w:pStyle w:val="Ttulo2"/>
        <w:spacing w:before="145" w:line="312" w:lineRule="auto"/>
        <w:rPr>
          <w:rFonts w:ascii="Bookman Old Style" w:hAnsi="Bookman Old Style"/>
          <w:i/>
          <w:iCs/>
          <w:color w:val="000000" w:themeColor="text1"/>
          <w:sz w:val="24"/>
          <w:szCs w:val="24"/>
        </w:rPr>
      </w:pPr>
      <w:r w:rsidRPr="002E5154">
        <w:rPr>
          <w:rFonts w:ascii="Bookman Old Style" w:hAnsi="Bookman Old Style"/>
          <w:iCs/>
          <w:color w:val="000000" w:themeColor="text1"/>
          <w:sz w:val="24"/>
          <w:szCs w:val="24"/>
        </w:rPr>
        <w:t>CLÁUSULA</w:t>
      </w:r>
      <w:r w:rsidRPr="002E5154">
        <w:rPr>
          <w:rFonts w:ascii="Bookman Old Style" w:hAnsi="Bookman Old Style"/>
          <w:iCs/>
          <w:color w:val="000000" w:themeColor="text1"/>
          <w:spacing w:val="-8"/>
          <w:sz w:val="24"/>
          <w:szCs w:val="24"/>
        </w:rPr>
        <w:t xml:space="preserve"> </w:t>
      </w:r>
      <w:r w:rsidRPr="002E5154">
        <w:rPr>
          <w:rFonts w:ascii="Bookman Old Style" w:hAnsi="Bookman Old Style"/>
          <w:iCs/>
          <w:color w:val="000000" w:themeColor="text1"/>
          <w:sz w:val="24"/>
          <w:szCs w:val="24"/>
        </w:rPr>
        <w:t>DÉCIMA</w:t>
      </w:r>
      <w:r>
        <w:rPr>
          <w:rFonts w:ascii="Bookman Old Style" w:hAnsi="Bookman Old Style"/>
          <w:iCs/>
          <w:color w:val="000000" w:themeColor="text1"/>
          <w:sz w:val="24"/>
          <w:szCs w:val="24"/>
        </w:rPr>
        <w:t xml:space="preserve"> SEGUNDA</w:t>
      </w:r>
      <w:r w:rsidRPr="002E5154">
        <w:rPr>
          <w:rFonts w:ascii="Bookman Old Style" w:hAnsi="Bookman Old Style"/>
          <w:iCs/>
          <w:color w:val="000000" w:themeColor="text1"/>
          <w:sz w:val="24"/>
          <w:szCs w:val="24"/>
        </w:rPr>
        <w:t>-</w:t>
      </w:r>
      <w:r w:rsidRPr="002E5154">
        <w:rPr>
          <w:rFonts w:ascii="Bookman Old Style" w:hAnsi="Bookman Old Style"/>
          <w:iCs/>
          <w:color w:val="000000" w:themeColor="text1"/>
          <w:spacing w:val="-2"/>
          <w:sz w:val="24"/>
          <w:szCs w:val="24"/>
        </w:rPr>
        <w:t xml:space="preserve"> </w:t>
      </w:r>
      <w:r w:rsidRPr="002E5154">
        <w:rPr>
          <w:rFonts w:ascii="Bookman Old Style" w:hAnsi="Bookman Old Style"/>
          <w:iCs/>
          <w:color w:val="000000" w:themeColor="text1"/>
          <w:sz w:val="24"/>
          <w:szCs w:val="24"/>
        </w:rPr>
        <w:t>DAS</w:t>
      </w:r>
      <w:r w:rsidRPr="002E5154">
        <w:rPr>
          <w:rFonts w:ascii="Bookman Old Style" w:hAnsi="Bookman Old Style"/>
          <w:iCs/>
          <w:color w:val="000000" w:themeColor="text1"/>
          <w:spacing w:val="-2"/>
          <w:sz w:val="24"/>
          <w:szCs w:val="24"/>
        </w:rPr>
        <w:t xml:space="preserve"> </w:t>
      </w:r>
      <w:r w:rsidRPr="002E5154">
        <w:rPr>
          <w:rFonts w:ascii="Bookman Old Style" w:hAnsi="Bookman Old Style"/>
          <w:iCs/>
          <w:color w:val="000000" w:themeColor="text1"/>
          <w:sz w:val="24"/>
          <w:szCs w:val="24"/>
        </w:rPr>
        <w:t>OBRIGAÇÕES</w:t>
      </w:r>
      <w:r w:rsidRPr="002E5154">
        <w:rPr>
          <w:rFonts w:ascii="Bookman Old Style" w:hAnsi="Bookman Old Style"/>
          <w:iCs/>
          <w:color w:val="000000" w:themeColor="text1"/>
          <w:spacing w:val="-4"/>
          <w:sz w:val="24"/>
          <w:szCs w:val="24"/>
        </w:rPr>
        <w:t xml:space="preserve"> </w:t>
      </w:r>
      <w:r w:rsidRPr="002E5154">
        <w:rPr>
          <w:rFonts w:ascii="Bookman Old Style" w:hAnsi="Bookman Old Style"/>
          <w:iCs/>
          <w:color w:val="000000" w:themeColor="text1"/>
          <w:sz w:val="24"/>
          <w:szCs w:val="24"/>
        </w:rPr>
        <w:t>PERTINENTES</w:t>
      </w:r>
      <w:r w:rsidRPr="002E5154">
        <w:rPr>
          <w:rFonts w:ascii="Bookman Old Style" w:hAnsi="Bookman Old Style"/>
          <w:iCs/>
          <w:color w:val="000000" w:themeColor="text1"/>
          <w:spacing w:val="-4"/>
          <w:sz w:val="24"/>
          <w:szCs w:val="24"/>
        </w:rPr>
        <w:t xml:space="preserve"> </w:t>
      </w:r>
      <w:r w:rsidRPr="002E5154">
        <w:rPr>
          <w:rFonts w:ascii="Bookman Old Style" w:hAnsi="Bookman Old Style"/>
          <w:iCs/>
          <w:color w:val="000000" w:themeColor="text1"/>
          <w:sz w:val="24"/>
          <w:szCs w:val="24"/>
        </w:rPr>
        <w:t>À</w:t>
      </w:r>
      <w:r w:rsidRPr="002E5154">
        <w:rPr>
          <w:rFonts w:ascii="Bookman Old Style" w:hAnsi="Bookman Old Style"/>
          <w:iCs/>
          <w:color w:val="000000" w:themeColor="text1"/>
          <w:spacing w:val="-2"/>
          <w:sz w:val="24"/>
          <w:szCs w:val="24"/>
        </w:rPr>
        <w:t xml:space="preserve"> </w:t>
      </w:r>
      <w:r w:rsidRPr="002E5154">
        <w:rPr>
          <w:rFonts w:ascii="Bookman Old Style" w:hAnsi="Bookman Old Style"/>
          <w:iCs/>
          <w:color w:val="000000" w:themeColor="text1"/>
          <w:spacing w:val="-4"/>
          <w:sz w:val="24"/>
          <w:szCs w:val="24"/>
        </w:rPr>
        <w:t>LGPD</w:t>
      </w:r>
    </w:p>
    <w:p w14:paraId="781B5FD9" w14:textId="22C322E6" w:rsidR="002E5154" w:rsidRPr="00101F9F" w:rsidRDefault="002E5154" w:rsidP="002E5154">
      <w:pPr>
        <w:pStyle w:val="Corpodetexto"/>
        <w:spacing w:before="138" w:line="312" w:lineRule="auto"/>
        <w:rPr>
          <w:rFonts w:ascii="Bookman Old Style" w:hAnsi="Bookman Old Style"/>
        </w:rPr>
      </w:pPr>
      <w:r w:rsidRPr="00101F9F">
        <w:rPr>
          <w:rFonts w:ascii="Bookman Old Style" w:hAnsi="Bookman Old Style"/>
          <w:b/>
        </w:rPr>
        <w:t>1</w:t>
      </w:r>
      <w:r>
        <w:rPr>
          <w:rFonts w:ascii="Bookman Old Style" w:hAnsi="Bookman Old Style"/>
          <w:b/>
        </w:rPr>
        <w:t>2</w:t>
      </w:r>
      <w:r w:rsidRPr="00101F9F">
        <w:rPr>
          <w:rFonts w:ascii="Bookman Old Style" w:hAnsi="Bookman Old Style"/>
          <w:b/>
        </w:rPr>
        <w:t xml:space="preserve">.1- </w:t>
      </w:r>
      <w:r w:rsidRPr="00101F9F">
        <w:rPr>
          <w:rFonts w:ascii="Bookman Old Style" w:hAnsi="Bookman Old Style"/>
        </w:rPr>
        <w:t xml:space="preserve">As partes contratantes deverão cumprir a Lei nº. 13.709, de 14 de </w:t>
      </w:r>
      <w:proofErr w:type="gramStart"/>
      <w:r w:rsidRPr="00101F9F">
        <w:rPr>
          <w:rFonts w:ascii="Bookman Old Style" w:hAnsi="Bookman Old Style"/>
        </w:rPr>
        <w:t>Agosto</w:t>
      </w:r>
      <w:proofErr w:type="gramEnd"/>
      <w:r w:rsidRPr="00101F9F">
        <w:rPr>
          <w:rFonts w:ascii="Bookman Old Style" w:hAnsi="Bookman Old Style"/>
        </w:rPr>
        <w:t xml:space="preserve"> de 2018, que é a Lei Geral de Proteção de Dados Pessoais LGPD, quanto a todos os dados pessoais a que tenham acesso em razão deste contrato, independentemente de declaração ou de aceitação expressa.</w:t>
      </w:r>
    </w:p>
    <w:p w14:paraId="4D391033" w14:textId="393503CA" w:rsidR="002E5154" w:rsidRPr="00101F9F" w:rsidRDefault="002E5154" w:rsidP="002E5154">
      <w:pPr>
        <w:pStyle w:val="Corpodetexto"/>
        <w:spacing w:line="312" w:lineRule="auto"/>
        <w:rPr>
          <w:rFonts w:ascii="Bookman Old Style" w:hAnsi="Bookman Old Style"/>
        </w:rPr>
      </w:pPr>
      <w:r w:rsidRPr="00101F9F">
        <w:rPr>
          <w:rFonts w:ascii="Bookman Old Style" w:hAnsi="Bookman Old Style"/>
          <w:b/>
        </w:rPr>
        <w:t>1</w:t>
      </w:r>
      <w:r>
        <w:rPr>
          <w:rFonts w:ascii="Bookman Old Style" w:hAnsi="Bookman Old Style"/>
          <w:b/>
        </w:rPr>
        <w:t>2</w:t>
      </w:r>
      <w:r w:rsidRPr="00101F9F">
        <w:rPr>
          <w:rFonts w:ascii="Bookman Old Style" w:hAnsi="Bookman Old Style"/>
          <w:b/>
        </w:rPr>
        <w:t xml:space="preserve">.2- </w:t>
      </w:r>
      <w:r w:rsidRPr="00101F9F">
        <w:rPr>
          <w:rFonts w:ascii="Bookman Old Style" w:hAnsi="Bookman Old Style"/>
        </w:rPr>
        <w:t>Os dados obtidos somente poderão ser utilizados para as finalidades que justificaram seu acesso e de acordo com a boa-fé e com os princípios do Art. 6º, da Lei 13.709/18.</w:t>
      </w:r>
    </w:p>
    <w:p w14:paraId="212F64D9" w14:textId="2910B2D3" w:rsidR="002E5154" w:rsidRPr="00101F9F" w:rsidRDefault="002E5154" w:rsidP="002E5154">
      <w:pPr>
        <w:pStyle w:val="Corpodetexto"/>
        <w:spacing w:line="312" w:lineRule="auto"/>
        <w:rPr>
          <w:rFonts w:ascii="Bookman Old Style" w:hAnsi="Bookman Old Style"/>
        </w:rPr>
      </w:pPr>
      <w:r w:rsidRPr="00101F9F">
        <w:rPr>
          <w:rFonts w:ascii="Bookman Old Style" w:hAnsi="Bookman Old Style"/>
          <w:b/>
        </w:rPr>
        <w:t>1</w:t>
      </w:r>
      <w:r>
        <w:rPr>
          <w:rFonts w:ascii="Bookman Old Style" w:hAnsi="Bookman Old Style"/>
          <w:b/>
        </w:rPr>
        <w:t>2</w:t>
      </w:r>
      <w:r w:rsidRPr="00101F9F">
        <w:rPr>
          <w:rFonts w:ascii="Bookman Old Style" w:hAnsi="Bookman Old Style"/>
          <w:b/>
        </w:rPr>
        <w:t xml:space="preserve">.3- </w:t>
      </w:r>
      <w:r w:rsidRPr="00101F9F">
        <w:rPr>
          <w:rFonts w:ascii="Bookman Old Style" w:hAnsi="Bookman Old Style"/>
        </w:rPr>
        <w:t>É vedado o compartilhamento com</w:t>
      </w:r>
      <w:r w:rsidRPr="00101F9F">
        <w:rPr>
          <w:rFonts w:ascii="Bookman Old Style" w:hAnsi="Bookman Old Style"/>
          <w:spacing w:val="-1"/>
        </w:rPr>
        <w:t xml:space="preserve"> </w:t>
      </w:r>
      <w:r w:rsidRPr="00101F9F">
        <w:rPr>
          <w:rFonts w:ascii="Bookman Old Style" w:hAnsi="Bookman Old Style"/>
        </w:rPr>
        <w:t>terceiros de qualquer dado obtido, fora das hipóteses permitidas em Lei.</w:t>
      </w:r>
    </w:p>
    <w:p w14:paraId="1B09B8B9"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1B09B8BA" w14:textId="4F1C2CB9" w:rsidR="00011C09" w:rsidRPr="00FE2797" w:rsidRDefault="00011C09" w:rsidP="00011C09">
      <w:pPr>
        <w:widowControl w:val="0"/>
        <w:pBdr>
          <w:top w:val="nil"/>
          <w:left w:val="nil"/>
          <w:bottom w:val="nil"/>
          <w:right w:val="nil"/>
          <w:between w:val="nil"/>
        </w:pBdr>
        <w:spacing w:line="312" w:lineRule="auto"/>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DÉCIMA </w:t>
      </w:r>
      <w:r w:rsidR="002E5154">
        <w:rPr>
          <w:rFonts w:ascii="Bookman Old Style" w:eastAsia="Bookman Old Style" w:hAnsi="Bookman Old Style" w:cs="Bookman Old Style"/>
          <w:b/>
          <w:color w:val="000000" w:themeColor="text1"/>
          <w:sz w:val="24"/>
          <w:szCs w:val="24"/>
        </w:rPr>
        <w:t>TERCEIRA</w:t>
      </w:r>
      <w:r w:rsidRPr="00FE2797">
        <w:rPr>
          <w:rFonts w:ascii="Bookman Old Style" w:eastAsia="Bookman Old Style" w:hAnsi="Bookman Old Style" w:cs="Bookman Old Style"/>
          <w:b/>
          <w:color w:val="000000" w:themeColor="text1"/>
          <w:sz w:val="24"/>
          <w:szCs w:val="24"/>
        </w:rPr>
        <w:t>- DA FISCALIZAÇÃO/ACOMPANHAMENTO</w:t>
      </w:r>
    </w:p>
    <w:p w14:paraId="1B09B8BB" w14:textId="3A754556" w:rsidR="00FE2797" w:rsidRPr="00FE2797" w:rsidRDefault="00FE2797" w:rsidP="00FE2797">
      <w:pPr>
        <w:spacing w:line="312" w:lineRule="auto"/>
        <w:jc w:val="both"/>
        <w:rPr>
          <w:rFonts w:ascii="Bookman Old Style" w:hAnsi="Bookman Old Styl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.1.</w:t>
      </w:r>
      <w:r w:rsidRPr="00FE2797">
        <w:rPr>
          <w:rFonts w:ascii="Bookman Old Style" w:hAnsi="Bookman Old Style"/>
          <w:color w:val="000000" w:themeColor="text1"/>
          <w:sz w:val="24"/>
          <w:szCs w:val="24"/>
        </w:rPr>
        <w:t xml:space="preserve"> O contrato ou instrumento equivalente oriundo desta contratação terão como responsáveis: </w:t>
      </w:r>
    </w:p>
    <w:p w14:paraId="188AA0AC" w14:textId="77777777" w:rsidR="001D0025" w:rsidRPr="0037468C" w:rsidRDefault="00FE2797" w:rsidP="001D0025">
      <w:pPr>
        <w:spacing w:line="312" w:lineRule="auto"/>
        <w:jc w:val="both"/>
        <w:rPr>
          <w:rFonts w:ascii="Bookman Old Style" w:hAnsi="Bookman Old Style"/>
          <w:color w:val="000000" w:themeColor="text1"/>
          <w:sz w:val="24"/>
          <w:szCs w:val="24"/>
        </w:rPr>
      </w:pPr>
      <w:r w:rsidRPr="008B4B13">
        <w:rPr>
          <w:rFonts w:ascii="Bookman Old Style" w:hAnsi="Bookman Old Style"/>
          <w:b/>
          <w:color w:val="000000" w:themeColor="text1"/>
          <w:sz w:val="24"/>
          <w:szCs w:val="24"/>
        </w:rPr>
        <w:t>1</w:t>
      </w:r>
      <w:r w:rsidR="002E5154" w:rsidRPr="008B4B13">
        <w:rPr>
          <w:rFonts w:ascii="Bookman Old Style" w:hAnsi="Bookman Old Style"/>
          <w:b/>
          <w:color w:val="000000" w:themeColor="text1"/>
          <w:sz w:val="24"/>
          <w:szCs w:val="24"/>
        </w:rPr>
        <w:t>3</w:t>
      </w:r>
      <w:r w:rsidRPr="008B4B13">
        <w:rPr>
          <w:rFonts w:ascii="Bookman Old Style" w:hAnsi="Bookman Old Style"/>
          <w:b/>
          <w:color w:val="000000" w:themeColor="text1"/>
          <w:sz w:val="24"/>
          <w:szCs w:val="24"/>
        </w:rPr>
        <w:t>.1.1.</w:t>
      </w:r>
      <w:r w:rsidRPr="008B4B13">
        <w:rPr>
          <w:rFonts w:ascii="Bookman Old Style" w:hAnsi="Bookman Old Style"/>
          <w:color w:val="000000" w:themeColor="text1"/>
          <w:sz w:val="24"/>
          <w:szCs w:val="24"/>
        </w:rPr>
        <w:t xml:space="preserve"> </w:t>
      </w:r>
      <w:r w:rsidR="001D0025" w:rsidRPr="0037468C">
        <w:rPr>
          <w:rFonts w:ascii="Bookman Old Style" w:hAnsi="Bookman Old Style"/>
          <w:b/>
          <w:color w:val="000000" w:themeColor="text1"/>
          <w:sz w:val="24"/>
          <w:szCs w:val="24"/>
        </w:rPr>
        <w:t xml:space="preserve">GESTOR DO CONTRATO: Rangel Afonso Gomes dos Reis,  </w:t>
      </w:r>
      <w:r w:rsidR="001D0025" w:rsidRPr="0037468C">
        <w:rPr>
          <w:rFonts w:ascii="Bookman Old Style" w:hAnsi="Bookman Old Style"/>
          <w:color w:val="000000" w:themeColor="text1"/>
          <w:sz w:val="24"/>
          <w:szCs w:val="24"/>
        </w:rPr>
        <w:t xml:space="preserve">Secretário Municipal de Administração e Planejamento, Matrícula sob o n°  001060-3, e-mail: </w:t>
      </w:r>
      <w:hyperlink r:id="rId50" w:history="1">
        <w:r w:rsidR="001D0025" w:rsidRPr="0037468C">
          <w:rPr>
            <w:rStyle w:val="Hyperlink"/>
            <w:rFonts w:ascii="Bookman Old Style" w:hAnsi="Bookman Old Style"/>
            <w:sz w:val="24"/>
            <w:szCs w:val="24"/>
          </w:rPr>
          <w:t>rangel.afonso@natalandia.mg.gov.br</w:t>
        </w:r>
      </w:hyperlink>
      <w:r w:rsidR="001D0025" w:rsidRPr="0037468C">
        <w:rPr>
          <w:rFonts w:ascii="Bookman Old Style" w:hAnsi="Bookman Old Style"/>
          <w:color w:val="000000" w:themeColor="text1"/>
          <w:sz w:val="24"/>
          <w:szCs w:val="24"/>
        </w:rPr>
        <w:t>.</w:t>
      </w:r>
    </w:p>
    <w:p w14:paraId="4FF2099E" w14:textId="43D68A76" w:rsidR="008B4B13" w:rsidRDefault="008B4B13" w:rsidP="008B4B13">
      <w:pPr>
        <w:keepNext/>
        <w:widowControl w:val="0"/>
        <w:tabs>
          <w:tab w:val="left" w:pos="684"/>
        </w:tabs>
        <w:spacing w:before="1" w:line="312" w:lineRule="auto"/>
        <w:ind w:right="3"/>
        <w:jc w:val="both"/>
        <w:outlineLvl w:val="0"/>
        <w:rPr>
          <w:rFonts w:ascii="Bookman Old Style" w:hAnsi="Bookman Old Style"/>
          <w:b/>
          <w:color w:val="000000" w:themeColor="text1"/>
          <w:sz w:val="24"/>
          <w:szCs w:val="24"/>
        </w:rPr>
      </w:pPr>
      <w:r w:rsidRPr="008B4B13">
        <w:rPr>
          <w:rFonts w:ascii="Bookman Old Style" w:hAnsi="Bookman Old Style"/>
          <w:b/>
          <w:color w:val="000000" w:themeColor="text1"/>
          <w:sz w:val="24"/>
          <w:szCs w:val="24"/>
        </w:rPr>
        <w:t xml:space="preserve">12.1.2. FISCAL DO CONTRATO: ISABELY ARAÚJO GOMES, </w:t>
      </w:r>
      <w:r w:rsidRPr="008B4B13">
        <w:rPr>
          <w:rFonts w:ascii="Bookman Old Style" w:hAnsi="Bookman Old Style"/>
          <w:color w:val="000000" w:themeColor="text1"/>
          <w:sz w:val="24"/>
          <w:szCs w:val="24"/>
        </w:rPr>
        <w:t xml:space="preserve">Portaria nº 1.428/2026, e-mail: </w:t>
      </w:r>
      <w:hyperlink r:id="rId51" w:history="1">
        <w:r w:rsidRPr="008B4B13">
          <w:rPr>
            <w:rStyle w:val="Hyperlink"/>
            <w:rFonts w:ascii="Bookman Old Style" w:hAnsi="Bookman Old Style"/>
            <w:sz w:val="24"/>
            <w:szCs w:val="24"/>
          </w:rPr>
          <w:t>gomesisabely7@gmail.com</w:t>
        </w:r>
      </w:hyperlink>
      <w:r w:rsidRPr="008B4B13">
        <w:rPr>
          <w:rFonts w:ascii="Bookman Old Style" w:hAnsi="Bookman Old Style"/>
          <w:color w:val="000000" w:themeColor="text1"/>
          <w:sz w:val="24"/>
          <w:szCs w:val="24"/>
        </w:rPr>
        <w:t>.</w:t>
      </w:r>
    </w:p>
    <w:p w14:paraId="1B09B8C0" w14:textId="707DD45A" w:rsidR="00FE2797" w:rsidRPr="00FE2797" w:rsidRDefault="00FE2797" w:rsidP="008B4B13">
      <w:pPr>
        <w:keepNext/>
        <w:widowControl w:val="0"/>
        <w:tabs>
          <w:tab w:val="left" w:pos="684"/>
        </w:tabs>
        <w:spacing w:before="1" w:line="312" w:lineRule="auto"/>
        <w:ind w:right="3"/>
        <w:jc w:val="both"/>
        <w:outlineLvl w:val="0"/>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w:t>
      </w:r>
      <w:r w:rsidRPr="00FE2797">
        <w:rPr>
          <w:rFonts w:ascii="Bookman Old Style" w:hAnsi="Bookman Old Style"/>
          <w:color w:val="000000" w:themeColor="text1"/>
          <w:sz w:val="24"/>
          <w:szCs w:val="24"/>
        </w:rPr>
        <w:t xml:space="preserve"> O contrato deverá ser executado fielmente pelas partes, de acordo com as cláusulas avençadas e as normas da Lei nº 14.133, de 2021, e cada parte responderá pelas consequências de sua inexecução total ou parcial (Lei nº </w:t>
      </w:r>
      <w:r w:rsidRPr="00FE2797">
        <w:rPr>
          <w:rFonts w:ascii="Bookman Old Style" w:hAnsi="Bookman Old Style"/>
          <w:color w:val="000000" w:themeColor="text1"/>
          <w:sz w:val="24"/>
          <w:szCs w:val="24"/>
        </w:rPr>
        <w:lastRenderedPageBreak/>
        <w:t>14.133/2021, art. 115, caput);</w:t>
      </w:r>
    </w:p>
    <w:p w14:paraId="1B09B8C1" w14:textId="2493371A"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.2.1-</w:t>
      </w:r>
      <w:r w:rsidRPr="00FE2797">
        <w:rPr>
          <w:rFonts w:ascii="Bookman Old Style" w:hAnsi="Bookman Old Style"/>
          <w:color w:val="000000" w:themeColor="text1"/>
          <w:sz w:val="24"/>
          <w:szCs w:val="24"/>
        </w:rPr>
        <w:t xml:space="preserve"> Em caso de impedimento, ordem de paralisação ou suspensão do contrato, o cronograma de execuçã</w:t>
      </w:r>
      <w:r w:rsidRPr="00FE2797">
        <w:rPr>
          <w:rFonts w:ascii="Bookman Old Style" w:hAnsi="Bookman Old Style"/>
          <w:color w:val="000000" w:themeColor="text1"/>
          <w:sz w:val="24"/>
          <w:szCs w:val="24"/>
          <w:lang w:val="it-IT"/>
        </w:rPr>
        <w:t>o será</w:t>
      </w:r>
      <w:r w:rsidRPr="00FE2797">
        <w:rPr>
          <w:rFonts w:ascii="Bookman Old Style" w:hAnsi="Bookman Old Style"/>
          <w:color w:val="000000" w:themeColor="text1"/>
          <w:sz w:val="24"/>
          <w:szCs w:val="24"/>
        </w:rPr>
        <w:t xml:space="preserve"> prorrogado automaticamente pelo tempo correspondente, anotadas tais circunstâncias mediante simples apostila (Lei nº 14.133/2021, art. 115, § 5º);</w:t>
      </w:r>
    </w:p>
    <w:p w14:paraId="1B09B8C2" w14:textId="5834C82E"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hAnsi="Bookman Old Styl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.2.2-</w:t>
      </w:r>
      <w:r w:rsidRPr="00FE2797">
        <w:rPr>
          <w:rFonts w:ascii="Bookman Old Style" w:hAnsi="Bookman Old Style"/>
          <w:color w:val="000000" w:themeColor="text1"/>
          <w:sz w:val="24"/>
          <w:szCs w:val="24"/>
        </w:rPr>
        <w:t xml:space="preserve"> A execução do contrato deverá ser acompanhada e fiscalizada pelo(s) fiscal(is) do contrato, ou pelos respectivos substitutos (Lei nº 14.133/2021, art. 117, caput);</w:t>
      </w:r>
    </w:p>
    <w:p w14:paraId="1B09B8C3" w14:textId="5197F583"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.2.3-</w:t>
      </w:r>
      <w:r w:rsidRPr="00FE2797">
        <w:rPr>
          <w:rFonts w:ascii="Bookman Old Style" w:hAnsi="Bookman Old Style"/>
          <w:color w:val="000000" w:themeColor="text1"/>
          <w:sz w:val="24"/>
          <w:szCs w:val="24"/>
        </w:rPr>
        <w:t xml:space="preserve"> O fiscal do contrato anotará em registro próprio todas as ocorrências relacionadas à execução do contrato, determinando o que for necessário para a regularização das faltas ou dos defeitos observados (Lei nº 14.133/2021, art. 117, § 1º);</w:t>
      </w:r>
    </w:p>
    <w:p w14:paraId="1B09B8C4" w14:textId="5675B5F0"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.2.4-</w:t>
      </w:r>
      <w:r w:rsidRPr="00FE2797">
        <w:rPr>
          <w:rFonts w:ascii="Bookman Old Style" w:hAnsi="Bookman Old Style"/>
          <w:color w:val="000000" w:themeColor="text1"/>
          <w:sz w:val="24"/>
          <w:szCs w:val="24"/>
        </w:rPr>
        <w:t xml:space="preserve"> O fiscal do contrato informará a seus superiores, em tempo hábil para a adoção das medidas convenientes, a situação que demandar decisão ou providência que ultrapasse sua competência (Lei nº 14.133/2021, art. 117, § 2º);</w:t>
      </w:r>
    </w:p>
    <w:p w14:paraId="1B09B8C5" w14:textId="10D011B7"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.2.5-</w:t>
      </w:r>
      <w:r w:rsidRPr="00FE2797">
        <w:rPr>
          <w:rFonts w:ascii="Bookman Old Style" w:hAnsi="Bookman Old Style"/>
          <w:color w:val="000000" w:themeColor="text1"/>
          <w:sz w:val="24"/>
          <w:szCs w:val="24"/>
        </w:rPr>
        <w:t xml:space="preserve"> O contratado deverá manter preposto aceito pela Administração para representá-lo na execução do contrato. (Lei nº</w:t>
      </w:r>
      <w:r w:rsidRPr="00FE2797">
        <w:rPr>
          <w:rFonts w:ascii="Bookman Old Style" w:hAnsi="Bookman Old Style"/>
          <w:color w:val="000000" w:themeColor="text1"/>
          <w:sz w:val="24"/>
          <w:szCs w:val="24"/>
          <w:lang w:val="it-IT"/>
        </w:rPr>
        <w:t xml:space="preserve"> 14.133/2021, art. 118)</w:t>
      </w:r>
      <w:r w:rsidRPr="00FE2797">
        <w:rPr>
          <w:rFonts w:ascii="Bookman Old Style" w:hAnsi="Bookman Old Style"/>
          <w:color w:val="000000" w:themeColor="text1"/>
          <w:sz w:val="24"/>
          <w:szCs w:val="24"/>
        </w:rPr>
        <w:t>;</w:t>
      </w:r>
    </w:p>
    <w:p w14:paraId="1B09B8C6" w14:textId="46DFB99E"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.2.6-</w:t>
      </w:r>
      <w:r w:rsidRPr="00FE2797">
        <w:rPr>
          <w:rFonts w:ascii="Bookman Old Style" w:hAnsi="Bookman Old Style"/>
          <w:color w:val="000000" w:themeColor="text1"/>
          <w:sz w:val="24"/>
          <w:szCs w:val="24"/>
        </w:rPr>
        <w:t xml:space="preserve"> A indicação ou a manutenção do preposto da empresa poderá ser recusada pela Administração, desde que devidamente justificada, devendo a empresa designar outro para o exercício da atividade, no prazo indicado pelo fiscal;</w:t>
      </w:r>
    </w:p>
    <w:p w14:paraId="1B09B8C7" w14:textId="3CB075AD"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.2.7-</w:t>
      </w:r>
      <w:r w:rsidRPr="00FE2797">
        <w:rPr>
          <w:rFonts w:ascii="Bookman Old Style" w:hAnsi="Bookman Old Style"/>
          <w:color w:val="000000" w:themeColor="text1"/>
          <w:sz w:val="24"/>
          <w:szCs w:val="24"/>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1B09B8C8" w14:textId="70ED03D9"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.2.8-</w:t>
      </w:r>
      <w:r w:rsidRPr="00FE2797">
        <w:rPr>
          <w:rFonts w:ascii="Bookman Old Style" w:hAnsi="Bookman Old Style"/>
          <w:color w:val="000000" w:themeColor="text1"/>
          <w:sz w:val="24"/>
          <w:szCs w:val="24"/>
        </w:rPr>
        <w:t xml:space="preserve"> O contratado será </w:t>
      </w:r>
      <w:proofErr w:type="spellStart"/>
      <w:r w:rsidRPr="0021700D">
        <w:rPr>
          <w:rFonts w:ascii="Bookman Old Style" w:hAnsi="Bookman Old Style"/>
          <w:color w:val="000000" w:themeColor="text1"/>
          <w:sz w:val="24"/>
          <w:szCs w:val="24"/>
          <w:lang w:val="pt-BR"/>
        </w:rPr>
        <w:t>responsá</w:t>
      </w:r>
      <w:proofErr w:type="spellEnd"/>
      <w:r w:rsidRPr="00FE2797">
        <w:rPr>
          <w:rFonts w:ascii="Bookman Old Style" w:hAnsi="Bookman Old Style"/>
          <w:color w:val="000000" w:themeColor="text1"/>
          <w:sz w:val="24"/>
          <w:szCs w:val="24"/>
        </w:rPr>
        <w:t>vel pelos danos causados diretamente à Administração ou a terceiros em razão da execuçao do contrato, e não excluirá nem reduzirá essa responsabilidade a fiscalização ou o acompanhamento pelo contratante (Lei nº 14.133/2021, art. 120);</w:t>
      </w:r>
    </w:p>
    <w:p w14:paraId="1B09B8C9" w14:textId="1EA996C3"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.2.9-</w:t>
      </w:r>
      <w:r w:rsidRPr="00FE2797">
        <w:rPr>
          <w:rFonts w:ascii="Bookman Old Style" w:hAnsi="Bookman Old Style"/>
          <w:color w:val="000000" w:themeColor="text1"/>
          <w:sz w:val="24"/>
          <w:szCs w:val="24"/>
        </w:rPr>
        <w:t xml:space="preserve"> Somente o contratado será </w:t>
      </w:r>
      <w:proofErr w:type="spellStart"/>
      <w:r w:rsidRPr="0021700D">
        <w:rPr>
          <w:rFonts w:ascii="Bookman Old Style" w:hAnsi="Bookman Old Style"/>
          <w:color w:val="000000" w:themeColor="text1"/>
          <w:sz w:val="24"/>
          <w:szCs w:val="24"/>
          <w:lang w:val="pt-BR"/>
        </w:rPr>
        <w:t>responsá</w:t>
      </w:r>
      <w:proofErr w:type="spellEnd"/>
      <w:r w:rsidRPr="00FE2797">
        <w:rPr>
          <w:rFonts w:ascii="Bookman Old Style" w:hAnsi="Bookman Old Style"/>
          <w:color w:val="000000" w:themeColor="text1"/>
          <w:sz w:val="24"/>
          <w:szCs w:val="24"/>
        </w:rPr>
        <w:t>vel pelos encargos trabalhistas, previdenciários, fiscais e comerciais resultantes da execução do contrato (Lei nº 14.133/2021, art. 121, caput);</w:t>
      </w:r>
    </w:p>
    <w:p w14:paraId="1B09B8CA" w14:textId="62FE5A12"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.2.10-</w:t>
      </w:r>
      <w:r w:rsidRPr="00FE2797">
        <w:rPr>
          <w:rFonts w:ascii="Bookman Old Style" w:hAnsi="Bookman Old Style"/>
          <w:color w:val="000000" w:themeColor="text1"/>
          <w:sz w:val="24"/>
          <w:szCs w:val="24"/>
        </w:rPr>
        <w:t xml:space="preserve"> A inadimplência do contratado em relação aos encargos trabalhistas, fiscais e comerciais não transferirá à Administração a responsabilidade pelo seu </w:t>
      </w:r>
      <w:r w:rsidRPr="00FE2797">
        <w:rPr>
          <w:rFonts w:ascii="Bookman Old Style" w:hAnsi="Bookman Old Style"/>
          <w:color w:val="000000" w:themeColor="text1"/>
          <w:sz w:val="24"/>
          <w:szCs w:val="24"/>
        </w:rPr>
        <w:lastRenderedPageBreak/>
        <w:t xml:space="preserve">pagamento e não poderá onerar o objeto do contrato (Lei nº 14.133/2021, art. 121, § 1º); </w:t>
      </w:r>
    </w:p>
    <w:p w14:paraId="1B09B8CB" w14:textId="69564263" w:rsidR="00FE2797" w:rsidRP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.2.11-</w:t>
      </w:r>
      <w:r w:rsidRPr="00FE2797">
        <w:rPr>
          <w:rFonts w:ascii="Bookman Old Style" w:hAnsi="Bookman Old Style"/>
          <w:color w:val="000000" w:themeColor="text1"/>
          <w:sz w:val="24"/>
          <w:szCs w:val="24"/>
        </w:rPr>
        <w:t xml:space="preserve"> As comunicaçõ</w:t>
      </w:r>
      <w:r w:rsidRPr="0021700D">
        <w:rPr>
          <w:rFonts w:ascii="Bookman Old Style" w:hAnsi="Bookman Old Style"/>
          <w:color w:val="000000" w:themeColor="text1"/>
          <w:sz w:val="24"/>
          <w:szCs w:val="24"/>
          <w:lang w:val="pt-BR"/>
        </w:rPr>
        <w:t>es entre</w:t>
      </w:r>
      <w:r w:rsidRPr="00FE2797">
        <w:rPr>
          <w:rFonts w:ascii="Bookman Old Style" w:hAnsi="Bookman Old Style"/>
          <w:color w:val="000000" w:themeColor="text1"/>
          <w:sz w:val="24"/>
          <w:szCs w:val="24"/>
        </w:rPr>
        <w:t xml:space="preserve"> a Administração e a contratada devem ser realizadas por escrito sempre que o ato exigir tal formalidade, admitindo-se, excepcionalmente, o uso de mensagem eletro</w:t>
      </w:r>
      <w:r w:rsidRPr="00FE2797">
        <w:rPr>
          <w:rFonts w:ascii="Bookman Old Style" w:hAnsi="Helvetica Neue"/>
          <w:color w:val="000000" w:themeColor="text1"/>
          <w:sz w:val="24"/>
          <w:szCs w:val="24"/>
        </w:rPr>
        <w:t>̂</w:t>
      </w:r>
      <w:r w:rsidRPr="00FE2797">
        <w:rPr>
          <w:rFonts w:ascii="Bookman Old Style" w:hAnsi="Bookman Old Style"/>
          <w:color w:val="000000" w:themeColor="text1"/>
          <w:sz w:val="24"/>
          <w:szCs w:val="24"/>
        </w:rPr>
        <w:t>nica para esse fim;</w:t>
      </w:r>
    </w:p>
    <w:p w14:paraId="1B09B8CC" w14:textId="35512B59" w:rsidR="00FE2797" w:rsidRDefault="00FE2797"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hAnsi="Bookman Old Style"/>
          <w:color w:val="000000" w:themeColor="text1"/>
          <w:sz w:val="24"/>
          <w:szCs w:val="24"/>
        </w:rPr>
      </w:pPr>
      <w:r w:rsidRPr="00FE2797">
        <w:rPr>
          <w:rFonts w:ascii="Bookman Old Style" w:hAnsi="Bookman Old Style"/>
          <w:b/>
          <w:color w:val="000000" w:themeColor="text1"/>
          <w:sz w:val="24"/>
          <w:szCs w:val="24"/>
        </w:rPr>
        <w:t>1</w:t>
      </w:r>
      <w:r w:rsidR="002E5154">
        <w:rPr>
          <w:rFonts w:ascii="Bookman Old Style" w:hAnsi="Bookman Old Style"/>
          <w:b/>
          <w:color w:val="000000" w:themeColor="text1"/>
          <w:sz w:val="24"/>
          <w:szCs w:val="24"/>
        </w:rPr>
        <w:t>3</w:t>
      </w:r>
      <w:r w:rsidRPr="00FE2797">
        <w:rPr>
          <w:rFonts w:ascii="Bookman Old Style" w:hAnsi="Bookman Old Style"/>
          <w:b/>
          <w:color w:val="000000" w:themeColor="text1"/>
          <w:sz w:val="24"/>
          <w:szCs w:val="24"/>
        </w:rPr>
        <w:t>.2.12-</w:t>
      </w:r>
      <w:r w:rsidRPr="00FE2797">
        <w:rPr>
          <w:rFonts w:ascii="Bookman Old Style" w:hAnsi="Bookman Old Style"/>
          <w:color w:val="000000" w:themeColor="text1"/>
          <w:sz w:val="24"/>
          <w:szCs w:val="24"/>
        </w:rPr>
        <w:t xml:space="preserve"> A Administração poderá convocar representante da empresa para adoção de providências que devam ser cumpridas de imediato.</w:t>
      </w:r>
    </w:p>
    <w:p w14:paraId="3FE25B61" w14:textId="08B4D3AA" w:rsidR="002E5154" w:rsidRPr="002E5154" w:rsidRDefault="002E5154" w:rsidP="002E5154">
      <w:pPr>
        <w:pStyle w:val="Ttulo2"/>
        <w:spacing w:line="312" w:lineRule="auto"/>
        <w:rPr>
          <w:rFonts w:ascii="Bookman Old Style" w:hAnsi="Bookman Old Style"/>
          <w:i/>
          <w:iCs/>
          <w:color w:val="000000" w:themeColor="text1"/>
          <w:sz w:val="24"/>
          <w:szCs w:val="24"/>
        </w:rPr>
      </w:pPr>
      <w:r w:rsidRPr="002E5154">
        <w:rPr>
          <w:rFonts w:ascii="Bookman Old Style" w:hAnsi="Bookman Old Style"/>
          <w:iCs/>
          <w:color w:val="000000" w:themeColor="text1"/>
          <w:sz w:val="24"/>
          <w:szCs w:val="24"/>
        </w:rPr>
        <w:t>CLÁUSULA</w:t>
      </w:r>
      <w:r w:rsidRPr="002E5154">
        <w:rPr>
          <w:rFonts w:ascii="Bookman Old Style" w:hAnsi="Bookman Old Style"/>
          <w:iCs/>
          <w:color w:val="000000" w:themeColor="text1"/>
          <w:spacing w:val="-7"/>
          <w:sz w:val="24"/>
          <w:szCs w:val="24"/>
        </w:rPr>
        <w:t xml:space="preserve"> </w:t>
      </w:r>
      <w:r w:rsidRPr="002E5154">
        <w:rPr>
          <w:rFonts w:ascii="Bookman Old Style" w:hAnsi="Bookman Old Style"/>
          <w:iCs/>
          <w:color w:val="000000" w:themeColor="text1"/>
          <w:sz w:val="24"/>
          <w:szCs w:val="24"/>
        </w:rPr>
        <w:t>DÉCIMA</w:t>
      </w:r>
      <w:r w:rsidRPr="002E5154">
        <w:rPr>
          <w:rFonts w:ascii="Bookman Old Style" w:hAnsi="Bookman Old Style"/>
          <w:iCs/>
          <w:color w:val="000000" w:themeColor="text1"/>
          <w:spacing w:val="-4"/>
          <w:sz w:val="24"/>
          <w:szCs w:val="24"/>
        </w:rPr>
        <w:t xml:space="preserve"> </w:t>
      </w:r>
      <w:r>
        <w:rPr>
          <w:rFonts w:ascii="Bookman Old Style" w:hAnsi="Bookman Old Style"/>
          <w:iCs/>
          <w:color w:val="000000" w:themeColor="text1"/>
          <w:spacing w:val="-4"/>
          <w:sz w:val="24"/>
          <w:szCs w:val="24"/>
        </w:rPr>
        <w:t>QUARTA</w:t>
      </w:r>
      <w:r w:rsidRPr="002E5154">
        <w:rPr>
          <w:rFonts w:ascii="Bookman Old Style" w:hAnsi="Bookman Old Style"/>
          <w:iCs/>
          <w:color w:val="000000" w:themeColor="text1"/>
          <w:sz w:val="24"/>
          <w:szCs w:val="24"/>
        </w:rPr>
        <w:t>-</w:t>
      </w:r>
      <w:r w:rsidRPr="002E5154">
        <w:rPr>
          <w:rFonts w:ascii="Bookman Old Style" w:hAnsi="Bookman Old Style"/>
          <w:iCs/>
          <w:color w:val="000000" w:themeColor="text1"/>
          <w:spacing w:val="2"/>
          <w:sz w:val="24"/>
          <w:szCs w:val="24"/>
        </w:rPr>
        <w:t xml:space="preserve"> </w:t>
      </w:r>
      <w:r w:rsidRPr="002E5154">
        <w:rPr>
          <w:rFonts w:ascii="Bookman Old Style" w:hAnsi="Bookman Old Style"/>
          <w:iCs/>
          <w:color w:val="000000" w:themeColor="text1"/>
          <w:sz w:val="24"/>
          <w:szCs w:val="24"/>
        </w:rPr>
        <w:t xml:space="preserve">MEDIDAS </w:t>
      </w:r>
      <w:r w:rsidRPr="002E5154">
        <w:rPr>
          <w:rFonts w:ascii="Bookman Old Style" w:hAnsi="Bookman Old Style"/>
          <w:iCs/>
          <w:color w:val="000000" w:themeColor="text1"/>
          <w:spacing w:val="-2"/>
          <w:sz w:val="24"/>
          <w:szCs w:val="24"/>
        </w:rPr>
        <w:t>ACAUTELADORAS</w:t>
      </w:r>
    </w:p>
    <w:p w14:paraId="69D86D21" w14:textId="016568F3" w:rsidR="002E5154" w:rsidRPr="00101F9F" w:rsidRDefault="002E5154" w:rsidP="002E5154">
      <w:pPr>
        <w:pStyle w:val="Corpodetexto"/>
        <w:spacing w:before="126" w:line="312" w:lineRule="auto"/>
        <w:rPr>
          <w:rFonts w:ascii="Bookman Old Style" w:hAnsi="Bookman Old Style"/>
        </w:rPr>
      </w:pPr>
      <w:r w:rsidRPr="00101F9F">
        <w:rPr>
          <w:rFonts w:ascii="Bookman Old Style" w:hAnsi="Bookman Old Style"/>
          <w:b/>
        </w:rPr>
        <w:t>1</w:t>
      </w:r>
      <w:r>
        <w:rPr>
          <w:rFonts w:ascii="Bookman Old Style" w:hAnsi="Bookman Old Style"/>
          <w:b/>
        </w:rPr>
        <w:t>4</w:t>
      </w:r>
      <w:r w:rsidRPr="00101F9F">
        <w:rPr>
          <w:rFonts w:ascii="Bookman Old Style" w:hAnsi="Bookman Old Style"/>
          <w:b/>
        </w:rPr>
        <w:t>.1-</w:t>
      </w:r>
      <w:r w:rsidRPr="00101F9F">
        <w:rPr>
          <w:rFonts w:ascii="Bookman Old Style" w:hAnsi="Bookman Old Style"/>
          <w:b/>
          <w:spacing w:val="-10"/>
        </w:rPr>
        <w:t xml:space="preserve"> </w:t>
      </w:r>
      <w:r w:rsidRPr="00101F9F">
        <w:rPr>
          <w:rFonts w:ascii="Bookman Old Style" w:hAnsi="Bookman Old Style"/>
        </w:rPr>
        <w:t>Consoante</w:t>
      </w:r>
      <w:r w:rsidRPr="00101F9F">
        <w:rPr>
          <w:rFonts w:ascii="Bookman Old Style" w:hAnsi="Bookman Old Style"/>
          <w:spacing w:val="-10"/>
        </w:rPr>
        <w:t xml:space="preserve"> </w:t>
      </w:r>
      <w:r w:rsidRPr="00101F9F">
        <w:rPr>
          <w:rFonts w:ascii="Bookman Old Style" w:hAnsi="Bookman Old Style"/>
        </w:rPr>
        <w:t>o</w:t>
      </w:r>
      <w:r w:rsidRPr="00101F9F">
        <w:rPr>
          <w:rFonts w:ascii="Bookman Old Style" w:hAnsi="Bookman Old Style"/>
          <w:spacing w:val="-11"/>
        </w:rPr>
        <w:t xml:space="preserve"> </w:t>
      </w:r>
      <w:r w:rsidRPr="00101F9F">
        <w:rPr>
          <w:rFonts w:ascii="Bookman Old Style" w:hAnsi="Bookman Old Style"/>
        </w:rPr>
        <w:t>artigo</w:t>
      </w:r>
      <w:r w:rsidRPr="00101F9F">
        <w:rPr>
          <w:rFonts w:ascii="Bookman Old Style" w:hAnsi="Bookman Old Style"/>
          <w:spacing w:val="-11"/>
        </w:rPr>
        <w:t xml:space="preserve"> </w:t>
      </w:r>
      <w:r w:rsidRPr="00101F9F">
        <w:rPr>
          <w:rFonts w:ascii="Bookman Old Style" w:hAnsi="Bookman Old Style"/>
        </w:rPr>
        <w:t>45</w:t>
      </w:r>
      <w:r w:rsidRPr="00101F9F">
        <w:rPr>
          <w:rFonts w:ascii="Bookman Old Style" w:hAnsi="Bookman Old Style"/>
          <w:spacing w:val="-11"/>
        </w:rPr>
        <w:t xml:space="preserve"> </w:t>
      </w:r>
      <w:r w:rsidRPr="00101F9F">
        <w:rPr>
          <w:rFonts w:ascii="Bookman Old Style" w:hAnsi="Bookman Old Style"/>
        </w:rPr>
        <w:t>da</w:t>
      </w:r>
      <w:r w:rsidRPr="00101F9F">
        <w:rPr>
          <w:rFonts w:ascii="Bookman Old Style" w:hAnsi="Bookman Old Style"/>
          <w:spacing w:val="-11"/>
        </w:rPr>
        <w:t xml:space="preserve"> </w:t>
      </w:r>
      <w:r w:rsidRPr="00101F9F">
        <w:rPr>
          <w:rFonts w:ascii="Bookman Old Style" w:hAnsi="Bookman Old Style"/>
        </w:rPr>
        <w:t>Lei</w:t>
      </w:r>
      <w:r w:rsidRPr="00101F9F">
        <w:rPr>
          <w:rFonts w:ascii="Bookman Old Style" w:hAnsi="Bookman Old Style"/>
          <w:spacing w:val="-8"/>
        </w:rPr>
        <w:t xml:space="preserve"> </w:t>
      </w:r>
      <w:r w:rsidRPr="00101F9F">
        <w:rPr>
          <w:rFonts w:ascii="Bookman Old Style" w:hAnsi="Bookman Old Style"/>
        </w:rPr>
        <w:t>n°</w:t>
      </w:r>
      <w:r w:rsidRPr="00101F9F">
        <w:rPr>
          <w:rFonts w:ascii="Bookman Old Style" w:hAnsi="Bookman Old Style"/>
          <w:spacing w:val="-12"/>
        </w:rPr>
        <w:t xml:space="preserve"> </w:t>
      </w:r>
      <w:r w:rsidRPr="00101F9F">
        <w:rPr>
          <w:rFonts w:ascii="Bookman Old Style" w:hAnsi="Bookman Old Style"/>
        </w:rPr>
        <w:t>9.784,</w:t>
      </w:r>
      <w:r w:rsidRPr="00101F9F">
        <w:rPr>
          <w:rFonts w:ascii="Bookman Old Style" w:hAnsi="Bookman Old Style"/>
          <w:spacing w:val="-11"/>
        </w:rPr>
        <w:t xml:space="preserve"> </w:t>
      </w:r>
      <w:r w:rsidRPr="00101F9F">
        <w:rPr>
          <w:rFonts w:ascii="Bookman Old Style" w:hAnsi="Bookman Old Style"/>
        </w:rPr>
        <w:t>de</w:t>
      </w:r>
      <w:r w:rsidRPr="00101F9F">
        <w:rPr>
          <w:rFonts w:ascii="Bookman Old Style" w:hAnsi="Bookman Old Style"/>
          <w:spacing w:val="-11"/>
        </w:rPr>
        <w:t xml:space="preserve"> </w:t>
      </w:r>
      <w:r w:rsidRPr="00101F9F">
        <w:rPr>
          <w:rFonts w:ascii="Bookman Old Style" w:hAnsi="Bookman Old Style"/>
        </w:rPr>
        <w:t>1999,</w:t>
      </w:r>
      <w:r w:rsidRPr="00101F9F">
        <w:rPr>
          <w:rFonts w:ascii="Bookman Old Style" w:hAnsi="Bookman Old Style"/>
          <w:spacing w:val="-11"/>
        </w:rPr>
        <w:t xml:space="preserve"> </w:t>
      </w:r>
      <w:r w:rsidRPr="00101F9F">
        <w:rPr>
          <w:rFonts w:ascii="Bookman Old Style" w:hAnsi="Bookman Old Style"/>
        </w:rPr>
        <w:t>a</w:t>
      </w:r>
      <w:r w:rsidRPr="00101F9F">
        <w:rPr>
          <w:rFonts w:ascii="Bookman Old Style" w:hAnsi="Bookman Old Style"/>
          <w:spacing w:val="-11"/>
        </w:rPr>
        <w:t xml:space="preserve"> </w:t>
      </w:r>
      <w:r w:rsidRPr="00101F9F">
        <w:rPr>
          <w:rFonts w:ascii="Bookman Old Style" w:hAnsi="Bookman Old Style"/>
        </w:rPr>
        <w:t>Administração</w:t>
      </w:r>
      <w:r w:rsidRPr="00101F9F">
        <w:rPr>
          <w:rFonts w:ascii="Bookman Old Style" w:hAnsi="Bookman Old Style"/>
          <w:spacing w:val="-11"/>
        </w:rPr>
        <w:t xml:space="preserve"> </w:t>
      </w:r>
      <w:r w:rsidRPr="00101F9F">
        <w:rPr>
          <w:rFonts w:ascii="Bookman Old Style" w:hAnsi="Bookman Old Style"/>
        </w:rPr>
        <w:t>Pública</w:t>
      </w:r>
      <w:r w:rsidRPr="00101F9F">
        <w:rPr>
          <w:rFonts w:ascii="Bookman Old Style" w:hAnsi="Bookman Old Style"/>
          <w:spacing w:val="-11"/>
        </w:rPr>
        <w:t xml:space="preserve"> </w:t>
      </w:r>
      <w:r w:rsidRPr="00101F9F">
        <w:rPr>
          <w:rFonts w:ascii="Bookman Old Style" w:hAnsi="Bookman Old Style"/>
        </w:rPr>
        <w:t>poderá motivadamente adotar providências acauteladoras, inclusive retendo o pagamento, como forma de prevenir a ocorrência de dano de difícil ou impossível reparação.</w:t>
      </w:r>
    </w:p>
    <w:p w14:paraId="2EDF8379" w14:textId="1C86FABA" w:rsidR="002E5154" w:rsidRPr="002E5154" w:rsidRDefault="002E5154" w:rsidP="002E5154">
      <w:pPr>
        <w:pStyle w:val="Ttulo2"/>
        <w:spacing w:line="312" w:lineRule="auto"/>
        <w:rPr>
          <w:rFonts w:ascii="Bookman Old Style" w:hAnsi="Bookman Old Style"/>
          <w:i/>
          <w:iCs/>
          <w:color w:val="000000" w:themeColor="text1"/>
          <w:sz w:val="24"/>
          <w:szCs w:val="24"/>
        </w:rPr>
      </w:pPr>
      <w:r w:rsidRPr="002E5154">
        <w:rPr>
          <w:rFonts w:ascii="Bookman Old Style" w:hAnsi="Bookman Old Style"/>
          <w:iCs/>
          <w:color w:val="000000" w:themeColor="text1"/>
          <w:sz w:val="24"/>
          <w:szCs w:val="24"/>
        </w:rPr>
        <w:t>CLÁUSULA</w:t>
      </w:r>
      <w:r w:rsidRPr="002E5154">
        <w:rPr>
          <w:rFonts w:ascii="Bookman Old Style" w:hAnsi="Bookman Old Style"/>
          <w:iCs/>
          <w:color w:val="000000" w:themeColor="text1"/>
          <w:spacing w:val="-7"/>
          <w:sz w:val="24"/>
          <w:szCs w:val="24"/>
        </w:rPr>
        <w:t xml:space="preserve"> DÉCIMA QUINTA</w:t>
      </w:r>
      <w:r w:rsidRPr="002E5154">
        <w:rPr>
          <w:rFonts w:ascii="Bookman Old Style" w:hAnsi="Bookman Old Style"/>
          <w:iCs/>
          <w:color w:val="000000" w:themeColor="text1"/>
          <w:sz w:val="24"/>
          <w:szCs w:val="24"/>
        </w:rPr>
        <w:t>- DAS</w:t>
      </w:r>
      <w:r w:rsidRPr="002E5154">
        <w:rPr>
          <w:rFonts w:ascii="Bookman Old Style" w:hAnsi="Bookman Old Style"/>
          <w:iCs/>
          <w:color w:val="000000" w:themeColor="text1"/>
          <w:spacing w:val="-1"/>
          <w:sz w:val="24"/>
          <w:szCs w:val="24"/>
        </w:rPr>
        <w:t xml:space="preserve"> </w:t>
      </w:r>
      <w:r w:rsidRPr="002E5154">
        <w:rPr>
          <w:rFonts w:ascii="Bookman Old Style" w:hAnsi="Bookman Old Style"/>
          <w:iCs/>
          <w:color w:val="000000" w:themeColor="text1"/>
          <w:sz w:val="24"/>
          <w:szCs w:val="24"/>
        </w:rPr>
        <w:t>MEDIDAS</w:t>
      </w:r>
      <w:r w:rsidRPr="002E5154">
        <w:rPr>
          <w:rFonts w:ascii="Bookman Old Style" w:hAnsi="Bookman Old Style"/>
          <w:iCs/>
          <w:color w:val="000000" w:themeColor="text1"/>
          <w:spacing w:val="-2"/>
          <w:sz w:val="24"/>
          <w:szCs w:val="24"/>
        </w:rPr>
        <w:t xml:space="preserve"> ANTICORRUPÇÃO</w:t>
      </w:r>
    </w:p>
    <w:p w14:paraId="4FC395CB" w14:textId="3FFE44A5" w:rsidR="002E5154" w:rsidRPr="00101F9F" w:rsidRDefault="002E5154" w:rsidP="002E5154">
      <w:pPr>
        <w:pStyle w:val="Corpodetexto"/>
        <w:spacing w:before="137" w:line="312" w:lineRule="auto"/>
        <w:rPr>
          <w:rFonts w:ascii="Bookman Old Style" w:hAnsi="Bookman Old Style"/>
        </w:rPr>
      </w:pPr>
      <w:r>
        <w:rPr>
          <w:rFonts w:ascii="Bookman Old Style" w:hAnsi="Bookman Old Style"/>
          <w:b/>
        </w:rPr>
        <w:t>15</w:t>
      </w:r>
      <w:r w:rsidRPr="00101F9F">
        <w:rPr>
          <w:rFonts w:ascii="Bookman Old Style" w:hAnsi="Bookman Old Style"/>
          <w:b/>
        </w:rPr>
        <w:t xml:space="preserve">.1- </w:t>
      </w:r>
      <w:r w:rsidRPr="00101F9F">
        <w:rPr>
          <w:rFonts w:ascii="Bookman Old Style" w:hAnsi="Bookman Old Style"/>
        </w:rPr>
        <w:t>Na execução deste contrato, nenhuma das partes poderá oferecer, dar ou se comprometer</w:t>
      </w:r>
      <w:r w:rsidRPr="00101F9F">
        <w:rPr>
          <w:rFonts w:ascii="Bookman Old Style" w:hAnsi="Bookman Old Style"/>
          <w:spacing w:val="-1"/>
        </w:rPr>
        <w:t xml:space="preserve"> </w:t>
      </w:r>
      <w:r w:rsidRPr="00101F9F">
        <w:rPr>
          <w:rFonts w:ascii="Bookman Old Style" w:hAnsi="Bookman Old Style"/>
        </w:rPr>
        <w:t>a</w:t>
      </w:r>
      <w:r w:rsidRPr="00101F9F">
        <w:rPr>
          <w:rFonts w:ascii="Bookman Old Style" w:hAnsi="Bookman Old Style"/>
          <w:spacing w:val="-1"/>
        </w:rPr>
        <w:t xml:space="preserve"> </w:t>
      </w:r>
      <w:r w:rsidRPr="00101F9F">
        <w:rPr>
          <w:rFonts w:ascii="Bookman Old Style" w:hAnsi="Bookman Old Style"/>
        </w:rPr>
        <w:t>dar</w:t>
      </w:r>
      <w:r w:rsidRPr="00101F9F">
        <w:rPr>
          <w:rFonts w:ascii="Bookman Old Style" w:hAnsi="Bookman Old Style"/>
          <w:spacing w:val="-1"/>
        </w:rPr>
        <w:t xml:space="preserve"> </w:t>
      </w:r>
      <w:r w:rsidRPr="00101F9F">
        <w:rPr>
          <w:rFonts w:ascii="Bookman Old Style" w:hAnsi="Bookman Old Style"/>
        </w:rPr>
        <w:t>a</w:t>
      </w:r>
      <w:r w:rsidRPr="00101F9F">
        <w:rPr>
          <w:rFonts w:ascii="Bookman Old Style" w:hAnsi="Bookman Old Style"/>
          <w:spacing w:val="-1"/>
        </w:rPr>
        <w:t xml:space="preserve"> </w:t>
      </w:r>
      <w:r w:rsidRPr="00101F9F">
        <w:rPr>
          <w:rFonts w:ascii="Bookman Old Style" w:hAnsi="Bookman Old Style"/>
        </w:rPr>
        <w:t>quem</w:t>
      </w:r>
      <w:r w:rsidRPr="00101F9F">
        <w:rPr>
          <w:rFonts w:ascii="Bookman Old Style" w:hAnsi="Bookman Old Style"/>
          <w:spacing w:val="-10"/>
        </w:rPr>
        <w:t xml:space="preserve"> </w:t>
      </w:r>
      <w:r w:rsidRPr="00101F9F">
        <w:rPr>
          <w:rFonts w:ascii="Bookman Old Style" w:hAnsi="Bookman Old Style"/>
        </w:rPr>
        <w:t>quer</w:t>
      </w:r>
      <w:r w:rsidRPr="00101F9F">
        <w:rPr>
          <w:rFonts w:ascii="Bookman Old Style" w:hAnsi="Bookman Old Style"/>
          <w:spacing w:val="-1"/>
        </w:rPr>
        <w:t xml:space="preserve"> </w:t>
      </w:r>
      <w:r w:rsidRPr="00101F9F">
        <w:rPr>
          <w:rFonts w:ascii="Bookman Old Style" w:hAnsi="Bookman Old Style"/>
        </w:rPr>
        <w:t>que</w:t>
      </w:r>
      <w:r w:rsidRPr="00101F9F">
        <w:rPr>
          <w:rFonts w:ascii="Bookman Old Style" w:hAnsi="Bookman Old Style"/>
          <w:spacing w:val="-2"/>
        </w:rPr>
        <w:t xml:space="preserve"> </w:t>
      </w:r>
      <w:r w:rsidRPr="00101F9F">
        <w:rPr>
          <w:rFonts w:ascii="Bookman Old Style" w:hAnsi="Bookman Old Style"/>
        </w:rPr>
        <w:t>seja,</w:t>
      </w:r>
      <w:r w:rsidRPr="00101F9F">
        <w:rPr>
          <w:rFonts w:ascii="Bookman Old Style" w:hAnsi="Bookman Old Style"/>
          <w:spacing w:val="-2"/>
        </w:rPr>
        <w:t xml:space="preserve"> </w:t>
      </w:r>
      <w:r w:rsidRPr="00101F9F">
        <w:rPr>
          <w:rFonts w:ascii="Bookman Old Style" w:hAnsi="Bookman Old Style"/>
        </w:rPr>
        <w:t>ou</w:t>
      </w:r>
      <w:r w:rsidRPr="00101F9F">
        <w:rPr>
          <w:rFonts w:ascii="Bookman Old Style" w:hAnsi="Bookman Old Style"/>
          <w:spacing w:val="-2"/>
        </w:rPr>
        <w:t xml:space="preserve"> </w:t>
      </w:r>
      <w:r w:rsidRPr="00101F9F">
        <w:rPr>
          <w:rFonts w:ascii="Bookman Old Style" w:hAnsi="Bookman Old Style"/>
        </w:rPr>
        <w:t>aceitar</w:t>
      </w:r>
      <w:r w:rsidRPr="00101F9F">
        <w:rPr>
          <w:rFonts w:ascii="Bookman Old Style" w:hAnsi="Bookman Old Style"/>
          <w:spacing w:val="-1"/>
        </w:rPr>
        <w:t xml:space="preserve"> </w:t>
      </w:r>
      <w:r w:rsidRPr="00101F9F">
        <w:rPr>
          <w:rFonts w:ascii="Bookman Old Style" w:hAnsi="Bookman Old Style"/>
        </w:rPr>
        <w:t>ou</w:t>
      </w:r>
      <w:r w:rsidRPr="00101F9F">
        <w:rPr>
          <w:rFonts w:ascii="Bookman Old Style" w:hAnsi="Bookman Old Style"/>
          <w:spacing w:val="-2"/>
        </w:rPr>
        <w:t xml:space="preserve"> </w:t>
      </w:r>
      <w:r w:rsidRPr="00101F9F">
        <w:rPr>
          <w:rFonts w:ascii="Bookman Old Style" w:hAnsi="Bookman Old Style"/>
        </w:rPr>
        <w:t>se</w:t>
      </w:r>
      <w:r w:rsidRPr="00101F9F">
        <w:rPr>
          <w:rFonts w:ascii="Bookman Old Style" w:hAnsi="Bookman Old Style"/>
          <w:spacing w:val="-1"/>
        </w:rPr>
        <w:t xml:space="preserve"> </w:t>
      </w:r>
      <w:r w:rsidRPr="00101F9F">
        <w:rPr>
          <w:rFonts w:ascii="Bookman Old Style" w:hAnsi="Bookman Old Style"/>
        </w:rPr>
        <w:t>comprometer</w:t>
      </w:r>
      <w:r w:rsidRPr="00101F9F">
        <w:rPr>
          <w:rFonts w:ascii="Bookman Old Style" w:hAnsi="Bookman Old Style"/>
          <w:spacing w:val="-1"/>
        </w:rPr>
        <w:t xml:space="preserve"> </w:t>
      </w:r>
      <w:r w:rsidRPr="00101F9F">
        <w:rPr>
          <w:rFonts w:ascii="Bookman Old Style" w:hAnsi="Bookman Old Style"/>
        </w:rPr>
        <w:t>a</w:t>
      </w:r>
      <w:r w:rsidRPr="00101F9F">
        <w:rPr>
          <w:rFonts w:ascii="Bookman Old Style" w:hAnsi="Bookman Old Style"/>
          <w:spacing w:val="-1"/>
        </w:rPr>
        <w:t xml:space="preserve"> </w:t>
      </w:r>
      <w:r w:rsidRPr="00101F9F">
        <w:rPr>
          <w:rFonts w:ascii="Bookman Old Style" w:hAnsi="Bookman Old Style"/>
        </w:rPr>
        <w:t>aceitar</w:t>
      </w:r>
      <w:r w:rsidRPr="00101F9F">
        <w:rPr>
          <w:rFonts w:ascii="Bookman Old Style" w:hAnsi="Bookman Old Style"/>
          <w:spacing w:val="-1"/>
        </w:rPr>
        <w:t xml:space="preserve"> </w:t>
      </w:r>
      <w:r w:rsidRPr="00101F9F">
        <w:rPr>
          <w:rFonts w:ascii="Bookman Old Style" w:hAnsi="Bookman Old Style"/>
        </w:rPr>
        <w:t>de quem quer que seja, tanto por conta própria quanto através de outrem, qualquer pagamento, doação, compensação, vantagens financeiras ou não financeiras ou benefícios de</w:t>
      </w:r>
      <w:r w:rsidRPr="00101F9F">
        <w:rPr>
          <w:rFonts w:ascii="Bookman Old Style" w:hAnsi="Bookman Old Style"/>
          <w:spacing w:val="-2"/>
        </w:rPr>
        <w:t xml:space="preserve"> </w:t>
      </w:r>
      <w:r w:rsidRPr="00101F9F">
        <w:rPr>
          <w:rFonts w:ascii="Bookman Old Style" w:hAnsi="Bookman Old Style"/>
        </w:rPr>
        <w:t>qualquer espécie que constituam</w:t>
      </w:r>
      <w:r w:rsidRPr="00101F9F">
        <w:rPr>
          <w:rFonts w:ascii="Bookman Old Style" w:hAnsi="Bookman Old Style"/>
          <w:spacing w:val="-1"/>
        </w:rPr>
        <w:t xml:space="preserve"> </w:t>
      </w:r>
      <w:r w:rsidRPr="00101F9F">
        <w:rPr>
          <w:rFonts w:ascii="Bookman Old Style" w:hAnsi="Bookman Old Style"/>
        </w:rPr>
        <w:t>prática</w:t>
      </w:r>
      <w:r w:rsidRPr="00101F9F">
        <w:rPr>
          <w:rFonts w:ascii="Bookman Old Style" w:hAnsi="Bookman Old Style"/>
          <w:spacing w:val="-2"/>
        </w:rPr>
        <w:t xml:space="preserve"> </w:t>
      </w:r>
      <w:r w:rsidRPr="00101F9F">
        <w:rPr>
          <w:rFonts w:ascii="Bookman Old Style" w:hAnsi="Bookman Old Style"/>
        </w:rPr>
        <w:t>ilegal ou de corrupção sob as leis</w:t>
      </w:r>
      <w:r w:rsidRPr="00101F9F">
        <w:rPr>
          <w:rFonts w:ascii="Bookman Old Style" w:hAnsi="Bookman Old Style"/>
          <w:spacing w:val="-13"/>
        </w:rPr>
        <w:t xml:space="preserve"> </w:t>
      </w:r>
      <w:r w:rsidRPr="00101F9F">
        <w:rPr>
          <w:rFonts w:ascii="Bookman Old Style" w:hAnsi="Bookman Old Style"/>
        </w:rPr>
        <w:t>de</w:t>
      </w:r>
      <w:r w:rsidRPr="00101F9F">
        <w:rPr>
          <w:rFonts w:ascii="Bookman Old Style" w:hAnsi="Bookman Old Style"/>
          <w:spacing w:val="-12"/>
        </w:rPr>
        <w:t xml:space="preserve"> </w:t>
      </w:r>
      <w:r w:rsidRPr="00101F9F">
        <w:rPr>
          <w:rFonts w:ascii="Bookman Old Style" w:hAnsi="Bookman Old Style"/>
        </w:rPr>
        <w:t>qualquer</w:t>
      </w:r>
      <w:r w:rsidRPr="00101F9F">
        <w:rPr>
          <w:rFonts w:ascii="Bookman Old Style" w:hAnsi="Bookman Old Style"/>
          <w:spacing w:val="-11"/>
        </w:rPr>
        <w:t xml:space="preserve"> </w:t>
      </w:r>
      <w:r w:rsidRPr="00101F9F">
        <w:rPr>
          <w:rFonts w:ascii="Bookman Old Style" w:hAnsi="Bookman Old Style"/>
        </w:rPr>
        <w:t>país,</w:t>
      </w:r>
      <w:r w:rsidRPr="00101F9F">
        <w:rPr>
          <w:rFonts w:ascii="Bookman Old Style" w:hAnsi="Bookman Old Style"/>
          <w:spacing w:val="-12"/>
        </w:rPr>
        <w:t xml:space="preserve"> </w:t>
      </w:r>
      <w:r w:rsidRPr="00101F9F">
        <w:rPr>
          <w:rFonts w:ascii="Bookman Old Style" w:hAnsi="Bookman Old Style"/>
        </w:rPr>
        <w:t>seja</w:t>
      </w:r>
      <w:r w:rsidRPr="00101F9F">
        <w:rPr>
          <w:rFonts w:ascii="Bookman Old Style" w:hAnsi="Bookman Old Style"/>
          <w:spacing w:val="-7"/>
        </w:rPr>
        <w:t xml:space="preserve"> </w:t>
      </w:r>
      <w:r w:rsidRPr="00101F9F">
        <w:rPr>
          <w:rFonts w:ascii="Bookman Old Style" w:hAnsi="Bookman Old Style"/>
        </w:rPr>
        <w:t>de</w:t>
      </w:r>
      <w:r w:rsidRPr="00101F9F">
        <w:rPr>
          <w:rFonts w:ascii="Bookman Old Style" w:hAnsi="Bookman Old Style"/>
          <w:spacing w:val="-7"/>
        </w:rPr>
        <w:t xml:space="preserve"> </w:t>
      </w:r>
      <w:r w:rsidRPr="00101F9F">
        <w:rPr>
          <w:rFonts w:ascii="Bookman Old Style" w:hAnsi="Bookman Old Style"/>
        </w:rPr>
        <w:t>forma</w:t>
      </w:r>
      <w:r w:rsidRPr="00101F9F">
        <w:rPr>
          <w:rFonts w:ascii="Bookman Old Style" w:hAnsi="Bookman Old Style"/>
          <w:spacing w:val="-7"/>
        </w:rPr>
        <w:t xml:space="preserve"> </w:t>
      </w:r>
      <w:r w:rsidRPr="00101F9F">
        <w:rPr>
          <w:rFonts w:ascii="Bookman Old Style" w:hAnsi="Bookman Old Style"/>
        </w:rPr>
        <w:t>direta</w:t>
      </w:r>
      <w:r w:rsidRPr="00101F9F">
        <w:rPr>
          <w:rFonts w:ascii="Bookman Old Style" w:hAnsi="Bookman Old Style"/>
          <w:spacing w:val="-11"/>
        </w:rPr>
        <w:t xml:space="preserve"> </w:t>
      </w:r>
      <w:r w:rsidRPr="00101F9F">
        <w:rPr>
          <w:rFonts w:ascii="Bookman Old Style" w:hAnsi="Bookman Old Style"/>
        </w:rPr>
        <w:t>ou</w:t>
      </w:r>
      <w:r w:rsidRPr="00101F9F">
        <w:rPr>
          <w:rFonts w:ascii="Bookman Old Style" w:hAnsi="Bookman Old Style"/>
          <w:spacing w:val="-12"/>
        </w:rPr>
        <w:t xml:space="preserve"> </w:t>
      </w:r>
      <w:r w:rsidRPr="00101F9F">
        <w:rPr>
          <w:rFonts w:ascii="Bookman Old Style" w:hAnsi="Bookman Old Style"/>
        </w:rPr>
        <w:t>indireta</w:t>
      </w:r>
      <w:r w:rsidRPr="00101F9F">
        <w:rPr>
          <w:rFonts w:ascii="Bookman Old Style" w:hAnsi="Bookman Old Style"/>
          <w:spacing w:val="-11"/>
        </w:rPr>
        <w:t xml:space="preserve"> </w:t>
      </w:r>
      <w:r w:rsidRPr="00101F9F">
        <w:rPr>
          <w:rFonts w:ascii="Bookman Old Style" w:hAnsi="Bookman Old Style"/>
        </w:rPr>
        <w:t>quanto</w:t>
      </w:r>
      <w:r w:rsidRPr="00101F9F">
        <w:rPr>
          <w:rFonts w:ascii="Bookman Old Style" w:hAnsi="Bookman Old Style"/>
          <w:spacing w:val="-7"/>
        </w:rPr>
        <w:t xml:space="preserve"> </w:t>
      </w:r>
      <w:r w:rsidRPr="00101F9F">
        <w:rPr>
          <w:rFonts w:ascii="Bookman Old Style" w:hAnsi="Bookman Old Style"/>
        </w:rPr>
        <w:t>ao</w:t>
      </w:r>
      <w:r w:rsidRPr="00101F9F">
        <w:rPr>
          <w:rFonts w:ascii="Bookman Old Style" w:hAnsi="Bookman Old Style"/>
          <w:spacing w:val="-7"/>
        </w:rPr>
        <w:t xml:space="preserve"> </w:t>
      </w:r>
      <w:r w:rsidRPr="00101F9F">
        <w:rPr>
          <w:rFonts w:ascii="Bookman Old Style" w:hAnsi="Bookman Old Style"/>
        </w:rPr>
        <w:t>objeto</w:t>
      </w:r>
      <w:r w:rsidRPr="00101F9F">
        <w:rPr>
          <w:rFonts w:ascii="Bookman Old Style" w:hAnsi="Bookman Old Style"/>
          <w:spacing w:val="-7"/>
        </w:rPr>
        <w:t xml:space="preserve"> </w:t>
      </w:r>
      <w:r w:rsidRPr="00101F9F">
        <w:rPr>
          <w:rFonts w:ascii="Bookman Old Style" w:hAnsi="Bookman Old Style"/>
        </w:rPr>
        <w:t>deste</w:t>
      </w:r>
      <w:r w:rsidRPr="00101F9F">
        <w:rPr>
          <w:rFonts w:ascii="Bookman Old Style" w:hAnsi="Bookman Old Style"/>
          <w:spacing w:val="-11"/>
        </w:rPr>
        <w:t xml:space="preserve"> </w:t>
      </w:r>
      <w:r w:rsidRPr="00101F9F">
        <w:rPr>
          <w:rFonts w:ascii="Bookman Old Style" w:hAnsi="Bookman Old Style"/>
        </w:rPr>
        <w:t>contrato, ou de outra forma que não relacionada a este contrato, devendo garantir, ainda, que seus prepostos e colaboradores ajam da mesma forma.</w:t>
      </w:r>
    </w:p>
    <w:p w14:paraId="117E9337" w14:textId="77777777" w:rsidR="002E5154" w:rsidRPr="002E5154" w:rsidRDefault="002E5154" w:rsidP="00FE2797">
      <w:pPr>
        <w:pStyle w:val="Co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3"/>
        </w:tabs>
        <w:spacing w:line="312" w:lineRule="auto"/>
        <w:jc w:val="both"/>
        <w:rPr>
          <w:rFonts w:ascii="Bookman Old Style" w:eastAsia="Helvetica Neue" w:hAnsi="Bookman Old Style" w:cs="Helvetica Neue"/>
          <w:color w:val="000000" w:themeColor="text1"/>
          <w:sz w:val="24"/>
          <w:szCs w:val="24"/>
          <w:lang w:val="pt-BR"/>
        </w:rPr>
      </w:pPr>
    </w:p>
    <w:p w14:paraId="1B09B8CD" w14:textId="2FBB5271"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w:t>
      </w:r>
      <w:r w:rsidR="002E5154" w:rsidRPr="00FE2797">
        <w:rPr>
          <w:rFonts w:ascii="Bookman Old Style" w:eastAsia="Bookman Old Style" w:hAnsi="Bookman Old Style" w:cs="Bookman Old Style"/>
          <w:b/>
          <w:color w:val="000000" w:themeColor="text1"/>
          <w:sz w:val="24"/>
          <w:szCs w:val="24"/>
        </w:rPr>
        <w:t xml:space="preserve">DÉCIMA </w:t>
      </w:r>
      <w:r w:rsidR="002E5154">
        <w:rPr>
          <w:rFonts w:ascii="Bookman Old Style" w:eastAsia="Bookman Old Style" w:hAnsi="Bookman Old Style" w:cs="Bookman Old Style"/>
          <w:b/>
          <w:color w:val="000000" w:themeColor="text1"/>
          <w:sz w:val="24"/>
          <w:szCs w:val="24"/>
        </w:rPr>
        <w:t>SEXTA</w:t>
      </w:r>
      <w:r w:rsidRPr="00FE2797">
        <w:rPr>
          <w:rFonts w:ascii="Bookman Old Style" w:eastAsia="Bookman Old Style" w:hAnsi="Bookman Old Style" w:cs="Bookman Old Style"/>
          <w:b/>
          <w:color w:val="000000" w:themeColor="text1"/>
          <w:sz w:val="24"/>
          <w:szCs w:val="24"/>
        </w:rPr>
        <w:t xml:space="preserve"> – INFRAÇÕES E SANÇÕES ADMINISTRATIVAS</w:t>
      </w:r>
    </w:p>
    <w:p w14:paraId="1B09B8CE" w14:textId="568F3D4F"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w:t>
      </w:r>
      <w:r w:rsidR="002E5154">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.1.</w:t>
      </w:r>
      <w:r w:rsidRPr="00FE2797">
        <w:rPr>
          <w:rFonts w:ascii="Bookman Old Style" w:eastAsia="Bookman Old Style" w:hAnsi="Bookman Old Style" w:cs="Bookman Old Style"/>
          <w:color w:val="000000" w:themeColor="text1"/>
          <w:sz w:val="24"/>
          <w:szCs w:val="24"/>
        </w:rPr>
        <w:t xml:space="preserve"> Ocorrendo a hipótese de inadimplência contratual, a contratada ficará sujeita às penalidades prevista no artigo 156 da Lei 14.133/2021. </w:t>
      </w:r>
    </w:p>
    <w:p w14:paraId="1B09B8CF" w14:textId="5837A39A"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w:t>
      </w:r>
      <w:r w:rsidR="002E5154">
        <w:rPr>
          <w:rFonts w:ascii="Bookman Old Style" w:eastAsia="Bookman Old Style" w:hAnsi="Bookman Old Style" w:cs="Bookman Old Style"/>
          <w:b/>
          <w:color w:val="000000" w:themeColor="text1"/>
          <w:sz w:val="24"/>
          <w:szCs w:val="24"/>
        </w:rPr>
        <w:t>6</w:t>
      </w:r>
      <w:r w:rsidRPr="00FE2797">
        <w:rPr>
          <w:rFonts w:ascii="Bookman Old Style" w:eastAsia="Bookman Old Style" w:hAnsi="Bookman Old Style" w:cs="Bookman Old Style"/>
          <w:b/>
          <w:color w:val="000000" w:themeColor="text1"/>
          <w:sz w:val="24"/>
          <w:szCs w:val="24"/>
        </w:rPr>
        <w:t>.2.</w:t>
      </w:r>
      <w:r w:rsidRPr="00FE2797">
        <w:rPr>
          <w:rFonts w:ascii="Bookman Old Style" w:eastAsia="Bookman Old Style" w:hAnsi="Bookman Old Style" w:cs="Bookman Old Style"/>
          <w:color w:val="000000" w:themeColor="text1"/>
          <w:sz w:val="24"/>
          <w:szCs w:val="24"/>
        </w:rPr>
        <w:t xml:space="preserve"> Pela inexecução deliberada, total ou parcial, das condições estabelecidas, a Administração poderá garantida prévia defesa, aplicar a contratada as seguintes penalidades:</w:t>
      </w:r>
    </w:p>
    <w:p w14:paraId="1B09B8D0"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a)-</w:t>
      </w:r>
      <w:proofErr w:type="gramEnd"/>
      <w:r w:rsidRPr="00FE2797">
        <w:rPr>
          <w:rFonts w:ascii="Bookman Old Style" w:eastAsia="Bookman Old Style" w:hAnsi="Bookman Old Style" w:cs="Bookman Old Style"/>
          <w:color w:val="000000" w:themeColor="text1"/>
          <w:sz w:val="24"/>
          <w:szCs w:val="24"/>
        </w:rPr>
        <w:t xml:space="preserve"> Advertência por escrito;</w:t>
      </w:r>
    </w:p>
    <w:p w14:paraId="1B09B8D1"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b)-</w:t>
      </w:r>
      <w:proofErr w:type="gramEnd"/>
      <w:r w:rsidRPr="00FE2797">
        <w:rPr>
          <w:rFonts w:ascii="Bookman Old Style" w:eastAsia="Bookman Old Style" w:hAnsi="Bookman Old Style" w:cs="Bookman Old Style"/>
          <w:color w:val="000000" w:themeColor="text1"/>
          <w:sz w:val="24"/>
          <w:szCs w:val="24"/>
        </w:rPr>
        <w:t xml:space="preserve"> Advertência por escrito;</w:t>
      </w:r>
    </w:p>
    <w:p w14:paraId="1B09B8D2"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c)-</w:t>
      </w:r>
      <w:proofErr w:type="gramEnd"/>
      <w:r w:rsidRPr="00FE2797">
        <w:rPr>
          <w:rFonts w:ascii="Bookman Old Style" w:eastAsia="Bookman Old Style" w:hAnsi="Bookman Old Style" w:cs="Bookman Old Style"/>
          <w:color w:val="000000" w:themeColor="text1"/>
          <w:sz w:val="24"/>
          <w:szCs w:val="24"/>
        </w:rPr>
        <w:t xml:space="preserve"> Em caso de descumprimento total ou parcial da obrigação assumida, poderá ser aplicada multa de até 30% do valor do contrato, sendo que, em caso de atraso </w:t>
      </w:r>
      <w:r w:rsidRPr="00FE2797">
        <w:rPr>
          <w:rFonts w:ascii="Bookman Old Style" w:eastAsia="Bookman Old Style" w:hAnsi="Bookman Old Style" w:cs="Bookman Old Style"/>
          <w:color w:val="000000" w:themeColor="text1"/>
          <w:sz w:val="24"/>
          <w:szCs w:val="24"/>
        </w:rPr>
        <w:lastRenderedPageBreak/>
        <w:t xml:space="preserve">na execução do objeto contratual, será aplicada multa diária de 2% do valor do contrato; </w:t>
      </w:r>
    </w:p>
    <w:p w14:paraId="1B09B8D3"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d)-</w:t>
      </w:r>
      <w:proofErr w:type="gramEnd"/>
      <w:r w:rsidRPr="00FE2797">
        <w:rPr>
          <w:rFonts w:ascii="Bookman Old Style" w:eastAsia="Bookman Old Style" w:hAnsi="Bookman Old Style" w:cs="Bookman Old Style"/>
          <w:color w:val="000000" w:themeColor="text1"/>
          <w:sz w:val="24"/>
          <w:szCs w:val="24"/>
        </w:rPr>
        <w:t xml:space="preserve"> Suspensão temporária do direito de participar em licitações e contratar, com o licitante, por um período não superior a 03 (três) anos, conforme na forma do § 4º do art.156 da Lei n.º 14.133/2021; </w:t>
      </w:r>
    </w:p>
    <w:p w14:paraId="1B09B8D4"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FE2797">
        <w:rPr>
          <w:rFonts w:ascii="Bookman Old Style" w:eastAsia="Bookman Old Style" w:hAnsi="Bookman Old Style" w:cs="Bookman Old Style"/>
          <w:color w:val="000000" w:themeColor="text1"/>
          <w:sz w:val="24"/>
          <w:szCs w:val="24"/>
        </w:rPr>
        <w:t>e)-</w:t>
      </w:r>
      <w:proofErr w:type="gramEnd"/>
      <w:r w:rsidRPr="00FE2797">
        <w:rPr>
          <w:rFonts w:ascii="Bookman Old Style" w:eastAsia="Bookman Old Style" w:hAnsi="Bookman Old Style" w:cs="Bookman Old Style"/>
          <w:color w:val="000000" w:themeColor="text1"/>
          <w:sz w:val="24"/>
          <w:szCs w:val="24"/>
        </w:rPr>
        <w:t xml:space="preserve"> Extinção do Contrato.</w:t>
      </w:r>
    </w:p>
    <w:p w14:paraId="1B09B8D5" w14:textId="491F20DC"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DÉCIMA </w:t>
      </w:r>
      <w:r w:rsidR="002E5154">
        <w:rPr>
          <w:rFonts w:ascii="Bookman Old Style" w:eastAsia="Bookman Old Style" w:hAnsi="Bookman Old Style" w:cs="Bookman Old Style"/>
          <w:b/>
          <w:color w:val="000000" w:themeColor="text1"/>
          <w:sz w:val="24"/>
          <w:szCs w:val="24"/>
        </w:rPr>
        <w:t>SÉTIMA</w:t>
      </w:r>
      <w:r w:rsidRPr="00FE2797">
        <w:rPr>
          <w:rFonts w:ascii="Bookman Old Style" w:eastAsia="Bookman Old Style" w:hAnsi="Bookman Old Style" w:cs="Bookman Old Style"/>
          <w:b/>
          <w:color w:val="000000" w:themeColor="text1"/>
          <w:sz w:val="24"/>
          <w:szCs w:val="24"/>
        </w:rPr>
        <w:t xml:space="preserve"> – DA RESCISÃO</w:t>
      </w:r>
    </w:p>
    <w:p w14:paraId="1B09B8D6" w14:textId="0A52A99F"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w:t>
      </w:r>
      <w:r w:rsidR="002E5154">
        <w:rPr>
          <w:rFonts w:ascii="Bookman Old Style" w:eastAsia="Bookman Old Style" w:hAnsi="Bookman Old Style" w:cs="Bookman Old Style"/>
          <w:b/>
          <w:color w:val="000000" w:themeColor="text1"/>
          <w:sz w:val="24"/>
          <w:szCs w:val="24"/>
        </w:rPr>
        <w:t>7</w:t>
      </w:r>
      <w:r w:rsidRPr="00FE2797">
        <w:rPr>
          <w:rFonts w:ascii="Bookman Old Style" w:eastAsia="Bookman Old Style" w:hAnsi="Bookman Old Style" w:cs="Bookman Old Style"/>
          <w:b/>
          <w:color w:val="000000" w:themeColor="text1"/>
          <w:sz w:val="24"/>
          <w:szCs w:val="24"/>
        </w:rPr>
        <w:t>.1.</w:t>
      </w:r>
      <w:r w:rsidRPr="00FE2797">
        <w:rPr>
          <w:rFonts w:ascii="Bookman Old Style" w:eastAsia="Bookman Old Style" w:hAnsi="Bookman Old Style" w:cs="Bookman Old Style"/>
          <w:color w:val="000000" w:themeColor="text1"/>
          <w:sz w:val="24"/>
          <w:szCs w:val="24"/>
        </w:rPr>
        <w:t xml:space="preserve"> A inexecução total ou parcial do contrato poderá ensejar, além das penalidades específicas, a sua rescisão com as consequências contratuais e legais; </w:t>
      </w:r>
    </w:p>
    <w:p w14:paraId="1B09B8D7" w14:textId="1C38F006" w:rsidR="00011C09" w:rsidRPr="00FE2797" w:rsidRDefault="00011C09" w:rsidP="00011C09">
      <w:pPr>
        <w:spacing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w:t>
      </w:r>
      <w:r w:rsidR="002E5154">
        <w:rPr>
          <w:rFonts w:ascii="Bookman Old Style" w:eastAsia="Bookman Old Style" w:hAnsi="Bookman Old Style" w:cs="Bookman Old Style"/>
          <w:b/>
          <w:color w:val="000000" w:themeColor="text1"/>
          <w:sz w:val="24"/>
          <w:szCs w:val="24"/>
        </w:rPr>
        <w:t>7</w:t>
      </w:r>
      <w:r w:rsidRPr="00FE2797">
        <w:rPr>
          <w:rFonts w:ascii="Bookman Old Style" w:eastAsia="Bookman Old Style" w:hAnsi="Bookman Old Style" w:cs="Bookman Old Style"/>
          <w:b/>
          <w:color w:val="000000" w:themeColor="text1"/>
          <w:sz w:val="24"/>
          <w:szCs w:val="24"/>
        </w:rPr>
        <w:t>.2.</w:t>
      </w:r>
      <w:r w:rsidRPr="00FE2797">
        <w:rPr>
          <w:rFonts w:ascii="Bookman Old Style" w:eastAsia="Bookman Old Style" w:hAnsi="Bookman Old Style" w:cs="Bookman Old Style"/>
          <w:color w:val="000000" w:themeColor="text1"/>
          <w:sz w:val="24"/>
          <w:szCs w:val="24"/>
        </w:rPr>
        <w:t xml:space="preserve"> Constituem motivo de rescisão, os elencados no artigo Art. 137 da Lei Federal 14.133/21; </w:t>
      </w:r>
    </w:p>
    <w:p w14:paraId="1B09B8D8" w14:textId="3879E3A2" w:rsidR="00011C09" w:rsidRPr="00FE2797" w:rsidRDefault="00011C09" w:rsidP="00011C09">
      <w:pPr>
        <w:spacing w:line="312" w:lineRule="auto"/>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w:t>
      </w:r>
      <w:r w:rsidR="002E5154">
        <w:rPr>
          <w:rFonts w:ascii="Bookman Old Style" w:eastAsia="Bookman Old Style" w:hAnsi="Bookman Old Style" w:cs="Bookman Old Style"/>
          <w:b/>
          <w:color w:val="000000" w:themeColor="text1"/>
          <w:sz w:val="24"/>
          <w:szCs w:val="24"/>
        </w:rPr>
        <w:t>7</w:t>
      </w:r>
      <w:r w:rsidRPr="00FE2797">
        <w:rPr>
          <w:rFonts w:ascii="Bookman Old Style" w:eastAsia="Bookman Old Style" w:hAnsi="Bookman Old Style" w:cs="Bookman Old Style"/>
          <w:b/>
          <w:color w:val="000000" w:themeColor="text1"/>
          <w:sz w:val="24"/>
          <w:szCs w:val="24"/>
        </w:rPr>
        <w:t>.3.</w:t>
      </w:r>
      <w:r w:rsidRPr="00FE2797">
        <w:rPr>
          <w:rFonts w:ascii="Bookman Old Style" w:eastAsia="Bookman Old Style" w:hAnsi="Bookman Old Style" w:cs="Bookman Old Style"/>
          <w:color w:val="000000" w:themeColor="text1"/>
          <w:sz w:val="24"/>
          <w:szCs w:val="24"/>
        </w:rPr>
        <w:t xml:space="preserve"> A rescisão do contrato se dará na forma estipulada e prevista em lei Art. 137 da Lei Federal 14.133/21</w:t>
      </w:r>
    </w:p>
    <w:p w14:paraId="1B09B8D9" w14:textId="77777777" w:rsidR="00011C09" w:rsidRPr="00FE2797" w:rsidRDefault="00011C09" w:rsidP="00011C09">
      <w:pPr>
        <w:spacing w:line="312" w:lineRule="auto"/>
        <w:rPr>
          <w:rFonts w:ascii="Bookman Old Style" w:eastAsia="Bookman Old Style" w:hAnsi="Bookman Old Style" w:cs="Bookman Old Style"/>
          <w:color w:val="000000" w:themeColor="text1"/>
          <w:sz w:val="24"/>
          <w:szCs w:val="24"/>
        </w:rPr>
      </w:pPr>
    </w:p>
    <w:p w14:paraId="1B09B8DA" w14:textId="0B7EC8BA"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DÉCIMA </w:t>
      </w:r>
      <w:r w:rsidR="002E5154">
        <w:rPr>
          <w:rFonts w:ascii="Bookman Old Style" w:eastAsia="Bookman Old Style" w:hAnsi="Bookman Old Style" w:cs="Bookman Old Style"/>
          <w:b/>
          <w:color w:val="000000" w:themeColor="text1"/>
          <w:sz w:val="24"/>
          <w:szCs w:val="24"/>
        </w:rPr>
        <w:t>OITAVA</w:t>
      </w:r>
      <w:r w:rsidRPr="00FE2797">
        <w:rPr>
          <w:rFonts w:ascii="Bookman Old Style" w:eastAsia="Bookman Old Style" w:hAnsi="Bookman Old Style" w:cs="Bookman Old Style"/>
          <w:b/>
          <w:color w:val="000000" w:themeColor="text1"/>
          <w:sz w:val="24"/>
          <w:szCs w:val="24"/>
        </w:rPr>
        <w:t xml:space="preserve"> – DOTAÇÃO ORÇAMENTÁRIA</w:t>
      </w:r>
    </w:p>
    <w:p w14:paraId="1B09B8DB" w14:textId="57DF40E0"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w:t>
      </w:r>
      <w:r w:rsidR="002E5154">
        <w:rPr>
          <w:rFonts w:ascii="Bookman Old Style" w:eastAsia="Bookman Old Style" w:hAnsi="Bookman Old Style" w:cs="Bookman Old Style"/>
          <w:b/>
          <w:color w:val="000000" w:themeColor="text1"/>
          <w:sz w:val="24"/>
          <w:szCs w:val="24"/>
        </w:rPr>
        <w:t>8</w:t>
      </w:r>
      <w:r w:rsidRPr="00FE2797">
        <w:rPr>
          <w:rFonts w:ascii="Bookman Old Style" w:eastAsia="Bookman Old Style" w:hAnsi="Bookman Old Style" w:cs="Bookman Old Style"/>
          <w:b/>
          <w:color w:val="000000" w:themeColor="text1"/>
          <w:sz w:val="24"/>
          <w:szCs w:val="24"/>
        </w:rPr>
        <w:t xml:space="preserve">.1. </w:t>
      </w:r>
      <w:r w:rsidRPr="00FE2797">
        <w:rPr>
          <w:rFonts w:ascii="Bookman Old Style" w:eastAsia="Bookman Old Style" w:hAnsi="Bookman Old Style" w:cs="Bookman Old Style"/>
          <w:color w:val="000000" w:themeColor="text1"/>
          <w:sz w:val="24"/>
          <w:szCs w:val="24"/>
        </w:rPr>
        <w:t>As despesas decorrentes da presente contratação correrão à conta de recursos específicos consignados no Orçamento Geral do Município deste exercício, nas dotações abaixo discriminadas:</w:t>
      </w:r>
    </w:p>
    <w:p w14:paraId="378EC8A5" w14:textId="77777777" w:rsidR="00034001" w:rsidRDefault="00034001"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034001">
        <w:rPr>
          <w:rFonts w:ascii="Bookman Old Style" w:eastAsia="Bookman Old Style" w:hAnsi="Bookman Old Style" w:cs="Bookman Old Style"/>
          <w:b/>
          <w:color w:val="000000" w:themeColor="text1"/>
          <w:sz w:val="24"/>
          <w:szCs w:val="24"/>
        </w:rPr>
        <w:t>02.02.01.04.122.0402.1006.3.3.90.30.00- FICHA 085.</w:t>
      </w:r>
    </w:p>
    <w:p w14:paraId="1B09B8DE" w14:textId="36819144"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DÉCIMA </w:t>
      </w:r>
      <w:r w:rsidR="002E5154">
        <w:rPr>
          <w:rFonts w:ascii="Bookman Old Style" w:eastAsia="Bookman Old Style" w:hAnsi="Bookman Old Style" w:cs="Bookman Old Style"/>
          <w:b/>
          <w:color w:val="000000" w:themeColor="text1"/>
          <w:sz w:val="24"/>
          <w:szCs w:val="24"/>
        </w:rPr>
        <w:t>NONA</w:t>
      </w:r>
      <w:r w:rsidRPr="00FE2797">
        <w:rPr>
          <w:rFonts w:ascii="Bookman Old Style" w:eastAsia="Bookman Old Style" w:hAnsi="Bookman Old Style" w:cs="Bookman Old Style"/>
          <w:b/>
          <w:color w:val="000000" w:themeColor="text1"/>
          <w:sz w:val="24"/>
          <w:szCs w:val="24"/>
        </w:rPr>
        <w:t xml:space="preserve"> – DOS CASOS OMISSOS </w:t>
      </w:r>
    </w:p>
    <w:p w14:paraId="1B09B8E0" w14:textId="3C98ECCA"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1</w:t>
      </w:r>
      <w:r w:rsidR="002E5154">
        <w:rPr>
          <w:rFonts w:ascii="Bookman Old Style" w:eastAsia="Bookman Old Style" w:hAnsi="Bookman Old Style" w:cs="Bookman Old Style"/>
          <w:b/>
          <w:color w:val="000000" w:themeColor="text1"/>
          <w:sz w:val="24"/>
          <w:szCs w:val="24"/>
        </w:rPr>
        <w:t>9</w:t>
      </w:r>
      <w:r w:rsidRPr="00FE2797">
        <w:rPr>
          <w:rFonts w:ascii="Bookman Old Style" w:eastAsia="Bookman Old Style" w:hAnsi="Bookman Old Style" w:cs="Bookman Old Style"/>
          <w:b/>
          <w:color w:val="000000" w:themeColor="text1"/>
          <w:sz w:val="24"/>
          <w:szCs w:val="24"/>
        </w:rPr>
        <w:t>.1.</w:t>
      </w:r>
      <w:r w:rsidRPr="00FE2797">
        <w:rPr>
          <w:rFonts w:ascii="Bookman Old Style" w:eastAsia="Bookman Old Style" w:hAnsi="Bookman Old Style" w:cs="Bookman Old Style"/>
          <w:color w:val="000000" w:themeColor="text1"/>
          <w:sz w:val="24"/>
          <w:szCs w:val="24"/>
        </w:rPr>
        <w:t xml:space="preserve"> Os casos omissos serão decididos pelo contratante, segundo as disposições contidas na Lei </w:t>
      </w:r>
      <w:hyperlink r:id="rId52">
        <w:r w:rsidRPr="00FE2797">
          <w:rPr>
            <w:rFonts w:ascii="Bookman Old Style" w:eastAsia="Bookman Old Style" w:hAnsi="Bookman Old Style" w:cs="Bookman Old Style"/>
            <w:color w:val="000000" w:themeColor="text1"/>
            <w:sz w:val="24"/>
            <w:szCs w:val="24"/>
            <w:u w:val="single"/>
          </w:rPr>
          <w:t>nº 14.133, de 2021</w:t>
        </w:r>
      </w:hyperlink>
      <w:r w:rsidRPr="00FE2797">
        <w:rPr>
          <w:rFonts w:ascii="Bookman Old Style" w:eastAsia="Bookman Old Style" w:hAnsi="Bookman Old Style" w:cs="Bookman Old Style"/>
          <w:color w:val="000000" w:themeColor="text1"/>
          <w:sz w:val="24"/>
          <w:szCs w:val="24"/>
        </w:rPr>
        <w:t xml:space="preserve">, e demais normas federais aplicáveis e, subsidiariamente, segundo as disposições contidas na </w:t>
      </w:r>
      <w:hyperlink r:id="rId53">
        <w:r w:rsidRPr="00FE2797">
          <w:rPr>
            <w:rFonts w:ascii="Bookman Old Style" w:eastAsia="Bookman Old Style" w:hAnsi="Bookman Old Style" w:cs="Bookman Old Style"/>
            <w:color w:val="000000" w:themeColor="text1"/>
            <w:sz w:val="24"/>
            <w:szCs w:val="24"/>
            <w:u w:val="single"/>
          </w:rPr>
          <w:t>Lei nº 8.078, de 1990 – Código de Defesa do Consumidor</w:t>
        </w:r>
      </w:hyperlink>
      <w:r w:rsidRPr="00FE2797">
        <w:rPr>
          <w:rFonts w:ascii="Bookman Old Style" w:eastAsia="Bookman Old Style" w:hAnsi="Bookman Old Style" w:cs="Bookman Old Style"/>
          <w:color w:val="000000" w:themeColor="text1"/>
          <w:sz w:val="24"/>
          <w:szCs w:val="24"/>
        </w:rPr>
        <w:t xml:space="preserve"> – e normas e princípios gerais dos contratos.</w:t>
      </w:r>
      <w:bookmarkStart w:id="30" w:name="_GoBack"/>
      <w:bookmarkEnd w:id="30"/>
    </w:p>
    <w:p w14:paraId="1B09B8E1" w14:textId="44615F51" w:rsidR="00011C09" w:rsidRPr="00FE2797" w:rsidRDefault="002E5154"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w:t>
      </w:r>
      <w:r>
        <w:rPr>
          <w:rFonts w:ascii="Bookman Old Style" w:eastAsia="Bookman Old Style" w:hAnsi="Bookman Old Style" w:cs="Bookman Old Style"/>
          <w:b/>
          <w:color w:val="000000" w:themeColor="text1"/>
          <w:sz w:val="24"/>
          <w:szCs w:val="24"/>
        </w:rPr>
        <w:t xml:space="preserve">VIGÉSIMA </w:t>
      </w:r>
      <w:r w:rsidRPr="00FE2797">
        <w:rPr>
          <w:rFonts w:ascii="Bookman Old Style" w:eastAsia="Bookman Old Style" w:hAnsi="Bookman Old Style" w:cs="Bookman Old Style"/>
          <w:b/>
          <w:color w:val="000000" w:themeColor="text1"/>
          <w:sz w:val="24"/>
          <w:szCs w:val="24"/>
        </w:rPr>
        <w:t>– ALTERAÇÕES</w:t>
      </w:r>
    </w:p>
    <w:p w14:paraId="1B09B8E2" w14:textId="1886993A" w:rsidR="00011C09" w:rsidRPr="00FE2797" w:rsidRDefault="002E5154"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20</w:t>
      </w:r>
      <w:r w:rsidR="00011C09" w:rsidRPr="00FE2797">
        <w:rPr>
          <w:rFonts w:ascii="Bookman Old Style" w:eastAsia="Bookman Old Style" w:hAnsi="Bookman Old Style" w:cs="Bookman Old Style"/>
          <w:b/>
          <w:color w:val="000000" w:themeColor="text1"/>
          <w:sz w:val="24"/>
          <w:szCs w:val="24"/>
        </w:rPr>
        <w:t>.1.</w:t>
      </w:r>
      <w:r w:rsidR="00011C09" w:rsidRPr="00FE2797">
        <w:rPr>
          <w:rFonts w:ascii="Bookman Old Style" w:eastAsia="Bookman Old Style" w:hAnsi="Bookman Old Style" w:cs="Bookman Old Style"/>
          <w:color w:val="000000" w:themeColor="text1"/>
          <w:sz w:val="24"/>
          <w:szCs w:val="24"/>
        </w:rPr>
        <w:t xml:space="preserve"> Eventuais alterações contratuais reger-se-ão pela disciplina dos </w:t>
      </w:r>
      <w:hyperlink r:id="rId54" w:anchor="art124">
        <w:proofErr w:type="spellStart"/>
        <w:r w:rsidR="00011C09" w:rsidRPr="00FE2797">
          <w:rPr>
            <w:rFonts w:ascii="Bookman Old Style" w:eastAsia="Bookman Old Style" w:hAnsi="Bookman Old Style" w:cs="Bookman Old Style"/>
            <w:color w:val="000000" w:themeColor="text1"/>
            <w:sz w:val="24"/>
            <w:szCs w:val="24"/>
            <w:u w:val="single"/>
          </w:rPr>
          <w:t>arts</w:t>
        </w:r>
        <w:proofErr w:type="spellEnd"/>
        <w:r w:rsidR="00011C09" w:rsidRPr="00FE2797">
          <w:rPr>
            <w:rFonts w:ascii="Bookman Old Style" w:eastAsia="Bookman Old Style" w:hAnsi="Bookman Old Style" w:cs="Bookman Old Style"/>
            <w:color w:val="000000" w:themeColor="text1"/>
            <w:sz w:val="24"/>
            <w:szCs w:val="24"/>
            <w:u w:val="single"/>
          </w:rPr>
          <w:t>. 124 e seguintes da Lei nº 14.133, de 2021</w:t>
        </w:r>
      </w:hyperlink>
      <w:r w:rsidR="00011C09" w:rsidRPr="00FE2797">
        <w:rPr>
          <w:rFonts w:ascii="Bookman Old Style" w:eastAsia="Bookman Old Style" w:hAnsi="Bookman Old Style" w:cs="Bookman Old Style"/>
          <w:color w:val="000000" w:themeColor="text1"/>
          <w:sz w:val="24"/>
          <w:szCs w:val="24"/>
        </w:rPr>
        <w:t>.</w:t>
      </w:r>
    </w:p>
    <w:p w14:paraId="1B09B8E3" w14:textId="7783C1AD" w:rsidR="00011C09" w:rsidRPr="00FE2797" w:rsidRDefault="002E5154"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20</w:t>
      </w:r>
      <w:r w:rsidR="00011C09" w:rsidRPr="00FE2797">
        <w:rPr>
          <w:rFonts w:ascii="Bookman Old Style" w:eastAsia="Bookman Old Style" w:hAnsi="Bookman Old Style" w:cs="Bookman Old Style"/>
          <w:b/>
          <w:color w:val="000000" w:themeColor="text1"/>
          <w:sz w:val="24"/>
          <w:szCs w:val="24"/>
        </w:rPr>
        <w:t>.2.</w:t>
      </w:r>
      <w:r w:rsidR="00011C09" w:rsidRPr="00FE2797">
        <w:rPr>
          <w:rFonts w:ascii="Bookman Old Style" w:eastAsia="Bookman Old Style" w:hAnsi="Bookman Old Style" w:cs="Bookman Old Style"/>
          <w:color w:val="000000" w:themeColor="text1"/>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1B09B8E4" w14:textId="67229DD9" w:rsidR="00011C09" w:rsidRPr="00FE2797" w:rsidRDefault="002E5154"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20</w:t>
      </w:r>
      <w:r w:rsidR="00011C09" w:rsidRPr="00FE2797">
        <w:rPr>
          <w:rFonts w:ascii="Bookman Old Style" w:eastAsia="Bookman Old Style" w:hAnsi="Bookman Old Style" w:cs="Bookman Old Style"/>
          <w:b/>
          <w:color w:val="000000" w:themeColor="text1"/>
          <w:sz w:val="24"/>
          <w:szCs w:val="24"/>
        </w:rPr>
        <w:t>.3.</w:t>
      </w:r>
      <w:r w:rsidR="00011C09" w:rsidRPr="00FE2797">
        <w:rPr>
          <w:rFonts w:ascii="Bookman Old Style" w:eastAsia="Bookman Old Style" w:hAnsi="Bookman Old Style" w:cs="Bookman Old Style"/>
          <w:color w:val="000000" w:themeColor="text1"/>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w:t>
      </w:r>
      <w:r w:rsidR="00011C09" w:rsidRPr="00FE2797">
        <w:rPr>
          <w:rFonts w:ascii="Bookman Old Style" w:eastAsia="Bookman Old Style" w:hAnsi="Bookman Old Style" w:cs="Bookman Old Style"/>
          <w:color w:val="000000" w:themeColor="text1"/>
          <w:sz w:val="24"/>
          <w:szCs w:val="24"/>
        </w:rPr>
        <w:lastRenderedPageBreak/>
        <w:t>efeitos, hipótese em que a formalização do aditivo deverá ocorrer no prazo máximo de 1 (um) mês (art. 132 da Lei nº 14.133, de 2021).</w:t>
      </w:r>
    </w:p>
    <w:p w14:paraId="1B09B8E5" w14:textId="1EC3B4B6" w:rsidR="00011C09" w:rsidRPr="00FE2797" w:rsidRDefault="002E5154"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20</w:t>
      </w:r>
      <w:r w:rsidR="00011C09" w:rsidRPr="00FE2797">
        <w:rPr>
          <w:rFonts w:ascii="Bookman Old Style" w:eastAsia="Bookman Old Style" w:hAnsi="Bookman Old Style" w:cs="Bookman Old Style"/>
          <w:b/>
          <w:color w:val="000000" w:themeColor="text1"/>
          <w:sz w:val="24"/>
          <w:szCs w:val="24"/>
        </w:rPr>
        <w:t>.4.</w:t>
      </w:r>
      <w:r w:rsidR="00011C09" w:rsidRPr="00FE2797">
        <w:rPr>
          <w:rFonts w:ascii="Bookman Old Style" w:eastAsia="Bookman Old Style" w:hAnsi="Bookman Old Style" w:cs="Bookman Old Style"/>
          <w:color w:val="000000" w:themeColor="text1"/>
          <w:sz w:val="24"/>
          <w:szCs w:val="24"/>
        </w:rPr>
        <w:t xml:space="preserve"> Registros que não caracterizam alteração do contrato podem ser realizados por simples apostila, dispensada a celebração de termo aditivo, na forma do </w:t>
      </w:r>
      <w:hyperlink r:id="rId55" w:anchor="art136">
        <w:r w:rsidR="00011C09" w:rsidRPr="00FE2797">
          <w:rPr>
            <w:rFonts w:ascii="Bookman Old Style" w:eastAsia="Bookman Old Style" w:hAnsi="Bookman Old Style" w:cs="Bookman Old Style"/>
            <w:color w:val="000000" w:themeColor="text1"/>
            <w:sz w:val="24"/>
            <w:szCs w:val="24"/>
            <w:u w:val="single"/>
          </w:rPr>
          <w:t>art. 136 da Lei nº 14.133, de 2021</w:t>
        </w:r>
      </w:hyperlink>
      <w:r w:rsidR="00011C09" w:rsidRPr="00FE2797">
        <w:rPr>
          <w:rFonts w:ascii="Bookman Old Style" w:eastAsia="Bookman Old Style" w:hAnsi="Bookman Old Style" w:cs="Bookman Old Style"/>
          <w:color w:val="000000" w:themeColor="text1"/>
          <w:sz w:val="24"/>
          <w:szCs w:val="24"/>
        </w:rPr>
        <w:t>.</w:t>
      </w:r>
    </w:p>
    <w:p w14:paraId="1B09B8E6"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p>
    <w:p w14:paraId="1B09B8E7" w14:textId="56F9EF1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CLÁUSULA </w:t>
      </w:r>
      <w:r w:rsidR="002E5154">
        <w:rPr>
          <w:rFonts w:ascii="Bookman Old Style" w:eastAsia="Bookman Old Style" w:hAnsi="Bookman Old Style" w:cs="Bookman Old Style"/>
          <w:b/>
          <w:color w:val="000000" w:themeColor="text1"/>
          <w:sz w:val="24"/>
          <w:szCs w:val="24"/>
        </w:rPr>
        <w:t>VIGÉSIMA</w:t>
      </w:r>
      <w:r w:rsidR="002E5154" w:rsidRPr="00FE2797">
        <w:rPr>
          <w:rFonts w:ascii="Bookman Old Style" w:eastAsia="Bookman Old Style" w:hAnsi="Bookman Old Style" w:cs="Bookman Old Style"/>
          <w:b/>
          <w:color w:val="000000" w:themeColor="text1"/>
          <w:sz w:val="24"/>
          <w:szCs w:val="24"/>
        </w:rPr>
        <w:t xml:space="preserve"> </w:t>
      </w:r>
      <w:r w:rsidR="002E5154">
        <w:rPr>
          <w:rFonts w:ascii="Bookman Old Style" w:eastAsia="Bookman Old Style" w:hAnsi="Bookman Old Style" w:cs="Bookman Old Style"/>
          <w:b/>
          <w:color w:val="000000" w:themeColor="text1"/>
          <w:sz w:val="24"/>
          <w:szCs w:val="24"/>
        </w:rPr>
        <w:t>PRIMEIRA</w:t>
      </w:r>
      <w:r w:rsidRPr="00FE2797">
        <w:rPr>
          <w:rFonts w:ascii="Bookman Old Style" w:eastAsia="Bookman Old Style" w:hAnsi="Bookman Old Style" w:cs="Bookman Old Style"/>
          <w:b/>
          <w:color w:val="000000" w:themeColor="text1"/>
          <w:sz w:val="24"/>
          <w:szCs w:val="24"/>
        </w:rPr>
        <w:t xml:space="preserve">– FORO </w:t>
      </w:r>
    </w:p>
    <w:p w14:paraId="1B09B8E8" w14:textId="18A431C9" w:rsidR="00011C09" w:rsidRPr="00FE2797" w:rsidRDefault="002E5154"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21</w:t>
      </w:r>
      <w:r w:rsidR="00011C09" w:rsidRPr="00FE2797">
        <w:rPr>
          <w:rFonts w:ascii="Bookman Old Style" w:eastAsia="Bookman Old Style" w:hAnsi="Bookman Old Style" w:cs="Bookman Old Style"/>
          <w:b/>
          <w:color w:val="000000" w:themeColor="text1"/>
          <w:sz w:val="24"/>
          <w:szCs w:val="24"/>
        </w:rPr>
        <w:t>.1.</w:t>
      </w:r>
      <w:r w:rsidR="00011C09" w:rsidRPr="00FE2797">
        <w:rPr>
          <w:rFonts w:ascii="Bookman Old Style" w:eastAsia="Bookman Old Style" w:hAnsi="Bookman Old Style" w:cs="Bookman Old Style"/>
          <w:color w:val="000000" w:themeColor="text1"/>
          <w:sz w:val="24"/>
          <w:szCs w:val="24"/>
        </w:rPr>
        <w:t xml:space="preserve"> As partes elegem o foro da Comarca de </w:t>
      </w:r>
      <w:r w:rsidR="003D544C">
        <w:rPr>
          <w:rFonts w:ascii="Bookman Old Style" w:eastAsia="Bookman Old Style" w:hAnsi="Bookman Old Style" w:cs="Bookman Old Style"/>
          <w:color w:val="000000" w:themeColor="text1"/>
          <w:sz w:val="24"/>
          <w:szCs w:val="24"/>
        </w:rPr>
        <w:t>Bonfinópolis</w:t>
      </w:r>
      <w:r w:rsidR="0002162D">
        <w:rPr>
          <w:rFonts w:ascii="Bookman Old Style" w:eastAsia="Bookman Old Style" w:hAnsi="Bookman Old Style" w:cs="Bookman Old Style"/>
          <w:color w:val="000000" w:themeColor="text1"/>
          <w:sz w:val="24"/>
          <w:szCs w:val="24"/>
        </w:rPr>
        <w:t xml:space="preserve"> de Minas</w:t>
      </w:r>
      <w:r w:rsidR="00011C09" w:rsidRPr="00FE2797">
        <w:rPr>
          <w:rFonts w:ascii="Bookman Old Style" w:eastAsia="Bookman Old Style" w:hAnsi="Bookman Old Style" w:cs="Bookman Old Style"/>
          <w:color w:val="000000" w:themeColor="text1"/>
          <w:sz w:val="24"/>
          <w:szCs w:val="24"/>
        </w:rPr>
        <w:t>, Estado de Minas Gerais, para dirimir eventuais conflitos de interesses decorrentes do presente Contrato, valendo esta cláusula como renúncia expressa a qualquer outro foro, por mais privilegiado que seja ou venha a ser.</w:t>
      </w:r>
    </w:p>
    <w:p w14:paraId="1B09B8E9"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E, por estarem de inteiro e comum acordo, as partes assinam o presente Contrato em 02 (duas) vias de igual teor e forma, juntamente com 02 (duas) testemunhas. </w:t>
      </w:r>
    </w:p>
    <w:p w14:paraId="2089FFF1" w14:textId="77777777" w:rsidR="002E5154" w:rsidRDefault="002E5154"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1B09B8EA" w14:textId="7B30CC8A" w:rsidR="00011C09" w:rsidRPr="00FE2797" w:rsidRDefault="003D544C"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Natalândia</w:t>
      </w:r>
      <w:r w:rsidR="00011C09" w:rsidRPr="00FE2797">
        <w:rPr>
          <w:rFonts w:ascii="Bookman Old Style" w:eastAsia="Bookman Old Style" w:hAnsi="Bookman Old Style" w:cs="Bookman Old Style"/>
          <w:color w:val="000000" w:themeColor="text1"/>
          <w:sz w:val="24"/>
          <w:szCs w:val="24"/>
        </w:rPr>
        <w:t xml:space="preserve"> -MG, ___ de _____ </w:t>
      </w:r>
      <w:proofErr w:type="spellStart"/>
      <w:r w:rsidR="00011C09" w:rsidRPr="00FE2797">
        <w:rPr>
          <w:rFonts w:ascii="Bookman Old Style" w:eastAsia="Bookman Old Style" w:hAnsi="Bookman Old Style" w:cs="Bookman Old Style"/>
          <w:color w:val="000000" w:themeColor="text1"/>
          <w:sz w:val="24"/>
          <w:szCs w:val="24"/>
        </w:rPr>
        <w:t>de</w:t>
      </w:r>
      <w:proofErr w:type="spellEnd"/>
      <w:r w:rsidR="00011C09" w:rsidRPr="00FE2797">
        <w:rPr>
          <w:rFonts w:ascii="Bookman Old Style" w:eastAsia="Bookman Old Style" w:hAnsi="Bookman Old Style" w:cs="Bookman Old Style"/>
          <w:color w:val="000000" w:themeColor="text1"/>
          <w:sz w:val="24"/>
          <w:szCs w:val="24"/>
        </w:rPr>
        <w:t xml:space="preserve"> 202</w:t>
      </w:r>
      <w:r w:rsidR="00AA0BC4">
        <w:rPr>
          <w:rFonts w:ascii="Bookman Old Style" w:eastAsia="Bookman Old Style" w:hAnsi="Bookman Old Style" w:cs="Bookman Old Style"/>
          <w:color w:val="000000" w:themeColor="text1"/>
          <w:sz w:val="24"/>
          <w:szCs w:val="24"/>
        </w:rPr>
        <w:t>6</w:t>
      </w:r>
      <w:r w:rsidR="00011C09" w:rsidRPr="00FE2797">
        <w:rPr>
          <w:rFonts w:ascii="Bookman Old Style" w:eastAsia="Bookman Old Style" w:hAnsi="Bookman Old Style" w:cs="Bookman Old Style"/>
          <w:color w:val="000000" w:themeColor="text1"/>
          <w:sz w:val="24"/>
          <w:szCs w:val="24"/>
        </w:rPr>
        <w:t>.</w:t>
      </w:r>
    </w:p>
    <w:p w14:paraId="1B09B8EB" w14:textId="77777777" w:rsidR="00011C09" w:rsidRPr="00FE2797" w:rsidRDefault="00011C09" w:rsidP="00011C09">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14:paraId="1B09B8EC" w14:textId="69F9B327" w:rsidR="00011C09" w:rsidRPr="00FE2797" w:rsidRDefault="00011C09" w:rsidP="00011C09">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PREFEITURA MUNICIPAL DE </w:t>
      </w:r>
      <w:r w:rsidR="0002162D">
        <w:rPr>
          <w:rFonts w:ascii="Bookman Old Style" w:eastAsia="Bookman Old Style" w:hAnsi="Bookman Old Style" w:cs="Bookman Old Style"/>
          <w:b/>
          <w:color w:val="000000" w:themeColor="text1"/>
          <w:sz w:val="24"/>
          <w:szCs w:val="24"/>
        </w:rPr>
        <w:t>NATALÂNDIA</w:t>
      </w:r>
      <w:r w:rsidRPr="00FE2797">
        <w:rPr>
          <w:rFonts w:ascii="Bookman Old Style" w:eastAsia="Bookman Old Style" w:hAnsi="Bookman Old Style" w:cs="Bookman Old Style"/>
          <w:b/>
          <w:color w:val="000000" w:themeColor="text1"/>
          <w:sz w:val="24"/>
          <w:szCs w:val="24"/>
        </w:rPr>
        <w:t xml:space="preserve"> – MG.</w:t>
      </w:r>
    </w:p>
    <w:p w14:paraId="1B09B8ED" w14:textId="6587F49E" w:rsidR="00011C09" w:rsidRPr="00FE2797" w:rsidRDefault="003D544C" w:rsidP="00011C09">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PAULO SERGIO LAURINDO MODESTO</w:t>
      </w:r>
      <w:r w:rsidR="00011C09" w:rsidRPr="00FE2797">
        <w:rPr>
          <w:rFonts w:ascii="Bookman Old Style" w:eastAsia="Bookman Old Style" w:hAnsi="Bookman Old Style" w:cs="Bookman Old Style"/>
          <w:b/>
          <w:color w:val="000000" w:themeColor="text1"/>
          <w:sz w:val="24"/>
          <w:szCs w:val="24"/>
        </w:rPr>
        <w:t xml:space="preserve"> – Prefeito Municipal.</w:t>
      </w:r>
    </w:p>
    <w:p w14:paraId="1B09B8EE" w14:textId="77777777" w:rsidR="00011C09" w:rsidRPr="00FE2797" w:rsidRDefault="00011C09" w:rsidP="00011C09">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CONTRATANTE</w:t>
      </w:r>
    </w:p>
    <w:p w14:paraId="1B09B8EF" w14:textId="77777777" w:rsidR="00011C09" w:rsidRPr="00FE2797" w:rsidRDefault="00011C09" w:rsidP="00011C09">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____________</w:t>
      </w:r>
    </w:p>
    <w:p w14:paraId="1B09B8F0" w14:textId="77777777" w:rsidR="00011C09" w:rsidRPr="00FE2797" w:rsidRDefault="00011C09" w:rsidP="00011C09">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roofErr w:type="spellStart"/>
      <w:r w:rsidRPr="00FE2797">
        <w:rPr>
          <w:rFonts w:ascii="Bookman Old Style" w:eastAsia="Bookman Old Style" w:hAnsi="Bookman Old Style" w:cs="Bookman Old Style"/>
          <w:b/>
          <w:color w:val="000000" w:themeColor="text1"/>
          <w:sz w:val="24"/>
          <w:szCs w:val="24"/>
        </w:rPr>
        <w:t>Sócio-Administrador</w:t>
      </w:r>
      <w:proofErr w:type="spellEnd"/>
    </w:p>
    <w:p w14:paraId="1B09B8F1" w14:textId="77777777" w:rsidR="00011C09" w:rsidRPr="00FE2797" w:rsidRDefault="00011C09" w:rsidP="00011C09">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CONTRATADA</w:t>
      </w:r>
    </w:p>
    <w:p w14:paraId="1B09B8F2" w14:textId="77777777"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TESTEMUNHAS:</w:t>
      </w:r>
    </w:p>
    <w:p w14:paraId="1B09B8F3" w14:textId="77777777"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_____________________________________/_____________________________</w:t>
      </w:r>
    </w:p>
    <w:p w14:paraId="1B09B8F4" w14:textId="77777777" w:rsidR="00011C09" w:rsidRPr="00FE2797" w:rsidRDefault="00011C09" w:rsidP="00011C09">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FE2797">
        <w:rPr>
          <w:rFonts w:ascii="Bookman Old Style" w:eastAsia="Bookman Old Style" w:hAnsi="Bookman Old Style" w:cs="Bookman Old Style"/>
          <w:b/>
          <w:color w:val="000000" w:themeColor="text1"/>
          <w:sz w:val="24"/>
          <w:szCs w:val="24"/>
        </w:rPr>
        <w:t xml:space="preserve">   Nome: </w:t>
      </w:r>
      <w:r w:rsidRPr="00FE2797">
        <w:rPr>
          <w:rFonts w:ascii="Bookman Old Style" w:eastAsia="Bookman Old Style" w:hAnsi="Bookman Old Style" w:cs="Bookman Old Style"/>
          <w:b/>
          <w:color w:val="000000" w:themeColor="text1"/>
          <w:sz w:val="24"/>
          <w:szCs w:val="24"/>
        </w:rPr>
        <w:tab/>
      </w:r>
      <w:r w:rsidRPr="00FE2797">
        <w:rPr>
          <w:rFonts w:ascii="Bookman Old Style" w:eastAsia="Bookman Old Style" w:hAnsi="Bookman Old Style" w:cs="Bookman Old Style"/>
          <w:b/>
          <w:color w:val="000000" w:themeColor="text1"/>
          <w:sz w:val="24"/>
          <w:szCs w:val="24"/>
        </w:rPr>
        <w:tab/>
      </w:r>
      <w:r w:rsidRPr="00FE2797">
        <w:rPr>
          <w:rFonts w:ascii="Bookman Old Style" w:eastAsia="Bookman Old Style" w:hAnsi="Bookman Old Style" w:cs="Bookman Old Style"/>
          <w:b/>
          <w:color w:val="000000" w:themeColor="text1"/>
          <w:sz w:val="24"/>
          <w:szCs w:val="24"/>
        </w:rPr>
        <w:tab/>
      </w:r>
      <w:r w:rsidRPr="00FE2797">
        <w:rPr>
          <w:rFonts w:ascii="Bookman Old Style" w:eastAsia="Bookman Old Style" w:hAnsi="Bookman Old Style" w:cs="Bookman Old Style"/>
          <w:b/>
          <w:color w:val="000000" w:themeColor="text1"/>
          <w:sz w:val="24"/>
          <w:szCs w:val="24"/>
        </w:rPr>
        <w:tab/>
        <w:t xml:space="preserve">              Nome:</w:t>
      </w:r>
    </w:p>
    <w:p w14:paraId="1B09B8F5" w14:textId="77777777" w:rsidR="00011C09" w:rsidRPr="00FE2797" w:rsidRDefault="00011C09" w:rsidP="00011C09">
      <w:pPr>
        <w:pBdr>
          <w:top w:val="nil"/>
          <w:left w:val="nil"/>
          <w:bottom w:val="nil"/>
          <w:right w:val="nil"/>
          <w:between w:val="nil"/>
        </w:pBdr>
        <w:spacing w:before="120" w:after="120" w:line="312" w:lineRule="auto"/>
        <w:jc w:val="both"/>
        <w:rPr>
          <w:rFonts w:ascii="Bookman Old Style" w:eastAsia="Bookman Old Style" w:hAnsi="Bookman Old Style" w:cs="Bookman Old Style"/>
          <w:i/>
          <w:color w:val="000000" w:themeColor="text1"/>
          <w:sz w:val="24"/>
          <w:szCs w:val="24"/>
        </w:rPr>
      </w:pPr>
      <w:r w:rsidRPr="00FE2797">
        <w:rPr>
          <w:rFonts w:ascii="Bookman Old Style" w:eastAsia="Bookman Old Style" w:hAnsi="Bookman Old Style" w:cs="Bookman Old Style"/>
          <w:color w:val="000000" w:themeColor="text1"/>
          <w:sz w:val="24"/>
          <w:szCs w:val="24"/>
        </w:rPr>
        <w:t xml:space="preserve">   RG:</w:t>
      </w:r>
      <w:r w:rsidRPr="00FE2797">
        <w:rPr>
          <w:rFonts w:ascii="Bookman Old Style" w:eastAsia="Bookman Old Style" w:hAnsi="Bookman Old Style" w:cs="Bookman Old Style"/>
          <w:color w:val="000000" w:themeColor="text1"/>
          <w:sz w:val="24"/>
          <w:szCs w:val="24"/>
        </w:rPr>
        <w:tab/>
      </w:r>
      <w:r w:rsidRPr="00FE2797">
        <w:rPr>
          <w:rFonts w:ascii="Bookman Old Style" w:eastAsia="Bookman Old Style" w:hAnsi="Bookman Old Style" w:cs="Bookman Old Style"/>
          <w:color w:val="000000" w:themeColor="text1"/>
          <w:sz w:val="24"/>
          <w:szCs w:val="24"/>
        </w:rPr>
        <w:tab/>
      </w:r>
      <w:r w:rsidRPr="00FE2797">
        <w:rPr>
          <w:rFonts w:ascii="Bookman Old Style" w:eastAsia="Bookman Old Style" w:hAnsi="Bookman Old Style" w:cs="Bookman Old Style"/>
          <w:color w:val="000000" w:themeColor="text1"/>
          <w:sz w:val="24"/>
          <w:szCs w:val="24"/>
        </w:rPr>
        <w:tab/>
      </w:r>
      <w:r w:rsidRPr="00FE2797">
        <w:rPr>
          <w:rFonts w:ascii="Bookman Old Style" w:eastAsia="Bookman Old Style" w:hAnsi="Bookman Old Style" w:cs="Bookman Old Style"/>
          <w:color w:val="000000" w:themeColor="text1"/>
          <w:sz w:val="24"/>
          <w:szCs w:val="24"/>
        </w:rPr>
        <w:tab/>
      </w:r>
      <w:r w:rsidRPr="00FE2797">
        <w:rPr>
          <w:rFonts w:ascii="Bookman Old Style" w:eastAsia="Bookman Old Style" w:hAnsi="Bookman Old Style" w:cs="Bookman Old Style"/>
          <w:color w:val="000000" w:themeColor="text1"/>
          <w:sz w:val="24"/>
          <w:szCs w:val="24"/>
        </w:rPr>
        <w:tab/>
        <w:t xml:space="preserve">               RG:</w:t>
      </w:r>
    </w:p>
    <w:p w14:paraId="1B09B8F6" w14:textId="77777777" w:rsidR="00831AAF" w:rsidRPr="00FE2797" w:rsidRDefault="00831AAF" w:rsidP="00011C09">
      <w:pPr>
        <w:spacing w:line="312" w:lineRule="auto"/>
        <w:jc w:val="center"/>
        <w:rPr>
          <w:rFonts w:ascii="Bookman Old Style" w:hAnsi="Bookman Old Style"/>
          <w:color w:val="000000" w:themeColor="text1"/>
          <w:sz w:val="24"/>
          <w:szCs w:val="24"/>
        </w:rPr>
      </w:pPr>
    </w:p>
    <w:sectPr w:rsidR="00831AAF" w:rsidRPr="00FE2797" w:rsidSect="00693790">
      <w:headerReference w:type="default" r:id="rId56"/>
      <w:footerReference w:type="default" r:id="rId57"/>
      <w:pgSz w:w="11906" w:h="16838"/>
      <w:pgMar w:top="1985"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1C42C4" w14:textId="77777777" w:rsidR="00D103C6" w:rsidRDefault="00D103C6" w:rsidP="00381588">
      <w:r>
        <w:separator/>
      </w:r>
    </w:p>
  </w:endnote>
  <w:endnote w:type="continuationSeparator" w:id="0">
    <w:p w14:paraId="73BBB103" w14:textId="77777777" w:rsidR="00D103C6" w:rsidRDefault="00D103C6" w:rsidP="00381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charset w:val="00"/>
    <w:family w:val="roman"/>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sans-serif"/>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variable"/>
  </w:font>
  <w:font w:name="Thorndale">
    <w:altName w:val="Times New Roman"/>
    <w:charset w:val="00"/>
    <w:family w:val="roman"/>
    <w:pitch w:val="variable"/>
  </w:font>
  <w:font w:name="HG Mincho Light J">
    <w:altName w:val="Times New Roman"/>
    <w:panose1 w:val="00000000000000000000"/>
    <w:charset w:val="00"/>
    <w:family w:val="roman"/>
    <w:notTrueType/>
    <w:pitch w:val="default"/>
  </w:font>
  <w:font w:name="Helvetica Neue">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9B902" w14:textId="1D607CDF" w:rsidR="00BF40A9" w:rsidRDefault="00BF40A9" w:rsidP="00CC68DD">
    <w:pPr>
      <w:pStyle w:val="Rodap"/>
    </w:pPr>
  </w:p>
  <w:p w14:paraId="1B09B903" w14:textId="19A33CEC" w:rsidR="00BF40A9" w:rsidRPr="00E65D92" w:rsidRDefault="00BF40A9" w:rsidP="00CC68DD">
    <w:pPr>
      <w:pStyle w:val="Rodap"/>
    </w:pPr>
  </w:p>
  <w:p w14:paraId="1B09B904" w14:textId="77777777" w:rsidR="00BF40A9" w:rsidRPr="00CC68DD" w:rsidRDefault="00BF40A9" w:rsidP="00CC68DD">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6EB2B3" w14:textId="77777777" w:rsidR="00D103C6" w:rsidRDefault="00D103C6" w:rsidP="00381588">
      <w:r>
        <w:separator/>
      </w:r>
    </w:p>
  </w:footnote>
  <w:footnote w:type="continuationSeparator" w:id="0">
    <w:p w14:paraId="6347DF63" w14:textId="77777777" w:rsidR="00D103C6" w:rsidRDefault="00D103C6" w:rsidP="0038158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9B8FF" w14:textId="273A4C93" w:rsidR="00BF40A9" w:rsidRDefault="00BF40A9" w:rsidP="00547EE6">
    <w:pPr>
      <w:pStyle w:val="Ttulo"/>
    </w:pPr>
    <w:r>
      <w:tab/>
    </w:r>
  </w:p>
  <w:p w14:paraId="1B09B901" w14:textId="62A96A34" w:rsidR="00BF40A9" w:rsidRDefault="00BF40A9" w:rsidP="00D87622">
    <w:pPr>
      <w:ind w:left="33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4AC013B"/>
    <w:multiLevelType w:val="multilevel"/>
    <w:tmpl w:val="D97C1668"/>
    <w:lvl w:ilvl="0">
      <w:start w:val="1"/>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 w15:restartNumberingAfterBreak="0">
    <w:nsid w:val="30A30D65"/>
    <w:multiLevelType w:val="multilevel"/>
    <w:tmpl w:val="393C2272"/>
    <w:lvl w:ilvl="0">
      <w:start w:val="1"/>
      <w:numFmt w:val="decimal"/>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15:restartNumberingAfterBreak="0">
    <w:nsid w:val="416F73B9"/>
    <w:multiLevelType w:val="multilevel"/>
    <w:tmpl w:val="AB1AA4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ACF29B9"/>
    <w:multiLevelType w:val="multilevel"/>
    <w:tmpl w:val="9A261F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C1A3C25"/>
    <w:multiLevelType w:val="multilevel"/>
    <w:tmpl w:val="A87622AC"/>
    <w:styleLink w:val="EstiloImportado1"/>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424" w:hanging="140"/>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ind w:left="567" w:firstLine="0"/>
      </w:pPr>
      <w:rPr>
        <w:rFonts w:hAnsi="Arial Unicode M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1071" w:hanging="3"/>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1575" w:hanging="147"/>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2079" w:hanging="291"/>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2583" w:hanging="435"/>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3159" w:hanging="651"/>
      </w:pPr>
      <w:rPr>
        <w:rFonts w:hAnsi="Arial Unicode MS"/>
        <w:caps w:val="0"/>
        <w:smallCaps w:val="0"/>
        <w:strike w:val="0"/>
        <w:dstrike w:val="0"/>
        <w:color w:val="000000"/>
        <w:spacing w:val="0"/>
        <w:w w:val="100"/>
        <w:kern w:val="0"/>
        <w:position w:val="0"/>
        <w:highlight w:val="none"/>
        <w:vertAlign w:val="baseline"/>
      </w:rPr>
    </w:lvl>
  </w:abstractNum>
  <w:abstractNum w:abstractNumId="6" w15:restartNumberingAfterBreak="0">
    <w:nsid w:val="5A3E38B7"/>
    <w:multiLevelType w:val="multilevel"/>
    <w:tmpl w:val="25104E0C"/>
    <w:lvl w:ilvl="0">
      <w:start w:val="7"/>
      <w:numFmt w:val="decimal"/>
      <w:lvlText w:val="%1."/>
      <w:lvlJc w:val="left"/>
      <w:pPr>
        <w:ind w:left="5634" w:hanging="672"/>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15:restartNumberingAfterBreak="0">
    <w:nsid w:val="63BC7E4E"/>
    <w:multiLevelType w:val="multilevel"/>
    <w:tmpl w:val="A4027584"/>
    <w:lvl w:ilvl="0">
      <w:start w:val="12"/>
      <w:numFmt w:val="decimal"/>
      <w:lvlText w:val="%1."/>
      <w:lvlJc w:val="left"/>
      <w:pPr>
        <w:ind w:left="600" w:hanging="6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69E37CDB"/>
    <w:multiLevelType w:val="hybridMultilevel"/>
    <w:tmpl w:val="84BC8A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7C91FAE"/>
    <w:multiLevelType w:val="multilevel"/>
    <w:tmpl w:val="A8F438CA"/>
    <w:lvl w:ilvl="0">
      <w:start w:val="1"/>
      <w:numFmt w:val="decimal"/>
      <w:pStyle w:val="NmerosPrincipais"/>
      <w:lvlText w:val="%1 -"/>
      <w:lvlJc w:val="right"/>
      <w:pPr>
        <w:tabs>
          <w:tab w:val="num" w:pos="567"/>
        </w:tabs>
        <w:ind w:left="567" w:hanging="278"/>
      </w:pPr>
      <w:rPr>
        <w:rFonts w:ascii="Times New Roman" w:hAnsi="Times New Roman" w:cs="Times New Roman" w:hint="default"/>
        <w:b/>
        <w:bCs w:val="0"/>
        <w:i w:val="0"/>
        <w:iCs w:val="0"/>
        <w:caps w:val="0"/>
        <w:smallCaps w:val="0"/>
        <w:strike w:val="0"/>
        <w:dstrike w:val="0"/>
        <w:noProof w:val="0"/>
        <w:vanish w:val="0"/>
        <w:spacing w:val="0"/>
        <w:kern w:val="0"/>
        <w:position w:val="0"/>
        <w:u w:val="none"/>
        <w:vertAlign w:val="baseline"/>
        <w:em w:val="none"/>
      </w:rPr>
    </w:lvl>
    <w:lvl w:ilvl="1">
      <w:start w:val="1"/>
      <w:numFmt w:val="decimal"/>
      <w:suff w:val="nothing"/>
      <w:lvlText w:val="%1.%2 - "/>
      <w:lvlJc w:val="right"/>
      <w:pPr>
        <w:ind w:left="851" w:firstLine="0"/>
      </w:pPr>
      <w:rPr>
        <w:rFonts w:ascii="Times New Roman" w:hAnsi="Times New Roman" w:hint="default"/>
        <w:b w:val="0"/>
        <w:i w:val="0"/>
        <w:color w:val="auto"/>
        <w:sz w:val="24"/>
        <w:szCs w:val="24"/>
        <w:effect w:val="none"/>
      </w:rPr>
    </w:lvl>
    <w:lvl w:ilvl="2">
      <w:start w:val="1"/>
      <w:numFmt w:val="decimal"/>
      <w:suff w:val="nothing"/>
      <w:lvlText w:val="%1.%2.%3 - "/>
      <w:lvlJc w:val="left"/>
      <w:pPr>
        <w:ind w:left="1531" w:hanging="811"/>
      </w:pPr>
      <w:rPr>
        <w:rFonts w:ascii="Times New (W1)" w:hAnsi="Times New (W1)" w:hint="default"/>
        <w:b w:val="0"/>
        <w:i w:val="0"/>
        <w:sz w:val="24"/>
        <w:szCs w:val="24"/>
      </w:rPr>
    </w:lvl>
    <w:lvl w:ilvl="3">
      <w:start w:val="1"/>
      <w:numFmt w:val="decimal"/>
      <w:suff w:val="nothing"/>
      <w:lvlText w:val="%1.%2.%3.%4 - "/>
      <w:lvlJc w:val="left"/>
      <w:pPr>
        <w:ind w:left="1440" w:hanging="648"/>
      </w:pPr>
      <w:rPr>
        <w:rFonts w:ascii="Times New Roman" w:hAnsi="Times New Roman" w:hint="default"/>
        <w:b w:val="0"/>
        <w:i w:val="0"/>
        <w:sz w:val="24"/>
        <w:szCs w:val="24"/>
      </w:rPr>
    </w:lvl>
    <w:lvl w:ilvl="4">
      <w:start w:val="1"/>
      <w:numFmt w:val="decimal"/>
      <w:lvlText w:val="%1.%2.%3.%4.%5."/>
      <w:lvlJc w:val="left"/>
      <w:pPr>
        <w:tabs>
          <w:tab w:val="num" w:pos="2232"/>
        </w:tabs>
        <w:ind w:left="1944" w:hanging="792"/>
      </w:pPr>
      <w:rPr>
        <w:rFonts w:hint="default"/>
      </w:rPr>
    </w:lvl>
    <w:lvl w:ilvl="5">
      <w:start w:val="1"/>
      <w:numFmt w:val="decimal"/>
      <w:lvlText w:val="%1.%2.%3.%4.%5.%6."/>
      <w:lvlJc w:val="left"/>
      <w:pPr>
        <w:tabs>
          <w:tab w:val="num" w:pos="2592"/>
        </w:tabs>
        <w:ind w:left="2448" w:hanging="936"/>
      </w:pPr>
      <w:rPr>
        <w:rFonts w:hint="default"/>
      </w:rPr>
    </w:lvl>
    <w:lvl w:ilvl="6">
      <w:start w:val="1"/>
      <w:numFmt w:val="decimal"/>
      <w:lvlText w:val="%1.%2.%3.%4.%5.%6.%7."/>
      <w:lvlJc w:val="left"/>
      <w:pPr>
        <w:tabs>
          <w:tab w:val="num" w:pos="3312"/>
        </w:tabs>
        <w:ind w:left="2952" w:hanging="1080"/>
      </w:pPr>
      <w:rPr>
        <w:rFonts w:hint="default"/>
      </w:rPr>
    </w:lvl>
    <w:lvl w:ilvl="7">
      <w:start w:val="1"/>
      <w:numFmt w:val="decimal"/>
      <w:lvlText w:val="%1.%2.%3.%4.%5.%6.%7.%8."/>
      <w:lvlJc w:val="left"/>
      <w:pPr>
        <w:tabs>
          <w:tab w:val="num" w:pos="3672"/>
        </w:tabs>
        <w:ind w:left="3456" w:hanging="1224"/>
      </w:pPr>
      <w:rPr>
        <w:rFonts w:hint="default"/>
      </w:rPr>
    </w:lvl>
    <w:lvl w:ilvl="8">
      <w:start w:val="1"/>
      <w:numFmt w:val="decimal"/>
      <w:lvlText w:val="%1.%2.%3.%4.%5.%6.%7.%8.%9."/>
      <w:lvlJc w:val="left"/>
      <w:pPr>
        <w:tabs>
          <w:tab w:val="num" w:pos="4392"/>
        </w:tabs>
        <w:ind w:left="4032" w:hanging="1440"/>
      </w:pPr>
      <w:rPr>
        <w:rFont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6"/>
  </w:num>
  <w:num w:numId="5">
    <w:abstractNumId w:val="3"/>
  </w:num>
  <w:num w:numId="6">
    <w:abstractNumId w:val="2"/>
  </w:num>
  <w:num w:numId="7">
    <w:abstractNumId w:val="7"/>
  </w:num>
  <w:num w:numId="8">
    <w:abstractNumId w:val="8"/>
  </w:num>
  <w:num w:numId="9">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9AE"/>
    <w:rsid w:val="0000245F"/>
    <w:rsid w:val="00004E55"/>
    <w:rsid w:val="00007C30"/>
    <w:rsid w:val="00007D77"/>
    <w:rsid w:val="00010765"/>
    <w:rsid w:val="00010845"/>
    <w:rsid w:val="0001176E"/>
    <w:rsid w:val="00011C09"/>
    <w:rsid w:val="00012C20"/>
    <w:rsid w:val="00012D20"/>
    <w:rsid w:val="00012DE8"/>
    <w:rsid w:val="00014AF8"/>
    <w:rsid w:val="00014B9A"/>
    <w:rsid w:val="000160F9"/>
    <w:rsid w:val="000165E0"/>
    <w:rsid w:val="000178DE"/>
    <w:rsid w:val="0002162D"/>
    <w:rsid w:val="00021D2B"/>
    <w:rsid w:val="0002278B"/>
    <w:rsid w:val="00023929"/>
    <w:rsid w:val="000242C3"/>
    <w:rsid w:val="00024FA0"/>
    <w:rsid w:val="000265DB"/>
    <w:rsid w:val="000272BA"/>
    <w:rsid w:val="000303F5"/>
    <w:rsid w:val="000310C8"/>
    <w:rsid w:val="000312A7"/>
    <w:rsid w:val="00031440"/>
    <w:rsid w:val="00031A6A"/>
    <w:rsid w:val="00032957"/>
    <w:rsid w:val="00034001"/>
    <w:rsid w:val="00035265"/>
    <w:rsid w:val="0003622E"/>
    <w:rsid w:val="0003679F"/>
    <w:rsid w:val="00036A6B"/>
    <w:rsid w:val="00036CC8"/>
    <w:rsid w:val="000412D2"/>
    <w:rsid w:val="00041987"/>
    <w:rsid w:val="00042457"/>
    <w:rsid w:val="00043985"/>
    <w:rsid w:val="0004415D"/>
    <w:rsid w:val="000461BE"/>
    <w:rsid w:val="000509FC"/>
    <w:rsid w:val="000513EC"/>
    <w:rsid w:val="00052851"/>
    <w:rsid w:val="0005296B"/>
    <w:rsid w:val="0005334D"/>
    <w:rsid w:val="000537CC"/>
    <w:rsid w:val="00053D4B"/>
    <w:rsid w:val="000553AA"/>
    <w:rsid w:val="00055A3E"/>
    <w:rsid w:val="000626D1"/>
    <w:rsid w:val="000643D8"/>
    <w:rsid w:val="00065069"/>
    <w:rsid w:val="000677DF"/>
    <w:rsid w:val="000721E9"/>
    <w:rsid w:val="00073B8F"/>
    <w:rsid w:val="00075659"/>
    <w:rsid w:val="000762E2"/>
    <w:rsid w:val="00077640"/>
    <w:rsid w:val="000802C0"/>
    <w:rsid w:val="00081D26"/>
    <w:rsid w:val="00082896"/>
    <w:rsid w:val="000831F9"/>
    <w:rsid w:val="00083540"/>
    <w:rsid w:val="000857A3"/>
    <w:rsid w:val="00085C5A"/>
    <w:rsid w:val="000875D4"/>
    <w:rsid w:val="000876BB"/>
    <w:rsid w:val="0009077D"/>
    <w:rsid w:val="00091D8F"/>
    <w:rsid w:val="00092362"/>
    <w:rsid w:val="00092903"/>
    <w:rsid w:val="00092ACE"/>
    <w:rsid w:val="00093DC6"/>
    <w:rsid w:val="00094D13"/>
    <w:rsid w:val="00095508"/>
    <w:rsid w:val="000971A1"/>
    <w:rsid w:val="00097282"/>
    <w:rsid w:val="000A1BB7"/>
    <w:rsid w:val="000A26F6"/>
    <w:rsid w:val="000A2908"/>
    <w:rsid w:val="000A38D6"/>
    <w:rsid w:val="000A3F69"/>
    <w:rsid w:val="000A571E"/>
    <w:rsid w:val="000A5AB9"/>
    <w:rsid w:val="000A608C"/>
    <w:rsid w:val="000A6C87"/>
    <w:rsid w:val="000A6DEB"/>
    <w:rsid w:val="000A72B3"/>
    <w:rsid w:val="000B0FD1"/>
    <w:rsid w:val="000B1D29"/>
    <w:rsid w:val="000B1DA9"/>
    <w:rsid w:val="000B256D"/>
    <w:rsid w:val="000B463A"/>
    <w:rsid w:val="000B4A14"/>
    <w:rsid w:val="000B7A48"/>
    <w:rsid w:val="000C0A39"/>
    <w:rsid w:val="000C5DF1"/>
    <w:rsid w:val="000C6FF5"/>
    <w:rsid w:val="000D1D52"/>
    <w:rsid w:val="000D2274"/>
    <w:rsid w:val="000D27FB"/>
    <w:rsid w:val="000D2D67"/>
    <w:rsid w:val="000D672F"/>
    <w:rsid w:val="000D76FB"/>
    <w:rsid w:val="000D78F2"/>
    <w:rsid w:val="000D7A75"/>
    <w:rsid w:val="000E0F5A"/>
    <w:rsid w:val="000E4408"/>
    <w:rsid w:val="000E4784"/>
    <w:rsid w:val="000E5A60"/>
    <w:rsid w:val="000F0288"/>
    <w:rsid w:val="000F04E7"/>
    <w:rsid w:val="000F12E0"/>
    <w:rsid w:val="000F267C"/>
    <w:rsid w:val="000F39C3"/>
    <w:rsid w:val="000F48B7"/>
    <w:rsid w:val="000F68C5"/>
    <w:rsid w:val="001002BD"/>
    <w:rsid w:val="00100926"/>
    <w:rsid w:val="001009BF"/>
    <w:rsid w:val="00100E91"/>
    <w:rsid w:val="00101AA6"/>
    <w:rsid w:val="00101FC9"/>
    <w:rsid w:val="00103099"/>
    <w:rsid w:val="00104085"/>
    <w:rsid w:val="00105B32"/>
    <w:rsid w:val="00107732"/>
    <w:rsid w:val="001078F1"/>
    <w:rsid w:val="001123A8"/>
    <w:rsid w:val="00112524"/>
    <w:rsid w:val="00113193"/>
    <w:rsid w:val="00113274"/>
    <w:rsid w:val="001144F0"/>
    <w:rsid w:val="001145F4"/>
    <w:rsid w:val="00114CA1"/>
    <w:rsid w:val="001162CB"/>
    <w:rsid w:val="00116A2A"/>
    <w:rsid w:val="00120CED"/>
    <w:rsid w:val="00122EF7"/>
    <w:rsid w:val="0012418A"/>
    <w:rsid w:val="001272CE"/>
    <w:rsid w:val="00130754"/>
    <w:rsid w:val="00133967"/>
    <w:rsid w:val="00134D44"/>
    <w:rsid w:val="00134E2B"/>
    <w:rsid w:val="00134F02"/>
    <w:rsid w:val="0013553A"/>
    <w:rsid w:val="00142A1D"/>
    <w:rsid w:val="00142B36"/>
    <w:rsid w:val="00142F9E"/>
    <w:rsid w:val="001439B9"/>
    <w:rsid w:val="00144890"/>
    <w:rsid w:val="001448BE"/>
    <w:rsid w:val="00144E83"/>
    <w:rsid w:val="00147964"/>
    <w:rsid w:val="00150E33"/>
    <w:rsid w:val="0015369A"/>
    <w:rsid w:val="00153BFD"/>
    <w:rsid w:val="001544DC"/>
    <w:rsid w:val="00154DD1"/>
    <w:rsid w:val="001550EA"/>
    <w:rsid w:val="00156A4C"/>
    <w:rsid w:val="00157268"/>
    <w:rsid w:val="00161B01"/>
    <w:rsid w:val="00163A88"/>
    <w:rsid w:val="0016441D"/>
    <w:rsid w:val="00164A19"/>
    <w:rsid w:val="0016752B"/>
    <w:rsid w:val="00167681"/>
    <w:rsid w:val="00170CE6"/>
    <w:rsid w:val="00173470"/>
    <w:rsid w:val="00173BEC"/>
    <w:rsid w:val="00174377"/>
    <w:rsid w:val="00175B4C"/>
    <w:rsid w:val="00176905"/>
    <w:rsid w:val="00181B3F"/>
    <w:rsid w:val="0018257E"/>
    <w:rsid w:val="00182E8A"/>
    <w:rsid w:val="001832CA"/>
    <w:rsid w:val="00183A2B"/>
    <w:rsid w:val="001864A1"/>
    <w:rsid w:val="0018747D"/>
    <w:rsid w:val="0019534A"/>
    <w:rsid w:val="00195897"/>
    <w:rsid w:val="001962CF"/>
    <w:rsid w:val="00196D9B"/>
    <w:rsid w:val="00197545"/>
    <w:rsid w:val="001A0EB5"/>
    <w:rsid w:val="001A24B9"/>
    <w:rsid w:val="001A256B"/>
    <w:rsid w:val="001A2963"/>
    <w:rsid w:val="001A47C3"/>
    <w:rsid w:val="001A4BF8"/>
    <w:rsid w:val="001A4F08"/>
    <w:rsid w:val="001A5ECB"/>
    <w:rsid w:val="001A6070"/>
    <w:rsid w:val="001A6A1A"/>
    <w:rsid w:val="001A6D84"/>
    <w:rsid w:val="001B147B"/>
    <w:rsid w:val="001B32F0"/>
    <w:rsid w:val="001B3DA1"/>
    <w:rsid w:val="001B4291"/>
    <w:rsid w:val="001C0F90"/>
    <w:rsid w:val="001C1B53"/>
    <w:rsid w:val="001C297C"/>
    <w:rsid w:val="001C70A1"/>
    <w:rsid w:val="001C7122"/>
    <w:rsid w:val="001C74A2"/>
    <w:rsid w:val="001D0025"/>
    <w:rsid w:val="001D0A19"/>
    <w:rsid w:val="001D1021"/>
    <w:rsid w:val="001D1A8E"/>
    <w:rsid w:val="001D2B14"/>
    <w:rsid w:val="001D3153"/>
    <w:rsid w:val="001D6489"/>
    <w:rsid w:val="001D66B6"/>
    <w:rsid w:val="001D66DF"/>
    <w:rsid w:val="001D6BA3"/>
    <w:rsid w:val="001D6C4E"/>
    <w:rsid w:val="001D7051"/>
    <w:rsid w:val="001D70E6"/>
    <w:rsid w:val="001D72FC"/>
    <w:rsid w:val="001E135D"/>
    <w:rsid w:val="001E260B"/>
    <w:rsid w:val="001E348C"/>
    <w:rsid w:val="001E456C"/>
    <w:rsid w:val="001E565C"/>
    <w:rsid w:val="001E78BD"/>
    <w:rsid w:val="001F042B"/>
    <w:rsid w:val="001F11CB"/>
    <w:rsid w:val="001F341D"/>
    <w:rsid w:val="001F34E5"/>
    <w:rsid w:val="001F3B13"/>
    <w:rsid w:val="001F4096"/>
    <w:rsid w:val="001F540B"/>
    <w:rsid w:val="001F66E5"/>
    <w:rsid w:val="001F6B4F"/>
    <w:rsid w:val="001F6B73"/>
    <w:rsid w:val="0020055F"/>
    <w:rsid w:val="00202E6D"/>
    <w:rsid w:val="0020338A"/>
    <w:rsid w:val="00203DCE"/>
    <w:rsid w:val="00204B3F"/>
    <w:rsid w:val="00204F00"/>
    <w:rsid w:val="00212988"/>
    <w:rsid w:val="0021513A"/>
    <w:rsid w:val="00215CD1"/>
    <w:rsid w:val="0021700D"/>
    <w:rsid w:val="002173D9"/>
    <w:rsid w:val="0022264A"/>
    <w:rsid w:val="0022266B"/>
    <w:rsid w:val="0022315B"/>
    <w:rsid w:val="00223CE3"/>
    <w:rsid w:val="00223FE5"/>
    <w:rsid w:val="00224D2C"/>
    <w:rsid w:val="0022595C"/>
    <w:rsid w:val="002276E0"/>
    <w:rsid w:val="0023049E"/>
    <w:rsid w:val="002304AC"/>
    <w:rsid w:val="0023086D"/>
    <w:rsid w:val="00232DC0"/>
    <w:rsid w:val="002333A8"/>
    <w:rsid w:val="00235DE9"/>
    <w:rsid w:val="00236267"/>
    <w:rsid w:val="00237779"/>
    <w:rsid w:val="00237C71"/>
    <w:rsid w:val="00240663"/>
    <w:rsid w:val="00240BA6"/>
    <w:rsid w:val="00241F37"/>
    <w:rsid w:val="00242B70"/>
    <w:rsid w:val="00242CC3"/>
    <w:rsid w:val="0024479D"/>
    <w:rsid w:val="002453A7"/>
    <w:rsid w:val="00245FA8"/>
    <w:rsid w:val="00246039"/>
    <w:rsid w:val="00246C8C"/>
    <w:rsid w:val="00247208"/>
    <w:rsid w:val="0025052E"/>
    <w:rsid w:val="002507E1"/>
    <w:rsid w:val="00250C90"/>
    <w:rsid w:val="002525D0"/>
    <w:rsid w:val="0025373D"/>
    <w:rsid w:val="00253771"/>
    <w:rsid w:val="00253CD5"/>
    <w:rsid w:val="0025443C"/>
    <w:rsid w:val="00254CBC"/>
    <w:rsid w:val="00255BBF"/>
    <w:rsid w:val="002608B5"/>
    <w:rsid w:val="00261A59"/>
    <w:rsid w:val="00265567"/>
    <w:rsid w:val="00266A71"/>
    <w:rsid w:val="002672B9"/>
    <w:rsid w:val="00270981"/>
    <w:rsid w:val="0027178C"/>
    <w:rsid w:val="00271FC2"/>
    <w:rsid w:val="00271FF6"/>
    <w:rsid w:val="002725DA"/>
    <w:rsid w:val="0027335A"/>
    <w:rsid w:val="00273B25"/>
    <w:rsid w:val="00274C87"/>
    <w:rsid w:val="00275477"/>
    <w:rsid w:val="002759F1"/>
    <w:rsid w:val="00275B45"/>
    <w:rsid w:val="0027672D"/>
    <w:rsid w:val="00276AF3"/>
    <w:rsid w:val="0028041B"/>
    <w:rsid w:val="00281019"/>
    <w:rsid w:val="002810AD"/>
    <w:rsid w:val="0028140A"/>
    <w:rsid w:val="00281B77"/>
    <w:rsid w:val="00281F9A"/>
    <w:rsid w:val="00285281"/>
    <w:rsid w:val="0028758D"/>
    <w:rsid w:val="00290972"/>
    <w:rsid w:val="00295AEF"/>
    <w:rsid w:val="00295D56"/>
    <w:rsid w:val="002A0491"/>
    <w:rsid w:val="002A34B3"/>
    <w:rsid w:val="002A4ADD"/>
    <w:rsid w:val="002B1795"/>
    <w:rsid w:val="002B28A7"/>
    <w:rsid w:val="002B530D"/>
    <w:rsid w:val="002C0B2F"/>
    <w:rsid w:val="002C18D8"/>
    <w:rsid w:val="002C1924"/>
    <w:rsid w:val="002C255B"/>
    <w:rsid w:val="002C55FF"/>
    <w:rsid w:val="002C5EB2"/>
    <w:rsid w:val="002D1843"/>
    <w:rsid w:val="002D285B"/>
    <w:rsid w:val="002D3304"/>
    <w:rsid w:val="002D5DFA"/>
    <w:rsid w:val="002D5FAD"/>
    <w:rsid w:val="002E1C43"/>
    <w:rsid w:val="002E4522"/>
    <w:rsid w:val="002E45EB"/>
    <w:rsid w:val="002E5154"/>
    <w:rsid w:val="002E6A38"/>
    <w:rsid w:val="002E7BC6"/>
    <w:rsid w:val="002F0751"/>
    <w:rsid w:val="002F08DD"/>
    <w:rsid w:val="002F19DE"/>
    <w:rsid w:val="002F293B"/>
    <w:rsid w:val="002F7AE6"/>
    <w:rsid w:val="002F7C0E"/>
    <w:rsid w:val="00301025"/>
    <w:rsid w:val="0030126B"/>
    <w:rsid w:val="00301F30"/>
    <w:rsid w:val="00302496"/>
    <w:rsid w:val="00302601"/>
    <w:rsid w:val="00303559"/>
    <w:rsid w:val="0030389E"/>
    <w:rsid w:val="00304D1C"/>
    <w:rsid w:val="0030573C"/>
    <w:rsid w:val="00305FA1"/>
    <w:rsid w:val="00307EF6"/>
    <w:rsid w:val="00310305"/>
    <w:rsid w:val="00312436"/>
    <w:rsid w:val="0031547C"/>
    <w:rsid w:val="00315D29"/>
    <w:rsid w:val="003172D2"/>
    <w:rsid w:val="00317B77"/>
    <w:rsid w:val="00320854"/>
    <w:rsid w:val="00320A50"/>
    <w:rsid w:val="00321CB7"/>
    <w:rsid w:val="003230D7"/>
    <w:rsid w:val="0032496A"/>
    <w:rsid w:val="003254FC"/>
    <w:rsid w:val="003271ED"/>
    <w:rsid w:val="00327277"/>
    <w:rsid w:val="003304ED"/>
    <w:rsid w:val="0033085B"/>
    <w:rsid w:val="00330F8A"/>
    <w:rsid w:val="003327CF"/>
    <w:rsid w:val="003328EE"/>
    <w:rsid w:val="0033321B"/>
    <w:rsid w:val="00334359"/>
    <w:rsid w:val="00334AD5"/>
    <w:rsid w:val="00335D96"/>
    <w:rsid w:val="0033756B"/>
    <w:rsid w:val="003376C8"/>
    <w:rsid w:val="003423E0"/>
    <w:rsid w:val="00342747"/>
    <w:rsid w:val="00345942"/>
    <w:rsid w:val="00347525"/>
    <w:rsid w:val="00352146"/>
    <w:rsid w:val="003541FF"/>
    <w:rsid w:val="00354738"/>
    <w:rsid w:val="003553D9"/>
    <w:rsid w:val="00356DC7"/>
    <w:rsid w:val="00360B5A"/>
    <w:rsid w:val="003611B3"/>
    <w:rsid w:val="003614F7"/>
    <w:rsid w:val="003627DC"/>
    <w:rsid w:val="00362F91"/>
    <w:rsid w:val="0036456E"/>
    <w:rsid w:val="00364D03"/>
    <w:rsid w:val="00364E34"/>
    <w:rsid w:val="00364EE4"/>
    <w:rsid w:val="00367766"/>
    <w:rsid w:val="003713E7"/>
    <w:rsid w:val="00371B0F"/>
    <w:rsid w:val="00371C43"/>
    <w:rsid w:val="003751EE"/>
    <w:rsid w:val="00376C64"/>
    <w:rsid w:val="00376E62"/>
    <w:rsid w:val="00377998"/>
    <w:rsid w:val="00381588"/>
    <w:rsid w:val="00382CC6"/>
    <w:rsid w:val="00384852"/>
    <w:rsid w:val="003851E8"/>
    <w:rsid w:val="00391C68"/>
    <w:rsid w:val="00392712"/>
    <w:rsid w:val="00393A96"/>
    <w:rsid w:val="00393D52"/>
    <w:rsid w:val="00394728"/>
    <w:rsid w:val="003A045F"/>
    <w:rsid w:val="003A297A"/>
    <w:rsid w:val="003A355E"/>
    <w:rsid w:val="003A4C4C"/>
    <w:rsid w:val="003A5EDE"/>
    <w:rsid w:val="003A6444"/>
    <w:rsid w:val="003A7311"/>
    <w:rsid w:val="003B2833"/>
    <w:rsid w:val="003B2B44"/>
    <w:rsid w:val="003C145E"/>
    <w:rsid w:val="003C1E3E"/>
    <w:rsid w:val="003C3C39"/>
    <w:rsid w:val="003C3E17"/>
    <w:rsid w:val="003C52E8"/>
    <w:rsid w:val="003C6537"/>
    <w:rsid w:val="003C751D"/>
    <w:rsid w:val="003D1BDA"/>
    <w:rsid w:val="003D204B"/>
    <w:rsid w:val="003D23C4"/>
    <w:rsid w:val="003D2C1A"/>
    <w:rsid w:val="003D2D73"/>
    <w:rsid w:val="003D4022"/>
    <w:rsid w:val="003D4CAC"/>
    <w:rsid w:val="003D544C"/>
    <w:rsid w:val="003D5AB4"/>
    <w:rsid w:val="003D5D4C"/>
    <w:rsid w:val="003D6DBE"/>
    <w:rsid w:val="003D6F8D"/>
    <w:rsid w:val="003E2237"/>
    <w:rsid w:val="003E2CEB"/>
    <w:rsid w:val="003E3259"/>
    <w:rsid w:val="003E3F98"/>
    <w:rsid w:val="003E4318"/>
    <w:rsid w:val="003E654A"/>
    <w:rsid w:val="003E6650"/>
    <w:rsid w:val="003F0501"/>
    <w:rsid w:val="003F32BA"/>
    <w:rsid w:val="003F3909"/>
    <w:rsid w:val="003F43B8"/>
    <w:rsid w:val="003F58A3"/>
    <w:rsid w:val="003F5D37"/>
    <w:rsid w:val="003F6958"/>
    <w:rsid w:val="004006CE"/>
    <w:rsid w:val="00400C9E"/>
    <w:rsid w:val="00401405"/>
    <w:rsid w:val="00401CE2"/>
    <w:rsid w:val="004031B9"/>
    <w:rsid w:val="004034FE"/>
    <w:rsid w:val="00403EFD"/>
    <w:rsid w:val="00405AB0"/>
    <w:rsid w:val="00406394"/>
    <w:rsid w:val="00406C6C"/>
    <w:rsid w:val="00406C8D"/>
    <w:rsid w:val="00410DFB"/>
    <w:rsid w:val="00413769"/>
    <w:rsid w:val="004142C7"/>
    <w:rsid w:val="0041568D"/>
    <w:rsid w:val="00415DA4"/>
    <w:rsid w:val="00420ADB"/>
    <w:rsid w:val="00421D07"/>
    <w:rsid w:val="0042285C"/>
    <w:rsid w:val="00423589"/>
    <w:rsid w:val="00423B82"/>
    <w:rsid w:val="0042483E"/>
    <w:rsid w:val="00425625"/>
    <w:rsid w:val="004307F5"/>
    <w:rsid w:val="00432D30"/>
    <w:rsid w:val="00434924"/>
    <w:rsid w:val="004352A1"/>
    <w:rsid w:val="00436DFB"/>
    <w:rsid w:val="00437227"/>
    <w:rsid w:val="0043742A"/>
    <w:rsid w:val="004378EA"/>
    <w:rsid w:val="00437A2D"/>
    <w:rsid w:val="0044147C"/>
    <w:rsid w:val="00442379"/>
    <w:rsid w:val="0044241E"/>
    <w:rsid w:val="00443A44"/>
    <w:rsid w:val="00443C14"/>
    <w:rsid w:val="00444199"/>
    <w:rsid w:val="00445633"/>
    <w:rsid w:val="00445DFA"/>
    <w:rsid w:val="004467DB"/>
    <w:rsid w:val="00446C20"/>
    <w:rsid w:val="004475E4"/>
    <w:rsid w:val="0044768B"/>
    <w:rsid w:val="00451064"/>
    <w:rsid w:val="004524B6"/>
    <w:rsid w:val="00452FD1"/>
    <w:rsid w:val="004537CB"/>
    <w:rsid w:val="004545E1"/>
    <w:rsid w:val="0045512B"/>
    <w:rsid w:val="00455A95"/>
    <w:rsid w:val="00456446"/>
    <w:rsid w:val="00456683"/>
    <w:rsid w:val="00457B8F"/>
    <w:rsid w:val="00457F73"/>
    <w:rsid w:val="004601DC"/>
    <w:rsid w:val="004606FA"/>
    <w:rsid w:val="00461E2A"/>
    <w:rsid w:val="0046202D"/>
    <w:rsid w:val="00463767"/>
    <w:rsid w:val="00464299"/>
    <w:rsid w:val="00466ECA"/>
    <w:rsid w:val="004723A3"/>
    <w:rsid w:val="00473AD3"/>
    <w:rsid w:val="004753C7"/>
    <w:rsid w:val="004757E6"/>
    <w:rsid w:val="00477347"/>
    <w:rsid w:val="004807F7"/>
    <w:rsid w:val="00481013"/>
    <w:rsid w:val="004810F2"/>
    <w:rsid w:val="00481BB7"/>
    <w:rsid w:val="00484B31"/>
    <w:rsid w:val="00484EED"/>
    <w:rsid w:val="00485FDE"/>
    <w:rsid w:val="00486DC8"/>
    <w:rsid w:val="00487294"/>
    <w:rsid w:val="004876E7"/>
    <w:rsid w:val="0049440D"/>
    <w:rsid w:val="00494869"/>
    <w:rsid w:val="0049539D"/>
    <w:rsid w:val="004975C9"/>
    <w:rsid w:val="004977CB"/>
    <w:rsid w:val="004A0676"/>
    <w:rsid w:val="004A0D62"/>
    <w:rsid w:val="004A190A"/>
    <w:rsid w:val="004A3708"/>
    <w:rsid w:val="004A3CE1"/>
    <w:rsid w:val="004A473C"/>
    <w:rsid w:val="004A4E30"/>
    <w:rsid w:val="004A599B"/>
    <w:rsid w:val="004A5A34"/>
    <w:rsid w:val="004A6E8D"/>
    <w:rsid w:val="004A7288"/>
    <w:rsid w:val="004B0186"/>
    <w:rsid w:val="004B024E"/>
    <w:rsid w:val="004B0385"/>
    <w:rsid w:val="004B0979"/>
    <w:rsid w:val="004B2B11"/>
    <w:rsid w:val="004B489E"/>
    <w:rsid w:val="004B4CF1"/>
    <w:rsid w:val="004B68EC"/>
    <w:rsid w:val="004C053C"/>
    <w:rsid w:val="004C0EFD"/>
    <w:rsid w:val="004C1B6E"/>
    <w:rsid w:val="004C1FE6"/>
    <w:rsid w:val="004C4949"/>
    <w:rsid w:val="004C4A31"/>
    <w:rsid w:val="004C4CFD"/>
    <w:rsid w:val="004C4E45"/>
    <w:rsid w:val="004C58E8"/>
    <w:rsid w:val="004C6966"/>
    <w:rsid w:val="004C7C3A"/>
    <w:rsid w:val="004D1923"/>
    <w:rsid w:val="004D3686"/>
    <w:rsid w:val="004D5EEB"/>
    <w:rsid w:val="004D6318"/>
    <w:rsid w:val="004D6A00"/>
    <w:rsid w:val="004D6DB1"/>
    <w:rsid w:val="004D7AAD"/>
    <w:rsid w:val="004E0410"/>
    <w:rsid w:val="004E074A"/>
    <w:rsid w:val="004E2815"/>
    <w:rsid w:val="004E29CC"/>
    <w:rsid w:val="004E3D24"/>
    <w:rsid w:val="004E4037"/>
    <w:rsid w:val="004E4542"/>
    <w:rsid w:val="004E50B1"/>
    <w:rsid w:val="004E69F6"/>
    <w:rsid w:val="004E6C6F"/>
    <w:rsid w:val="004E6C8A"/>
    <w:rsid w:val="004F03B7"/>
    <w:rsid w:val="004F17EB"/>
    <w:rsid w:val="004F3CFE"/>
    <w:rsid w:val="004F5462"/>
    <w:rsid w:val="004F59BF"/>
    <w:rsid w:val="004F6A6E"/>
    <w:rsid w:val="004F7DB0"/>
    <w:rsid w:val="00500EDA"/>
    <w:rsid w:val="0050311C"/>
    <w:rsid w:val="00503AAF"/>
    <w:rsid w:val="00504AFF"/>
    <w:rsid w:val="005069A0"/>
    <w:rsid w:val="005071A7"/>
    <w:rsid w:val="00507576"/>
    <w:rsid w:val="00512555"/>
    <w:rsid w:val="005126DD"/>
    <w:rsid w:val="00513E7C"/>
    <w:rsid w:val="005165B9"/>
    <w:rsid w:val="00516B89"/>
    <w:rsid w:val="005244B6"/>
    <w:rsid w:val="00526FD0"/>
    <w:rsid w:val="00530DBA"/>
    <w:rsid w:val="00532278"/>
    <w:rsid w:val="00532D2C"/>
    <w:rsid w:val="00533734"/>
    <w:rsid w:val="00534C6D"/>
    <w:rsid w:val="0053574A"/>
    <w:rsid w:val="0053578A"/>
    <w:rsid w:val="00535E29"/>
    <w:rsid w:val="005364B9"/>
    <w:rsid w:val="0053662C"/>
    <w:rsid w:val="005368C3"/>
    <w:rsid w:val="00537212"/>
    <w:rsid w:val="005379CD"/>
    <w:rsid w:val="00537E80"/>
    <w:rsid w:val="00540BE0"/>
    <w:rsid w:val="005423E7"/>
    <w:rsid w:val="00542F18"/>
    <w:rsid w:val="0054362D"/>
    <w:rsid w:val="00544904"/>
    <w:rsid w:val="0054549D"/>
    <w:rsid w:val="00546FCB"/>
    <w:rsid w:val="005474C7"/>
    <w:rsid w:val="00547EE6"/>
    <w:rsid w:val="005502EA"/>
    <w:rsid w:val="00550E85"/>
    <w:rsid w:val="00551434"/>
    <w:rsid w:val="00552695"/>
    <w:rsid w:val="00554D79"/>
    <w:rsid w:val="00557793"/>
    <w:rsid w:val="0056139D"/>
    <w:rsid w:val="005635C1"/>
    <w:rsid w:val="005660CC"/>
    <w:rsid w:val="005662BF"/>
    <w:rsid w:val="00572274"/>
    <w:rsid w:val="0057325D"/>
    <w:rsid w:val="005748C5"/>
    <w:rsid w:val="00575A25"/>
    <w:rsid w:val="0057685A"/>
    <w:rsid w:val="00576C58"/>
    <w:rsid w:val="00576F46"/>
    <w:rsid w:val="005779EB"/>
    <w:rsid w:val="005806AC"/>
    <w:rsid w:val="005816B7"/>
    <w:rsid w:val="005820A4"/>
    <w:rsid w:val="005820C6"/>
    <w:rsid w:val="00583306"/>
    <w:rsid w:val="00583C7D"/>
    <w:rsid w:val="00584019"/>
    <w:rsid w:val="00584191"/>
    <w:rsid w:val="00585538"/>
    <w:rsid w:val="0058584F"/>
    <w:rsid w:val="005875CE"/>
    <w:rsid w:val="005915CC"/>
    <w:rsid w:val="00591D33"/>
    <w:rsid w:val="00593938"/>
    <w:rsid w:val="00593EA2"/>
    <w:rsid w:val="00595195"/>
    <w:rsid w:val="00595FE8"/>
    <w:rsid w:val="0059706A"/>
    <w:rsid w:val="005973F1"/>
    <w:rsid w:val="00597633"/>
    <w:rsid w:val="005A061F"/>
    <w:rsid w:val="005A36F8"/>
    <w:rsid w:val="005A59B0"/>
    <w:rsid w:val="005A5CAB"/>
    <w:rsid w:val="005A5ED1"/>
    <w:rsid w:val="005A7C49"/>
    <w:rsid w:val="005A7D4C"/>
    <w:rsid w:val="005A7E2F"/>
    <w:rsid w:val="005B02B1"/>
    <w:rsid w:val="005B0538"/>
    <w:rsid w:val="005B22E5"/>
    <w:rsid w:val="005B4DA4"/>
    <w:rsid w:val="005B529D"/>
    <w:rsid w:val="005B6F27"/>
    <w:rsid w:val="005B7395"/>
    <w:rsid w:val="005B7980"/>
    <w:rsid w:val="005C227A"/>
    <w:rsid w:val="005C52D8"/>
    <w:rsid w:val="005C55C1"/>
    <w:rsid w:val="005C5D41"/>
    <w:rsid w:val="005C5EDA"/>
    <w:rsid w:val="005D0EBB"/>
    <w:rsid w:val="005D3A61"/>
    <w:rsid w:val="005D3B2B"/>
    <w:rsid w:val="005D5CBA"/>
    <w:rsid w:val="005D6EBF"/>
    <w:rsid w:val="005E131D"/>
    <w:rsid w:val="005E2F7B"/>
    <w:rsid w:val="005E30B8"/>
    <w:rsid w:val="005E348A"/>
    <w:rsid w:val="005E3771"/>
    <w:rsid w:val="005E5034"/>
    <w:rsid w:val="005E5620"/>
    <w:rsid w:val="005E6795"/>
    <w:rsid w:val="005E77AE"/>
    <w:rsid w:val="005F057A"/>
    <w:rsid w:val="005F083B"/>
    <w:rsid w:val="005F085E"/>
    <w:rsid w:val="005F25B6"/>
    <w:rsid w:val="005F2D87"/>
    <w:rsid w:val="005F45D9"/>
    <w:rsid w:val="005F46E5"/>
    <w:rsid w:val="005F7395"/>
    <w:rsid w:val="006001DE"/>
    <w:rsid w:val="00601091"/>
    <w:rsid w:val="006013FF"/>
    <w:rsid w:val="006014CA"/>
    <w:rsid w:val="00601BD4"/>
    <w:rsid w:val="00602882"/>
    <w:rsid w:val="006046F9"/>
    <w:rsid w:val="00604EE9"/>
    <w:rsid w:val="00610EE9"/>
    <w:rsid w:val="006115AC"/>
    <w:rsid w:val="006145F9"/>
    <w:rsid w:val="006148A7"/>
    <w:rsid w:val="0061566C"/>
    <w:rsid w:val="00617F27"/>
    <w:rsid w:val="006203BF"/>
    <w:rsid w:val="00620E8A"/>
    <w:rsid w:val="00620EDE"/>
    <w:rsid w:val="00621378"/>
    <w:rsid w:val="00621978"/>
    <w:rsid w:val="006248B5"/>
    <w:rsid w:val="006248FD"/>
    <w:rsid w:val="0062578F"/>
    <w:rsid w:val="00625A55"/>
    <w:rsid w:val="00626266"/>
    <w:rsid w:val="00626272"/>
    <w:rsid w:val="00626C67"/>
    <w:rsid w:val="006271A5"/>
    <w:rsid w:val="00630523"/>
    <w:rsid w:val="006312AE"/>
    <w:rsid w:val="00632A78"/>
    <w:rsid w:val="00632AFE"/>
    <w:rsid w:val="00634760"/>
    <w:rsid w:val="00635225"/>
    <w:rsid w:val="0063522E"/>
    <w:rsid w:val="006376BC"/>
    <w:rsid w:val="00637AF7"/>
    <w:rsid w:val="0064052F"/>
    <w:rsid w:val="00640E05"/>
    <w:rsid w:val="00641AC8"/>
    <w:rsid w:val="00641EC0"/>
    <w:rsid w:val="00641FD3"/>
    <w:rsid w:val="00646CA2"/>
    <w:rsid w:val="00647CD9"/>
    <w:rsid w:val="00650B81"/>
    <w:rsid w:val="0065119E"/>
    <w:rsid w:val="00651651"/>
    <w:rsid w:val="0065213E"/>
    <w:rsid w:val="00653D79"/>
    <w:rsid w:val="006554CC"/>
    <w:rsid w:val="00655BA7"/>
    <w:rsid w:val="00656345"/>
    <w:rsid w:val="0066078E"/>
    <w:rsid w:val="006624AA"/>
    <w:rsid w:val="006636F4"/>
    <w:rsid w:val="00664597"/>
    <w:rsid w:val="00677D15"/>
    <w:rsid w:val="00677D82"/>
    <w:rsid w:val="00680765"/>
    <w:rsid w:val="00684E96"/>
    <w:rsid w:val="00687350"/>
    <w:rsid w:val="00687EE5"/>
    <w:rsid w:val="0069007A"/>
    <w:rsid w:val="006900B5"/>
    <w:rsid w:val="0069017F"/>
    <w:rsid w:val="00693790"/>
    <w:rsid w:val="006A1E37"/>
    <w:rsid w:val="006A2F4F"/>
    <w:rsid w:val="006A2F54"/>
    <w:rsid w:val="006A330C"/>
    <w:rsid w:val="006A3319"/>
    <w:rsid w:val="006A3A10"/>
    <w:rsid w:val="006A3B69"/>
    <w:rsid w:val="006A62C5"/>
    <w:rsid w:val="006A666B"/>
    <w:rsid w:val="006B27D7"/>
    <w:rsid w:val="006B2FBD"/>
    <w:rsid w:val="006B4034"/>
    <w:rsid w:val="006B4149"/>
    <w:rsid w:val="006B6CBA"/>
    <w:rsid w:val="006C1636"/>
    <w:rsid w:val="006C1E83"/>
    <w:rsid w:val="006C21ED"/>
    <w:rsid w:val="006C2C13"/>
    <w:rsid w:val="006C34A9"/>
    <w:rsid w:val="006C3C32"/>
    <w:rsid w:val="006C5086"/>
    <w:rsid w:val="006C5150"/>
    <w:rsid w:val="006C692E"/>
    <w:rsid w:val="006C7909"/>
    <w:rsid w:val="006C7B01"/>
    <w:rsid w:val="006D0144"/>
    <w:rsid w:val="006D014E"/>
    <w:rsid w:val="006D0498"/>
    <w:rsid w:val="006D0D75"/>
    <w:rsid w:val="006D1063"/>
    <w:rsid w:val="006D2127"/>
    <w:rsid w:val="006D2800"/>
    <w:rsid w:val="006D285F"/>
    <w:rsid w:val="006D3749"/>
    <w:rsid w:val="006D39A6"/>
    <w:rsid w:val="006D58DC"/>
    <w:rsid w:val="006D7B5D"/>
    <w:rsid w:val="006D7C97"/>
    <w:rsid w:val="006E160B"/>
    <w:rsid w:val="006E20E9"/>
    <w:rsid w:val="006E222B"/>
    <w:rsid w:val="006E2DCD"/>
    <w:rsid w:val="006E3450"/>
    <w:rsid w:val="006E4890"/>
    <w:rsid w:val="006E504C"/>
    <w:rsid w:val="006E78C1"/>
    <w:rsid w:val="006F1AE3"/>
    <w:rsid w:val="006F210C"/>
    <w:rsid w:val="006F27FD"/>
    <w:rsid w:val="006F5E2B"/>
    <w:rsid w:val="006F679E"/>
    <w:rsid w:val="006F69CE"/>
    <w:rsid w:val="006F6BF0"/>
    <w:rsid w:val="006F6CDD"/>
    <w:rsid w:val="006F6F99"/>
    <w:rsid w:val="006F7149"/>
    <w:rsid w:val="006F7E56"/>
    <w:rsid w:val="00700F5E"/>
    <w:rsid w:val="00701220"/>
    <w:rsid w:val="00702511"/>
    <w:rsid w:val="00706A3E"/>
    <w:rsid w:val="00706CCD"/>
    <w:rsid w:val="00710894"/>
    <w:rsid w:val="0071090D"/>
    <w:rsid w:val="00711B41"/>
    <w:rsid w:val="00711D72"/>
    <w:rsid w:val="00713DBB"/>
    <w:rsid w:val="00713DD5"/>
    <w:rsid w:val="007162DC"/>
    <w:rsid w:val="007169C5"/>
    <w:rsid w:val="00717B96"/>
    <w:rsid w:val="007219D9"/>
    <w:rsid w:val="00721AC7"/>
    <w:rsid w:val="00721C80"/>
    <w:rsid w:val="00723259"/>
    <w:rsid w:val="00723DC3"/>
    <w:rsid w:val="00725F2E"/>
    <w:rsid w:val="00731D1C"/>
    <w:rsid w:val="00732775"/>
    <w:rsid w:val="00734FBC"/>
    <w:rsid w:val="00735E0F"/>
    <w:rsid w:val="00736B86"/>
    <w:rsid w:val="007370D8"/>
    <w:rsid w:val="00737CFA"/>
    <w:rsid w:val="00741960"/>
    <w:rsid w:val="00742ADB"/>
    <w:rsid w:val="00742E1D"/>
    <w:rsid w:val="007431ED"/>
    <w:rsid w:val="007445DB"/>
    <w:rsid w:val="00744D19"/>
    <w:rsid w:val="0074647A"/>
    <w:rsid w:val="00746BE1"/>
    <w:rsid w:val="00750891"/>
    <w:rsid w:val="007509D4"/>
    <w:rsid w:val="00752382"/>
    <w:rsid w:val="00753098"/>
    <w:rsid w:val="00753265"/>
    <w:rsid w:val="007541C7"/>
    <w:rsid w:val="0075676C"/>
    <w:rsid w:val="00757C10"/>
    <w:rsid w:val="00757F61"/>
    <w:rsid w:val="0076048C"/>
    <w:rsid w:val="00760945"/>
    <w:rsid w:val="007612CB"/>
    <w:rsid w:val="00764184"/>
    <w:rsid w:val="00764635"/>
    <w:rsid w:val="007674E7"/>
    <w:rsid w:val="00770E23"/>
    <w:rsid w:val="007715E2"/>
    <w:rsid w:val="00771F2F"/>
    <w:rsid w:val="007721AE"/>
    <w:rsid w:val="00772B78"/>
    <w:rsid w:val="00773943"/>
    <w:rsid w:val="0077435F"/>
    <w:rsid w:val="00776153"/>
    <w:rsid w:val="00777196"/>
    <w:rsid w:val="007800B0"/>
    <w:rsid w:val="0078033D"/>
    <w:rsid w:val="00780B6D"/>
    <w:rsid w:val="0078125A"/>
    <w:rsid w:val="00781EE6"/>
    <w:rsid w:val="00781FBA"/>
    <w:rsid w:val="0078274E"/>
    <w:rsid w:val="0078324B"/>
    <w:rsid w:val="0078493E"/>
    <w:rsid w:val="00785BAE"/>
    <w:rsid w:val="00787397"/>
    <w:rsid w:val="00787781"/>
    <w:rsid w:val="00787977"/>
    <w:rsid w:val="00791B7F"/>
    <w:rsid w:val="0079649A"/>
    <w:rsid w:val="00797594"/>
    <w:rsid w:val="00797D4B"/>
    <w:rsid w:val="007A07CA"/>
    <w:rsid w:val="007A14A9"/>
    <w:rsid w:val="007A2933"/>
    <w:rsid w:val="007A29DC"/>
    <w:rsid w:val="007A2BF9"/>
    <w:rsid w:val="007A33AE"/>
    <w:rsid w:val="007A3F29"/>
    <w:rsid w:val="007A451F"/>
    <w:rsid w:val="007A5D46"/>
    <w:rsid w:val="007A5FAF"/>
    <w:rsid w:val="007B112C"/>
    <w:rsid w:val="007B2F85"/>
    <w:rsid w:val="007B378E"/>
    <w:rsid w:val="007B3CDF"/>
    <w:rsid w:val="007B40CD"/>
    <w:rsid w:val="007B420B"/>
    <w:rsid w:val="007B421D"/>
    <w:rsid w:val="007B5CF8"/>
    <w:rsid w:val="007B5E8B"/>
    <w:rsid w:val="007B6950"/>
    <w:rsid w:val="007B7ECC"/>
    <w:rsid w:val="007C0821"/>
    <w:rsid w:val="007C15D9"/>
    <w:rsid w:val="007C2F8B"/>
    <w:rsid w:val="007C3950"/>
    <w:rsid w:val="007C3F29"/>
    <w:rsid w:val="007C5533"/>
    <w:rsid w:val="007C556C"/>
    <w:rsid w:val="007C5F2E"/>
    <w:rsid w:val="007D0065"/>
    <w:rsid w:val="007D3492"/>
    <w:rsid w:val="007D3BFE"/>
    <w:rsid w:val="007D4422"/>
    <w:rsid w:val="007D6038"/>
    <w:rsid w:val="007D69B7"/>
    <w:rsid w:val="007D75D3"/>
    <w:rsid w:val="007D7FB6"/>
    <w:rsid w:val="007E1042"/>
    <w:rsid w:val="007E1774"/>
    <w:rsid w:val="007E27AD"/>
    <w:rsid w:val="007E562D"/>
    <w:rsid w:val="007E57BF"/>
    <w:rsid w:val="007E5DD8"/>
    <w:rsid w:val="007E7C56"/>
    <w:rsid w:val="007F0050"/>
    <w:rsid w:val="007F08FF"/>
    <w:rsid w:val="007F1B54"/>
    <w:rsid w:val="007F1DCA"/>
    <w:rsid w:val="007F20C2"/>
    <w:rsid w:val="007F2ABC"/>
    <w:rsid w:val="007F33DB"/>
    <w:rsid w:val="007F4CFD"/>
    <w:rsid w:val="007F51B9"/>
    <w:rsid w:val="007F6523"/>
    <w:rsid w:val="00801260"/>
    <w:rsid w:val="0080129D"/>
    <w:rsid w:val="00803A43"/>
    <w:rsid w:val="00804111"/>
    <w:rsid w:val="0080477B"/>
    <w:rsid w:val="00804BB5"/>
    <w:rsid w:val="00806046"/>
    <w:rsid w:val="00807996"/>
    <w:rsid w:val="008108E9"/>
    <w:rsid w:val="008116AD"/>
    <w:rsid w:val="00814852"/>
    <w:rsid w:val="00814F1E"/>
    <w:rsid w:val="00815135"/>
    <w:rsid w:val="00815B3E"/>
    <w:rsid w:val="00816A28"/>
    <w:rsid w:val="00820DCD"/>
    <w:rsid w:val="00820E6C"/>
    <w:rsid w:val="00822C7B"/>
    <w:rsid w:val="00826AC4"/>
    <w:rsid w:val="00827076"/>
    <w:rsid w:val="00830157"/>
    <w:rsid w:val="00831037"/>
    <w:rsid w:val="008311D7"/>
    <w:rsid w:val="0083133D"/>
    <w:rsid w:val="0083180B"/>
    <w:rsid w:val="00831AAF"/>
    <w:rsid w:val="00832982"/>
    <w:rsid w:val="00833C58"/>
    <w:rsid w:val="00837A3C"/>
    <w:rsid w:val="00841AEB"/>
    <w:rsid w:val="00843452"/>
    <w:rsid w:val="00845F15"/>
    <w:rsid w:val="008475B5"/>
    <w:rsid w:val="00847C5D"/>
    <w:rsid w:val="008504F5"/>
    <w:rsid w:val="00850CC4"/>
    <w:rsid w:val="00853D79"/>
    <w:rsid w:val="00854FE8"/>
    <w:rsid w:val="008553FF"/>
    <w:rsid w:val="00855930"/>
    <w:rsid w:val="008575E6"/>
    <w:rsid w:val="00862FA7"/>
    <w:rsid w:val="00863FFF"/>
    <w:rsid w:val="00864F52"/>
    <w:rsid w:val="00864FBD"/>
    <w:rsid w:val="0086701A"/>
    <w:rsid w:val="0087053A"/>
    <w:rsid w:val="00873B54"/>
    <w:rsid w:val="00875914"/>
    <w:rsid w:val="00875972"/>
    <w:rsid w:val="00877327"/>
    <w:rsid w:val="00877CC5"/>
    <w:rsid w:val="0088124E"/>
    <w:rsid w:val="0088281F"/>
    <w:rsid w:val="00884A27"/>
    <w:rsid w:val="00885477"/>
    <w:rsid w:val="0088570D"/>
    <w:rsid w:val="00885E61"/>
    <w:rsid w:val="00886492"/>
    <w:rsid w:val="008865DF"/>
    <w:rsid w:val="008903DB"/>
    <w:rsid w:val="00890DF0"/>
    <w:rsid w:val="00891231"/>
    <w:rsid w:val="008916F1"/>
    <w:rsid w:val="008A0583"/>
    <w:rsid w:val="008A0886"/>
    <w:rsid w:val="008A1346"/>
    <w:rsid w:val="008A1F4E"/>
    <w:rsid w:val="008A24F5"/>
    <w:rsid w:val="008A3C59"/>
    <w:rsid w:val="008A47A8"/>
    <w:rsid w:val="008A5500"/>
    <w:rsid w:val="008A5832"/>
    <w:rsid w:val="008B03DA"/>
    <w:rsid w:val="008B110E"/>
    <w:rsid w:val="008B1195"/>
    <w:rsid w:val="008B1A90"/>
    <w:rsid w:val="008B1C38"/>
    <w:rsid w:val="008B2322"/>
    <w:rsid w:val="008B2788"/>
    <w:rsid w:val="008B27DA"/>
    <w:rsid w:val="008B2A94"/>
    <w:rsid w:val="008B33FF"/>
    <w:rsid w:val="008B41D0"/>
    <w:rsid w:val="008B4B13"/>
    <w:rsid w:val="008B5612"/>
    <w:rsid w:val="008B6A77"/>
    <w:rsid w:val="008B6CEB"/>
    <w:rsid w:val="008B6FF0"/>
    <w:rsid w:val="008C0514"/>
    <w:rsid w:val="008C1ADB"/>
    <w:rsid w:val="008C2284"/>
    <w:rsid w:val="008C2D43"/>
    <w:rsid w:val="008C631A"/>
    <w:rsid w:val="008C744E"/>
    <w:rsid w:val="008C7FD4"/>
    <w:rsid w:val="008D0BA1"/>
    <w:rsid w:val="008D2295"/>
    <w:rsid w:val="008D46DC"/>
    <w:rsid w:val="008D4D91"/>
    <w:rsid w:val="008D6857"/>
    <w:rsid w:val="008D6A2E"/>
    <w:rsid w:val="008D6FC2"/>
    <w:rsid w:val="008D7977"/>
    <w:rsid w:val="008E130D"/>
    <w:rsid w:val="008E2B0C"/>
    <w:rsid w:val="008E3A28"/>
    <w:rsid w:val="008E43DC"/>
    <w:rsid w:val="008E4F1B"/>
    <w:rsid w:val="008E4F1D"/>
    <w:rsid w:val="008E5D39"/>
    <w:rsid w:val="008E6D02"/>
    <w:rsid w:val="008E6DFB"/>
    <w:rsid w:val="008E7B5E"/>
    <w:rsid w:val="008F07BA"/>
    <w:rsid w:val="008F4476"/>
    <w:rsid w:val="008F4993"/>
    <w:rsid w:val="008F6CA5"/>
    <w:rsid w:val="00900CE0"/>
    <w:rsid w:val="00900F23"/>
    <w:rsid w:val="00901800"/>
    <w:rsid w:val="00901B37"/>
    <w:rsid w:val="00901B6D"/>
    <w:rsid w:val="00901FA9"/>
    <w:rsid w:val="00905743"/>
    <w:rsid w:val="00906F62"/>
    <w:rsid w:val="00907F75"/>
    <w:rsid w:val="00911218"/>
    <w:rsid w:val="0091526B"/>
    <w:rsid w:val="00916064"/>
    <w:rsid w:val="009161DE"/>
    <w:rsid w:val="009161F3"/>
    <w:rsid w:val="00920E12"/>
    <w:rsid w:val="00921EBF"/>
    <w:rsid w:val="00922D96"/>
    <w:rsid w:val="00923A14"/>
    <w:rsid w:val="0092416F"/>
    <w:rsid w:val="00925454"/>
    <w:rsid w:val="0092585E"/>
    <w:rsid w:val="009263B7"/>
    <w:rsid w:val="0092655A"/>
    <w:rsid w:val="009266F4"/>
    <w:rsid w:val="009301C7"/>
    <w:rsid w:val="009306C2"/>
    <w:rsid w:val="00930E61"/>
    <w:rsid w:val="00931CF1"/>
    <w:rsid w:val="009323F3"/>
    <w:rsid w:val="00932E1E"/>
    <w:rsid w:val="00935FD2"/>
    <w:rsid w:val="00937072"/>
    <w:rsid w:val="009403B8"/>
    <w:rsid w:val="009410A7"/>
    <w:rsid w:val="00941326"/>
    <w:rsid w:val="00941ACB"/>
    <w:rsid w:val="00942A42"/>
    <w:rsid w:val="00942FDE"/>
    <w:rsid w:val="00943D93"/>
    <w:rsid w:val="0094449D"/>
    <w:rsid w:val="009446E0"/>
    <w:rsid w:val="00945811"/>
    <w:rsid w:val="009502CC"/>
    <w:rsid w:val="00952E88"/>
    <w:rsid w:val="00953CE4"/>
    <w:rsid w:val="009572B6"/>
    <w:rsid w:val="0095749F"/>
    <w:rsid w:val="00957B2F"/>
    <w:rsid w:val="00960C1E"/>
    <w:rsid w:val="0096159F"/>
    <w:rsid w:val="00961B03"/>
    <w:rsid w:val="00966686"/>
    <w:rsid w:val="00967EC9"/>
    <w:rsid w:val="00970AD2"/>
    <w:rsid w:val="009710DE"/>
    <w:rsid w:val="009713E9"/>
    <w:rsid w:val="009716D4"/>
    <w:rsid w:val="00972DD1"/>
    <w:rsid w:val="009734E8"/>
    <w:rsid w:val="0097684D"/>
    <w:rsid w:val="0098396D"/>
    <w:rsid w:val="00985905"/>
    <w:rsid w:val="0098600D"/>
    <w:rsid w:val="009864FF"/>
    <w:rsid w:val="00986A2B"/>
    <w:rsid w:val="00986FFC"/>
    <w:rsid w:val="009876AF"/>
    <w:rsid w:val="00990FDD"/>
    <w:rsid w:val="0099276C"/>
    <w:rsid w:val="009954BB"/>
    <w:rsid w:val="00995B7F"/>
    <w:rsid w:val="00995DFD"/>
    <w:rsid w:val="009A0650"/>
    <w:rsid w:val="009A21DE"/>
    <w:rsid w:val="009A23F2"/>
    <w:rsid w:val="009A3662"/>
    <w:rsid w:val="009A4420"/>
    <w:rsid w:val="009A5EA8"/>
    <w:rsid w:val="009A6DD6"/>
    <w:rsid w:val="009A7752"/>
    <w:rsid w:val="009B0FC5"/>
    <w:rsid w:val="009B15F2"/>
    <w:rsid w:val="009B4BE5"/>
    <w:rsid w:val="009B5FC6"/>
    <w:rsid w:val="009C08D3"/>
    <w:rsid w:val="009C0C6F"/>
    <w:rsid w:val="009C0CD2"/>
    <w:rsid w:val="009C292A"/>
    <w:rsid w:val="009C5CCC"/>
    <w:rsid w:val="009C6422"/>
    <w:rsid w:val="009C7BBF"/>
    <w:rsid w:val="009D08EB"/>
    <w:rsid w:val="009D12A4"/>
    <w:rsid w:val="009D2659"/>
    <w:rsid w:val="009D2C0E"/>
    <w:rsid w:val="009D5263"/>
    <w:rsid w:val="009D5B0F"/>
    <w:rsid w:val="009D730F"/>
    <w:rsid w:val="009D786F"/>
    <w:rsid w:val="009D7B39"/>
    <w:rsid w:val="009E02A1"/>
    <w:rsid w:val="009E0735"/>
    <w:rsid w:val="009E0C6B"/>
    <w:rsid w:val="009E2FB2"/>
    <w:rsid w:val="009E5477"/>
    <w:rsid w:val="009E6166"/>
    <w:rsid w:val="009F0557"/>
    <w:rsid w:val="009F095B"/>
    <w:rsid w:val="009F199F"/>
    <w:rsid w:val="009F47E6"/>
    <w:rsid w:val="00A0217D"/>
    <w:rsid w:val="00A043E1"/>
    <w:rsid w:val="00A069D3"/>
    <w:rsid w:val="00A073E0"/>
    <w:rsid w:val="00A07B89"/>
    <w:rsid w:val="00A108C6"/>
    <w:rsid w:val="00A10A0E"/>
    <w:rsid w:val="00A12B7B"/>
    <w:rsid w:val="00A130CC"/>
    <w:rsid w:val="00A135E6"/>
    <w:rsid w:val="00A15A74"/>
    <w:rsid w:val="00A20FB0"/>
    <w:rsid w:val="00A20FE2"/>
    <w:rsid w:val="00A22A57"/>
    <w:rsid w:val="00A22BCF"/>
    <w:rsid w:val="00A2342A"/>
    <w:rsid w:val="00A2353A"/>
    <w:rsid w:val="00A25C2F"/>
    <w:rsid w:val="00A273E7"/>
    <w:rsid w:val="00A27ABE"/>
    <w:rsid w:val="00A304CF"/>
    <w:rsid w:val="00A31497"/>
    <w:rsid w:val="00A317D0"/>
    <w:rsid w:val="00A32B74"/>
    <w:rsid w:val="00A33B4F"/>
    <w:rsid w:val="00A33E8B"/>
    <w:rsid w:val="00A3553E"/>
    <w:rsid w:val="00A359EB"/>
    <w:rsid w:val="00A36089"/>
    <w:rsid w:val="00A373DF"/>
    <w:rsid w:val="00A37548"/>
    <w:rsid w:val="00A375A0"/>
    <w:rsid w:val="00A4025E"/>
    <w:rsid w:val="00A40379"/>
    <w:rsid w:val="00A407BF"/>
    <w:rsid w:val="00A41B15"/>
    <w:rsid w:val="00A433FC"/>
    <w:rsid w:val="00A4589B"/>
    <w:rsid w:val="00A464D8"/>
    <w:rsid w:val="00A47984"/>
    <w:rsid w:val="00A47A4B"/>
    <w:rsid w:val="00A47D78"/>
    <w:rsid w:val="00A509BA"/>
    <w:rsid w:val="00A51ABE"/>
    <w:rsid w:val="00A5427F"/>
    <w:rsid w:val="00A54AAE"/>
    <w:rsid w:val="00A54BF2"/>
    <w:rsid w:val="00A56B8E"/>
    <w:rsid w:val="00A56EAA"/>
    <w:rsid w:val="00A57B10"/>
    <w:rsid w:val="00A60F9C"/>
    <w:rsid w:val="00A610F5"/>
    <w:rsid w:val="00A65F66"/>
    <w:rsid w:val="00A6710A"/>
    <w:rsid w:val="00A67423"/>
    <w:rsid w:val="00A67490"/>
    <w:rsid w:val="00A703C3"/>
    <w:rsid w:val="00A70C2B"/>
    <w:rsid w:val="00A80C78"/>
    <w:rsid w:val="00A81856"/>
    <w:rsid w:val="00A82578"/>
    <w:rsid w:val="00A83100"/>
    <w:rsid w:val="00A841F0"/>
    <w:rsid w:val="00A85541"/>
    <w:rsid w:val="00A86DB2"/>
    <w:rsid w:val="00A87548"/>
    <w:rsid w:val="00A9067B"/>
    <w:rsid w:val="00A91D3C"/>
    <w:rsid w:val="00A92ED0"/>
    <w:rsid w:val="00A93F8C"/>
    <w:rsid w:val="00A9411A"/>
    <w:rsid w:val="00A95128"/>
    <w:rsid w:val="00A95622"/>
    <w:rsid w:val="00A95765"/>
    <w:rsid w:val="00A9786D"/>
    <w:rsid w:val="00A97ABB"/>
    <w:rsid w:val="00AA02FC"/>
    <w:rsid w:val="00AA0BC4"/>
    <w:rsid w:val="00AA341E"/>
    <w:rsid w:val="00AA63BF"/>
    <w:rsid w:val="00AA6AC5"/>
    <w:rsid w:val="00AA704C"/>
    <w:rsid w:val="00AB139A"/>
    <w:rsid w:val="00AB34D0"/>
    <w:rsid w:val="00AB3787"/>
    <w:rsid w:val="00AB4A9C"/>
    <w:rsid w:val="00AB7932"/>
    <w:rsid w:val="00AB7FE0"/>
    <w:rsid w:val="00AC08B3"/>
    <w:rsid w:val="00AC1032"/>
    <w:rsid w:val="00AC26F6"/>
    <w:rsid w:val="00AC2F76"/>
    <w:rsid w:val="00AC30D4"/>
    <w:rsid w:val="00AC3199"/>
    <w:rsid w:val="00AC3550"/>
    <w:rsid w:val="00AC39D1"/>
    <w:rsid w:val="00AC3B8A"/>
    <w:rsid w:val="00AC4C46"/>
    <w:rsid w:val="00AC52B9"/>
    <w:rsid w:val="00AC574B"/>
    <w:rsid w:val="00AC705F"/>
    <w:rsid w:val="00AD04D2"/>
    <w:rsid w:val="00AD0EF1"/>
    <w:rsid w:val="00AD29C0"/>
    <w:rsid w:val="00AD558D"/>
    <w:rsid w:val="00AD7578"/>
    <w:rsid w:val="00AD7BD4"/>
    <w:rsid w:val="00AE1C4A"/>
    <w:rsid w:val="00AE1C7E"/>
    <w:rsid w:val="00AE1D71"/>
    <w:rsid w:val="00AE2369"/>
    <w:rsid w:val="00AE62F9"/>
    <w:rsid w:val="00AF07FA"/>
    <w:rsid w:val="00AF12FD"/>
    <w:rsid w:val="00AF13BF"/>
    <w:rsid w:val="00AF1D8D"/>
    <w:rsid w:val="00AF2252"/>
    <w:rsid w:val="00AF3D2E"/>
    <w:rsid w:val="00AF482A"/>
    <w:rsid w:val="00AF4DAD"/>
    <w:rsid w:val="00AF5402"/>
    <w:rsid w:val="00AF624E"/>
    <w:rsid w:val="00AF6826"/>
    <w:rsid w:val="00AF70FC"/>
    <w:rsid w:val="00B00953"/>
    <w:rsid w:val="00B009A5"/>
    <w:rsid w:val="00B01885"/>
    <w:rsid w:val="00B01EF3"/>
    <w:rsid w:val="00B0287E"/>
    <w:rsid w:val="00B04F08"/>
    <w:rsid w:val="00B07F3F"/>
    <w:rsid w:val="00B1122F"/>
    <w:rsid w:val="00B12BF0"/>
    <w:rsid w:val="00B12CF1"/>
    <w:rsid w:val="00B13C68"/>
    <w:rsid w:val="00B1445E"/>
    <w:rsid w:val="00B14AAA"/>
    <w:rsid w:val="00B1500B"/>
    <w:rsid w:val="00B15940"/>
    <w:rsid w:val="00B16019"/>
    <w:rsid w:val="00B163CF"/>
    <w:rsid w:val="00B208BF"/>
    <w:rsid w:val="00B21681"/>
    <w:rsid w:val="00B2432B"/>
    <w:rsid w:val="00B24BAA"/>
    <w:rsid w:val="00B250BD"/>
    <w:rsid w:val="00B25149"/>
    <w:rsid w:val="00B2576D"/>
    <w:rsid w:val="00B3018C"/>
    <w:rsid w:val="00B30538"/>
    <w:rsid w:val="00B32D74"/>
    <w:rsid w:val="00B32E6D"/>
    <w:rsid w:val="00B33173"/>
    <w:rsid w:val="00B3329E"/>
    <w:rsid w:val="00B339FA"/>
    <w:rsid w:val="00B342CC"/>
    <w:rsid w:val="00B35151"/>
    <w:rsid w:val="00B35835"/>
    <w:rsid w:val="00B365DB"/>
    <w:rsid w:val="00B43997"/>
    <w:rsid w:val="00B45603"/>
    <w:rsid w:val="00B46658"/>
    <w:rsid w:val="00B51A46"/>
    <w:rsid w:val="00B51EFC"/>
    <w:rsid w:val="00B521E4"/>
    <w:rsid w:val="00B55652"/>
    <w:rsid w:val="00B55B5A"/>
    <w:rsid w:val="00B56757"/>
    <w:rsid w:val="00B60C7F"/>
    <w:rsid w:val="00B63269"/>
    <w:rsid w:val="00B63E07"/>
    <w:rsid w:val="00B640CF"/>
    <w:rsid w:val="00B64EE9"/>
    <w:rsid w:val="00B6515C"/>
    <w:rsid w:val="00B66258"/>
    <w:rsid w:val="00B663A9"/>
    <w:rsid w:val="00B707BE"/>
    <w:rsid w:val="00B70847"/>
    <w:rsid w:val="00B72D6A"/>
    <w:rsid w:val="00B73B93"/>
    <w:rsid w:val="00B73E4B"/>
    <w:rsid w:val="00B746E7"/>
    <w:rsid w:val="00B74714"/>
    <w:rsid w:val="00B75898"/>
    <w:rsid w:val="00B771D8"/>
    <w:rsid w:val="00B77BEC"/>
    <w:rsid w:val="00B803CA"/>
    <w:rsid w:val="00B80B41"/>
    <w:rsid w:val="00B80CA8"/>
    <w:rsid w:val="00B81D6D"/>
    <w:rsid w:val="00B827C3"/>
    <w:rsid w:val="00B833E3"/>
    <w:rsid w:val="00B83826"/>
    <w:rsid w:val="00B84D7D"/>
    <w:rsid w:val="00B85A4B"/>
    <w:rsid w:val="00B86BE4"/>
    <w:rsid w:val="00B87C4E"/>
    <w:rsid w:val="00B9036A"/>
    <w:rsid w:val="00B90FD7"/>
    <w:rsid w:val="00B913E0"/>
    <w:rsid w:val="00B9335D"/>
    <w:rsid w:val="00B9672E"/>
    <w:rsid w:val="00B96DC6"/>
    <w:rsid w:val="00B97830"/>
    <w:rsid w:val="00B97A1D"/>
    <w:rsid w:val="00B97EDB"/>
    <w:rsid w:val="00BA03CA"/>
    <w:rsid w:val="00BA106D"/>
    <w:rsid w:val="00BA120F"/>
    <w:rsid w:val="00BA1F72"/>
    <w:rsid w:val="00BA3CBA"/>
    <w:rsid w:val="00BA4623"/>
    <w:rsid w:val="00BA629E"/>
    <w:rsid w:val="00BA6306"/>
    <w:rsid w:val="00BA65C7"/>
    <w:rsid w:val="00BA6E10"/>
    <w:rsid w:val="00BB08EB"/>
    <w:rsid w:val="00BB1CB5"/>
    <w:rsid w:val="00BB2AEC"/>
    <w:rsid w:val="00BB2B3A"/>
    <w:rsid w:val="00BB2DD5"/>
    <w:rsid w:val="00BB3D4C"/>
    <w:rsid w:val="00BB45AB"/>
    <w:rsid w:val="00BB6D17"/>
    <w:rsid w:val="00BC01E8"/>
    <w:rsid w:val="00BC3EB4"/>
    <w:rsid w:val="00BC3EC5"/>
    <w:rsid w:val="00BC7423"/>
    <w:rsid w:val="00BC7CFD"/>
    <w:rsid w:val="00BD094F"/>
    <w:rsid w:val="00BD0F31"/>
    <w:rsid w:val="00BD2A6F"/>
    <w:rsid w:val="00BD2CA6"/>
    <w:rsid w:val="00BD412D"/>
    <w:rsid w:val="00BD58DA"/>
    <w:rsid w:val="00BD66ED"/>
    <w:rsid w:val="00BD7B12"/>
    <w:rsid w:val="00BE34F3"/>
    <w:rsid w:val="00BE4461"/>
    <w:rsid w:val="00BE478B"/>
    <w:rsid w:val="00BE5AFF"/>
    <w:rsid w:val="00BE6D89"/>
    <w:rsid w:val="00BF166F"/>
    <w:rsid w:val="00BF2AB2"/>
    <w:rsid w:val="00BF2CDD"/>
    <w:rsid w:val="00BF3284"/>
    <w:rsid w:val="00BF3BE0"/>
    <w:rsid w:val="00BF40A9"/>
    <w:rsid w:val="00BF4D99"/>
    <w:rsid w:val="00BF6CF3"/>
    <w:rsid w:val="00BF7690"/>
    <w:rsid w:val="00BF7DDE"/>
    <w:rsid w:val="00C0001A"/>
    <w:rsid w:val="00C0012B"/>
    <w:rsid w:val="00C01318"/>
    <w:rsid w:val="00C01D07"/>
    <w:rsid w:val="00C02594"/>
    <w:rsid w:val="00C069C4"/>
    <w:rsid w:val="00C10584"/>
    <w:rsid w:val="00C10968"/>
    <w:rsid w:val="00C10E32"/>
    <w:rsid w:val="00C11DCE"/>
    <w:rsid w:val="00C12B9E"/>
    <w:rsid w:val="00C159AA"/>
    <w:rsid w:val="00C160E6"/>
    <w:rsid w:val="00C16CAD"/>
    <w:rsid w:val="00C176BE"/>
    <w:rsid w:val="00C17CDF"/>
    <w:rsid w:val="00C23F5F"/>
    <w:rsid w:val="00C25D51"/>
    <w:rsid w:val="00C2676E"/>
    <w:rsid w:val="00C303E0"/>
    <w:rsid w:val="00C30F5A"/>
    <w:rsid w:val="00C3202F"/>
    <w:rsid w:val="00C35247"/>
    <w:rsid w:val="00C36C72"/>
    <w:rsid w:val="00C37C86"/>
    <w:rsid w:val="00C40091"/>
    <w:rsid w:val="00C406AD"/>
    <w:rsid w:val="00C440EB"/>
    <w:rsid w:val="00C45A9A"/>
    <w:rsid w:val="00C463BD"/>
    <w:rsid w:val="00C46A05"/>
    <w:rsid w:val="00C4703B"/>
    <w:rsid w:val="00C47EDC"/>
    <w:rsid w:val="00C47FDB"/>
    <w:rsid w:val="00C514EC"/>
    <w:rsid w:val="00C53DDB"/>
    <w:rsid w:val="00C54540"/>
    <w:rsid w:val="00C55180"/>
    <w:rsid w:val="00C56624"/>
    <w:rsid w:val="00C629F9"/>
    <w:rsid w:val="00C66004"/>
    <w:rsid w:val="00C6669E"/>
    <w:rsid w:val="00C66C73"/>
    <w:rsid w:val="00C670AC"/>
    <w:rsid w:val="00C70664"/>
    <w:rsid w:val="00C72585"/>
    <w:rsid w:val="00C732E6"/>
    <w:rsid w:val="00C73528"/>
    <w:rsid w:val="00C74243"/>
    <w:rsid w:val="00C7437A"/>
    <w:rsid w:val="00C76A6F"/>
    <w:rsid w:val="00C76AA9"/>
    <w:rsid w:val="00C77BF0"/>
    <w:rsid w:val="00C80B81"/>
    <w:rsid w:val="00C8220D"/>
    <w:rsid w:val="00C82235"/>
    <w:rsid w:val="00C83957"/>
    <w:rsid w:val="00C84604"/>
    <w:rsid w:val="00C85287"/>
    <w:rsid w:val="00C87E83"/>
    <w:rsid w:val="00C90A59"/>
    <w:rsid w:val="00C91D2B"/>
    <w:rsid w:val="00C9317D"/>
    <w:rsid w:val="00C93AC2"/>
    <w:rsid w:val="00CA03F5"/>
    <w:rsid w:val="00CA06D8"/>
    <w:rsid w:val="00CA07D9"/>
    <w:rsid w:val="00CA092F"/>
    <w:rsid w:val="00CA1E09"/>
    <w:rsid w:val="00CA343D"/>
    <w:rsid w:val="00CA4A6F"/>
    <w:rsid w:val="00CA4AD3"/>
    <w:rsid w:val="00CA4AD7"/>
    <w:rsid w:val="00CA65E5"/>
    <w:rsid w:val="00CA75F8"/>
    <w:rsid w:val="00CA7F05"/>
    <w:rsid w:val="00CB19B3"/>
    <w:rsid w:val="00CB2EC0"/>
    <w:rsid w:val="00CB50BA"/>
    <w:rsid w:val="00CB510B"/>
    <w:rsid w:val="00CB5461"/>
    <w:rsid w:val="00CB563D"/>
    <w:rsid w:val="00CB650D"/>
    <w:rsid w:val="00CB7ACD"/>
    <w:rsid w:val="00CC043B"/>
    <w:rsid w:val="00CC2689"/>
    <w:rsid w:val="00CC4CEA"/>
    <w:rsid w:val="00CC600C"/>
    <w:rsid w:val="00CC68DD"/>
    <w:rsid w:val="00CC7FB0"/>
    <w:rsid w:val="00CD0249"/>
    <w:rsid w:val="00CD03E2"/>
    <w:rsid w:val="00CD56B4"/>
    <w:rsid w:val="00CD5AC3"/>
    <w:rsid w:val="00CD6960"/>
    <w:rsid w:val="00CD7278"/>
    <w:rsid w:val="00CD7D5F"/>
    <w:rsid w:val="00CD7FA0"/>
    <w:rsid w:val="00CE0547"/>
    <w:rsid w:val="00CE370B"/>
    <w:rsid w:val="00CE656D"/>
    <w:rsid w:val="00CE6DAB"/>
    <w:rsid w:val="00CE716B"/>
    <w:rsid w:val="00CE719E"/>
    <w:rsid w:val="00CE7250"/>
    <w:rsid w:val="00CF1148"/>
    <w:rsid w:val="00CF1A5C"/>
    <w:rsid w:val="00CF2D58"/>
    <w:rsid w:val="00CF2EEE"/>
    <w:rsid w:val="00CF2F13"/>
    <w:rsid w:val="00CF350F"/>
    <w:rsid w:val="00CF5658"/>
    <w:rsid w:val="00CF64ED"/>
    <w:rsid w:val="00CF6818"/>
    <w:rsid w:val="00CF7141"/>
    <w:rsid w:val="00CF7B44"/>
    <w:rsid w:val="00D001E0"/>
    <w:rsid w:val="00D01A4E"/>
    <w:rsid w:val="00D02B15"/>
    <w:rsid w:val="00D03504"/>
    <w:rsid w:val="00D03E31"/>
    <w:rsid w:val="00D0491E"/>
    <w:rsid w:val="00D04C2E"/>
    <w:rsid w:val="00D054A8"/>
    <w:rsid w:val="00D05C76"/>
    <w:rsid w:val="00D06350"/>
    <w:rsid w:val="00D06B7A"/>
    <w:rsid w:val="00D10012"/>
    <w:rsid w:val="00D103C6"/>
    <w:rsid w:val="00D11DAE"/>
    <w:rsid w:val="00D121A0"/>
    <w:rsid w:val="00D12264"/>
    <w:rsid w:val="00D13D8A"/>
    <w:rsid w:val="00D1442E"/>
    <w:rsid w:val="00D16F93"/>
    <w:rsid w:val="00D200B2"/>
    <w:rsid w:val="00D20762"/>
    <w:rsid w:val="00D20C2A"/>
    <w:rsid w:val="00D218D4"/>
    <w:rsid w:val="00D21997"/>
    <w:rsid w:val="00D21C79"/>
    <w:rsid w:val="00D22240"/>
    <w:rsid w:val="00D225E2"/>
    <w:rsid w:val="00D2395B"/>
    <w:rsid w:val="00D244FF"/>
    <w:rsid w:val="00D24D73"/>
    <w:rsid w:val="00D25466"/>
    <w:rsid w:val="00D25814"/>
    <w:rsid w:val="00D266FE"/>
    <w:rsid w:val="00D26CAE"/>
    <w:rsid w:val="00D3001A"/>
    <w:rsid w:val="00D313F4"/>
    <w:rsid w:val="00D31B3B"/>
    <w:rsid w:val="00D322DE"/>
    <w:rsid w:val="00D34AA4"/>
    <w:rsid w:val="00D3576D"/>
    <w:rsid w:val="00D3577F"/>
    <w:rsid w:val="00D36985"/>
    <w:rsid w:val="00D370D2"/>
    <w:rsid w:val="00D37BC2"/>
    <w:rsid w:val="00D37C7E"/>
    <w:rsid w:val="00D40415"/>
    <w:rsid w:val="00D407F9"/>
    <w:rsid w:val="00D42D86"/>
    <w:rsid w:val="00D431BC"/>
    <w:rsid w:val="00D431D8"/>
    <w:rsid w:val="00D432EA"/>
    <w:rsid w:val="00D43ED0"/>
    <w:rsid w:val="00D43F7D"/>
    <w:rsid w:val="00D449FB"/>
    <w:rsid w:val="00D44E52"/>
    <w:rsid w:val="00D44EE0"/>
    <w:rsid w:val="00D47BF0"/>
    <w:rsid w:val="00D51555"/>
    <w:rsid w:val="00D5291F"/>
    <w:rsid w:val="00D529E9"/>
    <w:rsid w:val="00D544FF"/>
    <w:rsid w:val="00D55776"/>
    <w:rsid w:val="00D60400"/>
    <w:rsid w:val="00D613DC"/>
    <w:rsid w:val="00D6286D"/>
    <w:rsid w:val="00D64680"/>
    <w:rsid w:val="00D64ACE"/>
    <w:rsid w:val="00D70194"/>
    <w:rsid w:val="00D70273"/>
    <w:rsid w:val="00D7176B"/>
    <w:rsid w:val="00D71DBA"/>
    <w:rsid w:val="00D72950"/>
    <w:rsid w:val="00D73371"/>
    <w:rsid w:val="00D74E48"/>
    <w:rsid w:val="00D74F4A"/>
    <w:rsid w:val="00D76C03"/>
    <w:rsid w:val="00D77834"/>
    <w:rsid w:val="00D80F0E"/>
    <w:rsid w:val="00D82A76"/>
    <w:rsid w:val="00D82FE5"/>
    <w:rsid w:val="00D8452D"/>
    <w:rsid w:val="00D84E2F"/>
    <w:rsid w:val="00D862E3"/>
    <w:rsid w:val="00D86557"/>
    <w:rsid w:val="00D87622"/>
    <w:rsid w:val="00D90CB2"/>
    <w:rsid w:val="00D91501"/>
    <w:rsid w:val="00D91861"/>
    <w:rsid w:val="00D929AF"/>
    <w:rsid w:val="00D9399E"/>
    <w:rsid w:val="00D93C6C"/>
    <w:rsid w:val="00D95F7D"/>
    <w:rsid w:val="00D96076"/>
    <w:rsid w:val="00D960B6"/>
    <w:rsid w:val="00DA3D78"/>
    <w:rsid w:val="00DA42F1"/>
    <w:rsid w:val="00DA484C"/>
    <w:rsid w:val="00DA4C76"/>
    <w:rsid w:val="00DB2082"/>
    <w:rsid w:val="00DB257E"/>
    <w:rsid w:val="00DB4360"/>
    <w:rsid w:val="00DB4B18"/>
    <w:rsid w:val="00DB76F5"/>
    <w:rsid w:val="00DC0385"/>
    <w:rsid w:val="00DC2B1D"/>
    <w:rsid w:val="00DC310E"/>
    <w:rsid w:val="00DC63AA"/>
    <w:rsid w:val="00DD2D47"/>
    <w:rsid w:val="00DD6A07"/>
    <w:rsid w:val="00DD6AC8"/>
    <w:rsid w:val="00DE407C"/>
    <w:rsid w:val="00DE4351"/>
    <w:rsid w:val="00DE4BEA"/>
    <w:rsid w:val="00DE5FF0"/>
    <w:rsid w:val="00DE6B6D"/>
    <w:rsid w:val="00DE7A19"/>
    <w:rsid w:val="00DF0A2F"/>
    <w:rsid w:val="00DF11E6"/>
    <w:rsid w:val="00DF1E67"/>
    <w:rsid w:val="00DF1EF2"/>
    <w:rsid w:val="00DF2048"/>
    <w:rsid w:val="00DF5078"/>
    <w:rsid w:val="00DF5183"/>
    <w:rsid w:val="00DF6317"/>
    <w:rsid w:val="00DF68D3"/>
    <w:rsid w:val="00DF7277"/>
    <w:rsid w:val="00DF7A76"/>
    <w:rsid w:val="00E00CE1"/>
    <w:rsid w:val="00E00D54"/>
    <w:rsid w:val="00E0162B"/>
    <w:rsid w:val="00E01F74"/>
    <w:rsid w:val="00E03809"/>
    <w:rsid w:val="00E05EEE"/>
    <w:rsid w:val="00E07149"/>
    <w:rsid w:val="00E07B11"/>
    <w:rsid w:val="00E07BC8"/>
    <w:rsid w:val="00E100FD"/>
    <w:rsid w:val="00E1155E"/>
    <w:rsid w:val="00E13687"/>
    <w:rsid w:val="00E1508F"/>
    <w:rsid w:val="00E160C2"/>
    <w:rsid w:val="00E17F2F"/>
    <w:rsid w:val="00E20180"/>
    <w:rsid w:val="00E204B1"/>
    <w:rsid w:val="00E229B6"/>
    <w:rsid w:val="00E238FC"/>
    <w:rsid w:val="00E256BE"/>
    <w:rsid w:val="00E25BBF"/>
    <w:rsid w:val="00E260E5"/>
    <w:rsid w:val="00E26276"/>
    <w:rsid w:val="00E267F2"/>
    <w:rsid w:val="00E26AED"/>
    <w:rsid w:val="00E26D86"/>
    <w:rsid w:val="00E27760"/>
    <w:rsid w:val="00E27E36"/>
    <w:rsid w:val="00E27EF1"/>
    <w:rsid w:val="00E30FF8"/>
    <w:rsid w:val="00E33191"/>
    <w:rsid w:val="00E34BDF"/>
    <w:rsid w:val="00E374D7"/>
    <w:rsid w:val="00E432BF"/>
    <w:rsid w:val="00E444A8"/>
    <w:rsid w:val="00E44A85"/>
    <w:rsid w:val="00E44D45"/>
    <w:rsid w:val="00E46640"/>
    <w:rsid w:val="00E47382"/>
    <w:rsid w:val="00E4793A"/>
    <w:rsid w:val="00E508C5"/>
    <w:rsid w:val="00E516D9"/>
    <w:rsid w:val="00E52056"/>
    <w:rsid w:val="00E536F6"/>
    <w:rsid w:val="00E57229"/>
    <w:rsid w:val="00E619DE"/>
    <w:rsid w:val="00E62FB5"/>
    <w:rsid w:val="00E63A27"/>
    <w:rsid w:val="00E654D2"/>
    <w:rsid w:val="00E662AE"/>
    <w:rsid w:val="00E66D72"/>
    <w:rsid w:val="00E67856"/>
    <w:rsid w:val="00E70D30"/>
    <w:rsid w:val="00E71932"/>
    <w:rsid w:val="00E729AE"/>
    <w:rsid w:val="00E74DCB"/>
    <w:rsid w:val="00E75A3D"/>
    <w:rsid w:val="00E77888"/>
    <w:rsid w:val="00E811CA"/>
    <w:rsid w:val="00E81967"/>
    <w:rsid w:val="00E81B12"/>
    <w:rsid w:val="00E82277"/>
    <w:rsid w:val="00E82537"/>
    <w:rsid w:val="00E83A21"/>
    <w:rsid w:val="00E84C26"/>
    <w:rsid w:val="00E86168"/>
    <w:rsid w:val="00E86251"/>
    <w:rsid w:val="00E86800"/>
    <w:rsid w:val="00E86BE6"/>
    <w:rsid w:val="00E87675"/>
    <w:rsid w:val="00E90719"/>
    <w:rsid w:val="00E94A16"/>
    <w:rsid w:val="00E94AA4"/>
    <w:rsid w:val="00E95F6F"/>
    <w:rsid w:val="00E9772C"/>
    <w:rsid w:val="00E97905"/>
    <w:rsid w:val="00E97F06"/>
    <w:rsid w:val="00EA178F"/>
    <w:rsid w:val="00EA2EE5"/>
    <w:rsid w:val="00EA53F2"/>
    <w:rsid w:val="00EA5AFD"/>
    <w:rsid w:val="00EA6224"/>
    <w:rsid w:val="00EA70A9"/>
    <w:rsid w:val="00EA739C"/>
    <w:rsid w:val="00EA7C6E"/>
    <w:rsid w:val="00EB33B4"/>
    <w:rsid w:val="00EB34E8"/>
    <w:rsid w:val="00EB509F"/>
    <w:rsid w:val="00EB5C4C"/>
    <w:rsid w:val="00EB61A4"/>
    <w:rsid w:val="00EB779C"/>
    <w:rsid w:val="00EC0802"/>
    <w:rsid w:val="00EC113A"/>
    <w:rsid w:val="00EC45D1"/>
    <w:rsid w:val="00EC45F3"/>
    <w:rsid w:val="00EC6152"/>
    <w:rsid w:val="00EC7359"/>
    <w:rsid w:val="00EC7D38"/>
    <w:rsid w:val="00ED0C0E"/>
    <w:rsid w:val="00ED2A31"/>
    <w:rsid w:val="00ED383B"/>
    <w:rsid w:val="00ED4B12"/>
    <w:rsid w:val="00ED4FC4"/>
    <w:rsid w:val="00ED597A"/>
    <w:rsid w:val="00ED5B81"/>
    <w:rsid w:val="00ED68C4"/>
    <w:rsid w:val="00ED73E8"/>
    <w:rsid w:val="00ED769E"/>
    <w:rsid w:val="00EE04A5"/>
    <w:rsid w:val="00EE0699"/>
    <w:rsid w:val="00EE1FF9"/>
    <w:rsid w:val="00EE3A6F"/>
    <w:rsid w:val="00EE4577"/>
    <w:rsid w:val="00EE4C80"/>
    <w:rsid w:val="00EE6B07"/>
    <w:rsid w:val="00EF061E"/>
    <w:rsid w:val="00EF1286"/>
    <w:rsid w:val="00EF1A4E"/>
    <w:rsid w:val="00EF1EC0"/>
    <w:rsid w:val="00EF20AF"/>
    <w:rsid w:val="00EF2290"/>
    <w:rsid w:val="00EF3EE3"/>
    <w:rsid w:val="00EF4BEE"/>
    <w:rsid w:val="00EF60E3"/>
    <w:rsid w:val="00EF69C5"/>
    <w:rsid w:val="00F043F1"/>
    <w:rsid w:val="00F110EB"/>
    <w:rsid w:val="00F12C68"/>
    <w:rsid w:val="00F14208"/>
    <w:rsid w:val="00F15480"/>
    <w:rsid w:val="00F15C32"/>
    <w:rsid w:val="00F178C5"/>
    <w:rsid w:val="00F2190F"/>
    <w:rsid w:val="00F22CC3"/>
    <w:rsid w:val="00F242BD"/>
    <w:rsid w:val="00F247BF"/>
    <w:rsid w:val="00F2655B"/>
    <w:rsid w:val="00F2659F"/>
    <w:rsid w:val="00F27D4C"/>
    <w:rsid w:val="00F31472"/>
    <w:rsid w:val="00F31D67"/>
    <w:rsid w:val="00F336EE"/>
    <w:rsid w:val="00F339A3"/>
    <w:rsid w:val="00F33FF0"/>
    <w:rsid w:val="00F3551B"/>
    <w:rsid w:val="00F365F9"/>
    <w:rsid w:val="00F367F4"/>
    <w:rsid w:val="00F375CE"/>
    <w:rsid w:val="00F4020D"/>
    <w:rsid w:val="00F42D95"/>
    <w:rsid w:val="00F43E3A"/>
    <w:rsid w:val="00F457E9"/>
    <w:rsid w:val="00F46104"/>
    <w:rsid w:val="00F4610B"/>
    <w:rsid w:val="00F46490"/>
    <w:rsid w:val="00F474A9"/>
    <w:rsid w:val="00F503FE"/>
    <w:rsid w:val="00F531C4"/>
    <w:rsid w:val="00F53500"/>
    <w:rsid w:val="00F5373E"/>
    <w:rsid w:val="00F56A01"/>
    <w:rsid w:val="00F5747A"/>
    <w:rsid w:val="00F57A71"/>
    <w:rsid w:val="00F6009A"/>
    <w:rsid w:val="00F618D4"/>
    <w:rsid w:val="00F6360C"/>
    <w:rsid w:val="00F65666"/>
    <w:rsid w:val="00F661BD"/>
    <w:rsid w:val="00F6652C"/>
    <w:rsid w:val="00F665C7"/>
    <w:rsid w:val="00F673A2"/>
    <w:rsid w:val="00F67538"/>
    <w:rsid w:val="00F72DD0"/>
    <w:rsid w:val="00F73D3F"/>
    <w:rsid w:val="00F73F95"/>
    <w:rsid w:val="00F75635"/>
    <w:rsid w:val="00F778A5"/>
    <w:rsid w:val="00F805CE"/>
    <w:rsid w:val="00F80F17"/>
    <w:rsid w:val="00F82B26"/>
    <w:rsid w:val="00F842A6"/>
    <w:rsid w:val="00F87752"/>
    <w:rsid w:val="00F904BF"/>
    <w:rsid w:val="00F90AFB"/>
    <w:rsid w:val="00F9106D"/>
    <w:rsid w:val="00F9173B"/>
    <w:rsid w:val="00F96791"/>
    <w:rsid w:val="00F969E4"/>
    <w:rsid w:val="00FA06B2"/>
    <w:rsid w:val="00FA1058"/>
    <w:rsid w:val="00FA12DC"/>
    <w:rsid w:val="00FA1685"/>
    <w:rsid w:val="00FA2E87"/>
    <w:rsid w:val="00FA397D"/>
    <w:rsid w:val="00FA3B47"/>
    <w:rsid w:val="00FA54CD"/>
    <w:rsid w:val="00FA68E5"/>
    <w:rsid w:val="00FA733C"/>
    <w:rsid w:val="00FA753B"/>
    <w:rsid w:val="00FB0EEF"/>
    <w:rsid w:val="00FB1E77"/>
    <w:rsid w:val="00FB2010"/>
    <w:rsid w:val="00FB30D6"/>
    <w:rsid w:val="00FB37C9"/>
    <w:rsid w:val="00FB6438"/>
    <w:rsid w:val="00FB6540"/>
    <w:rsid w:val="00FB73AF"/>
    <w:rsid w:val="00FB795C"/>
    <w:rsid w:val="00FB7C72"/>
    <w:rsid w:val="00FC102C"/>
    <w:rsid w:val="00FC11E6"/>
    <w:rsid w:val="00FC37B8"/>
    <w:rsid w:val="00FC60DA"/>
    <w:rsid w:val="00FC79E6"/>
    <w:rsid w:val="00FD0421"/>
    <w:rsid w:val="00FD20DB"/>
    <w:rsid w:val="00FD3A4B"/>
    <w:rsid w:val="00FD3A64"/>
    <w:rsid w:val="00FD63EC"/>
    <w:rsid w:val="00FE1186"/>
    <w:rsid w:val="00FE147D"/>
    <w:rsid w:val="00FE1760"/>
    <w:rsid w:val="00FE2797"/>
    <w:rsid w:val="00FE4A1D"/>
    <w:rsid w:val="00FE554A"/>
    <w:rsid w:val="00FE55AC"/>
    <w:rsid w:val="00FE5FC4"/>
    <w:rsid w:val="00FE6038"/>
    <w:rsid w:val="00FE6039"/>
    <w:rsid w:val="00FF43E1"/>
    <w:rsid w:val="00FF4757"/>
    <w:rsid w:val="00FF693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09AE0E"/>
  <w15:docId w15:val="{2A2692FD-4EB3-4DDE-A9E1-A27824953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4BEE"/>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995B7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C45A9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2304AC"/>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DF5078"/>
    <w:pPr>
      <w:keepNext/>
      <w:jc w:val="center"/>
      <w:outlineLvl w:val="3"/>
    </w:pPr>
    <w:rPr>
      <w:sz w:val="28"/>
      <w:lang w:eastAsia="en-US"/>
    </w:rPr>
  </w:style>
  <w:style w:type="paragraph" w:styleId="Ttulo5">
    <w:name w:val="heading 5"/>
    <w:basedOn w:val="Normal"/>
    <w:next w:val="Normal"/>
    <w:link w:val="Ttulo5Char"/>
    <w:qFormat/>
    <w:rsid w:val="00DF5078"/>
    <w:pPr>
      <w:spacing w:before="240" w:after="60"/>
      <w:outlineLvl w:val="4"/>
    </w:pPr>
    <w:rPr>
      <w:b/>
      <w:bCs/>
      <w:i/>
      <w:iCs/>
      <w:sz w:val="26"/>
      <w:szCs w:val="26"/>
      <w:lang w:eastAsia="en-US"/>
    </w:rPr>
  </w:style>
  <w:style w:type="paragraph" w:styleId="Ttulo6">
    <w:name w:val="heading 6"/>
    <w:basedOn w:val="Normal"/>
    <w:next w:val="Normal"/>
    <w:link w:val="Ttulo6Char"/>
    <w:unhideWhenUsed/>
    <w:qFormat/>
    <w:rsid w:val="002304AC"/>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9"/>
    <w:qFormat/>
    <w:rsid w:val="00DF5078"/>
    <w:pPr>
      <w:spacing w:before="240" w:after="60"/>
      <w:outlineLvl w:val="6"/>
    </w:pPr>
    <w:rPr>
      <w:sz w:val="24"/>
      <w:szCs w:val="24"/>
      <w:lang w:eastAsia="en-US"/>
    </w:rPr>
  </w:style>
  <w:style w:type="paragraph" w:styleId="Ttulo8">
    <w:name w:val="heading 8"/>
    <w:basedOn w:val="Normal"/>
    <w:next w:val="Normal"/>
    <w:link w:val="Ttulo8Char"/>
    <w:uiPriority w:val="99"/>
    <w:qFormat/>
    <w:rsid w:val="002D1843"/>
    <w:pPr>
      <w:spacing w:before="240" w:after="60"/>
      <w:outlineLvl w:val="7"/>
    </w:pPr>
    <w:rPr>
      <w:i/>
      <w:iCs/>
      <w:sz w:val="24"/>
      <w:szCs w:val="24"/>
    </w:rPr>
  </w:style>
  <w:style w:type="paragraph" w:styleId="Ttulo9">
    <w:name w:val="heading 9"/>
    <w:basedOn w:val="Normal"/>
    <w:next w:val="Normal"/>
    <w:link w:val="Ttulo9Char"/>
    <w:uiPriority w:val="99"/>
    <w:qFormat/>
    <w:rsid w:val="00DF5078"/>
    <w:pPr>
      <w:spacing w:before="240" w:after="60"/>
      <w:outlineLvl w:val="8"/>
    </w:pPr>
    <w:rPr>
      <w:rFonts w:ascii="Arial" w:hAnsi="Arial"/>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Corpo Texto,Normal com bullets,DOCs_Paragrafo-1,Tópico1"/>
    <w:basedOn w:val="Normal"/>
    <w:link w:val="PargrafodaListaChar"/>
    <w:uiPriority w:val="1"/>
    <w:qFormat/>
    <w:rsid w:val="00093DC6"/>
    <w:pPr>
      <w:ind w:left="720"/>
      <w:contextualSpacing/>
    </w:pPr>
  </w:style>
  <w:style w:type="paragraph" w:styleId="SemEspaamento">
    <w:name w:val="No Spacing"/>
    <w:link w:val="SemEspaamentoChar"/>
    <w:uiPriority w:val="1"/>
    <w:qFormat/>
    <w:rsid w:val="000F267C"/>
    <w:pPr>
      <w:spacing w:after="0" w:line="240" w:lineRule="auto"/>
    </w:pPr>
  </w:style>
  <w:style w:type="character" w:customStyle="1" w:styleId="apple-converted-space">
    <w:name w:val="apple-converted-space"/>
    <w:basedOn w:val="Fontepargpadro"/>
    <w:rsid w:val="000F267C"/>
  </w:style>
  <w:style w:type="character" w:styleId="Hyperlink">
    <w:name w:val="Hyperlink"/>
    <w:basedOn w:val="Fontepargpadro"/>
    <w:uiPriority w:val="99"/>
    <w:unhideWhenUsed/>
    <w:rsid w:val="000F267C"/>
    <w:rPr>
      <w:color w:val="0000FF"/>
      <w:u w:val="single"/>
    </w:rPr>
  </w:style>
  <w:style w:type="table" w:styleId="Tabelacomgrade">
    <w:name w:val="Table Grid"/>
    <w:basedOn w:val="Tabelanormal"/>
    <w:uiPriority w:val="39"/>
    <w:rsid w:val="00BF2C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Cabeçalho1,encabezado,hd,he,Cabeçalho superior"/>
    <w:basedOn w:val="Normal"/>
    <w:link w:val="CabealhoChar"/>
    <w:uiPriority w:val="99"/>
    <w:unhideWhenUsed/>
    <w:rsid w:val="00381588"/>
    <w:pPr>
      <w:tabs>
        <w:tab w:val="center" w:pos="4252"/>
        <w:tab w:val="right" w:pos="8504"/>
      </w:tabs>
    </w:pPr>
  </w:style>
  <w:style w:type="character" w:customStyle="1" w:styleId="CabealhoChar">
    <w:name w:val="Cabeçalho Char"/>
    <w:aliases w:val="Cabeçalho1 Char,encabezado Char,hd Char,he Char,Cabeçalho superior Char"/>
    <w:basedOn w:val="Fontepargpadro"/>
    <w:link w:val="Cabealho"/>
    <w:uiPriority w:val="99"/>
    <w:rsid w:val="00381588"/>
  </w:style>
  <w:style w:type="paragraph" w:styleId="Rodap">
    <w:name w:val="footer"/>
    <w:basedOn w:val="Normal"/>
    <w:link w:val="RodapChar"/>
    <w:uiPriority w:val="99"/>
    <w:unhideWhenUsed/>
    <w:rsid w:val="00381588"/>
    <w:pPr>
      <w:tabs>
        <w:tab w:val="center" w:pos="4252"/>
        <w:tab w:val="right" w:pos="8504"/>
      </w:tabs>
    </w:pPr>
  </w:style>
  <w:style w:type="character" w:customStyle="1" w:styleId="RodapChar">
    <w:name w:val="Rodapé Char"/>
    <w:basedOn w:val="Fontepargpadro"/>
    <w:link w:val="Rodap"/>
    <w:uiPriority w:val="99"/>
    <w:rsid w:val="00381588"/>
  </w:style>
  <w:style w:type="character" w:styleId="Refdecomentrio">
    <w:name w:val="annotation reference"/>
    <w:basedOn w:val="Fontepargpadro"/>
    <w:uiPriority w:val="99"/>
    <w:semiHidden/>
    <w:unhideWhenUsed/>
    <w:rsid w:val="00D13D8A"/>
    <w:rPr>
      <w:sz w:val="16"/>
      <w:szCs w:val="16"/>
    </w:rPr>
  </w:style>
  <w:style w:type="paragraph" w:styleId="Textodecomentrio">
    <w:name w:val="annotation text"/>
    <w:basedOn w:val="Normal"/>
    <w:link w:val="TextodecomentrioChar"/>
    <w:uiPriority w:val="99"/>
    <w:semiHidden/>
    <w:unhideWhenUsed/>
    <w:rsid w:val="00D13D8A"/>
  </w:style>
  <w:style w:type="character" w:customStyle="1" w:styleId="TextodecomentrioChar">
    <w:name w:val="Texto de comentário Char"/>
    <w:basedOn w:val="Fontepargpadro"/>
    <w:link w:val="Textodecomentrio"/>
    <w:uiPriority w:val="99"/>
    <w:semiHidden/>
    <w:rsid w:val="00D13D8A"/>
    <w:rPr>
      <w:sz w:val="20"/>
      <w:szCs w:val="20"/>
    </w:rPr>
  </w:style>
  <w:style w:type="paragraph" w:styleId="Assuntodocomentrio">
    <w:name w:val="annotation subject"/>
    <w:basedOn w:val="Textodecomentrio"/>
    <w:next w:val="Textodecomentrio"/>
    <w:link w:val="AssuntodocomentrioChar"/>
    <w:uiPriority w:val="99"/>
    <w:semiHidden/>
    <w:unhideWhenUsed/>
    <w:rsid w:val="00D13D8A"/>
    <w:rPr>
      <w:b/>
      <w:bCs/>
    </w:rPr>
  </w:style>
  <w:style w:type="character" w:customStyle="1" w:styleId="AssuntodocomentrioChar">
    <w:name w:val="Assunto do comentário Char"/>
    <w:basedOn w:val="TextodecomentrioChar"/>
    <w:link w:val="Assuntodocomentrio"/>
    <w:uiPriority w:val="99"/>
    <w:semiHidden/>
    <w:rsid w:val="00D13D8A"/>
    <w:rPr>
      <w:b/>
      <w:bCs/>
      <w:sz w:val="20"/>
      <w:szCs w:val="20"/>
    </w:rPr>
  </w:style>
  <w:style w:type="paragraph" w:styleId="Textodebalo">
    <w:name w:val="Balloon Text"/>
    <w:basedOn w:val="Normal"/>
    <w:link w:val="TextodebaloChar"/>
    <w:uiPriority w:val="99"/>
    <w:semiHidden/>
    <w:unhideWhenUsed/>
    <w:rsid w:val="00D13D8A"/>
    <w:rPr>
      <w:rFonts w:ascii="Segoe UI" w:hAnsi="Segoe UI" w:cs="Segoe UI"/>
      <w:sz w:val="18"/>
      <w:szCs w:val="18"/>
    </w:rPr>
  </w:style>
  <w:style w:type="character" w:customStyle="1" w:styleId="TextodebaloChar">
    <w:name w:val="Texto de balão Char"/>
    <w:basedOn w:val="Fontepargpadro"/>
    <w:link w:val="Textodebalo"/>
    <w:uiPriority w:val="99"/>
    <w:semiHidden/>
    <w:rsid w:val="00D13D8A"/>
    <w:rPr>
      <w:rFonts w:ascii="Segoe UI" w:hAnsi="Segoe UI" w:cs="Segoe UI"/>
      <w:sz w:val="18"/>
      <w:szCs w:val="18"/>
    </w:rPr>
  </w:style>
  <w:style w:type="paragraph" w:styleId="Corpodetexto">
    <w:name w:val="Body Text"/>
    <w:basedOn w:val="Normal"/>
    <w:link w:val="CorpodetextoChar"/>
    <w:uiPriority w:val="1"/>
    <w:qFormat/>
    <w:rsid w:val="00083540"/>
    <w:pPr>
      <w:jc w:val="both"/>
    </w:pPr>
    <w:rPr>
      <w:sz w:val="24"/>
    </w:rPr>
  </w:style>
  <w:style w:type="character" w:customStyle="1" w:styleId="CorpodetextoChar">
    <w:name w:val="Corpo de texto Char"/>
    <w:basedOn w:val="Fontepargpadro"/>
    <w:link w:val="Corpodetexto"/>
    <w:uiPriority w:val="1"/>
    <w:rsid w:val="00083540"/>
    <w:rPr>
      <w:rFonts w:ascii="Times New Roman" w:eastAsia="Times New Roman" w:hAnsi="Times New Roman" w:cs="Times New Roman"/>
      <w:sz w:val="24"/>
      <w:szCs w:val="20"/>
      <w:lang w:eastAsia="pt-BR"/>
    </w:rPr>
  </w:style>
  <w:style w:type="paragraph" w:styleId="NormalWeb">
    <w:name w:val="Normal (Web)"/>
    <w:aliases w:val="Carta"/>
    <w:basedOn w:val="Normal"/>
    <w:link w:val="NormalWebChar"/>
    <w:unhideWhenUsed/>
    <w:rsid w:val="00DB4360"/>
    <w:pPr>
      <w:spacing w:before="100" w:beforeAutospacing="1" w:after="100" w:afterAutospacing="1"/>
    </w:pPr>
    <w:rPr>
      <w:sz w:val="24"/>
      <w:szCs w:val="24"/>
    </w:rPr>
  </w:style>
  <w:style w:type="character" w:styleId="Forte">
    <w:name w:val="Strong"/>
    <w:basedOn w:val="Fontepargpadro"/>
    <w:uiPriority w:val="22"/>
    <w:qFormat/>
    <w:rsid w:val="00CD6960"/>
    <w:rPr>
      <w:b/>
      <w:bCs/>
    </w:rPr>
  </w:style>
  <w:style w:type="character" w:styleId="nfase">
    <w:name w:val="Emphasis"/>
    <w:basedOn w:val="Fontepargpadro"/>
    <w:qFormat/>
    <w:rsid w:val="00CD6960"/>
    <w:rPr>
      <w:i/>
      <w:iCs/>
    </w:rPr>
  </w:style>
  <w:style w:type="character" w:customStyle="1" w:styleId="Ttulo1Char">
    <w:name w:val="Título 1 Char"/>
    <w:basedOn w:val="Fontepargpadro"/>
    <w:link w:val="Ttulo1"/>
    <w:uiPriority w:val="1"/>
    <w:rsid w:val="00995B7F"/>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58553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western">
    <w:name w:val="western"/>
    <w:basedOn w:val="Normal"/>
    <w:rsid w:val="00384852"/>
    <w:pPr>
      <w:spacing w:before="100" w:beforeAutospacing="1" w:after="119"/>
    </w:pPr>
    <w:rPr>
      <w:sz w:val="24"/>
      <w:szCs w:val="24"/>
    </w:rPr>
  </w:style>
  <w:style w:type="character" w:customStyle="1" w:styleId="CorpodetextoChar1">
    <w:name w:val="Corpo de texto Char1"/>
    <w:rsid w:val="00EE0699"/>
    <w:rPr>
      <w:rFonts w:ascii="Times New Roman" w:eastAsia="Times New Roman" w:hAnsi="Times New Roman" w:cs="Times New Roman"/>
      <w:sz w:val="24"/>
      <w:szCs w:val="20"/>
    </w:rPr>
  </w:style>
  <w:style w:type="paragraph" w:customStyle="1" w:styleId="BodyText31">
    <w:name w:val="Body Text 31"/>
    <w:basedOn w:val="Normal"/>
    <w:rsid w:val="00FE5FC4"/>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both"/>
    </w:pPr>
    <w:rPr>
      <w:rFonts w:ascii="Arial" w:hAnsi="Arial" w:cs="Arial"/>
      <w:sz w:val="24"/>
      <w:szCs w:val="24"/>
    </w:rPr>
  </w:style>
  <w:style w:type="paragraph" w:styleId="Recuodecorpodetexto3">
    <w:name w:val="Body Text Indent 3"/>
    <w:basedOn w:val="Normal"/>
    <w:link w:val="Recuodecorpodetexto3Char"/>
    <w:uiPriority w:val="99"/>
    <w:rsid w:val="00FE5FC4"/>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FE5FC4"/>
    <w:rPr>
      <w:rFonts w:ascii="Times New Roman" w:eastAsia="Times New Roman" w:hAnsi="Times New Roman" w:cs="Times New Roman"/>
      <w:sz w:val="16"/>
      <w:szCs w:val="16"/>
      <w:lang w:eastAsia="pt-BR"/>
    </w:rPr>
  </w:style>
  <w:style w:type="paragraph" w:customStyle="1" w:styleId="ementa">
    <w:name w:val="ementa"/>
    <w:basedOn w:val="Normal"/>
    <w:rsid w:val="00C45A9A"/>
    <w:pPr>
      <w:spacing w:before="100" w:beforeAutospacing="1" w:after="100" w:afterAutospacing="1"/>
    </w:pPr>
    <w:rPr>
      <w:sz w:val="24"/>
      <w:szCs w:val="24"/>
    </w:rPr>
  </w:style>
  <w:style w:type="character" w:customStyle="1" w:styleId="Ttulo2Char">
    <w:name w:val="Título 2 Char"/>
    <w:basedOn w:val="Fontepargpadro"/>
    <w:link w:val="Ttulo2"/>
    <w:uiPriority w:val="99"/>
    <w:rsid w:val="00C45A9A"/>
    <w:rPr>
      <w:rFonts w:asciiTheme="majorHAnsi" w:eastAsiaTheme="majorEastAsia" w:hAnsiTheme="majorHAnsi" w:cstheme="majorBidi"/>
      <w:b/>
      <w:bCs/>
      <w:color w:val="4F81BD" w:themeColor="accent1"/>
      <w:sz w:val="26"/>
      <w:szCs w:val="26"/>
      <w:lang w:eastAsia="pt-BR"/>
    </w:rPr>
  </w:style>
  <w:style w:type="character" w:styleId="CitaoHTML">
    <w:name w:val="HTML Cite"/>
    <w:basedOn w:val="Fontepargpadro"/>
    <w:uiPriority w:val="99"/>
    <w:semiHidden/>
    <w:unhideWhenUsed/>
    <w:rsid w:val="004352A1"/>
    <w:rPr>
      <w:i/>
      <w:iCs/>
    </w:rPr>
  </w:style>
  <w:style w:type="character" w:customStyle="1" w:styleId="Ttulo3Char">
    <w:name w:val="Título 3 Char"/>
    <w:basedOn w:val="Fontepargpadro"/>
    <w:link w:val="Ttulo3"/>
    <w:rsid w:val="002304AC"/>
    <w:rPr>
      <w:rFonts w:asciiTheme="majorHAnsi" w:eastAsiaTheme="majorEastAsia" w:hAnsiTheme="majorHAnsi" w:cstheme="majorBidi"/>
      <w:b/>
      <w:bCs/>
      <w:color w:val="4F81BD" w:themeColor="accent1"/>
      <w:sz w:val="20"/>
      <w:szCs w:val="20"/>
      <w:lang w:eastAsia="pt-BR"/>
    </w:rPr>
  </w:style>
  <w:style w:type="character" w:customStyle="1" w:styleId="Ttulo6Char">
    <w:name w:val="Título 6 Char"/>
    <w:basedOn w:val="Fontepargpadro"/>
    <w:link w:val="Ttulo6"/>
    <w:uiPriority w:val="9"/>
    <w:rsid w:val="002304AC"/>
    <w:rPr>
      <w:rFonts w:asciiTheme="majorHAnsi" w:eastAsiaTheme="majorEastAsia" w:hAnsiTheme="majorHAnsi" w:cstheme="majorBidi"/>
      <w:i/>
      <w:iCs/>
      <w:color w:val="243F60" w:themeColor="accent1" w:themeShade="7F"/>
      <w:sz w:val="20"/>
      <w:szCs w:val="20"/>
      <w:lang w:eastAsia="pt-BR"/>
    </w:rPr>
  </w:style>
  <w:style w:type="paragraph" w:customStyle="1" w:styleId="itemalinealetra">
    <w:name w:val="item_alinea_letra"/>
    <w:basedOn w:val="Normal"/>
    <w:rsid w:val="00065069"/>
    <w:pPr>
      <w:spacing w:before="100" w:beforeAutospacing="1" w:after="100" w:afterAutospacing="1"/>
    </w:pPr>
    <w:rPr>
      <w:sz w:val="24"/>
      <w:szCs w:val="24"/>
    </w:rPr>
  </w:style>
  <w:style w:type="paragraph" w:customStyle="1" w:styleId="p5">
    <w:name w:val="p5"/>
    <w:basedOn w:val="Normal"/>
    <w:qFormat/>
    <w:rsid w:val="00204B3F"/>
    <w:pPr>
      <w:widowControl w:val="0"/>
      <w:tabs>
        <w:tab w:val="left" w:pos="29020"/>
      </w:tabs>
      <w:suppressAutoHyphens/>
      <w:spacing w:line="380" w:lineRule="atLeast"/>
      <w:ind w:left="1440" w:firstLine="4608"/>
      <w:jc w:val="both"/>
    </w:pPr>
    <w:rPr>
      <w:color w:val="00000A"/>
      <w:sz w:val="24"/>
      <w:lang w:eastAsia="ar-SA"/>
    </w:rPr>
  </w:style>
  <w:style w:type="character" w:customStyle="1" w:styleId="MenoPendente1">
    <w:name w:val="Menção Pendente1"/>
    <w:basedOn w:val="Fontepargpadro"/>
    <w:uiPriority w:val="99"/>
    <w:semiHidden/>
    <w:unhideWhenUsed/>
    <w:rsid w:val="009B15F2"/>
    <w:rPr>
      <w:color w:val="605E5C"/>
      <w:shd w:val="clear" w:color="auto" w:fill="E1DFDD"/>
    </w:rPr>
  </w:style>
  <w:style w:type="character" w:customStyle="1" w:styleId="SemEspaamentoChar">
    <w:name w:val="Sem Espaçamento Char"/>
    <w:link w:val="SemEspaamento"/>
    <w:uiPriority w:val="1"/>
    <w:locked/>
    <w:rsid w:val="004034FE"/>
  </w:style>
  <w:style w:type="character" w:customStyle="1" w:styleId="PargrafodaListaChar">
    <w:name w:val="Parágrafo da Lista Char"/>
    <w:aliases w:val="Corpo Texto Char,Normal com bullets Char,DOCs_Paragrafo-1 Char,Tópico1 Char"/>
    <w:link w:val="PargrafodaLista"/>
    <w:uiPriority w:val="1"/>
    <w:qFormat/>
    <w:rsid w:val="00EE04A5"/>
    <w:rPr>
      <w:rFonts w:ascii="Times New Roman" w:eastAsia="Times New Roman" w:hAnsi="Times New Roman" w:cs="Times New Roman"/>
      <w:sz w:val="20"/>
      <w:szCs w:val="20"/>
      <w:lang w:eastAsia="pt-BR"/>
    </w:rPr>
  </w:style>
  <w:style w:type="paragraph" w:customStyle="1" w:styleId="Normal1">
    <w:name w:val="Normal1"/>
    <w:link w:val="Normal1Char"/>
    <w:qFormat/>
    <w:rsid w:val="00D22240"/>
    <w:pPr>
      <w:widowControl w:val="0"/>
      <w:spacing w:after="0" w:line="240" w:lineRule="auto"/>
    </w:pPr>
    <w:rPr>
      <w:rFonts w:ascii="Times New Roman" w:eastAsia="Times New Roman" w:hAnsi="Times New Roman" w:cs="Times New Roman"/>
      <w:lang w:eastAsia="pt-BR"/>
    </w:rPr>
  </w:style>
  <w:style w:type="paragraph" w:styleId="TextosemFormatao">
    <w:name w:val="Plain Text"/>
    <w:aliases w:val=" Char Char Char, Char,Char,Char Char Char"/>
    <w:basedOn w:val="Normal"/>
    <w:link w:val="TextosemFormataoChar"/>
    <w:rsid w:val="002F0751"/>
    <w:rPr>
      <w:rFonts w:ascii="Courier New" w:hAnsi="Courier New"/>
    </w:rPr>
  </w:style>
  <w:style w:type="character" w:customStyle="1" w:styleId="TextosemFormataoChar">
    <w:name w:val="Texto sem Formatação Char"/>
    <w:aliases w:val=" Char Char Char Char, Char Char,Char Char,Char Char Char Char"/>
    <w:basedOn w:val="Fontepargpadro"/>
    <w:link w:val="TextosemFormatao"/>
    <w:rsid w:val="002F0751"/>
    <w:rPr>
      <w:rFonts w:ascii="Courier New" w:eastAsia="Times New Roman" w:hAnsi="Courier New" w:cs="Times New Roman"/>
      <w:sz w:val="20"/>
      <w:szCs w:val="20"/>
      <w:lang w:eastAsia="pt-BR"/>
    </w:rPr>
  </w:style>
  <w:style w:type="paragraph" w:customStyle="1" w:styleId="Normal2">
    <w:name w:val="Normal2"/>
    <w:rsid w:val="00237C71"/>
    <w:pPr>
      <w:spacing w:after="160" w:line="259" w:lineRule="auto"/>
    </w:pPr>
    <w:rPr>
      <w:rFonts w:ascii="Calibri" w:eastAsia="Calibri" w:hAnsi="Calibri" w:cs="Calibri"/>
      <w:lang w:eastAsia="pt-BR"/>
    </w:rPr>
  </w:style>
  <w:style w:type="character" w:customStyle="1" w:styleId="Ttulo8Char">
    <w:name w:val="Título 8 Char"/>
    <w:basedOn w:val="Fontepargpadro"/>
    <w:link w:val="Ttulo8"/>
    <w:uiPriority w:val="99"/>
    <w:rsid w:val="002D1843"/>
    <w:rPr>
      <w:rFonts w:ascii="Times New Roman" w:eastAsia="Times New Roman" w:hAnsi="Times New Roman" w:cs="Times New Roman"/>
      <w:i/>
      <w:iCs/>
      <w:sz w:val="24"/>
      <w:szCs w:val="24"/>
      <w:lang w:eastAsia="pt-BR"/>
    </w:rPr>
  </w:style>
  <w:style w:type="paragraph" w:styleId="Recuodecorpodetexto">
    <w:name w:val="Body Text Indent"/>
    <w:basedOn w:val="Normal"/>
    <w:link w:val="RecuodecorpodetextoChar"/>
    <w:rsid w:val="005B7395"/>
    <w:pPr>
      <w:spacing w:after="120"/>
      <w:ind w:left="283"/>
    </w:pPr>
  </w:style>
  <w:style w:type="character" w:customStyle="1" w:styleId="RecuodecorpodetextoChar">
    <w:name w:val="Recuo de corpo de texto Char"/>
    <w:basedOn w:val="Fontepargpadro"/>
    <w:link w:val="Recuodecorpodetexto"/>
    <w:rsid w:val="005B7395"/>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D219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21997"/>
    <w:pPr>
      <w:widowControl w:val="0"/>
      <w:autoSpaceDE w:val="0"/>
      <w:autoSpaceDN w:val="0"/>
      <w:ind w:left="110"/>
    </w:pPr>
    <w:rPr>
      <w:rFonts w:ascii="Arial MT" w:eastAsia="Arial MT" w:hAnsi="Arial MT" w:cs="Arial MT"/>
      <w:sz w:val="22"/>
      <w:szCs w:val="22"/>
      <w:lang w:val="pt-PT" w:eastAsia="en-US"/>
    </w:rPr>
  </w:style>
  <w:style w:type="paragraph" w:customStyle="1" w:styleId="Ttulo11">
    <w:name w:val="Título 11"/>
    <w:basedOn w:val="Normal"/>
    <w:uiPriority w:val="1"/>
    <w:qFormat/>
    <w:rsid w:val="00862FA7"/>
    <w:pPr>
      <w:widowControl w:val="0"/>
      <w:autoSpaceDE w:val="0"/>
      <w:autoSpaceDN w:val="0"/>
      <w:jc w:val="center"/>
      <w:outlineLvl w:val="1"/>
    </w:pPr>
    <w:rPr>
      <w:rFonts w:ascii="Arial" w:eastAsia="Arial" w:hAnsi="Arial" w:cs="Arial"/>
      <w:b/>
      <w:bCs/>
      <w:sz w:val="24"/>
      <w:szCs w:val="24"/>
      <w:lang w:val="pt-PT" w:eastAsia="en-US"/>
    </w:rPr>
  </w:style>
  <w:style w:type="character" w:customStyle="1" w:styleId="Normal1Char">
    <w:name w:val="Normal1 Char"/>
    <w:link w:val="Normal1"/>
    <w:qFormat/>
    <w:rsid w:val="003E4318"/>
    <w:rPr>
      <w:rFonts w:ascii="Times New Roman" w:eastAsia="Times New Roman" w:hAnsi="Times New Roman" w:cs="Times New Roman"/>
      <w:lang w:eastAsia="pt-BR"/>
    </w:rPr>
  </w:style>
  <w:style w:type="paragraph" w:customStyle="1" w:styleId="CorpoA">
    <w:name w:val="Corpo A"/>
    <w:qFormat/>
    <w:rsid w:val="00C6669E"/>
    <w:pPr>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lang w:val="pt-PT" w:eastAsia="pt-BR"/>
    </w:rPr>
  </w:style>
  <w:style w:type="character" w:customStyle="1" w:styleId="MenoPendente2">
    <w:name w:val="Menção Pendente2"/>
    <w:basedOn w:val="Fontepargpadro"/>
    <w:uiPriority w:val="99"/>
    <w:semiHidden/>
    <w:unhideWhenUsed/>
    <w:rsid w:val="00CF7B44"/>
    <w:rPr>
      <w:color w:val="605E5C"/>
      <w:shd w:val="clear" w:color="auto" w:fill="E1DFDD"/>
    </w:rPr>
  </w:style>
  <w:style w:type="paragraph" w:styleId="Ttulo">
    <w:name w:val="Title"/>
    <w:basedOn w:val="Normal"/>
    <w:link w:val="TtuloChar"/>
    <w:qFormat/>
    <w:rsid w:val="00D87622"/>
    <w:pPr>
      <w:widowControl w:val="0"/>
      <w:autoSpaceDE w:val="0"/>
      <w:autoSpaceDN w:val="0"/>
      <w:ind w:left="2268"/>
    </w:pPr>
    <w:rPr>
      <w:b/>
      <w:bCs/>
      <w:i/>
      <w:iCs/>
      <w:sz w:val="22"/>
      <w:szCs w:val="22"/>
      <w:lang w:val="en-US" w:eastAsia="en-US"/>
    </w:rPr>
  </w:style>
  <w:style w:type="character" w:customStyle="1" w:styleId="TtuloChar">
    <w:name w:val="Título Char"/>
    <w:basedOn w:val="Fontepargpadro"/>
    <w:link w:val="Ttulo"/>
    <w:rsid w:val="00D87622"/>
    <w:rPr>
      <w:rFonts w:ascii="Times New Roman" w:eastAsia="Times New Roman" w:hAnsi="Times New Roman" w:cs="Times New Roman"/>
      <w:b/>
      <w:bCs/>
      <w:i/>
      <w:iCs/>
      <w:lang w:val="en-US"/>
    </w:rPr>
  </w:style>
  <w:style w:type="character" w:customStyle="1" w:styleId="Ttulo4Char">
    <w:name w:val="Título 4 Char"/>
    <w:basedOn w:val="Fontepargpadro"/>
    <w:link w:val="Ttulo4"/>
    <w:rsid w:val="00DF5078"/>
    <w:rPr>
      <w:rFonts w:ascii="Times New Roman" w:eastAsia="Times New Roman" w:hAnsi="Times New Roman" w:cs="Times New Roman"/>
      <w:sz w:val="28"/>
      <w:szCs w:val="20"/>
    </w:rPr>
  </w:style>
  <w:style w:type="character" w:customStyle="1" w:styleId="Ttulo5Char">
    <w:name w:val="Título 5 Char"/>
    <w:basedOn w:val="Fontepargpadro"/>
    <w:link w:val="Ttulo5"/>
    <w:uiPriority w:val="9"/>
    <w:rsid w:val="00DF5078"/>
    <w:rPr>
      <w:rFonts w:ascii="Times New Roman" w:eastAsia="Times New Roman" w:hAnsi="Times New Roman" w:cs="Times New Roman"/>
      <w:b/>
      <w:bCs/>
      <w:i/>
      <w:iCs/>
      <w:sz w:val="26"/>
      <w:szCs w:val="26"/>
    </w:rPr>
  </w:style>
  <w:style w:type="character" w:customStyle="1" w:styleId="Ttulo7Char">
    <w:name w:val="Título 7 Char"/>
    <w:basedOn w:val="Fontepargpadro"/>
    <w:link w:val="Ttulo7"/>
    <w:uiPriority w:val="99"/>
    <w:rsid w:val="00DF5078"/>
    <w:rPr>
      <w:rFonts w:ascii="Times New Roman" w:eastAsia="Times New Roman" w:hAnsi="Times New Roman" w:cs="Times New Roman"/>
      <w:sz w:val="24"/>
      <w:szCs w:val="24"/>
    </w:rPr>
  </w:style>
  <w:style w:type="character" w:customStyle="1" w:styleId="Ttulo9Char">
    <w:name w:val="Título 9 Char"/>
    <w:basedOn w:val="Fontepargpadro"/>
    <w:link w:val="Ttulo9"/>
    <w:uiPriority w:val="99"/>
    <w:rsid w:val="00DF5078"/>
    <w:rPr>
      <w:rFonts w:ascii="Arial" w:eastAsia="Times New Roman" w:hAnsi="Arial" w:cs="Times New Roman"/>
    </w:rPr>
  </w:style>
  <w:style w:type="paragraph" w:styleId="Corpodetexto3">
    <w:name w:val="Body Text 3"/>
    <w:basedOn w:val="Normal"/>
    <w:link w:val="Corpodetexto3Char"/>
    <w:rsid w:val="00DF5078"/>
    <w:pPr>
      <w:jc w:val="both"/>
    </w:pPr>
    <w:rPr>
      <w:sz w:val="24"/>
    </w:rPr>
  </w:style>
  <w:style w:type="character" w:customStyle="1" w:styleId="Corpodetexto3Char">
    <w:name w:val="Corpo de texto 3 Char"/>
    <w:basedOn w:val="Fontepargpadro"/>
    <w:link w:val="Corpodetexto3"/>
    <w:rsid w:val="00DF5078"/>
    <w:rPr>
      <w:rFonts w:ascii="Times New Roman" w:eastAsia="Times New Roman" w:hAnsi="Times New Roman" w:cs="Times New Roman"/>
      <w:sz w:val="24"/>
      <w:szCs w:val="20"/>
      <w:lang w:eastAsia="pt-BR"/>
    </w:rPr>
  </w:style>
  <w:style w:type="paragraph" w:styleId="Corpodetexto2">
    <w:name w:val="Body Text 2"/>
    <w:basedOn w:val="Normal"/>
    <w:link w:val="Corpodetexto2Char"/>
    <w:rsid w:val="00DF5078"/>
    <w:pPr>
      <w:jc w:val="both"/>
    </w:pPr>
    <w:rPr>
      <w:sz w:val="24"/>
      <w:lang w:eastAsia="en-US"/>
    </w:rPr>
  </w:style>
  <w:style w:type="character" w:customStyle="1" w:styleId="Corpodetexto2Char">
    <w:name w:val="Corpo de texto 2 Char"/>
    <w:basedOn w:val="Fontepargpadro"/>
    <w:link w:val="Corpodetexto2"/>
    <w:rsid w:val="00DF5078"/>
    <w:rPr>
      <w:rFonts w:ascii="Times New Roman" w:eastAsia="Times New Roman" w:hAnsi="Times New Roman" w:cs="Times New Roman"/>
      <w:sz w:val="24"/>
      <w:szCs w:val="20"/>
    </w:rPr>
  </w:style>
  <w:style w:type="paragraph" w:styleId="Recuodecorpodetexto2">
    <w:name w:val="Body Text Indent 2"/>
    <w:basedOn w:val="Normal"/>
    <w:link w:val="Recuodecorpodetexto2Char"/>
    <w:uiPriority w:val="99"/>
    <w:rsid w:val="00DF5078"/>
    <w:pPr>
      <w:spacing w:after="120" w:line="480" w:lineRule="auto"/>
      <w:ind w:left="283"/>
    </w:pPr>
  </w:style>
  <w:style w:type="character" w:customStyle="1" w:styleId="Recuodecorpodetexto2Char">
    <w:name w:val="Recuo de corpo de texto 2 Char"/>
    <w:basedOn w:val="Fontepargpadro"/>
    <w:link w:val="Recuodecorpodetexto2"/>
    <w:uiPriority w:val="99"/>
    <w:rsid w:val="00DF5078"/>
    <w:rPr>
      <w:rFonts w:ascii="Times New Roman" w:eastAsia="Times New Roman" w:hAnsi="Times New Roman" w:cs="Times New Roman"/>
      <w:sz w:val="20"/>
      <w:szCs w:val="20"/>
      <w:lang w:eastAsia="pt-BR"/>
    </w:rPr>
  </w:style>
  <w:style w:type="paragraph" w:styleId="Subttulo">
    <w:name w:val="Subtitle"/>
    <w:basedOn w:val="Normal"/>
    <w:link w:val="SubttuloChar"/>
    <w:qFormat/>
    <w:rsid w:val="00DF5078"/>
    <w:pPr>
      <w:jc w:val="center"/>
    </w:pPr>
    <w:rPr>
      <w:b/>
      <w:sz w:val="24"/>
    </w:rPr>
  </w:style>
  <w:style w:type="character" w:customStyle="1" w:styleId="SubttuloChar">
    <w:name w:val="Subtítulo Char"/>
    <w:basedOn w:val="Fontepargpadro"/>
    <w:link w:val="Subttulo"/>
    <w:rsid w:val="00DF5078"/>
    <w:rPr>
      <w:rFonts w:ascii="Times New Roman" w:eastAsia="Times New Roman" w:hAnsi="Times New Roman" w:cs="Times New Roman"/>
      <w:b/>
      <w:sz w:val="24"/>
      <w:szCs w:val="20"/>
      <w:lang w:eastAsia="pt-BR"/>
    </w:rPr>
  </w:style>
  <w:style w:type="paragraph" w:styleId="Commarcadores">
    <w:name w:val="List Bullet"/>
    <w:basedOn w:val="Normal"/>
    <w:autoRedefine/>
    <w:uiPriority w:val="99"/>
    <w:rsid w:val="00DF5078"/>
    <w:pPr>
      <w:tabs>
        <w:tab w:val="num" w:pos="720"/>
      </w:tabs>
      <w:ind w:left="720" w:hanging="360"/>
    </w:pPr>
  </w:style>
  <w:style w:type="paragraph" w:customStyle="1" w:styleId="TextosemFormatao1">
    <w:name w:val="Texto sem Formatação1"/>
    <w:basedOn w:val="Normal"/>
    <w:rsid w:val="00DF5078"/>
    <w:rPr>
      <w:rFonts w:ascii="Courier New" w:hAnsi="Courier New"/>
      <w:lang w:eastAsia="ar-SA"/>
    </w:rPr>
  </w:style>
  <w:style w:type="paragraph" w:customStyle="1" w:styleId="Textosimples">
    <w:name w:val="Texto simples"/>
    <w:basedOn w:val="Normal"/>
    <w:rsid w:val="00DF5078"/>
    <w:rPr>
      <w:rFonts w:ascii="Courier New" w:hAnsi="Courier New"/>
      <w:lang w:eastAsia="ar-SA"/>
    </w:rPr>
  </w:style>
  <w:style w:type="character" w:customStyle="1" w:styleId="CharChar1">
    <w:name w:val="Char Char1"/>
    <w:aliases w:val=" Char Char Char Char2, Char Char Char1, Char Char1,Char Char Char Char Char"/>
    <w:uiPriority w:val="99"/>
    <w:rsid w:val="00DF5078"/>
    <w:rPr>
      <w:rFonts w:ascii="Courier New" w:hAnsi="Courier New"/>
      <w:lang w:val="pt-BR" w:eastAsia="pt-BR" w:bidi="ar-SA"/>
    </w:rPr>
  </w:style>
  <w:style w:type="paragraph" w:customStyle="1" w:styleId="p0">
    <w:name w:val="p0"/>
    <w:basedOn w:val="Normal"/>
    <w:uiPriority w:val="99"/>
    <w:rsid w:val="00DF5078"/>
    <w:pPr>
      <w:widowControl w:val="0"/>
      <w:tabs>
        <w:tab w:val="left" w:pos="720"/>
      </w:tabs>
      <w:spacing w:line="240" w:lineRule="atLeast"/>
      <w:jc w:val="both"/>
    </w:pPr>
    <w:rPr>
      <w:snapToGrid w:val="0"/>
      <w:sz w:val="24"/>
    </w:rPr>
  </w:style>
  <w:style w:type="character" w:customStyle="1" w:styleId="arialpreto121">
    <w:name w:val="arialpreto121"/>
    <w:uiPriority w:val="99"/>
    <w:rsid w:val="00DF5078"/>
    <w:rPr>
      <w:rFonts w:ascii="Arial" w:hAnsi="Arial" w:cs="Arial" w:hint="default"/>
      <w:color w:val="000000"/>
      <w:sz w:val="19"/>
      <w:szCs w:val="19"/>
    </w:rPr>
  </w:style>
  <w:style w:type="paragraph" w:customStyle="1" w:styleId="CPLPadrao">
    <w:name w:val="CPL_Padrao"/>
    <w:rsid w:val="00DF5078"/>
    <w:pPr>
      <w:suppressAutoHyphens/>
      <w:spacing w:after="283" w:line="240" w:lineRule="auto"/>
      <w:jc w:val="both"/>
    </w:pPr>
    <w:rPr>
      <w:rFonts w:ascii="Arial" w:eastAsia="SimSun" w:hAnsi="Arial" w:cs="Arial"/>
      <w:kern w:val="1"/>
      <w:sz w:val="24"/>
      <w:szCs w:val="24"/>
      <w:lang w:eastAsia="hi-IN" w:bidi="hi-IN"/>
    </w:rPr>
  </w:style>
  <w:style w:type="paragraph" w:customStyle="1" w:styleId="m5">
    <w:name w:val="m5"/>
    <w:basedOn w:val="Commarcadores"/>
    <w:uiPriority w:val="99"/>
    <w:rsid w:val="00DF5078"/>
    <w:pPr>
      <w:tabs>
        <w:tab w:val="clear" w:pos="720"/>
        <w:tab w:val="num" w:pos="360"/>
      </w:tabs>
      <w:ind w:left="1134" w:hanging="1134"/>
      <w:jc w:val="both"/>
    </w:pPr>
    <w:rPr>
      <w:color w:val="FF0000"/>
      <w:sz w:val="24"/>
      <w:szCs w:val="24"/>
    </w:rPr>
  </w:style>
  <w:style w:type="paragraph" w:customStyle="1" w:styleId="Corpodetexto31">
    <w:name w:val="Corpo de texto 31"/>
    <w:basedOn w:val="Normal"/>
    <w:rsid w:val="00DF5078"/>
    <w:pPr>
      <w:widowControl w:val="0"/>
      <w:jc w:val="both"/>
    </w:pPr>
  </w:style>
  <w:style w:type="paragraph" w:customStyle="1" w:styleId="Recuodecorpodetexto21">
    <w:name w:val="Recuo de corpo de texto 21"/>
    <w:basedOn w:val="Normal"/>
    <w:uiPriority w:val="99"/>
    <w:rsid w:val="00DF5078"/>
    <w:pPr>
      <w:ind w:left="567" w:hanging="283"/>
      <w:jc w:val="both"/>
    </w:pPr>
    <w:rPr>
      <w:rFonts w:ascii="Arial" w:hAnsi="Arial" w:cs="Arial"/>
      <w:sz w:val="22"/>
      <w:szCs w:val="22"/>
    </w:rPr>
  </w:style>
  <w:style w:type="paragraph" w:customStyle="1" w:styleId="Corpodetexto21">
    <w:name w:val="Corpo de texto 21"/>
    <w:basedOn w:val="Normal"/>
    <w:uiPriority w:val="99"/>
    <w:rsid w:val="00DF5078"/>
    <w:pPr>
      <w:spacing w:line="360" w:lineRule="auto"/>
      <w:ind w:firstLine="2268"/>
      <w:jc w:val="both"/>
    </w:pPr>
    <w:rPr>
      <w:sz w:val="24"/>
      <w:szCs w:val="24"/>
    </w:rPr>
  </w:style>
  <w:style w:type="character" w:styleId="Nmerodepgina">
    <w:name w:val="page number"/>
    <w:uiPriority w:val="99"/>
    <w:rsid w:val="00DF5078"/>
  </w:style>
  <w:style w:type="paragraph" w:customStyle="1" w:styleId="Padro">
    <w:name w:val="Padrão"/>
    <w:rsid w:val="00DF5078"/>
    <w:pPr>
      <w:widowControl w:val="0"/>
      <w:spacing w:after="0" w:line="240" w:lineRule="auto"/>
    </w:pPr>
    <w:rPr>
      <w:rFonts w:ascii="Arial" w:eastAsia="Times New Roman" w:hAnsi="Arial" w:cs="Arial"/>
      <w:sz w:val="20"/>
      <w:szCs w:val="20"/>
      <w:lang w:eastAsia="pt-BR"/>
    </w:rPr>
  </w:style>
  <w:style w:type="character" w:styleId="HiperlinkVisitado">
    <w:name w:val="FollowedHyperlink"/>
    <w:uiPriority w:val="99"/>
    <w:rsid w:val="00DF5078"/>
    <w:rPr>
      <w:color w:val="800080"/>
      <w:u w:val="single"/>
    </w:rPr>
  </w:style>
  <w:style w:type="character" w:customStyle="1" w:styleId="WW8Num26z0">
    <w:name w:val="WW8Num26z0"/>
    <w:uiPriority w:val="99"/>
    <w:rsid w:val="00DF5078"/>
    <w:rPr>
      <w:rFonts w:ascii="Wingdings" w:hAnsi="Wingdings" w:cs="Wingdings"/>
      <w:sz w:val="24"/>
      <w:szCs w:val="24"/>
    </w:rPr>
  </w:style>
  <w:style w:type="character" w:customStyle="1" w:styleId="conteudodestaquepeqlaranja1">
    <w:name w:val="conteudo_destaque_peq_laranja1"/>
    <w:uiPriority w:val="99"/>
    <w:rsid w:val="00DF5078"/>
    <w:rPr>
      <w:rFonts w:ascii="Trebuchet MS" w:hAnsi="Trebuchet MS" w:cs="Trebuchet MS"/>
      <w:b/>
      <w:bCs/>
      <w:color w:val="auto"/>
      <w:sz w:val="16"/>
      <w:szCs w:val="16"/>
      <w:u w:val="none"/>
      <w:effect w:val="none"/>
    </w:rPr>
  </w:style>
  <w:style w:type="character" w:customStyle="1" w:styleId="centerverde21">
    <w:name w:val="centerverde21"/>
    <w:uiPriority w:val="99"/>
    <w:rsid w:val="00DF5078"/>
    <w:rPr>
      <w:rFonts w:ascii="Verdana" w:hAnsi="Verdana" w:cs="Verdana"/>
      <w:color w:val="auto"/>
      <w:sz w:val="16"/>
      <w:szCs w:val="16"/>
    </w:rPr>
  </w:style>
  <w:style w:type="character" w:customStyle="1" w:styleId="centerazul1">
    <w:name w:val="centerazul1"/>
    <w:uiPriority w:val="99"/>
    <w:rsid w:val="00DF5078"/>
    <w:rPr>
      <w:rFonts w:ascii="Verdana" w:hAnsi="Verdana" w:cs="Verdana"/>
      <w:color w:val="auto"/>
      <w:sz w:val="16"/>
      <w:szCs w:val="16"/>
    </w:rPr>
  </w:style>
  <w:style w:type="paragraph" w:styleId="Assinatura">
    <w:name w:val="Signature"/>
    <w:basedOn w:val="Normal"/>
    <w:link w:val="AssinaturaChar"/>
    <w:uiPriority w:val="99"/>
    <w:rsid w:val="00DF5078"/>
    <w:pPr>
      <w:spacing w:before="960" w:after="240"/>
    </w:pPr>
    <w:rPr>
      <w:sz w:val="24"/>
      <w:szCs w:val="24"/>
      <w:lang w:val="en-US" w:eastAsia="en-US"/>
    </w:rPr>
  </w:style>
  <w:style w:type="character" w:customStyle="1" w:styleId="AssinaturaChar">
    <w:name w:val="Assinatura Char"/>
    <w:basedOn w:val="Fontepargpadro"/>
    <w:link w:val="Assinatura"/>
    <w:uiPriority w:val="99"/>
    <w:rsid w:val="00DF5078"/>
    <w:rPr>
      <w:rFonts w:ascii="Times New Roman" w:eastAsia="Times New Roman" w:hAnsi="Times New Roman" w:cs="Times New Roman"/>
      <w:sz w:val="24"/>
      <w:szCs w:val="24"/>
      <w:lang w:val="en-US"/>
    </w:rPr>
  </w:style>
  <w:style w:type="paragraph" w:customStyle="1" w:styleId="Endereodoremetente">
    <w:name w:val="Endereço do remetente"/>
    <w:basedOn w:val="Normal"/>
    <w:uiPriority w:val="99"/>
    <w:rsid w:val="00DF5078"/>
    <w:rPr>
      <w:sz w:val="24"/>
      <w:szCs w:val="24"/>
      <w:lang w:val="en-US" w:eastAsia="en-US"/>
    </w:rPr>
  </w:style>
  <w:style w:type="character" w:customStyle="1" w:styleId="FontStyle3">
    <w:name w:val="Font Style3"/>
    <w:uiPriority w:val="99"/>
    <w:rsid w:val="00DF5078"/>
    <w:rPr>
      <w:rFonts w:ascii="Arial" w:hAnsi="Arial" w:cs="Arial"/>
      <w:color w:val="000000"/>
      <w:sz w:val="20"/>
      <w:szCs w:val="20"/>
      <w:lang w:val="en-US"/>
    </w:rPr>
  </w:style>
  <w:style w:type="paragraph" w:customStyle="1" w:styleId="NmerosPrincipais">
    <w:name w:val="Números Principais"/>
    <w:basedOn w:val="Normal"/>
    <w:rsid w:val="00DF5078"/>
    <w:pPr>
      <w:numPr>
        <w:numId w:val="1"/>
      </w:numPr>
      <w:spacing w:before="120" w:after="240"/>
      <w:jc w:val="both"/>
    </w:pPr>
  </w:style>
  <w:style w:type="paragraph" w:customStyle="1" w:styleId="Corpodetexto1">
    <w:name w:val="Corpo de texto1"/>
    <w:rsid w:val="00DF5078"/>
    <w:pPr>
      <w:spacing w:after="0" w:line="240" w:lineRule="auto"/>
    </w:pPr>
    <w:rPr>
      <w:rFonts w:ascii="CG Times (WN)" w:eastAsia="Times New Roman" w:hAnsi="CG Times (WN)" w:cs="Times New Roman"/>
      <w:color w:val="000000"/>
      <w:sz w:val="24"/>
      <w:szCs w:val="20"/>
      <w:lang w:val="en-US" w:eastAsia="pt-BR"/>
    </w:rPr>
  </w:style>
  <w:style w:type="paragraph" w:customStyle="1" w:styleId="Contedodatabela">
    <w:name w:val="Conteúdo da tabela"/>
    <w:basedOn w:val="Corpodetexto"/>
    <w:rsid w:val="00DF5078"/>
    <w:pPr>
      <w:suppressLineNumbers/>
      <w:suppressAutoHyphens/>
      <w:jc w:val="left"/>
    </w:pPr>
    <w:rPr>
      <w:rFonts w:ascii="Arial" w:hAnsi="Arial"/>
      <w:b/>
      <w:lang w:eastAsia="en-US"/>
    </w:rPr>
  </w:style>
  <w:style w:type="paragraph" w:styleId="Legenda">
    <w:name w:val="caption"/>
    <w:basedOn w:val="Normal"/>
    <w:next w:val="Normal"/>
    <w:qFormat/>
    <w:rsid w:val="00DF5078"/>
    <w:pPr>
      <w:ind w:right="1417"/>
      <w:jc w:val="center"/>
    </w:pPr>
    <w:rPr>
      <w:rFonts w:ascii="Arial" w:hAnsi="Arial"/>
      <w:b/>
      <w:sz w:val="24"/>
    </w:rPr>
  </w:style>
  <w:style w:type="paragraph" w:customStyle="1" w:styleId="BodyText21">
    <w:name w:val="Body Text 21"/>
    <w:basedOn w:val="Normal"/>
    <w:rsid w:val="00DF5078"/>
    <w:pPr>
      <w:widowControl w:val="0"/>
      <w:suppressAutoHyphens/>
      <w:spacing w:after="120"/>
      <w:jc w:val="both"/>
    </w:pPr>
    <w:rPr>
      <w:rFonts w:ascii="Arial" w:hAnsi="Arial"/>
      <w:sz w:val="24"/>
    </w:rPr>
  </w:style>
  <w:style w:type="paragraph" w:customStyle="1" w:styleId="Corpodetexto20">
    <w:name w:val="Corpo de texto2"/>
    <w:rsid w:val="00DF5078"/>
    <w:pPr>
      <w:spacing w:after="0" w:line="240" w:lineRule="auto"/>
    </w:pPr>
    <w:rPr>
      <w:rFonts w:ascii="CG Times (WN)" w:eastAsia="Times New Roman" w:hAnsi="CG Times (WN)" w:cs="Times New Roman"/>
      <w:color w:val="000000"/>
      <w:sz w:val="24"/>
      <w:szCs w:val="20"/>
      <w:lang w:val="en-US" w:eastAsia="pt-BR"/>
    </w:rPr>
  </w:style>
  <w:style w:type="character" w:customStyle="1" w:styleId="NormalWebChar">
    <w:name w:val="Normal (Web) Char"/>
    <w:aliases w:val="Carta Char"/>
    <w:link w:val="NormalWeb"/>
    <w:locked/>
    <w:rsid w:val="00DF5078"/>
    <w:rPr>
      <w:rFonts w:ascii="Times New Roman" w:eastAsia="Times New Roman" w:hAnsi="Times New Roman" w:cs="Times New Roman"/>
      <w:sz w:val="24"/>
      <w:szCs w:val="24"/>
      <w:lang w:eastAsia="pt-BR"/>
    </w:rPr>
  </w:style>
  <w:style w:type="paragraph" w:customStyle="1" w:styleId="Estilo">
    <w:name w:val="Estilo"/>
    <w:rsid w:val="00DF5078"/>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character" w:customStyle="1" w:styleId="st1">
    <w:name w:val="st1"/>
    <w:rsid w:val="00DF5078"/>
  </w:style>
  <w:style w:type="paragraph" w:customStyle="1" w:styleId="Recuodeslocado">
    <w:name w:val="Recuo deslocado"/>
    <w:basedOn w:val="Normal"/>
    <w:rsid w:val="00DF5078"/>
    <w:pPr>
      <w:widowControl w:val="0"/>
      <w:suppressAutoHyphens/>
      <w:ind w:left="4320" w:firstLine="1"/>
      <w:jc w:val="both"/>
    </w:pPr>
    <w:rPr>
      <w:rFonts w:ascii="Thorndale" w:eastAsia="HG Mincho Light J" w:hAnsi="Thorndale" w:cs="Thorndale"/>
      <w:b/>
      <w:color w:val="000000"/>
      <w:sz w:val="24"/>
      <w:lang w:eastAsia="zh-CN"/>
    </w:rPr>
  </w:style>
  <w:style w:type="table" w:customStyle="1" w:styleId="Tabelacomgrade1">
    <w:name w:val="Tabela com grade1"/>
    <w:basedOn w:val="Tabelanormal"/>
    <w:next w:val="Tabelacomgrade"/>
    <w:uiPriority w:val="59"/>
    <w:rsid w:val="00DF5078"/>
    <w:pPr>
      <w:spacing w:after="0" w:line="240" w:lineRule="auto"/>
    </w:pPr>
    <w:rPr>
      <w:rFonts w:ascii="Calibri" w:eastAsia="Times New Roman" w:hAnsi="Calibri" w:cs="Times New Roman"/>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27">
    <w:name w:val="xl27"/>
    <w:basedOn w:val="Normal"/>
    <w:rsid w:val="00DF5078"/>
    <w:pPr>
      <w:pBdr>
        <w:bottom w:val="single" w:sz="4" w:space="0" w:color="auto"/>
        <w:right w:val="single" w:sz="4" w:space="0" w:color="auto"/>
      </w:pBdr>
      <w:spacing w:before="100" w:beforeAutospacing="1" w:after="100" w:afterAutospacing="1"/>
      <w:jc w:val="both"/>
    </w:pPr>
    <w:rPr>
      <w:rFonts w:eastAsia="Arial Unicode MS"/>
      <w:sz w:val="24"/>
      <w:szCs w:val="24"/>
    </w:rPr>
  </w:style>
  <w:style w:type="paragraph" w:customStyle="1" w:styleId="0">
    <w:name w:val="0"/>
    <w:basedOn w:val="Recuodecorpodetexto"/>
    <w:rsid w:val="00DF5078"/>
    <w:pPr>
      <w:tabs>
        <w:tab w:val="left" w:pos="284"/>
      </w:tabs>
      <w:spacing w:after="0"/>
      <w:ind w:left="0"/>
      <w:jc w:val="both"/>
    </w:pPr>
    <w:rPr>
      <w:rFonts w:ascii="Arial" w:hAnsi="Arial"/>
      <w:sz w:val="24"/>
    </w:rPr>
  </w:style>
  <w:style w:type="paragraph" w:customStyle="1" w:styleId="EstiloAnaltico1Justificado">
    <w:name w:val="Estilo Analítico 1 + Justificado"/>
    <w:basedOn w:val="Sumrio1"/>
    <w:autoRedefine/>
    <w:rsid w:val="00DF5078"/>
    <w:pPr>
      <w:tabs>
        <w:tab w:val="right" w:leader="dot" w:pos="9448"/>
      </w:tabs>
      <w:spacing w:after="0" w:line="240" w:lineRule="auto"/>
      <w:jc w:val="both"/>
    </w:pPr>
    <w:rPr>
      <w:rFonts w:ascii="Verdana" w:eastAsia="Times New Roman" w:hAnsi="Verdana"/>
      <w:b/>
      <w:spacing w:val="6"/>
      <w:sz w:val="24"/>
      <w:szCs w:val="24"/>
      <w:lang w:eastAsia="pt-BR"/>
    </w:rPr>
  </w:style>
  <w:style w:type="paragraph" w:styleId="Sumrio1">
    <w:name w:val="toc 1"/>
    <w:basedOn w:val="Normal"/>
    <w:next w:val="Normal"/>
    <w:autoRedefine/>
    <w:uiPriority w:val="39"/>
    <w:semiHidden/>
    <w:unhideWhenUsed/>
    <w:rsid w:val="00DF5078"/>
    <w:pPr>
      <w:spacing w:after="100" w:line="276" w:lineRule="auto"/>
    </w:pPr>
    <w:rPr>
      <w:rFonts w:ascii="Calibri" w:eastAsia="Calibri" w:hAnsi="Calibri"/>
      <w:sz w:val="22"/>
      <w:szCs w:val="22"/>
      <w:lang w:eastAsia="en-US"/>
    </w:rPr>
  </w:style>
  <w:style w:type="paragraph" w:customStyle="1" w:styleId="itemnivel2">
    <w:name w:val="item_nivel2"/>
    <w:basedOn w:val="Normal"/>
    <w:rsid w:val="00DF5078"/>
    <w:pPr>
      <w:spacing w:before="100" w:beforeAutospacing="1" w:after="100" w:afterAutospacing="1"/>
    </w:pPr>
    <w:rPr>
      <w:sz w:val="24"/>
      <w:szCs w:val="24"/>
    </w:rPr>
  </w:style>
  <w:style w:type="table" w:customStyle="1" w:styleId="Tabelacomgrade2">
    <w:name w:val="Tabela com grade2"/>
    <w:basedOn w:val="Tabelanormal"/>
    <w:next w:val="Tabelacomgrade"/>
    <w:uiPriority w:val="59"/>
    <w:rsid w:val="00DF5078"/>
    <w:pPr>
      <w:spacing w:after="0" w:line="240" w:lineRule="auto"/>
    </w:pPr>
    <w:rPr>
      <w:rFonts w:eastAsiaTheme="minorEastAsia"/>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
    <w:name w:val="Corpo"/>
    <w:rsid w:val="00DF5078"/>
    <w:pPr>
      <w:pBdr>
        <w:top w:val="nil"/>
        <w:left w:val="nil"/>
        <w:bottom w:val="nil"/>
        <w:right w:val="nil"/>
        <w:between w:val="nil"/>
        <w:bar w:val="nil"/>
      </w:pBdr>
      <w:spacing w:after="0" w:line="240" w:lineRule="auto"/>
    </w:pPr>
    <w:rPr>
      <w:rFonts w:ascii="Calibri" w:eastAsia="Arial Unicode MS" w:hAnsi="Calibri" w:cs="Arial Unicode MS"/>
      <w:color w:val="000000"/>
      <w:sz w:val="24"/>
      <w:szCs w:val="24"/>
      <w:u w:color="000000"/>
      <w:bdr w:val="nil"/>
      <w:lang w:val="pt-PT" w:eastAsia="pt-BR"/>
    </w:rPr>
  </w:style>
  <w:style w:type="paragraph" w:customStyle="1" w:styleId="Nivel01">
    <w:name w:val="Nivel 01"/>
    <w:next w:val="Corpo"/>
    <w:link w:val="Nivel01Char"/>
    <w:qFormat/>
    <w:rsid w:val="00DF5078"/>
    <w:pPr>
      <w:keepNext/>
      <w:keepLines/>
      <w:pBdr>
        <w:top w:val="nil"/>
        <w:left w:val="nil"/>
        <w:bottom w:val="nil"/>
        <w:right w:val="nil"/>
        <w:between w:val="nil"/>
        <w:bar w:val="nil"/>
      </w:pBdr>
      <w:tabs>
        <w:tab w:val="left" w:pos="567"/>
      </w:tabs>
      <w:spacing w:before="120" w:after="120"/>
      <w:jc w:val="both"/>
      <w:outlineLvl w:val="0"/>
    </w:pPr>
    <w:rPr>
      <w:rFonts w:ascii="Arial" w:eastAsia="Arial Unicode MS" w:hAnsi="Arial" w:cs="Arial Unicode MS"/>
      <w:b/>
      <w:bCs/>
      <w:color w:val="000000"/>
      <w:sz w:val="20"/>
      <w:szCs w:val="20"/>
      <w:u w:color="000000"/>
      <w:bdr w:val="nil"/>
      <w:lang w:val="pt-PT" w:eastAsia="pt-BR"/>
    </w:rPr>
  </w:style>
  <w:style w:type="numbering" w:customStyle="1" w:styleId="EstiloImportado1">
    <w:name w:val="Estilo Importado 1"/>
    <w:rsid w:val="00DF5078"/>
    <w:pPr>
      <w:numPr>
        <w:numId w:val="2"/>
      </w:numPr>
    </w:pPr>
  </w:style>
  <w:style w:type="paragraph" w:customStyle="1" w:styleId="Nivel2">
    <w:name w:val="Nivel 2"/>
    <w:link w:val="Nivel2Char"/>
    <w:qFormat/>
    <w:rsid w:val="00DF5078"/>
    <w:pPr>
      <w:pBdr>
        <w:top w:val="nil"/>
        <w:left w:val="nil"/>
        <w:bottom w:val="nil"/>
        <w:right w:val="nil"/>
        <w:between w:val="nil"/>
        <w:bar w:val="nil"/>
      </w:pBdr>
      <w:spacing w:before="120" w:after="120"/>
      <w:jc w:val="both"/>
    </w:pPr>
    <w:rPr>
      <w:rFonts w:ascii="Arial" w:eastAsia="Arial Unicode MS" w:hAnsi="Arial" w:cs="Arial Unicode MS"/>
      <w:color w:val="000000"/>
      <w:sz w:val="20"/>
      <w:szCs w:val="20"/>
      <w:u w:color="000000"/>
      <w:bdr w:val="nil"/>
      <w:lang w:val="pt-PT" w:eastAsia="pt-BR"/>
    </w:rPr>
  </w:style>
  <w:style w:type="paragraph" w:customStyle="1" w:styleId="Nvel2-Red">
    <w:name w:val="Nível 2 -Red"/>
    <w:link w:val="Nvel2-RedChar"/>
    <w:qFormat/>
    <w:rsid w:val="00DF5078"/>
    <w:pPr>
      <w:pBdr>
        <w:top w:val="nil"/>
        <w:left w:val="nil"/>
        <w:bottom w:val="nil"/>
        <w:right w:val="nil"/>
        <w:between w:val="nil"/>
        <w:bar w:val="nil"/>
      </w:pBdr>
      <w:spacing w:before="120" w:after="120"/>
      <w:jc w:val="both"/>
    </w:pPr>
    <w:rPr>
      <w:rFonts w:ascii="Arial" w:eastAsia="Arial Unicode MS" w:hAnsi="Arial" w:cs="Arial Unicode MS"/>
      <w:i/>
      <w:iCs/>
      <w:color w:val="FF0000"/>
      <w:sz w:val="20"/>
      <w:szCs w:val="20"/>
      <w:u w:color="FF0000"/>
      <w:bdr w:val="nil"/>
      <w:lang w:val="pt-PT" w:eastAsia="pt-BR"/>
    </w:rPr>
  </w:style>
  <w:style w:type="paragraph" w:customStyle="1" w:styleId="Nvel3-R">
    <w:name w:val="Nível 3-R"/>
    <w:rsid w:val="00DF5078"/>
    <w:pPr>
      <w:pBdr>
        <w:top w:val="nil"/>
        <w:left w:val="nil"/>
        <w:bottom w:val="nil"/>
        <w:right w:val="nil"/>
        <w:between w:val="nil"/>
        <w:bar w:val="nil"/>
      </w:pBdr>
      <w:spacing w:before="120" w:after="120"/>
      <w:ind w:firstLine="284"/>
      <w:jc w:val="both"/>
    </w:pPr>
    <w:rPr>
      <w:rFonts w:ascii="Arial" w:eastAsia="Arial Unicode MS" w:hAnsi="Arial" w:cs="Arial Unicode MS"/>
      <w:i/>
      <w:iCs/>
      <w:color w:val="FF0000"/>
      <w:sz w:val="20"/>
      <w:szCs w:val="20"/>
      <w:u w:color="FF0000"/>
      <w:bdr w:val="nil"/>
      <w:lang w:val="pt-PT" w:eastAsia="pt-BR"/>
    </w:rPr>
  </w:style>
  <w:style w:type="paragraph" w:customStyle="1" w:styleId="SubTitNN">
    <w:name w:val="SubTitNN"/>
    <w:rsid w:val="00DF5078"/>
    <w:pPr>
      <w:pBdr>
        <w:top w:val="nil"/>
        <w:left w:val="nil"/>
        <w:bottom w:val="nil"/>
        <w:right w:val="nil"/>
        <w:between w:val="nil"/>
        <w:bar w:val="nil"/>
      </w:pBdr>
      <w:spacing w:before="240" w:after="120"/>
      <w:jc w:val="both"/>
    </w:pPr>
    <w:rPr>
      <w:rFonts w:ascii="Arial" w:eastAsia="Arial Unicode MS" w:hAnsi="Arial" w:cs="Arial Unicode MS"/>
      <w:b/>
      <w:bCs/>
      <w:color w:val="000000"/>
      <w:sz w:val="20"/>
      <w:szCs w:val="20"/>
      <w:u w:color="000000"/>
      <w:bdr w:val="nil"/>
      <w:lang w:val="pt-PT" w:eastAsia="pt-BR"/>
    </w:rPr>
  </w:style>
  <w:style w:type="paragraph" w:customStyle="1" w:styleId="Nvel3">
    <w:name w:val="Nível 3"/>
    <w:rsid w:val="00DF5078"/>
    <w:pPr>
      <w:pBdr>
        <w:top w:val="nil"/>
        <w:left w:val="nil"/>
        <w:bottom w:val="nil"/>
        <w:right w:val="nil"/>
        <w:between w:val="nil"/>
        <w:bar w:val="nil"/>
      </w:pBdr>
      <w:spacing w:before="120" w:after="120"/>
      <w:ind w:firstLine="284"/>
      <w:jc w:val="both"/>
    </w:pPr>
    <w:rPr>
      <w:rFonts w:ascii="Arial" w:eastAsia="Arial Unicode MS" w:hAnsi="Arial" w:cs="Arial Unicode MS"/>
      <w:color w:val="000000"/>
      <w:sz w:val="20"/>
      <w:szCs w:val="20"/>
      <w:u w:color="000000"/>
      <w:bdr w:val="nil"/>
      <w:lang w:val="pt-PT" w:eastAsia="pt-BR"/>
    </w:rPr>
  </w:style>
  <w:style w:type="paragraph" w:customStyle="1" w:styleId="Nvel4">
    <w:name w:val="Nível 4"/>
    <w:rsid w:val="00DF5078"/>
    <w:pPr>
      <w:pBdr>
        <w:top w:val="nil"/>
        <w:left w:val="nil"/>
        <w:bottom w:val="nil"/>
        <w:right w:val="nil"/>
        <w:between w:val="nil"/>
        <w:bar w:val="nil"/>
      </w:pBdr>
      <w:spacing w:before="120" w:after="120"/>
      <w:ind w:firstLine="141"/>
      <w:jc w:val="both"/>
    </w:pPr>
    <w:rPr>
      <w:rFonts w:ascii="Arial" w:eastAsia="Arial Unicode MS" w:hAnsi="Arial" w:cs="Arial Unicode MS"/>
      <w:color w:val="000000"/>
      <w:sz w:val="20"/>
      <w:szCs w:val="20"/>
      <w:u w:color="000000"/>
      <w:bdr w:val="nil"/>
      <w:lang w:val="pt-PT" w:eastAsia="pt-BR"/>
    </w:rPr>
  </w:style>
  <w:style w:type="character" w:customStyle="1" w:styleId="Nenhum">
    <w:name w:val="Nenhum"/>
    <w:rsid w:val="00DF5078"/>
  </w:style>
  <w:style w:type="character" w:customStyle="1" w:styleId="Hyperlink0">
    <w:name w:val="Hyperlink.0"/>
    <w:basedOn w:val="Nenhum"/>
    <w:rsid w:val="00DF5078"/>
  </w:style>
  <w:style w:type="character" w:customStyle="1" w:styleId="Nivel01Char">
    <w:name w:val="Nivel 01 Char"/>
    <w:basedOn w:val="Fontepargpadro"/>
    <w:link w:val="Nivel01"/>
    <w:rsid w:val="00DF5078"/>
    <w:rPr>
      <w:rFonts w:ascii="Arial" w:eastAsia="Arial Unicode MS" w:hAnsi="Arial" w:cs="Arial Unicode MS"/>
      <w:b/>
      <w:bCs/>
      <w:color w:val="000000"/>
      <w:sz w:val="20"/>
      <w:szCs w:val="20"/>
      <w:u w:color="000000"/>
      <w:bdr w:val="nil"/>
      <w:lang w:val="pt-PT" w:eastAsia="pt-BR"/>
    </w:rPr>
  </w:style>
  <w:style w:type="paragraph" w:customStyle="1" w:styleId="Nivel3">
    <w:name w:val="Nivel 3"/>
    <w:basedOn w:val="Normal"/>
    <w:link w:val="Nivel3Char"/>
    <w:qFormat/>
    <w:rsid w:val="00DF5078"/>
    <w:pPr>
      <w:spacing w:before="120" w:after="120" w:line="276" w:lineRule="auto"/>
      <w:ind w:left="284"/>
      <w:jc w:val="both"/>
    </w:pPr>
    <w:rPr>
      <w:rFonts w:ascii="Arial" w:eastAsiaTheme="minorEastAsia" w:hAnsi="Arial" w:cs="Arial"/>
      <w:color w:val="000000"/>
    </w:rPr>
  </w:style>
  <w:style w:type="paragraph" w:customStyle="1" w:styleId="Nivel4">
    <w:name w:val="Nivel 4"/>
    <w:basedOn w:val="Nivel3"/>
    <w:qFormat/>
    <w:rsid w:val="00DF5078"/>
    <w:pPr>
      <w:ind w:left="567"/>
    </w:pPr>
    <w:rPr>
      <w:color w:val="auto"/>
    </w:rPr>
  </w:style>
  <w:style w:type="paragraph" w:customStyle="1" w:styleId="Nivel5">
    <w:name w:val="Nivel 5"/>
    <w:basedOn w:val="Nivel4"/>
    <w:qFormat/>
    <w:rsid w:val="00DF5078"/>
    <w:pPr>
      <w:tabs>
        <w:tab w:val="num" w:pos="2232"/>
      </w:tabs>
      <w:ind w:left="1276"/>
    </w:pPr>
  </w:style>
  <w:style w:type="character" w:customStyle="1" w:styleId="Nivel2Char">
    <w:name w:val="Nivel 2 Char"/>
    <w:basedOn w:val="Fontepargpadro"/>
    <w:link w:val="Nivel2"/>
    <w:locked/>
    <w:rsid w:val="00DF5078"/>
    <w:rPr>
      <w:rFonts w:ascii="Arial" w:eastAsia="Arial Unicode MS" w:hAnsi="Arial" w:cs="Arial Unicode MS"/>
      <w:color w:val="000000"/>
      <w:sz w:val="20"/>
      <w:szCs w:val="20"/>
      <w:u w:color="000000"/>
      <w:bdr w:val="nil"/>
      <w:lang w:val="pt-PT" w:eastAsia="pt-BR"/>
    </w:rPr>
  </w:style>
  <w:style w:type="character" w:customStyle="1" w:styleId="Nivel3Char">
    <w:name w:val="Nivel 3 Char"/>
    <w:basedOn w:val="Fontepargpadro"/>
    <w:link w:val="Nivel3"/>
    <w:rsid w:val="00DF5078"/>
    <w:rPr>
      <w:rFonts w:ascii="Arial" w:eastAsiaTheme="minorEastAsia" w:hAnsi="Arial" w:cs="Arial"/>
      <w:color w:val="000000"/>
      <w:sz w:val="20"/>
      <w:szCs w:val="20"/>
      <w:lang w:eastAsia="pt-BR"/>
    </w:rPr>
  </w:style>
  <w:style w:type="paragraph" w:customStyle="1" w:styleId="Ttulo31">
    <w:name w:val="Título 31"/>
    <w:basedOn w:val="Normal"/>
    <w:uiPriority w:val="1"/>
    <w:qFormat/>
    <w:rsid w:val="00DF5078"/>
    <w:pPr>
      <w:widowControl w:val="0"/>
      <w:autoSpaceDE w:val="0"/>
      <w:autoSpaceDN w:val="0"/>
      <w:ind w:left="510" w:hanging="361"/>
      <w:outlineLvl w:val="3"/>
    </w:pPr>
    <w:rPr>
      <w:rFonts w:ascii="Calibri" w:eastAsia="Calibri" w:hAnsi="Calibri" w:cs="Calibri"/>
      <w:b/>
      <w:bCs/>
      <w:sz w:val="22"/>
      <w:szCs w:val="22"/>
      <w:u w:val="single" w:color="000000"/>
      <w:lang w:val="pt-PT" w:eastAsia="en-US"/>
    </w:rPr>
  </w:style>
  <w:style w:type="character" w:customStyle="1" w:styleId="Nvel2-RedChar">
    <w:name w:val="Nível 2 -Red Char"/>
    <w:basedOn w:val="Nivel2Char"/>
    <w:link w:val="Nvel2-Red"/>
    <w:rsid w:val="00DF5078"/>
    <w:rPr>
      <w:rFonts w:ascii="Arial" w:eastAsia="Arial Unicode MS" w:hAnsi="Arial" w:cs="Arial Unicode MS"/>
      <w:i/>
      <w:iCs/>
      <w:color w:val="FF0000"/>
      <w:sz w:val="20"/>
      <w:szCs w:val="20"/>
      <w:u w:color="FF0000"/>
      <w:bdr w:val="nil"/>
      <w:lang w:val="pt-PT" w:eastAsia="pt-BR"/>
    </w:rPr>
  </w:style>
  <w:style w:type="paragraph" w:customStyle="1" w:styleId="Standard">
    <w:name w:val="Standard"/>
    <w:rsid w:val="00DF5078"/>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xl63">
    <w:name w:val="xl63"/>
    <w:basedOn w:val="Normal"/>
    <w:rsid w:val="00DF5078"/>
    <w:pPr>
      <w:spacing w:before="100" w:beforeAutospacing="1" w:after="100" w:afterAutospacing="1"/>
    </w:pPr>
    <w:rPr>
      <w:sz w:val="24"/>
      <w:szCs w:val="24"/>
    </w:rPr>
  </w:style>
  <w:style w:type="paragraph" w:customStyle="1" w:styleId="xl64">
    <w:name w:val="xl64"/>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5">
    <w:name w:val="xl65"/>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rPr>
  </w:style>
  <w:style w:type="paragraph" w:customStyle="1" w:styleId="xl66">
    <w:name w:val="xl66"/>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67">
    <w:name w:val="xl67"/>
    <w:basedOn w:val="Normal"/>
    <w:rsid w:val="00DF5078"/>
    <w:pPr>
      <w:spacing w:before="100" w:beforeAutospacing="1" w:after="100" w:afterAutospacing="1"/>
      <w:textAlignment w:val="center"/>
    </w:pPr>
    <w:rPr>
      <w:sz w:val="24"/>
      <w:szCs w:val="24"/>
    </w:rPr>
  </w:style>
  <w:style w:type="paragraph" w:customStyle="1" w:styleId="xl68">
    <w:name w:val="xl68"/>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rPr>
  </w:style>
  <w:style w:type="paragraph" w:customStyle="1" w:styleId="xl69">
    <w:name w:val="xl69"/>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cs="Calibri"/>
      <w:sz w:val="24"/>
      <w:szCs w:val="24"/>
    </w:rPr>
  </w:style>
  <w:style w:type="paragraph" w:customStyle="1" w:styleId="xl70">
    <w:name w:val="xl70"/>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71">
    <w:name w:val="xl71"/>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rPr>
  </w:style>
  <w:style w:type="paragraph" w:customStyle="1" w:styleId="xl72">
    <w:name w:val="xl72"/>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73">
    <w:name w:val="xl73"/>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4">
    <w:name w:val="xl74"/>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76">
    <w:name w:val="xl76"/>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DF50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msonormal0">
    <w:name w:val="msonormal"/>
    <w:basedOn w:val="Normal"/>
    <w:rsid w:val="00DF5078"/>
    <w:pPr>
      <w:spacing w:before="100" w:beforeAutospacing="1" w:after="100" w:afterAutospacing="1"/>
    </w:pPr>
    <w:rPr>
      <w:sz w:val="24"/>
      <w:szCs w:val="24"/>
    </w:rPr>
  </w:style>
  <w:style w:type="table" w:customStyle="1" w:styleId="TableGrid">
    <w:name w:val="TableGrid"/>
    <w:rsid w:val="00DF5078"/>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Normal3">
    <w:name w:val="Normal3"/>
    <w:rsid w:val="00DF5078"/>
    <w:pPr>
      <w:spacing w:after="160" w:line="259" w:lineRule="auto"/>
    </w:pPr>
    <w:rPr>
      <w:rFonts w:ascii="Calibri" w:eastAsia="Calibri" w:hAnsi="Calibri" w:cs="Calibri"/>
      <w:lang w:eastAsia="pt-BR"/>
    </w:rPr>
  </w:style>
  <w:style w:type="character" w:customStyle="1" w:styleId="MenoPendente3">
    <w:name w:val="Menção Pendente3"/>
    <w:basedOn w:val="Fontepargpadro"/>
    <w:uiPriority w:val="99"/>
    <w:semiHidden/>
    <w:unhideWhenUsed/>
    <w:rsid w:val="00DF5078"/>
    <w:rPr>
      <w:color w:val="605E5C"/>
      <w:shd w:val="clear" w:color="auto" w:fill="E1DFDD"/>
    </w:rPr>
  </w:style>
  <w:style w:type="paragraph" w:customStyle="1" w:styleId="CabealhoeRodap">
    <w:name w:val="Cabeçalho e Rodapé"/>
    <w:rsid w:val="00B81D6D"/>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pt-BR"/>
    </w:rPr>
  </w:style>
  <w:style w:type="paragraph" w:customStyle="1" w:styleId="CorpoAA">
    <w:name w:val="Corpo A A"/>
    <w:rsid w:val="00B81D6D"/>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de-DE" w:eastAsia="pt-BR"/>
    </w:rPr>
  </w:style>
  <w:style w:type="character" w:customStyle="1" w:styleId="normaltextrun">
    <w:name w:val="normaltextrun"/>
    <w:basedOn w:val="Fontepargpadro"/>
    <w:rsid w:val="00B81D6D"/>
  </w:style>
  <w:style w:type="character" w:customStyle="1" w:styleId="eop">
    <w:name w:val="eop"/>
    <w:basedOn w:val="Fontepargpadro"/>
    <w:rsid w:val="00B81D6D"/>
  </w:style>
  <w:style w:type="paragraph" w:customStyle="1" w:styleId="paragraph">
    <w:name w:val="paragraph"/>
    <w:basedOn w:val="Normal"/>
    <w:rsid w:val="00B81D6D"/>
    <w:pPr>
      <w:spacing w:before="100" w:beforeAutospacing="1" w:after="100" w:afterAutospacing="1"/>
    </w:pPr>
    <w:rPr>
      <w:sz w:val="24"/>
      <w:szCs w:val="24"/>
    </w:rPr>
  </w:style>
  <w:style w:type="paragraph" w:styleId="Partesuperior-zdoformulrio">
    <w:name w:val="HTML Top of Form"/>
    <w:basedOn w:val="Normal"/>
    <w:next w:val="Normal"/>
    <w:link w:val="Partesuperior-zdoformulrioChar"/>
    <w:hidden/>
    <w:uiPriority w:val="99"/>
    <w:semiHidden/>
    <w:unhideWhenUsed/>
    <w:rsid w:val="00B81D6D"/>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B81D6D"/>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B81D6D"/>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B81D6D"/>
    <w:rPr>
      <w:rFonts w:ascii="Arial" w:eastAsia="Times New Roman" w:hAnsi="Arial" w:cs="Arial"/>
      <w:vanish/>
      <w:sz w:val="16"/>
      <w:szCs w:val="16"/>
      <w:lang w:eastAsia="pt-BR"/>
    </w:rPr>
  </w:style>
  <w:style w:type="paragraph" w:customStyle="1" w:styleId="Normal4">
    <w:name w:val="Normal4"/>
    <w:rsid w:val="00CE370B"/>
    <w:pPr>
      <w:spacing w:after="0" w:line="240" w:lineRule="auto"/>
    </w:pPr>
    <w:rPr>
      <w:rFonts w:ascii="Calibri" w:eastAsia="Calibri" w:hAnsi="Calibri" w:cs="Calibri"/>
      <w:sz w:val="24"/>
      <w:szCs w:val="24"/>
      <w:lang w:eastAsia="pt-BR"/>
    </w:rPr>
  </w:style>
  <w:style w:type="character" w:customStyle="1" w:styleId="MenoPendente4">
    <w:name w:val="Menção Pendente4"/>
    <w:basedOn w:val="Fontepargpadro"/>
    <w:uiPriority w:val="99"/>
    <w:semiHidden/>
    <w:unhideWhenUsed/>
    <w:rsid w:val="00610EE9"/>
    <w:rPr>
      <w:color w:val="605E5C"/>
      <w:shd w:val="clear" w:color="auto" w:fill="E1DFDD"/>
    </w:rPr>
  </w:style>
  <w:style w:type="paragraph" w:customStyle="1" w:styleId="xl78">
    <w:name w:val="xl78"/>
    <w:basedOn w:val="Normal"/>
    <w:rsid w:val="00931CF1"/>
    <w:pPr>
      <w:pBdr>
        <w:top w:val="single" w:sz="8" w:space="0" w:color="auto"/>
        <w:left w:val="single" w:sz="8" w:space="0" w:color="auto"/>
        <w:right w:val="single" w:sz="8" w:space="0" w:color="auto"/>
      </w:pBdr>
      <w:spacing w:before="100" w:beforeAutospacing="1" w:after="100" w:afterAutospacing="1"/>
      <w:jc w:val="center"/>
      <w:textAlignment w:val="center"/>
    </w:pPr>
    <w:rPr>
      <w:rFonts w:ascii="Bookman Old Style" w:hAnsi="Bookman Old Style"/>
      <w:b/>
      <w:bCs/>
    </w:rPr>
  </w:style>
  <w:style w:type="paragraph" w:customStyle="1" w:styleId="xl79">
    <w:name w:val="xl79"/>
    <w:basedOn w:val="Normal"/>
    <w:rsid w:val="00931CF1"/>
    <w:pPr>
      <w:spacing w:before="100" w:beforeAutospacing="1" w:after="100" w:afterAutospacing="1"/>
    </w:pPr>
    <w:rPr>
      <w:b/>
      <w:bCs/>
      <w:color w:val="007F64"/>
      <w:sz w:val="24"/>
      <w:szCs w:val="24"/>
    </w:rPr>
  </w:style>
  <w:style w:type="paragraph" w:customStyle="1" w:styleId="xl80">
    <w:name w:val="xl80"/>
    <w:basedOn w:val="Normal"/>
    <w:rsid w:val="00931CF1"/>
    <w:pPr>
      <w:spacing w:before="100" w:beforeAutospacing="1" w:after="100" w:afterAutospacing="1"/>
    </w:pPr>
    <w:rPr>
      <w:b/>
      <w:bCs/>
      <w:sz w:val="24"/>
      <w:szCs w:val="24"/>
    </w:rPr>
  </w:style>
  <w:style w:type="paragraph" w:customStyle="1" w:styleId="xl81">
    <w:name w:val="xl81"/>
    <w:basedOn w:val="Normal"/>
    <w:rsid w:val="00931CF1"/>
    <w:pPr>
      <w:pBdr>
        <w:top w:val="single" w:sz="4" w:space="0" w:color="auto"/>
        <w:left w:val="single" w:sz="4" w:space="0" w:color="auto"/>
        <w:bottom w:val="single" w:sz="4" w:space="0" w:color="auto"/>
        <w:right w:val="single" w:sz="4" w:space="0" w:color="auto"/>
      </w:pBdr>
      <w:shd w:val="clear" w:color="008080" w:fill="FFFFFF"/>
      <w:spacing w:before="100" w:beforeAutospacing="1" w:after="100" w:afterAutospacing="1"/>
      <w:jc w:val="center"/>
      <w:textAlignment w:val="center"/>
    </w:pPr>
    <w:rPr>
      <w:b/>
      <w:bCs/>
      <w:color w:val="000000"/>
      <w:sz w:val="24"/>
      <w:szCs w:val="24"/>
    </w:rPr>
  </w:style>
  <w:style w:type="paragraph" w:customStyle="1" w:styleId="xl82">
    <w:name w:val="xl82"/>
    <w:basedOn w:val="Normal"/>
    <w:rsid w:val="00931CF1"/>
    <w:pPr>
      <w:pBdr>
        <w:top w:val="single" w:sz="4" w:space="0" w:color="auto"/>
        <w:left w:val="single" w:sz="4" w:space="0" w:color="auto"/>
        <w:bottom w:val="single" w:sz="4" w:space="0" w:color="auto"/>
        <w:right w:val="single" w:sz="4" w:space="0" w:color="auto"/>
      </w:pBdr>
      <w:shd w:val="clear" w:color="008080" w:fill="FFFFFF"/>
      <w:spacing w:before="100" w:beforeAutospacing="1" w:after="100" w:afterAutospacing="1"/>
      <w:textAlignment w:val="center"/>
    </w:pPr>
    <w:rPr>
      <w:b/>
      <w:bCs/>
      <w:color w:val="000000"/>
      <w:sz w:val="24"/>
      <w:szCs w:val="24"/>
    </w:rPr>
  </w:style>
  <w:style w:type="paragraph" w:customStyle="1" w:styleId="xl83">
    <w:name w:val="xl83"/>
    <w:basedOn w:val="Normal"/>
    <w:rsid w:val="00931CF1"/>
    <w:pPr>
      <w:pBdr>
        <w:top w:val="single" w:sz="4" w:space="0" w:color="auto"/>
        <w:left w:val="single" w:sz="4" w:space="0" w:color="auto"/>
        <w:bottom w:val="single" w:sz="4" w:space="0" w:color="auto"/>
        <w:right w:val="single" w:sz="4" w:space="0" w:color="auto"/>
      </w:pBdr>
      <w:shd w:val="clear" w:color="008080" w:fill="FFFFFF"/>
      <w:spacing w:before="100" w:beforeAutospacing="1" w:after="100" w:afterAutospacing="1"/>
      <w:textAlignment w:val="center"/>
    </w:pPr>
    <w:rPr>
      <w:b/>
      <w:bCs/>
      <w:color w:val="000000"/>
      <w:sz w:val="24"/>
      <w:szCs w:val="24"/>
    </w:rPr>
  </w:style>
  <w:style w:type="paragraph" w:customStyle="1" w:styleId="xl84">
    <w:name w:val="xl84"/>
    <w:basedOn w:val="Normal"/>
    <w:rsid w:val="00931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5">
    <w:name w:val="xl85"/>
    <w:basedOn w:val="Normal"/>
    <w:rsid w:val="00931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6">
    <w:name w:val="xl86"/>
    <w:basedOn w:val="Normal"/>
    <w:rsid w:val="00931CF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87">
    <w:name w:val="xl87"/>
    <w:basedOn w:val="Normal"/>
    <w:rsid w:val="00931CF1"/>
    <w:pPr>
      <w:pBdr>
        <w:left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8">
    <w:name w:val="xl88"/>
    <w:basedOn w:val="Normal"/>
    <w:rsid w:val="00931CF1"/>
    <w:pPr>
      <w:pBdr>
        <w:left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9">
    <w:name w:val="xl89"/>
    <w:basedOn w:val="Normal"/>
    <w:rsid w:val="00931CF1"/>
    <w:pPr>
      <w:spacing w:before="100" w:beforeAutospacing="1" w:after="100" w:afterAutospacing="1"/>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90808">
      <w:bodyDiv w:val="1"/>
      <w:marLeft w:val="0"/>
      <w:marRight w:val="0"/>
      <w:marTop w:val="0"/>
      <w:marBottom w:val="0"/>
      <w:divBdr>
        <w:top w:val="none" w:sz="0" w:space="0" w:color="auto"/>
        <w:left w:val="none" w:sz="0" w:space="0" w:color="auto"/>
        <w:bottom w:val="none" w:sz="0" w:space="0" w:color="auto"/>
        <w:right w:val="none" w:sz="0" w:space="0" w:color="auto"/>
      </w:divBdr>
    </w:div>
    <w:div w:id="268591044">
      <w:bodyDiv w:val="1"/>
      <w:marLeft w:val="0"/>
      <w:marRight w:val="0"/>
      <w:marTop w:val="0"/>
      <w:marBottom w:val="0"/>
      <w:divBdr>
        <w:top w:val="none" w:sz="0" w:space="0" w:color="auto"/>
        <w:left w:val="none" w:sz="0" w:space="0" w:color="auto"/>
        <w:bottom w:val="none" w:sz="0" w:space="0" w:color="auto"/>
        <w:right w:val="none" w:sz="0" w:space="0" w:color="auto"/>
      </w:divBdr>
    </w:div>
    <w:div w:id="320354814">
      <w:bodyDiv w:val="1"/>
      <w:marLeft w:val="0"/>
      <w:marRight w:val="0"/>
      <w:marTop w:val="0"/>
      <w:marBottom w:val="0"/>
      <w:divBdr>
        <w:top w:val="none" w:sz="0" w:space="0" w:color="auto"/>
        <w:left w:val="none" w:sz="0" w:space="0" w:color="auto"/>
        <w:bottom w:val="none" w:sz="0" w:space="0" w:color="auto"/>
        <w:right w:val="none" w:sz="0" w:space="0" w:color="auto"/>
      </w:divBdr>
    </w:div>
    <w:div w:id="430980461">
      <w:bodyDiv w:val="1"/>
      <w:marLeft w:val="0"/>
      <w:marRight w:val="0"/>
      <w:marTop w:val="0"/>
      <w:marBottom w:val="0"/>
      <w:divBdr>
        <w:top w:val="none" w:sz="0" w:space="0" w:color="auto"/>
        <w:left w:val="none" w:sz="0" w:space="0" w:color="auto"/>
        <w:bottom w:val="none" w:sz="0" w:space="0" w:color="auto"/>
        <w:right w:val="none" w:sz="0" w:space="0" w:color="auto"/>
      </w:divBdr>
    </w:div>
    <w:div w:id="760495012">
      <w:bodyDiv w:val="1"/>
      <w:marLeft w:val="0"/>
      <w:marRight w:val="0"/>
      <w:marTop w:val="0"/>
      <w:marBottom w:val="0"/>
      <w:divBdr>
        <w:top w:val="none" w:sz="0" w:space="0" w:color="auto"/>
        <w:left w:val="none" w:sz="0" w:space="0" w:color="auto"/>
        <w:bottom w:val="none" w:sz="0" w:space="0" w:color="auto"/>
        <w:right w:val="none" w:sz="0" w:space="0" w:color="auto"/>
      </w:divBdr>
      <w:divsChild>
        <w:div w:id="398015150">
          <w:blockQuote w:val="1"/>
          <w:marLeft w:val="0"/>
          <w:marRight w:val="0"/>
          <w:marTop w:val="0"/>
          <w:marBottom w:val="300"/>
          <w:divBdr>
            <w:top w:val="none" w:sz="0" w:space="0" w:color="auto"/>
            <w:left w:val="single" w:sz="36" w:space="15" w:color="9FC7A0"/>
            <w:bottom w:val="none" w:sz="0" w:space="0" w:color="auto"/>
            <w:right w:val="none" w:sz="0" w:space="0" w:color="auto"/>
          </w:divBdr>
        </w:div>
      </w:divsChild>
    </w:div>
    <w:div w:id="984241348">
      <w:bodyDiv w:val="1"/>
      <w:marLeft w:val="0"/>
      <w:marRight w:val="0"/>
      <w:marTop w:val="0"/>
      <w:marBottom w:val="0"/>
      <w:divBdr>
        <w:top w:val="none" w:sz="0" w:space="0" w:color="auto"/>
        <w:left w:val="none" w:sz="0" w:space="0" w:color="auto"/>
        <w:bottom w:val="none" w:sz="0" w:space="0" w:color="auto"/>
        <w:right w:val="none" w:sz="0" w:space="0" w:color="auto"/>
      </w:divBdr>
    </w:div>
    <w:div w:id="1014258914">
      <w:bodyDiv w:val="1"/>
      <w:marLeft w:val="0"/>
      <w:marRight w:val="0"/>
      <w:marTop w:val="0"/>
      <w:marBottom w:val="0"/>
      <w:divBdr>
        <w:top w:val="none" w:sz="0" w:space="0" w:color="auto"/>
        <w:left w:val="none" w:sz="0" w:space="0" w:color="auto"/>
        <w:bottom w:val="none" w:sz="0" w:space="0" w:color="auto"/>
        <w:right w:val="none" w:sz="0" w:space="0" w:color="auto"/>
      </w:divBdr>
      <w:divsChild>
        <w:div w:id="1718773268">
          <w:marLeft w:val="0"/>
          <w:marRight w:val="0"/>
          <w:marTop w:val="0"/>
          <w:marBottom w:val="150"/>
          <w:divBdr>
            <w:top w:val="none" w:sz="0" w:space="0" w:color="auto"/>
            <w:left w:val="none" w:sz="0" w:space="0" w:color="auto"/>
            <w:bottom w:val="single" w:sz="6" w:space="4" w:color="CCCCCC"/>
            <w:right w:val="none" w:sz="0" w:space="0" w:color="auto"/>
          </w:divBdr>
          <w:divsChild>
            <w:div w:id="70702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866137">
      <w:bodyDiv w:val="1"/>
      <w:marLeft w:val="0"/>
      <w:marRight w:val="0"/>
      <w:marTop w:val="0"/>
      <w:marBottom w:val="0"/>
      <w:divBdr>
        <w:top w:val="none" w:sz="0" w:space="0" w:color="auto"/>
        <w:left w:val="none" w:sz="0" w:space="0" w:color="auto"/>
        <w:bottom w:val="none" w:sz="0" w:space="0" w:color="auto"/>
        <w:right w:val="none" w:sz="0" w:space="0" w:color="auto"/>
      </w:divBdr>
    </w:div>
    <w:div w:id="1322849224">
      <w:bodyDiv w:val="1"/>
      <w:marLeft w:val="0"/>
      <w:marRight w:val="0"/>
      <w:marTop w:val="0"/>
      <w:marBottom w:val="0"/>
      <w:divBdr>
        <w:top w:val="none" w:sz="0" w:space="0" w:color="auto"/>
        <w:left w:val="none" w:sz="0" w:space="0" w:color="auto"/>
        <w:bottom w:val="none" w:sz="0" w:space="0" w:color="auto"/>
        <w:right w:val="none" w:sz="0" w:space="0" w:color="auto"/>
      </w:divBdr>
    </w:div>
    <w:div w:id="1439175707">
      <w:bodyDiv w:val="1"/>
      <w:marLeft w:val="0"/>
      <w:marRight w:val="0"/>
      <w:marTop w:val="0"/>
      <w:marBottom w:val="0"/>
      <w:divBdr>
        <w:top w:val="none" w:sz="0" w:space="0" w:color="auto"/>
        <w:left w:val="none" w:sz="0" w:space="0" w:color="auto"/>
        <w:bottom w:val="none" w:sz="0" w:space="0" w:color="auto"/>
        <w:right w:val="none" w:sz="0" w:space="0" w:color="auto"/>
      </w:divBdr>
    </w:div>
    <w:div w:id="1575505344">
      <w:bodyDiv w:val="1"/>
      <w:marLeft w:val="0"/>
      <w:marRight w:val="0"/>
      <w:marTop w:val="0"/>
      <w:marBottom w:val="0"/>
      <w:divBdr>
        <w:top w:val="none" w:sz="0" w:space="0" w:color="auto"/>
        <w:left w:val="none" w:sz="0" w:space="0" w:color="auto"/>
        <w:bottom w:val="none" w:sz="0" w:space="0" w:color="auto"/>
        <w:right w:val="none" w:sz="0" w:space="0" w:color="auto"/>
      </w:divBdr>
    </w:div>
    <w:div w:id="1585869426">
      <w:bodyDiv w:val="1"/>
      <w:marLeft w:val="0"/>
      <w:marRight w:val="0"/>
      <w:marTop w:val="0"/>
      <w:marBottom w:val="0"/>
      <w:divBdr>
        <w:top w:val="none" w:sz="0" w:space="0" w:color="auto"/>
        <w:left w:val="none" w:sz="0" w:space="0" w:color="auto"/>
        <w:bottom w:val="none" w:sz="0" w:space="0" w:color="auto"/>
        <w:right w:val="none" w:sz="0" w:space="0" w:color="auto"/>
      </w:divBdr>
    </w:div>
    <w:div w:id="1619525820">
      <w:bodyDiv w:val="1"/>
      <w:marLeft w:val="0"/>
      <w:marRight w:val="0"/>
      <w:marTop w:val="0"/>
      <w:marBottom w:val="0"/>
      <w:divBdr>
        <w:top w:val="none" w:sz="0" w:space="0" w:color="auto"/>
        <w:left w:val="none" w:sz="0" w:space="0" w:color="auto"/>
        <w:bottom w:val="none" w:sz="0" w:space="0" w:color="auto"/>
        <w:right w:val="none" w:sz="0" w:space="0" w:color="auto"/>
      </w:divBdr>
    </w:div>
    <w:div w:id="1720784700">
      <w:bodyDiv w:val="1"/>
      <w:marLeft w:val="0"/>
      <w:marRight w:val="0"/>
      <w:marTop w:val="0"/>
      <w:marBottom w:val="0"/>
      <w:divBdr>
        <w:top w:val="none" w:sz="0" w:space="0" w:color="auto"/>
        <w:left w:val="none" w:sz="0" w:space="0" w:color="auto"/>
        <w:bottom w:val="none" w:sz="0" w:space="0" w:color="auto"/>
        <w:right w:val="none" w:sz="0" w:space="0" w:color="auto"/>
      </w:divBdr>
    </w:div>
    <w:div w:id="1803230471">
      <w:bodyDiv w:val="1"/>
      <w:marLeft w:val="0"/>
      <w:marRight w:val="0"/>
      <w:marTop w:val="0"/>
      <w:marBottom w:val="0"/>
      <w:divBdr>
        <w:top w:val="none" w:sz="0" w:space="0" w:color="auto"/>
        <w:left w:val="none" w:sz="0" w:space="0" w:color="auto"/>
        <w:bottom w:val="none" w:sz="0" w:space="0" w:color="auto"/>
        <w:right w:val="none" w:sz="0" w:space="0" w:color="auto"/>
      </w:divBdr>
    </w:div>
    <w:div w:id="2063942506">
      <w:bodyDiv w:val="1"/>
      <w:marLeft w:val="0"/>
      <w:marRight w:val="0"/>
      <w:marTop w:val="0"/>
      <w:marBottom w:val="0"/>
      <w:divBdr>
        <w:top w:val="none" w:sz="0" w:space="0" w:color="auto"/>
        <w:left w:val="none" w:sz="0" w:space="0" w:color="auto"/>
        <w:bottom w:val="none" w:sz="0" w:space="0" w:color="auto"/>
        <w:right w:val="none" w:sz="0" w:space="0" w:color="auto"/>
      </w:divBdr>
    </w:div>
    <w:div w:id="2071151196">
      <w:bodyDiv w:val="1"/>
      <w:marLeft w:val="0"/>
      <w:marRight w:val="0"/>
      <w:marTop w:val="0"/>
      <w:marBottom w:val="0"/>
      <w:divBdr>
        <w:top w:val="none" w:sz="0" w:space="0" w:color="auto"/>
        <w:left w:val="none" w:sz="0" w:space="0" w:color="auto"/>
        <w:bottom w:val="none" w:sz="0" w:space="0" w:color="auto"/>
        <w:right w:val="none" w:sz="0" w:space="0" w:color="auto"/>
      </w:divBdr>
    </w:div>
    <w:div w:id="2084181477">
      <w:bodyDiv w:val="1"/>
      <w:marLeft w:val="0"/>
      <w:marRight w:val="0"/>
      <w:marTop w:val="0"/>
      <w:marBottom w:val="0"/>
      <w:divBdr>
        <w:top w:val="none" w:sz="0" w:space="0" w:color="auto"/>
        <w:left w:val="none" w:sz="0" w:space="0" w:color="auto"/>
        <w:bottom w:val="none" w:sz="0" w:space="0" w:color="auto"/>
        <w:right w:val="none" w:sz="0" w:space="0" w:color="auto"/>
      </w:divBdr>
    </w:div>
    <w:div w:id="2130541870">
      <w:bodyDiv w:val="1"/>
      <w:marLeft w:val="0"/>
      <w:marRight w:val="0"/>
      <w:marTop w:val="0"/>
      <w:marBottom w:val="0"/>
      <w:divBdr>
        <w:top w:val="none" w:sz="0" w:space="0" w:color="auto"/>
        <w:left w:val="none" w:sz="0" w:space="0" w:color="auto"/>
        <w:bottom w:val="none" w:sz="0" w:space="0" w:color="auto"/>
        <w:right w:val="none" w:sz="0" w:space="0" w:color="auto"/>
      </w:divBdr>
      <w:divsChild>
        <w:div w:id="522667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amnor.org.br/municipios/bonfinopolis-de-minas/" TargetMode="External"/><Relationship Id="rId18" Type="http://schemas.openxmlformats.org/officeDocument/2006/relationships/hyperlink" Target="http://amnor.org.br/dom-bosco-2/" TargetMode="External"/><Relationship Id="rId26" Type="http://schemas.openxmlformats.org/officeDocument/2006/relationships/hyperlink" Target="http://amnor.org.br/unai/" TargetMode="External"/><Relationship Id="rId39" Type="http://schemas.openxmlformats.org/officeDocument/2006/relationships/hyperlink" Target="http://www.bnc.org.br" TargetMode="External"/><Relationship Id="rId21" Type="http://schemas.openxmlformats.org/officeDocument/2006/relationships/hyperlink" Target="http://amnor.org.br/joao-pinheiro/" TargetMode="External"/><Relationship Id="rId34" Type="http://schemas.openxmlformats.org/officeDocument/2006/relationships/hyperlink" Target="mailto:licitacaonatalandia@outlook.com" TargetMode="External"/><Relationship Id="rId42" Type="http://schemas.openxmlformats.org/officeDocument/2006/relationships/hyperlink" Target="http://www.bnc.org.br" TargetMode="External"/><Relationship Id="rId47" Type="http://schemas.openxmlformats.org/officeDocument/2006/relationships/hyperlink" Target="mailto:rangel.afonso@natalandia.mg.gov.br" TargetMode="External"/><Relationship Id="rId50" Type="http://schemas.openxmlformats.org/officeDocument/2006/relationships/hyperlink" Target="mailto:rangel.afonso@natalandia.mg.gov.br"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amnor.org.br/municipios/cabeceira-grande/" TargetMode="External"/><Relationship Id="rId29" Type="http://schemas.openxmlformats.org/officeDocument/2006/relationships/hyperlink" Target="http://amnor.org.br/municipios/vazante/" TargetMode="External"/><Relationship Id="rId11" Type="http://schemas.openxmlformats.org/officeDocument/2006/relationships/hyperlink" Target="http://www.bnc.org.br" TargetMode="External"/><Relationship Id="rId24" Type="http://schemas.openxmlformats.org/officeDocument/2006/relationships/hyperlink" Target="http://amnor.org.br/municipios/paracatu/" TargetMode="External"/><Relationship Id="rId32" Type="http://schemas.openxmlformats.org/officeDocument/2006/relationships/hyperlink" Target="http://www.uruanademinas.mg.gov.br" TargetMode="External"/><Relationship Id="rId37" Type="http://schemas.openxmlformats.org/officeDocument/2006/relationships/hyperlink" Target="mailto:licitacaonatalandia@outlook.com" TargetMode="External"/><Relationship Id="rId40" Type="http://schemas.openxmlformats.org/officeDocument/2006/relationships/hyperlink" Target="http://www.bnc.org.br" TargetMode="External"/><Relationship Id="rId45" Type="http://schemas.openxmlformats.org/officeDocument/2006/relationships/hyperlink" Target="http://www.portaldatransparencia.gov.br/ceis" TargetMode="External"/><Relationship Id="rId53" Type="http://schemas.openxmlformats.org/officeDocument/2006/relationships/hyperlink" Target="https://www.planalto.gov.br/ccivil_03/leis/l8078compilado.htm"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amnor.org.br/municipios/formoso/" TargetMode="External"/><Relationship Id="rId4" Type="http://schemas.openxmlformats.org/officeDocument/2006/relationships/settings" Target="settings.xml"/><Relationship Id="rId9" Type="http://schemas.openxmlformats.org/officeDocument/2006/relationships/hyperlink" Target="http://www.natalandia.mg.gov.br" TargetMode="External"/><Relationship Id="rId14" Type="http://schemas.openxmlformats.org/officeDocument/2006/relationships/hyperlink" Target="http://amnor.org.br/municipios/brasilandia-de-minas/" TargetMode="External"/><Relationship Id="rId22" Type="http://schemas.openxmlformats.org/officeDocument/2006/relationships/hyperlink" Target="http://amnor.org.br/lagoa-grande/" TargetMode="External"/><Relationship Id="rId27" Type="http://schemas.openxmlformats.org/officeDocument/2006/relationships/hyperlink" Target="http://amnor.org.br/uruana-de-minas/" TargetMode="External"/><Relationship Id="rId30" Type="http://schemas.openxmlformats.org/officeDocument/2006/relationships/hyperlink" Target="http://www.natalandia.mg.gov.br" TargetMode="External"/><Relationship Id="rId35" Type="http://schemas.openxmlformats.org/officeDocument/2006/relationships/hyperlink" Target="http://www.bnc.org.br" TargetMode="External"/><Relationship Id="rId43" Type="http://schemas.openxmlformats.org/officeDocument/2006/relationships/hyperlink" Target="mailto:licitacaonatalandia@outlook.com" TargetMode="External"/><Relationship Id="rId48" Type="http://schemas.openxmlformats.org/officeDocument/2006/relationships/hyperlink" Target="mailto:rangel.afonso@natalandia.mg.gov.br" TargetMode="External"/><Relationship Id="rId56" Type="http://schemas.openxmlformats.org/officeDocument/2006/relationships/header" Target="header1.xml"/><Relationship Id="rId8" Type="http://schemas.openxmlformats.org/officeDocument/2006/relationships/hyperlink" Target="http://www.bnc.org.br" TargetMode="External"/><Relationship Id="rId51" Type="http://schemas.openxmlformats.org/officeDocument/2006/relationships/hyperlink" Target="mailto:gomesisabely7@gmail.com" TargetMode="External"/><Relationship Id="rId3" Type="http://schemas.openxmlformats.org/officeDocument/2006/relationships/styles" Target="styles.xml"/><Relationship Id="rId12" Type="http://schemas.openxmlformats.org/officeDocument/2006/relationships/hyperlink" Target="http://amnor.org.br/municipios/arinos/" TargetMode="External"/><Relationship Id="rId17" Type="http://schemas.openxmlformats.org/officeDocument/2006/relationships/hyperlink" Target="http://amnor.org.br/chapada-gaucha/" TargetMode="External"/><Relationship Id="rId25" Type="http://schemas.openxmlformats.org/officeDocument/2006/relationships/hyperlink" Target="http://amnor.org.br/riachinho/" TargetMode="External"/><Relationship Id="rId33" Type="http://schemas.openxmlformats.org/officeDocument/2006/relationships/hyperlink" Target="http://www.bnc.org.br" TargetMode="External"/><Relationship Id="rId38" Type="http://schemas.openxmlformats.org/officeDocument/2006/relationships/hyperlink" Target="http://www.bnc.org.br" TargetMode="External"/><Relationship Id="rId46" Type="http://schemas.openxmlformats.org/officeDocument/2006/relationships/hyperlink" Target="http://www.cnj.jus.br/improbidade_adm/consultar_requerido.php" TargetMode="External"/><Relationship Id="rId59" Type="http://schemas.openxmlformats.org/officeDocument/2006/relationships/theme" Target="theme/theme1.xml"/><Relationship Id="rId20" Type="http://schemas.openxmlformats.org/officeDocument/2006/relationships/hyperlink" Target="http://amnor.org.br/guarda-mor/" TargetMode="External"/><Relationship Id="rId41" Type="http://schemas.openxmlformats.org/officeDocument/2006/relationships/hyperlink" Target="mailto:licitacaonatalandia@outlook.co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amnor.org.br/municipios/buritis/" TargetMode="External"/><Relationship Id="rId23" Type="http://schemas.openxmlformats.org/officeDocument/2006/relationships/hyperlink" Target="http://amnor.org.br/natalandia/" TargetMode="External"/><Relationship Id="rId28" Type="http://schemas.openxmlformats.org/officeDocument/2006/relationships/hyperlink" Target="http://amnor.org.br/urucuia/" TargetMode="External"/><Relationship Id="rId36" Type="http://schemas.openxmlformats.org/officeDocument/2006/relationships/hyperlink" Target="http://www.natalandia.mg.gov.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mailto:licitacaonatalandia@outlook.com" TargetMode="External"/><Relationship Id="rId31" Type="http://schemas.openxmlformats.org/officeDocument/2006/relationships/hyperlink" Target="http://www.bnc.org.br" TargetMode="External"/><Relationship Id="rId44" Type="http://schemas.openxmlformats.org/officeDocument/2006/relationships/hyperlink" Target="https://www.cagef.mg.gov.br/fornecedor-web/br/gov/" TargetMode="External"/><Relationship Id="rId52"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EBEC8A-EAA3-4BE5-A25D-7CEBAB547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Pages>
  <Words>23491</Words>
  <Characters>126853</Characters>
  <Application>Microsoft Office Word</Application>
  <DocSecurity>0</DocSecurity>
  <Lines>1057</Lines>
  <Paragraphs>300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milton.santos</dc:creator>
  <cp:lastModifiedBy>Isabely Araujo Gomes</cp:lastModifiedBy>
  <cp:revision>57</cp:revision>
  <cp:lastPrinted>2026-06-11T13:18:00Z</cp:lastPrinted>
  <dcterms:created xsi:type="dcterms:W3CDTF">2026-04-16T16:18:00Z</dcterms:created>
  <dcterms:modified xsi:type="dcterms:W3CDTF">2026-06-11T13:41:00Z</dcterms:modified>
</cp:coreProperties>
</file>