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73ED1" w14:textId="02D373DB" w:rsidR="005B4813" w:rsidRDefault="005B4813"/>
    <w:p w14:paraId="3BD70E7B" w14:textId="77777777" w:rsidR="00520569" w:rsidRPr="00A94B93" w:rsidRDefault="00520569" w:rsidP="006F1D8B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center"/>
        <w:rPr>
          <w:b/>
          <w:sz w:val="24"/>
          <w:szCs w:val="24"/>
        </w:rPr>
      </w:pPr>
      <w:bookmarkStart w:id="0" w:name="_GoBack"/>
      <w:bookmarkEnd w:id="0"/>
      <w:r w:rsidRPr="00A94B93">
        <w:rPr>
          <w:b/>
          <w:sz w:val="24"/>
          <w:szCs w:val="24"/>
        </w:rPr>
        <w:t>TERMO DE REFERÊNCIA</w:t>
      </w:r>
    </w:p>
    <w:p w14:paraId="44535229" w14:textId="77777777" w:rsidR="00520569" w:rsidRPr="00A94B93" w:rsidRDefault="00520569" w:rsidP="00520569">
      <w:pPr>
        <w:spacing w:line="276" w:lineRule="auto"/>
        <w:jc w:val="both"/>
        <w:rPr>
          <w:b/>
          <w:sz w:val="24"/>
          <w:szCs w:val="24"/>
        </w:rPr>
      </w:pPr>
    </w:p>
    <w:p w14:paraId="4B83C1B1" w14:textId="77777777" w:rsidR="00520569" w:rsidRPr="00A94B93" w:rsidRDefault="00520569" w:rsidP="00520569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Informações Básicas</w:t>
      </w:r>
    </w:p>
    <w:p w14:paraId="18AA7221" w14:textId="77777777" w:rsidR="00520569" w:rsidRPr="00A94B93" w:rsidRDefault="00520569" w:rsidP="00520569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Órgão: </w:t>
      </w:r>
      <w:r w:rsidRPr="00A94B93">
        <w:rPr>
          <w:sz w:val="24"/>
          <w:szCs w:val="24"/>
        </w:rPr>
        <w:t>Município de Governador Edison Lobão - MA.</w:t>
      </w:r>
    </w:p>
    <w:p w14:paraId="5DE912C2" w14:textId="48F56C69" w:rsidR="00520569" w:rsidRPr="00A94B93" w:rsidRDefault="00520569" w:rsidP="00520569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Requisitante(s):</w:t>
      </w:r>
      <w:r w:rsidRPr="00A94B93">
        <w:rPr>
          <w:sz w:val="24"/>
          <w:szCs w:val="24"/>
        </w:rPr>
        <w:t xml:space="preserve"> </w:t>
      </w:r>
      <w:r w:rsidRPr="00520569">
        <w:rPr>
          <w:sz w:val="24"/>
          <w:szCs w:val="24"/>
        </w:rPr>
        <w:t>Secretaria Municipal de Cultura e Turismo</w:t>
      </w:r>
    </w:p>
    <w:p w14:paraId="51819436" w14:textId="4981FDFE" w:rsidR="00520569" w:rsidRPr="00A94B93" w:rsidRDefault="00520569" w:rsidP="00520569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Número do processo: </w:t>
      </w:r>
      <w:r w:rsidRPr="00520569">
        <w:rPr>
          <w:sz w:val="24"/>
          <w:szCs w:val="24"/>
        </w:rPr>
        <w:t>343898.2026.2152-08</w:t>
      </w:r>
    </w:p>
    <w:p w14:paraId="731FBF7E" w14:textId="7E718BDF" w:rsidR="00520569" w:rsidRPr="00A94B93" w:rsidRDefault="00520569" w:rsidP="00520569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Data de abertura:</w:t>
      </w:r>
      <w:r w:rsidRPr="00A94B93">
        <w:rPr>
          <w:sz w:val="24"/>
          <w:szCs w:val="24"/>
        </w:rPr>
        <w:t xml:space="preserve"> </w:t>
      </w:r>
      <w:r w:rsidRPr="00520569">
        <w:rPr>
          <w:sz w:val="24"/>
          <w:szCs w:val="24"/>
        </w:rPr>
        <w:t>10/04/2026</w:t>
      </w:r>
      <w:r w:rsidRPr="00A94B93">
        <w:rPr>
          <w:sz w:val="24"/>
          <w:szCs w:val="24"/>
        </w:rPr>
        <w:t>.</w:t>
      </w:r>
    </w:p>
    <w:p w14:paraId="240249D9" w14:textId="77777777" w:rsidR="00520569" w:rsidRPr="00A94B93" w:rsidRDefault="00520569" w:rsidP="00520569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Procedimento:</w:t>
      </w:r>
      <w:r w:rsidRPr="00A94B93">
        <w:rPr>
          <w:sz w:val="24"/>
          <w:szCs w:val="24"/>
        </w:rPr>
        <w:t xml:space="preserve"> Pregão Eletrônico.</w:t>
      </w:r>
    </w:p>
    <w:p w14:paraId="06D7D417" w14:textId="030ACD20" w:rsidR="00520569" w:rsidRPr="00A94B93" w:rsidRDefault="00520569" w:rsidP="00520569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Estimativa de valores:</w:t>
      </w:r>
      <w:r>
        <w:rPr>
          <w:sz w:val="24"/>
          <w:szCs w:val="24"/>
        </w:rPr>
        <w:t xml:space="preserve">  Sigiloso.</w:t>
      </w:r>
    </w:p>
    <w:p w14:paraId="30AA6D4F" w14:textId="19A03C4C" w:rsidR="00520569" w:rsidRDefault="00520569"/>
    <w:p w14:paraId="3542E581" w14:textId="77777777" w:rsidR="00520569" w:rsidRPr="00A94B93" w:rsidRDefault="00520569" w:rsidP="005205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OBJETO</w:t>
      </w:r>
    </w:p>
    <w:p w14:paraId="3335E299" w14:textId="6D955A6E" w:rsid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Contratação de empresa para fornecimento de materiais permanentes e mobiliários para atender as necessidades da Secretaria Municipal de Cultura e Turismo do Município de Governador Edison Lobão – MA.</w:t>
      </w:r>
    </w:p>
    <w:p w14:paraId="15BB19EF" w14:textId="45DEB5EC" w:rsidR="00520569" w:rsidRDefault="00520569" w:rsidP="00520569">
      <w:pPr>
        <w:jc w:val="both"/>
        <w:rPr>
          <w:sz w:val="24"/>
          <w:szCs w:val="24"/>
        </w:rPr>
      </w:pPr>
    </w:p>
    <w:p w14:paraId="26DED0AB" w14:textId="77777777" w:rsidR="00520569" w:rsidRPr="00A94B93" w:rsidRDefault="00520569" w:rsidP="005205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JUSTIFICATIVA</w:t>
      </w:r>
    </w:p>
    <w:p w14:paraId="6115F1A4" w14:textId="77777777" w:rsidR="00520569" w:rsidRP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2.1 A contratação de empresa para fornecimento de materiais permanentes e mobiliários justifica-se pela necessidade de estruturar adequadamente os setores vinculados à Secretaria Municipal de Cultura e Turismo, proporcionando melhores condições de trabalho aos servidores e maior qualidade no atendimento ao público.</w:t>
      </w:r>
    </w:p>
    <w:p w14:paraId="435AFD69" w14:textId="77777777" w:rsidR="00520569" w:rsidRP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Os materiais permanentes e mobiliários são essenciais para o funcionamento das atividades administrativas, operacionais e institucionais da secretaria, considerando que diversos itens atualmente existentes apresentam desgaste natural decorrente do uso contínuo, além da necessidade de substituição, ampliação e modernização dos equipamentos e mobiliários utilizados nos ambientes internos.</w:t>
      </w:r>
    </w:p>
    <w:p w14:paraId="07565F6B" w14:textId="77777777" w:rsidR="00520569" w:rsidRP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A aquisição dos itens permitirá a organização dos espaços, melhoria das condições ergonômicas e funcionais dos ambientes de trabalho, bem como contribuirá para maior eficiência no desempenho das atividades desenvolvidas pela Secretaria Municipal de Cultura e Turismo.</w:t>
      </w:r>
    </w:p>
    <w:p w14:paraId="1FC7F21E" w14:textId="77777777" w:rsidR="00520569" w:rsidRP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Além disso, a contratação visa atender às demandas relacionadas à realização de ações culturais, eventos, atividades turísticas, reuniões, atendimentos e demais serviços prestados à população, assegurando melhores condições de infraestrutura e funcionamento.</w:t>
      </w:r>
    </w:p>
    <w:p w14:paraId="0BF5FF3F" w14:textId="606C968B" w:rsid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Dessa forma, a presente contratação se mostra necessária para garantir a continuidade e a melhoria dos serviços públicos, observando os princípios da eficiência, economicidade, planejamento e interesse público previstos na Lei nº 14.133/2021.</w:t>
      </w:r>
    </w:p>
    <w:p w14:paraId="40D83F71" w14:textId="4306AFF0" w:rsidR="00520569" w:rsidRDefault="00520569" w:rsidP="00520569">
      <w:pPr>
        <w:jc w:val="both"/>
        <w:rPr>
          <w:sz w:val="24"/>
          <w:szCs w:val="24"/>
        </w:rPr>
      </w:pPr>
    </w:p>
    <w:p w14:paraId="58EF2CFC" w14:textId="77777777" w:rsidR="00520569" w:rsidRPr="00A94B93" w:rsidRDefault="00520569" w:rsidP="005205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VALOR MÉDIO</w:t>
      </w:r>
    </w:p>
    <w:p w14:paraId="38B48E8F" w14:textId="73890FCE" w:rsidR="00520569" w:rsidRP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3.1 Considerando o disposto no artigo 24 da Lei nº 14.133/2021, e por se tratar de contratação cujo critério de julgamento será o de menor preço por item, o valor estimado da contratação terá caráter sigiloso, estando devidamente justificado com o objetivo de preservar a competitividade do certame e a vantajosidade da proposta para a Administração Pública.</w:t>
      </w:r>
    </w:p>
    <w:p w14:paraId="01CDCF1B" w14:textId="77777777" w:rsidR="00520569" w:rsidRP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t>3.2 Ressalta-se que o detalhamento dos quantitativos, especificações dos itens e demais informações técnicas necessárias à formulação das propostas encontra-se devidamente disponibilizado neste Termo de Referência, garantindo a transparência exigida.</w:t>
      </w:r>
    </w:p>
    <w:p w14:paraId="4F8EF967" w14:textId="77777777" w:rsidR="00520569" w:rsidRPr="00520569" w:rsidRDefault="00520569" w:rsidP="00520569">
      <w:pPr>
        <w:jc w:val="both"/>
        <w:rPr>
          <w:sz w:val="24"/>
          <w:szCs w:val="24"/>
        </w:rPr>
      </w:pPr>
    </w:p>
    <w:p w14:paraId="72985483" w14:textId="114463F0" w:rsidR="00520569" w:rsidRDefault="00520569" w:rsidP="00520569">
      <w:pPr>
        <w:jc w:val="both"/>
        <w:rPr>
          <w:sz w:val="24"/>
          <w:szCs w:val="24"/>
        </w:rPr>
      </w:pPr>
      <w:r w:rsidRPr="00520569">
        <w:rPr>
          <w:sz w:val="24"/>
          <w:szCs w:val="24"/>
        </w:rPr>
        <w:lastRenderedPageBreak/>
        <w:t>3.3 O orçamento sigiloso ficará disponível para os órgãos de controle interno e externo, bem como para as autoridades competentes, nos termos da legislação vigente.</w:t>
      </w:r>
    </w:p>
    <w:p w14:paraId="07BAA0C5" w14:textId="1DB649FC" w:rsidR="00520569" w:rsidRDefault="00520569" w:rsidP="00520569">
      <w:pPr>
        <w:jc w:val="both"/>
        <w:rPr>
          <w:sz w:val="24"/>
          <w:szCs w:val="24"/>
        </w:rPr>
      </w:pPr>
    </w:p>
    <w:p w14:paraId="21BC9EFB" w14:textId="46C8D108" w:rsidR="00520569" w:rsidRPr="00A94B93" w:rsidRDefault="00520569" w:rsidP="005205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QUANTITATIVOS E ESPECIFICAÇÕES</w:t>
      </w:r>
    </w:p>
    <w:p w14:paraId="754106A9" w14:textId="5652BED5" w:rsidR="00520569" w:rsidRDefault="00520569" w:rsidP="00520569">
      <w:pPr>
        <w:pStyle w:val="PargrafodaLista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Quantitativos: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3275"/>
        <w:gridCol w:w="913"/>
        <w:gridCol w:w="896"/>
        <w:gridCol w:w="1368"/>
        <w:gridCol w:w="1368"/>
      </w:tblGrid>
      <w:tr w:rsidR="00520569" w:rsidRPr="00E12B6B" w14:paraId="73E18804" w14:textId="77777777" w:rsidTr="00520569">
        <w:trPr>
          <w:trHeight w:val="300"/>
        </w:trPr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96910" w14:textId="77777777" w:rsidR="00520569" w:rsidRPr="00E12B6B" w:rsidRDefault="00520569" w:rsidP="00C05E1F">
            <w:pPr>
              <w:jc w:val="center"/>
              <w:rPr>
                <w:b/>
                <w:bCs/>
                <w:color w:val="000000"/>
              </w:rPr>
            </w:pPr>
            <w:r w:rsidRPr="00E12B6B">
              <w:rPr>
                <w:b/>
                <w:bCs/>
                <w:color w:val="000000"/>
              </w:rPr>
              <w:t>ITEM</w:t>
            </w:r>
          </w:p>
        </w:tc>
        <w:tc>
          <w:tcPr>
            <w:tcW w:w="1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0591D" w14:textId="77777777" w:rsidR="00520569" w:rsidRPr="00E12B6B" w:rsidRDefault="00520569" w:rsidP="00C05E1F">
            <w:pPr>
              <w:jc w:val="center"/>
              <w:rPr>
                <w:b/>
                <w:bCs/>
                <w:color w:val="000000"/>
              </w:rPr>
            </w:pPr>
            <w:r w:rsidRPr="00E12B6B"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78042" w14:textId="77777777" w:rsidR="00520569" w:rsidRPr="00E12B6B" w:rsidRDefault="00520569" w:rsidP="00C05E1F">
            <w:pPr>
              <w:jc w:val="center"/>
              <w:rPr>
                <w:b/>
                <w:bCs/>
                <w:color w:val="000000"/>
              </w:rPr>
            </w:pPr>
            <w:r w:rsidRPr="00E12B6B">
              <w:rPr>
                <w:b/>
                <w:bCs/>
                <w:color w:val="000000"/>
              </w:rPr>
              <w:t>QUANT.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02BD6" w14:textId="77777777" w:rsidR="00520569" w:rsidRPr="00E12B6B" w:rsidRDefault="00520569" w:rsidP="00C05E1F">
            <w:pPr>
              <w:jc w:val="center"/>
              <w:rPr>
                <w:b/>
                <w:bCs/>
                <w:color w:val="000000"/>
              </w:rPr>
            </w:pPr>
            <w:r w:rsidRPr="00E12B6B">
              <w:rPr>
                <w:b/>
                <w:bCs/>
                <w:color w:val="000000"/>
              </w:rPr>
              <w:t>UND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E6BA3" w14:textId="77777777" w:rsidR="00520569" w:rsidRPr="00E12B6B" w:rsidRDefault="00520569" w:rsidP="00C05E1F">
            <w:pPr>
              <w:jc w:val="center"/>
              <w:rPr>
                <w:b/>
                <w:bCs/>
                <w:color w:val="000000"/>
              </w:rPr>
            </w:pPr>
            <w:r w:rsidRPr="00E12B6B">
              <w:rPr>
                <w:b/>
                <w:bCs/>
                <w:color w:val="000000"/>
              </w:rPr>
              <w:t>VL.UNT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41D36" w14:textId="77777777" w:rsidR="00520569" w:rsidRPr="00E12B6B" w:rsidRDefault="00520569" w:rsidP="00C05E1F">
            <w:pPr>
              <w:jc w:val="center"/>
              <w:rPr>
                <w:b/>
                <w:bCs/>
                <w:color w:val="000000"/>
              </w:rPr>
            </w:pPr>
            <w:r w:rsidRPr="00E12B6B">
              <w:rPr>
                <w:b/>
                <w:bCs/>
                <w:color w:val="000000"/>
              </w:rPr>
              <w:t>VL.TOTAL</w:t>
            </w:r>
          </w:p>
        </w:tc>
      </w:tr>
      <w:tr w:rsidR="00520569" w:rsidRPr="00E12B6B" w14:paraId="43EE162D" w14:textId="77777777" w:rsidTr="00520569">
        <w:trPr>
          <w:trHeight w:val="300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BF4C5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59F205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Cadeira Universitária com Porta Livros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A69C76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20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D0AE6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Unidades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7DD97" w14:textId="6D776ACC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CCC80" w14:textId="4A74B639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199D5714" w14:textId="77777777" w:rsidTr="00520569">
        <w:trPr>
          <w:trHeight w:val="300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A7B9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2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9022D8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Geladeira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95B2FA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FF9FC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6183A" w14:textId="10F514C8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C678D" w14:textId="1A6E6FC5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</w:p>
        </w:tc>
      </w:tr>
      <w:tr w:rsidR="00520569" w:rsidRPr="00E12B6B" w14:paraId="7A1F23D6" w14:textId="77777777" w:rsidTr="00520569">
        <w:trPr>
          <w:trHeight w:val="300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25F59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3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B0C54D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Fogão 4 bocas - preto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E115D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CCFF5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2EC88" w14:textId="1EB38EA3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8E111" w14:textId="32CEA650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225EF9CC" w14:textId="77777777" w:rsidTr="00520569">
        <w:trPr>
          <w:trHeight w:val="300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EC0B5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4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238BE3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Bebedouro Industrial Inox Coluna 2 Torneiras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A5CC8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62BEA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F7FE2" w14:textId="5DC9C904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9CCB5" w14:textId="45BF492C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5FAF4067" w14:textId="77777777" w:rsidTr="00520569">
        <w:trPr>
          <w:trHeight w:val="525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1C9DF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5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CA43C8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Microfone Hollyland Lark M2 Duo Combo Duplo para 2 pessoas - preto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72C57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8CF9E6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B9C6F" w14:textId="6F2A807E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D2AC9" w14:textId="5DDEDC12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299A823F" w14:textId="77777777" w:rsidTr="00520569">
        <w:trPr>
          <w:trHeight w:val="525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69206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6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5CCB84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 xml:space="preserve">Kit 2 Moving Head Spot Led 60W 8 cores fita led 8 desenhos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870E6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021C4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Unidades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C197E" w14:textId="45801016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AE6F1" w14:textId="3F3307A4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4D168601" w14:textId="77777777" w:rsidTr="00520569">
        <w:trPr>
          <w:trHeight w:val="525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3646F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7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B0BCFB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Refletor Par 64 Slim 18 leds 12W Rgbw Quadriled Borda Led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4ECE09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31BFD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Unidades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5A855" w14:textId="1BC2FBFE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77C40" w14:textId="151B02E5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15F2CD5B" w14:textId="77777777" w:rsidTr="00520569">
        <w:trPr>
          <w:trHeight w:val="525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FBDC9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8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C0B7AB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Treliças Kit Trave Box Truss Q20 Dj Aço 3x3m Backdrop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52C11B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72C89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Unidades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44F39" w14:textId="0FBD99F6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0142D" w14:textId="1674B21A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52AF4E91" w14:textId="77777777" w:rsidTr="00520569">
        <w:trPr>
          <w:trHeight w:val="300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CC8B8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9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6CF836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 xml:space="preserve">Mesa de Som 24 canais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B0064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ACED3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D4DF7" w14:textId="02855C10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  <w:r w:rsidRPr="00E12B6B">
              <w:rPr>
                <w:color w:val="333333"/>
              </w:rPr>
              <w:t xml:space="preserve"> 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4EA5A" w14:textId="6B6574AE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74FFE0DE" w14:textId="77777777" w:rsidTr="00520569">
        <w:trPr>
          <w:trHeight w:val="1290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602A5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10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8031FC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 xml:space="preserve"> Tela do Projetor e Suporte de 150, Tela de Filme do Projetor Portátil Externo Puxada para Baixo, Tela de Projeções Internas com Suporte 16:9 4K Full HD, com altura de suporte ajustável para Aca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0A534F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AD178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2C549" w14:textId="6D7ABAE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 xml:space="preserve"> </w:t>
            </w:r>
            <w:r w:rsidRPr="00A94B93">
              <w:t>Sigiloso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72914" w14:textId="693A2AA0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0EF98A01" w14:textId="77777777" w:rsidTr="00520569">
        <w:trPr>
          <w:trHeight w:val="525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A78D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11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C28C49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 xml:space="preserve">11 Drone Profissional L900 Pro Se Max Sensor – cor preto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CB1F9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4750C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5B3429" w14:textId="683D0BBF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A94B93">
              <w:t>Sigiloso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ECEAD4" w14:textId="7E7D0F98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  <w:tr w:rsidR="00520569" w:rsidRPr="00E12B6B" w14:paraId="2FE3CEB2" w14:textId="77777777" w:rsidTr="00520569">
        <w:trPr>
          <w:trHeight w:val="525"/>
        </w:trPr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00AAD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12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165F2C" w14:textId="77777777" w:rsidR="00520569" w:rsidRPr="00E12B6B" w:rsidRDefault="00520569" w:rsidP="00C05E1F">
            <w:pPr>
              <w:rPr>
                <w:color w:val="333333"/>
              </w:rPr>
            </w:pPr>
            <w:r w:rsidRPr="00E12B6B">
              <w:rPr>
                <w:color w:val="333333"/>
              </w:rPr>
              <w:t>Kit microfone Tsi sem fio tsi-1500 duplo Uhf 800 canais -  cor preto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DEA09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826F2" w14:textId="77777777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AFD49" w14:textId="72D41A66" w:rsidR="00520569" w:rsidRPr="00E12B6B" w:rsidRDefault="00520569" w:rsidP="00C05E1F">
            <w:pPr>
              <w:jc w:val="center"/>
              <w:rPr>
                <w:color w:val="333333"/>
              </w:rPr>
            </w:pPr>
            <w:r w:rsidRPr="00E12B6B">
              <w:rPr>
                <w:color w:val="333333"/>
              </w:rPr>
              <w:t xml:space="preserve"> </w:t>
            </w:r>
            <w:r w:rsidRPr="00A94B93">
              <w:t>Sigiloso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3BE99" w14:textId="043A2524" w:rsidR="00520569" w:rsidRPr="00E12B6B" w:rsidRDefault="00520569" w:rsidP="00C05E1F">
            <w:pPr>
              <w:jc w:val="center"/>
              <w:rPr>
                <w:color w:val="000000"/>
              </w:rPr>
            </w:pPr>
            <w:r w:rsidRPr="00A94B93">
              <w:t>Sigiloso</w:t>
            </w:r>
            <w:r w:rsidRPr="00E12B6B">
              <w:rPr>
                <w:color w:val="000000"/>
              </w:rPr>
              <w:t xml:space="preserve"> </w:t>
            </w:r>
          </w:p>
        </w:tc>
      </w:tr>
    </w:tbl>
    <w:p w14:paraId="3F6FCC58" w14:textId="2C8DA50D" w:rsidR="00520569" w:rsidRDefault="00520569" w:rsidP="00520569">
      <w:pPr>
        <w:jc w:val="both"/>
        <w:rPr>
          <w:sz w:val="24"/>
          <w:szCs w:val="24"/>
        </w:rPr>
      </w:pPr>
    </w:p>
    <w:p w14:paraId="7D25F198" w14:textId="6D397485" w:rsidR="006E1671" w:rsidRPr="00A94B93" w:rsidRDefault="006E1671" w:rsidP="006E16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PRAZO E LOCAL DE ENTREGA</w:t>
      </w:r>
    </w:p>
    <w:p w14:paraId="0AB39585" w14:textId="0C6ED058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5.1. Prazo de Entrega:</w:t>
      </w:r>
    </w:p>
    <w:p w14:paraId="267BB921" w14:textId="7777777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A empresa contratada deverá realizar a entrega dos materiais permanentes e mobiliários no prazo máximo de 30 (trinta) dias, contados a partir do recebimento da Ordem de Fornecimento ou da assinatura do contrato, podendo esse prazo ser ajustado conforme a necessidade da Administração e devidamente previsto no instrumento contratual.</w:t>
      </w:r>
    </w:p>
    <w:p w14:paraId="26CA015E" w14:textId="7777777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5.1.2. A entrega deverá ocorrer de forma adequada, observando-se todas as especificações técnicas estabelecidas no Termo de Referência, garantindo a qualidade dos materiais fornecidos, bem como sua conformidade com as exigências da Administração.</w:t>
      </w:r>
    </w:p>
    <w:p w14:paraId="46917CD4" w14:textId="7777777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5.2. Local de Entrega:</w:t>
      </w:r>
    </w:p>
    <w:p w14:paraId="6E302A24" w14:textId="7777777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Os materiais permanentes e mobiliários deverão ser entregues na sede da Secretaria Municipal de Cultura e Turismo do Município de Governador Edison Lobão, ou em outro local previamente indicado pela Administração.</w:t>
      </w:r>
    </w:p>
    <w:p w14:paraId="5101AAAE" w14:textId="0D7271F8" w:rsid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5.2.1. A entrega dos materiais deverá ocorrer em horário previamente agendado com o responsável pelo recebimento, garantindo o acompanhamento por servidor designado para fiscalização do contrato.</w:t>
      </w:r>
    </w:p>
    <w:p w14:paraId="7A8AF2A9" w14:textId="3F8C26BE" w:rsidR="006E1671" w:rsidRDefault="006E1671" w:rsidP="006E1671">
      <w:pPr>
        <w:jc w:val="both"/>
        <w:rPr>
          <w:sz w:val="24"/>
          <w:szCs w:val="24"/>
        </w:rPr>
      </w:pPr>
    </w:p>
    <w:p w14:paraId="7EB72FD8" w14:textId="54B37617" w:rsidR="006E1671" w:rsidRDefault="006E1671" w:rsidP="006E1671">
      <w:pPr>
        <w:jc w:val="both"/>
        <w:rPr>
          <w:sz w:val="24"/>
          <w:szCs w:val="24"/>
        </w:rPr>
      </w:pPr>
    </w:p>
    <w:p w14:paraId="03C63DAE" w14:textId="6738F036" w:rsidR="006E1671" w:rsidRDefault="006E1671" w:rsidP="006E1671">
      <w:pPr>
        <w:jc w:val="both"/>
        <w:rPr>
          <w:sz w:val="24"/>
          <w:szCs w:val="24"/>
        </w:rPr>
      </w:pPr>
    </w:p>
    <w:p w14:paraId="0E6423B5" w14:textId="32BA934C" w:rsidR="006E1671" w:rsidRDefault="006E1671" w:rsidP="006E1671">
      <w:pPr>
        <w:jc w:val="both"/>
        <w:rPr>
          <w:sz w:val="24"/>
          <w:szCs w:val="24"/>
        </w:rPr>
      </w:pPr>
    </w:p>
    <w:p w14:paraId="4AA5B0F8" w14:textId="7E2485C9" w:rsidR="006E1671" w:rsidRPr="00A94B93" w:rsidRDefault="006E1671" w:rsidP="006E16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FORMA DE PAGAMENTO</w:t>
      </w:r>
    </w:p>
    <w:p w14:paraId="236146D0" w14:textId="3117CC9A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6.1. O pagamento será efetuado no prazo de até 30 (trinta) dias, contados a partir do recebimento definitivo dos materiais permanentes e mobiliários, desde que não haja fator impeditivo provocado pela contratada, mediante a apresentação de Nota Fiscal/Fatura, devidamente atestada por servidor competente, acompanhada da respectiva Ordem de Fornecimento e das certidões de regularidade fiscal.</w:t>
      </w:r>
    </w:p>
    <w:p w14:paraId="54450F55" w14:textId="7910F4A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6.1.1. Deverão ser apresentadas as seguintes certidões: Certidão Negativa, ou Certidão Positiva com efeitos de Negativa, de Débitos Relativos a Tributos Federais e à Dívida Ativa da União e Previdenciária, conforme Portaria PGFN/RFB nº 1.751, de 02 de outubro 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 de Negativa, quanto à Dívida Ativa do Município; Certificado de Regularidade do FGTS – CRF, emitido pela Caixa Econômica Federal; e Certidão Negativa de Débitos Trabalhistas (CNDT), ou Positiva com efeitos de Negativa, emitida pelo Tribunal Superior do Trabalho.</w:t>
      </w:r>
    </w:p>
    <w:p w14:paraId="17096942" w14:textId="1A869A2A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6.2. Em caso de atraso no pagamento efetuado pelo CONTRATANTE da fatura apresentada pela CONTRATADA, esta fará jus à compensação financeira na forma de atualização monetária do respectivo valor, podendo incidir juros moratórios à taxa de 0,02% (dois centésimos por cento) ao mês, “pro rata die”.</w:t>
      </w:r>
    </w:p>
    <w:p w14:paraId="3AB19B75" w14:textId="61A4910C" w:rsid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6.3. Caso o pagamento devido seja antecipado pelo CONTRATANTE, o respectivo montante poderá sofrer desconto proporcional.</w:t>
      </w:r>
    </w:p>
    <w:p w14:paraId="015D51A1" w14:textId="74113FEA" w:rsidR="006E1671" w:rsidRDefault="006E1671" w:rsidP="006E1671">
      <w:pPr>
        <w:jc w:val="both"/>
        <w:rPr>
          <w:sz w:val="24"/>
          <w:szCs w:val="24"/>
        </w:rPr>
      </w:pPr>
    </w:p>
    <w:p w14:paraId="77C62AE0" w14:textId="77777777" w:rsidR="006E1671" w:rsidRDefault="006E1671" w:rsidP="006E1671">
      <w:pPr>
        <w:jc w:val="both"/>
        <w:rPr>
          <w:sz w:val="24"/>
          <w:szCs w:val="24"/>
        </w:rPr>
      </w:pPr>
    </w:p>
    <w:p w14:paraId="0867C1AC" w14:textId="07D1E962" w:rsidR="006E1671" w:rsidRPr="00A94B93" w:rsidRDefault="006E1671" w:rsidP="006E16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DAS OBRIGAÇÕES DO FORNECEDOR</w:t>
      </w:r>
    </w:p>
    <w:p w14:paraId="68A9DA1B" w14:textId="5C881B6F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 Constituem obrigações da empresa contratada para o fornecimento de materiais permanentes e mobiliários destinados à Secretaria Municipal de Cultura e Turismo do Município de Governador Edison Lobão:</w:t>
      </w:r>
    </w:p>
    <w:p w14:paraId="2C920199" w14:textId="6C915DBE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7.1.1. Fornecer os materiais permanentes e mobiliários em conformidade com as especificações técnicas, quantidades e condições estabelecidas no Termo de Referência e no contrato.</w:t>
      </w:r>
    </w:p>
    <w:p w14:paraId="4C59F3AF" w14:textId="1FC63BDC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7.1.2. Realizar o transporte e a entrega dos materiais nos locais indicados pela Administração, utilizando meios adequados para garantir a integridade dos itens.</w:t>
      </w:r>
    </w:p>
    <w:p w14:paraId="7057C173" w14:textId="12F327E3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7.1.3. Garantir que os materiais fornecidos sejam novos, de boa qualidade e estejam em perfeitas condições de uso, responsabilizando-se pela substituição de quaisquer itens que apresentem defeitos ou não atendam às especificações exigidas.</w:t>
      </w:r>
    </w:p>
    <w:p w14:paraId="6C56C954" w14:textId="154DF573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7.1.4. Cumprir os prazos de entrega estabelecidos no contrato ou na Ordem de Fornecimento emitida pela Administração.</w:t>
      </w:r>
    </w:p>
    <w:p w14:paraId="57CB0467" w14:textId="6ACE094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7.1.5. Responsabilizar-se por quaisquer danos causados ao patrimônio público ou a terceiros durante o transporte e a entrega dos materiais.</w:t>
      </w:r>
    </w:p>
    <w:p w14:paraId="7453B5B9" w14:textId="7D46D416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7.1.6. Substituir, no prazo estabelecido pela Administração, qualquer item que seja entregue em desacordo com as especificações exigidas ou que apresente defeito de fabricação.</w:t>
      </w:r>
    </w:p>
    <w:p w14:paraId="4A6F6A26" w14:textId="7777777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7.1.7. Manter, durante toda a execução do contrato, todas as condições de habilitação e qualificação exigidas no processo de contratação.</w:t>
      </w:r>
    </w:p>
    <w:p w14:paraId="2F481C08" w14:textId="77777777" w:rsidR="006E1671" w:rsidRPr="006E1671" w:rsidRDefault="006E1671" w:rsidP="006E1671">
      <w:pPr>
        <w:jc w:val="both"/>
        <w:rPr>
          <w:sz w:val="24"/>
          <w:szCs w:val="24"/>
        </w:rPr>
      </w:pPr>
    </w:p>
    <w:p w14:paraId="43647F6F" w14:textId="21435465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lastRenderedPageBreak/>
        <w:t>7.1.8. Arcar com todas as despesas decorrentes da execução do objeto, incluindo transporte, frete, carregamento, descarregamento, mão de obra, encargos trabalhistas, previdenciários, fiscais e comerciais.</w:t>
      </w:r>
    </w:p>
    <w:p w14:paraId="2F693C20" w14:textId="2F0958AC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7.1.9. Permitir e facilitar a fiscalização da execução do contrato por parte da Administração, prestando todas as informações e esclarecimentos solicitados.</w:t>
      </w:r>
    </w:p>
    <w:p w14:paraId="3A87E6B8" w14:textId="149B77E2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7.1.10. Cumprir todas as disposições legais e regulamentares aplicáveis à execução do objeto, especialmente as normas estabelecidas na Lei nº 14.133/2021.</w:t>
      </w:r>
    </w:p>
    <w:p w14:paraId="54CDD737" w14:textId="2B52D1D3" w:rsid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7.2. O descumprimento das obrigações previstas poderá ensejar a aplicação das penalidades previstas no contrato e na legislação vigente.</w:t>
      </w:r>
    </w:p>
    <w:p w14:paraId="23485263" w14:textId="288D656D" w:rsidR="006E1671" w:rsidRDefault="006E1671" w:rsidP="006E1671">
      <w:pPr>
        <w:jc w:val="both"/>
        <w:rPr>
          <w:sz w:val="24"/>
          <w:szCs w:val="24"/>
        </w:rPr>
      </w:pPr>
    </w:p>
    <w:p w14:paraId="33CE5579" w14:textId="621BD7BD" w:rsidR="006E1671" w:rsidRPr="00A94B93" w:rsidRDefault="006E1671" w:rsidP="006E16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ATRIBUIÇÕES DA CONTRATANTE</w:t>
      </w:r>
    </w:p>
    <w:p w14:paraId="1BBF042A" w14:textId="3D203C47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 São atribuições da Contratante, além de outras previstas no Edital e na Minuta do Contrato:</w:t>
      </w:r>
    </w:p>
    <w:p w14:paraId="0E132393" w14:textId="18B556F9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8.1.1. Nomear o Gestor e os Fiscais do contrato para acompanhar, controlar e fiscalizar o fornecimento dos materiais permanentes e mobiliários pela Contratada.</w:t>
      </w:r>
    </w:p>
    <w:p w14:paraId="6B34002A" w14:textId="7FD64680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8.1.2. Exigir que os materiais sejam fornecidos em conformidade com as condições estabelecidas neste Termo de Referência, podendo recusar, mediante justificativa, itens entregues em desacordo com as especificações exigidas.</w:t>
      </w:r>
    </w:p>
    <w:p w14:paraId="5B481FF2" w14:textId="5A5B979B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8.1.3. Efetuar o pagamento à Contratada conforme os prazos e condições pactuados no contrato, mediante apresentação da documentação fiscal e comprovação da regular entrega dos materiais.</w:t>
      </w:r>
    </w:p>
    <w:p w14:paraId="51F7FC1A" w14:textId="06D3FFEF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8.1.4. Aplicar à Contratada as sanções administrativas e contratuais previstas na legislação vigente e nos instrumentos contratuais, em caso de inexecução parcial ou total das obrigações assumidas.</w:t>
      </w:r>
    </w:p>
    <w:p w14:paraId="64B1D9E0" w14:textId="0E0E3983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8.1.5. Emitir Ordem de Fornecimento ou documento equivalente para formalização da demanda, quando aplicável, observando os critérios estabelecidos neste Termo de Referência.</w:t>
      </w:r>
    </w:p>
    <w:p w14:paraId="2494F9AB" w14:textId="52C10738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8.1.6. Acompanhar e fiscalizar o fornecimento dos materiais contratados, registrando ocorrências e exigindo as correções necessárias.</w:t>
      </w:r>
    </w:p>
    <w:p w14:paraId="285BB725" w14:textId="26D6D44D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8.1.7. Comunicar formalmente à Contratada qualquer irregularidade, falha no fornecimento ou ocorrência relevante relacionada à execução contratual.</w:t>
      </w:r>
    </w:p>
    <w:p w14:paraId="1B0A5106" w14:textId="1A9B4E0A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8.1.8. Liquidar o empenho e efetuar o pagamento das faturas apresentadas pela Contratada nos prazos estabelecidos contratualmente, desde que cumpridas as obrigações pactuadas.</w:t>
      </w:r>
    </w:p>
    <w:p w14:paraId="5378C8AF" w14:textId="4B0F54CC" w:rsid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8.1.9. Proporcionar todas as condições e informações necessárias para que a Contratada possa executar o fornecimento dos materiais de acordo com os termos estabelecidos neste processo.</w:t>
      </w:r>
    </w:p>
    <w:p w14:paraId="2634FCEA" w14:textId="59D75893" w:rsidR="006E1671" w:rsidRDefault="006E1671" w:rsidP="006E1671">
      <w:pPr>
        <w:jc w:val="both"/>
        <w:rPr>
          <w:sz w:val="24"/>
          <w:szCs w:val="24"/>
        </w:rPr>
      </w:pPr>
    </w:p>
    <w:p w14:paraId="5486F66D" w14:textId="483ACEBD" w:rsidR="006E1671" w:rsidRPr="00A94B93" w:rsidRDefault="006E1671" w:rsidP="006E16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CRITERIO DE ACEITABILIDADE DAS PROPOSTAS</w:t>
      </w:r>
    </w:p>
    <w:p w14:paraId="757C0030" w14:textId="1488257F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9.1. Os preços deverão ser cotados em moeda corrente do País (Real – R$).</w:t>
      </w:r>
    </w:p>
    <w:p w14:paraId="3B98CCD7" w14:textId="4613377A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9.2. Os preços e lances ofertados deverão possuir apenas duas casas decimais após a vírgula.</w:t>
      </w:r>
    </w:p>
    <w:p w14:paraId="7720A04D" w14:textId="6A4421F4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9.2.1. Não será admitido, no preço, o fracionamento de centavos que ultrapassarem duas casas decimais, desprezando-se a fração remanescente.</w:t>
      </w:r>
    </w:p>
    <w:p w14:paraId="356DE8C1" w14:textId="52D7774A" w:rsid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9.3. Somente serão aceitos os preços unitários e totais que estiverem, após a fase de lances e negociação, iguais ou inferiores aos preços estimados/orçados por esta Administração Pública Municipal.</w:t>
      </w:r>
    </w:p>
    <w:p w14:paraId="2F083012" w14:textId="6828E260" w:rsidR="006E1671" w:rsidRDefault="006E1671" w:rsidP="006E1671">
      <w:pPr>
        <w:jc w:val="both"/>
        <w:rPr>
          <w:sz w:val="24"/>
          <w:szCs w:val="24"/>
        </w:rPr>
      </w:pPr>
    </w:p>
    <w:p w14:paraId="038173CA" w14:textId="1843C9FA" w:rsidR="006E1671" w:rsidRDefault="006E1671" w:rsidP="006E1671">
      <w:pPr>
        <w:jc w:val="both"/>
        <w:rPr>
          <w:sz w:val="24"/>
          <w:szCs w:val="24"/>
        </w:rPr>
      </w:pPr>
    </w:p>
    <w:p w14:paraId="7BA83B22" w14:textId="7FF173D8" w:rsidR="006E1671" w:rsidRDefault="006E1671" w:rsidP="006E1671">
      <w:pPr>
        <w:jc w:val="both"/>
        <w:rPr>
          <w:sz w:val="24"/>
          <w:szCs w:val="24"/>
        </w:rPr>
      </w:pPr>
    </w:p>
    <w:p w14:paraId="6CF62645" w14:textId="3A270832" w:rsidR="006E1671" w:rsidRDefault="006E1671" w:rsidP="006E1671">
      <w:pPr>
        <w:jc w:val="both"/>
        <w:rPr>
          <w:sz w:val="24"/>
          <w:szCs w:val="24"/>
        </w:rPr>
      </w:pPr>
    </w:p>
    <w:p w14:paraId="06724BFF" w14:textId="69DA2357" w:rsidR="006E1671" w:rsidRDefault="006E1671" w:rsidP="006E1671">
      <w:pPr>
        <w:jc w:val="both"/>
        <w:rPr>
          <w:sz w:val="24"/>
          <w:szCs w:val="24"/>
        </w:rPr>
      </w:pPr>
    </w:p>
    <w:p w14:paraId="1881918E" w14:textId="74178327" w:rsidR="006E1671" w:rsidRPr="00A94B93" w:rsidRDefault="006E1671" w:rsidP="006E16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QUALIFICAÇÃO TÉCNICA</w:t>
      </w:r>
    </w:p>
    <w:p w14:paraId="176135AA" w14:textId="07598C5F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10.1. A licitante deverá comprovar sua capacidade técnica por meio da apresentação de, no mínimo, 1 (um) atestado de capacidade técnica emitido por pessoa jurídica de direito público ou privado, que comprove ter fornecido, de forma satisfatória, materiais permanentes e mobiliários com características, quantidades e prazos compatíveis com o objeto da licitação, com menção clara à entrega dentro do prazo, atendimento às especificações e qualidade do fornecimento.</w:t>
      </w:r>
    </w:p>
    <w:p w14:paraId="5006E396" w14:textId="116AD38F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10.2. Não será admitida a apresentação de atestado de capacidade técnica emitido por empresa do mesmo grupo econômico da licitante, quando esta também pertencer ao grupo, com vistas a evitar simulação de capacidade técnica.</w:t>
      </w:r>
    </w:p>
    <w:p w14:paraId="7C8057E5" w14:textId="4A42CD85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10.3. Será admitida a apresentação de mais de um atestado, desde que, somados, demonstrem a compatibilidade técnica com o objeto da licitação, especialmente quanto à quantidade, prazo de entrega e complexidade do fornecimento.</w:t>
      </w:r>
    </w:p>
    <w:p w14:paraId="68EA8C1D" w14:textId="7FD34679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10.4. Os atestados poderão ser apresentados em nome da matriz ou filial da empresa, desde que comprovem a experiência técnica exigida.</w:t>
      </w:r>
    </w:p>
    <w:p w14:paraId="7C332011" w14:textId="67438405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10.5. Os atestados estarão sujeitos à verificação de autenticidade e veracidade por parte da Comissão de Licitação, inclusive com a possibilidade de diligência junto às entidades emissoras, conforme previsto na Lei nº 14.133/2021.</w:t>
      </w:r>
    </w:p>
    <w:p w14:paraId="62F3E40C" w14:textId="242C9B98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10.6. Quando solicitado pela Administração, a licitante deverá apresentar cópia do contrato relacionado ao atestado, contendo informações sobre a contratante, local de entrega e escopo do fornecimento, bem como fornecer os dados de contato da entidade atestante.</w:t>
      </w:r>
    </w:p>
    <w:p w14:paraId="7C15C314" w14:textId="5E59DFA6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10.7. A licitante deverá apresentar declaração ou comprovação de que os materiais permanentes e mobiliários ofertados atendem às especificações técnicas mínimas definidas neste Termo de Referência, quanto à qualidade, resistência, durabilidade, ergonomia e conformidade com normas técnicas aplicáveis.</w:t>
      </w:r>
    </w:p>
    <w:p w14:paraId="4BBE60CA" w14:textId="38E5BD72" w:rsidR="006E1671" w:rsidRP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10.8. A licitante deverá garantir que os materiais permanentes e mobiliários fornecidos sejam novos, sem uso, em perfeitas condições de conservação e funcionamento, devidamente embalados e acondicionados para transporte.</w:t>
      </w:r>
    </w:p>
    <w:p w14:paraId="708AB92A" w14:textId="2F8F077D" w:rsidR="006E1671" w:rsidRDefault="006E1671" w:rsidP="006E1671">
      <w:pPr>
        <w:jc w:val="both"/>
        <w:rPr>
          <w:sz w:val="24"/>
          <w:szCs w:val="24"/>
        </w:rPr>
      </w:pPr>
      <w:r w:rsidRPr="006E1671">
        <w:rPr>
          <w:sz w:val="24"/>
          <w:szCs w:val="24"/>
        </w:rPr>
        <w:t>10.9. A licitante deverá apresentar, quando solicitado pela Administração, catálogos, folders, fichas técnicas, manuais ou outros documentos que permitam verificar a conformidade dos materiais ofertados com as especificações constantes neste Termo de Referência.</w:t>
      </w:r>
    </w:p>
    <w:p w14:paraId="1D1F1623" w14:textId="4CA0FA61" w:rsidR="006E1671" w:rsidRDefault="006E1671" w:rsidP="006E1671">
      <w:pPr>
        <w:jc w:val="both"/>
        <w:rPr>
          <w:sz w:val="24"/>
          <w:szCs w:val="24"/>
        </w:rPr>
      </w:pPr>
    </w:p>
    <w:p w14:paraId="107C917B" w14:textId="6DAC4E55" w:rsidR="006E1671" w:rsidRPr="00A94B93" w:rsidRDefault="006E1671" w:rsidP="006E16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ADJUDICAÇÃO</w:t>
      </w:r>
    </w:p>
    <w:p w14:paraId="2AEE1507" w14:textId="5BDFEBA5" w:rsidR="0098206E" w:rsidRP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11.1. A adjudicação das propostas será realizada pelo critério do menor preço por item.</w:t>
      </w:r>
    </w:p>
    <w:p w14:paraId="24768F61" w14:textId="386012DA" w:rsidR="0098206E" w:rsidRP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11.2. É permitida a adjudicação de um ou mais itens a uma mesma licitante, desde que atendidas todas as condições do edital e da legislação vigente.</w:t>
      </w:r>
    </w:p>
    <w:p w14:paraId="56B247E2" w14:textId="394D5392" w:rsidR="006E1671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11.3. A adjudicação estará condicionada à comprovação da habilitação e qualificação da licitante vencedora, conforme previsto neste Termo de Referência e na Lei nº 14.133/2021.</w:t>
      </w:r>
    </w:p>
    <w:p w14:paraId="668BE4F3" w14:textId="1FDB211C" w:rsidR="0098206E" w:rsidRDefault="0098206E" w:rsidP="0098206E">
      <w:pPr>
        <w:jc w:val="both"/>
        <w:rPr>
          <w:sz w:val="24"/>
          <w:szCs w:val="24"/>
        </w:rPr>
      </w:pPr>
    </w:p>
    <w:p w14:paraId="3491F90D" w14:textId="5F0C454E" w:rsidR="0098206E" w:rsidRDefault="0098206E" w:rsidP="0098206E">
      <w:pPr>
        <w:jc w:val="both"/>
        <w:rPr>
          <w:sz w:val="24"/>
          <w:szCs w:val="24"/>
        </w:rPr>
      </w:pPr>
    </w:p>
    <w:p w14:paraId="74CBBC84" w14:textId="470C0578" w:rsidR="0098206E" w:rsidRDefault="0098206E" w:rsidP="0098206E">
      <w:pPr>
        <w:jc w:val="both"/>
        <w:rPr>
          <w:sz w:val="24"/>
          <w:szCs w:val="24"/>
        </w:rPr>
      </w:pPr>
    </w:p>
    <w:p w14:paraId="333AADA1" w14:textId="6D23B594" w:rsidR="0098206E" w:rsidRDefault="0098206E" w:rsidP="0098206E">
      <w:pPr>
        <w:jc w:val="both"/>
        <w:rPr>
          <w:sz w:val="24"/>
          <w:szCs w:val="24"/>
        </w:rPr>
      </w:pPr>
    </w:p>
    <w:p w14:paraId="0DF9E289" w14:textId="4674474F" w:rsidR="0098206E" w:rsidRDefault="0098206E" w:rsidP="0098206E">
      <w:pPr>
        <w:jc w:val="both"/>
        <w:rPr>
          <w:sz w:val="24"/>
          <w:szCs w:val="24"/>
        </w:rPr>
      </w:pPr>
    </w:p>
    <w:p w14:paraId="75E07B9C" w14:textId="3FF30EAD" w:rsidR="0098206E" w:rsidRDefault="0098206E" w:rsidP="0098206E">
      <w:pPr>
        <w:jc w:val="both"/>
        <w:rPr>
          <w:sz w:val="24"/>
          <w:szCs w:val="24"/>
        </w:rPr>
      </w:pPr>
    </w:p>
    <w:p w14:paraId="6A86D830" w14:textId="5220A55E" w:rsidR="0098206E" w:rsidRDefault="0098206E" w:rsidP="0098206E">
      <w:pPr>
        <w:jc w:val="both"/>
        <w:rPr>
          <w:sz w:val="24"/>
          <w:szCs w:val="24"/>
        </w:rPr>
      </w:pPr>
    </w:p>
    <w:p w14:paraId="4974F19F" w14:textId="77777777" w:rsidR="0098206E" w:rsidRDefault="0098206E" w:rsidP="0098206E">
      <w:pPr>
        <w:jc w:val="both"/>
        <w:rPr>
          <w:sz w:val="24"/>
          <w:szCs w:val="24"/>
        </w:rPr>
      </w:pPr>
    </w:p>
    <w:p w14:paraId="5858DD1C" w14:textId="6427504A" w:rsidR="0098206E" w:rsidRDefault="0098206E" w:rsidP="0098206E">
      <w:pPr>
        <w:jc w:val="both"/>
        <w:rPr>
          <w:sz w:val="24"/>
          <w:szCs w:val="24"/>
        </w:rPr>
      </w:pPr>
    </w:p>
    <w:p w14:paraId="6B0D7FE2" w14:textId="5842DDC8" w:rsidR="0098206E" w:rsidRPr="00A94B93" w:rsidRDefault="0098206E" w:rsidP="009820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ADEQUAÇÃO ORÇAMENTÁRIA</w:t>
      </w:r>
    </w:p>
    <w:p w14:paraId="53400DE9" w14:textId="6EF3F235" w:rsidR="0098206E" w:rsidRDefault="0098206E" w:rsidP="0098206E">
      <w:pPr>
        <w:pStyle w:val="PargrafodaLista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Dotação: </w:t>
      </w:r>
    </w:p>
    <w:p w14:paraId="1F9FD278" w14:textId="4085780A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  <w:r w:rsidRPr="0098206E">
        <w:rPr>
          <w:b/>
          <w:bCs/>
          <w:color w:val="FF0000"/>
          <w:sz w:val="24"/>
          <w:szCs w:val="24"/>
        </w:rPr>
        <w:t>Tabela</w:t>
      </w:r>
    </w:p>
    <w:p w14:paraId="7E57CE77" w14:textId="5B5AF84A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4BF414DC" w14:textId="6DD11DED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0A75FD6B" w14:textId="6B87B022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075A74B2" w14:textId="24D4FE2F" w:rsidR="0098206E" w:rsidRPr="00A94B93" w:rsidRDefault="0098206E" w:rsidP="009820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MODALIDADE DE LICITAÇÃO</w:t>
      </w:r>
    </w:p>
    <w:p w14:paraId="3A1E4831" w14:textId="77777777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13.1. Este planejamento foi elaborado de acordo com o ordenamento jurídico nacional que regulamenta o processo de aquisições para a Administração Pública, especialmente a Lei nº 14.133, de 1º de abril de 2021, e o Decreto Federal nº 10.024/2019.</w:t>
      </w:r>
    </w:p>
    <w:p w14:paraId="4800B9C0" w14:textId="4466E2F9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13.2. O fornecimento de materiais permanentes e mobiliários que constitui o objeto deste Termo de Referência enquadra-se no conceito de bens comuns, nos termos da legislação em vigor, considerando que os requisitos técnicos são suficientes para definir a solução pretendida e que os itens são amplamente ofertados por diversas empresas no mercado.</w:t>
      </w:r>
    </w:p>
    <w:p w14:paraId="5EE2E8F8" w14:textId="3664DDBB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13.3. Assim, entende-se que a modalidade de licitação deverá ser PREGÃO, a ser realizada na forma ELETRÔNICA, com vistas à obtenção da proposta mais vantajosa para a Administração Pública.</w:t>
      </w:r>
    </w:p>
    <w:p w14:paraId="569B24BA" w14:textId="18DCCC96" w:rsidR="0098206E" w:rsidRDefault="0098206E" w:rsidP="0098206E">
      <w:pPr>
        <w:pStyle w:val="NormalWeb"/>
        <w:spacing w:before="0" w:beforeAutospacing="0" w:after="0" w:afterAutospacing="0"/>
        <w:jc w:val="both"/>
      </w:pPr>
    </w:p>
    <w:p w14:paraId="6E0832C0" w14:textId="6B041ACA" w:rsidR="0098206E" w:rsidRPr="00A94B93" w:rsidRDefault="0098206E" w:rsidP="009820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DO CONTRATO</w:t>
      </w:r>
    </w:p>
    <w:p w14:paraId="427FE173" w14:textId="52955C34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14.1. O contrato decorrente desta licitação obedecerá às condições estabelecidas no Edital, seus anexos e neste Termo de Referência, vinculando integralmente a empresa vencedora à obrigação de cumprir todas as condições e exigências aqui previstas.</w:t>
      </w:r>
    </w:p>
    <w:p w14:paraId="6A672C8F" w14:textId="46FF1D9E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14.1.1. Em conformidade com a Lei nº 14.133/2021, a Administração convocará a empresa vencedora para assinatura do contrato, concedendo o prazo de até 05 (cinco) dias úteis, contados da convocação, para sua celebração.</w:t>
      </w:r>
    </w:p>
    <w:p w14:paraId="1CC25337" w14:textId="4420115D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14.1.2. O prazo previsto no item 14.1.1 poderá ser prorrogado uma única vez, por igual período, desde que solicitado durante seu transcurso e mediante justificativa aceita pela Administração.</w:t>
      </w:r>
    </w:p>
    <w:p w14:paraId="06FDEACF" w14:textId="1D46E3E5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14.2. O Termo de Referência, o Edital e seus anexos, bem como a proposta da empresa vencedora, integrarão o contrato de forma plena e independente, não sendo necessária a transcrição integral de seu conteúdo.</w:t>
      </w:r>
    </w:p>
    <w:p w14:paraId="7FB0F970" w14:textId="43A18A21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14.3. O contrato poderá ser alterado, a qualquer tempo, mediante justificativa fundamentada, nos termos da Lei nº 14.133/2021 e suas alterações posteriores.</w:t>
      </w:r>
    </w:p>
    <w:p w14:paraId="13C66AFE" w14:textId="273CE7D6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14.4. A Administração poderá rescindir o contrato a qualquer tempo, independentemente de notificação ou interpelação judicial, caso a contratada descumpra quaisquer cláusulas contratuais, estando sujeita às penalidades previstas na Lei nº 14.133/2021 e no edital da licitação.</w:t>
      </w:r>
    </w:p>
    <w:p w14:paraId="69A1683D" w14:textId="3E03447A" w:rsidR="0098206E" w:rsidRDefault="0098206E" w:rsidP="0098206E">
      <w:pPr>
        <w:pStyle w:val="NormalWeb"/>
        <w:spacing w:before="0" w:beforeAutospacing="0" w:after="0" w:afterAutospacing="0"/>
        <w:jc w:val="both"/>
      </w:pPr>
      <w:r>
        <w:t>14.5. A vigência do contrato será até 31 de dezembro de 2026, contada a partir da assinatura do instrumento contratual, podendo ser prorrogada nos termos da Lei nº 14.133/2021, desde que haja interesse da Administração e comprovação de vantajosidade.</w:t>
      </w:r>
    </w:p>
    <w:p w14:paraId="42F9A755" w14:textId="7E9542EA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486E11F3" w14:textId="4279A216" w:rsidR="0098206E" w:rsidRPr="00A94B93" w:rsidRDefault="0098206E" w:rsidP="009820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DOS ACRÉSCIMOS E SUPRESSÕES</w:t>
      </w:r>
    </w:p>
    <w:p w14:paraId="4E0602CD" w14:textId="77777777" w:rsidR="0098206E" w:rsidRP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15.1. A contratada fica obrigada a aceitar, nas mesmas condições contratuais, os acréscimos ou supressões que se fizerem necessários no objeto do contrato, até o limite de 25% (vinte e cinco por cento) do valor inicial atualizado do contrato, conforme necessidade da Administração.</w:t>
      </w:r>
    </w:p>
    <w:p w14:paraId="57A65FF1" w14:textId="77777777" w:rsidR="0098206E" w:rsidRPr="0098206E" w:rsidRDefault="0098206E" w:rsidP="0098206E">
      <w:pPr>
        <w:jc w:val="both"/>
        <w:rPr>
          <w:sz w:val="24"/>
          <w:szCs w:val="24"/>
        </w:rPr>
      </w:pPr>
    </w:p>
    <w:p w14:paraId="497DE70A" w14:textId="73BA4CE0" w:rsidR="0098206E" w:rsidRP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lastRenderedPageBreak/>
        <w:t>15.2. Os acréscimos ou supressões serão formalizados por meio de termo aditivo, devidamente justificado e autorizado pela autoridade competente, observando-se o interesse público e a disponibilidade orçamentária.</w:t>
      </w:r>
    </w:p>
    <w:p w14:paraId="126936B1" w14:textId="4D241633" w:rsidR="0098206E" w:rsidRP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15.3. No caso de supressões superiores ao limite de 25% (vinte e cinco por cento) do valor inicial atualizado do contrato, estas somente poderão ocorrer mediante acordo celebrado entre as partes.</w:t>
      </w:r>
    </w:p>
    <w:p w14:paraId="35E10466" w14:textId="7C7480DC" w:rsidR="0098206E" w:rsidRP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15.4. As alterações contratuais deverão respeitar as condições originalmente pactuadas, especialmente quanto aos preços unitários contratados, de forma a manter o equilíbrio econômico-financeiro do contrato.</w:t>
      </w:r>
    </w:p>
    <w:p w14:paraId="3F34FF72" w14:textId="147283B7" w:rsidR="0098206E" w:rsidRP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15.5. As disposições relativas aos acréscimos e supressões contratuais observarão o que estabelece a Lei nº 14.133/2021.</w:t>
      </w:r>
    </w:p>
    <w:p w14:paraId="69E2072D" w14:textId="1F3A47C1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559EDA35" w14:textId="51827948" w:rsidR="0098206E" w:rsidRPr="00A94B93" w:rsidRDefault="0098206E" w:rsidP="009820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FUNDAMENTAÇÃO LEGAL</w:t>
      </w:r>
    </w:p>
    <w:p w14:paraId="19DF7B00" w14:textId="48591839" w:rsidR="0098206E" w:rsidRDefault="0098206E" w:rsidP="0098206E">
      <w:pPr>
        <w:jc w:val="both"/>
        <w:rPr>
          <w:sz w:val="24"/>
          <w:szCs w:val="24"/>
        </w:rPr>
      </w:pPr>
      <w:r w:rsidRPr="0098206E">
        <w:rPr>
          <w:sz w:val="24"/>
          <w:szCs w:val="24"/>
        </w:rPr>
        <w:t>16.1. O presente Termo de Referência fundamenta-se na Lei nº 14.133/2021 (Lei de Licitações e Contratos Administrativos), no Decreto Federal nº 10.024/2019, que regulamenta o pregão eletrônico, e demais normas correlatas aplicáveis à espécie.</w:t>
      </w:r>
    </w:p>
    <w:p w14:paraId="1D031B80" w14:textId="3E1CB279" w:rsidR="0098206E" w:rsidRDefault="0098206E" w:rsidP="0098206E">
      <w:pPr>
        <w:jc w:val="both"/>
        <w:rPr>
          <w:sz w:val="24"/>
          <w:szCs w:val="24"/>
        </w:rPr>
      </w:pPr>
    </w:p>
    <w:p w14:paraId="52CB1BD2" w14:textId="5A527E28" w:rsidR="0098206E" w:rsidRDefault="0098206E" w:rsidP="0098206E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  <w:r w:rsidRPr="00A94B93">
        <w:rPr>
          <w:sz w:val="24"/>
          <w:szCs w:val="24"/>
        </w:rPr>
        <w:t xml:space="preserve">Governador Edison Lobão - MA, </w:t>
      </w:r>
      <w:r w:rsidR="003D5D6A" w:rsidRPr="003D5D6A">
        <w:rPr>
          <w:sz w:val="24"/>
          <w:szCs w:val="24"/>
        </w:rPr>
        <w:t>17</w:t>
      </w:r>
      <w:r w:rsidRPr="003D5D6A">
        <w:rPr>
          <w:sz w:val="24"/>
          <w:szCs w:val="24"/>
        </w:rPr>
        <w:t xml:space="preserve"> de abril de 2026.</w:t>
      </w:r>
    </w:p>
    <w:p w14:paraId="6DF7B441" w14:textId="77777777" w:rsidR="0098206E" w:rsidRPr="0098206E" w:rsidRDefault="0098206E" w:rsidP="0098206E">
      <w:pPr>
        <w:jc w:val="both"/>
        <w:rPr>
          <w:sz w:val="24"/>
          <w:szCs w:val="24"/>
        </w:rPr>
      </w:pPr>
    </w:p>
    <w:p w14:paraId="67D64E7C" w14:textId="238DE4F5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55B91AFE" w14:textId="66CF9CB0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306C59AE" w14:textId="77777777" w:rsidR="0098206E" w:rsidRPr="00A94B93" w:rsidRDefault="0098206E" w:rsidP="0098206E">
      <w:pPr>
        <w:spacing w:line="276" w:lineRule="auto"/>
        <w:jc w:val="center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_____________________________________</w:t>
      </w:r>
    </w:p>
    <w:p w14:paraId="47B9280D" w14:textId="77777777" w:rsidR="0098206E" w:rsidRPr="00A94B93" w:rsidRDefault="0098206E" w:rsidP="0098206E">
      <w:pPr>
        <w:spacing w:line="276" w:lineRule="auto"/>
        <w:jc w:val="center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Aleff Alves Silva</w:t>
      </w:r>
    </w:p>
    <w:p w14:paraId="7B4E7A04" w14:textId="6382A245" w:rsidR="0098206E" w:rsidRPr="0098206E" w:rsidRDefault="0098206E" w:rsidP="0098206E">
      <w:pPr>
        <w:spacing w:line="276" w:lineRule="auto"/>
        <w:jc w:val="center"/>
        <w:rPr>
          <w:bCs/>
          <w:sz w:val="24"/>
          <w:szCs w:val="24"/>
        </w:rPr>
      </w:pPr>
      <w:r w:rsidRPr="0098206E">
        <w:rPr>
          <w:bCs/>
          <w:sz w:val="24"/>
          <w:szCs w:val="24"/>
        </w:rPr>
        <w:t>Diretor de Planejamentos Culturais e Assuntos Estratégicos</w:t>
      </w:r>
    </w:p>
    <w:p w14:paraId="0CABF77F" w14:textId="77777777" w:rsidR="0098206E" w:rsidRPr="00A94B93" w:rsidRDefault="0098206E" w:rsidP="0098206E">
      <w:pPr>
        <w:spacing w:line="276" w:lineRule="auto"/>
        <w:jc w:val="center"/>
        <w:rPr>
          <w:b/>
          <w:sz w:val="24"/>
          <w:szCs w:val="24"/>
        </w:rPr>
      </w:pPr>
      <w:r w:rsidRPr="0098206E">
        <w:rPr>
          <w:bCs/>
          <w:sz w:val="24"/>
          <w:szCs w:val="24"/>
        </w:rPr>
        <w:t>Portaria</w:t>
      </w:r>
      <w:r w:rsidRPr="00A94B93">
        <w:rPr>
          <w:b/>
          <w:sz w:val="24"/>
          <w:szCs w:val="24"/>
        </w:rPr>
        <w:t>: 119/2025</w:t>
      </w:r>
    </w:p>
    <w:p w14:paraId="45BAF596" w14:textId="13BF07BC" w:rsid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4C507F15" w14:textId="77777777" w:rsidR="0098206E" w:rsidRDefault="0098206E" w:rsidP="0098206E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De acordo:</w:t>
      </w:r>
    </w:p>
    <w:p w14:paraId="17FC81D3" w14:textId="77777777" w:rsidR="0098206E" w:rsidRPr="00A94B93" w:rsidRDefault="0098206E" w:rsidP="0098206E">
      <w:pPr>
        <w:spacing w:line="276" w:lineRule="auto"/>
        <w:jc w:val="both"/>
        <w:rPr>
          <w:sz w:val="24"/>
          <w:szCs w:val="24"/>
        </w:rPr>
      </w:pPr>
    </w:p>
    <w:p w14:paraId="4D0D4202" w14:textId="77777777" w:rsidR="0098206E" w:rsidRPr="00A94B93" w:rsidRDefault="0098206E" w:rsidP="0098206E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_____________________________________</w:t>
      </w:r>
    </w:p>
    <w:p w14:paraId="10AA3613" w14:textId="77777777" w:rsidR="0098206E" w:rsidRPr="00A94B93" w:rsidRDefault="0098206E" w:rsidP="0098206E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Lydia Rakel Silva Everton Guimarães</w:t>
      </w:r>
    </w:p>
    <w:p w14:paraId="6CE9273B" w14:textId="77777777" w:rsidR="0098206E" w:rsidRPr="00A94B93" w:rsidRDefault="0098206E" w:rsidP="0098206E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Gerente de Planejamento</w:t>
      </w:r>
    </w:p>
    <w:p w14:paraId="4792E257" w14:textId="261237AB" w:rsidR="0098206E" w:rsidRDefault="0098206E" w:rsidP="0098206E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sz w:val="24"/>
          <w:szCs w:val="24"/>
        </w:rPr>
        <w:t xml:space="preserve">Portaria </w:t>
      </w:r>
      <w:r w:rsidRPr="00A94B93">
        <w:rPr>
          <w:b/>
          <w:sz w:val="24"/>
          <w:szCs w:val="24"/>
        </w:rPr>
        <w:t>nº</w:t>
      </w:r>
      <w:r w:rsidRPr="00A94B93">
        <w:rPr>
          <w:sz w:val="24"/>
          <w:szCs w:val="24"/>
        </w:rPr>
        <w:t xml:space="preserve"> </w:t>
      </w:r>
      <w:r w:rsidRPr="00A94B93">
        <w:rPr>
          <w:b/>
          <w:sz w:val="24"/>
          <w:szCs w:val="24"/>
        </w:rPr>
        <w:t>122/2025</w:t>
      </w:r>
    </w:p>
    <w:p w14:paraId="23EE6FCB" w14:textId="0D437BF7" w:rsidR="0098206E" w:rsidRDefault="0098206E" w:rsidP="0098206E">
      <w:pPr>
        <w:spacing w:line="276" w:lineRule="auto"/>
        <w:jc w:val="both"/>
        <w:rPr>
          <w:b/>
          <w:sz w:val="24"/>
          <w:szCs w:val="24"/>
        </w:rPr>
      </w:pPr>
    </w:p>
    <w:p w14:paraId="70F77590" w14:textId="6066166A" w:rsidR="0098206E" w:rsidRDefault="0098206E" w:rsidP="0098206E">
      <w:pPr>
        <w:spacing w:line="276" w:lineRule="auto"/>
        <w:jc w:val="both"/>
        <w:rPr>
          <w:b/>
          <w:sz w:val="24"/>
          <w:szCs w:val="24"/>
        </w:rPr>
      </w:pPr>
    </w:p>
    <w:p w14:paraId="30A9BC13" w14:textId="77777777" w:rsidR="0098206E" w:rsidRPr="00A94B93" w:rsidRDefault="0098206E" w:rsidP="0098206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À vista das informações contidas nestes autos e com observância às normas vigentes,</w:t>
      </w:r>
      <w:r w:rsidRPr="00A94B93">
        <w:rPr>
          <w:b/>
          <w:color w:val="000000"/>
          <w:sz w:val="24"/>
          <w:szCs w:val="24"/>
        </w:rPr>
        <w:t xml:space="preserve"> APROVO </w:t>
      </w:r>
      <w:r w:rsidRPr="00A94B93">
        <w:rPr>
          <w:color w:val="000000"/>
          <w:sz w:val="24"/>
          <w:szCs w:val="24"/>
        </w:rPr>
        <w:t>o presente Termo de Referência:</w:t>
      </w:r>
    </w:p>
    <w:p w14:paraId="7AA0F380" w14:textId="77777777" w:rsidR="0098206E" w:rsidRPr="00A94B93" w:rsidRDefault="0098206E" w:rsidP="0098206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BAA6419" w14:textId="77777777" w:rsidR="0098206E" w:rsidRPr="00A94B93" w:rsidRDefault="0098206E" w:rsidP="0098206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3326F472" w14:textId="77777777" w:rsidR="0098206E" w:rsidRPr="00A94B93" w:rsidRDefault="0098206E" w:rsidP="0098206E">
      <w:pPr>
        <w:tabs>
          <w:tab w:val="left" w:pos="4120"/>
          <w:tab w:val="left" w:pos="4570"/>
        </w:tabs>
        <w:jc w:val="center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_____________________________________</w:t>
      </w:r>
    </w:p>
    <w:p w14:paraId="787C8F81" w14:textId="77777777" w:rsidR="0098206E" w:rsidRPr="00A94B93" w:rsidRDefault="0098206E" w:rsidP="0098206E">
      <w:pPr>
        <w:tabs>
          <w:tab w:val="center" w:pos="4419"/>
          <w:tab w:val="right" w:pos="8838"/>
        </w:tabs>
        <w:spacing w:line="276" w:lineRule="auto"/>
        <w:jc w:val="center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Elandias Bezerra Sousa</w:t>
      </w:r>
    </w:p>
    <w:p w14:paraId="5D9A3CC0" w14:textId="77777777" w:rsidR="0098206E" w:rsidRPr="0098206E" w:rsidRDefault="0098206E" w:rsidP="0098206E">
      <w:pPr>
        <w:tabs>
          <w:tab w:val="center" w:pos="4419"/>
          <w:tab w:val="right" w:pos="8838"/>
        </w:tabs>
        <w:spacing w:line="276" w:lineRule="auto"/>
        <w:jc w:val="center"/>
        <w:rPr>
          <w:bCs/>
          <w:color w:val="000000"/>
          <w:sz w:val="24"/>
          <w:szCs w:val="24"/>
        </w:rPr>
      </w:pPr>
      <w:r w:rsidRPr="0098206E">
        <w:rPr>
          <w:bCs/>
          <w:color w:val="000000"/>
          <w:sz w:val="24"/>
          <w:szCs w:val="24"/>
        </w:rPr>
        <w:t>Secretário Municipal de Cultura e Turismo</w:t>
      </w:r>
    </w:p>
    <w:p w14:paraId="01197961" w14:textId="77777777" w:rsidR="0098206E" w:rsidRPr="00A94B93" w:rsidRDefault="0098206E" w:rsidP="0098206E">
      <w:pPr>
        <w:tabs>
          <w:tab w:val="center" w:pos="4419"/>
          <w:tab w:val="right" w:pos="8838"/>
        </w:tabs>
        <w:spacing w:line="276" w:lineRule="auto"/>
        <w:jc w:val="center"/>
        <w:rPr>
          <w:b/>
          <w:color w:val="000000"/>
          <w:sz w:val="24"/>
          <w:szCs w:val="24"/>
        </w:rPr>
      </w:pPr>
      <w:r w:rsidRPr="0098206E">
        <w:rPr>
          <w:bCs/>
          <w:color w:val="000000"/>
          <w:sz w:val="24"/>
          <w:szCs w:val="24"/>
        </w:rPr>
        <w:t>Portaria</w:t>
      </w:r>
      <w:r w:rsidRPr="00A94B93">
        <w:rPr>
          <w:b/>
          <w:color w:val="000000"/>
          <w:sz w:val="24"/>
          <w:szCs w:val="24"/>
        </w:rPr>
        <w:t>: 023/2025</w:t>
      </w:r>
    </w:p>
    <w:p w14:paraId="4776B926" w14:textId="77777777" w:rsidR="0098206E" w:rsidRPr="00A94B93" w:rsidRDefault="0098206E" w:rsidP="0098206E">
      <w:pPr>
        <w:spacing w:line="276" w:lineRule="auto"/>
        <w:jc w:val="both"/>
        <w:rPr>
          <w:b/>
          <w:sz w:val="24"/>
          <w:szCs w:val="24"/>
        </w:rPr>
      </w:pPr>
    </w:p>
    <w:p w14:paraId="22986B13" w14:textId="77777777" w:rsidR="0098206E" w:rsidRPr="0098206E" w:rsidRDefault="0098206E" w:rsidP="0098206E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sectPr w:rsidR="0098206E" w:rsidRPr="0098206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A051B" w14:textId="77777777" w:rsidR="00756957" w:rsidRDefault="00756957" w:rsidP="00520569">
      <w:r>
        <w:separator/>
      </w:r>
    </w:p>
  </w:endnote>
  <w:endnote w:type="continuationSeparator" w:id="0">
    <w:p w14:paraId="36E44A49" w14:textId="77777777" w:rsidR="00756957" w:rsidRDefault="00756957" w:rsidP="00520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DD1F4" w14:textId="519F4F78" w:rsidR="00520569" w:rsidRDefault="006E1671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3C57D4" wp14:editId="67B88330">
              <wp:simplePos x="0" y="0"/>
              <wp:positionH relativeFrom="page">
                <wp:align>right</wp:align>
              </wp:positionH>
              <wp:positionV relativeFrom="paragraph">
                <wp:posOffset>-153035</wp:posOffset>
              </wp:positionV>
              <wp:extent cx="5223510" cy="887095"/>
              <wp:effectExtent l="0" t="19050" r="0" b="8255"/>
              <wp:wrapNone/>
              <wp:docPr id="1725451503" name="Freeform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10800000">
                        <a:off x="0" y="0"/>
                        <a:ext cx="5223510" cy="887095"/>
                      </a:xfrm>
                      <a:custGeom>
                        <a:avLst/>
                        <a:gdLst>
                          <a:gd name="T0" fmla="+- 0 7373 216"/>
                          <a:gd name="T1" fmla="*/ T0 w 8516"/>
                          <a:gd name="T2" fmla="+- 0 15662 15662"/>
                          <a:gd name="T3" fmla="*/ 15662 h 1176"/>
                          <a:gd name="T4" fmla="+- 0 216 216"/>
                          <a:gd name="T5" fmla="*/ T4 w 8516"/>
                          <a:gd name="T6" fmla="+- 0 15662 15662"/>
                          <a:gd name="T7" fmla="*/ 15662 h 1176"/>
                          <a:gd name="T8" fmla="+- 0 216 216"/>
                          <a:gd name="T9" fmla="*/ T8 w 8516"/>
                          <a:gd name="T10" fmla="+- 0 16838 15662"/>
                          <a:gd name="T11" fmla="*/ 16838 h 1176"/>
                          <a:gd name="T12" fmla="+- 0 8732 216"/>
                          <a:gd name="T13" fmla="*/ T12 w 8516"/>
                          <a:gd name="T14" fmla="+- 0 16838 15662"/>
                          <a:gd name="T15" fmla="*/ 16838 h 1176"/>
                          <a:gd name="T16" fmla="+- 0 7373 216"/>
                          <a:gd name="T17" fmla="*/ T16 w 8516"/>
                          <a:gd name="T18" fmla="+- 0 15662 15662"/>
                          <a:gd name="T19" fmla="*/ 15662 h 1176"/>
                          <a:gd name="connsiteX0" fmla="*/ 8404 w 9305"/>
                          <a:gd name="connsiteY0" fmla="*/ 0 h 10000"/>
                          <a:gd name="connsiteX1" fmla="*/ 0 w 9305"/>
                          <a:gd name="connsiteY1" fmla="*/ 0 h 10000"/>
                          <a:gd name="connsiteX2" fmla="*/ 0 w 9305"/>
                          <a:gd name="connsiteY2" fmla="*/ 10000 h 10000"/>
                          <a:gd name="connsiteX3" fmla="*/ 9305 w 9305"/>
                          <a:gd name="connsiteY3" fmla="*/ 9830 h 10000"/>
                          <a:gd name="connsiteX4" fmla="*/ 8404 w 9305"/>
                          <a:gd name="connsiteY4" fmla="*/ 0 h 10000"/>
                          <a:gd name="connsiteX0" fmla="*/ 9032 w 10071"/>
                          <a:gd name="connsiteY0" fmla="*/ 0 h 10016"/>
                          <a:gd name="connsiteX1" fmla="*/ 0 w 10071"/>
                          <a:gd name="connsiteY1" fmla="*/ 0 h 10016"/>
                          <a:gd name="connsiteX2" fmla="*/ 0 w 10071"/>
                          <a:gd name="connsiteY2" fmla="*/ 10000 h 10016"/>
                          <a:gd name="connsiteX3" fmla="*/ 10071 w 10071"/>
                          <a:gd name="connsiteY3" fmla="*/ 10000 h 10016"/>
                          <a:gd name="connsiteX4" fmla="*/ 9032 w 10071"/>
                          <a:gd name="connsiteY4" fmla="*/ 0 h 10016"/>
                          <a:gd name="connsiteX0" fmla="*/ 9032 w 10142"/>
                          <a:gd name="connsiteY0" fmla="*/ 0 h 10030"/>
                          <a:gd name="connsiteX1" fmla="*/ 0 w 10142"/>
                          <a:gd name="connsiteY1" fmla="*/ 0 h 10030"/>
                          <a:gd name="connsiteX2" fmla="*/ 0 w 10142"/>
                          <a:gd name="connsiteY2" fmla="*/ 10000 h 10030"/>
                          <a:gd name="connsiteX3" fmla="*/ 10142 w 10142"/>
                          <a:gd name="connsiteY3" fmla="*/ 10016 h 10030"/>
                          <a:gd name="connsiteX4" fmla="*/ 9032 w 10142"/>
                          <a:gd name="connsiteY4" fmla="*/ 0 h 100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0142" h="10030">
                            <a:moveTo>
                              <a:pt x="9032" y="0"/>
                            </a:moveTo>
                            <a:lnTo>
                              <a:pt x="0" y="0"/>
                            </a:lnTo>
                            <a:lnTo>
                              <a:pt x="0" y="10000"/>
                            </a:lnTo>
                            <a:cubicBezTo>
                              <a:pt x="3333" y="9943"/>
                              <a:pt x="6809" y="10073"/>
                              <a:pt x="10142" y="10016"/>
                            </a:cubicBezTo>
                            <a:cubicBezTo>
                              <a:pt x="9820" y="6739"/>
                              <a:pt x="9354" y="3277"/>
                              <a:pt x="9032" y="0"/>
                            </a:cubicBez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2951DFE" w14:textId="77777777" w:rsidR="00520569" w:rsidRPr="006734CB" w:rsidRDefault="00520569" w:rsidP="00520569">
                          <w:pPr>
                            <w:spacing w:after="120"/>
                            <w:ind w:left="181" w:right="3"/>
                            <w:jc w:val="center"/>
                            <w:rPr>
                              <w:b/>
                              <w:bCs/>
                              <w:spacing w:val="-37"/>
                              <w:sz w:val="18"/>
                              <w:szCs w:val="18"/>
                            </w:rPr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Prefeitura Municipal de Governador Edison Lobão - MA | CNPJ: 01.597.627/0001-34</w:t>
                          </w:r>
                        </w:p>
                        <w:p w14:paraId="0DAC74D7" w14:textId="77777777" w:rsidR="00520569" w:rsidRPr="006734CB" w:rsidRDefault="00520569" w:rsidP="00520569">
                          <w:pPr>
                            <w:spacing w:after="120"/>
                            <w:ind w:left="181" w:right="3"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Rua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Imperatriz</w:t>
                          </w:r>
                          <w:r w:rsidRPr="006734CB">
                            <w:rPr>
                              <w:b/>
                              <w:bCs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II,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nº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800,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Centro,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Governador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Edison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Lobão,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Maranhão,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Brasil</w:t>
                          </w:r>
                        </w:p>
                        <w:p w14:paraId="2C0B0E3C" w14:textId="77777777" w:rsidR="00520569" w:rsidRPr="00FA2DC2" w:rsidRDefault="00520569" w:rsidP="00520569">
                          <w:pPr>
                            <w:jc w:val="center"/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Home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Page: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u w:val="single"/>
                              <w:lang w:val="en-US"/>
                            </w:rPr>
                            <w:t>https://portal.governadoredisonlobao.com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5D3C57D4" id="Freeform 21" o:spid="_x0000_s1026" style="position:absolute;margin-left:360.1pt;margin-top:-12.05pt;width:411.3pt;height:69.85pt;rotation:180;z-index:25166336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10142,100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" adj="-11796480,,5400" path="m9032,l,,,10000v3333,-57,6809,73,10142,16c9820,6739,9354,3277,9032,xe" stroked="f">
              <v:stroke joinstyle="miter"/>
              <v:formulas/>
              <v:path arrowok="t" o:connecttype="custom" o:connectlocs="4651818,0;0,0;0,884442;5223510,885857;4651818,0" o:connectangles="0,0,0,0,0" textboxrect="0,0,10142,10030"/>
              <v:textbox>
                <w:txbxContent>
                  <w:p w14:paraId="62951DFE" w14:textId="77777777" w:rsidR="00520569" w:rsidRPr="006734CB" w:rsidRDefault="00520569" w:rsidP="00520569">
                    <w:pPr>
                      <w:spacing w:after="120"/>
                      <w:ind w:left="181" w:right="3"/>
                      <w:jc w:val="center"/>
                      <w:rPr>
                        <w:b/>
                        <w:bCs/>
                        <w:spacing w:val="-37"/>
                        <w:sz w:val="18"/>
                        <w:szCs w:val="18"/>
                      </w:rPr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Prefeitura Municipal de Governador Edison Lobão - MA | CNPJ: 01.597.627/0001-34</w:t>
                    </w:r>
                  </w:p>
                  <w:p w14:paraId="0DAC74D7" w14:textId="77777777" w:rsidR="00520569" w:rsidRPr="006734CB" w:rsidRDefault="00520569" w:rsidP="00520569">
                    <w:pPr>
                      <w:spacing w:after="120"/>
                      <w:ind w:left="181" w:right="3"/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Rua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Imperatriz</w:t>
                    </w:r>
                    <w:r w:rsidRPr="006734CB">
                      <w:rPr>
                        <w:b/>
                        <w:bCs/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II,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nº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800,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Centro,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Governador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Edison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Lobão,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Maranhão,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Brasil</w:t>
                    </w:r>
                  </w:p>
                  <w:p w14:paraId="2C0B0E3C" w14:textId="77777777" w:rsidR="00520569" w:rsidRPr="00FA2DC2" w:rsidRDefault="00520569" w:rsidP="00520569">
                    <w:pPr>
                      <w:jc w:val="center"/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  <w:lang w:val="en-US"/>
                      </w:rPr>
                      <w:t>Home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  <w:lang w:val="en-US"/>
                      </w:rPr>
                      <w:t>Page: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  <w:u w:val="single"/>
                        <w:lang w:val="en-US"/>
                      </w:rPr>
                      <w:t>https://portal.governadoredisonlobao.com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520569"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E22C2F7" wp14:editId="76EB91E0">
              <wp:simplePos x="0" y="0"/>
              <wp:positionH relativeFrom="page">
                <wp:posOffset>-76200</wp:posOffset>
              </wp:positionH>
              <wp:positionV relativeFrom="page">
                <wp:posOffset>9772801</wp:posOffset>
              </wp:positionV>
              <wp:extent cx="6030422" cy="897085"/>
              <wp:effectExtent l="0" t="0" r="8890" b="1778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 rot="10800000">
                        <a:off x="0" y="0"/>
                        <a:ext cx="6030422" cy="897085"/>
                        <a:chOff x="5175" y="5"/>
                        <a:chExt cx="6515" cy="1171"/>
                      </a:xfrm>
                    </wpg:grpSpPr>
                    <wps:wsp>
                      <wps:cNvPr id="4" name="Rectangle 13"/>
                      <wps:cNvSpPr>
                        <a:spLocks noChangeArrowheads="1"/>
                      </wps:cNvSpPr>
                      <wps:spPr bwMode="auto">
                        <a:xfrm>
                          <a:off x="5175" y="384"/>
                          <a:ext cx="6515" cy="391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14"/>
                      <wps:cNvSpPr>
                        <a:spLocks noChangeArrowheads="1"/>
                      </wps:cNvSpPr>
                      <wps:spPr bwMode="auto">
                        <a:xfrm>
                          <a:off x="5175" y="765"/>
                          <a:ext cx="651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5"/>
                      <wps:cNvSpPr>
                        <a:spLocks noChangeArrowheads="1"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prstGeom prst="rect">
                          <a:avLst/>
                        </a:prstGeom>
                        <a:solidFill>
                          <a:srgbClr val="CE9C0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16"/>
                      <wps:cNvSpPr>
                        <a:spLocks noChangeArrowheads="1"/>
                      </wps:cNvSpPr>
                      <wps:spPr bwMode="auto">
                        <a:xfrm>
                          <a:off x="5250" y="1156"/>
                          <a:ext cx="644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17"/>
                      <wps:cNvSpPr>
                        <a:spLocks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custGeom>
                          <a:avLst/>
                          <a:gdLst>
                            <a:gd name="T0" fmla="+- 0 11906 5466"/>
                            <a:gd name="T1" fmla="*/ T0 w 6440"/>
                            <a:gd name="T2" fmla="+- 0 16437 16437"/>
                            <a:gd name="T3" fmla="*/ 16437 h 391"/>
                            <a:gd name="T4" fmla="+- 0 5466 5466"/>
                            <a:gd name="T5" fmla="*/ T4 w 6440"/>
                            <a:gd name="T6" fmla="+- 0 16437 16437"/>
                            <a:gd name="T7" fmla="*/ 16437 h 391"/>
                            <a:gd name="T8" fmla="+- 0 5466 5466"/>
                            <a:gd name="T9" fmla="*/ T8 w 6440"/>
                            <a:gd name="T10" fmla="+- 0 16828 16437"/>
                            <a:gd name="T11" fmla="*/ 1682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440" h="391">
                              <a:moveTo>
                                <a:pt x="6440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Rectangle 18"/>
                      <wps:cNvSpPr>
                        <a:spLocks noChangeArrowheads="1"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prstGeom prst="rect">
                          <a:avLst/>
                        </a:prstGeom>
                        <a:solidFill>
                          <a:srgbClr val="056D9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Rectangle 19"/>
                      <wps:cNvSpPr>
                        <a:spLocks noChangeArrowheads="1"/>
                      </wps:cNvSpPr>
                      <wps:spPr bwMode="auto">
                        <a:xfrm>
                          <a:off x="5565" y="386"/>
                          <a:ext cx="612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20"/>
                      <wps:cNvSpPr>
                        <a:spLocks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custGeom>
                          <a:avLst/>
                          <a:gdLst>
                            <a:gd name="T0" fmla="+- 0 11906 5781"/>
                            <a:gd name="T1" fmla="*/ T0 w 6125"/>
                            <a:gd name="T2" fmla="+- 0 15667 15667"/>
                            <a:gd name="T3" fmla="*/ 15667 h 391"/>
                            <a:gd name="T4" fmla="+- 0 5781 5781"/>
                            <a:gd name="T5" fmla="*/ T4 w 6125"/>
                            <a:gd name="T6" fmla="+- 0 15667 15667"/>
                            <a:gd name="T7" fmla="*/ 15667 h 391"/>
                            <a:gd name="T8" fmla="+- 0 5781 5781"/>
                            <a:gd name="T9" fmla="*/ T8 w 6125"/>
                            <a:gd name="T10" fmla="+- 0 16058 15667"/>
                            <a:gd name="T11" fmla="*/ 1605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125" h="391">
                              <a:moveTo>
                                <a:pt x="6125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107BD5FE" id="Agrupar 2" o:spid="_x0000_s1026" style="position:absolute;margin-left:-6pt;margin-top:769.5pt;width:474.85pt;height:70.65pt;rotation:180;z-index:-251651072;mso-position-horizontal-relative:page;mso-position-vertical-relative:page" coordorigin="5175,5" coordsize="6515,1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">
              <v:rect id="Rectangle 13" o:spid="_x0000_s1027" style="position:absolute;left:5175;top:384;width:651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" fillcolor="#00b050" stroked="f">
                <v:fill opacity="32896f"/>
              </v:rect>
              <v:rect id="Rectangle 14" o:spid="_x0000_s1028" style="position:absolute;left:5175;top:765;width:651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BfpwwAAANo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WMHflXgD5PYGAAD//wMAUEsBAi0AFAAGAAgAAAAhANvh9svuAAAAhQEAABMAAAAAAAAAAAAA&#10;AAAAAAAAAFtDb250ZW50X1R5cGVzXS54bWxQSwECLQAUAAYACAAAACEAWvQsW78AAAAVAQAACwAA&#10;AAAAAAAAAAAAAAAfAQAAX3JlbHMvLnJlbHNQSwECLQAUAAYACAAAACEAdhAX6cMAAADaAAAADwAA&#10;AAAAAAAAAAAAAAAHAgAAZHJzL2Rvd25yZXYueG1sUEsFBgAAAAADAAMAtwAAAPcCAAAAAA==&#10;" stroked="f"/>
              <v:rect id="Rectangle 15" o:spid="_x0000_s1029" style="position:absolute;left:5250;top:775;width:644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" fillcolor="#ce9c0f" stroked="f">
                <v:fill opacity="32896f"/>
              </v:rect>
              <v:rect id="Rectangle 16" o:spid="_x0000_s1030" style="position:absolute;left:5250;top:1156;width:644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" stroked="f"/>
              <v:shape id="Freeform 17" o:spid="_x0000_s1031" style="position:absolute;left:5250;top:775;width:6440;height:391;visibility:visible;mso-wrap-style:square;v-text-anchor:top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" path="m6440,l,,,391e" filled="f" strokecolor="white" strokeweight="1pt">
                <v:path arrowok="t" o:connecttype="custom" o:connectlocs="6440,16437;0,16437;0,16828" o:connectangles="0,0,0"/>
              </v:shape>
              <v:rect id="Rectangle 18" o:spid="_x0000_s1032" style="position:absolute;left:5565;top:5;width:612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" fillcolor="#056d9f" stroked="f">
                <v:fill opacity="32896f"/>
              </v:rect>
              <v:rect id="Rectangle 19" o:spid="_x0000_s1033" style="position:absolute;left:5565;top:386;width:612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" stroked="f"/>
              <v:shape id="Freeform 20" o:spid="_x0000_s1034" style="position:absolute;left:5565;top:5;width:6125;height:391;visibility:visible;mso-wrap-style:square;v-text-anchor:top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" path="m6125,l,,,391e" filled="f" strokecolor="white" strokeweight="1pt">
                <v:path arrowok="t" o:connecttype="custom" o:connectlocs="6125,15667;0,15667;0,16058" o:connectangles="0,0,0"/>
              </v:shape>
              <w10:wrap anchorx="page" anchory="page"/>
            </v:group>
          </w:pict>
        </mc:Fallback>
      </mc:AlternateContent>
    </w:r>
  </w:p>
  <w:p w14:paraId="21758CAF" w14:textId="77777777" w:rsidR="00520569" w:rsidRDefault="005205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B420F" w14:textId="77777777" w:rsidR="00756957" w:rsidRDefault="00756957" w:rsidP="00520569">
      <w:r>
        <w:separator/>
      </w:r>
    </w:p>
  </w:footnote>
  <w:footnote w:type="continuationSeparator" w:id="0">
    <w:p w14:paraId="1D0D2ECC" w14:textId="77777777" w:rsidR="00756957" w:rsidRDefault="00756957" w:rsidP="00520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2D01E" w14:textId="1FCD5FBC" w:rsidR="00520569" w:rsidRDefault="00520569">
    <w:pPr>
      <w:pStyle w:val="Cabealho"/>
    </w:pPr>
    <w:r w:rsidRPr="00334070">
      <w:rPr>
        <w:noProof/>
      </w:rPr>
      <w:drawing>
        <wp:anchor distT="0" distB="0" distL="114300" distR="114300" simplePos="0" relativeHeight="251661312" behindDoc="0" locked="0" layoutInCell="1" allowOverlap="1" wp14:anchorId="6BF3A2D5" wp14:editId="1A4930B5">
          <wp:simplePos x="0" y="0"/>
          <wp:positionH relativeFrom="column">
            <wp:posOffset>-333375</wp:posOffset>
          </wp:positionH>
          <wp:positionV relativeFrom="paragraph">
            <wp:posOffset>-686435</wp:posOffset>
          </wp:positionV>
          <wp:extent cx="2628900" cy="1905000"/>
          <wp:effectExtent l="0" t="0" r="0" b="0"/>
          <wp:wrapNone/>
          <wp:docPr id="1" name="Imagem 1" descr="C:\Users\Jailany\Downloads\LOGO  PREFEITURA - GOVERNADOR EDISON LOBÃO - 2024 - 20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ailany\Downloads\LOGO  PREFEITURA - GOVERNADOR EDISON LOBÃO - 2024 - 202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190500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190500" algn="tl" rotWithShape="0">
                      <a:srgbClr val="000000">
                        <a:alpha val="70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2F63">
      <w:rPr>
        <w:noProof/>
        <w:color w:val="FF000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6AAF40C" wp14:editId="469E9B76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7566660" cy="1224951"/>
              <wp:effectExtent l="0" t="0" r="15240" b="0"/>
              <wp:wrapNone/>
              <wp:docPr id="2003064505" name="Agrupar 20030645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566660" cy="1224951"/>
                        <a:chOff x="0" y="0"/>
                        <a:chExt cx="11906" cy="1665"/>
                      </a:xfrm>
                    </wpg:grpSpPr>
                    <wps:wsp>
                      <wps:cNvPr id="1566854217" name="Rectangle 23"/>
                      <wps:cNvSpPr>
                        <a:spLocks noChangeArrowheads="1"/>
                      </wps:cNvSpPr>
                      <wps:spPr bwMode="auto">
                        <a:xfrm>
                          <a:off x="4086" y="346"/>
                          <a:ext cx="7820" cy="391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9957986" name="Rectangle 24"/>
                      <wps:cNvSpPr>
                        <a:spLocks noChangeArrowheads="1"/>
                      </wps:cNvSpPr>
                      <wps:spPr bwMode="auto">
                        <a:xfrm>
                          <a:off x="4086" y="727"/>
                          <a:ext cx="782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4420084" name="Rectangle 25"/>
                      <wps:cNvSpPr>
                        <a:spLocks noChangeArrowheads="1"/>
                      </wps:cNvSpPr>
                      <wps:spPr bwMode="auto">
                        <a:xfrm>
                          <a:off x="3936" y="0"/>
                          <a:ext cx="7970" cy="350"/>
                        </a:xfrm>
                        <a:prstGeom prst="rect">
                          <a:avLst/>
                        </a:prstGeom>
                        <a:solidFill>
                          <a:srgbClr val="CE9C0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5270552" name="Rectangle 26"/>
                      <wps:cNvSpPr>
                        <a:spLocks noChangeArrowheads="1"/>
                      </wps:cNvSpPr>
                      <wps:spPr bwMode="auto">
                        <a:xfrm>
                          <a:off x="3936" y="340"/>
                          <a:ext cx="797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892651" name="Line 27"/>
                      <wps:cNvCnPr>
                        <a:cxnSpLocks noChangeShapeType="1"/>
                      </wps:cNvCnPr>
                      <wps:spPr bwMode="auto">
                        <a:xfrm>
                          <a:off x="3936" y="0"/>
                          <a:ext cx="0" cy="3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98754330" name="Rectangle 28"/>
                      <wps:cNvSpPr>
                        <a:spLocks noChangeArrowheads="1"/>
                      </wps:cNvSpPr>
                      <wps:spPr bwMode="auto">
                        <a:xfrm>
                          <a:off x="4806" y="735"/>
                          <a:ext cx="7100" cy="391"/>
                        </a:xfrm>
                        <a:prstGeom prst="rect">
                          <a:avLst/>
                        </a:prstGeom>
                        <a:solidFill>
                          <a:srgbClr val="056D9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123137" name="Rectangle 29"/>
                      <wps:cNvSpPr>
                        <a:spLocks noChangeArrowheads="1"/>
                      </wps:cNvSpPr>
                      <wps:spPr bwMode="auto">
                        <a:xfrm>
                          <a:off x="4806" y="1116"/>
                          <a:ext cx="710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2980290" name="Freeform 30"/>
                      <wps:cNvSpPr>
                        <a:spLocks/>
                      </wps:cNvSpPr>
                      <wps:spPr bwMode="auto">
                        <a:xfrm>
                          <a:off x="4806" y="735"/>
                          <a:ext cx="7100" cy="391"/>
                        </a:xfrm>
                        <a:custGeom>
                          <a:avLst/>
                          <a:gdLst>
                            <a:gd name="T0" fmla="+- 0 11906 4806"/>
                            <a:gd name="T1" fmla="*/ T0 w 7100"/>
                            <a:gd name="T2" fmla="+- 0 735 735"/>
                            <a:gd name="T3" fmla="*/ 735 h 391"/>
                            <a:gd name="T4" fmla="+- 0 4806 4806"/>
                            <a:gd name="T5" fmla="*/ T4 w 7100"/>
                            <a:gd name="T6" fmla="+- 0 735 735"/>
                            <a:gd name="T7" fmla="*/ 735 h 391"/>
                            <a:gd name="T8" fmla="+- 0 4806 4806"/>
                            <a:gd name="T9" fmla="*/ T8 w 7100"/>
                            <a:gd name="T10" fmla="+- 0 1126 735"/>
                            <a:gd name="T11" fmla="*/ 1126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7100" h="391">
                              <a:moveTo>
                                <a:pt x="7100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2365329" name="Freeform 31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6" cy="1665"/>
                        </a:xfrm>
                        <a:custGeom>
                          <a:avLst/>
                          <a:gdLst>
                            <a:gd name="T0" fmla="*/ 4869 w 6336"/>
                            <a:gd name="T1" fmla="*/ 0 h 1665"/>
                            <a:gd name="T2" fmla="*/ 0 w 6336"/>
                            <a:gd name="T3" fmla="*/ 0 h 1665"/>
                            <a:gd name="T4" fmla="*/ 0 w 6336"/>
                            <a:gd name="T5" fmla="*/ 1665 h 1665"/>
                            <a:gd name="T6" fmla="*/ 6336 w 6336"/>
                            <a:gd name="T7" fmla="*/ 1665 h 1665"/>
                            <a:gd name="T8" fmla="*/ 4869 w 6336"/>
                            <a:gd name="T9" fmla="*/ 0 h 16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336" h="1665">
                              <a:moveTo>
                                <a:pt x="4869" y="0"/>
                              </a:moveTo>
                              <a:lnTo>
                                <a:pt x="0" y="0"/>
                              </a:lnTo>
                              <a:lnTo>
                                <a:pt x="0" y="1665"/>
                              </a:lnTo>
                              <a:lnTo>
                                <a:pt x="6336" y="1665"/>
                              </a:lnTo>
                              <a:lnTo>
                                <a:pt x="48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4723AF27" id="Agrupar 2003064505" o:spid="_x0000_s1026" style="position:absolute;margin-left:0;margin-top:0;width:595.8pt;height:96.45pt;z-index:-251657216;mso-position-horizontal:left;mso-position-horizontal-relative:margin;mso-position-vertical:top;mso-position-vertical-relative:page" coordsize="11906,1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">
              <v:rect id="Rectangle 23" o:spid="_x0000_s1027" style="position:absolute;left:4086;top:346;width:782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" fillcolor="#00b050" stroked="f">
                <v:fill opacity="32896f"/>
              </v:rect>
              <v:rect id="Rectangle 24" o:spid="_x0000_s1028" style="position:absolute;left:4086;top:727;width:78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" stroked="f"/>
              <v:rect id="Rectangle 25" o:spid="_x0000_s1029" style="position:absolute;left:3936;width:7970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" fillcolor="#ce9c0f" stroked="f">
                <v:fill opacity="32896f"/>
              </v:rect>
              <v:rect id="Rectangle 26" o:spid="_x0000_s1030" style="position:absolute;left:3936;top:340;width:797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" stroked="f"/>
              <v:line id="Line 27" o:spid="_x0000_s1031" style="position:absolute;visibility:visible;mso-wrap-style:square" from="3936,0" to="393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" strokecolor="white" strokeweight="1pt"/>
              <v:rect id="Rectangle 28" o:spid="_x0000_s1032" style="position:absolute;left:4806;top:735;width:710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" fillcolor="#056d9f" stroked="f">
                <v:fill opacity="32896f"/>
              </v:rect>
              <v:rect id="Rectangle 29" o:spid="_x0000_s1033" style="position:absolute;left:4806;top:1116;width:710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" stroked="f"/>
              <v:shape id="Freeform 30" o:spid="_x0000_s1034" style="position:absolute;left:4806;top:735;width:7100;height:391;visibility:visible;mso-wrap-style:square;v-text-anchor:top" coordsize="710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" path="m7100,l,,,391e" filled="f" strokecolor="white" strokeweight="1pt">
                <v:path arrowok="t" o:connecttype="custom" o:connectlocs="7100,735;0,735;0,1126" o:connectangles="0,0,0"/>
              </v:shape>
              <v:shape id="Freeform 31" o:spid="_x0000_s1035" style="position:absolute;width:6336;height:1665;visibility:visible;mso-wrap-style:square;v-text-anchor:top" coordsize="633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" path="m4869,l,,,1665r6336,l4869,xe" stroked="f">
                <v:path arrowok="t" o:connecttype="custom" o:connectlocs="4869,0;0,0;0,1665;6336,1665;4869,0" o:connectangles="0,0,0,0,0"/>
              </v:shape>
              <w10:wrap anchorx="margin" anchory="page"/>
            </v:group>
          </w:pict>
        </mc:Fallback>
      </mc:AlternateContent>
    </w:r>
  </w:p>
  <w:p w14:paraId="60B6A11F" w14:textId="77777777" w:rsidR="00520569" w:rsidRDefault="0052056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F7AA3"/>
    <w:multiLevelType w:val="multilevel"/>
    <w:tmpl w:val="1D128B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987" w:hanging="4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494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01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68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47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249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3816" w:hanging="1799"/>
      </w:pPr>
      <w:rPr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69"/>
    <w:rsid w:val="003D5D6A"/>
    <w:rsid w:val="00431823"/>
    <w:rsid w:val="004E1DBB"/>
    <w:rsid w:val="00520569"/>
    <w:rsid w:val="005B4813"/>
    <w:rsid w:val="00697896"/>
    <w:rsid w:val="006A10D4"/>
    <w:rsid w:val="006E1671"/>
    <w:rsid w:val="006F1D8B"/>
    <w:rsid w:val="00756957"/>
    <w:rsid w:val="0098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E40B7"/>
  <w15:chartTrackingRefBased/>
  <w15:docId w15:val="{71AA3FA7-03D7-494B-A939-DB9F82F8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2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520569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20569"/>
  </w:style>
  <w:style w:type="paragraph" w:styleId="Rodap">
    <w:name w:val="footer"/>
    <w:basedOn w:val="Normal"/>
    <w:link w:val="RodapCarter"/>
    <w:uiPriority w:val="99"/>
    <w:unhideWhenUsed/>
    <w:rsid w:val="00520569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520569"/>
  </w:style>
  <w:style w:type="paragraph" w:styleId="PargrafodaLista">
    <w:name w:val="List Paragraph"/>
    <w:basedOn w:val="Normal"/>
    <w:uiPriority w:val="34"/>
    <w:qFormat/>
    <w:rsid w:val="0052056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206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06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02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887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0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2841</Words>
  <Characters>15342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CPL-PC 2024</dc:creator>
  <cp:keywords/>
  <dc:description/>
  <cp:lastModifiedBy>Mayre</cp:lastModifiedBy>
  <cp:revision>4</cp:revision>
  <cp:lastPrinted>2026-04-16T15:58:00Z</cp:lastPrinted>
  <dcterms:created xsi:type="dcterms:W3CDTF">2026-04-16T13:28:00Z</dcterms:created>
  <dcterms:modified xsi:type="dcterms:W3CDTF">2026-05-04T18:36:00Z</dcterms:modified>
</cp:coreProperties>
</file>