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02E36740"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4E70A0">
        <w:rPr>
          <w:rFonts w:cs="Arial"/>
          <w:bCs/>
          <w:sz w:val="26"/>
          <w:szCs w:val="26"/>
        </w:rPr>
        <w:t>00</w:t>
      </w:r>
      <w:r w:rsidR="00C67E53">
        <w:rPr>
          <w:rFonts w:cs="Arial"/>
          <w:bCs/>
          <w:sz w:val="26"/>
          <w:szCs w:val="26"/>
        </w:rPr>
        <w:t>4</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770C7042" w:rsidR="00756205" w:rsidRPr="0087362A" w:rsidRDefault="00344E3A" w:rsidP="00756205">
      <w:pPr>
        <w:pStyle w:val="Corpodetexto"/>
        <w:spacing w:line="360" w:lineRule="auto"/>
        <w:ind w:right="-1"/>
        <w:rPr>
          <w:rFonts w:cs="Arial"/>
          <w:sz w:val="26"/>
          <w:szCs w:val="26"/>
        </w:rPr>
      </w:pPr>
      <w:r>
        <w:rPr>
          <w:rFonts w:cs="Arial"/>
          <w:b/>
          <w:bCs/>
          <w:sz w:val="26"/>
          <w:szCs w:val="26"/>
        </w:rPr>
        <w:t>1</w:t>
      </w:r>
      <w:r w:rsidR="00756205"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00756205" w:rsidRPr="0087362A">
        <w:rPr>
          <w:rFonts w:cs="Arial"/>
          <w:b/>
          <w:bCs/>
          <w:sz w:val="26"/>
          <w:szCs w:val="26"/>
        </w:rPr>
        <w:t xml:space="preserve">, Localizada na Rua Imperatriz II, nº 800, Centro, Governador Edison Lobão – MA, </w:t>
      </w:r>
      <w:r w:rsidR="00756205" w:rsidRPr="0087362A">
        <w:rPr>
          <w:rFonts w:cs="Arial"/>
          <w:sz w:val="26"/>
          <w:szCs w:val="26"/>
        </w:rPr>
        <w:t xml:space="preserve">torna público para conhecimento dos interessados que na data e horário indicados realizado em sessão pública, por meio da </w:t>
      </w:r>
      <w:r w:rsidR="00756205" w:rsidRPr="0087362A">
        <w:rPr>
          <w:rFonts w:cs="Arial"/>
          <w:i/>
          <w:sz w:val="26"/>
          <w:szCs w:val="26"/>
        </w:rPr>
        <w:t>internet</w:t>
      </w:r>
      <w:r w:rsidR="00756205" w:rsidRPr="0087362A">
        <w:rPr>
          <w:rFonts w:cs="Arial"/>
          <w:sz w:val="26"/>
          <w:szCs w:val="26"/>
        </w:rPr>
        <w:t xml:space="preserve">, através do site </w:t>
      </w:r>
      <w:r w:rsidR="00756205" w:rsidRPr="0087362A">
        <w:rPr>
          <w:rFonts w:cs="Arial"/>
          <w:b/>
          <w:sz w:val="26"/>
          <w:szCs w:val="26"/>
          <w:u w:val="single"/>
        </w:rPr>
        <w:t>comprasbr.com.br</w:t>
      </w:r>
      <w:hyperlink r:id="rId8">
        <w:r w:rsidR="00756205" w:rsidRPr="0087362A">
          <w:rPr>
            <w:rFonts w:cs="Arial"/>
            <w:sz w:val="26"/>
            <w:szCs w:val="26"/>
          </w:rPr>
          <w:t>,</w:t>
        </w:r>
      </w:hyperlink>
      <w:r w:rsidR="00756205" w:rsidRPr="0087362A">
        <w:rPr>
          <w:rFonts w:cs="Arial"/>
          <w:sz w:val="26"/>
          <w:szCs w:val="26"/>
        </w:rPr>
        <w:t xml:space="preserve"> fará realizar licitação na modalidade </w:t>
      </w:r>
      <w:r w:rsidR="00756205" w:rsidRPr="0087362A">
        <w:rPr>
          <w:rFonts w:cs="Arial"/>
          <w:b/>
          <w:sz w:val="26"/>
          <w:szCs w:val="26"/>
        </w:rPr>
        <w:t>CONCORRÊNCIA</w:t>
      </w:r>
      <w:r w:rsidR="00756205" w:rsidRPr="0087362A">
        <w:rPr>
          <w:rFonts w:cs="Arial"/>
          <w:sz w:val="26"/>
          <w:szCs w:val="26"/>
        </w:rPr>
        <w:t xml:space="preserve">, na forma </w:t>
      </w:r>
      <w:r w:rsidR="00756205" w:rsidRPr="0087362A">
        <w:rPr>
          <w:rFonts w:cs="Arial"/>
          <w:b/>
          <w:sz w:val="26"/>
          <w:szCs w:val="26"/>
        </w:rPr>
        <w:t>ELETRÔNICA</w:t>
      </w:r>
      <w:r w:rsidR="00756205" w:rsidRPr="0087362A">
        <w:rPr>
          <w:rFonts w:cs="Arial"/>
          <w:sz w:val="26"/>
          <w:szCs w:val="26"/>
        </w:rPr>
        <w:t>, do tipo menor preço, conforme descrição contida neste Edital e seus Anexos. Este Edital será regido pela Lei Federal 14.133/2021.</w:t>
      </w:r>
    </w:p>
    <w:p w14:paraId="509AB1F9" w14:textId="0D3E9626" w:rsidR="00756205" w:rsidRPr="00C67E53" w:rsidRDefault="00C67E53" w:rsidP="00756205">
      <w:pPr>
        <w:pStyle w:val="Ttulo2"/>
        <w:spacing w:line="360" w:lineRule="auto"/>
        <w:ind w:right="-1"/>
        <w:rPr>
          <w:rFonts w:cs="Arial"/>
          <w:sz w:val="25"/>
          <w:szCs w:val="25"/>
        </w:rPr>
      </w:pPr>
      <w:r w:rsidRPr="00C67E53">
        <w:rPr>
          <w:sz w:val="25"/>
          <w:szCs w:val="25"/>
        </w:rPr>
        <w:t>Contratação de empresa especializada em serviços de engenharia para execução de obras de provisão habitacional, contemplando a construção de unidades habitacionais de interesse social, com infraestrutura básica urbana, em atendimento ao Programa Minha Casa, Minha Vida – FNHIS / Novo PAC, no Município de Governador Edison Lobão – MA, conforme Termo de Compromisso nº 995902/2026/MCIDADES/CAIXA</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2C3A76F4" w:rsidR="00756205" w:rsidRPr="0087362A" w:rsidRDefault="00C67E53" w:rsidP="00756205">
      <w:pPr>
        <w:pStyle w:val="Corpodetexto"/>
        <w:spacing w:before="137"/>
        <w:ind w:right="-1"/>
        <w:rPr>
          <w:rFonts w:cs="Arial"/>
          <w:sz w:val="26"/>
          <w:szCs w:val="26"/>
        </w:rPr>
      </w:pPr>
      <w:r>
        <w:rPr>
          <w:rFonts w:cs="Arial"/>
          <w:sz w:val="26"/>
          <w:szCs w:val="26"/>
        </w:rPr>
        <w:t>12</w:t>
      </w:r>
      <w:r w:rsidR="00756205" w:rsidRPr="0087362A">
        <w:rPr>
          <w:rFonts w:cs="Arial"/>
          <w:sz w:val="26"/>
          <w:szCs w:val="26"/>
        </w:rPr>
        <w:t>/</w:t>
      </w:r>
      <w:r w:rsidR="004E70A0">
        <w:rPr>
          <w:rFonts w:cs="Arial"/>
          <w:sz w:val="26"/>
          <w:szCs w:val="26"/>
        </w:rPr>
        <w:t>0</w:t>
      </w:r>
      <w:r>
        <w:rPr>
          <w:rFonts w:cs="Arial"/>
          <w:sz w:val="26"/>
          <w:szCs w:val="26"/>
        </w:rPr>
        <w:t>6</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sidR="00492D8F">
        <w:rPr>
          <w:rFonts w:cs="Arial"/>
          <w:spacing w:val="-9"/>
          <w:sz w:val="26"/>
          <w:szCs w:val="26"/>
        </w:rPr>
        <w:t>14</w:t>
      </w:r>
      <w:r w:rsidR="00756205" w:rsidRPr="0087362A">
        <w:rPr>
          <w:rFonts w:cs="Arial"/>
          <w:spacing w:val="-2"/>
          <w:sz w:val="26"/>
          <w:szCs w:val="26"/>
        </w:rPr>
        <w:t>h</w:t>
      </w:r>
      <w:r w:rsidR="004E70A0">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5A98976A" w:rsidR="00756205" w:rsidRPr="0087362A" w:rsidRDefault="00756205" w:rsidP="00D9765E">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00C67E53" w:rsidRPr="00C67E53">
        <w:rPr>
          <w:sz w:val="25"/>
          <w:szCs w:val="25"/>
        </w:rPr>
        <w:t>Contratação de empresa especializada em serviços de engenharia para execução de obras de provisão habitacional, contemplando a construção de unidades habitacionais de interesse social, com infraestrutura básica urbana, em atendimento ao Programa Minha Casa, Minha Vida – FNHIS / Novo PAC, no Município de Governador Edison Lobão – MA, conforme Termo de Compromisso nº 995902/2026/MCIDADES/CAIXA</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O instrumento de compromisso público ou particular de constituição </w:t>
      </w:r>
      <w:r w:rsidRPr="000418BB">
        <w:rPr>
          <w:rFonts w:cs="Arial"/>
          <w:sz w:val="26"/>
          <w:szCs w:val="26"/>
        </w:rPr>
        <w:lastRenderedPageBreak/>
        <w:t>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xml:space="preserve">, haverá um acréscimo de 30%. O </w:t>
      </w:r>
      <w:r w:rsidRPr="000418BB">
        <w:rPr>
          <w:rFonts w:cs="Arial"/>
          <w:sz w:val="26"/>
          <w:szCs w:val="26"/>
        </w:rPr>
        <w:lastRenderedPageBreak/>
        <w:t>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lastRenderedPageBreak/>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w:t>
      </w:r>
      <w:r w:rsidRPr="000418BB">
        <w:rPr>
          <w:rFonts w:cs="Arial"/>
          <w:sz w:val="26"/>
          <w:szCs w:val="26"/>
        </w:rPr>
        <w:lastRenderedPageBreak/>
        <w:t xml:space="preserve">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w:t>
      </w:r>
      <w:r w:rsidRPr="000418BB">
        <w:rPr>
          <w:rFonts w:cs="Arial"/>
          <w:sz w:val="26"/>
          <w:szCs w:val="26"/>
        </w:rPr>
        <w:lastRenderedPageBreak/>
        <w:t xml:space="preserve">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lastRenderedPageBreak/>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 xml:space="preserve">Por cópia do Livro Diário, devidamente autenticado na Junta Comercial da sede ou domicílio da empresa, na forma da Instrução Normativa nº 11, de 05 de </w:t>
      </w:r>
      <w:r w:rsidRPr="000418BB">
        <w:rPr>
          <w:rFonts w:cs="Arial"/>
          <w:sz w:val="26"/>
          <w:szCs w:val="26"/>
        </w:rPr>
        <w:lastRenderedPageBreak/>
        <w:t>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lastRenderedPageBreak/>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lastRenderedPageBreak/>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senha fornecida é de caráter pessoal e intransferível, sendo de inteira responsabilidade do proponente qualquer transação efetuada, não cabendo à Prefeitura a responsabilidade por eventuais danos decorrentes do uso indevido da </w:t>
      </w:r>
      <w:r w:rsidRPr="000418BB">
        <w:rPr>
          <w:rFonts w:cs="Arial"/>
          <w:sz w:val="26"/>
          <w:szCs w:val="26"/>
        </w:rPr>
        <w:lastRenderedPageBreak/>
        <w:t>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 xml:space="preserve">mesmo às empresas que não se enquadram em ME ou EPP, será assegurado ao licitante mais bem classificado após a fase de lances, em sede de diligência com prazo até o máximo de 05 (cinco) dias uteis a ser definido pelo agente de contratação, a oportunidade para </w:t>
      </w:r>
      <w:r w:rsidRPr="000418BB">
        <w:rPr>
          <w:rFonts w:cs="Arial"/>
          <w:sz w:val="26"/>
          <w:szCs w:val="26"/>
        </w:rPr>
        <w:lastRenderedPageBreak/>
        <w:t>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Com supedâneo no Art. 57 da Lei Federal 14.133/2021, fica facultado ao agente de contratação, durante a etapa competitiva de lances, observados reiterados lances irrisórios, estabelecer um valor percentual entre os lances, que deverá variar </w:t>
      </w:r>
      <w:r w:rsidRPr="000418BB">
        <w:rPr>
          <w:rFonts w:cs="Arial"/>
          <w:sz w:val="26"/>
          <w:szCs w:val="26"/>
        </w:rPr>
        <w:lastRenderedPageBreak/>
        <w:t>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hipótese da não adjudicação nos termos previstos na condição anterior, o objeto licitado será adjudicado em favor da proposta classificada em 1º </w:t>
      </w:r>
      <w:r w:rsidRPr="000418BB">
        <w:rPr>
          <w:rFonts w:cs="Arial"/>
          <w:sz w:val="26"/>
          <w:szCs w:val="26"/>
        </w:rPr>
        <w:lastRenderedPageBreak/>
        <w:t>(primeiro)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w:t>
      </w:r>
      <w:r w:rsidRPr="000418BB">
        <w:rPr>
          <w:rFonts w:cs="Arial"/>
          <w:sz w:val="26"/>
          <w:szCs w:val="26"/>
        </w:rPr>
        <w:lastRenderedPageBreak/>
        <w:t>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536C33A"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w:t>
      </w:r>
      <w:r w:rsidR="00156E4F">
        <w:rPr>
          <w:rFonts w:cs="Arial"/>
          <w:sz w:val="26"/>
          <w:szCs w:val="26"/>
        </w:rPr>
        <w:t>1</w:t>
      </w:r>
      <w:r w:rsidRPr="000418BB">
        <w:rPr>
          <w:rFonts w:cs="Arial"/>
          <w:sz w:val="26"/>
          <w:szCs w:val="26"/>
        </w:rPr>
        <w:t xml:space="preserve"> </w:t>
      </w:r>
      <w:bookmarkStart w:id="0" w:name="_GoBack"/>
      <w:r w:rsidRPr="000418BB">
        <w:rPr>
          <w:rFonts w:cs="Arial"/>
          <w:sz w:val="26"/>
          <w:szCs w:val="26"/>
        </w:rPr>
        <w:t>(</w:t>
      </w:r>
      <w:r w:rsidR="00156E4F">
        <w:rPr>
          <w:rFonts w:cs="Arial"/>
          <w:sz w:val="26"/>
          <w:szCs w:val="26"/>
        </w:rPr>
        <w:t>uma</w:t>
      </w:r>
      <w:r w:rsidRPr="000418BB">
        <w:rPr>
          <w:rFonts w:cs="Arial"/>
          <w:sz w:val="26"/>
          <w:szCs w:val="26"/>
        </w:rPr>
        <w:t xml:space="preserve">) </w:t>
      </w:r>
      <w:bookmarkEnd w:id="0"/>
      <w:r w:rsidRPr="000418BB">
        <w:rPr>
          <w:rFonts w:cs="Arial"/>
          <w:sz w:val="26"/>
          <w:szCs w:val="26"/>
        </w:rPr>
        <w:t>hora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caso de o sistema eletrônico não convocar automaticamente a microempresa ou empresa de pequeno porte, o agente de contratação o fará através </w:t>
      </w:r>
      <w:r w:rsidRPr="000418BB">
        <w:rPr>
          <w:rFonts w:cs="Arial"/>
          <w:sz w:val="26"/>
          <w:szCs w:val="26"/>
        </w:rPr>
        <w:lastRenderedPageBreak/>
        <w:t>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 xml:space="preserve">licitante; </w:t>
      </w:r>
      <w:r w:rsidRPr="000418BB">
        <w:rPr>
          <w:rFonts w:cs="Arial"/>
          <w:sz w:val="26"/>
          <w:szCs w:val="26"/>
        </w:rPr>
        <w:lastRenderedPageBreak/>
        <w:t>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Ficam assegurados à COMPROMITENTE, em caso de inexecução total </w:t>
      </w:r>
      <w:r w:rsidRPr="000418BB">
        <w:rPr>
          <w:rFonts w:cs="Arial"/>
          <w:sz w:val="26"/>
          <w:szCs w:val="26"/>
        </w:rPr>
        <w:lastRenderedPageBreak/>
        <w:t>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 xml:space="preserve">A sanção prevista no inciso III do caput do artigo 156 da lei 14.33/2021 será </w:t>
      </w:r>
      <w:r w:rsidRPr="000418BB">
        <w:rPr>
          <w:rFonts w:cs="Arial"/>
          <w:sz w:val="26"/>
          <w:szCs w:val="26"/>
        </w:rPr>
        <w:lastRenderedPageBreak/>
        <w:t>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11.2.5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xml:space="preserve">Os órgãos e entidades dos Poderes Executivo, Legislativo e Judiciário de todos os entes federativos deverão, no prazo máximo 15 (quinze) dias úteis, </w:t>
      </w:r>
      <w:r w:rsidRPr="000418BB">
        <w:rPr>
          <w:rFonts w:cs="Arial"/>
          <w:sz w:val="26"/>
          <w:szCs w:val="26"/>
        </w:rPr>
        <w:lastRenderedPageBreak/>
        <w:t>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w:t>
      </w:r>
      <w:r w:rsidRPr="000418BB">
        <w:rPr>
          <w:rFonts w:cs="Arial"/>
          <w:sz w:val="26"/>
          <w:szCs w:val="26"/>
        </w:rPr>
        <w:lastRenderedPageBreak/>
        <w:t>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lastRenderedPageBreak/>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Os encargos sociais, trabalhistas, previdenciários, tributários, fiscais, comerciais, seguros e outros cabíveis a espécie, oriundos do presente instrumento, </w:t>
      </w:r>
      <w:r w:rsidRPr="000418BB">
        <w:rPr>
          <w:rFonts w:cs="Arial"/>
          <w:sz w:val="26"/>
          <w:szCs w:val="26"/>
        </w:rPr>
        <w:lastRenderedPageBreak/>
        <w:t>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Os licitantes não terão direito à indenização em decorrência da anulação </w:t>
      </w:r>
      <w:r w:rsidRPr="000418BB">
        <w:rPr>
          <w:rFonts w:cs="Arial"/>
          <w:sz w:val="26"/>
          <w:szCs w:val="26"/>
        </w:rPr>
        <w:lastRenderedPageBreak/>
        <w:t>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w:t>
      </w:r>
      <w:r w:rsidRPr="000418BB">
        <w:rPr>
          <w:rFonts w:cs="Arial"/>
          <w:sz w:val="26"/>
          <w:szCs w:val="26"/>
        </w:rPr>
        <w:lastRenderedPageBreak/>
        <w:t xml:space="preserve">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353D027A" w:rsidR="00756205" w:rsidRDefault="004E70A0" w:rsidP="00756205">
      <w:pPr>
        <w:pStyle w:val="Ttulo1"/>
        <w:spacing w:before="62"/>
        <w:ind w:right="-1"/>
        <w:jc w:val="center"/>
        <w:rPr>
          <w:rFonts w:ascii="Arial" w:hAnsi="Arial" w:cs="Arial"/>
          <w:color w:val="auto"/>
          <w:sz w:val="26"/>
          <w:szCs w:val="26"/>
        </w:rPr>
      </w:pPr>
      <w:r>
        <w:rPr>
          <w:rFonts w:ascii="Arial" w:hAnsi="Arial" w:cs="Arial"/>
          <w:color w:val="auto"/>
          <w:sz w:val="26"/>
          <w:szCs w:val="26"/>
        </w:rPr>
        <w:t xml:space="preserve">Governador Edison Lobão, </w:t>
      </w:r>
      <w:r w:rsidR="00C67E53">
        <w:rPr>
          <w:rFonts w:ascii="Arial" w:hAnsi="Arial" w:cs="Arial"/>
          <w:color w:val="auto"/>
          <w:sz w:val="26"/>
          <w:szCs w:val="26"/>
        </w:rPr>
        <w:t>27</w:t>
      </w:r>
      <w:r>
        <w:rPr>
          <w:rFonts w:ascii="Arial" w:hAnsi="Arial" w:cs="Arial"/>
          <w:color w:val="auto"/>
          <w:sz w:val="26"/>
          <w:szCs w:val="26"/>
        </w:rPr>
        <w:t xml:space="preserve"> de </w:t>
      </w:r>
      <w:r w:rsidR="00C67E53">
        <w:rPr>
          <w:rFonts w:ascii="Arial" w:hAnsi="Arial" w:cs="Arial"/>
          <w:color w:val="auto"/>
          <w:sz w:val="26"/>
          <w:szCs w:val="26"/>
        </w:rPr>
        <w:t>maio</w:t>
      </w:r>
      <w:r>
        <w:rPr>
          <w:rFonts w:ascii="Arial" w:hAnsi="Arial" w:cs="Arial"/>
          <w:color w:val="auto"/>
          <w:sz w:val="26"/>
          <w:szCs w:val="26"/>
        </w:rPr>
        <w:t xml:space="preserve"> de 2026</w:t>
      </w:r>
    </w:p>
    <w:p w14:paraId="72B98E59" w14:textId="77777777" w:rsidR="004E70A0" w:rsidRPr="004E70A0" w:rsidRDefault="004E70A0" w:rsidP="004E70A0"/>
    <w:p w14:paraId="578D2C1D" w14:textId="0094D6FE" w:rsidR="00756205" w:rsidRDefault="00756205" w:rsidP="00756205"/>
    <w:p w14:paraId="69088B7D" w14:textId="77777777" w:rsidR="00C67E53" w:rsidRDefault="00C67E53" w:rsidP="00756205"/>
    <w:p w14:paraId="05C0CDE5" w14:textId="5F5D632A" w:rsidR="00756205" w:rsidRDefault="00691E4C" w:rsidP="00756205">
      <w:pPr>
        <w:jc w:val="center"/>
      </w:pPr>
      <w:r>
        <w:t>Daniel Silva Pereira</w:t>
      </w:r>
    </w:p>
    <w:p w14:paraId="1CB23DD1" w14:textId="79335ABC" w:rsidR="00691E4C" w:rsidRDefault="00691E4C" w:rsidP="00756205">
      <w:pPr>
        <w:jc w:val="center"/>
      </w:pPr>
      <w:r>
        <w:t>Secretário Municipal de Finanças, Fazenda e Receita</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lastRenderedPageBreak/>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06CD5E29"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lastRenderedPageBreak/>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lastRenderedPageBreak/>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53D891B2" w14:textId="77777777" w:rsidR="0091700C" w:rsidRDefault="0091700C" w:rsidP="00756205">
      <w:pPr>
        <w:pStyle w:val="Ttulo1"/>
        <w:spacing w:before="62"/>
        <w:ind w:right="-1"/>
        <w:jc w:val="center"/>
        <w:rPr>
          <w:rFonts w:ascii="Arial" w:hAnsi="Arial" w:cs="Arial"/>
          <w:color w:val="auto"/>
          <w:sz w:val="26"/>
          <w:szCs w:val="26"/>
        </w:rPr>
      </w:pPr>
    </w:p>
    <w:p w14:paraId="3FB2B3CD" w14:textId="77777777" w:rsidR="0091700C" w:rsidRDefault="0091700C" w:rsidP="00756205">
      <w:pPr>
        <w:pStyle w:val="Ttulo1"/>
        <w:spacing w:before="62"/>
        <w:ind w:right="-1"/>
        <w:jc w:val="center"/>
        <w:rPr>
          <w:rFonts w:ascii="Arial" w:hAnsi="Arial" w:cs="Arial"/>
          <w:color w:val="auto"/>
          <w:sz w:val="26"/>
          <w:szCs w:val="26"/>
        </w:rPr>
      </w:pPr>
    </w:p>
    <w:p w14:paraId="6DD25D78" w14:textId="77777777" w:rsidR="0091700C" w:rsidRDefault="0091700C" w:rsidP="00756205">
      <w:pPr>
        <w:pStyle w:val="Ttulo1"/>
        <w:spacing w:before="62"/>
        <w:ind w:right="-1"/>
        <w:jc w:val="center"/>
        <w:rPr>
          <w:rFonts w:ascii="Arial" w:hAnsi="Arial" w:cs="Arial"/>
          <w:color w:val="auto"/>
          <w:sz w:val="26"/>
          <w:szCs w:val="26"/>
        </w:rPr>
      </w:pPr>
    </w:p>
    <w:p w14:paraId="76DC61F5" w14:textId="77777777" w:rsidR="0091700C" w:rsidRDefault="0091700C" w:rsidP="00756205">
      <w:pPr>
        <w:pStyle w:val="Ttulo1"/>
        <w:spacing w:before="62"/>
        <w:ind w:right="-1"/>
        <w:jc w:val="center"/>
        <w:rPr>
          <w:rFonts w:ascii="Arial" w:hAnsi="Arial" w:cs="Arial"/>
          <w:color w:val="auto"/>
          <w:sz w:val="26"/>
          <w:szCs w:val="26"/>
        </w:rPr>
      </w:pPr>
    </w:p>
    <w:p w14:paraId="4477759E" w14:textId="77777777" w:rsidR="0091700C" w:rsidRDefault="0091700C" w:rsidP="00756205">
      <w:pPr>
        <w:pStyle w:val="Ttulo1"/>
        <w:spacing w:before="62"/>
        <w:ind w:right="-1"/>
        <w:jc w:val="center"/>
        <w:rPr>
          <w:rFonts w:ascii="Arial" w:hAnsi="Arial" w:cs="Arial"/>
          <w:color w:val="auto"/>
          <w:sz w:val="26"/>
          <w:szCs w:val="26"/>
        </w:rPr>
      </w:pPr>
    </w:p>
    <w:p w14:paraId="20B667AA" w14:textId="77777777" w:rsidR="0091700C" w:rsidRDefault="0091700C" w:rsidP="00756205">
      <w:pPr>
        <w:pStyle w:val="Ttulo1"/>
        <w:spacing w:before="62"/>
        <w:ind w:right="-1"/>
        <w:jc w:val="center"/>
        <w:rPr>
          <w:rFonts w:ascii="Arial" w:hAnsi="Arial" w:cs="Arial"/>
          <w:color w:val="auto"/>
          <w:sz w:val="26"/>
          <w:szCs w:val="26"/>
        </w:rPr>
      </w:pPr>
    </w:p>
    <w:p w14:paraId="55C43D61" w14:textId="77777777" w:rsidR="0091700C" w:rsidRDefault="0091700C" w:rsidP="00756205">
      <w:pPr>
        <w:pStyle w:val="Ttulo1"/>
        <w:spacing w:before="62"/>
        <w:ind w:right="-1"/>
        <w:jc w:val="center"/>
        <w:rPr>
          <w:rFonts w:ascii="Arial" w:hAnsi="Arial" w:cs="Arial"/>
          <w:color w:val="auto"/>
          <w:sz w:val="26"/>
          <w:szCs w:val="26"/>
        </w:rPr>
      </w:pPr>
    </w:p>
    <w:p w14:paraId="43528497" w14:textId="77777777" w:rsidR="0091700C" w:rsidRDefault="0091700C" w:rsidP="00756205">
      <w:pPr>
        <w:pStyle w:val="Ttulo1"/>
        <w:spacing w:before="62"/>
        <w:ind w:right="-1"/>
        <w:jc w:val="center"/>
        <w:rPr>
          <w:rFonts w:ascii="Arial" w:hAnsi="Arial" w:cs="Arial"/>
          <w:color w:val="auto"/>
          <w:sz w:val="26"/>
          <w:szCs w:val="26"/>
        </w:rPr>
      </w:pPr>
    </w:p>
    <w:p w14:paraId="7B5C5740" w14:textId="77777777" w:rsidR="0091700C" w:rsidRDefault="0091700C" w:rsidP="00756205">
      <w:pPr>
        <w:pStyle w:val="Ttulo1"/>
        <w:spacing w:before="62"/>
        <w:ind w:right="-1"/>
        <w:jc w:val="center"/>
        <w:rPr>
          <w:rFonts w:ascii="Arial" w:hAnsi="Arial" w:cs="Arial"/>
          <w:color w:val="auto"/>
          <w:sz w:val="26"/>
          <w:szCs w:val="26"/>
        </w:rPr>
      </w:pPr>
    </w:p>
    <w:p w14:paraId="3D6CDE68" w14:textId="77777777" w:rsidR="0091700C" w:rsidRDefault="0091700C" w:rsidP="00756205">
      <w:pPr>
        <w:pStyle w:val="Ttulo1"/>
        <w:spacing w:before="62"/>
        <w:ind w:right="-1"/>
        <w:jc w:val="center"/>
        <w:rPr>
          <w:rFonts w:ascii="Arial" w:hAnsi="Arial" w:cs="Arial"/>
          <w:color w:val="auto"/>
          <w:sz w:val="26"/>
          <w:szCs w:val="26"/>
        </w:rPr>
      </w:pPr>
    </w:p>
    <w:p w14:paraId="670600F1" w14:textId="77777777" w:rsidR="0091700C" w:rsidRDefault="0091700C" w:rsidP="00756205">
      <w:pPr>
        <w:pStyle w:val="Ttulo1"/>
        <w:spacing w:before="62"/>
        <w:ind w:right="-1"/>
        <w:jc w:val="center"/>
        <w:rPr>
          <w:rFonts w:ascii="Arial" w:hAnsi="Arial" w:cs="Arial"/>
          <w:color w:val="auto"/>
          <w:sz w:val="26"/>
          <w:szCs w:val="26"/>
        </w:rPr>
      </w:pPr>
    </w:p>
    <w:p w14:paraId="1813A624" w14:textId="77777777" w:rsidR="0091700C" w:rsidRDefault="0091700C" w:rsidP="00756205">
      <w:pPr>
        <w:pStyle w:val="Ttulo1"/>
        <w:spacing w:before="62"/>
        <w:ind w:right="-1"/>
        <w:jc w:val="center"/>
        <w:rPr>
          <w:rFonts w:ascii="Arial" w:hAnsi="Arial" w:cs="Arial"/>
          <w:color w:val="auto"/>
          <w:sz w:val="26"/>
          <w:szCs w:val="26"/>
        </w:rPr>
      </w:pPr>
    </w:p>
    <w:p w14:paraId="65DB0941" w14:textId="77777777" w:rsidR="0091700C" w:rsidRDefault="0091700C" w:rsidP="00756205">
      <w:pPr>
        <w:pStyle w:val="Ttulo1"/>
        <w:spacing w:before="62"/>
        <w:ind w:right="-1"/>
        <w:jc w:val="center"/>
        <w:rPr>
          <w:rFonts w:ascii="Arial" w:hAnsi="Arial" w:cs="Arial"/>
          <w:color w:val="auto"/>
          <w:sz w:val="26"/>
          <w:szCs w:val="26"/>
        </w:rPr>
      </w:pPr>
    </w:p>
    <w:p w14:paraId="32BDDB6B" w14:textId="77777777" w:rsidR="0091700C" w:rsidRDefault="0091700C" w:rsidP="00756205">
      <w:pPr>
        <w:pStyle w:val="Ttulo1"/>
        <w:spacing w:before="62"/>
        <w:ind w:right="-1"/>
        <w:jc w:val="center"/>
        <w:rPr>
          <w:rFonts w:ascii="Arial" w:hAnsi="Arial" w:cs="Arial"/>
          <w:color w:val="auto"/>
          <w:sz w:val="26"/>
          <w:szCs w:val="26"/>
        </w:rPr>
      </w:pPr>
    </w:p>
    <w:p w14:paraId="053DB52F" w14:textId="3897583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5C0C394B" w:rsidR="00756205" w:rsidRDefault="00756205" w:rsidP="00756205">
      <w:pPr>
        <w:ind w:right="-1"/>
        <w:rPr>
          <w:rFonts w:cs="Arial"/>
          <w:b/>
          <w:bCs/>
          <w:sz w:val="26"/>
          <w:szCs w:val="26"/>
        </w:rPr>
      </w:pPr>
    </w:p>
    <w:p w14:paraId="5BFED407" w14:textId="5A18EBF4" w:rsidR="0091700C" w:rsidRDefault="0091700C" w:rsidP="00756205">
      <w:pPr>
        <w:ind w:right="-1"/>
        <w:rPr>
          <w:rFonts w:cs="Arial"/>
          <w:b/>
          <w:bCs/>
          <w:sz w:val="26"/>
          <w:szCs w:val="26"/>
        </w:rPr>
      </w:pPr>
    </w:p>
    <w:p w14:paraId="0920E090" w14:textId="4D539D86" w:rsidR="0091700C" w:rsidRDefault="0091700C" w:rsidP="00756205">
      <w:pPr>
        <w:ind w:right="-1"/>
        <w:rPr>
          <w:rFonts w:cs="Arial"/>
          <w:b/>
          <w:bCs/>
          <w:sz w:val="26"/>
          <w:szCs w:val="26"/>
        </w:rPr>
      </w:pPr>
    </w:p>
    <w:p w14:paraId="1BCEF3C6" w14:textId="6D6AC174" w:rsidR="0091700C" w:rsidRDefault="0091700C" w:rsidP="00756205">
      <w:pPr>
        <w:ind w:right="-1"/>
        <w:rPr>
          <w:rFonts w:cs="Arial"/>
          <w:b/>
          <w:bCs/>
          <w:sz w:val="26"/>
          <w:szCs w:val="26"/>
        </w:rPr>
      </w:pPr>
    </w:p>
    <w:p w14:paraId="338C66C4" w14:textId="2C4F4F23" w:rsidR="0091700C" w:rsidRDefault="0091700C" w:rsidP="00756205">
      <w:pPr>
        <w:ind w:right="-1"/>
        <w:rPr>
          <w:rFonts w:cs="Arial"/>
          <w:b/>
          <w:bCs/>
          <w:sz w:val="26"/>
          <w:szCs w:val="26"/>
        </w:rPr>
      </w:pPr>
    </w:p>
    <w:p w14:paraId="799BB4B3" w14:textId="65701FB3" w:rsidR="0091700C" w:rsidRDefault="0091700C" w:rsidP="00756205">
      <w:pPr>
        <w:ind w:right="-1"/>
        <w:rPr>
          <w:rFonts w:cs="Arial"/>
          <w:b/>
          <w:bCs/>
          <w:sz w:val="26"/>
          <w:szCs w:val="26"/>
        </w:rPr>
      </w:pPr>
    </w:p>
    <w:p w14:paraId="197D0CCB" w14:textId="6D607766" w:rsidR="0091700C" w:rsidRDefault="0091700C" w:rsidP="00756205">
      <w:pPr>
        <w:ind w:right="-1"/>
        <w:rPr>
          <w:rFonts w:cs="Arial"/>
          <w:b/>
          <w:bCs/>
          <w:sz w:val="26"/>
          <w:szCs w:val="26"/>
        </w:rPr>
      </w:pPr>
    </w:p>
    <w:p w14:paraId="28D171FA" w14:textId="060E4948" w:rsidR="0091700C" w:rsidRDefault="0091700C" w:rsidP="00756205">
      <w:pPr>
        <w:ind w:right="-1"/>
        <w:rPr>
          <w:rFonts w:cs="Arial"/>
          <w:b/>
          <w:bCs/>
          <w:sz w:val="26"/>
          <w:szCs w:val="26"/>
        </w:rPr>
      </w:pPr>
    </w:p>
    <w:p w14:paraId="6D1E113E" w14:textId="3588594E" w:rsidR="0091700C" w:rsidRDefault="0091700C" w:rsidP="00756205">
      <w:pPr>
        <w:ind w:right="-1"/>
        <w:rPr>
          <w:rFonts w:cs="Arial"/>
          <w:b/>
          <w:bCs/>
          <w:sz w:val="26"/>
          <w:szCs w:val="26"/>
        </w:rPr>
      </w:pPr>
    </w:p>
    <w:p w14:paraId="4AD6E0D3" w14:textId="307BD02D" w:rsidR="0091700C" w:rsidRDefault="0091700C" w:rsidP="00756205">
      <w:pPr>
        <w:ind w:right="-1"/>
        <w:rPr>
          <w:rFonts w:cs="Arial"/>
          <w:b/>
          <w:bCs/>
          <w:sz w:val="26"/>
          <w:szCs w:val="26"/>
        </w:rPr>
      </w:pPr>
    </w:p>
    <w:p w14:paraId="18EE19CE" w14:textId="0160A3F2" w:rsidR="0091700C" w:rsidRDefault="0091700C" w:rsidP="00756205">
      <w:pPr>
        <w:ind w:right="-1"/>
        <w:rPr>
          <w:rFonts w:cs="Arial"/>
          <w:b/>
          <w:bCs/>
          <w:sz w:val="26"/>
          <w:szCs w:val="26"/>
        </w:rPr>
      </w:pPr>
    </w:p>
    <w:p w14:paraId="737E1F8D" w14:textId="488D5D9C" w:rsidR="0091700C" w:rsidRDefault="0091700C" w:rsidP="00756205">
      <w:pPr>
        <w:ind w:right="-1"/>
        <w:rPr>
          <w:rFonts w:cs="Arial"/>
          <w:b/>
          <w:bCs/>
          <w:sz w:val="26"/>
          <w:szCs w:val="26"/>
        </w:rPr>
      </w:pPr>
    </w:p>
    <w:p w14:paraId="724CF293" w14:textId="0D02E77E" w:rsidR="0091700C" w:rsidRDefault="0091700C" w:rsidP="00756205">
      <w:pPr>
        <w:ind w:right="-1"/>
        <w:rPr>
          <w:rFonts w:cs="Arial"/>
          <w:b/>
          <w:bCs/>
          <w:sz w:val="26"/>
          <w:szCs w:val="26"/>
        </w:rPr>
      </w:pPr>
    </w:p>
    <w:p w14:paraId="43778A71" w14:textId="5C06D755" w:rsidR="0091700C" w:rsidRDefault="0091700C" w:rsidP="00756205">
      <w:pPr>
        <w:ind w:right="-1"/>
        <w:rPr>
          <w:rFonts w:cs="Arial"/>
          <w:b/>
          <w:bCs/>
          <w:sz w:val="26"/>
          <w:szCs w:val="26"/>
        </w:rPr>
      </w:pPr>
    </w:p>
    <w:p w14:paraId="0D7FC042" w14:textId="78FF586C" w:rsidR="0091700C" w:rsidRDefault="0091700C" w:rsidP="00756205">
      <w:pPr>
        <w:ind w:right="-1"/>
        <w:rPr>
          <w:rFonts w:cs="Arial"/>
          <w:b/>
          <w:bCs/>
          <w:sz w:val="26"/>
          <w:szCs w:val="26"/>
        </w:rPr>
      </w:pPr>
    </w:p>
    <w:p w14:paraId="76F02D21" w14:textId="77003B9A" w:rsidR="0091700C" w:rsidRDefault="0091700C" w:rsidP="00756205">
      <w:pPr>
        <w:ind w:right="-1"/>
        <w:rPr>
          <w:rFonts w:cs="Arial"/>
          <w:b/>
          <w:bCs/>
          <w:sz w:val="26"/>
          <w:szCs w:val="26"/>
        </w:rPr>
      </w:pPr>
    </w:p>
    <w:p w14:paraId="5EFB8372" w14:textId="71EE9A08" w:rsidR="0091700C" w:rsidRDefault="0091700C" w:rsidP="00756205">
      <w:pPr>
        <w:ind w:right="-1"/>
        <w:rPr>
          <w:rFonts w:cs="Arial"/>
          <w:b/>
          <w:bCs/>
          <w:sz w:val="26"/>
          <w:szCs w:val="26"/>
        </w:rPr>
      </w:pPr>
    </w:p>
    <w:p w14:paraId="69981B24" w14:textId="0B562633" w:rsidR="0091700C" w:rsidRDefault="0091700C" w:rsidP="00756205">
      <w:pPr>
        <w:ind w:right="-1"/>
        <w:rPr>
          <w:rFonts w:cs="Arial"/>
          <w:b/>
          <w:bCs/>
          <w:sz w:val="26"/>
          <w:szCs w:val="26"/>
        </w:rPr>
      </w:pPr>
    </w:p>
    <w:p w14:paraId="03041825" w14:textId="4F1EFDF6" w:rsidR="0091700C" w:rsidRDefault="0091700C" w:rsidP="00756205">
      <w:pPr>
        <w:ind w:right="-1"/>
        <w:rPr>
          <w:rFonts w:cs="Arial"/>
          <w:b/>
          <w:bCs/>
          <w:sz w:val="26"/>
          <w:szCs w:val="26"/>
        </w:rPr>
      </w:pPr>
    </w:p>
    <w:p w14:paraId="73019AE3" w14:textId="77777777" w:rsidR="0091700C" w:rsidRPr="0087362A" w:rsidRDefault="0091700C"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C67E53">
          <w:headerReference w:type="default" r:id="rId11"/>
          <w:footerReference w:type="default" r:id="rId12"/>
          <w:type w:val="continuous"/>
          <w:pgSz w:w="11906" w:h="16838"/>
          <w:pgMar w:top="1702"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52797" w14:textId="77777777" w:rsidR="005151E1" w:rsidRDefault="005151E1">
      <w:r>
        <w:separator/>
      </w:r>
    </w:p>
  </w:endnote>
  <w:endnote w:type="continuationSeparator" w:id="0">
    <w:p w14:paraId="162A7483" w14:textId="77777777" w:rsidR="005151E1" w:rsidRDefault="0051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91700C" w:rsidRDefault="0091700C">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50EB7600">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91700C" w:rsidRPr="00DC5188" w:rsidRDefault="0091700C"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91700C" w:rsidRPr="00DC5188" w:rsidRDefault="0091700C"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91700C" w:rsidRPr="00DC5188" w:rsidRDefault="0091700C"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91700C" w:rsidRPr="00DC5188" w:rsidRDefault="0091700C"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91700C" w:rsidRPr="00DC5188" w:rsidRDefault="0091700C"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91700C" w:rsidRPr="00DC5188" w:rsidRDefault="0091700C"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91700C" w:rsidRDefault="0091700C">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91700C" w:rsidRDefault="0091700C">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91700C" w:rsidRDefault="0091700C">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91700C" w:rsidRDefault="0091700C">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91700C" w:rsidRDefault="0091700C">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91700C" w:rsidRDefault="0091700C">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91700C" w:rsidRDefault="0091700C">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91700C" w:rsidRDefault="0091700C">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91700C" w:rsidRDefault="0091700C">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91700C" w:rsidRDefault="0091700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91700C" w:rsidRDefault="0091700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91700C" w:rsidRPr="0035152C" w:rsidRDefault="0091700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91700C" w:rsidRPr="0035152C" w:rsidRDefault="0091700C">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91700C" w:rsidRDefault="0091700C">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91700C" w:rsidRDefault="0091700C">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91700C" w:rsidRDefault="0091700C">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91700C" w:rsidRDefault="0091700C">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91700C" w:rsidRDefault="0091700C">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91700C" w:rsidRDefault="0091700C">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91700C" w:rsidRDefault="0091700C">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91700C" w:rsidRDefault="0091700C">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91700C" w:rsidRDefault="0091700C">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91700C" w:rsidRDefault="0091700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91700C" w:rsidRDefault="0091700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91700C" w:rsidRPr="0035152C" w:rsidRDefault="0091700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91700C" w:rsidRPr="0035152C" w:rsidRDefault="0091700C">
                            <w:pPr>
                              <w:jc w:val="center"/>
                              <w:textDirection w:val="btLr"/>
                              <w:rPr>
                                <w:lang w:val="en-US"/>
                              </w:rPr>
                            </w:pPr>
                          </w:p>
                        </w:txbxContent>
                      </v:textbox>
                    </v:shape>
                  </v:group>
                </v:group>
              </v:group>
            </v:group>
          </w:pict>
        </mc:Fallback>
      </mc:AlternateContent>
    </w:r>
  </w:p>
  <w:p w14:paraId="58D7B214" w14:textId="77777777" w:rsidR="0091700C" w:rsidRDefault="0091700C">
    <w:pPr>
      <w:pBdr>
        <w:top w:val="nil"/>
        <w:left w:val="nil"/>
        <w:bottom w:val="nil"/>
        <w:right w:val="nil"/>
        <w:between w:val="nil"/>
      </w:pBdr>
      <w:tabs>
        <w:tab w:val="center" w:pos="4252"/>
        <w:tab w:val="right" w:pos="8504"/>
      </w:tabs>
      <w:rPr>
        <w:color w:val="000000"/>
      </w:rPr>
    </w:pPr>
  </w:p>
  <w:p w14:paraId="65D795E9" w14:textId="77777777" w:rsidR="0091700C" w:rsidRDefault="0091700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E14D1" w14:textId="77777777" w:rsidR="005151E1" w:rsidRDefault="005151E1">
      <w:r>
        <w:separator/>
      </w:r>
    </w:p>
  </w:footnote>
  <w:footnote w:type="continuationSeparator" w:id="0">
    <w:p w14:paraId="29C145B0" w14:textId="77777777" w:rsidR="005151E1" w:rsidRDefault="00515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04832F5D" w:rsidR="0091700C" w:rsidRDefault="0091700C">
    <w:pPr>
      <w:pBdr>
        <w:top w:val="nil"/>
        <w:left w:val="nil"/>
        <w:bottom w:val="nil"/>
        <w:right w:val="nil"/>
        <w:between w:val="nil"/>
      </w:pBdr>
      <w:tabs>
        <w:tab w:val="center" w:pos="4252"/>
        <w:tab w:val="right" w:pos="8504"/>
      </w:tabs>
      <w:rPr>
        <w:color w:val="000000"/>
        <w:sz w:val="16"/>
        <w:szCs w:val="16"/>
      </w:rPr>
    </w:pPr>
    <w:r>
      <w:rPr>
        <w:noProof/>
      </w:rPr>
      <w:drawing>
        <wp:anchor distT="0" distB="0" distL="114300" distR="114300" simplePos="0" relativeHeight="251661312" behindDoc="0" locked="0" layoutInCell="1" allowOverlap="1" wp14:anchorId="698C2D29" wp14:editId="75256B20">
          <wp:simplePos x="0" y="0"/>
          <wp:positionH relativeFrom="page">
            <wp:align>left</wp:align>
          </wp:positionH>
          <wp:positionV relativeFrom="paragraph">
            <wp:posOffset>0</wp:posOffset>
          </wp:positionV>
          <wp:extent cx="2712720" cy="1051560"/>
          <wp:effectExtent l="0" t="0" r="0" b="0"/>
          <wp:wrapNone/>
          <wp:docPr id="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1051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3360" behindDoc="1" locked="0" layoutInCell="1" allowOverlap="1" wp14:anchorId="1E11DEA0" wp14:editId="27A54683">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FD427"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084E29"/>
    <w:rsid w:val="00156E4F"/>
    <w:rsid w:val="001C7FC9"/>
    <w:rsid w:val="002233D2"/>
    <w:rsid w:val="002701A1"/>
    <w:rsid w:val="002D2F12"/>
    <w:rsid w:val="003325AC"/>
    <w:rsid w:val="0033678B"/>
    <w:rsid w:val="00344E3A"/>
    <w:rsid w:val="0035152C"/>
    <w:rsid w:val="003530E5"/>
    <w:rsid w:val="00354BAC"/>
    <w:rsid w:val="003702D2"/>
    <w:rsid w:val="00371708"/>
    <w:rsid w:val="00381D56"/>
    <w:rsid w:val="00386BFF"/>
    <w:rsid w:val="003A5B6D"/>
    <w:rsid w:val="00492D8F"/>
    <w:rsid w:val="004B200B"/>
    <w:rsid w:val="004D0103"/>
    <w:rsid w:val="004E2229"/>
    <w:rsid w:val="004E3C23"/>
    <w:rsid w:val="004E70A0"/>
    <w:rsid w:val="00512F9A"/>
    <w:rsid w:val="005151E1"/>
    <w:rsid w:val="00521063"/>
    <w:rsid w:val="005411F2"/>
    <w:rsid w:val="005B478E"/>
    <w:rsid w:val="00602262"/>
    <w:rsid w:val="00607C9B"/>
    <w:rsid w:val="00636D5D"/>
    <w:rsid w:val="00674F40"/>
    <w:rsid w:val="00691E4C"/>
    <w:rsid w:val="006F1C01"/>
    <w:rsid w:val="00720041"/>
    <w:rsid w:val="007218E2"/>
    <w:rsid w:val="00722FB0"/>
    <w:rsid w:val="00732206"/>
    <w:rsid w:val="00737773"/>
    <w:rsid w:val="00756205"/>
    <w:rsid w:val="007C30AA"/>
    <w:rsid w:val="007F58A3"/>
    <w:rsid w:val="008618CC"/>
    <w:rsid w:val="00881DF5"/>
    <w:rsid w:val="00897428"/>
    <w:rsid w:val="00897CB7"/>
    <w:rsid w:val="008B400A"/>
    <w:rsid w:val="008B5C2F"/>
    <w:rsid w:val="008E56C2"/>
    <w:rsid w:val="008F2E7E"/>
    <w:rsid w:val="0091700C"/>
    <w:rsid w:val="00955137"/>
    <w:rsid w:val="00975C76"/>
    <w:rsid w:val="009837DA"/>
    <w:rsid w:val="00983E9F"/>
    <w:rsid w:val="00993CB0"/>
    <w:rsid w:val="009A07A8"/>
    <w:rsid w:val="009C661E"/>
    <w:rsid w:val="009D47AD"/>
    <w:rsid w:val="009E6285"/>
    <w:rsid w:val="009F5521"/>
    <w:rsid w:val="00A03E10"/>
    <w:rsid w:val="00A3762E"/>
    <w:rsid w:val="00A425A3"/>
    <w:rsid w:val="00AB7F74"/>
    <w:rsid w:val="00AC7237"/>
    <w:rsid w:val="00B31542"/>
    <w:rsid w:val="00B45458"/>
    <w:rsid w:val="00B83141"/>
    <w:rsid w:val="00B83DE1"/>
    <w:rsid w:val="00BD0670"/>
    <w:rsid w:val="00C3244F"/>
    <w:rsid w:val="00C43981"/>
    <w:rsid w:val="00C5733C"/>
    <w:rsid w:val="00C67E53"/>
    <w:rsid w:val="00C97319"/>
    <w:rsid w:val="00CD380F"/>
    <w:rsid w:val="00D614FC"/>
    <w:rsid w:val="00D6587A"/>
    <w:rsid w:val="00D9765E"/>
    <w:rsid w:val="00DB109C"/>
    <w:rsid w:val="00DC5188"/>
    <w:rsid w:val="00E153F9"/>
    <w:rsid w:val="00E47194"/>
    <w:rsid w:val="00E5031D"/>
    <w:rsid w:val="00E967AB"/>
    <w:rsid w:val="00EF1956"/>
    <w:rsid w:val="00EF73C3"/>
    <w:rsid w:val="00F35F48"/>
    <w:rsid w:val="00F541CB"/>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42</Pages>
  <Words>10850</Words>
  <Characters>58596</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6</cp:revision>
  <cp:lastPrinted>2025-02-14T14:03:00Z</cp:lastPrinted>
  <dcterms:created xsi:type="dcterms:W3CDTF">2026-05-27T19:51:00Z</dcterms:created>
  <dcterms:modified xsi:type="dcterms:W3CDTF">2026-05-29T12:58:00Z</dcterms:modified>
</cp:coreProperties>
</file>