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44C1D" w14:textId="00C41230" w:rsidR="00523714" w:rsidRDefault="00000000">
      <w:pPr>
        <w:tabs>
          <w:tab w:val="left" w:pos="8647"/>
          <w:tab w:val="left" w:pos="9355"/>
          <w:tab w:val="left" w:pos="10632"/>
        </w:tabs>
        <w:spacing w:line="276" w:lineRule="auto"/>
        <w:ind w:right="-5" w:firstLine="567"/>
        <w:jc w:val="center"/>
        <w:rPr>
          <w:b/>
          <w:bCs/>
          <w:sz w:val="24"/>
          <w:szCs w:val="24"/>
        </w:rPr>
      </w:pPr>
      <w:r>
        <w:rPr>
          <w:b/>
          <w:bCs/>
          <w:sz w:val="24"/>
          <w:szCs w:val="24"/>
        </w:rPr>
        <w:tab/>
      </w:r>
    </w:p>
    <w:p w14:paraId="6B18C24F" w14:textId="77777777" w:rsidR="00523714" w:rsidRDefault="00000000">
      <w:pPr>
        <w:tabs>
          <w:tab w:val="left" w:pos="8647"/>
          <w:tab w:val="left" w:pos="9355"/>
          <w:tab w:val="left" w:pos="10632"/>
        </w:tabs>
        <w:spacing w:line="276" w:lineRule="auto"/>
        <w:ind w:right="-5" w:firstLine="567"/>
        <w:jc w:val="center"/>
        <w:rPr>
          <w:b/>
          <w:bCs/>
          <w:sz w:val="24"/>
          <w:szCs w:val="24"/>
        </w:rPr>
      </w:pPr>
      <w:r>
        <w:rPr>
          <w:b/>
          <w:bCs/>
          <w:sz w:val="24"/>
          <w:szCs w:val="24"/>
        </w:rPr>
        <w:t>TERMO DE REFERÊNCIA</w:t>
      </w:r>
    </w:p>
    <w:p w14:paraId="2FE33F5F" w14:textId="77777777" w:rsidR="00523714" w:rsidRDefault="00523714">
      <w:pPr>
        <w:spacing w:line="276" w:lineRule="auto"/>
        <w:rPr>
          <w:b/>
          <w:bCs/>
          <w:sz w:val="24"/>
          <w:szCs w:val="24"/>
        </w:rPr>
      </w:pPr>
    </w:p>
    <w:p w14:paraId="3C02DDED" w14:textId="77777777" w:rsidR="00523714" w:rsidRDefault="00000000">
      <w:pPr>
        <w:spacing w:line="276" w:lineRule="auto"/>
        <w:rPr>
          <w:b/>
          <w:bCs/>
          <w:sz w:val="24"/>
          <w:szCs w:val="24"/>
        </w:rPr>
      </w:pPr>
      <w:r>
        <w:rPr>
          <w:b/>
          <w:bCs/>
          <w:sz w:val="24"/>
          <w:szCs w:val="24"/>
        </w:rPr>
        <w:t>Informações Básicas</w:t>
      </w:r>
    </w:p>
    <w:p w14:paraId="5508B2B3" w14:textId="77777777" w:rsidR="00523714" w:rsidRDefault="00000000">
      <w:pPr>
        <w:spacing w:line="276" w:lineRule="auto"/>
        <w:rPr>
          <w:sz w:val="24"/>
          <w:szCs w:val="24"/>
        </w:rPr>
      </w:pPr>
      <w:r>
        <w:rPr>
          <w:b/>
          <w:bCs/>
          <w:sz w:val="24"/>
          <w:szCs w:val="24"/>
        </w:rPr>
        <w:t xml:space="preserve">Órgão: </w:t>
      </w:r>
      <w:r>
        <w:rPr>
          <w:sz w:val="24"/>
          <w:szCs w:val="24"/>
        </w:rPr>
        <w:t>Município de Governador Edison Lobão - MA.</w:t>
      </w:r>
    </w:p>
    <w:p w14:paraId="49BC628E" w14:textId="77777777" w:rsidR="00523714" w:rsidRDefault="00000000">
      <w:pPr>
        <w:spacing w:line="276" w:lineRule="auto"/>
        <w:rPr>
          <w:sz w:val="24"/>
          <w:szCs w:val="24"/>
        </w:rPr>
      </w:pPr>
      <w:r>
        <w:rPr>
          <w:b/>
          <w:bCs/>
          <w:sz w:val="24"/>
          <w:szCs w:val="24"/>
        </w:rPr>
        <w:t>Requisitante(s):</w:t>
      </w:r>
      <w:r>
        <w:rPr>
          <w:sz w:val="24"/>
          <w:szCs w:val="24"/>
        </w:rPr>
        <w:t xml:space="preserve"> Secretaria Municipal de Educação.</w:t>
      </w:r>
    </w:p>
    <w:p w14:paraId="5B1DC025" w14:textId="77777777" w:rsidR="00523714" w:rsidRDefault="00000000">
      <w:pPr>
        <w:spacing w:line="276" w:lineRule="auto"/>
        <w:rPr>
          <w:sz w:val="24"/>
          <w:szCs w:val="24"/>
        </w:rPr>
      </w:pPr>
      <w:r>
        <w:rPr>
          <w:b/>
          <w:bCs/>
          <w:sz w:val="24"/>
          <w:szCs w:val="24"/>
        </w:rPr>
        <w:t xml:space="preserve">Número do processo: </w:t>
      </w:r>
      <w:r>
        <w:rPr>
          <w:sz w:val="24"/>
          <w:szCs w:val="24"/>
        </w:rPr>
        <w:t>343266.2025.2152-08</w:t>
      </w:r>
    </w:p>
    <w:p w14:paraId="1F612E20" w14:textId="77777777" w:rsidR="00523714" w:rsidRDefault="00000000">
      <w:pPr>
        <w:spacing w:line="276" w:lineRule="auto"/>
        <w:rPr>
          <w:sz w:val="24"/>
          <w:szCs w:val="24"/>
        </w:rPr>
      </w:pPr>
      <w:r>
        <w:rPr>
          <w:b/>
          <w:bCs/>
          <w:sz w:val="24"/>
          <w:szCs w:val="24"/>
        </w:rPr>
        <w:t>Data de abertura:</w:t>
      </w:r>
      <w:r>
        <w:rPr>
          <w:sz w:val="24"/>
          <w:szCs w:val="24"/>
        </w:rPr>
        <w:t xml:space="preserve"> 12/11/2025.</w:t>
      </w:r>
    </w:p>
    <w:p w14:paraId="6E333D91" w14:textId="77777777" w:rsidR="00523714" w:rsidRDefault="00000000">
      <w:pPr>
        <w:spacing w:line="276" w:lineRule="auto"/>
        <w:rPr>
          <w:sz w:val="24"/>
          <w:szCs w:val="24"/>
        </w:rPr>
      </w:pPr>
      <w:r>
        <w:rPr>
          <w:b/>
          <w:bCs/>
          <w:sz w:val="24"/>
          <w:szCs w:val="24"/>
        </w:rPr>
        <w:t>Procedimento:</w:t>
      </w:r>
      <w:r>
        <w:rPr>
          <w:sz w:val="24"/>
          <w:szCs w:val="24"/>
        </w:rPr>
        <w:t xml:space="preserve"> Pregão Eletrônico.</w:t>
      </w:r>
    </w:p>
    <w:p w14:paraId="3ECDC981" w14:textId="77777777" w:rsidR="00523714" w:rsidRDefault="00000000">
      <w:pPr>
        <w:spacing w:line="276" w:lineRule="auto"/>
        <w:jc w:val="both"/>
        <w:rPr>
          <w:sz w:val="24"/>
          <w:szCs w:val="24"/>
        </w:rPr>
      </w:pPr>
      <w:r>
        <w:rPr>
          <w:b/>
          <w:bCs/>
          <w:sz w:val="24"/>
          <w:szCs w:val="24"/>
        </w:rPr>
        <w:t xml:space="preserve">Estimativa de valores: </w:t>
      </w:r>
      <w:r>
        <w:rPr>
          <w:sz w:val="24"/>
          <w:szCs w:val="24"/>
        </w:rPr>
        <w:t>Sigiloso.</w:t>
      </w:r>
    </w:p>
    <w:p w14:paraId="77B82E01" w14:textId="77777777" w:rsidR="00523714" w:rsidRDefault="00523714">
      <w:pPr>
        <w:tabs>
          <w:tab w:val="left" w:pos="8647"/>
          <w:tab w:val="left" w:pos="9355"/>
          <w:tab w:val="left" w:pos="10632"/>
        </w:tabs>
        <w:spacing w:line="276" w:lineRule="auto"/>
        <w:ind w:right="-5"/>
        <w:jc w:val="both"/>
        <w:rPr>
          <w:b/>
          <w:bCs/>
          <w:sz w:val="24"/>
          <w:szCs w:val="24"/>
        </w:rPr>
      </w:pPr>
    </w:p>
    <w:p w14:paraId="6FC9DBE3"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OBJETO</w:t>
      </w:r>
    </w:p>
    <w:p w14:paraId="2E0599AA" w14:textId="77777777" w:rsidR="00523714" w:rsidRDefault="00000000">
      <w:pPr>
        <w:widowControl w:val="0"/>
        <w:spacing w:line="276" w:lineRule="auto"/>
        <w:jc w:val="both"/>
        <w:rPr>
          <w:sz w:val="24"/>
          <w:szCs w:val="24"/>
        </w:rPr>
      </w:pPr>
      <w:r>
        <w:rPr>
          <w:b/>
          <w:bCs/>
          <w:sz w:val="24"/>
          <w:szCs w:val="24"/>
        </w:rPr>
        <w:t>1.1.</w:t>
      </w:r>
      <w:r>
        <w:rPr>
          <w:sz w:val="24"/>
          <w:szCs w:val="24"/>
        </w:rPr>
        <w:t xml:space="preserve"> </w:t>
      </w:r>
      <w:bookmarkStart w:id="0" w:name="_Hlk215469422"/>
      <w:r>
        <w:rPr>
          <w:sz w:val="24"/>
          <w:szCs w:val="24"/>
        </w:rPr>
        <w:t>Registro de preços para futura e eventual contratação de empresa para aquisição de gêneros alimentícios para compor o cardápio da merenda escolar para o ano letivo de 2026 dos alunos da rede municipal de educação de Governador Edison Lobão - MA.</w:t>
      </w:r>
      <w:bookmarkEnd w:id="0"/>
    </w:p>
    <w:p w14:paraId="27E4CE86" w14:textId="77777777" w:rsidR="00523714" w:rsidRDefault="00523714">
      <w:pPr>
        <w:spacing w:line="276" w:lineRule="auto"/>
        <w:rPr>
          <w:b/>
          <w:bCs/>
          <w:sz w:val="24"/>
          <w:szCs w:val="24"/>
        </w:rPr>
      </w:pPr>
    </w:p>
    <w:p w14:paraId="0FD3B443" w14:textId="77777777" w:rsidR="00523714" w:rsidRDefault="00000000">
      <w:pPr>
        <w:numPr>
          <w:ilvl w:val="0"/>
          <w:numId w:val="1"/>
        </w:numPr>
        <w:pBdr>
          <w:top w:val="nil"/>
          <w:left w:val="nil"/>
          <w:bottom w:val="nil"/>
          <w:right w:val="nil"/>
          <w:between w:val="nil"/>
        </w:pBdr>
        <w:shd w:val="clear" w:color="auto" w:fill="D9E2F3"/>
        <w:spacing w:line="276" w:lineRule="auto"/>
        <w:ind w:left="0" w:firstLine="0"/>
        <w:jc w:val="both"/>
        <w:rPr>
          <w:color w:val="000000"/>
          <w:sz w:val="24"/>
          <w:szCs w:val="24"/>
        </w:rPr>
      </w:pPr>
      <w:r>
        <w:rPr>
          <w:b/>
          <w:bCs/>
          <w:color w:val="000000"/>
          <w:sz w:val="24"/>
          <w:szCs w:val="24"/>
        </w:rPr>
        <w:t>JUSTIFICATIVA</w:t>
      </w:r>
    </w:p>
    <w:p w14:paraId="47B7300D" w14:textId="71139243"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2.1.</w:t>
      </w:r>
      <w:r>
        <w:rPr>
          <w:color w:val="000000"/>
          <w:sz w:val="24"/>
          <w:szCs w:val="24"/>
        </w:rPr>
        <w:t xml:space="preserve"> </w:t>
      </w:r>
      <w:r w:rsidR="003F2479" w:rsidRPr="003F2479">
        <w:rPr>
          <w:color w:val="000000"/>
          <w:sz w:val="24"/>
          <w:szCs w:val="24"/>
        </w:rPr>
        <w:t>A presente contratação refere-se, especificamente, ao Lote 05 – Gêneros Alimentícios Perecíveis: Horti-Fruti Granjeiros, destinado ao atendimento das unidades escolares da rede municipal de ensino de Governador Edison Lobão – MA, no âmbito do Programa Nacional de Alimentação Escolar – PNAE, para o ano letivo de 2026.</w:t>
      </w:r>
    </w:p>
    <w:p w14:paraId="59BB4806" w14:textId="6A3A84C5"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2.2.</w:t>
      </w:r>
      <w:r>
        <w:rPr>
          <w:color w:val="000000"/>
          <w:sz w:val="24"/>
          <w:szCs w:val="24"/>
        </w:rPr>
        <w:t xml:space="preserve"> </w:t>
      </w:r>
      <w:r w:rsidR="003F2479" w:rsidRPr="003F2479">
        <w:rPr>
          <w:color w:val="000000"/>
          <w:sz w:val="24"/>
          <w:szCs w:val="24"/>
        </w:rPr>
        <w:t>Registra-se que o referido lote integrou procedimento anterior de registro de preços, no qual a estimativa de valor utilizada como referência mostrou-se incompatível com os preços praticados no mercado, resultando em valores excessivamente baixos e inviabilizando a contratação, uma vez que não houve propostas exequíveis para o fornecimento dos itens que compõem o lote.</w:t>
      </w:r>
    </w:p>
    <w:p w14:paraId="00C6FE34" w14:textId="36A3701A"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2.3.</w:t>
      </w:r>
      <w:r>
        <w:rPr>
          <w:color w:val="000000"/>
          <w:sz w:val="24"/>
          <w:szCs w:val="24"/>
        </w:rPr>
        <w:t xml:space="preserve"> </w:t>
      </w:r>
      <w:r w:rsidR="003F2479" w:rsidRPr="003F2479">
        <w:rPr>
          <w:color w:val="000000"/>
          <w:sz w:val="24"/>
          <w:szCs w:val="24"/>
        </w:rPr>
        <w:t>Diante dessa situação, e visando assegurar a regularidade do fornecimento de gêneros alimentícios perecíveis essenciais à composição do cardápio escolar, foi realizada nova pesquisa de preços, com observância às normas vigentes, de modo a refletir de forma mais fidedigna os valores praticados pelo mercado local e regional para os produtos do Lote 05.</w:t>
      </w:r>
    </w:p>
    <w:p w14:paraId="6D12B335" w14:textId="05EA3E28"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2.4.</w:t>
      </w:r>
      <w:r>
        <w:rPr>
          <w:color w:val="000000"/>
          <w:sz w:val="24"/>
          <w:szCs w:val="24"/>
        </w:rPr>
        <w:t xml:space="preserve"> </w:t>
      </w:r>
      <w:r w:rsidR="003F2479" w:rsidRPr="003F2479">
        <w:rPr>
          <w:color w:val="000000"/>
          <w:sz w:val="24"/>
          <w:szCs w:val="24"/>
        </w:rPr>
        <w:t>Ressalta-se que os demais lotes previstos na contratação original já foram devidamente adjudicados e contratados, permanecendo pendente apenas o fornecimento dos itens pertencentes ao Lote 05, cuja ausência compromete a diversidade nutricional e o adequado planejamento das refeições ofertadas aos alunos da rede municipal.</w:t>
      </w:r>
    </w:p>
    <w:p w14:paraId="0171D971" w14:textId="67F384D5"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2.5.</w:t>
      </w:r>
      <w:r>
        <w:rPr>
          <w:color w:val="000000"/>
          <w:sz w:val="24"/>
          <w:szCs w:val="24"/>
        </w:rPr>
        <w:t xml:space="preserve"> </w:t>
      </w:r>
      <w:r w:rsidR="003F2479" w:rsidRPr="003F2479">
        <w:rPr>
          <w:color w:val="000000"/>
          <w:sz w:val="24"/>
          <w:szCs w:val="24"/>
        </w:rPr>
        <w:t>Assim, a presente demanda mostra-se necessária, urgente e devidamente justificada, tendo por finalidade garantir a continuidade da alimentação escolar, o cumprimento das diretrizes do PNAE, a segurança alimentar e nutricional dos estudantes, bem como a execução regular do calendário letivo de 2026.</w:t>
      </w:r>
    </w:p>
    <w:p w14:paraId="07AF7356" w14:textId="560D1684"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2.6.</w:t>
      </w:r>
      <w:r>
        <w:rPr>
          <w:color w:val="000000"/>
          <w:sz w:val="24"/>
          <w:szCs w:val="24"/>
        </w:rPr>
        <w:t xml:space="preserve"> </w:t>
      </w:r>
      <w:r w:rsidR="003F2479" w:rsidRPr="003F2479">
        <w:rPr>
          <w:color w:val="000000"/>
          <w:sz w:val="24"/>
          <w:szCs w:val="24"/>
        </w:rPr>
        <w:t>Desse modo, o presente Termo de Referência servirá de base para a elaboração do edital específico, visando à contratação do Lote 05, com valores compatíveis com o mercado, observados os princípios da legalidade, economicidade, eficiência, competitividade e do interesse público.</w:t>
      </w:r>
    </w:p>
    <w:p w14:paraId="70E84EF5" w14:textId="77777777" w:rsidR="00523714" w:rsidRDefault="00523714">
      <w:pPr>
        <w:pBdr>
          <w:top w:val="nil"/>
          <w:left w:val="nil"/>
          <w:bottom w:val="nil"/>
          <w:right w:val="nil"/>
          <w:between w:val="nil"/>
        </w:pBdr>
        <w:spacing w:line="276" w:lineRule="auto"/>
        <w:jc w:val="both"/>
        <w:rPr>
          <w:color w:val="000000"/>
          <w:sz w:val="24"/>
          <w:szCs w:val="24"/>
        </w:rPr>
      </w:pPr>
    </w:p>
    <w:p w14:paraId="1B29F27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VALOR MÉDIO</w:t>
      </w:r>
    </w:p>
    <w:p w14:paraId="3348BA25"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lastRenderedPageBreak/>
        <w:t>3.1. Considerando o disposto no art. 24 da Lei nº 14.133/2021, a Administração opta pela adoção do orçamento estimado com caráter sigiloso para a presente contratação, cujo critério de julgamento será o de menor preço por lote.</w:t>
      </w:r>
    </w:p>
    <w:p w14:paraId="0819E647"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3.2. A medida busca preservar a competitividade do certame e garantir a seleção da proposta mais vantajosa, evitando que a publicidade prévia dos valores estimados influencie o comportamento dos licitantes ou induza à apresentação de preços artificialmente alinhados ao orçamento da Administração.</w:t>
      </w:r>
    </w:p>
    <w:p w14:paraId="64A3D42F"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3.3. Ressalta-se que o orçamento sigiloso encontra-se devidamente motivado nos autos, em conformidade com o §1º do art. 24 da Lei nº 14.133/2021, permanecendo integralmente disponível aos órgãos de controle interno e externo.</w:t>
      </w:r>
    </w:p>
    <w:p w14:paraId="7C0FF739"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3.4. Destaca-se, ainda, que todas as informações técnicas,</w:t>
      </w:r>
      <w:r>
        <w:rPr>
          <w:b/>
          <w:bCs/>
          <w:color w:val="000000"/>
          <w:sz w:val="24"/>
          <w:szCs w:val="24"/>
        </w:rPr>
        <w:t xml:space="preserve"> </w:t>
      </w:r>
      <w:r>
        <w:rPr>
          <w:color w:val="000000"/>
          <w:sz w:val="24"/>
          <w:szCs w:val="24"/>
        </w:rPr>
        <w:t>especificações e quantitativos necessários à elaboração das propostas estão amplamente detalhados no Termo de Referência, assegurando plena transparência e igualdade de condições entre os licitantes, conforme exigido pela legislação.</w:t>
      </w:r>
    </w:p>
    <w:p w14:paraId="0B8C31FB"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3.5. Assim, a manutenção do orçamento em sigilo não compromete a formulação das propostas, ao mesmo tempo em que contribui para a proteção do interesse público, aumentando a probabilidade de se obter preços efetivamente competitivos e vantajosos para a Administração.</w:t>
      </w:r>
    </w:p>
    <w:p w14:paraId="1C662FCB" w14:textId="77777777" w:rsidR="00523714" w:rsidRDefault="00523714">
      <w:pPr>
        <w:pBdr>
          <w:top w:val="nil"/>
          <w:left w:val="nil"/>
          <w:bottom w:val="nil"/>
          <w:right w:val="nil"/>
          <w:between w:val="nil"/>
        </w:pBdr>
        <w:spacing w:line="276" w:lineRule="auto"/>
        <w:jc w:val="both"/>
        <w:rPr>
          <w:color w:val="000000"/>
          <w:sz w:val="24"/>
          <w:szCs w:val="24"/>
        </w:rPr>
      </w:pPr>
    </w:p>
    <w:p w14:paraId="17444EC6"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QUANTITATIVOS E ESPECIFICAÇÕES</w:t>
      </w:r>
    </w:p>
    <w:p w14:paraId="328EB51B" w14:textId="77777777" w:rsidR="00523714" w:rsidRDefault="00000000">
      <w:pPr>
        <w:spacing w:line="276" w:lineRule="auto"/>
        <w:ind w:right="-5"/>
        <w:jc w:val="both"/>
        <w:rPr>
          <w:sz w:val="24"/>
          <w:szCs w:val="24"/>
        </w:rPr>
      </w:pPr>
      <w:r>
        <w:rPr>
          <w:b/>
          <w:bCs/>
          <w:sz w:val="24"/>
          <w:szCs w:val="24"/>
        </w:rPr>
        <w:t xml:space="preserve">4.1. </w:t>
      </w:r>
      <w:r>
        <w:rPr>
          <w:sz w:val="24"/>
          <w:szCs w:val="24"/>
        </w:rPr>
        <w:t>Quantitativos:</w:t>
      </w:r>
    </w:p>
    <w:p w14:paraId="11C7591E" w14:textId="77777777" w:rsidR="00C62B3B" w:rsidRPr="002F7D6C" w:rsidRDefault="00C62B3B" w:rsidP="00C62B3B">
      <w:pPr>
        <w:pBdr>
          <w:top w:val="nil"/>
          <w:left w:val="nil"/>
          <w:bottom w:val="nil"/>
          <w:right w:val="nil"/>
          <w:between w:val="nil"/>
        </w:pBdr>
        <w:shd w:val="clear" w:color="auto" w:fill="FFFFFF"/>
        <w:spacing w:line="276" w:lineRule="auto"/>
        <w:ind w:right="-5"/>
        <w:jc w:val="both"/>
        <w:rPr>
          <w:b/>
          <w:bCs/>
          <w:color w:val="000000"/>
        </w:rPr>
      </w:pPr>
    </w:p>
    <w:p w14:paraId="27B29623" w14:textId="77777777" w:rsidR="00C62B3B" w:rsidRPr="002F7D6C" w:rsidRDefault="00C62B3B" w:rsidP="00C62B3B">
      <w:pPr>
        <w:pBdr>
          <w:top w:val="nil"/>
          <w:left w:val="nil"/>
          <w:bottom w:val="nil"/>
          <w:right w:val="nil"/>
          <w:between w:val="nil"/>
        </w:pBdr>
        <w:shd w:val="clear" w:color="auto" w:fill="FFFFFF"/>
        <w:spacing w:line="276" w:lineRule="auto"/>
        <w:ind w:right="-5"/>
        <w:jc w:val="center"/>
        <w:rPr>
          <w:b/>
          <w:bCs/>
          <w:color w:val="000000"/>
        </w:rPr>
      </w:pPr>
      <w:r w:rsidRPr="002F7D6C">
        <w:rPr>
          <w:b/>
          <w:bCs/>
          <w:color w:val="000000"/>
        </w:rPr>
        <w:t>LOTE 05 – GÊNEROS ALIMENTÍCIOS PERECÍVEIS: HORTI-FRUTI GRANJEIROS: ITENS 01 – 10</w:t>
      </w:r>
    </w:p>
    <w:tbl>
      <w:tblPr>
        <w:tblpPr w:leftFromText="141" w:rightFromText="141" w:vertAnchor="text" w:tblpY="1"/>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4792"/>
        <w:gridCol w:w="2706"/>
        <w:gridCol w:w="989"/>
        <w:gridCol w:w="823"/>
      </w:tblGrid>
      <w:tr w:rsidR="00F53022" w14:paraId="52D95A12" w14:textId="77777777" w:rsidTr="00292EC5">
        <w:tc>
          <w:tcPr>
            <w:tcW w:w="750" w:type="dxa"/>
            <w:tcBorders>
              <w:top w:val="single" w:sz="4" w:space="0" w:color="000000"/>
              <w:left w:val="single" w:sz="4" w:space="0" w:color="000000"/>
              <w:bottom w:val="single" w:sz="4" w:space="0" w:color="000000"/>
              <w:right w:val="single" w:sz="4" w:space="0" w:color="000000"/>
            </w:tcBorders>
          </w:tcPr>
          <w:p w14:paraId="3FF7B162"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Nº ITEM</w:t>
            </w:r>
          </w:p>
        </w:tc>
        <w:tc>
          <w:tcPr>
            <w:tcW w:w="4792" w:type="dxa"/>
            <w:tcBorders>
              <w:top w:val="single" w:sz="4" w:space="0" w:color="000000"/>
              <w:left w:val="single" w:sz="4" w:space="0" w:color="000000"/>
              <w:bottom w:val="single" w:sz="4" w:space="0" w:color="000000"/>
              <w:right w:val="single" w:sz="4" w:space="0" w:color="000000"/>
            </w:tcBorders>
          </w:tcPr>
          <w:p w14:paraId="1C5CD817"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DESCRIÇÃO/ESPECIFICAÇÃO</w:t>
            </w:r>
          </w:p>
        </w:tc>
        <w:tc>
          <w:tcPr>
            <w:tcW w:w="2706" w:type="dxa"/>
            <w:tcBorders>
              <w:top w:val="single" w:sz="4" w:space="0" w:color="000000"/>
              <w:left w:val="single" w:sz="4" w:space="0" w:color="000000"/>
              <w:bottom w:val="single" w:sz="4" w:space="0" w:color="000000"/>
              <w:right w:val="single" w:sz="4" w:space="0" w:color="000000"/>
            </w:tcBorders>
          </w:tcPr>
          <w:p w14:paraId="30DABBE1"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VALIDADE/TRANSPORTE</w:t>
            </w:r>
          </w:p>
        </w:tc>
        <w:tc>
          <w:tcPr>
            <w:tcW w:w="989" w:type="dxa"/>
            <w:tcBorders>
              <w:top w:val="single" w:sz="4" w:space="0" w:color="000000"/>
              <w:left w:val="single" w:sz="4" w:space="0" w:color="000000"/>
              <w:bottom w:val="single" w:sz="4" w:space="0" w:color="000000"/>
              <w:right w:val="single" w:sz="4" w:space="0" w:color="000000"/>
            </w:tcBorders>
          </w:tcPr>
          <w:p w14:paraId="5266723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QUANT.</w:t>
            </w:r>
          </w:p>
        </w:tc>
        <w:tc>
          <w:tcPr>
            <w:tcW w:w="823" w:type="dxa"/>
            <w:tcBorders>
              <w:top w:val="single" w:sz="4" w:space="0" w:color="000000"/>
              <w:left w:val="single" w:sz="4" w:space="0" w:color="000000"/>
              <w:bottom w:val="single" w:sz="4" w:space="0" w:color="000000"/>
              <w:right w:val="single" w:sz="4" w:space="0" w:color="000000"/>
            </w:tcBorders>
          </w:tcPr>
          <w:p w14:paraId="3F379845"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UNID.</w:t>
            </w:r>
          </w:p>
        </w:tc>
      </w:tr>
      <w:tr w:rsidR="00F53022" w14:paraId="195338D4" w14:textId="77777777" w:rsidTr="00292EC5">
        <w:tc>
          <w:tcPr>
            <w:tcW w:w="750" w:type="dxa"/>
            <w:tcBorders>
              <w:top w:val="single" w:sz="4" w:space="0" w:color="000000"/>
              <w:left w:val="single" w:sz="4" w:space="0" w:color="000000"/>
              <w:bottom w:val="single" w:sz="4" w:space="0" w:color="000000"/>
              <w:right w:val="single" w:sz="4" w:space="0" w:color="000000"/>
            </w:tcBorders>
          </w:tcPr>
          <w:p w14:paraId="7761378E"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01</w:t>
            </w:r>
          </w:p>
        </w:tc>
        <w:tc>
          <w:tcPr>
            <w:tcW w:w="4792" w:type="dxa"/>
            <w:tcBorders>
              <w:top w:val="single" w:sz="4" w:space="0" w:color="000000"/>
              <w:left w:val="single" w:sz="4" w:space="0" w:color="000000"/>
              <w:bottom w:val="single" w:sz="4" w:space="0" w:color="000000"/>
              <w:right w:val="single" w:sz="4" w:space="0" w:color="000000"/>
            </w:tcBorders>
          </w:tcPr>
          <w:p w14:paraId="679D4CAD"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ALHO NACIONAL (kg)</w:t>
            </w:r>
          </w:p>
          <w:p w14:paraId="18938010"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deverá ser procedente de espécimes vegetais genuínos e sãos, serem de colheita recente, ser suficientemente desenvolvido, com o tamanho, aroma, sabor e cor próprios da espécie, estar livre de enfermidades, insetos e sujidades, não estar danificado por qualquer lesão de origem física ou mecânica que afete a sua aparência.</w:t>
            </w:r>
          </w:p>
          <w:p w14:paraId="6DA498E9"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Embalagem: </w:t>
            </w:r>
            <w:r>
              <w:rPr>
                <w:color w:val="000000"/>
              </w:rPr>
              <w:t>Acondicionada em caixas de papelão original do fabricante. Com peso de 10 Kg cada caixa. Rotulagem de acordo com a legislação vigente.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5E8B1E33"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1A12789A"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51A958E7"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68C46F28"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52E9382F"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581D3711"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73D678C4"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05E3DF22"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1.500</w:t>
            </w:r>
          </w:p>
        </w:tc>
        <w:tc>
          <w:tcPr>
            <w:tcW w:w="823" w:type="dxa"/>
            <w:tcBorders>
              <w:top w:val="single" w:sz="4" w:space="0" w:color="000000"/>
              <w:left w:val="single" w:sz="4" w:space="0" w:color="000000"/>
              <w:bottom w:val="single" w:sz="4" w:space="0" w:color="000000"/>
              <w:right w:val="single" w:sz="4" w:space="0" w:color="000000"/>
            </w:tcBorders>
          </w:tcPr>
          <w:p w14:paraId="11F3CC6F"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50F670D3"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r w:rsidR="00F53022" w14:paraId="516F970A" w14:textId="77777777" w:rsidTr="00292EC5">
        <w:tc>
          <w:tcPr>
            <w:tcW w:w="750" w:type="dxa"/>
            <w:tcBorders>
              <w:top w:val="single" w:sz="4" w:space="0" w:color="000000"/>
              <w:left w:val="single" w:sz="4" w:space="0" w:color="000000"/>
              <w:bottom w:val="single" w:sz="4" w:space="0" w:color="000000"/>
              <w:right w:val="single" w:sz="4" w:space="0" w:color="000000"/>
            </w:tcBorders>
          </w:tcPr>
          <w:p w14:paraId="28B7DF4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02</w:t>
            </w:r>
          </w:p>
        </w:tc>
        <w:tc>
          <w:tcPr>
            <w:tcW w:w="4792" w:type="dxa"/>
            <w:tcBorders>
              <w:top w:val="single" w:sz="4" w:space="0" w:color="000000"/>
              <w:left w:val="single" w:sz="4" w:space="0" w:color="000000"/>
              <w:bottom w:val="single" w:sz="4" w:space="0" w:color="000000"/>
              <w:right w:val="single" w:sz="4" w:space="0" w:color="000000"/>
            </w:tcBorders>
          </w:tcPr>
          <w:p w14:paraId="30FC89F8"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BATATA INGLESA (kg)</w:t>
            </w:r>
          </w:p>
          <w:p w14:paraId="6345C243"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in natura, extra AA, com a polpa intacta e limpa, firme, lisa, de tamanho uniforme, procedente de espécies genuínas e sãs, fresco. Isento de matéria terrosa, sujidades ou corpos estranhos aderidos à superfície externa, livre de enfermidades, insetos, parasitas e larvas, sem manchas esverdeadas e livre de broto. Deve estar isento de umidade externa anormal, odor e sabor estranhos.</w:t>
            </w:r>
          </w:p>
          <w:p w14:paraId="063A7603"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 xml:space="preserve">O produto deverá estar acondicionado em embalagem plástica, flexível, atóxica, resistente e </w:t>
            </w:r>
            <w:r>
              <w:rPr>
                <w:color w:val="000000"/>
              </w:rPr>
              <w:lastRenderedPageBreak/>
              <w:t>transparente.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0BCDF343"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76F9FE38"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6F9AA2FA"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1A6B3BBF"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1EDFC9A8"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0A47FF83"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0721F107"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3C28420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200</w:t>
            </w:r>
          </w:p>
        </w:tc>
        <w:tc>
          <w:tcPr>
            <w:tcW w:w="823" w:type="dxa"/>
            <w:tcBorders>
              <w:top w:val="single" w:sz="4" w:space="0" w:color="000000"/>
              <w:left w:val="single" w:sz="4" w:space="0" w:color="000000"/>
              <w:bottom w:val="single" w:sz="4" w:space="0" w:color="000000"/>
              <w:right w:val="single" w:sz="4" w:space="0" w:color="000000"/>
            </w:tcBorders>
          </w:tcPr>
          <w:p w14:paraId="6F78FD7F"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0FA1E8E0"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r w:rsidR="00F53022" w14:paraId="0AB31F0F" w14:textId="77777777" w:rsidTr="00292EC5">
        <w:tc>
          <w:tcPr>
            <w:tcW w:w="750" w:type="dxa"/>
            <w:tcBorders>
              <w:top w:val="single" w:sz="4" w:space="0" w:color="000000"/>
              <w:left w:val="single" w:sz="4" w:space="0" w:color="000000"/>
              <w:bottom w:val="single" w:sz="4" w:space="0" w:color="000000"/>
              <w:right w:val="single" w:sz="4" w:space="0" w:color="000000"/>
            </w:tcBorders>
          </w:tcPr>
          <w:p w14:paraId="41024747"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03</w:t>
            </w:r>
          </w:p>
        </w:tc>
        <w:tc>
          <w:tcPr>
            <w:tcW w:w="4792" w:type="dxa"/>
            <w:tcBorders>
              <w:top w:val="single" w:sz="4" w:space="0" w:color="000000"/>
              <w:left w:val="single" w:sz="4" w:space="0" w:color="000000"/>
              <w:bottom w:val="single" w:sz="4" w:space="0" w:color="000000"/>
              <w:right w:val="single" w:sz="4" w:space="0" w:color="000000"/>
            </w:tcBorders>
          </w:tcPr>
          <w:p w14:paraId="0F75572C"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BETERRABA (kg)</w:t>
            </w:r>
          </w:p>
          <w:p w14:paraId="239DE770"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in natura, extra AA, com a polpa intacta e limpa, firme, lisa, de tamanho uniforme, procedente de espécies genuínas e sãs, fresco. Isento de matéria terrosa, sujidades ou corpos estranhos aderidos à superfície externa, livre de enfermidades, insetos, parasitas e larvas, sem manchas esverdeadas e livre de broto. Deve estar isento de umidade externa anormal, odor e sabor estranhos. Não serão permitidas rachaduras, perfurações, cortes ou brotamento e/ou mofos.</w:t>
            </w:r>
          </w:p>
          <w:p w14:paraId="7BC46CDB"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O produto deverá estar acondicionado em embalagem plástica, flexível, atóxica, resistente e transparente.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3990FE1A"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0A70FEB2"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2BE79E93"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6FBB31CF"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7B72CC2E"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7E0FF5D2"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455675E5"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20F5AEBB"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200</w:t>
            </w:r>
          </w:p>
        </w:tc>
        <w:tc>
          <w:tcPr>
            <w:tcW w:w="823" w:type="dxa"/>
            <w:tcBorders>
              <w:top w:val="single" w:sz="4" w:space="0" w:color="000000"/>
              <w:left w:val="single" w:sz="4" w:space="0" w:color="000000"/>
              <w:bottom w:val="single" w:sz="4" w:space="0" w:color="000000"/>
              <w:right w:val="single" w:sz="4" w:space="0" w:color="000000"/>
            </w:tcBorders>
          </w:tcPr>
          <w:p w14:paraId="0C3CFBED"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1A996B39"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r w:rsidR="00F53022" w14:paraId="00DBF529" w14:textId="77777777" w:rsidTr="00292EC5">
        <w:tc>
          <w:tcPr>
            <w:tcW w:w="750" w:type="dxa"/>
            <w:tcBorders>
              <w:top w:val="single" w:sz="4" w:space="0" w:color="000000"/>
              <w:left w:val="single" w:sz="4" w:space="0" w:color="000000"/>
              <w:bottom w:val="single" w:sz="4" w:space="0" w:color="000000"/>
              <w:right w:val="single" w:sz="4" w:space="0" w:color="000000"/>
            </w:tcBorders>
          </w:tcPr>
          <w:p w14:paraId="14BB4284"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04</w:t>
            </w:r>
          </w:p>
        </w:tc>
        <w:tc>
          <w:tcPr>
            <w:tcW w:w="4792" w:type="dxa"/>
            <w:tcBorders>
              <w:top w:val="single" w:sz="4" w:space="0" w:color="000000"/>
              <w:left w:val="single" w:sz="4" w:space="0" w:color="000000"/>
              <w:bottom w:val="single" w:sz="4" w:space="0" w:color="000000"/>
              <w:right w:val="single" w:sz="4" w:space="0" w:color="000000"/>
            </w:tcBorders>
          </w:tcPr>
          <w:p w14:paraId="6EF3810A"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CENOURA (kg)</w:t>
            </w:r>
          </w:p>
          <w:p w14:paraId="0EAA5A97"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in natura, extra AA, com a polpa intacta e limpa, firme, lisa, de tamanho uniforme, procedente de espécies genuínas e sãs, fresco. Isento de matéria terrosa, sujidades ou corpos estranhos aderidos à superfície externa, livre de enfermidades, insetos, parasitas e larvas, sem manchas esverdeadas e livre de broto. Deve estar isento de umidade externa anormal, odor e sabor estranhos.</w:t>
            </w:r>
          </w:p>
          <w:p w14:paraId="3862135F"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O produto deverá estar acondicionado em embalagem plástica, flexível, atóxica, resistente e transparente.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258DE60D"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4FBF3F96"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76F7468A"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075A0F4D"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2509B77E"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00D1314C"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745CDFE3"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2A05F8E9"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500</w:t>
            </w:r>
          </w:p>
        </w:tc>
        <w:tc>
          <w:tcPr>
            <w:tcW w:w="823" w:type="dxa"/>
            <w:tcBorders>
              <w:top w:val="single" w:sz="4" w:space="0" w:color="000000"/>
              <w:left w:val="single" w:sz="4" w:space="0" w:color="000000"/>
              <w:bottom w:val="single" w:sz="4" w:space="0" w:color="000000"/>
              <w:right w:val="single" w:sz="4" w:space="0" w:color="000000"/>
            </w:tcBorders>
          </w:tcPr>
          <w:p w14:paraId="422AC1CF"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7D5A00C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r w:rsidR="00F53022" w14:paraId="544A0C5D" w14:textId="77777777" w:rsidTr="00292EC5">
        <w:tc>
          <w:tcPr>
            <w:tcW w:w="750" w:type="dxa"/>
            <w:tcBorders>
              <w:top w:val="single" w:sz="4" w:space="0" w:color="000000"/>
              <w:left w:val="single" w:sz="4" w:space="0" w:color="000000"/>
              <w:bottom w:val="single" w:sz="4" w:space="0" w:color="000000"/>
              <w:right w:val="single" w:sz="4" w:space="0" w:color="000000"/>
            </w:tcBorders>
          </w:tcPr>
          <w:p w14:paraId="1158E1EA"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05</w:t>
            </w:r>
          </w:p>
        </w:tc>
        <w:tc>
          <w:tcPr>
            <w:tcW w:w="4792" w:type="dxa"/>
            <w:tcBorders>
              <w:top w:val="single" w:sz="4" w:space="0" w:color="000000"/>
              <w:left w:val="single" w:sz="4" w:space="0" w:color="000000"/>
              <w:bottom w:val="single" w:sz="4" w:space="0" w:color="000000"/>
              <w:right w:val="single" w:sz="4" w:space="0" w:color="000000"/>
            </w:tcBorders>
          </w:tcPr>
          <w:p w14:paraId="19DF9472"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MAÇÃ NACIONAL (kg)</w:t>
            </w:r>
          </w:p>
          <w:p w14:paraId="314E8E81"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de coloração vermelha,</w:t>
            </w:r>
            <w:r>
              <w:rPr>
                <w:b/>
                <w:bCs/>
                <w:color w:val="000000"/>
              </w:rPr>
              <w:t xml:space="preserve"> </w:t>
            </w:r>
            <w:r>
              <w:rPr>
                <w:color w:val="000000"/>
              </w:rPr>
              <w:t>deverá ser procedente de espécimes vegetais genuínos e sãos, serem frescos, ter atingido o grau máximo no tamanho, aroma e cor da espécie e variedade, apresentar grau máximo de maturação tal que lhe permita suportar a manipulação, transporte e conservação, em condições adequadas para o consumo, estar livres de enfermidades, insetos, sujidades, parasitas, larvas e resíduo de fertilizante, não estar danificada por qualquer lesão de origem física ou mecânica que afete a sua aparência. Não serão permitidos manchas ou defeitos na casca.</w:t>
            </w:r>
          </w:p>
          <w:p w14:paraId="2DBDA5B9"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O produto deverá estar acondicionado em embalagem plástica, flexível, atóxica, resistente e transparente.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5F8B648A"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019CD86B"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7927273B"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6E1902A2"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50870480"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66C481E2"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1BB79DB6"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6E2A0417"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400</w:t>
            </w:r>
          </w:p>
        </w:tc>
        <w:tc>
          <w:tcPr>
            <w:tcW w:w="823" w:type="dxa"/>
            <w:tcBorders>
              <w:top w:val="single" w:sz="4" w:space="0" w:color="000000"/>
              <w:left w:val="single" w:sz="4" w:space="0" w:color="000000"/>
              <w:bottom w:val="single" w:sz="4" w:space="0" w:color="000000"/>
              <w:right w:val="single" w:sz="4" w:space="0" w:color="000000"/>
            </w:tcBorders>
          </w:tcPr>
          <w:p w14:paraId="5CEBD04D"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5DA3142E"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r w:rsidR="00F53022" w14:paraId="7CCC7FDB" w14:textId="77777777" w:rsidTr="00292EC5">
        <w:tc>
          <w:tcPr>
            <w:tcW w:w="750" w:type="dxa"/>
            <w:tcBorders>
              <w:top w:val="single" w:sz="4" w:space="0" w:color="000000"/>
              <w:left w:val="single" w:sz="4" w:space="0" w:color="000000"/>
              <w:bottom w:val="single" w:sz="4" w:space="0" w:color="000000"/>
              <w:right w:val="single" w:sz="4" w:space="0" w:color="000000"/>
            </w:tcBorders>
          </w:tcPr>
          <w:p w14:paraId="37C93BF4"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06</w:t>
            </w:r>
          </w:p>
        </w:tc>
        <w:tc>
          <w:tcPr>
            <w:tcW w:w="4792" w:type="dxa"/>
            <w:tcBorders>
              <w:top w:val="single" w:sz="4" w:space="0" w:color="000000"/>
              <w:left w:val="single" w:sz="4" w:space="0" w:color="000000"/>
              <w:bottom w:val="single" w:sz="4" w:space="0" w:color="000000"/>
              <w:right w:val="single" w:sz="4" w:space="0" w:color="000000"/>
            </w:tcBorders>
          </w:tcPr>
          <w:p w14:paraId="3E0DD642"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MELÃO AMARELO (kg)</w:t>
            </w:r>
          </w:p>
          <w:p w14:paraId="33E17AEB"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 xml:space="preserve">deverá ser procedente de espécimes vegetais genuínos e sãos, ser fresca, ter atingido o grau máximo no tamanho, aroma e cor da espécie e variedade, apresentar grau máximo de maturação tal que lhes permita suportar a manipulação. Estar livres de enfermidades, insetos e sujidades, não estar </w:t>
            </w:r>
            <w:r>
              <w:rPr>
                <w:color w:val="000000"/>
              </w:rPr>
              <w:lastRenderedPageBreak/>
              <w:t>danificada por qualquer lesão de origem física ou mecânica que afete a sua aparência. Não serão permitidos manchas ou defeitos na casca.</w:t>
            </w:r>
          </w:p>
          <w:p w14:paraId="6C355426"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O produto deverá estar acondicionado em embalagem plástica, flexível, atóxica, resistente e transparente.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54EA1A48"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33FF2C53"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5F5442C5"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3E925882"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lastRenderedPageBreak/>
              <w:t>Transporte:</w:t>
            </w:r>
            <w:r>
              <w:rPr>
                <w:color w:val="000000"/>
              </w:rPr>
              <w:t xml:space="preserve"> em caminhão com carroceria tipo baú, de forma que o produto fique protegido de chuva, pó, fagulhas e etc.</w:t>
            </w:r>
          </w:p>
          <w:p w14:paraId="0F5A3E02"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140990D8"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4E067833"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693E0C2D"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500</w:t>
            </w:r>
          </w:p>
        </w:tc>
        <w:tc>
          <w:tcPr>
            <w:tcW w:w="823" w:type="dxa"/>
            <w:tcBorders>
              <w:top w:val="single" w:sz="4" w:space="0" w:color="000000"/>
              <w:left w:val="single" w:sz="4" w:space="0" w:color="000000"/>
              <w:bottom w:val="single" w:sz="4" w:space="0" w:color="000000"/>
              <w:right w:val="single" w:sz="4" w:space="0" w:color="000000"/>
            </w:tcBorders>
          </w:tcPr>
          <w:p w14:paraId="0C65F769"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3ED1418C"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r w:rsidR="00F53022" w14:paraId="2ECFCE48" w14:textId="77777777" w:rsidTr="00292EC5">
        <w:tc>
          <w:tcPr>
            <w:tcW w:w="750" w:type="dxa"/>
            <w:tcBorders>
              <w:top w:val="single" w:sz="4" w:space="0" w:color="000000"/>
              <w:left w:val="single" w:sz="4" w:space="0" w:color="000000"/>
              <w:bottom w:val="single" w:sz="4" w:space="0" w:color="000000"/>
              <w:right w:val="single" w:sz="4" w:space="0" w:color="000000"/>
            </w:tcBorders>
          </w:tcPr>
          <w:p w14:paraId="4C51F942"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07</w:t>
            </w:r>
          </w:p>
        </w:tc>
        <w:tc>
          <w:tcPr>
            <w:tcW w:w="4792" w:type="dxa"/>
            <w:tcBorders>
              <w:top w:val="single" w:sz="4" w:space="0" w:color="000000"/>
              <w:left w:val="single" w:sz="4" w:space="0" w:color="000000"/>
              <w:bottom w:val="single" w:sz="4" w:space="0" w:color="000000"/>
              <w:right w:val="single" w:sz="4" w:space="0" w:color="000000"/>
            </w:tcBorders>
          </w:tcPr>
          <w:p w14:paraId="7FD426D3"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OVOS DE GALINHA (CARTELA)</w:t>
            </w:r>
          </w:p>
          <w:p w14:paraId="08E2624B"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Características gerais:</w:t>
            </w:r>
            <w:r>
              <w:rPr>
                <w:color w:val="000000"/>
              </w:rPr>
              <w:t xml:space="preserve"> ovos brancos de galinha, tamanho grande, peso mínimo 49g (por ovo), de primeira qualidade, classe A, frescos, isento de aditivos ou substâncias estranhas ao produto que sejam impróprias ao consumo e que alterem suas características naturais (físicas, químicas e organolépticas), inspecionadas pelo Ministério da Agricultura. Aspectos externos – casca limpa, íntegra, portanto, sem sujidades, trincas e ainda em manchas ou deformações.</w:t>
            </w:r>
          </w:p>
          <w:p w14:paraId="6FE1919D"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embalagem primária atóxica, em cartela com 30 ovos (cada cartela) e em embalagem secundária de papelão atóxica resistente e não reutilizadas, com registro no órgão competente.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3B9C20FB"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6FAA1B37"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mínima de 20 (vinte) dias, a contar da data de entrega.</w:t>
            </w:r>
          </w:p>
          <w:p w14:paraId="6BE30B9B"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0041389E"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6125A9E3"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7CF354E9"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1E0D690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038216AC"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1.000</w:t>
            </w:r>
          </w:p>
        </w:tc>
        <w:tc>
          <w:tcPr>
            <w:tcW w:w="823" w:type="dxa"/>
            <w:tcBorders>
              <w:top w:val="single" w:sz="4" w:space="0" w:color="000000"/>
              <w:left w:val="single" w:sz="4" w:space="0" w:color="000000"/>
              <w:bottom w:val="single" w:sz="4" w:space="0" w:color="000000"/>
              <w:right w:val="single" w:sz="4" w:space="0" w:color="000000"/>
            </w:tcBorders>
          </w:tcPr>
          <w:p w14:paraId="30AC66A7"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60EAE7E9"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CTL</w:t>
            </w:r>
          </w:p>
        </w:tc>
      </w:tr>
      <w:tr w:rsidR="00F53022" w14:paraId="7874DE38" w14:textId="77777777" w:rsidTr="00292EC5">
        <w:trPr>
          <w:trHeight w:val="2400"/>
        </w:trPr>
        <w:tc>
          <w:tcPr>
            <w:tcW w:w="750" w:type="dxa"/>
            <w:tcBorders>
              <w:top w:val="single" w:sz="4" w:space="0" w:color="000000"/>
              <w:left w:val="single" w:sz="4" w:space="0" w:color="000000"/>
              <w:bottom w:val="single" w:sz="4" w:space="0" w:color="000000"/>
              <w:right w:val="single" w:sz="4" w:space="0" w:color="000000"/>
            </w:tcBorders>
          </w:tcPr>
          <w:p w14:paraId="75296490"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08</w:t>
            </w:r>
          </w:p>
        </w:tc>
        <w:tc>
          <w:tcPr>
            <w:tcW w:w="4792" w:type="dxa"/>
            <w:tcBorders>
              <w:top w:val="single" w:sz="4" w:space="0" w:color="000000"/>
              <w:left w:val="single" w:sz="4" w:space="0" w:color="000000"/>
              <w:bottom w:val="single" w:sz="4" w:space="0" w:color="000000"/>
              <w:right w:val="single" w:sz="4" w:space="0" w:color="000000"/>
            </w:tcBorders>
          </w:tcPr>
          <w:p w14:paraId="5003E24C" w14:textId="77777777" w:rsidR="00F53022" w:rsidRPr="00ED0380" w:rsidRDefault="00F53022" w:rsidP="00ED0380">
            <w:pPr>
              <w:pStyle w:val="NormalWeb"/>
              <w:spacing w:before="0" w:beforeAutospacing="0" w:after="0" w:afterAutospacing="0"/>
              <w:rPr>
                <w:rStyle w:val="Forte"/>
                <w:rFonts w:eastAsia="Arial"/>
                <w:sz w:val="20"/>
                <w:szCs w:val="20"/>
              </w:rPr>
            </w:pPr>
            <w:r w:rsidRPr="00ED0380">
              <w:rPr>
                <w:rStyle w:val="Forte"/>
                <w:rFonts w:eastAsia="Arial"/>
                <w:sz w:val="20"/>
                <w:szCs w:val="20"/>
              </w:rPr>
              <w:t>PÃO DE QUEIJO CONGELADO</w:t>
            </w:r>
          </w:p>
          <w:p w14:paraId="400D4C5C" w14:textId="77777777" w:rsidR="00F53022" w:rsidRPr="00ED0380" w:rsidRDefault="00F53022" w:rsidP="00ED0380">
            <w:pPr>
              <w:pStyle w:val="NormalWeb"/>
              <w:spacing w:before="0" w:beforeAutospacing="0" w:after="0" w:afterAutospacing="0"/>
              <w:jc w:val="both"/>
              <w:rPr>
                <w:sz w:val="20"/>
                <w:szCs w:val="20"/>
              </w:rPr>
            </w:pPr>
            <w:r w:rsidRPr="00ED0380">
              <w:rPr>
                <w:rStyle w:val="Forte"/>
                <w:rFonts w:eastAsia="Arial"/>
                <w:sz w:val="20"/>
                <w:szCs w:val="20"/>
              </w:rPr>
              <w:t xml:space="preserve">Características gerais: </w:t>
            </w:r>
            <w:r w:rsidRPr="00ED0380">
              <w:rPr>
                <w:sz w:val="20"/>
                <w:szCs w:val="20"/>
              </w:rPr>
              <w:t xml:space="preserve">Produto alimentício congelado, elaborado a partir de polvilho (doce e/ou azedo), queijo, ovos, leite, óleo vegetal ou gordura vegetal, sal e demais ingredientes permitidos pela legislação vigente. Apresentar formato uniforme, peso padronizado, coloração característica e textura adequada após o preparo, com interior macio e exterior levemente crocante. O produto deverá ser </w:t>
            </w:r>
            <w:r w:rsidRPr="00ED0380">
              <w:rPr>
                <w:rStyle w:val="Forte"/>
                <w:rFonts w:eastAsia="Arial"/>
                <w:sz w:val="20"/>
                <w:szCs w:val="20"/>
              </w:rPr>
              <w:t>isento de sujidades, materiais estranhos, odores ou sabores desagradáveis</w:t>
            </w:r>
            <w:r w:rsidRPr="00ED0380">
              <w:rPr>
                <w:sz w:val="20"/>
                <w:szCs w:val="20"/>
              </w:rPr>
              <w:t xml:space="preserve">, não apresentar sinais de descongelamento prévio ou queima por frio. </w:t>
            </w:r>
            <w:r w:rsidRPr="00ED0380">
              <w:rPr>
                <w:rStyle w:val="Forte"/>
                <w:rFonts w:eastAsia="Arial"/>
                <w:sz w:val="20"/>
                <w:szCs w:val="20"/>
              </w:rPr>
              <w:t>Congelado a temperatura igual ou inferior a –18 °C</w:t>
            </w:r>
            <w:r w:rsidRPr="00ED0380">
              <w:rPr>
                <w:sz w:val="20"/>
                <w:szCs w:val="20"/>
              </w:rPr>
              <w:t>, mantendo a qualidade e segurança do alimento.</w:t>
            </w:r>
          </w:p>
          <w:p w14:paraId="59373B97" w14:textId="77777777" w:rsidR="00F53022" w:rsidRPr="007422CE" w:rsidRDefault="00F53022" w:rsidP="00ED0380">
            <w:pPr>
              <w:pStyle w:val="NormalWeb"/>
              <w:spacing w:before="0" w:beforeAutospacing="0" w:after="0" w:afterAutospacing="0"/>
              <w:jc w:val="both"/>
              <w:rPr>
                <w:sz w:val="20"/>
                <w:szCs w:val="20"/>
              </w:rPr>
            </w:pPr>
            <w:r w:rsidRPr="00ED0380">
              <w:rPr>
                <w:rStyle w:val="Forte"/>
                <w:rFonts w:eastAsia="Arial"/>
                <w:sz w:val="20"/>
                <w:szCs w:val="20"/>
              </w:rPr>
              <w:t>Embalagem primária</w:t>
            </w:r>
            <w:r w:rsidRPr="00ED0380">
              <w:rPr>
                <w:sz w:val="20"/>
                <w:szCs w:val="20"/>
              </w:rPr>
              <w:t>: saco plástico atóxico, resistente, próprio para alimentos, devidamente selado, contendo identificação do produto.</w:t>
            </w:r>
            <w:r w:rsidRPr="00ED0380">
              <w:rPr>
                <w:sz w:val="20"/>
                <w:szCs w:val="20"/>
              </w:rPr>
              <w:br/>
            </w:r>
            <w:r w:rsidRPr="00ED0380">
              <w:rPr>
                <w:rStyle w:val="Forte"/>
                <w:rFonts w:eastAsia="Arial"/>
                <w:sz w:val="20"/>
                <w:szCs w:val="20"/>
              </w:rPr>
              <w:t>Embalagem secundária</w:t>
            </w:r>
            <w:r w:rsidRPr="00ED0380">
              <w:rPr>
                <w:sz w:val="20"/>
                <w:szCs w:val="20"/>
              </w:rPr>
              <w:t>: caixa de papelão resistente, adequada ao transporte e armazenamento. A rotulagem deverá conter, obrigatoriamente, denominação do produto, lista de ingredientes, informação nutricional, data de fabricação, prazo de validade, número do lote, instruções de preparo e armazenamento, identificação do fabricante e registro no órgão competente, conforme legislação sanitária vigente. Produto destinado ao preparo em forno convencional ou industrial, atendendo aos padrões de qualidade exigidos para a alimentação escolar. O pacote deve ser em sacos de 3 a 5 kg e peso médio unitário de 30g.</w:t>
            </w:r>
          </w:p>
        </w:tc>
        <w:tc>
          <w:tcPr>
            <w:tcW w:w="2706" w:type="dxa"/>
            <w:tcBorders>
              <w:top w:val="single" w:sz="4" w:space="0" w:color="000000"/>
              <w:left w:val="single" w:sz="4" w:space="0" w:color="000000"/>
              <w:bottom w:val="single" w:sz="4" w:space="0" w:color="000000"/>
              <w:right w:val="single" w:sz="4" w:space="0" w:color="000000"/>
            </w:tcBorders>
          </w:tcPr>
          <w:p w14:paraId="126C6AD7" w14:textId="77777777" w:rsidR="00F53022" w:rsidRPr="00ED0380" w:rsidRDefault="00F53022" w:rsidP="00ED0380">
            <w:pPr>
              <w:pStyle w:val="NormalWeb"/>
              <w:spacing w:before="0" w:beforeAutospacing="0" w:after="0" w:afterAutospacing="0"/>
              <w:jc w:val="both"/>
              <w:rPr>
                <w:sz w:val="20"/>
                <w:szCs w:val="20"/>
              </w:rPr>
            </w:pPr>
            <w:r w:rsidRPr="00ED0380">
              <w:rPr>
                <w:rStyle w:val="Forte"/>
                <w:rFonts w:eastAsia="Arial"/>
                <w:sz w:val="20"/>
                <w:szCs w:val="20"/>
              </w:rPr>
              <w:t>Validade:</w:t>
            </w:r>
            <w:r w:rsidRPr="00ED0380">
              <w:rPr>
                <w:sz w:val="20"/>
                <w:szCs w:val="20"/>
              </w:rPr>
              <w:t xml:space="preserve"> mínimo de 6 (seis) meses a contar da data de fabricação, mantido sob congelamento a temperatura igual ou inferior a –18 °C, conforme orientação do fabricante e legislação sanitária vigente. Observação importante (opcional, mas muito usada em editais):</w:t>
            </w:r>
            <w:r w:rsidRPr="00ED0380">
              <w:rPr>
                <w:sz w:val="20"/>
                <w:szCs w:val="20"/>
              </w:rPr>
              <w:br/>
              <w:t xml:space="preserve">Você pode exigir que, no ato da entrega, o produto apresente </w:t>
            </w:r>
            <w:r w:rsidRPr="00ED0380">
              <w:rPr>
                <w:rStyle w:val="Forte"/>
                <w:rFonts w:eastAsia="Arial"/>
                <w:sz w:val="20"/>
                <w:szCs w:val="20"/>
              </w:rPr>
              <w:t>no mínimo 75% da validade total</w:t>
            </w:r>
            <w:r w:rsidRPr="00ED0380">
              <w:rPr>
                <w:sz w:val="20"/>
                <w:szCs w:val="20"/>
              </w:rPr>
              <w:t>.</w:t>
            </w:r>
          </w:p>
          <w:p w14:paraId="644B75F9" w14:textId="77777777" w:rsidR="00F53022" w:rsidRPr="0075105B" w:rsidRDefault="00F53022" w:rsidP="00292EC5">
            <w:pPr>
              <w:pStyle w:val="NormalWeb"/>
              <w:rPr>
                <w:b/>
                <w:bCs/>
                <w:color w:val="000000"/>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3DF9B05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 xml:space="preserve">400 </w:t>
            </w:r>
          </w:p>
        </w:tc>
        <w:tc>
          <w:tcPr>
            <w:tcW w:w="823" w:type="dxa"/>
            <w:tcBorders>
              <w:top w:val="single" w:sz="4" w:space="0" w:color="000000"/>
              <w:left w:val="single" w:sz="4" w:space="0" w:color="000000"/>
              <w:bottom w:val="single" w:sz="4" w:space="0" w:color="000000"/>
              <w:right w:val="single" w:sz="4" w:space="0" w:color="000000"/>
            </w:tcBorders>
          </w:tcPr>
          <w:p w14:paraId="2EEDEB9E" w14:textId="702B7A1E"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w:t>
            </w:r>
            <w:r w:rsidR="00ED0380">
              <w:rPr>
                <w:b/>
                <w:bCs/>
                <w:color w:val="000000"/>
              </w:rPr>
              <w:t>G</w:t>
            </w:r>
          </w:p>
        </w:tc>
      </w:tr>
      <w:tr w:rsidR="00F53022" w14:paraId="4F2F5B98" w14:textId="77777777" w:rsidTr="00292EC5">
        <w:tc>
          <w:tcPr>
            <w:tcW w:w="750" w:type="dxa"/>
            <w:tcBorders>
              <w:top w:val="single" w:sz="4" w:space="0" w:color="000000"/>
              <w:left w:val="single" w:sz="4" w:space="0" w:color="000000"/>
              <w:bottom w:val="single" w:sz="4" w:space="0" w:color="000000"/>
              <w:right w:val="single" w:sz="4" w:space="0" w:color="000000"/>
            </w:tcBorders>
          </w:tcPr>
          <w:p w14:paraId="367DF1AC"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09</w:t>
            </w:r>
          </w:p>
        </w:tc>
        <w:tc>
          <w:tcPr>
            <w:tcW w:w="4792" w:type="dxa"/>
            <w:tcBorders>
              <w:top w:val="single" w:sz="4" w:space="0" w:color="000000"/>
              <w:left w:val="single" w:sz="4" w:space="0" w:color="000000"/>
              <w:bottom w:val="single" w:sz="4" w:space="0" w:color="000000"/>
              <w:right w:val="single" w:sz="4" w:space="0" w:color="000000"/>
            </w:tcBorders>
          </w:tcPr>
          <w:p w14:paraId="18AD198C"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REPOLHO BRANCO (kg)</w:t>
            </w:r>
          </w:p>
          <w:p w14:paraId="43B9BCF7"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 xml:space="preserve">deverá ser procedente de espécimes vegetais genuínos e sãos, ser fresco, ter atingido o grau máximo no tamanho, aroma e cor da espécie e variedade, apresentar grau máximo de </w:t>
            </w:r>
            <w:r>
              <w:rPr>
                <w:color w:val="000000"/>
              </w:rPr>
              <w:lastRenderedPageBreak/>
              <w:t>maturação tal que lhes permita suportar a manipulação. Estar livres de enfermidades, insetos e sujidades. Não estar danificada por qualquer lesão de origem física ou mecânica que afete a sua aparência. Quando da entrega do produto deverá estar em perfeito estado de conservação, maturação e adequado ao consumo humano.</w:t>
            </w:r>
          </w:p>
          <w:p w14:paraId="479336E8"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O produto deverá estar acondicionado em embalagem plástica, flexível, atóxica, resistente e transparente.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75AE40B0"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38F49B0C"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1AECDF9F"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0C4B9C73"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4BBD9868"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438CA333"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055DB81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776B2429"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200</w:t>
            </w:r>
          </w:p>
        </w:tc>
        <w:tc>
          <w:tcPr>
            <w:tcW w:w="823" w:type="dxa"/>
            <w:tcBorders>
              <w:top w:val="single" w:sz="4" w:space="0" w:color="000000"/>
              <w:left w:val="single" w:sz="4" w:space="0" w:color="000000"/>
              <w:bottom w:val="single" w:sz="4" w:space="0" w:color="000000"/>
              <w:right w:val="single" w:sz="4" w:space="0" w:color="000000"/>
            </w:tcBorders>
          </w:tcPr>
          <w:p w14:paraId="64573DBE"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01E87DD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r w:rsidR="00F53022" w14:paraId="62A6F1B2" w14:textId="77777777" w:rsidTr="00292EC5">
        <w:tc>
          <w:tcPr>
            <w:tcW w:w="750" w:type="dxa"/>
            <w:tcBorders>
              <w:top w:val="single" w:sz="4" w:space="0" w:color="000000"/>
              <w:left w:val="single" w:sz="4" w:space="0" w:color="000000"/>
              <w:bottom w:val="single" w:sz="4" w:space="0" w:color="000000"/>
              <w:right w:val="single" w:sz="4" w:space="0" w:color="000000"/>
            </w:tcBorders>
          </w:tcPr>
          <w:p w14:paraId="66D9B78D"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10</w:t>
            </w:r>
          </w:p>
        </w:tc>
        <w:tc>
          <w:tcPr>
            <w:tcW w:w="4792" w:type="dxa"/>
            <w:tcBorders>
              <w:top w:val="single" w:sz="4" w:space="0" w:color="000000"/>
              <w:left w:val="single" w:sz="4" w:space="0" w:color="000000"/>
              <w:bottom w:val="single" w:sz="4" w:space="0" w:color="000000"/>
              <w:right w:val="single" w:sz="4" w:space="0" w:color="000000"/>
            </w:tcBorders>
          </w:tcPr>
          <w:p w14:paraId="49638B31"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TANGERINA (MEXERICA) - (kg)</w:t>
            </w:r>
          </w:p>
          <w:p w14:paraId="0ADFB105"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in natura extra, apresentar grau máximo de maturação tal que lhes permita suportar a manipulação. Estar livres de enfermidades, insetos e sujidades. Não estar danificada por qualquer lesão de origem física ou mecânica que afete a sua aparência, polpa firme ao toque. Isento de corpos estranhos aderidos à superfície externa, livre de enfermidades, insetos, parasitas e larvas.</w:t>
            </w:r>
          </w:p>
          <w:p w14:paraId="4296B49A"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O produto deverá estar acondicionado em embalagem plástica, flexível, atóxica, resistente e transparente.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2A9B6318"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26355FD2"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68A9B56E"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51A23B5D"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57CC4908"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531AA779"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4097B88E"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178FF322"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400</w:t>
            </w:r>
          </w:p>
        </w:tc>
        <w:tc>
          <w:tcPr>
            <w:tcW w:w="823" w:type="dxa"/>
            <w:tcBorders>
              <w:top w:val="single" w:sz="4" w:space="0" w:color="000000"/>
              <w:left w:val="single" w:sz="4" w:space="0" w:color="000000"/>
              <w:bottom w:val="single" w:sz="4" w:space="0" w:color="000000"/>
              <w:right w:val="single" w:sz="4" w:space="0" w:color="000000"/>
            </w:tcBorders>
          </w:tcPr>
          <w:p w14:paraId="086F2723"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p>
          <w:p w14:paraId="2B3D1DA4"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r w:rsidR="00F53022" w14:paraId="0321AF4B" w14:textId="77777777" w:rsidTr="00292EC5">
        <w:tc>
          <w:tcPr>
            <w:tcW w:w="750" w:type="dxa"/>
            <w:tcBorders>
              <w:top w:val="single" w:sz="4" w:space="0" w:color="000000"/>
              <w:left w:val="single" w:sz="4" w:space="0" w:color="000000"/>
              <w:bottom w:val="single" w:sz="4" w:space="0" w:color="000000"/>
              <w:right w:val="single" w:sz="4" w:space="0" w:color="000000"/>
            </w:tcBorders>
          </w:tcPr>
          <w:p w14:paraId="399320B1"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11</w:t>
            </w:r>
          </w:p>
        </w:tc>
        <w:tc>
          <w:tcPr>
            <w:tcW w:w="4792" w:type="dxa"/>
            <w:tcBorders>
              <w:top w:val="single" w:sz="4" w:space="0" w:color="000000"/>
              <w:left w:val="single" w:sz="4" w:space="0" w:color="000000"/>
              <w:bottom w:val="single" w:sz="4" w:space="0" w:color="000000"/>
              <w:right w:val="single" w:sz="4" w:space="0" w:color="000000"/>
            </w:tcBorders>
          </w:tcPr>
          <w:p w14:paraId="5C59F6C6"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UVA VITÓRIA (kg)</w:t>
            </w:r>
          </w:p>
          <w:p w14:paraId="025CE6EB"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 xml:space="preserve">Características gerais: </w:t>
            </w:r>
            <w:r>
              <w:rPr>
                <w:color w:val="000000"/>
              </w:rPr>
              <w:t>in natura, sem semente, cor roxa, apresentar grau máximo de maturação tal que lhes permita suportar a manipulação. Estar livres de enfermidades, insetos e sujidades. Não estar danificada por qualquer lesão de origem física ou mecânica que afete a sua aparência, polpa firme ao toque. Isento de corpos estranhos aderidos à superfície externa, livre de enfermidades, insetos, parasitas e larvas.</w:t>
            </w:r>
          </w:p>
          <w:p w14:paraId="411388CF"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r>
              <w:rPr>
                <w:b/>
                <w:bCs/>
                <w:color w:val="000000"/>
              </w:rPr>
              <w:t xml:space="preserve">Embalagem: </w:t>
            </w:r>
            <w:r>
              <w:rPr>
                <w:color w:val="000000"/>
              </w:rPr>
              <w:t>O produto deverá estar acondicionado em embalagem plástica, flexível, atóxica, resistente e transparente. O peso do produto deve vir conforme o pedido da SEMED por escola.</w:t>
            </w:r>
          </w:p>
        </w:tc>
        <w:tc>
          <w:tcPr>
            <w:tcW w:w="2706" w:type="dxa"/>
            <w:tcBorders>
              <w:top w:val="single" w:sz="4" w:space="0" w:color="000000"/>
              <w:left w:val="single" w:sz="4" w:space="0" w:color="000000"/>
              <w:bottom w:val="single" w:sz="4" w:space="0" w:color="000000"/>
              <w:right w:val="single" w:sz="4" w:space="0" w:color="000000"/>
            </w:tcBorders>
          </w:tcPr>
          <w:p w14:paraId="257432F6"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p w14:paraId="75D3D5F7"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Validade</w:t>
            </w:r>
            <w:r>
              <w:rPr>
                <w:color w:val="000000"/>
              </w:rPr>
              <w:t>: o produto deverá estar em perfeito estado de conservação, maturação e adequado ao consumo humano.</w:t>
            </w:r>
          </w:p>
          <w:p w14:paraId="5AC45353"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38BD74E3"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r>
              <w:rPr>
                <w:b/>
                <w:bCs/>
                <w:color w:val="000000"/>
              </w:rPr>
              <w:t>Transporte:</w:t>
            </w:r>
            <w:r>
              <w:rPr>
                <w:color w:val="000000"/>
              </w:rPr>
              <w:t xml:space="preserve"> em caminhão com carroceria tipo baú, de forma que o produto fique protegido de chuva, pó, fagulhas e etc.</w:t>
            </w:r>
          </w:p>
          <w:p w14:paraId="573A0B38" w14:textId="77777777" w:rsidR="00F53022" w:rsidRDefault="00F53022" w:rsidP="00292EC5">
            <w:pPr>
              <w:pBdr>
                <w:top w:val="nil"/>
                <w:left w:val="nil"/>
                <w:bottom w:val="nil"/>
                <w:right w:val="nil"/>
                <w:between w:val="nil"/>
              </w:pBdr>
              <w:shd w:val="clear" w:color="auto" w:fill="FFFFFF"/>
              <w:spacing w:line="276" w:lineRule="auto"/>
              <w:ind w:right="-5"/>
              <w:jc w:val="both"/>
              <w:rPr>
                <w:color w:val="000000"/>
              </w:rPr>
            </w:pPr>
          </w:p>
          <w:p w14:paraId="68CD4C9E" w14:textId="77777777" w:rsidR="00F53022" w:rsidRDefault="00F53022" w:rsidP="00292EC5">
            <w:pPr>
              <w:pBdr>
                <w:top w:val="nil"/>
                <w:left w:val="nil"/>
                <w:bottom w:val="nil"/>
                <w:right w:val="nil"/>
                <w:between w:val="nil"/>
              </w:pBdr>
              <w:shd w:val="clear" w:color="auto" w:fill="FFFFFF"/>
              <w:spacing w:line="276" w:lineRule="auto"/>
              <w:ind w:right="-5"/>
              <w:jc w:val="both"/>
              <w:rPr>
                <w:b/>
                <w:bCs/>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27012B1B"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sidRPr="00406904">
              <w:rPr>
                <w:b/>
                <w:bCs/>
                <w:color w:val="000000"/>
              </w:rPr>
              <w:t>200</w:t>
            </w:r>
          </w:p>
        </w:tc>
        <w:tc>
          <w:tcPr>
            <w:tcW w:w="823" w:type="dxa"/>
            <w:tcBorders>
              <w:top w:val="single" w:sz="4" w:space="0" w:color="000000"/>
              <w:left w:val="single" w:sz="4" w:space="0" w:color="000000"/>
              <w:bottom w:val="single" w:sz="4" w:space="0" w:color="000000"/>
              <w:right w:val="single" w:sz="4" w:space="0" w:color="000000"/>
            </w:tcBorders>
          </w:tcPr>
          <w:p w14:paraId="72DF7F40" w14:textId="77777777" w:rsidR="00F53022" w:rsidRDefault="00F53022" w:rsidP="00292EC5">
            <w:pPr>
              <w:pBdr>
                <w:top w:val="nil"/>
                <w:left w:val="nil"/>
                <w:bottom w:val="nil"/>
                <w:right w:val="nil"/>
                <w:between w:val="nil"/>
              </w:pBdr>
              <w:shd w:val="clear" w:color="auto" w:fill="FFFFFF"/>
              <w:spacing w:line="276" w:lineRule="auto"/>
              <w:ind w:right="-5"/>
              <w:jc w:val="center"/>
              <w:rPr>
                <w:b/>
                <w:bCs/>
                <w:color w:val="000000"/>
              </w:rPr>
            </w:pPr>
            <w:r>
              <w:rPr>
                <w:b/>
                <w:bCs/>
                <w:color w:val="000000"/>
              </w:rPr>
              <w:t>KG</w:t>
            </w:r>
          </w:p>
        </w:tc>
      </w:tr>
    </w:tbl>
    <w:p w14:paraId="6E4AA062" w14:textId="77777777" w:rsidR="00F53022" w:rsidRDefault="00F53022">
      <w:pPr>
        <w:pBdr>
          <w:top w:val="nil"/>
          <w:left w:val="nil"/>
          <w:bottom w:val="nil"/>
          <w:right w:val="nil"/>
          <w:between w:val="nil"/>
        </w:pBdr>
        <w:shd w:val="clear" w:color="auto" w:fill="FFFFFF"/>
        <w:spacing w:line="276" w:lineRule="auto"/>
        <w:ind w:right="-5"/>
        <w:jc w:val="both"/>
        <w:rPr>
          <w:color w:val="000000"/>
          <w:sz w:val="24"/>
          <w:szCs w:val="24"/>
        </w:rPr>
      </w:pPr>
    </w:p>
    <w:p w14:paraId="02F28860"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PRAZO E LOCAL DE ENTREGA</w:t>
      </w:r>
    </w:p>
    <w:p w14:paraId="2D667CC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5.1.</w:t>
      </w:r>
      <w:r>
        <w:rPr>
          <w:color w:val="000000"/>
          <w:sz w:val="24"/>
          <w:szCs w:val="24"/>
        </w:rPr>
        <w:t xml:space="preserve"> A entrega dos gêneros alimentícios objeto desta contratação deverá ser realizada conforme solicitação da Secretaria Municipal de Educação – SEMED, mediante emissão de Pedido de Fornecimento devidamente assinado pela Nutricionista responsável, devidamente identificada por meio de carimbo e assinatura.</w:t>
      </w:r>
    </w:p>
    <w:p w14:paraId="4FCDB716"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5.2.</w:t>
      </w:r>
      <w:r>
        <w:rPr>
          <w:color w:val="000000"/>
          <w:sz w:val="24"/>
          <w:szCs w:val="24"/>
        </w:rPr>
        <w:t xml:space="preserve"> Os produtos classificados como estoque seco (não perecíveis) deverão ser entregues mensalmente ou conforme a necessidade e/ou capacidade de armazenamento da SEMED, no endereço: Sede da</w:t>
      </w:r>
      <w:r>
        <w:rPr>
          <w:b/>
          <w:bCs/>
          <w:color w:val="000000"/>
          <w:sz w:val="24"/>
          <w:szCs w:val="24"/>
        </w:rPr>
        <w:t xml:space="preserve"> </w:t>
      </w:r>
      <w:r>
        <w:rPr>
          <w:color w:val="000000"/>
          <w:sz w:val="24"/>
          <w:szCs w:val="24"/>
        </w:rPr>
        <w:t>Secretaria Municipal de Educação de Governador Edison Lobão – MA, ou em outro local indicado pela Administração.</w:t>
      </w:r>
    </w:p>
    <w:p w14:paraId="21F59AD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5.3.</w:t>
      </w:r>
      <w:r>
        <w:rPr>
          <w:color w:val="000000"/>
          <w:sz w:val="24"/>
          <w:szCs w:val="24"/>
        </w:rPr>
        <w:t xml:space="preserve"> O prazo máximo para entrega dos produtos solicitados será de até 72 (setenta e duas) horas, contadas a partir do recebimento do Pedido de Fornecimento, salvo outra orientação expressa emitida pela SEMED.</w:t>
      </w:r>
    </w:p>
    <w:p w14:paraId="6641E765"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5.4.</w:t>
      </w:r>
      <w:r>
        <w:rPr>
          <w:color w:val="000000"/>
          <w:sz w:val="24"/>
          <w:szCs w:val="24"/>
        </w:rPr>
        <w:t xml:space="preserve"> A periodicidade de entrega dos produtos deverá obedecer às seguintes condições, conforme programação do setor de nutrição escolar:</w:t>
      </w:r>
    </w:p>
    <w:p w14:paraId="0956FDDD"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5.4.1.</w:t>
      </w:r>
      <w:r>
        <w:rPr>
          <w:color w:val="000000"/>
          <w:sz w:val="24"/>
          <w:szCs w:val="24"/>
        </w:rPr>
        <w:t xml:space="preserve"> Hortifrutigranjeiros: semanalmente ou quinzenalmente;</w:t>
      </w:r>
    </w:p>
    <w:p w14:paraId="6955B789"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5.4.2.</w:t>
      </w:r>
      <w:r>
        <w:rPr>
          <w:color w:val="000000"/>
          <w:sz w:val="24"/>
          <w:szCs w:val="24"/>
        </w:rPr>
        <w:t xml:space="preserve"> Derivados lácteos e produtos refrigerados: semanalmente, quinzenalmente ou mensalmente, conforme demanda;</w:t>
      </w:r>
    </w:p>
    <w:p w14:paraId="186F0213"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5.4.3.</w:t>
      </w:r>
      <w:r>
        <w:rPr>
          <w:color w:val="000000"/>
          <w:sz w:val="24"/>
          <w:szCs w:val="24"/>
        </w:rPr>
        <w:t xml:space="preserve"> Produtos de panificação: conforme cardápio vigente e programação da merenda escolar;</w:t>
      </w:r>
    </w:p>
    <w:p w14:paraId="75AF5DAE"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5.4.4.</w:t>
      </w:r>
      <w:r>
        <w:rPr>
          <w:color w:val="000000"/>
          <w:sz w:val="24"/>
          <w:szCs w:val="24"/>
        </w:rPr>
        <w:t xml:space="preserve"> Carnes, derivados e produtos congelados: mensalmente e/ou quinzenalmente, conforme necessidade.</w:t>
      </w:r>
    </w:p>
    <w:p w14:paraId="63A9C0B0"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5.5.</w:t>
      </w:r>
      <w:r>
        <w:rPr>
          <w:color w:val="000000"/>
          <w:sz w:val="24"/>
          <w:szCs w:val="24"/>
        </w:rPr>
        <w:t xml:space="preserve"> As entregas deverão ocorrer preferencialmente em dias úteis, de segunda a sexta-feira, no horário das 08h00 às 12h00</w:t>
      </w:r>
      <w:r>
        <w:rPr>
          <w:b/>
          <w:bCs/>
          <w:color w:val="000000"/>
          <w:sz w:val="24"/>
          <w:szCs w:val="24"/>
        </w:rPr>
        <w:t xml:space="preserve"> </w:t>
      </w:r>
      <w:r>
        <w:rPr>
          <w:color w:val="000000"/>
          <w:sz w:val="24"/>
          <w:szCs w:val="24"/>
        </w:rPr>
        <w:t>e</w:t>
      </w:r>
      <w:r>
        <w:rPr>
          <w:b/>
          <w:bCs/>
          <w:color w:val="000000"/>
          <w:sz w:val="24"/>
          <w:szCs w:val="24"/>
        </w:rPr>
        <w:t xml:space="preserve"> </w:t>
      </w:r>
      <w:r>
        <w:rPr>
          <w:color w:val="000000"/>
          <w:sz w:val="24"/>
          <w:szCs w:val="24"/>
        </w:rPr>
        <w:t>das 14h00 às 17h00. Em situações excepcionais, a Administração poderá solicitar entrega em outros dias ou horários, mediante comunicação prévia.</w:t>
      </w:r>
    </w:p>
    <w:p w14:paraId="0252101C"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5.6.</w:t>
      </w:r>
      <w:r>
        <w:rPr>
          <w:color w:val="000000"/>
          <w:sz w:val="24"/>
          <w:szCs w:val="24"/>
        </w:rPr>
        <w:t xml:space="preserve"> O fornecedor deverá providenciar transporte adequado e seguro para os produtos, especialmente no caso de perecíveis e refrigerados, garantindo a integridade, conservação e qualidade dos alimentos até a efetiva entrega, sob pena de rejeição do material e aplicação das penalidades cabíveis.</w:t>
      </w:r>
    </w:p>
    <w:p w14:paraId="2140B26E"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5.7.</w:t>
      </w:r>
      <w:r>
        <w:rPr>
          <w:color w:val="000000"/>
          <w:sz w:val="24"/>
          <w:szCs w:val="24"/>
        </w:rPr>
        <w:t xml:space="preserve"> O recebimento dos produtos será efetuado por servidores designados pela SEMED, que procederão à conferência das quantidades, especificações e condições de qualidade, devendo atestar o recebimento mediante assinatura e carimbo na Nota Fiscal correspondente, emitida em duas vias.</w:t>
      </w:r>
    </w:p>
    <w:p w14:paraId="4A09D88A"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5.8.</w:t>
      </w:r>
      <w:r>
        <w:rPr>
          <w:color w:val="000000"/>
          <w:sz w:val="24"/>
          <w:szCs w:val="24"/>
        </w:rPr>
        <w:t xml:space="preserve"> A Nota Fiscal deverá conter, além das informações usuais, os dados do Pregão Eletrônico, o número do processo administrativo e a modalidade de atendimento (Creche, Pré-escola, Ensino Fundamental, EJA, Tempo Integral e AEE), conforme o pedido emitido.</w:t>
      </w:r>
    </w:p>
    <w:p w14:paraId="76C507E9"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5.9.</w:t>
      </w:r>
      <w:r>
        <w:rPr>
          <w:color w:val="000000"/>
          <w:sz w:val="24"/>
          <w:szCs w:val="24"/>
        </w:rPr>
        <w:t xml:space="preserve"> Caso sejam verificadas irregularidades ou desconformidades nos produtos entregues, o fornecedor será notificado para substituição imediata, sem ônus para a Administração, podendo ser aplicadas as penalidades administrativas cabíveis em caso de reincidência ou descumprimento.</w:t>
      </w:r>
    </w:p>
    <w:p w14:paraId="7FCD776B"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5.10.</w:t>
      </w:r>
      <w:r>
        <w:rPr>
          <w:color w:val="000000"/>
          <w:sz w:val="24"/>
          <w:szCs w:val="24"/>
        </w:rPr>
        <w:t xml:space="preserve"> O cronograma de entregas e periodicidade poderá ser ajustado pela SEMED, mediante justificativa e comunicação prévia à contratada, de modo a atender às necessidades do calendário escolar e à logística de distribuição da merenda.</w:t>
      </w:r>
    </w:p>
    <w:p w14:paraId="086B34CB" w14:textId="77777777" w:rsidR="00523714" w:rsidRDefault="00523714">
      <w:pPr>
        <w:pBdr>
          <w:top w:val="nil"/>
          <w:left w:val="nil"/>
          <w:bottom w:val="nil"/>
          <w:right w:val="nil"/>
          <w:between w:val="nil"/>
        </w:pBdr>
        <w:spacing w:line="276" w:lineRule="auto"/>
        <w:ind w:right="-5"/>
        <w:jc w:val="both"/>
        <w:rPr>
          <w:color w:val="000000"/>
          <w:sz w:val="24"/>
          <w:szCs w:val="24"/>
        </w:rPr>
      </w:pPr>
    </w:p>
    <w:p w14:paraId="13D4F909" w14:textId="77777777" w:rsidR="00523714" w:rsidRDefault="00000000">
      <w:pPr>
        <w:numPr>
          <w:ilvl w:val="0"/>
          <w:numId w:val="1"/>
        </w:numPr>
        <w:pBdr>
          <w:top w:val="nil"/>
          <w:left w:val="nil"/>
          <w:bottom w:val="nil"/>
          <w:right w:val="nil"/>
          <w:between w:val="nil"/>
        </w:pBdr>
        <w:shd w:val="clear" w:color="auto" w:fill="D9E2F3"/>
        <w:spacing w:line="276" w:lineRule="auto"/>
        <w:ind w:right="-5" w:hanging="720"/>
        <w:jc w:val="both"/>
        <w:rPr>
          <w:b/>
          <w:bCs/>
          <w:color w:val="000000"/>
          <w:sz w:val="24"/>
          <w:szCs w:val="24"/>
        </w:rPr>
      </w:pPr>
      <w:r>
        <w:rPr>
          <w:b/>
          <w:bCs/>
          <w:color w:val="000000"/>
          <w:sz w:val="24"/>
          <w:szCs w:val="24"/>
        </w:rPr>
        <w:t>FORMA DE PAGAMENTO</w:t>
      </w:r>
    </w:p>
    <w:p w14:paraId="6C6284F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6.1.</w:t>
      </w:r>
      <w:r>
        <w:rPr>
          <w:color w:val="000000"/>
          <w:sz w:val="24"/>
          <w:szCs w:val="24"/>
        </w:rPr>
        <w:t xml:space="preserve"> O pagamento será efetuado em moeda corrente nacional, por meio de ordem bancária, emitida em nome da empresa contratada, para crédito na conta corrente por ela indicada, no prazo de até 30 (trinta) dias corridos, contados a partir do recebimento definitivo dos produtos, desde que devidamente atestados pelo servidor responsável e não haja pendências de documentação fiscal ou contratual.</w:t>
      </w:r>
    </w:p>
    <w:p w14:paraId="1A93E880"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6.2.</w:t>
      </w:r>
      <w:r>
        <w:rPr>
          <w:color w:val="000000"/>
          <w:sz w:val="24"/>
          <w:szCs w:val="24"/>
        </w:rPr>
        <w:t xml:space="preserve"> Para fins de pagamento, a contratada deverá apresentar Nota Fiscal/Fatura devidamente discriminada e emitida em duas vias, acompanhada do respectivo Pedido de Fornecimento e das Certidões de Regularidade Fiscal e Trabalhista, em situação regular, conforme segue:</w:t>
      </w:r>
      <w:r>
        <w:rPr>
          <w:color w:val="000000"/>
          <w:sz w:val="24"/>
          <w:szCs w:val="24"/>
        </w:rPr>
        <w:br/>
        <w:t>a) Certidão Negativa ou Positiva com efeitos de Negativa de Débitos Relativos a Tributos Federais e à Dívida Ativa da União e Previdenciária, conforme Portaria PGFN/RFB nº 1.751/2014;</w:t>
      </w:r>
      <w:r>
        <w:rPr>
          <w:color w:val="000000"/>
          <w:sz w:val="24"/>
          <w:szCs w:val="24"/>
        </w:rPr>
        <w:br/>
        <w:t>b) Certidão Negativa ou Positiva com efeitos de Negativa de Débitos Estaduais e de Dívida Ativa do Estado;</w:t>
      </w:r>
    </w:p>
    <w:p w14:paraId="374B3837"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c) Certidão Negativa ou Positiva com efeitos de Negativa de Débitos Municipais e de Dívida Ativa do Município;</w:t>
      </w:r>
    </w:p>
    <w:p w14:paraId="5BB854EB"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d) Certificado de Regularidade do FGTS – CRF, emitido pela Caixa Econômica Federal;</w:t>
      </w:r>
    </w:p>
    <w:p w14:paraId="499EAB63"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e) Certidão Negativa de Débitos Trabalhistas (CNDT), emitida pelo Tribunal Superior do Trabalho.</w:t>
      </w:r>
    </w:p>
    <w:p w14:paraId="6721E402"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6.3.</w:t>
      </w:r>
      <w:r>
        <w:rPr>
          <w:color w:val="000000"/>
          <w:sz w:val="24"/>
          <w:szCs w:val="24"/>
        </w:rPr>
        <w:t xml:space="preserve"> A Nota Fiscal e as certidões deverão ser entregues na Secretaria Municipal de Finanças, que encaminhará ao Setor de Controle Interno para conferência e juntada ao processo de pagamento, juntamente com os documentos de recebimento e ateste do setor demandante (Secretaria Municipal de Educação – SEMED).</w:t>
      </w:r>
    </w:p>
    <w:p w14:paraId="1A3501E9"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6.4.</w:t>
      </w:r>
      <w:r>
        <w:rPr>
          <w:color w:val="000000"/>
          <w:sz w:val="24"/>
          <w:szCs w:val="24"/>
        </w:rPr>
        <w:t xml:space="preserve"> O pagamento somente será efetuado após a comprovação do cumprimento integral das obrigações contratuais</w:t>
      </w:r>
      <w:r>
        <w:rPr>
          <w:b/>
          <w:bCs/>
          <w:color w:val="000000"/>
          <w:sz w:val="24"/>
          <w:szCs w:val="24"/>
        </w:rPr>
        <w:t xml:space="preserve"> </w:t>
      </w:r>
      <w:r>
        <w:rPr>
          <w:color w:val="000000"/>
          <w:sz w:val="24"/>
          <w:szCs w:val="24"/>
        </w:rPr>
        <w:t>e a</w:t>
      </w:r>
      <w:r>
        <w:rPr>
          <w:b/>
          <w:bCs/>
          <w:color w:val="000000"/>
          <w:sz w:val="24"/>
          <w:szCs w:val="24"/>
        </w:rPr>
        <w:t xml:space="preserve"> </w:t>
      </w:r>
      <w:r>
        <w:rPr>
          <w:color w:val="000000"/>
          <w:sz w:val="24"/>
          <w:szCs w:val="24"/>
        </w:rPr>
        <w:t xml:space="preserve">verificação da regularidade fiscal da contratada, nos termos do art. 137 da </w:t>
      </w:r>
      <w:r>
        <w:rPr>
          <w:b/>
          <w:bCs/>
          <w:color w:val="000000"/>
          <w:sz w:val="24"/>
          <w:szCs w:val="24"/>
        </w:rPr>
        <w:t xml:space="preserve">Lei nº </w:t>
      </w:r>
      <w:r>
        <w:rPr>
          <w:color w:val="000000"/>
          <w:sz w:val="24"/>
          <w:szCs w:val="24"/>
        </w:rPr>
        <w:t>14.133/2021.</w:t>
      </w:r>
    </w:p>
    <w:p w14:paraId="7E9711AC"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6.5.</w:t>
      </w:r>
      <w:r>
        <w:rPr>
          <w:color w:val="000000"/>
          <w:sz w:val="24"/>
          <w:szCs w:val="24"/>
        </w:rPr>
        <w:t xml:space="preserve"> A Administração efetuará as retenções tributárias cabíveis (IRRF, INSS, ISS ou outros encargos), quando a legislação assim exigir.</w:t>
      </w:r>
    </w:p>
    <w:p w14:paraId="048DDF03"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6.6.</w:t>
      </w:r>
      <w:r>
        <w:rPr>
          <w:color w:val="000000"/>
          <w:sz w:val="24"/>
          <w:szCs w:val="24"/>
        </w:rPr>
        <w:t xml:space="preserve"> Nenhum pagamento</w:t>
      </w:r>
      <w:r>
        <w:rPr>
          <w:b/>
          <w:bCs/>
          <w:color w:val="000000"/>
          <w:sz w:val="24"/>
          <w:szCs w:val="24"/>
        </w:rPr>
        <w:t xml:space="preserve"> </w:t>
      </w:r>
      <w:r>
        <w:rPr>
          <w:color w:val="000000"/>
          <w:sz w:val="24"/>
          <w:szCs w:val="24"/>
        </w:rPr>
        <w:t>será realizado à contratada caso esta se encontre em situação irregular perante os órgãos fiscais e trabalhistas competentes ou não tenha cumprido integralmente as condições contratuais.</w:t>
      </w:r>
    </w:p>
    <w:p w14:paraId="51B11C61"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6.7.</w:t>
      </w:r>
      <w:r>
        <w:rPr>
          <w:color w:val="000000"/>
          <w:sz w:val="24"/>
          <w:szCs w:val="24"/>
        </w:rPr>
        <w:t xml:space="preserve"> Em caso de atraso no pagamento motivado por responsabilidade da Administração, o valor devido será atualizado monetariamente, acrescido de juros moratórios de 0,02% (dois décimos por cento) ao mês, “pro rata die”, conforme legislação aplicável.</w:t>
      </w:r>
    </w:p>
    <w:p w14:paraId="129A881D"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6.8.</w:t>
      </w:r>
      <w:r>
        <w:rPr>
          <w:color w:val="000000"/>
          <w:sz w:val="24"/>
          <w:szCs w:val="24"/>
        </w:rPr>
        <w:t xml:space="preserve"> Caso o pagamento venha a ser efetuado de forma antecipada, poderá ser aplicado desconto proporcional, conforme previsto no contrato e legislação vigente.</w:t>
      </w:r>
    </w:p>
    <w:p w14:paraId="4D646FF7" w14:textId="77777777" w:rsidR="00523714" w:rsidRDefault="00523714">
      <w:pPr>
        <w:pBdr>
          <w:top w:val="nil"/>
          <w:left w:val="nil"/>
          <w:bottom w:val="nil"/>
          <w:right w:val="nil"/>
          <w:between w:val="nil"/>
        </w:pBdr>
        <w:spacing w:line="276" w:lineRule="auto"/>
        <w:ind w:right="-5"/>
        <w:jc w:val="both"/>
        <w:rPr>
          <w:rFonts w:ascii="Calibri" w:eastAsia="Calibri" w:hAnsi="Calibri" w:cs="Calibri"/>
          <w:color w:val="000000"/>
          <w:sz w:val="24"/>
          <w:szCs w:val="24"/>
        </w:rPr>
      </w:pPr>
    </w:p>
    <w:p w14:paraId="21282FB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shd w:val="clear" w:color="auto" w:fill="D9E2F3"/>
        </w:rPr>
        <w:t>DAS OBRIGAÇÕES DO FORNECEDOR</w:t>
      </w:r>
    </w:p>
    <w:p w14:paraId="1DBC8423"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w:t>
      </w:r>
      <w:r>
        <w:rPr>
          <w:color w:val="000000"/>
          <w:sz w:val="24"/>
          <w:szCs w:val="24"/>
        </w:rPr>
        <w:t xml:space="preserve"> São obrigações do fornecedor, além daquelas previstas no Edital, no Contrato e nas demais disposições legais aplicáveis:</w:t>
      </w:r>
    </w:p>
    <w:p w14:paraId="6425ECB5"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7.1.1.</w:t>
      </w:r>
      <w:r>
        <w:rPr>
          <w:color w:val="000000"/>
          <w:sz w:val="24"/>
          <w:szCs w:val="24"/>
        </w:rPr>
        <w:t xml:space="preserve"> Executar fielmente o objeto contratado, cumprindo rigorosamente os prazos, locais de entrega, quantidades e especificações técnicas dos produtos solicitados, conforme os pedidos emitidos pela Secretaria Municipal de Educação – SEMED;</w:t>
      </w:r>
    </w:p>
    <w:p w14:paraId="1DF6CC39"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7.1.2.</w:t>
      </w:r>
      <w:r>
        <w:rPr>
          <w:color w:val="000000"/>
          <w:sz w:val="24"/>
          <w:szCs w:val="24"/>
        </w:rPr>
        <w:t xml:space="preserve"> Arcar com todas as despesas diretas e indiretas decorrentes do fornecimento, incluindo transporte, seguro, embalagem, carga e descarga, impostos, taxas, encargos trabalhistas e previdenciários, bem como quaisquer outros custos necessários à perfeita execução contratual;</w:t>
      </w:r>
    </w:p>
    <w:p w14:paraId="200572D6"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7.1.3.</w:t>
      </w:r>
      <w:r>
        <w:rPr>
          <w:color w:val="000000"/>
          <w:sz w:val="24"/>
          <w:szCs w:val="24"/>
        </w:rPr>
        <w:t xml:space="preserve"> Garantir que os produtos fornecidos estejam em perfeitas condições de qualidade, higiene, conservação e validade, atendendo às exigências da vigilância sanitária e às normas técnicas aplicáveis, apresentando rótulos e prazos de validade legíveis e dentro dos limites estabelecidos pelos órgãos competentes;</w:t>
      </w:r>
    </w:p>
    <w:p w14:paraId="0C134434"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7.1.4.</w:t>
      </w:r>
      <w:r>
        <w:rPr>
          <w:color w:val="000000"/>
          <w:sz w:val="24"/>
          <w:szCs w:val="24"/>
        </w:rPr>
        <w:t xml:space="preserve"> Providenciar a substituição imediata, sem ônus para a Administração, de quaisquer produtos que apresentem defeitos, irregularidades, avarias, alterações de qualidade, deterioração ou que estejam em desconformidade com as especificações exigidas ou com o pedido de fornecimento;</w:t>
      </w:r>
    </w:p>
    <w:p w14:paraId="5A2C24CE"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7.1.5.</w:t>
      </w:r>
      <w:r>
        <w:rPr>
          <w:color w:val="000000"/>
          <w:sz w:val="24"/>
          <w:szCs w:val="24"/>
        </w:rPr>
        <w:t xml:space="preserve"> Responsabilizar-se por quaisquer danos causados à Administração ou a terceiros em decorrência de falhas na entrega, acondicionamento, transporte ou manipulação dos produtos, assumindo integralmente os encargos decorrentes de tais ocorrências;</w:t>
      </w:r>
    </w:p>
    <w:p w14:paraId="6A8CC93A"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7.1.6.</w:t>
      </w:r>
      <w:r>
        <w:rPr>
          <w:color w:val="000000"/>
          <w:sz w:val="24"/>
          <w:szCs w:val="24"/>
        </w:rPr>
        <w:t xml:space="preserve"> Manter comunicação permanente com o Fiscal do Contrato, informando de imediato qualquer fato extraordinário, anormalidade ou dificuldade que possa comprometer o fornecimento, para que sejam adotadas as medidas cabíveis;</w:t>
      </w:r>
    </w:p>
    <w:p w14:paraId="3610A078"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7.1.7.</w:t>
      </w:r>
      <w:r>
        <w:rPr>
          <w:color w:val="000000"/>
          <w:sz w:val="24"/>
          <w:szCs w:val="24"/>
        </w:rPr>
        <w:t xml:space="preserve"> Atender prontamente às solicitações e esclarecimentos do Fiscal do Contrato, prestando todas as informações necessárias ao acompanhamento da execução contratual;</w:t>
      </w:r>
    </w:p>
    <w:p w14:paraId="36E8F2BC"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7.1.8.</w:t>
      </w:r>
      <w:r>
        <w:rPr>
          <w:color w:val="000000"/>
          <w:sz w:val="24"/>
          <w:szCs w:val="24"/>
        </w:rPr>
        <w:t xml:space="preserve"> Apresentar relatórios de entregas, quando solicitado, contendo as informações sobre os quantitativos, datas, locais e condições de fornecimento, para fins de controle e registro pela SEMED;</w:t>
      </w:r>
    </w:p>
    <w:p w14:paraId="21B4F9A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7.1.9.</w:t>
      </w:r>
      <w:r>
        <w:rPr>
          <w:color w:val="000000"/>
          <w:sz w:val="24"/>
          <w:szCs w:val="24"/>
        </w:rPr>
        <w:t xml:space="preserve"> Manter um preposto devidamente autorizado e aceito pela Administração, responsável pelo acompanhamento e representação da contratada durante todo o período de vigência do contrato;</w:t>
      </w:r>
    </w:p>
    <w:p w14:paraId="36DA4FF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7.1.10.</w:t>
      </w:r>
      <w:r>
        <w:rPr>
          <w:color w:val="000000"/>
          <w:sz w:val="24"/>
          <w:szCs w:val="24"/>
        </w:rPr>
        <w:t xml:space="preserve"> Assumir integralmente a responsabilidade pelos encargos sociais, previdenciários, trabalhistas e fiscais incidentes sobre seus empregados, não existindo qualquer vínculo empregatício entre estes e a Administração Pública Municipal;</w:t>
      </w:r>
    </w:p>
    <w:p w14:paraId="703A777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7.1.11.</w:t>
      </w:r>
      <w:r>
        <w:rPr>
          <w:color w:val="000000"/>
          <w:sz w:val="24"/>
          <w:szCs w:val="24"/>
        </w:rPr>
        <w:t xml:space="preserve"> Cumprir todas as normas de segurança, transporte e armazenamento dos gêneros alimentícios, em conformidade com a legislação sanitária municipal, estadual e federal, bem como com as recomendações da Agência Nacional de Vigilância Sanitária (ANVISA) e do Programa Nacional de Alimentação Escolar (PNAE);</w:t>
      </w:r>
    </w:p>
    <w:p w14:paraId="0E060E0A"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7.1.12.</w:t>
      </w:r>
      <w:r>
        <w:rPr>
          <w:color w:val="000000"/>
          <w:sz w:val="24"/>
          <w:szCs w:val="24"/>
        </w:rPr>
        <w:t xml:space="preserve"> Manter, durante toda a execução do contrato, as condições de habilitação e qualificação exigidas na fase de licitação, incluindo regularidade fiscal, trabalhista e previdenciária, sob pena de aplicação das sanções cabíveis;</w:t>
      </w:r>
    </w:p>
    <w:p w14:paraId="19554836"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7.1.13.</w:t>
      </w:r>
      <w:r>
        <w:rPr>
          <w:color w:val="000000"/>
          <w:sz w:val="24"/>
          <w:szCs w:val="24"/>
        </w:rPr>
        <w:t xml:space="preserve"> Abster-se de interromper o fornecimento dos pedidos emitidos, ainda que haja atraso no pagamento, antes de decorrido o prazo mínimo de 60 (sessenta) dias da emissão da respectiva Nota Fiscal, desde que o atraso não decorra de culpa da contratada;</w:t>
      </w:r>
    </w:p>
    <w:p w14:paraId="77C00A64"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7.1.14.</w:t>
      </w:r>
      <w:r>
        <w:rPr>
          <w:color w:val="000000"/>
          <w:sz w:val="24"/>
          <w:szCs w:val="24"/>
        </w:rPr>
        <w:t xml:space="preserve"> Zelar pela confidencialidade e integridade das informações e documentos relativos à execução contratual, preservando o interesse público e o sigilo administrativo.</w:t>
      </w:r>
    </w:p>
    <w:p w14:paraId="1D5BA92C" w14:textId="77777777" w:rsidR="00523714" w:rsidRDefault="00523714">
      <w:pPr>
        <w:spacing w:line="276" w:lineRule="auto"/>
        <w:ind w:right="-5"/>
        <w:jc w:val="both"/>
        <w:rPr>
          <w:sz w:val="24"/>
          <w:szCs w:val="24"/>
        </w:rPr>
      </w:pPr>
    </w:p>
    <w:p w14:paraId="6075C6C9"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rPr>
        <w:t>ATRIBUIÇÕES DA CONTRATANTE</w:t>
      </w:r>
    </w:p>
    <w:p w14:paraId="21580A01"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w:t>
      </w:r>
      <w:r>
        <w:rPr>
          <w:color w:val="000000"/>
          <w:sz w:val="24"/>
          <w:szCs w:val="24"/>
        </w:rPr>
        <w:t xml:space="preserve"> São atribuições da Contratante, por intermédio da Secretaria Municipal de Educação – SEMED e demais setores competentes, além de outras previstas no Edital, na Minuta do Contrato e na Ata de Registro de Preços:</w:t>
      </w:r>
    </w:p>
    <w:p w14:paraId="49847AF1"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8.1.1.</w:t>
      </w:r>
      <w:r>
        <w:rPr>
          <w:color w:val="000000"/>
          <w:sz w:val="24"/>
          <w:szCs w:val="24"/>
        </w:rPr>
        <w:t xml:space="preserve"> Designar, por meio de Portaria, o Gestor e os Fiscais do Contrato (Técnico, Administrativo e Requisitante), responsáveis pelo acompanhamento, controle e fiscalização da execução contratual, registrando as ocorrências e adotando as medidas cabíveis;</w:t>
      </w:r>
    </w:p>
    <w:p w14:paraId="7A6D3A53"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8.1.2.</w:t>
      </w:r>
      <w:r>
        <w:rPr>
          <w:color w:val="000000"/>
          <w:sz w:val="24"/>
          <w:szCs w:val="24"/>
        </w:rPr>
        <w:t xml:space="preserve"> Acompanhar e fiscalizar o fornecimento dos produtos, verificando se as entregas estão sendo realizadas conforme as especificações, quantidades, prazos e condições estabelecidas neste Termo de Referência e no Pedido de Fornecimento;</w:t>
      </w:r>
    </w:p>
    <w:p w14:paraId="4B638CFE"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8.1.3.</w:t>
      </w:r>
      <w:r>
        <w:rPr>
          <w:color w:val="000000"/>
          <w:sz w:val="24"/>
          <w:szCs w:val="24"/>
        </w:rPr>
        <w:t xml:space="preserve"> Anotar em registro próprio as falhas, irregularidades ou desconformidades observadas durante a execução contratual, comunicando formalmente à contratada e fixando prazo para correção, quando necessário;</w:t>
      </w:r>
    </w:p>
    <w:p w14:paraId="4524DC71"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8.1.4.</w:t>
      </w:r>
      <w:r>
        <w:rPr>
          <w:color w:val="000000"/>
          <w:sz w:val="24"/>
          <w:szCs w:val="24"/>
        </w:rPr>
        <w:t xml:space="preserve"> Rejeitar, total ou parcialmente, os produtos que não atendam às exigências de qualidade, especificações técnicas, prazos ou condições de entrega, determinando sua substituição imediata, sem ônus para a Administração;</w:t>
      </w:r>
    </w:p>
    <w:p w14:paraId="3229B1AB"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8.1.5.</w:t>
      </w:r>
      <w:r>
        <w:rPr>
          <w:color w:val="000000"/>
          <w:sz w:val="24"/>
          <w:szCs w:val="24"/>
        </w:rPr>
        <w:t xml:space="preserve"> Efetuar o pagamento à contratada, observados os prazos e condições pactuadas, mediante apresentação da documentação fiscal regular e comprovação do recebimento definitivo dos produtos;</w:t>
      </w:r>
    </w:p>
    <w:p w14:paraId="0491C611"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8.1.6.</w:t>
      </w:r>
      <w:r>
        <w:rPr>
          <w:color w:val="000000"/>
          <w:sz w:val="24"/>
          <w:szCs w:val="24"/>
        </w:rPr>
        <w:t xml:space="preserve"> Aplicar as penalidades administrativas cabíveis, nos casos de inexecução total ou parcial do contrato, atrasos, entregas em desacordo ou outras irregularidades, nos termos da legislação vigente e do instrumento contratual;</w:t>
      </w:r>
    </w:p>
    <w:p w14:paraId="67681E9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8.1.7.</w:t>
      </w:r>
      <w:r>
        <w:rPr>
          <w:color w:val="000000"/>
          <w:sz w:val="24"/>
          <w:szCs w:val="24"/>
        </w:rPr>
        <w:t xml:space="preserve"> Proporcionar todas as condições necessárias para o cumprimento do objeto contratual, incluindo o fornecimento de informações, autorizações e acesso aos locais de entrega, de modo a não prejudicar a execução do contrato;</w:t>
      </w:r>
    </w:p>
    <w:p w14:paraId="206A6B56"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8.1.8.</w:t>
      </w:r>
      <w:r>
        <w:rPr>
          <w:color w:val="000000"/>
          <w:sz w:val="24"/>
          <w:szCs w:val="24"/>
        </w:rPr>
        <w:t xml:space="preserve"> Permitir o acesso dos prepostos da contratada às dependências designadas para entrega dos produtos, desde que devidamente identificados e em conformidade com as normas de segurança e higiene;</w:t>
      </w:r>
    </w:p>
    <w:p w14:paraId="2DA48BF9"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8.1.9.</w:t>
      </w:r>
      <w:r>
        <w:rPr>
          <w:color w:val="000000"/>
          <w:sz w:val="24"/>
          <w:szCs w:val="24"/>
        </w:rPr>
        <w:t xml:space="preserve"> Garantir a adequada comunicação entre o setor de nutrição escolar e o fornecedor, de modo a assegurar que os pedidos sejam emitidos, assinados e autorizados pela Nutricionista responsável, observando o cardápio e as necessidades da rede municipal de ensino;</w:t>
      </w:r>
    </w:p>
    <w:p w14:paraId="1C9A9F1C"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8.1.10.</w:t>
      </w:r>
      <w:r>
        <w:rPr>
          <w:color w:val="000000"/>
          <w:sz w:val="24"/>
          <w:szCs w:val="24"/>
        </w:rPr>
        <w:t xml:space="preserve"> Fiscalizar o cumprimento das condições de habilitação da contratada durante toda a vigência do contrato, especialmente quanto à regularidade fiscal, trabalhista e previdenciária, nos termos da Lei nº 14.133/2021;</w:t>
      </w:r>
    </w:p>
    <w:p w14:paraId="72D6ABDE"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8.1.11.</w:t>
      </w:r>
      <w:r>
        <w:rPr>
          <w:color w:val="000000"/>
          <w:sz w:val="24"/>
          <w:szCs w:val="24"/>
        </w:rPr>
        <w:t xml:space="preserve"> Liquidar as despesas e efetuar o pagamento das faturas apresentadas pela contratada somente após a verificação da conformidade do fornecimento, atesto do fiscal responsável e juntada dos documentos necessários ao processo de pagamento.</w:t>
      </w:r>
    </w:p>
    <w:p w14:paraId="308C546B" w14:textId="77777777" w:rsidR="00523714" w:rsidRDefault="00523714">
      <w:pPr>
        <w:spacing w:line="276" w:lineRule="auto"/>
        <w:ind w:right="-5"/>
        <w:jc w:val="both"/>
        <w:rPr>
          <w:sz w:val="24"/>
          <w:szCs w:val="24"/>
        </w:rPr>
      </w:pPr>
    </w:p>
    <w:p w14:paraId="128F4E96"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CRITÉRIO DE ACEITABILIDADE DAS PROPOSTAS</w:t>
      </w:r>
    </w:p>
    <w:p w14:paraId="1EC68F6F"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9.1.</w:t>
      </w:r>
      <w:r>
        <w:rPr>
          <w:color w:val="000000"/>
          <w:sz w:val="24"/>
          <w:szCs w:val="24"/>
        </w:rPr>
        <w:t xml:space="preserve"> Os preços deverão ser expressos em moeda corrente nacional (Real – R$), considerando todas as despesas diretas e indiretas incidentes sobre o fornecimento, incluindo fretes, seguros, tributos, encargos trabalhistas, previdenciários, fiscais e quaisquer outros custos necessários ao cumprimento integral das obrigações contratuais.</w:t>
      </w:r>
    </w:p>
    <w:p w14:paraId="42795EFB"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9.2.</w:t>
      </w:r>
      <w:r>
        <w:rPr>
          <w:color w:val="000000"/>
          <w:sz w:val="24"/>
          <w:szCs w:val="24"/>
        </w:rPr>
        <w:t xml:space="preserve"> Os preços deverão ser unitários e totais por item, observando-se o disposto no Edital, sendo vedado o arredondamento ou fracionamento de valores com mais de duas casas decimais após a vírgula (R$ 0,00).</w:t>
      </w:r>
    </w:p>
    <w:p w14:paraId="453D8BDD"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9.2.1.</w:t>
      </w:r>
      <w:r>
        <w:rPr>
          <w:color w:val="000000"/>
          <w:sz w:val="24"/>
          <w:szCs w:val="24"/>
        </w:rPr>
        <w:t xml:space="preserve"> Não será admitido o fracionamento de centavos que ultrapassem duas casas decimais, devendo ser desprezada a fração remanescente.</w:t>
      </w:r>
    </w:p>
    <w:p w14:paraId="652B7E7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9.3.</w:t>
      </w:r>
      <w:r>
        <w:rPr>
          <w:color w:val="000000"/>
          <w:sz w:val="24"/>
          <w:szCs w:val="24"/>
        </w:rPr>
        <w:t xml:space="preserve"> As propostas deverão apresentar, de forma clara e detalhada, a descrição completa dos produtos ofertados, com indicação da marca</w:t>
      </w:r>
      <w:r>
        <w:rPr>
          <w:b/>
          <w:bCs/>
          <w:color w:val="000000"/>
          <w:sz w:val="24"/>
          <w:szCs w:val="24"/>
        </w:rPr>
        <w:t xml:space="preserve">, </w:t>
      </w:r>
      <w:r>
        <w:rPr>
          <w:color w:val="000000"/>
          <w:sz w:val="24"/>
          <w:szCs w:val="24"/>
        </w:rPr>
        <w:t>unidade de fornecimento</w:t>
      </w:r>
      <w:r>
        <w:rPr>
          <w:b/>
          <w:bCs/>
          <w:color w:val="000000"/>
          <w:sz w:val="24"/>
          <w:szCs w:val="24"/>
        </w:rPr>
        <w:t xml:space="preserve">, </w:t>
      </w:r>
      <w:r>
        <w:rPr>
          <w:color w:val="000000"/>
          <w:sz w:val="24"/>
          <w:szCs w:val="24"/>
        </w:rPr>
        <w:t>valor unitário</w:t>
      </w:r>
      <w:r>
        <w:rPr>
          <w:b/>
          <w:bCs/>
          <w:color w:val="000000"/>
          <w:sz w:val="24"/>
          <w:szCs w:val="24"/>
        </w:rPr>
        <w:t xml:space="preserve">, </w:t>
      </w:r>
      <w:r>
        <w:rPr>
          <w:color w:val="000000"/>
          <w:sz w:val="24"/>
          <w:szCs w:val="24"/>
        </w:rPr>
        <w:t>valor total</w:t>
      </w:r>
      <w:r>
        <w:rPr>
          <w:b/>
          <w:bCs/>
          <w:color w:val="000000"/>
          <w:sz w:val="24"/>
          <w:szCs w:val="24"/>
        </w:rPr>
        <w:t xml:space="preserve"> e </w:t>
      </w:r>
      <w:r>
        <w:rPr>
          <w:color w:val="000000"/>
          <w:sz w:val="24"/>
          <w:szCs w:val="24"/>
        </w:rPr>
        <w:t>valor global</w:t>
      </w:r>
      <w:r>
        <w:rPr>
          <w:b/>
          <w:bCs/>
          <w:color w:val="000000"/>
          <w:sz w:val="24"/>
          <w:szCs w:val="24"/>
        </w:rPr>
        <w:t xml:space="preserve">, </w:t>
      </w:r>
      <w:r>
        <w:rPr>
          <w:color w:val="000000"/>
          <w:sz w:val="24"/>
          <w:szCs w:val="24"/>
        </w:rPr>
        <w:t>em números e por extenso, além do</w:t>
      </w:r>
      <w:r>
        <w:rPr>
          <w:b/>
          <w:bCs/>
          <w:color w:val="000000"/>
          <w:sz w:val="24"/>
          <w:szCs w:val="24"/>
        </w:rPr>
        <w:t xml:space="preserve"> </w:t>
      </w:r>
      <w:r>
        <w:rPr>
          <w:color w:val="000000"/>
          <w:sz w:val="24"/>
          <w:szCs w:val="24"/>
        </w:rPr>
        <w:t>prazo de validade da proposta, que não poderá ser inferior a 60 (sessenta) dias.</w:t>
      </w:r>
    </w:p>
    <w:p w14:paraId="509F8B9F"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9.4.</w:t>
      </w:r>
      <w:r>
        <w:rPr>
          <w:color w:val="000000"/>
          <w:sz w:val="24"/>
          <w:szCs w:val="24"/>
        </w:rPr>
        <w:t xml:space="preserve"> Serão desclassificadas as propostas que:</w:t>
      </w:r>
    </w:p>
    <w:p w14:paraId="13BC3E49"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a) apresentarem preços manifestamente inexequíveis;</w:t>
      </w:r>
    </w:p>
    <w:p w14:paraId="37AE4319"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b) deixarem de incluir custos indispensáveis ao cumprimento do objeto;</w:t>
      </w:r>
    </w:p>
    <w:p w14:paraId="3350E1FC"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c) apresentarem valores superiores aos preços de referência estabelecidos pela Administração; ou</w:t>
      </w:r>
    </w:p>
    <w:p w14:paraId="40FA5A76"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d) apresentarem divergência entre valores unitários e totais que comprometam a exatidão da proposta.</w:t>
      </w:r>
    </w:p>
    <w:p w14:paraId="5F6D3981"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9.5.</w:t>
      </w:r>
      <w:r>
        <w:rPr>
          <w:color w:val="000000"/>
          <w:sz w:val="24"/>
          <w:szCs w:val="24"/>
        </w:rPr>
        <w:t xml:space="preserve"> O critério de julgamento da licitação será o de menor preço por item, conforme disposto no Edital e na legislação vigente, observada a compatibilidade dos preços ofertados com os valores de mercado e com a estimativa orçamentária da Administração.</w:t>
      </w:r>
    </w:p>
    <w:p w14:paraId="7C44057E"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9.6.</w:t>
      </w:r>
      <w:r>
        <w:rPr>
          <w:color w:val="000000"/>
          <w:sz w:val="24"/>
          <w:szCs w:val="24"/>
        </w:rPr>
        <w:t xml:space="preserve"> Somente serão aceitos os preços unitários e totais/globais que, após a fase de lances e eventual negociação, se apresentarem iguais ou inferiores aos valores estimados/orçados pela Administração Pública Municipal, garantindo a vantajosidade da contratação.</w:t>
      </w:r>
    </w:p>
    <w:p w14:paraId="5893A7BC"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9.7.</w:t>
      </w:r>
      <w:r>
        <w:rPr>
          <w:color w:val="000000"/>
          <w:sz w:val="24"/>
          <w:szCs w:val="24"/>
        </w:rPr>
        <w:t xml:space="preserve"> A Administração poderá, a seu critério, solicitar esclarecimentos ou comprovação da exequibilidade dos preços ofertados, quando estes se mostrarem significativamente inferiores aos valores de referência, conforme previsto no art. 59 da Lei nº 14.133/2021.</w:t>
      </w:r>
    </w:p>
    <w:p w14:paraId="3396C5F8" w14:textId="77777777" w:rsidR="00523714" w:rsidRDefault="00523714">
      <w:pPr>
        <w:spacing w:line="276" w:lineRule="auto"/>
        <w:ind w:right="-5"/>
        <w:jc w:val="both"/>
        <w:rPr>
          <w:sz w:val="24"/>
          <w:szCs w:val="24"/>
        </w:rPr>
      </w:pPr>
    </w:p>
    <w:p w14:paraId="3A35796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QUALIFICAÇÃO TÉCNICA</w:t>
      </w:r>
    </w:p>
    <w:p w14:paraId="308075F6"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10.1.</w:t>
      </w:r>
      <w:r>
        <w:rPr>
          <w:color w:val="000000"/>
          <w:sz w:val="24"/>
          <w:szCs w:val="24"/>
        </w:rPr>
        <w:t xml:space="preserve"> A licitante deverá comprovar sua capacidade técnica por meio da apresentação de</w:t>
      </w:r>
      <w:r>
        <w:rPr>
          <w:b/>
          <w:bCs/>
          <w:color w:val="000000"/>
          <w:sz w:val="24"/>
          <w:szCs w:val="24"/>
        </w:rPr>
        <w:t xml:space="preserve"> </w:t>
      </w:r>
      <w:r>
        <w:rPr>
          <w:color w:val="000000"/>
          <w:sz w:val="24"/>
          <w:szCs w:val="24"/>
        </w:rPr>
        <w:t>no mínimo 1 (um) atestado ou declaração de capacidade técnica, emitido por pessoa jurídica de direito público ou privado, que comprove ter fornecido, de forma satisfatória, gêneros alimentícios da mesma natureza e/ou similares aos objetos desta licitação, em quantidades e prazos compatíveis, mencionando expressamente a qualidade e pontualidade no fornecimento.</w:t>
      </w:r>
    </w:p>
    <w:p w14:paraId="4B3A21A7"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10.2.</w:t>
      </w:r>
      <w:r>
        <w:rPr>
          <w:color w:val="000000"/>
          <w:sz w:val="24"/>
          <w:szCs w:val="24"/>
        </w:rPr>
        <w:t xml:space="preserve"> O(s) atestado(s) ou declaração(ões) de capacidade técnica deverão conter, no mínimo, a descrição dos produtos</w:t>
      </w:r>
      <w:r>
        <w:rPr>
          <w:b/>
          <w:bCs/>
          <w:color w:val="000000"/>
          <w:sz w:val="24"/>
          <w:szCs w:val="24"/>
        </w:rPr>
        <w:t xml:space="preserve">, </w:t>
      </w:r>
      <w:r>
        <w:rPr>
          <w:color w:val="000000"/>
          <w:sz w:val="24"/>
          <w:szCs w:val="24"/>
        </w:rPr>
        <w:t>unidade de medida</w:t>
      </w:r>
      <w:r>
        <w:rPr>
          <w:b/>
          <w:bCs/>
          <w:color w:val="000000"/>
          <w:sz w:val="24"/>
          <w:szCs w:val="24"/>
        </w:rPr>
        <w:t xml:space="preserve"> e </w:t>
      </w:r>
      <w:r>
        <w:rPr>
          <w:color w:val="000000"/>
          <w:sz w:val="24"/>
          <w:szCs w:val="24"/>
        </w:rPr>
        <w:t>quantitativos fornecidos, devendo estar devidamente assinados e carimbados pelo responsável da entidade emitente.</w:t>
      </w:r>
    </w:p>
    <w:p w14:paraId="1029E1DB"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10.3.</w:t>
      </w:r>
      <w:r>
        <w:rPr>
          <w:color w:val="000000"/>
          <w:sz w:val="24"/>
          <w:szCs w:val="24"/>
        </w:rPr>
        <w:t xml:space="preserve"> Será admitida a apresentação de mais de um atestado, desde que, somados, demonstrem a compatibilidade técnica com o objeto desta licitação, especialmente quanto à quantidade, prazo e natureza do fornecimento.</w:t>
      </w:r>
    </w:p>
    <w:p w14:paraId="31CA4E66"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10.4.</w:t>
      </w:r>
      <w:r>
        <w:rPr>
          <w:color w:val="000000"/>
          <w:sz w:val="24"/>
          <w:szCs w:val="24"/>
        </w:rPr>
        <w:t xml:space="preserve"> A licitante deverá apresentar Registro Sanitário Municipal (Decreto-Lei nº 986/1969 – ANVISA), válido e compatível com a atividade de comercialização ou fabricação de gêneros alimentícios, expedido pelo órgão de vigilância sanitária competente do município sede.</w:t>
      </w:r>
    </w:p>
    <w:p w14:paraId="392E6F9A"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10.5.</w:t>
      </w:r>
      <w:r>
        <w:rPr>
          <w:color w:val="000000"/>
          <w:sz w:val="24"/>
          <w:szCs w:val="24"/>
        </w:rPr>
        <w:t xml:space="preserve"> A licitante deverá apresentar o Manual de Boas Práticas de Fabricação e Procedimentos Operacionais Padronizados (POP’s), conforme a Resolução RDC nº 275/2002 – ANVISA, do local onde são armazenados ou processados os alimentos ofertados ao Programa Nacional de Alimentação Escolar – PNAE.</w:t>
      </w:r>
    </w:p>
    <w:p w14:paraId="457C4AE6"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10.6.</w:t>
      </w:r>
      <w:r>
        <w:rPr>
          <w:color w:val="000000"/>
          <w:sz w:val="24"/>
          <w:szCs w:val="24"/>
        </w:rPr>
        <w:t xml:space="preserve"> Será exigida a Licença de Funcionamento Sanitária para todas as empresas participantes do certame, emitida pelo órgão de vigilância sanitária competente e dentro do prazo de validade.</w:t>
      </w:r>
    </w:p>
    <w:p w14:paraId="4C523F3B"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10.7.</w:t>
      </w:r>
      <w:r>
        <w:rPr>
          <w:color w:val="000000"/>
          <w:sz w:val="24"/>
          <w:szCs w:val="24"/>
        </w:rPr>
        <w:t xml:space="preserve"> As empresas produtoras ou fornecedoras de produtos de panificação, polpas de frutas, carnes e derivados, frangos e derivados deverão comprovar que possuem em seu quadro permanente profissional de nível superior habilitado na área específica (Nutrição ou área correlata), devidamente registrado em seu respectivo Conselho Regional de Classe e com Certidão de Regularidade Profissional atualizada.</w:t>
      </w:r>
    </w:p>
    <w:p w14:paraId="0A50A6EF"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10.8.</w:t>
      </w:r>
      <w:r>
        <w:rPr>
          <w:color w:val="000000"/>
          <w:sz w:val="24"/>
          <w:szCs w:val="24"/>
        </w:rPr>
        <w:t xml:space="preserve"> A comprovação do vínculo do responsável técnico com a empresa será feita mediante</w:t>
      </w:r>
      <w:r>
        <w:rPr>
          <w:b/>
          <w:bCs/>
          <w:color w:val="000000"/>
          <w:sz w:val="24"/>
          <w:szCs w:val="24"/>
        </w:rPr>
        <w:t xml:space="preserve"> </w:t>
      </w:r>
      <w:r>
        <w:rPr>
          <w:color w:val="000000"/>
          <w:sz w:val="24"/>
          <w:szCs w:val="24"/>
        </w:rPr>
        <w:t>cópia autenticada da Carteira Profissional (CRN ou equivalente) e comprovação de vínculo empregatício através da CTPS, contrato de trabalho ou contrato de prestação de serviços.</w:t>
      </w:r>
    </w:p>
    <w:p w14:paraId="5320D2E6"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10.9.</w:t>
      </w:r>
      <w:r>
        <w:rPr>
          <w:color w:val="000000"/>
          <w:sz w:val="24"/>
          <w:szCs w:val="24"/>
        </w:rPr>
        <w:t xml:space="preserve"> A licitante deverá apresentar declaração formal de que dispõe de veículos adequados ao transporte de gêneros alimentícios, próprios ou terceirizados, devidamente equipados e higienizados, conforme as normas sanitárias vigentes, especialmente para o transporte de produtos perecíveis, refrigerados e congelados (carnes, frangos, laticínios, polpas de frutas etc.).</w:t>
      </w:r>
    </w:p>
    <w:p w14:paraId="2D47A49D"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10.10.</w:t>
      </w:r>
      <w:r>
        <w:rPr>
          <w:color w:val="000000"/>
          <w:sz w:val="24"/>
          <w:szCs w:val="24"/>
        </w:rPr>
        <w:t xml:space="preserve"> As empresas fornecedoras de polpas de frutas deverão apresentar o Registro de Estabelecimento e Registro de Produto</w:t>
      </w:r>
      <w:r>
        <w:rPr>
          <w:b/>
          <w:bCs/>
          <w:color w:val="000000"/>
          <w:sz w:val="24"/>
          <w:szCs w:val="24"/>
        </w:rPr>
        <w:t xml:space="preserve"> </w:t>
      </w:r>
      <w:r>
        <w:rPr>
          <w:color w:val="000000"/>
          <w:sz w:val="24"/>
          <w:szCs w:val="24"/>
        </w:rPr>
        <w:t>junto ao</w:t>
      </w:r>
      <w:r>
        <w:rPr>
          <w:b/>
          <w:bCs/>
          <w:color w:val="000000"/>
          <w:sz w:val="24"/>
          <w:szCs w:val="24"/>
        </w:rPr>
        <w:t xml:space="preserve"> </w:t>
      </w:r>
      <w:r>
        <w:rPr>
          <w:color w:val="000000"/>
          <w:sz w:val="24"/>
          <w:szCs w:val="24"/>
        </w:rPr>
        <w:t>Ministério da Agricultura e Pecuária (MAPA), conforme exigido pela legislação vigente.</w:t>
      </w:r>
    </w:p>
    <w:p w14:paraId="3082D375"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10.11.</w:t>
      </w:r>
      <w:r>
        <w:rPr>
          <w:color w:val="000000"/>
          <w:sz w:val="24"/>
          <w:szCs w:val="24"/>
        </w:rPr>
        <w:t xml:space="preserve"> Todos os documentos apresentados deverão estar em nome da empresa participante, podendo ser aceitos em nome da matriz ou filial, desde que comprovem a capacidade técnica e a compatibilidade com o objeto licitado.</w:t>
      </w:r>
    </w:p>
    <w:p w14:paraId="25F700BA"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10.12.</w:t>
      </w:r>
      <w:r>
        <w:rPr>
          <w:color w:val="000000"/>
          <w:sz w:val="24"/>
          <w:szCs w:val="24"/>
        </w:rPr>
        <w:t xml:space="preserve"> A Comissão de Licitação poderá, a qualquer tempo, realizar diligências para verificar a autenticidade, validade e veracidade das informações prestadas e dos documentos apresentados, junto às entidades emissoras ou aos órgãos competentes, nos termos do art. 64 da Lei nº 14.133/2021.</w:t>
      </w:r>
    </w:p>
    <w:p w14:paraId="0FE3B584" w14:textId="77777777" w:rsidR="00523714" w:rsidRDefault="00523714">
      <w:pPr>
        <w:spacing w:line="276" w:lineRule="auto"/>
        <w:ind w:right="-5"/>
        <w:jc w:val="both"/>
        <w:rPr>
          <w:sz w:val="24"/>
          <w:szCs w:val="24"/>
        </w:rPr>
      </w:pPr>
    </w:p>
    <w:p w14:paraId="2DB7498B"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ADJUDICAÇÃO</w:t>
      </w:r>
    </w:p>
    <w:p w14:paraId="2084981C" w14:textId="31757E90" w:rsidR="00523714" w:rsidRDefault="00000000">
      <w:pPr>
        <w:spacing w:line="276" w:lineRule="auto"/>
        <w:ind w:right="-5"/>
        <w:jc w:val="both"/>
        <w:rPr>
          <w:sz w:val="24"/>
          <w:szCs w:val="24"/>
        </w:rPr>
      </w:pPr>
      <w:r>
        <w:rPr>
          <w:b/>
          <w:bCs/>
          <w:sz w:val="24"/>
          <w:szCs w:val="24"/>
        </w:rPr>
        <w:t>11.1.</w:t>
      </w:r>
      <w:r>
        <w:rPr>
          <w:sz w:val="24"/>
          <w:szCs w:val="24"/>
        </w:rPr>
        <w:t xml:space="preserve"> A adjudicação das propostas será realizada pelo critério do menor preço por </w:t>
      </w:r>
      <w:r w:rsidR="001D201A">
        <w:rPr>
          <w:sz w:val="24"/>
          <w:szCs w:val="24"/>
        </w:rPr>
        <w:t>lote</w:t>
      </w:r>
      <w:r>
        <w:rPr>
          <w:sz w:val="24"/>
          <w:szCs w:val="24"/>
        </w:rPr>
        <w:t>.</w:t>
      </w:r>
    </w:p>
    <w:p w14:paraId="19CC2D3C" w14:textId="24C1D549" w:rsidR="00523714" w:rsidRDefault="00000000">
      <w:pPr>
        <w:spacing w:line="276" w:lineRule="auto"/>
        <w:ind w:right="-5"/>
        <w:jc w:val="both"/>
        <w:rPr>
          <w:sz w:val="24"/>
          <w:szCs w:val="24"/>
        </w:rPr>
      </w:pPr>
      <w:r>
        <w:rPr>
          <w:b/>
          <w:bCs/>
          <w:sz w:val="24"/>
          <w:szCs w:val="24"/>
        </w:rPr>
        <w:lastRenderedPageBreak/>
        <w:t>11.</w:t>
      </w:r>
      <w:r w:rsidR="00865F73">
        <w:rPr>
          <w:b/>
          <w:bCs/>
          <w:sz w:val="24"/>
          <w:szCs w:val="24"/>
        </w:rPr>
        <w:t>2</w:t>
      </w:r>
      <w:r>
        <w:rPr>
          <w:b/>
          <w:bCs/>
          <w:sz w:val="24"/>
          <w:szCs w:val="24"/>
        </w:rPr>
        <w:t>.</w:t>
      </w:r>
      <w:r>
        <w:rPr>
          <w:sz w:val="24"/>
          <w:szCs w:val="24"/>
        </w:rPr>
        <w:t xml:space="preserve"> A adjudicação estará condicionada à comprovação da habilitação e qualificação da licitante vencedora, conforme previsto neste Termo de Referência e na Lei nº 14.133/2021.</w:t>
      </w:r>
    </w:p>
    <w:p w14:paraId="48F02014" w14:textId="77777777" w:rsidR="00523714" w:rsidRDefault="00523714">
      <w:pPr>
        <w:spacing w:line="276" w:lineRule="auto"/>
        <w:ind w:right="-5"/>
        <w:jc w:val="both"/>
        <w:rPr>
          <w:sz w:val="24"/>
          <w:szCs w:val="24"/>
        </w:rPr>
      </w:pPr>
    </w:p>
    <w:p w14:paraId="3F0B6B78"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ADEQUAÇÃO ORÇAMENTÁRIA</w:t>
      </w:r>
    </w:p>
    <w:p w14:paraId="3426AA05"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12.1. Por se tratar de Sistema de Registro de Preços</w:t>
      </w:r>
      <w:r>
        <w:rPr>
          <w:b/>
          <w:bCs/>
          <w:color w:val="000000"/>
          <w:sz w:val="24"/>
          <w:szCs w:val="24"/>
        </w:rPr>
        <w:t xml:space="preserve">, </w:t>
      </w:r>
      <w:r>
        <w:rPr>
          <w:color w:val="000000"/>
          <w:sz w:val="24"/>
          <w:szCs w:val="24"/>
        </w:rPr>
        <w:t>não há, neste momento, a indicação de dotação orçamentária específica, uma vez que a contratação efetiva ocorrerá de forma futura, mediante emissão da correspondente Nota de Empenho</w:t>
      </w:r>
      <w:r>
        <w:rPr>
          <w:b/>
          <w:bCs/>
          <w:color w:val="000000"/>
          <w:sz w:val="24"/>
          <w:szCs w:val="24"/>
        </w:rPr>
        <w:t xml:space="preserve"> ou </w:t>
      </w:r>
      <w:r>
        <w:rPr>
          <w:color w:val="000000"/>
          <w:sz w:val="24"/>
          <w:szCs w:val="24"/>
        </w:rPr>
        <w:t>instrumento contratual.</w:t>
      </w:r>
    </w:p>
    <w:p w14:paraId="4A5549F9"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12.2. Os recursos para as contratações decorrentes deste Registro de Preços serão oriundos do Programa Nacional de Alimentação Escolar – PNAE, conforme previsão orçamentária da Secretaria Municipal de Educação.</w:t>
      </w:r>
    </w:p>
    <w:p w14:paraId="4503AC39"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12.3. A dotação orçamentária detalhada será indicada no momento da formalização de cada contratação, quando da emissão da Nota de Empenho ou celebração do Contrato, conforme o exercício financeiro vigente e observadas as disposições da legislação aplicável.</w:t>
      </w:r>
    </w:p>
    <w:p w14:paraId="38F2ED96" w14:textId="77777777" w:rsidR="00523714" w:rsidRDefault="00523714">
      <w:pPr>
        <w:spacing w:line="276" w:lineRule="auto"/>
        <w:ind w:right="-5"/>
        <w:jc w:val="both"/>
        <w:rPr>
          <w:sz w:val="24"/>
          <w:szCs w:val="24"/>
        </w:rPr>
      </w:pPr>
    </w:p>
    <w:p w14:paraId="5A915607"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MODALIDADE DE LICITAÇÃO</w:t>
      </w:r>
    </w:p>
    <w:p w14:paraId="149E2FC6"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13.1. Este planejamento foi elaborado em conformidade com o Ordenamento Jurídico Nacional que regulamenta os processos de contratação pública, especialmente a Lei nº 14.133, de 1º de abril de 2021, e o Decreto Federal nº 10.024, de 20 de setembro de 2019, que dispõe sobre o Pregão Eletrônico.</w:t>
      </w:r>
    </w:p>
    <w:p w14:paraId="139B819E"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13.2. O presente Termo de Referência constitui peça integrante, indispensável e inseparável do processo licitatório, contendo os elementos básicos e essenciais determinados pela legislação, de forma a subsidiar os interessados na elaboração das propostas e documentação de habilitação.</w:t>
      </w:r>
    </w:p>
    <w:p w14:paraId="4FC85733"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13.3. Os produtos que constituem o objeto deste Termo de Referência enquadram-se na definição de bens e produtos comuns, conforme a legislação vigente, sendo aqueles cujos padrões de desempenho e qualidade podem ser objetivamente definidos por meio de especificações usuais no mercado.</w:t>
      </w:r>
    </w:p>
    <w:p w14:paraId="53C62055" w14:textId="77777777" w:rsidR="00523714" w:rsidRDefault="00000000">
      <w:pPr>
        <w:pBdr>
          <w:top w:val="nil"/>
          <w:left w:val="nil"/>
          <w:bottom w:val="nil"/>
          <w:right w:val="nil"/>
          <w:between w:val="nil"/>
        </w:pBdr>
        <w:spacing w:line="276" w:lineRule="auto"/>
        <w:jc w:val="both"/>
        <w:rPr>
          <w:color w:val="000000"/>
          <w:sz w:val="24"/>
          <w:szCs w:val="24"/>
        </w:rPr>
      </w:pPr>
      <w:r>
        <w:rPr>
          <w:color w:val="000000"/>
          <w:sz w:val="24"/>
          <w:szCs w:val="24"/>
        </w:rPr>
        <w:t>13.4. Diante disso, a modalidade de licitação a ser adotada será o</w:t>
      </w:r>
      <w:r>
        <w:rPr>
          <w:b/>
          <w:bCs/>
          <w:color w:val="000000"/>
          <w:sz w:val="24"/>
          <w:szCs w:val="24"/>
        </w:rPr>
        <w:t xml:space="preserve"> </w:t>
      </w:r>
      <w:r>
        <w:rPr>
          <w:color w:val="000000"/>
          <w:sz w:val="24"/>
          <w:szCs w:val="24"/>
        </w:rPr>
        <w:t>Pregão, na forma Eletrônica, por meio do Sistema de Registro de Preços (SRP), com o objetivo de se obter a proposta mais vantajosa para a Administração Pública.</w:t>
      </w:r>
    </w:p>
    <w:p w14:paraId="72D350CA" w14:textId="77777777" w:rsidR="00523714" w:rsidRDefault="00523714">
      <w:pPr>
        <w:pBdr>
          <w:top w:val="nil"/>
          <w:left w:val="nil"/>
          <w:bottom w:val="nil"/>
          <w:right w:val="nil"/>
          <w:between w:val="nil"/>
        </w:pBdr>
        <w:spacing w:line="276" w:lineRule="auto"/>
        <w:jc w:val="both"/>
        <w:rPr>
          <w:color w:val="000000"/>
          <w:sz w:val="24"/>
          <w:szCs w:val="24"/>
        </w:rPr>
      </w:pPr>
    </w:p>
    <w:p w14:paraId="2FCF5583" w14:textId="77777777" w:rsidR="00523714" w:rsidRDefault="00000000">
      <w:pPr>
        <w:shd w:val="clear" w:color="auto" w:fill="D9E2F3"/>
        <w:spacing w:line="276" w:lineRule="auto"/>
        <w:ind w:right="-5"/>
        <w:jc w:val="both"/>
        <w:rPr>
          <w:b/>
          <w:bCs/>
          <w:sz w:val="24"/>
          <w:szCs w:val="24"/>
        </w:rPr>
      </w:pPr>
      <w:r>
        <w:rPr>
          <w:b/>
          <w:bCs/>
          <w:sz w:val="24"/>
          <w:szCs w:val="24"/>
        </w:rPr>
        <w:t>14.</w:t>
      </w:r>
      <w:r>
        <w:rPr>
          <w:b/>
          <w:bCs/>
          <w:sz w:val="24"/>
          <w:szCs w:val="24"/>
        </w:rPr>
        <w:tab/>
        <w:t>REGISTRO DE PREÇOS</w:t>
      </w:r>
    </w:p>
    <w:p w14:paraId="40104D72" w14:textId="77777777" w:rsidR="00523714" w:rsidRDefault="00000000">
      <w:pPr>
        <w:spacing w:line="276" w:lineRule="auto"/>
        <w:jc w:val="both"/>
        <w:rPr>
          <w:sz w:val="24"/>
          <w:szCs w:val="24"/>
        </w:rPr>
      </w:pPr>
      <w:r>
        <w:rPr>
          <w:b/>
          <w:bCs/>
          <w:sz w:val="24"/>
          <w:szCs w:val="24"/>
        </w:rPr>
        <w:t>14.1.</w:t>
      </w:r>
      <w:r>
        <w:rPr>
          <w:sz w:val="24"/>
          <w:szCs w:val="24"/>
        </w:rPr>
        <w:t xml:space="preserve"> O Decreto Municipal nº 015/2024, que disciplina o Sistema de Registro de Preços em âmbito municipal, define hipóteses especiais, embora não taxativas, para a adoção do Registro de Preços pela Administração Municipal.</w:t>
      </w:r>
    </w:p>
    <w:p w14:paraId="4C77D37F" w14:textId="77777777" w:rsidR="00523714" w:rsidRDefault="00000000">
      <w:pPr>
        <w:spacing w:line="276" w:lineRule="auto"/>
        <w:jc w:val="both"/>
        <w:rPr>
          <w:sz w:val="24"/>
          <w:szCs w:val="24"/>
        </w:rPr>
      </w:pPr>
      <w:r>
        <w:rPr>
          <w:b/>
          <w:bCs/>
          <w:sz w:val="24"/>
          <w:szCs w:val="24"/>
        </w:rPr>
        <w:t>14.2.</w:t>
      </w:r>
      <w:r>
        <w:rPr>
          <w:sz w:val="24"/>
          <w:szCs w:val="24"/>
        </w:rPr>
        <w:t xml:space="preserve"> No caso da contratação objeto deste certame, o Registro de Preços é necessário, uma vez que a aquisição poderá ser realizada por diferentes secretarias, em ocasiões distintas, por meio de compras conjuntas.</w:t>
      </w:r>
    </w:p>
    <w:p w14:paraId="2BF99B1C" w14:textId="77777777" w:rsidR="00523714" w:rsidRDefault="00000000">
      <w:pPr>
        <w:spacing w:line="276" w:lineRule="auto"/>
        <w:jc w:val="both"/>
        <w:rPr>
          <w:sz w:val="24"/>
          <w:szCs w:val="24"/>
        </w:rPr>
      </w:pPr>
      <w:r>
        <w:rPr>
          <w:b/>
          <w:bCs/>
          <w:sz w:val="24"/>
          <w:szCs w:val="24"/>
        </w:rPr>
        <w:t>14.3.</w:t>
      </w:r>
      <w:r>
        <w:rPr>
          <w:sz w:val="24"/>
          <w:szCs w:val="24"/>
        </w:rPr>
        <w:t xml:space="preserve"> A aquisição por meio do Sistema de Registro de Preços, disciplinada pelo art. 82, inciso V, da Lei nº 14.133/2021 e pelo art. 11 do Decreto nº 11.462/2023, será realizada pelo menor preço ou maior desconto sobre a tabela de preços de mercado, conforme regulamentação do Decreto Municipal nº 15, de 15 de fevereiro de 2024, possibilitando a execução do fornecimento dos produtos.</w:t>
      </w:r>
    </w:p>
    <w:p w14:paraId="21C05133" w14:textId="77777777" w:rsidR="00523714" w:rsidRDefault="00000000">
      <w:pPr>
        <w:spacing w:line="276" w:lineRule="auto"/>
        <w:jc w:val="both"/>
        <w:rPr>
          <w:sz w:val="24"/>
          <w:szCs w:val="24"/>
        </w:rPr>
      </w:pPr>
      <w:r>
        <w:rPr>
          <w:b/>
          <w:bCs/>
          <w:sz w:val="24"/>
          <w:szCs w:val="24"/>
        </w:rPr>
        <w:t>14.4.</w:t>
      </w:r>
      <w:r>
        <w:rPr>
          <w:sz w:val="24"/>
          <w:szCs w:val="24"/>
        </w:rPr>
        <w:t xml:space="preserve"> Após a adjudicação e homologação do resultado da licitação pela autoridade competente, será efetuado o registro de preços mediante Ata de Registro de Preços, a ser firmada entre a(s) licitante(s) vencedora(s) e a Prefeitura Municipal de Governador Edison Lobão, com efeito de compromisso de fornecimento para futuras contratações.</w:t>
      </w:r>
    </w:p>
    <w:p w14:paraId="69F7C4B3" w14:textId="77777777" w:rsidR="00523714" w:rsidRDefault="00000000">
      <w:pPr>
        <w:spacing w:line="276" w:lineRule="auto"/>
        <w:jc w:val="both"/>
        <w:rPr>
          <w:sz w:val="24"/>
          <w:szCs w:val="24"/>
        </w:rPr>
      </w:pPr>
      <w:r>
        <w:rPr>
          <w:b/>
          <w:bCs/>
          <w:sz w:val="24"/>
          <w:szCs w:val="24"/>
        </w:rPr>
        <w:lastRenderedPageBreak/>
        <w:t>14.5.</w:t>
      </w:r>
      <w:r>
        <w:rPr>
          <w:sz w:val="24"/>
          <w:szCs w:val="24"/>
        </w:rPr>
        <w:t xml:space="preserve"> O prazo de vigência da Ata de Registro de Preços será de 12 (doze) meses, contados a partir de sua publicação no PNCP, podendo ser prorrogado por igual período, desde que comprovado que os preços continuam vantajosos, nos termos do art. 22 do Decreto nº 11.462/2023.</w:t>
      </w:r>
    </w:p>
    <w:p w14:paraId="6142098D" w14:textId="77777777" w:rsidR="00523714" w:rsidRDefault="00523714">
      <w:pPr>
        <w:spacing w:line="276" w:lineRule="auto"/>
        <w:jc w:val="both"/>
        <w:rPr>
          <w:sz w:val="24"/>
          <w:szCs w:val="24"/>
        </w:rPr>
      </w:pPr>
    </w:p>
    <w:p w14:paraId="3D755019" w14:textId="77777777" w:rsidR="00523714" w:rsidRDefault="00000000">
      <w:pPr>
        <w:shd w:val="clear" w:color="auto" w:fill="D9E2F3"/>
        <w:spacing w:line="276" w:lineRule="auto"/>
        <w:ind w:right="-5"/>
        <w:jc w:val="both"/>
        <w:rPr>
          <w:sz w:val="24"/>
          <w:szCs w:val="24"/>
        </w:rPr>
      </w:pPr>
      <w:r>
        <w:rPr>
          <w:b/>
          <w:bCs/>
          <w:sz w:val="24"/>
          <w:szCs w:val="24"/>
        </w:rPr>
        <w:t>15.</w:t>
      </w:r>
      <w:r>
        <w:rPr>
          <w:b/>
          <w:bCs/>
          <w:sz w:val="24"/>
          <w:szCs w:val="24"/>
        </w:rPr>
        <w:tab/>
        <w:t xml:space="preserve">DO CONTRATO </w:t>
      </w:r>
    </w:p>
    <w:p w14:paraId="588E9BCF"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15.1.</w:t>
      </w:r>
      <w:r>
        <w:rPr>
          <w:color w:val="000000"/>
          <w:sz w:val="24"/>
          <w:szCs w:val="24"/>
        </w:rPr>
        <w:t xml:space="preserve"> O contrato obedecerá às condições estabelecidas no Edital e seus anexos, estando integralmente vinculado a este instrumento, implicando na obrigatoriedade da empresa licitante vencedora em cumprir todas as obrigações e condições especificadas neste Termo de Referência. </w:t>
      </w:r>
    </w:p>
    <w:p w14:paraId="71FC2E09"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15.1.1.</w:t>
      </w:r>
      <w:r>
        <w:rPr>
          <w:color w:val="000000"/>
          <w:sz w:val="24"/>
          <w:szCs w:val="24"/>
        </w:rPr>
        <w:t xml:space="preserve"> Em conformidade com o art. 90 da Lei nº 14.133/2021 e alterações posteriores, a Administração convocará a empresa detentora do registro de preços para assinatura do termo de contrato, que terá o prazo de até 05 (cinco) dias úteis, a contar da convocação, para celebração do contrato. </w:t>
      </w:r>
    </w:p>
    <w:p w14:paraId="727F074D"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15.1.2.</w:t>
      </w:r>
      <w:r>
        <w:rPr>
          <w:color w:val="000000"/>
          <w:sz w:val="24"/>
          <w:szCs w:val="24"/>
        </w:rPr>
        <w:t xml:space="preserve"> O prazo de convocação estipulado no item 15.1.1 poderá ser prorrogado uma vez, por igual período, mediante solicitação da parte e desde que haja motivo justificado aceito pela Administração. </w:t>
      </w:r>
    </w:p>
    <w:p w14:paraId="0E4814E1"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15.2.</w:t>
      </w:r>
      <w:r>
        <w:rPr>
          <w:color w:val="000000"/>
          <w:sz w:val="24"/>
          <w:szCs w:val="24"/>
        </w:rPr>
        <w:t xml:space="preserve"> O Termo de Referência, Edital e seus anexos, bem como a proposta da empresa licitante vencedora, farão parte integrante do contrato, independentemente de transcrição. </w:t>
      </w:r>
    </w:p>
    <w:p w14:paraId="7E55B19C"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15.3.</w:t>
      </w:r>
      <w:r>
        <w:rPr>
          <w:color w:val="000000"/>
          <w:sz w:val="24"/>
          <w:szCs w:val="24"/>
        </w:rPr>
        <w:t xml:space="preserve"> O contrato poderá ser alterado nos termos do art. 124 da Lei nº 14.133/2021, mediante justificativa adequada. </w:t>
      </w:r>
    </w:p>
    <w:p w14:paraId="388B9E84"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15.4.</w:t>
      </w:r>
      <w:r>
        <w:rPr>
          <w:color w:val="000000"/>
          <w:sz w:val="24"/>
          <w:szCs w:val="24"/>
        </w:rPr>
        <w:t xml:space="preserve"> O contrato poderá ser rescindido a qualquer tempo pela contratante, independentemente de notificação judicial, caso a contratada deixe de cumprir quaisquer cláusulas, estando sujeita às penalidades previstas na Lei nº 14.133/2021 e no edital. </w:t>
      </w:r>
    </w:p>
    <w:p w14:paraId="5F4CF6B5"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15.5.</w:t>
      </w:r>
      <w:r>
        <w:rPr>
          <w:color w:val="000000"/>
          <w:sz w:val="24"/>
          <w:szCs w:val="24"/>
        </w:rPr>
        <w:t xml:space="preserve"> O contrato terá vigência de acordo com as condições estabelecidas na minuta, podendo ser celebrado a qualquer tempo durante a vigência da Ata de Registro de Preços.</w:t>
      </w:r>
    </w:p>
    <w:p w14:paraId="26A165E8" w14:textId="77777777" w:rsidR="00523714" w:rsidRDefault="00523714">
      <w:pPr>
        <w:spacing w:line="276" w:lineRule="auto"/>
        <w:jc w:val="both"/>
        <w:rPr>
          <w:sz w:val="24"/>
          <w:szCs w:val="24"/>
        </w:rPr>
      </w:pPr>
    </w:p>
    <w:p w14:paraId="18CF3B31" w14:textId="77777777" w:rsidR="00523714" w:rsidRDefault="00000000">
      <w:pPr>
        <w:shd w:val="clear" w:color="auto" w:fill="D9E2F3"/>
        <w:spacing w:line="276" w:lineRule="auto"/>
        <w:ind w:right="-5"/>
        <w:jc w:val="both"/>
        <w:rPr>
          <w:b/>
          <w:bCs/>
          <w:sz w:val="24"/>
          <w:szCs w:val="24"/>
        </w:rPr>
      </w:pPr>
      <w:r>
        <w:rPr>
          <w:b/>
          <w:bCs/>
          <w:sz w:val="24"/>
          <w:szCs w:val="24"/>
        </w:rPr>
        <w:t>16.</w:t>
      </w:r>
      <w:r>
        <w:rPr>
          <w:b/>
          <w:bCs/>
          <w:sz w:val="24"/>
          <w:szCs w:val="24"/>
        </w:rPr>
        <w:tab/>
        <w:t>DOS ACRÉSCIMOS E SUPRESSÕES</w:t>
      </w:r>
    </w:p>
    <w:p w14:paraId="611E8C55" w14:textId="77777777" w:rsidR="00523714" w:rsidRDefault="00000000">
      <w:pPr>
        <w:spacing w:line="276" w:lineRule="auto"/>
        <w:jc w:val="both"/>
        <w:rPr>
          <w:sz w:val="24"/>
          <w:szCs w:val="24"/>
        </w:rPr>
      </w:pPr>
      <w:r>
        <w:rPr>
          <w:b/>
          <w:bCs/>
          <w:sz w:val="24"/>
          <w:szCs w:val="24"/>
        </w:rPr>
        <w:t>16</w:t>
      </w:r>
      <w:r>
        <w:rPr>
          <w:sz w:val="24"/>
          <w:szCs w:val="24"/>
        </w:rPr>
        <w:t>.1. A empresa contratada fica obrigada a aceitar, nas mesmas condições contratuais, acréscimos ou supressões sobre as quantidades, de até 25% (vinte e cinco por cento) do valor inicial atualizado do contrato.</w:t>
      </w:r>
    </w:p>
    <w:p w14:paraId="6BFA884B" w14:textId="77777777" w:rsidR="00523714" w:rsidRDefault="00523714">
      <w:pPr>
        <w:spacing w:line="276" w:lineRule="auto"/>
        <w:jc w:val="both"/>
        <w:rPr>
          <w:sz w:val="24"/>
          <w:szCs w:val="24"/>
        </w:rPr>
      </w:pPr>
    </w:p>
    <w:p w14:paraId="054BA946" w14:textId="77777777" w:rsidR="00523714" w:rsidRDefault="00000000">
      <w:pPr>
        <w:pBdr>
          <w:top w:val="nil"/>
          <w:left w:val="nil"/>
          <w:bottom w:val="nil"/>
          <w:right w:val="nil"/>
          <w:between w:val="nil"/>
        </w:pBdr>
        <w:shd w:val="clear" w:color="auto" w:fill="D9E2F3"/>
        <w:spacing w:line="276" w:lineRule="auto"/>
        <w:ind w:right="-5"/>
        <w:jc w:val="both"/>
        <w:rPr>
          <w:b/>
          <w:bCs/>
          <w:color w:val="000000"/>
          <w:sz w:val="24"/>
          <w:szCs w:val="24"/>
        </w:rPr>
      </w:pPr>
      <w:r>
        <w:rPr>
          <w:b/>
          <w:bCs/>
          <w:color w:val="000000"/>
          <w:sz w:val="24"/>
          <w:szCs w:val="24"/>
        </w:rPr>
        <w:t xml:space="preserve">17. </w:t>
      </w:r>
      <w:r>
        <w:rPr>
          <w:b/>
          <w:bCs/>
          <w:sz w:val="24"/>
          <w:szCs w:val="24"/>
        </w:rPr>
        <w:t>DAS AMOSTRAS DOS PRODUTOS PARA AVALIAÇÃO TÉCNICA E DEGUSTAÇÃO</w:t>
      </w:r>
    </w:p>
    <w:p w14:paraId="42A99801" w14:textId="77777777" w:rsidR="00523714" w:rsidRDefault="00000000">
      <w:pPr>
        <w:spacing w:line="276" w:lineRule="auto"/>
        <w:jc w:val="both"/>
        <w:rPr>
          <w:sz w:val="24"/>
          <w:szCs w:val="24"/>
        </w:rPr>
      </w:pPr>
      <w:r>
        <w:rPr>
          <w:b/>
          <w:bCs/>
          <w:sz w:val="24"/>
          <w:szCs w:val="24"/>
        </w:rPr>
        <w:t>17.1.</w:t>
      </w:r>
      <w:r>
        <w:rPr>
          <w:sz w:val="24"/>
          <w:szCs w:val="24"/>
        </w:rPr>
        <w:t xml:space="preserve"> Os fornecedores provisórios vencedores do certame deverão apresentar, na SEMED, das 08h00 às 09h00, as amostras dos gêneros alimentícios que se propõem a fornecer, mediante comunicação prévia. Serão entregues 03 (três) amostras de cada produto, acondicionadas em embalagens idênticas às que serão utilizadas no fornecimento, devidamente identificadas conforme especificações dos itens no tópico 4. </w:t>
      </w:r>
    </w:p>
    <w:p w14:paraId="7F393354" w14:textId="77777777" w:rsidR="00523714" w:rsidRDefault="00000000">
      <w:pPr>
        <w:spacing w:line="276" w:lineRule="auto"/>
        <w:jc w:val="both"/>
        <w:rPr>
          <w:sz w:val="24"/>
          <w:szCs w:val="24"/>
        </w:rPr>
      </w:pPr>
      <w:r>
        <w:rPr>
          <w:b/>
          <w:bCs/>
          <w:sz w:val="24"/>
          <w:szCs w:val="24"/>
        </w:rPr>
        <w:t>17.2.</w:t>
      </w:r>
      <w:r>
        <w:rPr>
          <w:sz w:val="24"/>
          <w:szCs w:val="24"/>
        </w:rPr>
        <w:t xml:space="preserve"> A equipe técnica, composta por, no mínimo, duas nutricionistas e dois conselheiros do Conselho de Alimentação Escolar – CAE, realizará a avaliação técnica das amostras, verificando: </w:t>
      </w:r>
    </w:p>
    <w:p w14:paraId="50731CF8" w14:textId="77777777" w:rsidR="00523714" w:rsidRDefault="00000000">
      <w:pPr>
        <w:spacing w:line="276" w:lineRule="auto"/>
        <w:jc w:val="both"/>
        <w:rPr>
          <w:sz w:val="24"/>
          <w:szCs w:val="24"/>
        </w:rPr>
      </w:pPr>
      <w:r>
        <w:rPr>
          <w:sz w:val="24"/>
          <w:szCs w:val="24"/>
        </w:rPr>
        <w:t xml:space="preserve">Especificações das embalagens; </w:t>
      </w:r>
    </w:p>
    <w:p w14:paraId="6B2B2EE2" w14:textId="77777777" w:rsidR="00523714" w:rsidRDefault="00000000">
      <w:pPr>
        <w:spacing w:line="276" w:lineRule="auto"/>
        <w:jc w:val="both"/>
        <w:rPr>
          <w:sz w:val="24"/>
          <w:szCs w:val="24"/>
        </w:rPr>
      </w:pPr>
      <w:r>
        <w:rPr>
          <w:sz w:val="24"/>
          <w:szCs w:val="24"/>
        </w:rPr>
        <w:t xml:space="preserve">Marca e rotulagem; </w:t>
      </w:r>
    </w:p>
    <w:p w14:paraId="72B2774E" w14:textId="77777777" w:rsidR="00523714" w:rsidRDefault="00000000">
      <w:pPr>
        <w:spacing w:line="276" w:lineRule="auto"/>
        <w:jc w:val="both"/>
        <w:rPr>
          <w:sz w:val="24"/>
          <w:szCs w:val="24"/>
        </w:rPr>
      </w:pPr>
      <w:r>
        <w:rPr>
          <w:sz w:val="24"/>
          <w:szCs w:val="24"/>
        </w:rPr>
        <w:t xml:space="preserve">Validade; </w:t>
      </w:r>
    </w:p>
    <w:p w14:paraId="4397D80F" w14:textId="77777777" w:rsidR="00523714" w:rsidRDefault="00000000">
      <w:pPr>
        <w:spacing w:line="276" w:lineRule="auto"/>
        <w:jc w:val="both"/>
        <w:rPr>
          <w:sz w:val="24"/>
          <w:szCs w:val="24"/>
        </w:rPr>
      </w:pPr>
      <w:r>
        <w:rPr>
          <w:sz w:val="24"/>
          <w:szCs w:val="24"/>
        </w:rPr>
        <w:t xml:space="preserve">Registro nos órgãos competentes (SIM, SIE ou SIF, quando aplicável); </w:t>
      </w:r>
    </w:p>
    <w:p w14:paraId="33488081" w14:textId="77777777" w:rsidR="00523714" w:rsidRDefault="00000000">
      <w:pPr>
        <w:spacing w:line="276" w:lineRule="auto"/>
        <w:jc w:val="both"/>
        <w:rPr>
          <w:sz w:val="24"/>
          <w:szCs w:val="24"/>
        </w:rPr>
      </w:pPr>
      <w:r>
        <w:rPr>
          <w:sz w:val="24"/>
          <w:szCs w:val="24"/>
        </w:rPr>
        <w:t xml:space="preserve">Aspectos sensoriais e visuais, como odor, textura e aparência. </w:t>
      </w:r>
    </w:p>
    <w:p w14:paraId="7F76B285" w14:textId="77777777" w:rsidR="00523714" w:rsidRDefault="00000000">
      <w:pPr>
        <w:spacing w:line="276" w:lineRule="auto"/>
        <w:jc w:val="both"/>
        <w:rPr>
          <w:sz w:val="24"/>
          <w:szCs w:val="24"/>
        </w:rPr>
      </w:pPr>
      <w:r>
        <w:rPr>
          <w:b/>
          <w:bCs/>
          <w:sz w:val="24"/>
          <w:szCs w:val="24"/>
        </w:rPr>
        <w:lastRenderedPageBreak/>
        <w:t>17.3.</w:t>
      </w:r>
      <w:r>
        <w:rPr>
          <w:sz w:val="24"/>
          <w:szCs w:val="24"/>
        </w:rPr>
        <w:t xml:space="preserve"> Após a avaliação técnica, será realizada a degustação com participação do CAE, diretores de escolas e coordenação pedagógica da SEMED. A equipe emitirá laudo aprovando ou não as amostras. Caso alguma amostra seja reprovada, o fornecedor poderá ser substituído pelo segundo colocado. </w:t>
      </w:r>
    </w:p>
    <w:p w14:paraId="07AB9A78" w14:textId="77777777" w:rsidR="00523714" w:rsidRDefault="00000000">
      <w:pPr>
        <w:spacing w:line="276" w:lineRule="auto"/>
        <w:jc w:val="both"/>
        <w:rPr>
          <w:sz w:val="24"/>
          <w:szCs w:val="24"/>
        </w:rPr>
      </w:pPr>
      <w:r>
        <w:rPr>
          <w:b/>
          <w:bCs/>
          <w:sz w:val="24"/>
          <w:szCs w:val="24"/>
        </w:rPr>
        <w:t>17.4.</w:t>
      </w:r>
      <w:r>
        <w:rPr>
          <w:sz w:val="24"/>
          <w:szCs w:val="24"/>
        </w:rPr>
        <w:t xml:space="preserve"> Os nutrientes dos produtos, como carboidratos, proteínas, cálcio, ferro e vitaminas, poderão apresentar valores iguais ou superiores aos especificados. Quanto às gorduras saturadas e ao sódio, os valores devem ser iguais ou inferiores aos limites definidos. Possíveis variações serão avaliadas pela equipe de nutricionistas da SEMED, visando garantir a melhor qualidade nutricional. </w:t>
      </w:r>
    </w:p>
    <w:p w14:paraId="5D51B4B3" w14:textId="77777777" w:rsidR="00523714" w:rsidRDefault="00000000">
      <w:pPr>
        <w:spacing w:line="276" w:lineRule="auto"/>
        <w:jc w:val="both"/>
        <w:rPr>
          <w:sz w:val="24"/>
          <w:szCs w:val="24"/>
        </w:rPr>
      </w:pPr>
      <w:r>
        <w:rPr>
          <w:b/>
          <w:bCs/>
          <w:sz w:val="24"/>
          <w:szCs w:val="24"/>
        </w:rPr>
        <w:t>17.5.</w:t>
      </w:r>
      <w:r>
        <w:rPr>
          <w:sz w:val="24"/>
          <w:szCs w:val="24"/>
        </w:rPr>
        <w:t xml:space="preserve"> Todas as amostras aprovadas terão suas marcas, embalagens e especificações detalhadas e serão consideradas os produtos oficiais da licitação, não podendo ser substituídas sem prévia autorização da SEMED. </w:t>
      </w:r>
    </w:p>
    <w:p w14:paraId="228E1F54" w14:textId="77777777" w:rsidR="00523714" w:rsidRDefault="00000000">
      <w:pPr>
        <w:spacing w:line="276" w:lineRule="auto"/>
        <w:jc w:val="both"/>
        <w:rPr>
          <w:sz w:val="24"/>
          <w:szCs w:val="24"/>
        </w:rPr>
      </w:pPr>
      <w:r>
        <w:rPr>
          <w:b/>
          <w:bCs/>
          <w:sz w:val="24"/>
          <w:szCs w:val="24"/>
        </w:rPr>
        <w:t>17.6.</w:t>
      </w:r>
      <w:r>
        <w:rPr>
          <w:sz w:val="24"/>
          <w:szCs w:val="24"/>
        </w:rPr>
        <w:t xml:space="preserve"> Na ausência das amostras, ou caso algum produto não seja aprovado, será remarcada a apresentação do item faltante ou reprovado. A não apresentação ou aprovação na segunda tentativa poderá inabilitar o fornecedor no certame. </w:t>
      </w:r>
    </w:p>
    <w:p w14:paraId="4154AD5C" w14:textId="77777777" w:rsidR="00523714" w:rsidRDefault="00000000">
      <w:pPr>
        <w:spacing w:line="276" w:lineRule="auto"/>
        <w:jc w:val="both"/>
        <w:rPr>
          <w:sz w:val="24"/>
          <w:szCs w:val="24"/>
        </w:rPr>
      </w:pPr>
      <w:r>
        <w:rPr>
          <w:b/>
          <w:bCs/>
          <w:sz w:val="24"/>
          <w:szCs w:val="24"/>
        </w:rPr>
        <w:t>17.7.</w:t>
      </w:r>
      <w:r>
        <w:rPr>
          <w:sz w:val="24"/>
          <w:szCs w:val="24"/>
        </w:rPr>
        <w:t xml:space="preserve"> Nota: Odor não característico significa odor “estranho” ou fora das características esperadas para o alimento em questão.</w:t>
      </w:r>
    </w:p>
    <w:p w14:paraId="688B8613" w14:textId="77777777" w:rsidR="00523714" w:rsidRDefault="00523714">
      <w:pPr>
        <w:rPr>
          <w:sz w:val="24"/>
          <w:szCs w:val="24"/>
        </w:rPr>
      </w:pPr>
    </w:p>
    <w:p w14:paraId="4BA37712" w14:textId="77777777" w:rsidR="00523714" w:rsidRDefault="00000000">
      <w:pPr>
        <w:shd w:val="clear" w:color="auto" w:fill="D9E2F3"/>
        <w:spacing w:line="276" w:lineRule="auto"/>
        <w:ind w:right="-5"/>
        <w:jc w:val="both"/>
        <w:rPr>
          <w:b/>
          <w:bCs/>
          <w:sz w:val="24"/>
          <w:szCs w:val="24"/>
        </w:rPr>
      </w:pPr>
      <w:r>
        <w:rPr>
          <w:b/>
          <w:bCs/>
          <w:sz w:val="24"/>
          <w:szCs w:val="24"/>
        </w:rPr>
        <w:t xml:space="preserve">18. FUNDAMENTAÇÃO LEGAL </w:t>
      </w:r>
    </w:p>
    <w:p w14:paraId="591BC428" w14:textId="7777777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 xml:space="preserve">18.1. </w:t>
      </w:r>
      <w:r>
        <w:rPr>
          <w:color w:val="000000"/>
          <w:sz w:val="24"/>
          <w:szCs w:val="24"/>
        </w:rPr>
        <w:t>O objeto deste Termo de Referência fundamenta-se no Decreto Federal 10.024/2019, Decreto 11.462/2023 e Decreto Municipal nº 015/2024, utilizando-se subsidiariamente as normas da Lei nº 14.133/2021 e demais normas correlatas e suas alterações.</w:t>
      </w:r>
    </w:p>
    <w:p w14:paraId="19410B79" w14:textId="77777777" w:rsidR="00523714" w:rsidRDefault="00523714">
      <w:pPr>
        <w:pBdr>
          <w:top w:val="nil"/>
          <w:left w:val="nil"/>
          <w:bottom w:val="nil"/>
          <w:right w:val="nil"/>
          <w:between w:val="nil"/>
        </w:pBdr>
        <w:spacing w:line="276" w:lineRule="auto"/>
        <w:jc w:val="both"/>
        <w:rPr>
          <w:color w:val="000000"/>
          <w:sz w:val="24"/>
          <w:szCs w:val="24"/>
        </w:rPr>
      </w:pPr>
    </w:p>
    <w:p w14:paraId="6F61EBBC" w14:textId="5D7B324D" w:rsidR="00523714" w:rsidRDefault="00000000">
      <w:pPr>
        <w:tabs>
          <w:tab w:val="left" w:pos="8647"/>
          <w:tab w:val="left" w:pos="9355"/>
          <w:tab w:val="left" w:pos="10632"/>
        </w:tabs>
        <w:spacing w:line="276" w:lineRule="auto"/>
        <w:ind w:right="-5" w:firstLine="567"/>
        <w:jc w:val="right"/>
        <w:rPr>
          <w:sz w:val="24"/>
          <w:szCs w:val="24"/>
        </w:rPr>
        <w:sectPr w:rsidR="00523714">
          <w:headerReference w:type="default" r:id="rId8"/>
          <w:footerReference w:type="even" r:id="rId9"/>
          <w:footerReference w:type="default" r:id="rId10"/>
          <w:pgSz w:w="11906" w:h="16838"/>
          <w:pgMar w:top="1417" w:right="1133" w:bottom="1417" w:left="1134" w:header="708" w:footer="708" w:gutter="0"/>
          <w:pgNumType w:start="1"/>
          <w:cols w:space="720"/>
        </w:sectPr>
      </w:pPr>
      <w:r>
        <w:rPr>
          <w:sz w:val="24"/>
          <w:szCs w:val="24"/>
        </w:rPr>
        <w:t xml:space="preserve">Governador Edison Lobão - MA, </w:t>
      </w:r>
      <w:r w:rsidR="00ED0380">
        <w:rPr>
          <w:sz w:val="24"/>
          <w:szCs w:val="24"/>
        </w:rPr>
        <w:t>03</w:t>
      </w:r>
      <w:r>
        <w:rPr>
          <w:sz w:val="24"/>
          <w:szCs w:val="24"/>
        </w:rPr>
        <w:t xml:space="preserve"> de </w:t>
      </w:r>
      <w:r w:rsidR="00ED0380">
        <w:rPr>
          <w:sz w:val="24"/>
          <w:szCs w:val="24"/>
        </w:rPr>
        <w:t>fevereiro</w:t>
      </w:r>
      <w:r>
        <w:rPr>
          <w:sz w:val="24"/>
          <w:szCs w:val="24"/>
        </w:rPr>
        <w:t xml:space="preserve"> de 202</w:t>
      </w:r>
      <w:r w:rsidR="00ED0380">
        <w:rPr>
          <w:sz w:val="24"/>
          <w:szCs w:val="24"/>
        </w:rPr>
        <w:t>6</w:t>
      </w:r>
    </w:p>
    <w:p w14:paraId="1A9D6FC7" w14:textId="77777777" w:rsidR="00523714" w:rsidRDefault="00523714">
      <w:pPr>
        <w:spacing w:line="276" w:lineRule="auto"/>
        <w:rPr>
          <w:b/>
          <w:bCs/>
        </w:rPr>
        <w:sectPr w:rsidR="00523714">
          <w:type w:val="continuous"/>
          <w:pgSz w:w="11906" w:h="16838"/>
          <w:pgMar w:top="1417" w:right="1133" w:bottom="1417" w:left="1134" w:header="708" w:footer="708" w:gutter="0"/>
          <w:cols w:space="720"/>
        </w:sectPr>
      </w:pPr>
      <w:bookmarkStart w:id="1" w:name="_heading=h.j5bo8ze283fn" w:colFirst="0" w:colLast="0"/>
      <w:bookmarkEnd w:id="1"/>
    </w:p>
    <w:p w14:paraId="24D5EF19" w14:textId="77777777" w:rsidR="00523714" w:rsidRDefault="00523714">
      <w:pPr>
        <w:spacing w:line="276" w:lineRule="auto"/>
        <w:rPr>
          <w:sz w:val="24"/>
          <w:szCs w:val="24"/>
        </w:rPr>
      </w:pPr>
    </w:p>
    <w:p w14:paraId="3E4268B3" w14:textId="77777777" w:rsidR="00523714" w:rsidRDefault="00523714">
      <w:pPr>
        <w:spacing w:line="276" w:lineRule="auto"/>
        <w:rPr>
          <w:b/>
          <w:bCs/>
          <w:sz w:val="24"/>
          <w:szCs w:val="24"/>
        </w:rPr>
        <w:sectPr w:rsidR="00523714">
          <w:type w:val="continuous"/>
          <w:pgSz w:w="11906" w:h="16838"/>
          <w:pgMar w:top="1417" w:right="1133" w:bottom="1417" w:left="1134" w:header="708" w:footer="708" w:gutter="0"/>
          <w:cols w:space="720"/>
        </w:sectPr>
      </w:pPr>
    </w:p>
    <w:p w14:paraId="14B773F8" w14:textId="77777777" w:rsidR="00523714" w:rsidRDefault="00000000">
      <w:pPr>
        <w:spacing w:line="276" w:lineRule="auto"/>
        <w:jc w:val="center"/>
        <w:rPr>
          <w:sz w:val="24"/>
          <w:szCs w:val="24"/>
        </w:rPr>
      </w:pPr>
      <w:r>
        <w:rPr>
          <w:sz w:val="24"/>
          <w:szCs w:val="24"/>
        </w:rPr>
        <w:t>_____________________________________</w:t>
      </w:r>
    </w:p>
    <w:p w14:paraId="5CE8BBDF" w14:textId="77777777" w:rsidR="00523714" w:rsidRDefault="00000000">
      <w:pPr>
        <w:spacing w:line="276" w:lineRule="auto"/>
        <w:rPr>
          <w:b/>
          <w:bCs/>
          <w:sz w:val="24"/>
          <w:szCs w:val="24"/>
        </w:rPr>
      </w:pPr>
      <w:r>
        <w:rPr>
          <w:b/>
          <w:bCs/>
          <w:sz w:val="24"/>
          <w:szCs w:val="24"/>
        </w:rPr>
        <w:t>Ilana Oliveira da Silva</w:t>
      </w:r>
    </w:p>
    <w:p w14:paraId="677C3E7D" w14:textId="77777777" w:rsidR="00523714" w:rsidRDefault="00000000">
      <w:pPr>
        <w:spacing w:line="276" w:lineRule="auto"/>
        <w:rPr>
          <w:b/>
          <w:bCs/>
          <w:sz w:val="24"/>
          <w:szCs w:val="24"/>
        </w:rPr>
      </w:pPr>
      <w:r>
        <w:rPr>
          <w:b/>
          <w:bCs/>
          <w:sz w:val="24"/>
          <w:szCs w:val="24"/>
        </w:rPr>
        <w:t>Nutricionista-RT</w:t>
      </w:r>
    </w:p>
    <w:p w14:paraId="24763181" w14:textId="77777777" w:rsidR="00523714" w:rsidRDefault="00000000">
      <w:pPr>
        <w:spacing w:line="276" w:lineRule="auto"/>
        <w:rPr>
          <w:sz w:val="24"/>
          <w:szCs w:val="24"/>
        </w:rPr>
      </w:pPr>
      <w:r>
        <w:rPr>
          <w:sz w:val="24"/>
          <w:szCs w:val="24"/>
        </w:rPr>
        <w:t>CRN11 – 18870</w:t>
      </w:r>
    </w:p>
    <w:p w14:paraId="6555F183" w14:textId="77777777" w:rsidR="00523714" w:rsidRDefault="00523714">
      <w:pPr>
        <w:spacing w:line="276" w:lineRule="auto"/>
        <w:rPr>
          <w:sz w:val="24"/>
          <w:szCs w:val="24"/>
        </w:rPr>
      </w:pPr>
    </w:p>
    <w:p w14:paraId="2D1F0BA7" w14:textId="77777777" w:rsidR="00523714" w:rsidRDefault="00000000">
      <w:pPr>
        <w:spacing w:line="276" w:lineRule="auto"/>
        <w:jc w:val="center"/>
        <w:rPr>
          <w:sz w:val="24"/>
          <w:szCs w:val="24"/>
        </w:rPr>
      </w:pPr>
      <w:r>
        <w:rPr>
          <w:sz w:val="24"/>
          <w:szCs w:val="24"/>
        </w:rPr>
        <w:t>_____________________________________</w:t>
      </w:r>
    </w:p>
    <w:p w14:paraId="1B0ED013" w14:textId="77777777" w:rsidR="00523714" w:rsidRDefault="00000000">
      <w:pPr>
        <w:spacing w:line="276" w:lineRule="auto"/>
        <w:rPr>
          <w:b/>
          <w:bCs/>
          <w:sz w:val="24"/>
          <w:szCs w:val="24"/>
        </w:rPr>
      </w:pPr>
      <w:r>
        <w:rPr>
          <w:b/>
          <w:bCs/>
          <w:sz w:val="24"/>
          <w:szCs w:val="24"/>
        </w:rPr>
        <w:t>Claudia Tocantins Jorge</w:t>
      </w:r>
    </w:p>
    <w:p w14:paraId="22512A8B" w14:textId="77777777" w:rsidR="00523714" w:rsidRDefault="00000000">
      <w:pPr>
        <w:spacing w:line="276" w:lineRule="auto"/>
        <w:rPr>
          <w:b/>
          <w:bCs/>
          <w:sz w:val="24"/>
          <w:szCs w:val="24"/>
        </w:rPr>
      </w:pPr>
      <w:r>
        <w:rPr>
          <w:b/>
          <w:bCs/>
          <w:sz w:val="24"/>
          <w:szCs w:val="24"/>
        </w:rPr>
        <w:t>Coordenadora da Alimentação Escolar</w:t>
      </w:r>
    </w:p>
    <w:p w14:paraId="1ED9CE78" w14:textId="77777777" w:rsidR="00523714" w:rsidRDefault="00000000">
      <w:pPr>
        <w:spacing w:line="276" w:lineRule="auto"/>
        <w:rPr>
          <w:sz w:val="24"/>
          <w:szCs w:val="24"/>
        </w:rPr>
        <w:sectPr w:rsidR="00523714">
          <w:type w:val="continuous"/>
          <w:pgSz w:w="11906" w:h="16838"/>
          <w:pgMar w:top="1417" w:right="1133" w:bottom="1417" w:left="1134" w:header="708" w:footer="708" w:gutter="0"/>
          <w:cols w:num="2" w:space="720" w:equalWidth="0">
            <w:col w:w="4459" w:space="720"/>
            <w:col w:w="4459" w:space="0"/>
          </w:cols>
        </w:sectPr>
      </w:pPr>
      <w:r>
        <w:rPr>
          <w:sz w:val="24"/>
          <w:szCs w:val="24"/>
        </w:rPr>
        <w:t>CRN 11 – 4634</w:t>
      </w:r>
    </w:p>
    <w:p w14:paraId="24D29F5F" w14:textId="77777777" w:rsidR="00523714" w:rsidRDefault="00523714">
      <w:pPr>
        <w:spacing w:line="276" w:lineRule="auto"/>
        <w:rPr>
          <w:sz w:val="24"/>
          <w:szCs w:val="24"/>
        </w:rPr>
      </w:pPr>
    </w:p>
    <w:p w14:paraId="3F38C7D1" w14:textId="77777777" w:rsidR="00523714" w:rsidRDefault="00000000">
      <w:pPr>
        <w:spacing w:line="276" w:lineRule="auto"/>
        <w:rPr>
          <w:sz w:val="24"/>
          <w:szCs w:val="24"/>
        </w:rPr>
        <w:sectPr w:rsidR="00523714">
          <w:type w:val="continuous"/>
          <w:pgSz w:w="11906" w:h="16838"/>
          <w:pgMar w:top="1417" w:right="1133" w:bottom="1417" w:left="1134" w:header="708" w:footer="708" w:gutter="0"/>
          <w:cols w:space="720"/>
        </w:sectPr>
      </w:pPr>
      <w:r>
        <w:rPr>
          <w:sz w:val="24"/>
          <w:szCs w:val="24"/>
        </w:rPr>
        <w:t>De acordo:</w:t>
      </w:r>
    </w:p>
    <w:p w14:paraId="005681A2" w14:textId="77777777" w:rsidR="00523714" w:rsidRDefault="00000000">
      <w:pPr>
        <w:spacing w:line="276" w:lineRule="auto"/>
        <w:jc w:val="center"/>
        <w:rPr>
          <w:sz w:val="24"/>
          <w:szCs w:val="24"/>
        </w:rPr>
      </w:pPr>
      <w:r>
        <w:rPr>
          <w:sz w:val="24"/>
          <w:szCs w:val="24"/>
        </w:rPr>
        <w:t>_____________________________________</w:t>
      </w:r>
    </w:p>
    <w:p w14:paraId="11B7DC20" w14:textId="77777777" w:rsidR="00523714" w:rsidRDefault="00000000">
      <w:pPr>
        <w:spacing w:line="276" w:lineRule="auto"/>
        <w:jc w:val="center"/>
        <w:rPr>
          <w:sz w:val="24"/>
          <w:szCs w:val="24"/>
        </w:rPr>
      </w:pPr>
      <w:r>
        <w:rPr>
          <w:b/>
          <w:bCs/>
          <w:sz w:val="24"/>
          <w:szCs w:val="24"/>
        </w:rPr>
        <w:t>Lydia Rakel Silva Everton Guimarães</w:t>
      </w:r>
    </w:p>
    <w:p w14:paraId="55847AE9" w14:textId="77777777" w:rsidR="00523714" w:rsidRDefault="00000000">
      <w:pPr>
        <w:spacing w:line="276" w:lineRule="auto"/>
        <w:jc w:val="center"/>
        <w:rPr>
          <w:sz w:val="24"/>
          <w:szCs w:val="24"/>
        </w:rPr>
      </w:pPr>
      <w:r>
        <w:rPr>
          <w:sz w:val="24"/>
          <w:szCs w:val="24"/>
        </w:rPr>
        <w:t>Gerente de Planejamento</w:t>
      </w:r>
    </w:p>
    <w:p w14:paraId="566C2932" w14:textId="77777777" w:rsidR="00523714" w:rsidRDefault="00000000">
      <w:pPr>
        <w:spacing w:line="276" w:lineRule="auto"/>
        <w:jc w:val="center"/>
        <w:rPr>
          <w:b/>
          <w:bCs/>
          <w:sz w:val="24"/>
          <w:szCs w:val="24"/>
        </w:rPr>
        <w:sectPr w:rsidR="00523714">
          <w:headerReference w:type="default" r:id="rId11"/>
          <w:footerReference w:type="default" r:id="rId12"/>
          <w:type w:val="continuous"/>
          <w:pgSz w:w="11906" w:h="16838"/>
          <w:pgMar w:top="1440" w:right="1080" w:bottom="709" w:left="1080" w:header="426" w:footer="1070" w:gutter="0"/>
          <w:cols w:space="720"/>
        </w:sectPr>
      </w:pPr>
      <w:r>
        <w:rPr>
          <w:sz w:val="24"/>
          <w:szCs w:val="24"/>
        </w:rPr>
        <w:t xml:space="preserve">Portaria </w:t>
      </w:r>
      <w:r>
        <w:rPr>
          <w:b/>
          <w:bCs/>
          <w:sz w:val="24"/>
          <w:szCs w:val="24"/>
        </w:rPr>
        <w:t>nº</w:t>
      </w:r>
      <w:r>
        <w:rPr>
          <w:sz w:val="24"/>
          <w:szCs w:val="24"/>
        </w:rPr>
        <w:t xml:space="preserve"> </w:t>
      </w:r>
      <w:r>
        <w:rPr>
          <w:b/>
          <w:bCs/>
          <w:sz w:val="24"/>
          <w:szCs w:val="24"/>
        </w:rPr>
        <w:t>122/2025</w:t>
      </w:r>
    </w:p>
    <w:p w14:paraId="0E754C71" w14:textId="77777777" w:rsidR="00523714" w:rsidRDefault="00523714">
      <w:pPr>
        <w:spacing w:line="276" w:lineRule="auto"/>
        <w:rPr>
          <w:sz w:val="24"/>
          <w:szCs w:val="24"/>
        </w:rPr>
      </w:pPr>
    </w:p>
    <w:p w14:paraId="45024665" w14:textId="77777777" w:rsidR="00523714" w:rsidRDefault="00000000">
      <w:pPr>
        <w:widowControl w:val="0"/>
        <w:pBdr>
          <w:top w:val="nil"/>
          <w:left w:val="nil"/>
          <w:bottom w:val="nil"/>
          <w:right w:val="nil"/>
          <w:between w:val="nil"/>
        </w:pBdr>
        <w:jc w:val="both"/>
        <w:rPr>
          <w:color w:val="000000"/>
          <w:sz w:val="24"/>
          <w:szCs w:val="24"/>
        </w:rPr>
      </w:pPr>
      <w:r>
        <w:rPr>
          <w:color w:val="000000"/>
          <w:sz w:val="24"/>
          <w:szCs w:val="24"/>
        </w:rPr>
        <w:t>À vista das informações contidas nestes autos e com observância às normas vigentes,</w:t>
      </w:r>
      <w:r>
        <w:rPr>
          <w:b/>
          <w:bCs/>
          <w:color w:val="000000"/>
          <w:sz w:val="24"/>
          <w:szCs w:val="24"/>
        </w:rPr>
        <w:t xml:space="preserve"> APROVO </w:t>
      </w:r>
      <w:r>
        <w:rPr>
          <w:color w:val="000000"/>
          <w:sz w:val="24"/>
          <w:szCs w:val="24"/>
        </w:rPr>
        <w:t>o presente Termo de Referência:</w:t>
      </w:r>
    </w:p>
    <w:p w14:paraId="03536524" w14:textId="77777777" w:rsidR="00523714" w:rsidRDefault="00523714">
      <w:pPr>
        <w:spacing w:line="276" w:lineRule="auto"/>
        <w:jc w:val="center"/>
        <w:rPr>
          <w:sz w:val="24"/>
          <w:szCs w:val="24"/>
        </w:rPr>
        <w:sectPr w:rsidR="00523714">
          <w:type w:val="continuous"/>
          <w:pgSz w:w="11906" w:h="16838"/>
          <w:pgMar w:top="1440" w:right="1080" w:bottom="709" w:left="1080" w:header="426" w:footer="1070" w:gutter="0"/>
          <w:cols w:space="720"/>
        </w:sectPr>
      </w:pPr>
    </w:p>
    <w:p w14:paraId="315BBE64" w14:textId="77777777" w:rsidR="00523714" w:rsidRDefault="00000000">
      <w:pPr>
        <w:spacing w:line="276" w:lineRule="auto"/>
        <w:jc w:val="center"/>
        <w:rPr>
          <w:sz w:val="24"/>
          <w:szCs w:val="24"/>
        </w:rPr>
      </w:pPr>
      <w:r>
        <w:rPr>
          <w:sz w:val="24"/>
          <w:szCs w:val="24"/>
        </w:rPr>
        <w:t>_____________________________________</w:t>
      </w:r>
    </w:p>
    <w:p w14:paraId="27A3D188" w14:textId="77777777" w:rsidR="00523714" w:rsidRDefault="00000000">
      <w:pPr>
        <w:spacing w:after="30"/>
        <w:jc w:val="center"/>
        <w:rPr>
          <w:b/>
          <w:bCs/>
          <w:sz w:val="24"/>
          <w:szCs w:val="24"/>
        </w:rPr>
      </w:pPr>
      <w:r>
        <w:rPr>
          <w:b/>
          <w:bCs/>
          <w:sz w:val="24"/>
          <w:szCs w:val="24"/>
        </w:rPr>
        <w:t>Geraldo Evandro Braga de Sousa</w:t>
      </w:r>
    </w:p>
    <w:p w14:paraId="52AA18A9" w14:textId="77777777" w:rsidR="00523714" w:rsidRDefault="00000000">
      <w:pPr>
        <w:spacing w:after="30"/>
        <w:jc w:val="center"/>
        <w:rPr>
          <w:sz w:val="24"/>
          <w:szCs w:val="24"/>
        </w:rPr>
      </w:pPr>
      <w:r>
        <w:rPr>
          <w:sz w:val="24"/>
          <w:szCs w:val="24"/>
        </w:rPr>
        <w:t>Secretário Municipal de Educação</w:t>
      </w:r>
    </w:p>
    <w:p w14:paraId="6280E575" w14:textId="77777777" w:rsidR="00523714" w:rsidRDefault="00000000">
      <w:pPr>
        <w:spacing w:after="30"/>
        <w:jc w:val="center"/>
        <w:rPr>
          <w:b/>
          <w:bCs/>
          <w:sz w:val="24"/>
          <w:szCs w:val="24"/>
        </w:rPr>
      </w:pPr>
      <w:r>
        <w:rPr>
          <w:sz w:val="24"/>
          <w:szCs w:val="24"/>
        </w:rPr>
        <w:t>Portaria nº</w:t>
      </w:r>
      <w:r>
        <w:rPr>
          <w:b/>
          <w:bCs/>
          <w:sz w:val="24"/>
          <w:szCs w:val="24"/>
        </w:rPr>
        <w:t xml:space="preserve"> 005/2025</w:t>
      </w:r>
    </w:p>
    <w:p w14:paraId="05EFA016" w14:textId="77777777" w:rsidR="00523714" w:rsidRDefault="00523714">
      <w:pPr>
        <w:spacing w:line="276" w:lineRule="auto"/>
        <w:jc w:val="center"/>
        <w:rPr>
          <w:b/>
          <w:bCs/>
          <w:sz w:val="24"/>
          <w:szCs w:val="24"/>
        </w:rPr>
      </w:pPr>
    </w:p>
    <w:p w14:paraId="54DD12A7" w14:textId="77777777" w:rsidR="00523714" w:rsidRDefault="00523714">
      <w:pPr>
        <w:rPr>
          <w:sz w:val="24"/>
          <w:szCs w:val="24"/>
        </w:rPr>
      </w:pPr>
    </w:p>
    <w:sectPr w:rsidR="00523714" w:rsidSect="00ED0380">
      <w:type w:val="continuous"/>
      <w:pgSz w:w="11906" w:h="16838"/>
      <w:pgMar w:top="1440" w:right="1080" w:bottom="709" w:left="1080" w:header="426" w:footer="10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B50168" w14:textId="77777777" w:rsidR="00683A2D" w:rsidRDefault="00683A2D">
      <w:r>
        <w:separator/>
      </w:r>
    </w:p>
  </w:endnote>
  <w:endnote w:type="continuationSeparator" w:id="0">
    <w:p w14:paraId="5A151BAB" w14:textId="77777777" w:rsidR="00683A2D" w:rsidRDefault="00683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D9F4E6A-5A43-4FBA-B7E4-EBD0CF15CE20}"/>
    <w:embedItalic r:id="rId2" w:fontKey="{6AC4AA1C-B740-4C13-9A15-AE03A64FE984}"/>
  </w:font>
  <w:font w:name="Trebuchet MS">
    <w:panose1 w:val="020B0603020202020204"/>
    <w:charset w:val="00"/>
    <w:family w:val="swiss"/>
    <w:pitch w:val="variable"/>
    <w:sig w:usb0="00000687" w:usb1="00000000" w:usb2="00000000" w:usb3="00000000" w:csb0="0000009F" w:csb1="00000000"/>
    <w:embedRegular r:id="rId3" w:fontKey="{B8973766-21CF-41A0-9EFD-293B6985861F}"/>
  </w:font>
  <w:font w:name="Calibri Light">
    <w:panose1 w:val="020F0302020204030204"/>
    <w:charset w:val="00"/>
    <w:family w:val="swiss"/>
    <w:pitch w:val="variable"/>
    <w:sig w:usb0="E4002EFF" w:usb1="C000247B" w:usb2="00000009" w:usb3="00000000" w:csb0="000001FF" w:csb1="00000000"/>
    <w:embedRegular r:id="rId4" w:fontKey="{F61CAEC4-BFE9-4B53-ADD8-CDCC44E04BC3}"/>
    <w:embedItalic r:id="rId5" w:fontKey="{42E3C3CD-39C5-46CE-A3C6-5BB053FC2935}"/>
  </w:font>
  <w:font w:name="Tahoma">
    <w:altName w:val="Tahoma"/>
    <w:panose1 w:val="020B0604030504040204"/>
    <w:charset w:val="00"/>
    <w:family w:val="swiss"/>
    <w:pitch w:val="variable"/>
    <w:sig w:usb0="E1002EFF" w:usb1="C000605B" w:usb2="00000029" w:usb3="00000000" w:csb0="000101FF" w:csb1="00000000"/>
    <w:embedRegular r:id="rId6" w:fontKey="{5D6E8FB9-59D4-4159-AE63-3978C8D25700}"/>
  </w:font>
  <w:font w:name="Book Antiqua">
    <w:panose1 w:val="02040602050305030304"/>
    <w:charset w:val="00"/>
    <w:family w:val="roman"/>
    <w:pitch w:val="variable"/>
    <w:sig w:usb0="00000287" w:usb1="00000000" w:usb2="00000000" w:usb3="00000000" w:csb0="0000009F" w:csb1="00000000"/>
    <w:embedBold r:id="rId7" w:fontKey="{A6855D6F-009F-4BC6-953C-B3196ECAD367}"/>
  </w:font>
  <w:font w:name="Georgia">
    <w:panose1 w:val="02040502050405020303"/>
    <w:charset w:val="00"/>
    <w:family w:val="roman"/>
    <w:pitch w:val="variable"/>
    <w:sig w:usb0="00000287" w:usb1="00000000" w:usb2="00000000" w:usb3="00000000" w:csb0="0000009F" w:csb1="00000000"/>
    <w:embedItalic r:id="rId8" w:fontKey="{6CC2172C-2F88-4D98-A5FE-3255C8020C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9FFB4" w14:textId="77777777" w:rsidR="00523714" w:rsidRDefault="00000000">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61312" behindDoc="1" locked="0" layoutInCell="1" hidden="0" allowOverlap="1" wp14:anchorId="5A7CF79E" wp14:editId="07345832">
              <wp:simplePos x="0" y="0"/>
              <wp:positionH relativeFrom="column">
                <wp:posOffset>-400049</wp:posOffset>
              </wp:positionH>
              <wp:positionV relativeFrom="paragraph">
                <wp:posOffset>9797829</wp:posOffset>
              </wp:positionV>
              <wp:extent cx="7640077" cy="919301"/>
              <wp:effectExtent l="0" t="0" r="0" b="0"/>
              <wp:wrapNone/>
              <wp:docPr id="2003064513" name="Agrupar 2003064513"/>
              <wp:cNvGraphicFramePr/>
              <a:graphic xmlns:a="http://schemas.openxmlformats.org/drawingml/2006/main">
                <a:graphicData uri="http://schemas.microsoft.com/office/word/2010/wordprocessingGroup">
                  <wpg:wgp>
                    <wpg:cNvGrpSpPr/>
                    <wpg:grpSpPr>
                      <a:xfrm>
                        <a:off x="0" y="0"/>
                        <a:ext cx="7640077" cy="919301"/>
                        <a:chOff x="1525950" y="3320350"/>
                        <a:chExt cx="7640100" cy="925675"/>
                      </a:xfrm>
                    </wpg:grpSpPr>
                    <wpg:grpSp>
                      <wpg:cNvPr id="487492213" name="Agrupar 487492213"/>
                      <wpg:cNvGrpSpPr/>
                      <wpg:grpSpPr>
                        <a:xfrm rot="10800000">
                          <a:off x="1525962" y="3320350"/>
                          <a:ext cx="7640077" cy="919301"/>
                          <a:chOff x="3436" y="5"/>
                          <a:chExt cx="8254" cy="1200"/>
                        </a:xfrm>
                      </wpg:grpSpPr>
                      <wps:wsp>
                        <wps:cNvPr id="1372070643" name="Retângulo 1372070643"/>
                        <wps:cNvSpPr/>
                        <wps:spPr>
                          <a:xfrm>
                            <a:off x="3436" y="5"/>
                            <a:ext cx="8250" cy="1200"/>
                          </a:xfrm>
                          <a:prstGeom prst="rect">
                            <a:avLst/>
                          </a:prstGeom>
                          <a:noFill/>
                          <a:ln>
                            <a:noFill/>
                          </a:ln>
                        </wps:spPr>
                        <wps:txbx>
                          <w:txbxContent>
                            <w:p w14:paraId="0091F210" w14:textId="77777777" w:rsidR="00523714" w:rsidRDefault="00523714">
                              <w:pPr>
                                <w:textDirection w:val="btLr"/>
                              </w:pPr>
                            </w:p>
                          </w:txbxContent>
                        </wps:txbx>
                        <wps:bodyPr spcFirstLastPara="1" wrap="square" lIns="91425" tIns="91425" rIns="91425" bIns="91425" anchor="ctr" anchorCtr="0">
                          <a:noAutofit/>
                        </wps:bodyPr>
                      </wps:wsp>
                      <wps:wsp>
                        <wps:cNvPr id="1109300154" name="Retângulo 1109300154"/>
                        <wps:cNvSpPr/>
                        <wps:spPr>
                          <a:xfrm>
                            <a:off x="3436" y="5"/>
                            <a:ext cx="8250" cy="1200"/>
                          </a:xfrm>
                          <a:prstGeom prst="rect">
                            <a:avLst/>
                          </a:prstGeom>
                          <a:noFill/>
                          <a:ln>
                            <a:noFill/>
                          </a:ln>
                        </wps:spPr>
                        <wps:txbx>
                          <w:txbxContent>
                            <w:p w14:paraId="6CDBA771" w14:textId="77777777" w:rsidR="00523714" w:rsidRDefault="00523714">
                              <w:pPr>
                                <w:textDirection w:val="btLr"/>
                              </w:pPr>
                            </w:p>
                          </w:txbxContent>
                        </wps:txbx>
                        <wps:bodyPr spcFirstLastPara="1" wrap="square" lIns="91425" tIns="91425" rIns="91425" bIns="91425" anchor="ctr" anchorCtr="0">
                          <a:noAutofit/>
                        </wps:bodyPr>
                      </wps:wsp>
                      <wps:wsp>
                        <wps:cNvPr id="920907920" name="Retângulo 920907920"/>
                        <wps:cNvSpPr/>
                        <wps:spPr>
                          <a:xfrm>
                            <a:off x="5175" y="384"/>
                            <a:ext cx="6515" cy="391"/>
                          </a:xfrm>
                          <a:prstGeom prst="rect">
                            <a:avLst/>
                          </a:prstGeom>
                          <a:solidFill>
                            <a:srgbClr val="00B050">
                              <a:alpha val="49411"/>
                            </a:srgbClr>
                          </a:solidFill>
                          <a:ln>
                            <a:noFill/>
                          </a:ln>
                        </wps:spPr>
                        <wps:txbx>
                          <w:txbxContent>
                            <w:p w14:paraId="214B8BB5" w14:textId="77777777" w:rsidR="00523714" w:rsidRDefault="00523714">
                              <w:pPr>
                                <w:textDirection w:val="btLr"/>
                              </w:pPr>
                            </w:p>
                          </w:txbxContent>
                        </wps:txbx>
                        <wps:bodyPr spcFirstLastPara="1" wrap="square" lIns="91425" tIns="91425" rIns="91425" bIns="91425" anchor="ctr" anchorCtr="0">
                          <a:noAutofit/>
                        </wps:bodyPr>
                      </wps:wsp>
                      <wps:wsp>
                        <wps:cNvPr id="1547715004" name="Retângulo 1547715004"/>
                        <wps:cNvSpPr/>
                        <wps:spPr>
                          <a:xfrm>
                            <a:off x="5175" y="765"/>
                            <a:ext cx="6515" cy="20"/>
                          </a:xfrm>
                          <a:prstGeom prst="rect">
                            <a:avLst/>
                          </a:prstGeom>
                          <a:solidFill>
                            <a:srgbClr val="FFFFFF"/>
                          </a:solidFill>
                          <a:ln>
                            <a:noFill/>
                          </a:ln>
                        </wps:spPr>
                        <wps:txbx>
                          <w:txbxContent>
                            <w:p w14:paraId="0532608B" w14:textId="77777777" w:rsidR="00523714" w:rsidRDefault="00523714">
                              <w:pPr>
                                <w:textDirection w:val="btLr"/>
                              </w:pPr>
                            </w:p>
                          </w:txbxContent>
                        </wps:txbx>
                        <wps:bodyPr spcFirstLastPara="1" wrap="square" lIns="91425" tIns="91425" rIns="91425" bIns="91425" anchor="ctr" anchorCtr="0">
                          <a:noAutofit/>
                        </wps:bodyPr>
                      </wps:wsp>
                      <wps:wsp>
                        <wps:cNvPr id="1915230294" name="Retângulo 1915230294"/>
                        <wps:cNvSpPr/>
                        <wps:spPr>
                          <a:xfrm>
                            <a:off x="5250" y="775"/>
                            <a:ext cx="6440" cy="391"/>
                          </a:xfrm>
                          <a:prstGeom prst="rect">
                            <a:avLst/>
                          </a:prstGeom>
                          <a:solidFill>
                            <a:srgbClr val="CE9C0F">
                              <a:alpha val="49411"/>
                            </a:srgbClr>
                          </a:solidFill>
                          <a:ln>
                            <a:noFill/>
                          </a:ln>
                        </wps:spPr>
                        <wps:txbx>
                          <w:txbxContent>
                            <w:p w14:paraId="55C36E08" w14:textId="77777777" w:rsidR="00523714" w:rsidRDefault="00523714">
                              <w:pPr>
                                <w:textDirection w:val="btLr"/>
                              </w:pPr>
                            </w:p>
                          </w:txbxContent>
                        </wps:txbx>
                        <wps:bodyPr spcFirstLastPara="1" wrap="square" lIns="91425" tIns="91425" rIns="91425" bIns="91425" anchor="ctr" anchorCtr="0">
                          <a:noAutofit/>
                        </wps:bodyPr>
                      </wps:wsp>
                      <wps:wsp>
                        <wps:cNvPr id="1852737867" name="Retângulo 1852737867"/>
                        <wps:cNvSpPr/>
                        <wps:spPr>
                          <a:xfrm>
                            <a:off x="5250" y="1156"/>
                            <a:ext cx="6440" cy="20"/>
                          </a:xfrm>
                          <a:prstGeom prst="rect">
                            <a:avLst/>
                          </a:prstGeom>
                          <a:solidFill>
                            <a:srgbClr val="FFFFFF"/>
                          </a:solidFill>
                          <a:ln>
                            <a:noFill/>
                          </a:ln>
                        </wps:spPr>
                        <wps:txbx>
                          <w:txbxContent>
                            <w:p w14:paraId="39F779EA" w14:textId="77777777" w:rsidR="00523714" w:rsidRDefault="00523714">
                              <w:pPr>
                                <w:textDirection w:val="btLr"/>
                              </w:pPr>
                            </w:p>
                          </w:txbxContent>
                        </wps:txbx>
                        <wps:bodyPr spcFirstLastPara="1" wrap="square" lIns="91425" tIns="91425" rIns="91425" bIns="91425" anchor="ctr" anchorCtr="0">
                          <a:noAutofit/>
                        </wps:bodyPr>
                      </wps:wsp>
                      <wps:wsp>
                        <wps:cNvPr id="1290945184" name="Forma Livre: Forma 1290945184"/>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31980268" name="Retângulo 431980268"/>
                        <wps:cNvSpPr/>
                        <wps:spPr>
                          <a:xfrm>
                            <a:off x="5565" y="5"/>
                            <a:ext cx="6125" cy="391"/>
                          </a:xfrm>
                          <a:prstGeom prst="rect">
                            <a:avLst/>
                          </a:prstGeom>
                          <a:solidFill>
                            <a:srgbClr val="056D9F">
                              <a:alpha val="49411"/>
                            </a:srgbClr>
                          </a:solidFill>
                          <a:ln>
                            <a:noFill/>
                          </a:ln>
                        </wps:spPr>
                        <wps:txbx>
                          <w:txbxContent>
                            <w:p w14:paraId="17EB8E62" w14:textId="77777777" w:rsidR="00523714" w:rsidRDefault="00523714">
                              <w:pPr>
                                <w:textDirection w:val="btLr"/>
                              </w:pPr>
                            </w:p>
                          </w:txbxContent>
                        </wps:txbx>
                        <wps:bodyPr spcFirstLastPara="1" wrap="square" lIns="91425" tIns="91425" rIns="91425" bIns="91425" anchor="ctr" anchorCtr="0">
                          <a:noAutofit/>
                        </wps:bodyPr>
                      </wps:wsp>
                      <wps:wsp>
                        <wps:cNvPr id="1824910263" name="Retângulo 1824910263"/>
                        <wps:cNvSpPr/>
                        <wps:spPr>
                          <a:xfrm>
                            <a:off x="5565" y="386"/>
                            <a:ext cx="6125" cy="20"/>
                          </a:xfrm>
                          <a:prstGeom prst="rect">
                            <a:avLst/>
                          </a:prstGeom>
                          <a:solidFill>
                            <a:srgbClr val="FFFFFF"/>
                          </a:solidFill>
                          <a:ln>
                            <a:noFill/>
                          </a:ln>
                        </wps:spPr>
                        <wps:txbx>
                          <w:txbxContent>
                            <w:p w14:paraId="2ACD1447" w14:textId="77777777" w:rsidR="00523714" w:rsidRDefault="00523714">
                              <w:pPr>
                                <w:textDirection w:val="btLr"/>
                              </w:pPr>
                            </w:p>
                          </w:txbxContent>
                        </wps:txbx>
                        <wps:bodyPr spcFirstLastPara="1" wrap="square" lIns="91425" tIns="91425" rIns="91425" bIns="91425" anchor="ctr" anchorCtr="0">
                          <a:noAutofit/>
                        </wps:bodyPr>
                      </wps:wsp>
                      <wps:wsp>
                        <wps:cNvPr id="1273695847" name="Forma Livre: Forma 1273695847"/>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A7CF79E" id="Agrupar 2003064513" o:spid="_x0000_s1040" style="position:absolute;margin-left:-31.5pt;margin-top:771.5pt;width:601.6pt;height:72.4pt;z-index:-251655168;mso-wrap-distance-left:0;mso-wrap-distance-right:0" coordorigin="15259,33203" coordsize="76401,9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">
              <v:group id="Agrupar 487492213" o:spid="_x0000_s1041" style="position:absolute;left:15259;top:33203;width:76401;height:9193;rotation:180" coordorigin="3436,5" coordsize="8254,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">
                <v:rect id="Retângulo 1372070643" o:spid="_x0000_s1042"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" filled="f" stroked="f">
                  <v:textbox inset="2.53958mm,2.53958mm,2.53958mm,2.53958mm">
                    <w:txbxContent>
                      <w:p w14:paraId="0091F210" w14:textId="77777777" w:rsidR="00523714" w:rsidRDefault="00523714">
                        <w:pPr>
                          <w:textDirection w:val="btLr"/>
                        </w:pPr>
                      </w:p>
                    </w:txbxContent>
                  </v:textbox>
                </v:rect>
                <v:rect id="Retângulo 1109300154" o:spid="_x0000_s1043"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" filled="f" stroked="f">
                  <v:textbox inset="2.53958mm,2.53958mm,2.53958mm,2.53958mm">
                    <w:txbxContent>
                      <w:p w14:paraId="6CDBA771" w14:textId="77777777" w:rsidR="00523714" w:rsidRDefault="00523714">
                        <w:pPr>
                          <w:textDirection w:val="btLr"/>
                        </w:pPr>
                      </w:p>
                    </w:txbxContent>
                  </v:textbox>
                </v:rect>
                <v:rect id="Retângulo 920907920" o:spid="_x0000_s1044"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" fillcolor="#00b050" stroked="f">
                  <v:fill opacity="32382f"/>
                  <v:textbox inset="2.53958mm,2.53958mm,2.53958mm,2.53958mm">
                    <w:txbxContent>
                      <w:p w14:paraId="214B8BB5" w14:textId="77777777" w:rsidR="00523714" w:rsidRDefault="00523714">
                        <w:pPr>
                          <w:textDirection w:val="btLr"/>
                        </w:pPr>
                      </w:p>
                    </w:txbxContent>
                  </v:textbox>
                </v:rect>
                <v:rect id="Retângulo 1547715004" o:spid="_x0000_s1045"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" stroked="f">
                  <v:textbox inset="2.53958mm,2.53958mm,2.53958mm,2.53958mm">
                    <w:txbxContent>
                      <w:p w14:paraId="0532608B" w14:textId="77777777" w:rsidR="00523714" w:rsidRDefault="00523714">
                        <w:pPr>
                          <w:textDirection w:val="btLr"/>
                        </w:pPr>
                      </w:p>
                    </w:txbxContent>
                  </v:textbox>
                </v:rect>
                <v:rect id="Retângulo 1915230294" o:spid="_x0000_s1046"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" fillcolor="#ce9c0f" stroked="f">
                  <v:fill opacity="32382f"/>
                  <v:textbox inset="2.53958mm,2.53958mm,2.53958mm,2.53958mm">
                    <w:txbxContent>
                      <w:p w14:paraId="55C36E08" w14:textId="77777777" w:rsidR="00523714" w:rsidRDefault="00523714">
                        <w:pPr>
                          <w:textDirection w:val="btLr"/>
                        </w:pPr>
                      </w:p>
                    </w:txbxContent>
                  </v:textbox>
                </v:rect>
                <v:rect id="Retângulo 1852737867" o:spid="_x0000_s1047"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" stroked="f">
                  <v:textbox inset="2.53958mm,2.53958mm,2.53958mm,2.53958mm">
                    <w:txbxContent>
                      <w:p w14:paraId="39F779EA" w14:textId="77777777" w:rsidR="00523714" w:rsidRDefault="00523714">
                        <w:pPr>
                          <w:textDirection w:val="btLr"/>
                        </w:pPr>
                      </w:p>
                    </w:txbxContent>
                  </v:textbox>
                </v:rect>
                <v:shape id="Forma Livre: Forma 1290945184" o:spid="_x0000_s1048"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" path="m6440,l,,,391e" filled="f" strokecolor="white" strokeweight="1pt">
                  <v:stroke startarrowwidth="narrow" startarrowlength="short" endarrowwidth="narrow" endarrowlength="short"/>
                  <v:path arrowok="t" o:extrusionok="f"/>
                </v:shape>
                <v:rect id="Retângulo 431980268" o:spid="_x0000_s1049"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" fillcolor="#056d9f" stroked="f">
                  <v:fill opacity="32382f"/>
                  <v:textbox inset="2.53958mm,2.53958mm,2.53958mm,2.53958mm">
                    <w:txbxContent>
                      <w:p w14:paraId="17EB8E62" w14:textId="77777777" w:rsidR="00523714" w:rsidRDefault="00523714">
                        <w:pPr>
                          <w:textDirection w:val="btLr"/>
                        </w:pPr>
                      </w:p>
                    </w:txbxContent>
                  </v:textbox>
                </v:rect>
                <v:rect id="Retângulo 1824910263" o:spid="_x0000_s1050"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" stroked="f">
                  <v:textbox inset="2.53958mm,2.53958mm,2.53958mm,2.53958mm">
                    <w:txbxContent>
                      <w:p w14:paraId="2ACD1447" w14:textId="77777777" w:rsidR="00523714" w:rsidRDefault="00523714">
                        <w:pPr>
                          <w:textDirection w:val="btLr"/>
                        </w:pPr>
                      </w:p>
                    </w:txbxContent>
                  </v:textbox>
                </v:rect>
                <v:shape id="Forma Livre: Forma 1273695847" o:spid="_x0000_s1051"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" path="m6125,l,,,391e" filled="f" strokecolor="white" strokeweight="1pt">
                  <v:stroke startarrowwidth="narrow" startarrowlength="short" endarrowwidth="narrow" endarrowlength="short"/>
                  <v:path arrowok="t" o:extrusionok="f"/>
                </v:shape>
              </v:group>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9B08B" w14:textId="77777777" w:rsidR="00523714" w:rsidRDefault="00000000">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60288" behindDoc="1" locked="0" layoutInCell="1" hidden="0" allowOverlap="1" wp14:anchorId="7E2829F0" wp14:editId="65DDC9BB">
              <wp:simplePos x="0" y="0"/>
              <wp:positionH relativeFrom="column">
                <wp:posOffset>-450214</wp:posOffset>
              </wp:positionH>
              <wp:positionV relativeFrom="paragraph">
                <wp:posOffset>0</wp:posOffset>
              </wp:positionV>
              <wp:extent cx="7640077" cy="925430"/>
              <wp:effectExtent l="0" t="0" r="0" b="0"/>
              <wp:wrapNone/>
              <wp:docPr id="2003064516" name="Agrupar 2003064516"/>
              <wp:cNvGraphicFramePr/>
              <a:graphic xmlns:a="http://schemas.openxmlformats.org/drawingml/2006/main">
                <a:graphicData uri="http://schemas.microsoft.com/office/word/2010/wordprocessingGroup">
                  <wpg:wgp>
                    <wpg:cNvGrpSpPr/>
                    <wpg:grpSpPr>
                      <a:xfrm>
                        <a:off x="0" y="0"/>
                        <a:ext cx="7640077" cy="925430"/>
                        <a:chOff x="1525950" y="3317200"/>
                        <a:chExt cx="7640100" cy="931875"/>
                      </a:xfrm>
                    </wpg:grpSpPr>
                    <wpg:grpSp>
                      <wpg:cNvPr id="1067787765" name="Agrupar 1067787765"/>
                      <wpg:cNvGrpSpPr/>
                      <wpg:grpSpPr>
                        <a:xfrm rot="10800000">
                          <a:off x="1525962" y="3317285"/>
                          <a:ext cx="7640077" cy="925430"/>
                          <a:chOff x="3436" y="5"/>
                          <a:chExt cx="8254" cy="1208"/>
                        </a:xfrm>
                      </wpg:grpSpPr>
                      <wps:wsp>
                        <wps:cNvPr id="2075406200" name="Retângulo 2075406200"/>
                        <wps:cNvSpPr/>
                        <wps:spPr>
                          <a:xfrm>
                            <a:off x="3436" y="5"/>
                            <a:ext cx="8250" cy="1200"/>
                          </a:xfrm>
                          <a:prstGeom prst="rect">
                            <a:avLst/>
                          </a:prstGeom>
                          <a:noFill/>
                          <a:ln>
                            <a:noFill/>
                          </a:ln>
                        </wps:spPr>
                        <wps:txbx>
                          <w:txbxContent>
                            <w:p w14:paraId="48D882A6" w14:textId="77777777" w:rsidR="00523714" w:rsidRDefault="00523714">
                              <w:pPr>
                                <w:textDirection w:val="btLr"/>
                              </w:pPr>
                            </w:p>
                          </w:txbxContent>
                        </wps:txbx>
                        <wps:bodyPr spcFirstLastPara="1" wrap="square" lIns="91425" tIns="91425" rIns="91425" bIns="91425" anchor="ctr" anchorCtr="0">
                          <a:noAutofit/>
                        </wps:bodyPr>
                      </wps:wsp>
                      <wps:wsp>
                        <wps:cNvPr id="762156138" name="Retângulo 762156138"/>
                        <wps:cNvSpPr/>
                        <wps:spPr>
                          <a:xfrm>
                            <a:off x="5175" y="384"/>
                            <a:ext cx="6515" cy="391"/>
                          </a:xfrm>
                          <a:prstGeom prst="rect">
                            <a:avLst/>
                          </a:prstGeom>
                          <a:solidFill>
                            <a:srgbClr val="00B050">
                              <a:alpha val="49803"/>
                            </a:srgbClr>
                          </a:solidFill>
                          <a:ln>
                            <a:noFill/>
                          </a:ln>
                        </wps:spPr>
                        <wps:txbx>
                          <w:txbxContent>
                            <w:p w14:paraId="1BCAC50D" w14:textId="77777777" w:rsidR="00523714" w:rsidRDefault="00523714">
                              <w:pPr>
                                <w:textDirection w:val="btLr"/>
                              </w:pPr>
                            </w:p>
                          </w:txbxContent>
                        </wps:txbx>
                        <wps:bodyPr spcFirstLastPara="1" wrap="square" lIns="91425" tIns="91425" rIns="91425" bIns="91425" anchor="ctr" anchorCtr="0">
                          <a:noAutofit/>
                        </wps:bodyPr>
                      </wps:wsp>
                      <wps:wsp>
                        <wps:cNvPr id="217860231" name="Retângulo 217860231"/>
                        <wps:cNvSpPr/>
                        <wps:spPr>
                          <a:xfrm>
                            <a:off x="5175" y="765"/>
                            <a:ext cx="6515" cy="20"/>
                          </a:xfrm>
                          <a:prstGeom prst="rect">
                            <a:avLst/>
                          </a:prstGeom>
                          <a:solidFill>
                            <a:srgbClr val="FFFFFF"/>
                          </a:solidFill>
                          <a:ln>
                            <a:noFill/>
                          </a:ln>
                        </wps:spPr>
                        <wps:txbx>
                          <w:txbxContent>
                            <w:p w14:paraId="2095E453" w14:textId="77777777" w:rsidR="00523714" w:rsidRDefault="00523714">
                              <w:pPr>
                                <w:textDirection w:val="btLr"/>
                              </w:pPr>
                            </w:p>
                          </w:txbxContent>
                        </wps:txbx>
                        <wps:bodyPr spcFirstLastPara="1" wrap="square" lIns="91425" tIns="91425" rIns="91425" bIns="91425" anchor="ctr" anchorCtr="0">
                          <a:noAutofit/>
                        </wps:bodyPr>
                      </wps:wsp>
                      <wps:wsp>
                        <wps:cNvPr id="1660290271" name="Retângulo 1660290271"/>
                        <wps:cNvSpPr/>
                        <wps:spPr>
                          <a:xfrm>
                            <a:off x="5250" y="775"/>
                            <a:ext cx="6440" cy="391"/>
                          </a:xfrm>
                          <a:prstGeom prst="rect">
                            <a:avLst/>
                          </a:prstGeom>
                          <a:solidFill>
                            <a:srgbClr val="CE9C0F">
                              <a:alpha val="49803"/>
                            </a:srgbClr>
                          </a:solidFill>
                          <a:ln>
                            <a:noFill/>
                          </a:ln>
                        </wps:spPr>
                        <wps:txbx>
                          <w:txbxContent>
                            <w:p w14:paraId="0D95DDF6" w14:textId="77777777" w:rsidR="00523714" w:rsidRDefault="00523714">
                              <w:pPr>
                                <w:textDirection w:val="btLr"/>
                              </w:pPr>
                            </w:p>
                          </w:txbxContent>
                        </wps:txbx>
                        <wps:bodyPr spcFirstLastPara="1" wrap="square" lIns="91425" tIns="91425" rIns="91425" bIns="91425" anchor="ctr" anchorCtr="0">
                          <a:noAutofit/>
                        </wps:bodyPr>
                      </wps:wsp>
                      <wps:wsp>
                        <wps:cNvPr id="36202427" name="Retângulo 36202427"/>
                        <wps:cNvSpPr/>
                        <wps:spPr>
                          <a:xfrm>
                            <a:off x="5250" y="1156"/>
                            <a:ext cx="6440" cy="20"/>
                          </a:xfrm>
                          <a:prstGeom prst="rect">
                            <a:avLst/>
                          </a:prstGeom>
                          <a:solidFill>
                            <a:srgbClr val="FFFFFF"/>
                          </a:solidFill>
                          <a:ln>
                            <a:noFill/>
                          </a:ln>
                        </wps:spPr>
                        <wps:txbx>
                          <w:txbxContent>
                            <w:p w14:paraId="081D33C2" w14:textId="77777777" w:rsidR="00523714" w:rsidRDefault="00523714">
                              <w:pPr>
                                <w:textDirection w:val="btLr"/>
                              </w:pPr>
                            </w:p>
                          </w:txbxContent>
                        </wps:txbx>
                        <wps:bodyPr spcFirstLastPara="1" wrap="square" lIns="91425" tIns="91425" rIns="91425" bIns="91425" anchor="ctr" anchorCtr="0">
                          <a:noAutofit/>
                        </wps:bodyPr>
                      </wps:wsp>
                      <wps:wsp>
                        <wps:cNvPr id="898240208" name="Forma Livre: Forma 898240208"/>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885459265" name="Retângulo 885459265"/>
                        <wps:cNvSpPr/>
                        <wps:spPr>
                          <a:xfrm>
                            <a:off x="5565" y="5"/>
                            <a:ext cx="6125" cy="391"/>
                          </a:xfrm>
                          <a:prstGeom prst="rect">
                            <a:avLst/>
                          </a:prstGeom>
                          <a:solidFill>
                            <a:srgbClr val="056D9F">
                              <a:alpha val="49803"/>
                            </a:srgbClr>
                          </a:solidFill>
                          <a:ln>
                            <a:noFill/>
                          </a:ln>
                        </wps:spPr>
                        <wps:txbx>
                          <w:txbxContent>
                            <w:p w14:paraId="27EAD5E8" w14:textId="77777777" w:rsidR="00523714" w:rsidRDefault="00523714">
                              <w:pPr>
                                <w:textDirection w:val="btLr"/>
                              </w:pPr>
                            </w:p>
                          </w:txbxContent>
                        </wps:txbx>
                        <wps:bodyPr spcFirstLastPara="1" wrap="square" lIns="91425" tIns="91425" rIns="91425" bIns="91425" anchor="ctr" anchorCtr="0">
                          <a:noAutofit/>
                        </wps:bodyPr>
                      </wps:wsp>
                      <wps:wsp>
                        <wps:cNvPr id="103819367" name="Retângulo 103819367"/>
                        <wps:cNvSpPr/>
                        <wps:spPr>
                          <a:xfrm>
                            <a:off x="5565" y="386"/>
                            <a:ext cx="6125" cy="20"/>
                          </a:xfrm>
                          <a:prstGeom prst="rect">
                            <a:avLst/>
                          </a:prstGeom>
                          <a:solidFill>
                            <a:srgbClr val="FFFFFF"/>
                          </a:solidFill>
                          <a:ln>
                            <a:noFill/>
                          </a:ln>
                        </wps:spPr>
                        <wps:txbx>
                          <w:txbxContent>
                            <w:p w14:paraId="2E7CB98C" w14:textId="77777777" w:rsidR="00523714" w:rsidRDefault="00523714">
                              <w:pPr>
                                <w:textDirection w:val="btLr"/>
                              </w:pPr>
                            </w:p>
                          </w:txbxContent>
                        </wps:txbx>
                        <wps:bodyPr spcFirstLastPara="1" wrap="square" lIns="91425" tIns="91425" rIns="91425" bIns="91425" anchor="ctr" anchorCtr="0">
                          <a:noAutofit/>
                        </wps:bodyPr>
                      </wps:wsp>
                      <wps:wsp>
                        <wps:cNvPr id="1340117175" name="Forma Livre: Forma 1340117175"/>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974604661" name="Forma Livre: Forma 1974604661"/>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15833FB0" w14:textId="77777777" w:rsidR="00523714" w:rsidRDefault="00000000">
                              <w:pPr>
                                <w:spacing w:after="120"/>
                                <w:ind w:left="181" w:right="3" w:firstLine="181"/>
                                <w:jc w:val="center"/>
                                <w:textDirection w:val="btLr"/>
                              </w:pPr>
                              <w:r>
                                <w:rPr>
                                  <w:b/>
                                  <w:color w:val="000000"/>
                                  <w:sz w:val="18"/>
                                </w:rPr>
                                <w:t>Prefeitura Municipal de Governador Edison Lobão - MA | CNPJ: 01.597.627/0001-34</w:t>
                              </w:r>
                            </w:p>
                            <w:p w14:paraId="672F0001" w14:textId="77777777" w:rsidR="00523714" w:rsidRDefault="00000000">
                              <w:pPr>
                                <w:spacing w:after="120"/>
                                <w:ind w:left="181" w:right="3" w:firstLine="181"/>
                                <w:jc w:val="center"/>
                                <w:textDirection w:val="btLr"/>
                              </w:pPr>
                              <w:r>
                                <w:rPr>
                                  <w:b/>
                                  <w:color w:val="000000"/>
                                  <w:sz w:val="18"/>
                                </w:rPr>
                                <w:t>Rua Imperatriz II, nº 800, Centro, Governador Edison Lobão, Maranhão, Brasil</w:t>
                              </w:r>
                            </w:p>
                            <w:p w14:paraId="112018A2" w14:textId="77777777" w:rsidR="00523714" w:rsidRDefault="00000000">
                              <w:pPr>
                                <w:jc w:val="center"/>
                                <w:textDirection w:val="btLr"/>
                              </w:pPr>
                              <w:r>
                                <w:rPr>
                                  <w:b/>
                                  <w:color w:val="000000"/>
                                  <w:sz w:val="18"/>
                                </w:rPr>
                                <w:t xml:space="preserve">Home Page: </w:t>
                              </w:r>
                              <w:r>
                                <w:rPr>
                                  <w:b/>
                                  <w:color w:val="000000"/>
                                  <w:sz w:val="18"/>
                                  <w:u w:val="single"/>
                                </w:rPr>
                                <w:t>https://portal.governadoredisonlobao.com</w:t>
                              </w:r>
                            </w:p>
                          </w:txbxContent>
                        </wps:txbx>
                        <wps:bodyPr spcFirstLastPara="1" wrap="square" lIns="91425" tIns="45700" rIns="91425" bIns="45700" anchor="t" anchorCtr="0">
                          <a:noAutofit/>
                        </wps:bodyPr>
                      </wps:wsp>
                    </wpg:grpSp>
                  </wpg:wgp>
                </a:graphicData>
              </a:graphic>
            </wp:anchor>
          </w:drawing>
        </mc:Choice>
        <mc:Fallback>
          <w:pict>
            <v:group w14:anchorId="7E2829F0" id="Agrupar 2003064516" o:spid="_x0000_s1052" style="position:absolute;margin-left:-35.45pt;margin-top:0;width:601.6pt;height:72.85pt;z-index:-251656192;mso-wrap-distance-left:0;mso-wrap-distance-right:0" coordorigin="15259,33172" coordsize="76401,9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">
              <v:group id="Agrupar 1067787765" o:spid="_x0000_s1053" style="position:absolute;left:15259;top:33172;width:76401;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">
                <v:rect id="Retângulo 2075406200" o:spid="_x0000_s1054"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" filled="f" stroked="f">
                  <v:textbox inset="2.53958mm,2.53958mm,2.53958mm,2.53958mm">
                    <w:txbxContent>
                      <w:p w14:paraId="48D882A6" w14:textId="77777777" w:rsidR="00523714" w:rsidRDefault="00523714">
                        <w:pPr>
                          <w:textDirection w:val="btLr"/>
                        </w:pPr>
                      </w:p>
                    </w:txbxContent>
                  </v:textbox>
                </v:rect>
                <v:rect id="Retângulo 762156138" o:spid="_x0000_s1055"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" fillcolor="#00b050" stroked="f">
                  <v:fill opacity="32639f"/>
                  <v:textbox inset="2.53958mm,2.53958mm,2.53958mm,2.53958mm">
                    <w:txbxContent>
                      <w:p w14:paraId="1BCAC50D" w14:textId="77777777" w:rsidR="00523714" w:rsidRDefault="00523714">
                        <w:pPr>
                          <w:textDirection w:val="btLr"/>
                        </w:pPr>
                      </w:p>
                    </w:txbxContent>
                  </v:textbox>
                </v:rect>
                <v:rect id="Retângulo 217860231" o:spid="_x0000_s1056"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" stroked="f">
                  <v:textbox inset="2.53958mm,2.53958mm,2.53958mm,2.53958mm">
                    <w:txbxContent>
                      <w:p w14:paraId="2095E453" w14:textId="77777777" w:rsidR="00523714" w:rsidRDefault="00523714">
                        <w:pPr>
                          <w:textDirection w:val="btLr"/>
                        </w:pPr>
                      </w:p>
                    </w:txbxContent>
                  </v:textbox>
                </v:rect>
                <v:rect id="Retângulo 1660290271" o:spid="_x0000_s1057"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" fillcolor="#ce9c0f" stroked="f">
                  <v:fill opacity="32639f"/>
                  <v:textbox inset="2.53958mm,2.53958mm,2.53958mm,2.53958mm">
                    <w:txbxContent>
                      <w:p w14:paraId="0D95DDF6" w14:textId="77777777" w:rsidR="00523714" w:rsidRDefault="00523714">
                        <w:pPr>
                          <w:textDirection w:val="btLr"/>
                        </w:pPr>
                      </w:p>
                    </w:txbxContent>
                  </v:textbox>
                </v:rect>
                <v:rect id="Retângulo 36202427" o:spid="_x0000_s1058"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" stroked="f">
                  <v:textbox inset="2.53958mm,2.53958mm,2.53958mm,2.53958mm">
                    <w:txbxContent>
                      <w:p w14:paraId="081D33C2" w14:textId="77777777" w:rsidR="00523714" w:rsidRDefault="00523714">
                        <w:pPr>
                          <w:textDirection w:val="btLr"/>
                        </w:pPr>
                      </w:p>
                    </w:txbxContent>
                  </v:textbox>
                </v:rect>
                <v:shape id="Forma Livre: Forma 898240208" o:spid="_x0000_s1059"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" path="m6440,l,,,391e" filled="f" strokecolor="white" strokeweight="1pt">
                  <v:path arrowok="t" o:extrusionok="f"/>
                </v:shape>
                <v:rect id="Retângulo 885459265" o:spid="_x0000_s1060"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" fillcolor="#056d9f" stroked="f">
                  <v:fill opacity="32639f"/>
                  <v:textbox inset="2.53958mm,2.53958mm,2.53958mm,2.53958mm">
                    <w:txbxContent>
                      <w:p w14:paraId="27EAD5E8" w14:textId="77777777" w:rsidR="00523714" w:rsidRDefault="00523714">
                        <w:pPr>
                          <w:textDirection w:val="btLr"/>
                        </w:pPr>
                      </w:p>
                    </w:txbxContent>
                  </v:textbox>
                </v:rect>
                <v:rect id="Retângulo 103819367" o:spid="_x0000_s1061"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" stroked="f">
                  <v:textbox inset="2.53958mm,2.53958mm,2.53958mm,2.53958mm">
                    <w:txbxContent>
                      <w:p w14:paraId="2E7CB98C" w14:textId="77777777" w:rsidR="00523714" w:rsidRDefault="00523714">
                        <w:pPr>
                          <w:textDirection w:val="btLr"/>
                        </w:pPr>
                      </w:p>
                    </w:txbxContent>
                  </v:textbox>
                </v:rect>
                <v:shape id="Forma Livre: Forma 1340117175" o:spid="_x0000_s1062"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" path="m6125,l,,,391e" filled="f" strokecolor="white" strokeweight="1pt">
                  <v:path arrowok="t" o:extrusionok="f"/>
                </v:shape>
                <v:shape id="Forma Livre: Forma 1974604661" o:spid="_x0000_s1063"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" adj="-11796480,,5400" path="m9032,l,,,10000v3333,-57,6809,73,10142,16c9820,6739,9354,3277,9032,xe" stroked="f">
                  <v:stroke joinstyle="miter"/>
                  <v:formulas/>
                  <v:path arrowok="t" o:extrusionok="f" o:connecttype="custom" textboxrect="0,0,10142,10030"/>
                  <v:textbox inset="2.53958mm,1.2694mm,2.53958mm,1.2694mm">
                    <w:txbxContent>
                      <w:p w14:paraId="15833FB0" w14:textId="77777777" w:rsidR="00523714" w:rsidRDefault="00000000">
                        <w:pPr>
                          <w:spacing w:after="120"/>
                          <w:ind w:left="181" w:right="3" w:firstLine="181"/>
                          <w:jc w:val="center"/>
                          <w:textDirection w:val="btLr"/>
                        </w:pPr>
                        <w:r>
                          <w:rPr>
                            <w:b/>
                            <w:color w:val="000000"/>
                            <w:sz w:val="18"/>
                          </w:rPr>
                          <w:t>Prefeitura Municipal de Governador Edison Lobão - MA | CNPJ: 01.597.627/0001-34</w:t>
                        </w:r>
                      </w:p>
                      <w:p w14:paraId="672F0001" w14:textId="77777777" w:rsidR="00523714" w:rsidRDefault="00000000">
                        <w:pPr>
                          <w:spacing w:after="120"/>
                          <w:ind w:left="181" w:right="3" w:firstLine="181"/>
                          <w:jc w:val="center"/>
                          <w:textDirection w:val="btLr"/>
                        </w:pPr>
                        <w:r>
                          <w:rPr>
                            <w:b/>
                            <w:color w:val="000000"/>
                            <w:sz w:val="18"/>
                          </w:rPr>
                          <w:t>Rua Imperatriz II, nº 800, Centro, Governador Edison Lobão, Maranhão, Brasil</w:t>
                        </w:r>
                      </w:p>
                      <w:p w14:paraId="112018A2" w14:textId="77777777" w:rsidR="00523714" w:rsidRDefault="00000000">
                        <w:pPr>
                          <w:jc w:val="center"/>
                          <w:textDirection w:val="btLr"/>
                        </w:pPr>
                        <w:r>
                          <w:rPr>
                            <w:b/>
                            <w:color w:val="000000"/>
                            <w:sz w:val="18"/>
                          </w:rPr>
                          <w:t xml:space="preserve">Home Page: </w:t>
                        </w:r>
                        <w:r>
                          <w:rPr>
                            <w:b/>
                            <w:color w:val="000000"/>
                            <w:sz w:val="18"/>
                            <w:u w:val="single"/>
                          </w:rPr>
                          <w:t>https://portal.governadoredisonlobao.com</w:t>
                        </w:r>
                      </w:p>
                    </w:txbxContent>
                  </v:textbox>
                </v:shape>
              </v:group>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5B8BB" w14:textId="77777777" w:rsidR="00523714" w:rsidRDefault="00000000">
    <w:r>
      <w:rPr>
        <w:noProof/>
      </w:rPr>
      <mc:AlternateContent>
        <mc:Choice Requires="wpg">
          <w:drawing>
            <wp:anchor distT="0" distB="0" distL="0" distR="0" simplePos="0" relativeHeight="251664384" behindDoc="1" locked="0" layoutInCell="1" hidden="0" allowOverlap="1" wp14:anchorId="6B5D089D" wp14:editId="6B206D5D">
              <wp:simplePos x="0" y="0"/>
              <wp:positionH relativeFrom="column">
                <wp:posOffset>0</wp:posOffset>
              </wp:positionH>
              <wp:positionV relativeFrom="paragraph">
                <wp:posOffset>6696709</wp:posOffset>
              </wp:positionV>
              <wp:extent cx="8953500" cy="925430"/>
              <wp:effectExtent l="0" t="0" r="0" b="0"/>
              <wp:wrapNone/>
              <wp:docPr id="2003064517" name="Agrupar 2003064517"/>
              <wp:cNvGraphicFramePr/>
              <a:graphic xmlns:a="http://schemas.openxmlformats.org/drawingml/2006/main">
                <a:graphicData uri="http://schemas.microsoft.com/office/word/2010/wordprocessingGroup">
                  <wpg:wgp>
                    <wpg:cNvGrpSpPr/>
                    <wpg:grpSpPr>
                      <a:xfrm>
                        <a:off x="0" y="0"/>
                        <a:ext cx="8953500" cy="925430"/>
                        <a:chOff x="869225" y="3317200"/>
                        <a:chExt cx="8953525" cy="931875"/>
                      </a:xfrm>
                    </wpg:grpSpPr>
                    <wpg:grpSp>
                      <wpg:cNvPr id="654695338" name="Agrupar 654695338"/>
                      <wpg:cNvGrpSpPr/>
                      <wpg:grpSpPr>
                        <a:xfrm rot="10800000">
                          <a:off x="869250" y="3317285"/>
                          <a:ext cx="8953500" cy="925430"/>
                          <a:chOff x="3436" y="5"/>
                          <a:chExt cx="8254" cy="1208"/>
                        </a:xfrm>
                      </wpg:grpSpPr>
                      <wps:wsp>
                        <wps:cNvPr id="1216304285" name="Retângulo 1216304285"/>
                        <wps:cNvSpPr/>
                        <wps:spPr>
                          <a:xfrm>
                            <a:off x="3436" y="5"/>
                            <a:ext cx="8250" cy="1200"/>
                          </a:xfrm>
                          <a:prstGeom prst="rect">
                            <a:avLst/>
                          </a:prstGeom>
                          <a:noFill/>
                          <a:ln>
                            <a:noFill/>
                          </a:ln>
                        </wps:spPr>
                        <wps:txbx>
                          <w:txbxContent>
                            <w:p w14:paraId="5B66107F" w14:textId="77777777" w:rsidR="00523714" w:rsidRDefault="00523714">
                              <w:pPr>
                                <w:textDirection w:val="btLr"/>
                              </w:pPr>
                            </w:p>
                          </w:txbxContent>
                        </wps:txbx>
                        <wps:bodyPr spcFirstLastPara="1" wrap="square" lIns="91425" tIns="91425" rIns="91425" bIns="91425" anchor="ctr" anchorCtr="0">
                          <a:noAutofit/>
                        </wps:bodyPr>
                      </wps:wsp>
                      <wps:wsp>
                        <wps:cNvPr id="513451580" name="Retângulo 513451580"/>
                        <wps:cNvSpPr/>
                        <wps:spPr>
                          <a:xfrm>
                            <a:off x="5175" y="384"/>
                            <a:ext cx="6515" cy="391"/>
                          </a:xfrm>
                          <a:prstGeom prst="rect">
                            <a:avLst/>
                          </a:prstGeom>
                          <a:solidFill>
                            <a:srgbClr val="00B050">
                              <a:alpha val="49803"/>
                            </a:srgbClr>
                          </a:solidFill>
                          <a:ln>
                            <a:noFill/>
                          </a:ln>
                        </wps:spPr>
                        <wps:txbx>
                          <w:txbxContent>
                            <w:p w14:paraId="3DD4EFDC" w14:textId="77777777" w:rsidR="00523714" w:rsidRDefault="00523714">
                              <w:pPr>
                                <w:textDirection w:val="btLr"/>
                              </w:pPr>
                            </w:p>
                          </w:txbxContent>
                        </wps:txbx>
                        <wps:bodyPr spcFirstLastPara="1" wrap="square" lIns="91425" tIns="91425" rIns="91425" bIns="91425" anchor="ctr" anchorCtr="0">
                          <a:noAutofit/>
                        </wps:bodyPr>
                      </wps:wsp>
                      <wps:wsp>
                        <wps:cNvPr id="1106105007" name="Retângulo 1106105007"/>
                        <wps:cNvSpPr/>
                        <wps:spPr>
                          <a:xfrm>
                            <a:off x="5175" y="765"/>
                            <a:ext cx="6515" cy="20"/>
                          </a:xfrm>
                          <a:prstGeom prst="rect">
                            <a:avLst/>
                          </a:prstGeom>
                          <a:solidFill>
                            <a:srgbClr val="FFFFFF"/>
                          </a:solidFill>
                          <a:ln>
                            <a:noFill/>
                          </a:ln>
                        </wps:spPr>
                        <wps:txbx>
                          <w:txbxContent>
                            <w:p w14:paraId="56DCBC84" w14:textId="77777777" w:rsidR="00523714" w:rsidRDefault="00523714">
                              <w:pPr>
                                <w:textDirection w:val="btLr"/>
                              </w:pPr>
                            </w:p>
                          </w:txbxContent>
                        </wps:txbx>
                        <wps:bodyPr spcFirstLastPara="1" wrap="square" lIns="91425" tIns="91425" rIns="91425" bIns="91425" anchor="ctr" anchorCtr="0">
                          <a:noAutofit/>
                        </wps:bodyPr>
                      </wps:wsp>
                      <wps:wsp>
                        <wps:cNvPr id="2061115070" name="Retângulo 2061115070"/>
                        <wps:cNvSpPr/>
                        <wps:spPr>
                          <a:xfrm>
                            <a:off x="5250" y="775"/>
                            <a:ext cx="6440" cy="391"/>
                          </a:xfrm>
                          <a:prstGeom prst="rect">
                            <a:avLst/>
                          </a:prstGeom>
                          <a:solidFill>
                            <a:srgbClr val="CE9C0F">
                              <a:alpha val="49803"/>
                            </a:srgbClr>
                          </a:solidFill>
                          <a:ln>
                            <a:noFill/>
                          </a:ln>
                        </wps:spPr>
                        <wps:txbx>
                          <w:txbxContent>
                            <w:p w14:paraId="3B831C5E" w14:textId="77777777" w:rsidR="00523714" w:rsidRDefault="00523714">
                              <w:pPr>
                                <w:textDirection w:val="btLr"/>
                              </w:pPr>
                            </w:p>
                          </w:txbxContent>
                        </wps:txbx>
                        <wps:bodyPr spcFirstLastPara="1" wrap="square" lIns="91425" tIns="91425" rIns="91425" bIns="91425" anchor="ctr" anchorCtr="0">
                          <a:noAutofit/>
                        </wps:bodyPr>
                      </wps:wsp>
                      <wps:wsp>
                        <wps:cNvPr id="1996671689" name="Retângulo 1996671689"/>
                        <wps:cNvSpPr/>
                        <wps:spPr>
                          <a:xfrm>
                            <a:off x="5250" y="1156"/>
                            <a:ext cx="6440" cy="20"/>
                          </a:xfrm>
                          <a:prstGeom prst="rect">
                            <a:avLst/>
                          </a:prstGeom>
                          <a:solidFill>
                            <a:srgbClr val="FFFFFF"/>
                          </a:solidFill>
                          <a:ln>
                            <a:noFill/>
                          </a:ln>
                        </wps:spPr>
                        <wps:txbx>
                          <w:txbxContent>
                            <w:p w14:paraId="5CAB0F3C" w14:textId="77777777" w:rsidR="00523714" w:rsidRDefault="00523714">
                              <w:pPr>
                                <w:textDirection w:val="btLr"/>
                              </w:pPr>
                            </w:p>
                          </w:txbxContent>
                        </wps:txbx>
                        <wps:bodyPr spcFirstLastPara="1" wrap="square" lIns="91425" tIns="91425" rIns="91425" bIns="91425" anchor="ctr" anchorCtr="0">
                          <a:noAutofit/>
                        </wps:bodyPr>
                      </wps:wsp>
                      <wps:wsp>
                        <wps:cNvPr id="725133637" name="Forma Livre: Forma 725133637"/>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668132010" name="Retângulo 1668132010"/>
                        <wps:cNvSpPr/>
                        <wps:spPr>
                          <a:xfrm>
                            <a:off x="5565" y="5"/>
                            <a:ext cx="6125" cy="391"/>
                          </a:xfrm>
                          <a:prstGeom prst="rect">
                            <a:avLst/>
                          </a:prstGeom>
                          <a:solidFill>
                            <a:srgbClr val="056D9F">
                              <a:alpha val="49803"/>
                            </a:srgbClr>
                          </a:solidFill>
                          <a:ln>
                            <a:noFill/>
                          </a:ln>
                        </wps:spPr>
                        <wps:txbx>
                          <w:txbxContent>
                            <w:p w14:paraId="724B283D" w14:textId="77777777" w:rsidR="00523714" w:rsidRDefault="00523714">
                              <w:pPr>
                                <w:textDirection w:val="btLr"/>
                              </w:pPr>
                            </w:p>
                          </w:txbxContent>
                        </wps:txbx>
                        <wps:bodyPr spcFirstLastPara="1" wrap="square" lIns="91425" tIns="91425" rIns="91425" bIns="91425" anchor="ctr" anchorCtr="0">
                          <a:noAutofit/>
                        </wps:bodyPr>
                      </wps:wsp>
                      <wps:wsp>
                        <wps:cNvPr id="1862553899" name="Retângulo 1862553899"/>
                        <wps:cNvSpPr/>
                        <wps:spPr>
                          <a:xfrm>
                            <a:off x="5565" y="386"/>
                            <a:ext cx="6125" cy="20"/>
                          </a:xfrm>
                          <a:prstGeom prst="rect">
                            <a:avLst/>
                          </a:prstGeom>
                          <a:solidFill>
                            <a:srgbClr val="FFFFFF"/>
                          </a:solidFill>
                          <a:ln>
                            <a:noFill/>
                          </a:ln>
                        </wps:spPr>
                        <wps:txbx>
                          <w:txbxContent>
                            <w:p w14:paraId="4CAC41AB" w14:textId="77777777" w:rsidR="00523714" w:rsidRDefault="00523714">
                              <w:pPr>
                                <w:textDirection w:val="btLr"/>
                              </w:pPr>
                            </w:p>
                          </w:txbxContent>
                        </wps:txbx>
                        <wps:bodyPr spcFirstLastPara="1" wrap="square" lIns="91425" tIns="91425" rIns="91425" bIns="91425" anchor="ctr" anchorCtr="0">
                          <a:noAutofit/>
                        </wps:bodyPr>
                      </wps:wsp>
                      <wps:wsp>
                        <wps:cNvPr id="1615010935" name="Forma Livre: Forma 1615010935"/>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367195822" name="Forma Livre: Forma 1367195822"/>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FDBA4D2" w14:textId="77777777" w:rsidR="00523714" w:rsidRDefault="00000000">
                              <w:pPr>
                                <w:spacing w:after="120"/>
                                <w:ind w:left="181" w:right="3" w:firstLine="181"/>
                                <w:jc w:val="center"/>
                                <w:textDirection w:val="btLr"/>
                              </w:pPr>
                              <w:r>
                                <w:rPr>
                                  <w:b/>
                                  <w:color w:val="000000"/>
                                  <w:sz w:val="18"/>
                                </w:rPr>
                                <w:t>Prefeitura Municipal de Governador Edison Lobão - MA | CNPJ: 01.597.627/0001-34</w:t>
                              </w:r>
                            </w:p>
                            <w:p w14:paraId="784ED604" w14:textId="77777777" w:rsidR="00523714" w:rsidRDefault="00000000">
                              <w:pPr>
                                <w:spacing w:after="120"/>
                                <w:ind w:left="181" w:right="3" w:firstLine="181"/>
                                <w:jc w:val="center"/>
                                <w:textDirection w:val="btLr"/>
                              </w:pPr>
                              <w:r>
                                <w:rPr>
                                  <w:b/>
                                  <w:color w:val="000000"/>
                                  <w:sz w:val="18"/>
                                </w:rPr>
                                <w:t>Rua Imperatriz II, nº 800, Centro, Governador Edison Lobão, Maranhão, Brasil</w:t>
                              </w:r>
                            </w:p>
                            <w:p w14:paraId="03754D78" w14:textId="77777777" w:rsidR="00523714" w:rsidRDefault="00000000">
                              <w:pPr>
                                <w:jc w:val="center"/>
                                <w:textDirection w:val="btLr"/>
                              </w:pPr>
                              <w:r>
                                <w:rPr>
                                  <w:b/>
                                  <w:color w:val="000000"/>
                                  <w:sz w:val="18"/>
                                </w:rPr>
                                <w:t xml:space="preserve">Home Page: </w:t>
                              </w:r>
                              <w:r>
                                <w:rPr>
                                  <w:b/>
                                  <w:color w:val="000000"/>
                                  <w:sz w:val="18"/>
                                  <w:u w:val="single"/>
                                </w:rPr>
                                <w:t>https://portal.governadoredisonlobao.com</w:t>
                              </w:r>
                            </w:p>
                          </w:txbxContent>
                        </wps:txbx>
                        <wps:bodyPr spcFirstLastPara="1" wrap="square" lIns="91425" tIns="45700" rIns="91425" bIns="45700" anchor="t" anchorCtr="0">
                          <a:noAutofit/>
                        </wps:bodyPr>
                      </wps:wsp>
                    </wpg:grpSp>
                  </wpg:wgp>
                </a:graphicData>
              </a:graphic>
            </wp:anchor>
          </w:drawing>
        </mc:Choice>
        <mc:Fallback>
          <w:pict>
            <v:group w14:anchorId="6B5D089D" id="Agrupar 2003064517" o:spid="_x0000_s1078" style="position:absolute;margin-left:0;margin-top:527.3pt;width:705pt;height:72.85pt;z-index:-251652096;mso-wrap-distance-left:0;mso-wrap-distance-right:0" coordorigin="8692,33172" coordsize="89535,9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">
              <v:group id="Agrupar 654695338" o:spid="_x0000_s1079" style="position:absolute;left:8692;top:33172;width:89535;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">
                <v:rect id="Retângulo 1216304285" o:spid="_x0000_s1080"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" filled="f" stroked="f">
                  <v:textbox inset="2.53958mm,2.53958mm,2.53958mm,2.53958mm">
                    <w:txbxContent>
                      <w:p w14:paraId="5B66107F" w14:textId="77777777" w:rsidR="00523714" w:rsidRDefault="00523714">
                        <w:pPr>
                          <w:textDirection w:val="btLr"/>
                        </w:pPr>
                      </w:p>
                    </w:txbxContent>
                  </v:textbox>
                </v:rect>
                <v:rect id="Retângulo 513451580" o:spid="_x0000_s1081"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" fillcolor="#00b050" stroked="f">
                  <v:fill opacity="32639f"/>
                  <v:textbox inset="2.53958mm,2.53958mm,2.53958mm,2.53958mm">
                    <w:txbxContent>
                      <w:p w14:paraId="3DD4EFDC" w14:textId="77777777" w:rsidR="00523714" w:rsidRDefault="00523714">
                        <w:pPr>
                          <w:textDirection w:val="btLr"/>
                        </w:pPr>
                      </w:p>
                    </w:txbxContent>
                  </v:textbox>
                </v:rect>
                <v:rect id="Retângulo 1106105007" o:spid="_x0000_s1082"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" stroked="f">
                  <v:textbox inset="2.53958mm,2.53958mm,2.53958mm,2.53958mm">
                    <w:txbxContent>
                      <w:p w14:paraId="56DCBC84" w14:textId="77777777" w:rsidR="00523714" w:rsidRDefault="00523714">
                        <w:pPr>
                          <w:textDirection w:val="btLr"/>
                        </w:pPr>
                      </w:p>
                    </w:txbxContent>
                  </v:textbox>
                </v:rect>
                <v:rect id="Retângulo 2061115070" o:spid="_x0000_s1083"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" fillcolor="#ce9c0f" stroked="f">
                  <v:fill opacity="32639f"/>
                  <v:textbox inset="2.53958mm,2.53958mm,2.53958mm,2.53958mm">
                    <w:txbxContent>
                      <w:p w14:paraId="3B831C5E" w14:textId="77777777" w:rsidR="00523714" w:rsidRDefault="00523714">
                        <w:pPr>
                          <w:textDirection w:val="btLr"/>
                        </w:pPr>
                      </w:p>
                    </w:txbxContent>
                  </v:textbox>
                </v:rect>
                <v:rect id="Retângulo 1996671689" o:spid="_x0000_s1084"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" stroked="f">
                  <v:textbox inset="2.53958mm,2.53958mm,2.53958mm,2.53958mm">
                    <w:txbxContent>
                      <w:p w14:paraId="5CAB0F3C" w14:textId="77777777" w:rsidR="00523714" w:rsidRDefault="00523714">
                        <w:pPr>
                          <w:textDirection w:val="btLr"/>
                        </w:pPr>
                      </w:p>
                    </w:txbxContent>
                  </v:textbox>
                </v:rect>
                <v:shape id="Forma Livre: Forma 725133637" o:spid="_x0000_s1085"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" path="m6440,l,,,391e" filled="f" strokecolor="white" strokeweight="1pt">
                  <v:path arrowok="t" o:extrusionok="f"/>
                </v:shape>
                <v:rect id="Retângulo 1668132010" o:spid="_x0000_s1086"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" fillcolor="#056d9f" stroked="f">
                  <v:fill opacity="32639f"/>
                  <v:textbox inset="2.53958mm,2.53958mm,2.53958mm,2.53958mm">
                    <w:txbxContent>
                      <w:p w14:paraId="724B283D" w14:textId="77777777" w:rsidR="00523714" w:rsidRDefault="00523714">
                        <w:pPr>
                          <w:textDirection w:val="btLr"/>
                        </w:pPr>
                      </w:p>
                    </w:txbxContent>
                  </v:textbox>
                </v:rect>
                <v:rect id="Retângulo 1862553899" o:spid="_x0000_s1087"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" stroked="f">
                  <v:textbox inset="2.53958mm,2.53958mm,2.53958mm,2.53958mm">
                    <w:txbxContent>
                      <w:p w14:paraId="4CAC41AB" w14:textId="77777777" w:rsidR="00523714" w:rsidRDefault="00523714">
                        <w:pPr>
                          <w:textDirection w:val="btLr"/>
                        </w:pPr>
                      </w:p>
                    </w:txbxContent>
                  </v:textbox>
                </v:rect>
                <v:shape id="Forma Livre: Forma 1615010935" o:spid="_x0000_s1088"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" path="m6125,l,,,391e" filled="f" strokecolor="white" strokeweight="1pt">
                  <v:path arrowok="t" o:extrusionok="f"/>
                </v:shape>
                <v:shape id="Forma Livre: Forma 1367195822" o:spid="_x0000_s1089"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" adj="-11796480,,5400" path="m9032,l,,,10000v3333,-57,6809,73,10142,16c9820,6739,9354,3277,9032,xe" stroked="f">
                  <v:stroke joinstyle="miter"/>
                  <v:formulas/>
                  <v:path arrowok="t" o:extrusionok="f" o:connecttype="custom" textboxrect="0,0,10142,10030"/>
                  <v:textbox inset="2.53958mm,1.2694mm,2.53958mm,1.2694mm">
                    <w:txbxContent>
                      <w:p w14:paraId="0FDBA4D2" w14:textId="77777777" w:rsidR="00523714" w:rsidRDefault="00000000">
                        <w:pPr>
                          <w:spacing w:after="120"/>
                          <w:ind w:left="181" w:right="3" w:firstLine="181"/>
                          <w:jc w:val="center"/>
                          <w:textDirection w:val="btLr"/>
                        </w:pPr>
                        <w:r>
                          <w:rPr>
                            <w:b/>
                            <w:color w:val="000000"/>
                            <w:sz w:val="18"/>
                          </w:rPr>
                          <w:t>Prefeitura Municipal de Governador Edison Lobão - MA | CNPJ: 01.597.627/0001-34</w:t>
                        </w:r>
                      </w:p>
                      <w:p w14:paraId="784ED604" w14:textId="77777777" w:rsidR="00523714" w:rsidRDefault="00000000">
                        <w:pPr>
                          <w:spacing w:after="120"/>
                          <w:ind w:left="181" w:right="3" w:firstLine="181"/>
                          <w:jc w:val="center"/>
                          <w:textDirection w:val="btLr"/>
                        </w:pPr>
                        <w:r>
                          <w:rPr>
                            <w:b/>
                            <w:color w:val="000000"/>
                            <w:sz w:val="18"/>
                          </w:rPr>
                          <w:t>Rua Imperatriz II, nº 800, Centro, Governador Edison Lobão, Maranhão, Brasil</w:t>
                        </w:r>
                      </w:p>
                      <w:p w14:paraId="03754D78" w14:textId="77777777" w:rsidR="00523714" w:rsidRDefault="00000000">
                        <w:pPr>
                          <w:jc w:val="center"/>
                          <w:textDirection w:val="btLr"/>
                        </w:pPr>
                        <w:r>
                          <w:rPr>
                            <w:b/>
                            <w:color w:val="000000"/>
                            <w:sz w:val="18"/>
                          </w:rPr>
                          <w:t xml:space="preserve">Home Page: </w:t>
                        </w:r>
                        <w:r>
                          <w:rPr>
                            <w:b/>
                            <w:color w:val="000000"/>
                            <w:sz w:val="18"/>
                            <w:u w:val="single"/>
                          </w:rPr>
                          <w:t>https://portal.governadoredisonlobao.com</w:t>
                        </w:r>
                      </w:p>
                    </w:txbxContent>
                  </v:textbox>
                </v:shape>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D8F21" w14:textId="77777777" w:rsidR="00683A2D" w:rsidRDefault="00683A2D">
      <w:r>
        <w:separator/>
      </w:r>
    </w:p>
  </w:footnote>
  <w:footnote w:type="continuationSeparator" w:id="0">
    <w:p w14:paraId="05C4E846" w14:textId="77777777" w:rsidR="00683A2D" w:rsidRDefault="00683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A0613" w14:textId="77777777" w:rsidR="00523714" w:rsidRDefault="00000000">
    <w:pPr>
      <w:tabs>
        <w:tab w:val="left" w:pos="1970"/>
      </w:tabs>
    </w:pPr>
    <w:r>
      <w:rPr>
        <w:noProof/>
        <w:color w:val="FF0000"/>
      </w:rPr>
      <mc:AlternateContent>
        <mc:Choice Requires="wpg">
          <w:drawing>
            <wp:anchor distT="0" distB="0" distL="0" distR="0" simplePos="0" relativeHeight="251658240" behindDoc="1" locked="0" layoutInCell="1" hidden="0" allowOverlap="1" wp14:anchorId="7CEDC8C7" wp14:editId="493C6896">
              <wp:simplePos x="0" y="0"/>
              <wp:positionH relativeFrom="page">
                <wp:posOffset>-885823</wp:posOffset>
              </wp:positionH>
              <wp:positionV relativeFrom="page">
                <wp:align>top</wp:align>
              </wp:positionV>
              <wp:extent cx="8642985" cy="1224951"/>
              <wp:effectExtent l="0" t="0" r="0" b="0"/>
              <wp:wrapNone/>
              <wp:docPr id="2003064515" name="Agrupar 2003064515"/>
              <wp:cNvGraphicFramePr/>
              <a:graphic xmlns:a="http://schemas.openxmlformats.org/drawingml/2006/main">
                <a:graphicData uri="http://schemas.microsoft.com/office/word/2010/wordprocessingGroup">
                  <wpg:wgp>
                    <wpg:cNvGrpSpPr/>
                    <wpg:grpSpPr>
                      <a:xfrm>
                        <a:off x="0" y="0"/>
                        <a:ext cx="8642985" cy="1224951"/>
                        <a:chOff x="1024500" y="3167525"/>
                        <a:chExt cx="8643000" cy="1224975"/>
                      </a:xfrm>
                    </wpg:grpSpPr>
                    <wpg:grpSp>
                      <wpg:cNvPr id="2039647872" name="Agrupar 2039647872"/>
                      <wpg:cNvGrpSpPr/>
                      <wpg:grpSpPr>
                        <a:xfrm>
                          <a:off x="1024508" y="3167525"/>
                          <a:ext cx="8642985" cy="1224951"/>
                          <a:chOff x="1024500" y="3167525"/>
                          <a:chExt cx="8643000" cy="1224975"/>
                        </a:xfrm>
                      </wpg:grpSpPr>
                      <wps:wsp>
                        <wps:cNvPr id="960352450" name="Retângulo 960352450"/>
                        <wps:cNvSpPr/>
                        <wps:spPr>
                          <a:xfrm>
                            <a:off x="1024500" y="3167525"/>
                            <a:ext cx="8643000" cy="1224975"/>
                          </a:xfrm>
                          <a:prstGeom prst="rect">
                            <a:avLst/>
                          </a:prstGeom>
                          <a:noFill/>
                          <a:ln>
                            <a:noFill/>
                          </a:ln>
                        </wps:spPr>
                        <wps:txbx>
                          <w:txbxContent>
                            <w:p w14:paraId="56106C37" w14:textId="77777777" w:rsidR="00523714" w:rsidRDefault="00523714">
                              <w:pPr>
                                <w:textDirection w:val="btLr"/>
                              </w:pPr>
                            </w:p>
                          </w:txbxContent>
                        </wps:txbx>
                        <wps:bodyPr spcFirstLastPara="1" wrap="square" lIns="91425" tIns="91425" rIns="91425" bIns="91425" anchor="ctr" anchorCtr="0">
                          <a:noAutofit/>
                        </wps:bodyPr>
                      </wps:wsp>
                      <wpg:grpSp>
                        <wpg:cNvPr id="1847378434" name="Agrupar 1847378434"/>
                        <wpg:cNvGrpSpPr/>
                        <wpg:grpSpPr>
                          <a:xfrm>
                            <a:off x="1024508" y="3167525"/>
                            <a:ext cx="8642985" cy="1224951"/>
                            <a:chOff x="0" y="0"/>
                            <a:chExt cx="11906" cy="1665"/>
                          </a:xfrm>
                        </wpg:grpSpPr>
                        <wps:wsp>
                          <wps:cNvPr id="573332698" name="Retângulo 573332698"/>
                          <wps:cNvSpPr/>
                          <wps:spPr>
                            <a:xfrm>
                              <a:off x="0" y="0"/>
                              <a:ext cx="11900" cy="1650"/>
                            </a:xfrm>
                            <a:prstGeom prst="rect">
                              <a:avLst/>
                            </a:prstGeom>
                            <a:noFill/>
                            <a:ln>
                              <a:noFill/>
                            </a:ln>
                          </wps:spPr>
                          <wps:txbx>
                            <w:txbxContent>
                              <w:p w14:paraId="5A19EE60" w14:textId="77777777" w:rsidR="00523714" w:rsidRDefault="00523714">
                                <w:pPr>
                                  <w:textDirection w:val="btLr"/>
                                </w:pPr>
                              </w:p>
                            </w:txbxContent>
                          </wps:txbx>
                          <wps:bodyPr spcFirstLastPara="1" wrap="square" lIns="91425" tIns="91425" rIns="91425" bIns="91425" anchor="ctr" anchorCtr="0">
                            <a:noAutofit/>
                          </wps:bodyPr>
                        </wps:wsp>
                        <wps:wsp>
                          <wps:cNvPr id="2044071325" name="Retângulo 2044071325"/>
                          <wps:cNvSpPr/>
                          <wps:spPr>
                            <a:xfrm>
                              <a:off x="4086" y="346"/>
                              <a:ext cx="7820" cy="391"/>
                            </a:xfrm>
                            <a:prstGeom prst="rect">
                              <a:avLst/>
                            </a:prstGeom>
                            <a:solidFill>
                              <a:srgbClr val="00B050">
                                <a:alpha val="49411"/>
                              </a:srgbClr>
                            </a:solidFill>
                            <a:ln>
                              <a:noFill/>
                            </a:ln>
                          </wps:spPr>
                          <wps:txbx>
                            <w:txbxContent>
                              <w:p w14:paraId="731B32C1" w14:textId="77777777" w:rsidR="00523714" w:rsidRDefault="00523714">
                                <w:pPr>
                                  <w:textDirection w:val="btLr"/>
                                </w:pPr>
                              </w:p>
                            </w:txbxContent>
                          </wps:txbx>
                          <wps:bodyPr spcFirstLastPara="1" wrap="square" lIns="91425" tIns="91425" rIns="91425" bIns="91425" anchor="ctr" anchorCtr="0">
                            <a:noAutofit/>
                          </wps:bodyPr>
                        </wps:wsp>
                        <wps:wsp>
                          <wps:cNvPr id="1636877766" name="Retângulo 1636877766"/>
                          <wps:cNvSpPr/>
                          <wps:spPr>
                            <a:xfrm>
                              <a:off x="4086" y="727"/>
                              <a:ext cx="7820" cy="20"/>
                            </a:xfrm>
                            <a:prstGeom prst="rect">
                              <a:avLst/>
                            </a:prstGeom>
                            <a:solidFill>
                              <a:srgbClr val="FFFFFF"/>
                            </a:solidFill>
                            <a:ln>
                              <a:noFill/>
                            </a:ln>
                          </wps:spPr>
                          <wps:txbx>
                            <w:txbxContent>
                              <w:p w14:paraId="7375009F" w14:textId="77777777" w:rsidR="00523714" w:rsidRDefault="00523714">
                                <w:pPr>
                                  <w:textDirection w:val="btLr"/>
                                </w:pPr>
                              </w:p>
                            </w:txbxContent>
                          </wps:txbx>
                          <wps:bodyPr spcFirstLastPara="1" wrap="square" lIns="91425" tIns="91425" rIns="91425" bIns="91425" anchor="ctr" anchorCtr="0">
                            <a:noAutofit/>
                          </wps:bodyPr>
                        </wps:wsp>
                        <wps:wsp>
                          <wps:cNvPr id="1519846808" name="Retângulo 1519846808"/>
                          <wps:cNvSpPr/>
                          <wps:spPr>
                            <a:xfrm>
                              <a:off x="3936" y="0"/>
                              <a:ext cx="7970" cy="350"/>
                            </a:xfrm>
                            <a:prstGeom prst="rect">
                              <a:avLst/>
                            </a:prstGeom>
                            <a:solidFill>
                              <a:srgbClr val="CE9C0F">
                                <a:alpha val="49411"/>
                              </a:srgbClr>
                            </a:solidFill>
                            <a:ln>
                              <a:noFill/>
                            </a:ln>
                          </wps:spPr>
                          <wps:txbx>
                            <w:txbxContent>
                              <w:p w14:paraId="72FBA7EE" w14:textId="77777777" w:rsidR="00523714" w:rsidRDefault="00523714">
                                <w:pPr>
                                  <w:textDirection w:val="btLr"/>
                                </w:pPr>
                              </w:p>
                            </w:txbxContent>
                          </wps:txbx>
                          <wps:bodyPr spcFirstLastPara="1" wrap="square" lIns="91425" tIns="91425" rIns="91425" bIns="91425" anchor="ctr" anchorCtr="0">
                            <a:noAutofit/>
                          </wps:bodyPr>
                        </wps:wsp>
                        <wps:wsp>
                          <wps:cNvPr id="306291385" name="Retângulo 306291385"/>
                          <wps:cNvSpPr/>
                          <wps:spPr>
                            <a:xfrm>
                              <a:off x="3936" y="340"/>
                              <a:ext cx="7970" cy="20"/>
                            </a:xfrm>
                            <a:prstGeom prst="rect">
                              <a:avLst/>
                            </a:prstGeom>
                            <a:solidFill>
                              <a:srgbClr val="FFFFFF"/>
                            </a:solidFill>
                            <a:ln>
                              <a:noFill/>
                            </a:ln>
                          </wps:spPr>
                          <wps:txbx>
                            <w:txbxContent>
                              <w:p w14:paraId="5BB57D56" w14:textId="77777777" w:rsidR="00523714" w:rsidRDefault="00523714">
                                <w:pPr>
                                  <w:textDirection w:val="btLr"/>
                                </w:pPr>
                              </w:p>
                            </w:txbxContent>
                          </wps:txbx>
                          <wps:bodyPr spcFirstLastPara="1" wrap="square" lIns="91425" tIns="91425" rIns="91425" bIns="91425" anchor="ctr" anchorCtr="0">
                            <a:noAutofit/>
                          </wps:bodyPr>
                        </wps:wsp>
                        <wps:wsp>
                          <wps:cNvPr id="1221672023" name="Conector de Seta Reta 1221672023"/>
                          <wps:cNvCnPr/>
                          <wps:spPr>
                            <a:xfrm>
                              <a:off x="3936" y="0"/>
                              <a:ext cx="0" cy="350"/>
                            </a:xfrm>
                            <a:prstGeom prst="straightConnector1">
                              <a:avLst/>
                            </a:prstGeom>
                            <a:noFill/>
                            <a:ln w="12700" cap="flat" cmpd="sng">
                              <a:solidFill>
                                <a:srgbClr val="FFFFFF"/>
                              </a:solidFill>
                              <a:prstDash val="solid"/>
                              <a:round/>
                              <a:headEnd type="none" w="sm" len="sm"/>
                              <a:tailEnd type="none" w="sm" len="sm"/>
                            </a:ln>
                          </wps:spPr>
                          <wps:bodyPr/>
                        </wps:wsp>
                        <wps:wsp>
                          <wps:cNvPr id="1653124197" name="Retângulo 1653124197"/>
                          <wps:cNvSpPr/>
                          <wps:spPr>
                            <a:xfrm>
                              <a:off x="4806" y="735"/>
                              <a:ext cx="7100" cy="391"/>
                            </a:xfrm>
                            <a:prstGeom prst="rect">
                              <a:avLst/>
                            </a:prstGeom>
                            <a:solidFill>
                              <a:srgbClr val="056D9F">
                                <a:alpha val="49411"/>
                              </a:srgbClr>
                            </a:solidFill>
                            <a:ln>
                              <a:noFill/>
                            </a:ln>
                          </wps:spPr>
                          <wps:txbx>
                            <w:txbxContent>
                              <w:p w14:paraId="06626F43" w14:textId="77777777" w:rsidR="00523714" w:rsidRDefault="00523714">
                                <w:pPr>
                                  <w:textDirection w:val="btLr"/>
                                </w:pPr>
                              </w:p>
                            </w:txbxContent>
                          </wps:txbx>
                          <wps:bodyPr spcFirstLastPara="1" wrap="square" lIns="91425" tIns="91425" rIns="91425" bIns="91425" anchor="ctr" anchorCtr="0">
                            <a:noAutofit/>
                          </wps:bodyPr>
                        </wps:wsp>
                        <wps:wsp>
                          <wps:cNvPr id="2064716708" name="Retângulo 2064716708"/>
                          <wps:cNvSpPr/>
                          <wps:spPr>
                            <a:xfrm>
                              <a:off x="4806" y="1116"/>
                              <a:ext cx="7100" cy="20"/>
                            </a:xfrm>
                            <a:prstGeom prst="rect">
                              <a:avLst/>
                            </a:prstGeom>
                            <a:solidFill>
                              <a:srgbClr val="FFFFFF"/>
                            </a:solidFill>
                            <a:ln>
                              <a:noFill/>
                            </a:ln>
                          </wps:spPr>
                          <wps:txbx>
                            <w:txbxContent>
                              <w:p w14:paraId="54374265" w14:textId="77777777" w:rsidR="00523714" w:rsidRDefault="00523714">
                                <w:pPr>
                                  <w:textDirection w:val="btLr"/>
                                </w:pPr>
                              </w:p>
                            </w:txbxContent>
                          </wps:txbx>
                          <wps:bodyPr spcFirstLastPara="1" wrap="square" lIns="91425" tIns="91425" rIns="91425" bIns="91425" anchor="ctr" anchorCtr="0">
                            <a:noAutofit/>
                          </wps:bodyPr>
                        </wps:wsp>
                        <wps:wsp>
                          <wps:cNvPr id="2015039695" name="Forma Livre: Forma 2015039695"/>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09003525" name="Forma Livre: Forma 409003525"/>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grpSp>
                  </wpg:wgp>
                </a:graphicData>
              </a:graphic>
            </wp:anchor>
          </w:drawing>
        </mc:Choice>
        <mc:Fallback>
          <w:pict>
            <v:group w14:anchorId="7CEDC8C7" id="Agrupar 2003064515" o:spid="_x0000_s1026" style="position:absolute;margin-left:-69.75pt;margin-top:0;width:680.55pt;height:96.45pt;z-index:-251658240;mso-wrap-distance-left:0;mso-wrap-distance-right:0;mso-position-horizontal-relative:page;mso-position-vertical:top;mso-position-vertical-relative:page" coordorigin="10245,31675" coordsize="86430,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">
              <v:group id="Agrupar 2039647872" o:spid="_x0000_s1027" style="position:absolute;left:10245;top:31675;width:86429;height:12249" coordorigin="10245,31675" coordsize="86430,1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">
                <v:rect id="Retângulo 960352450" o:spid="_x0000_s1028" style="position:absolute;left:10245;top:31675;width:86430;height:122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" filled="f" stroked="f">
                  <v:textbox inset="2.53958mm,2.53958mm,2.53958mm,2.53958mm">
                    <w:txbxContent>
                      <w:p w14:paraId="56106C37" w14:textId="77777777" w:rsidR="00523714" w:rsidRDefault="00523714">
                        <w:pPr>
                          <w:textDirection w:val="btLr"/>
                        </w:pPr>
                      </w:p>
                    </w:txbxContent>
                  </v:textbox>
                </v:rect>
                <v:group id="Agrupar 1847378434" o:spid="_x0000_s1029" style="position:absolute;left:10245;top:31675;width:86429;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">
                  <v:rect id="Retângulo 573332698" o:spid="_x0000_s103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" filled="f" stroked="f">
                    <v:textbox inset="2.53958mm,2.53958mm,2.53958mm,2.53958mm">
                      <w:txbxContent>
                        <w:p w14:paraId="5A19EE60" w14:textId="77777777" w:rsidR="00523714" w:rsidRDefault="00523714">
                          <w:pPr>
                            <w:textDirection w:val="btLr"/>
                          </w:pPr>
                        </w:p>
                      </w:txbxContent>
                    </v:textbox>
                  </v:rect>
                  <v:rect id="Retângulo 2044071325" o:spid="_x0000_s103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" fillcolor="#00b050" stroked="f">
                    <v:fill opacity="32382f"/>
                    <v:textbox inset="2.53958mm,2.53958mm,2.53958mm,2.53958mm">
                      <w:txbxContent>
                        <w:p w14:paraId="731B32C1" w14:textId="77777777" w:rsidR="00523714" w:rsidRDefault="00523714">
                          <w:pPr>
                            <w:textDirection w:val="btLr"/>
                          </w:pPr>
                        </w:p>
                      </w:txbxContent>
                    </v:textbox>
                  </v:rect>
                  <v:rect id="Retângulo 1636877766" o:spid="_x0000_s103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" stroked="f">
                    <v:textbox inset="2.53958mm,2.53958mm,2.53958mm,2.53958mm">
                      <w:txbxContent>
                        <w:p w14:paraId="7375009F" w14:textId="77777777" w:rsidR="00523714" w:rsidRDefault="00523714">
                          <w:pPr>
                            <w:textDirection w:val="btLr"/>
                          </w:pPr>
                        </w:p>
                      </w:txbxContent>
                    </v:textbox>
                  </v:rect>
                  <v:rect id="Retângulo 1519846808" o:spid="_x0000_s103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" fillcolor="#ce9c0f" stroked="f">
                    <v:fill opacity="32382f"/>
                    <v:textbox inset="2.53958mm,2.53958mm,2.53958mm,2.53958mm">
                      <w:txbxContent>
                        <w:p w14:paraId="72FBA7EE" w14:textId="77777777" w:rsidR="00523714" w:rsidRDefault="00523714">
                          <w:pPr>
                            <w:textDirection w:val="btLr"/>
                          </w:pPr>
                        </w:p>
                      </w:txbxContent>
                    </v:textbox>
                  </v:rect>
                  <v:rect id="Retângulo 306291385" o:spid="_x0000_s103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" stroked="f">
                    <v:textbox inset="2.53958mm,2.53958mm,2.53958mm,2.53958mm">
                      <w:txbxContent>
                        <w:p w14:paraId="5BB57D56" w14:textId="77777777" w:rsidR="00523714" w:rsidRDefault="00523714">
                          <w:pPr>
                            <w:textDirection w:val="btLr"/>
                          </w:pPr>
                        </w:p>
                      </w:txbxContent>
                    </v:textbox>
                  </v:rect>
                  <v:shapetype id="_x0000_t32" coordsize="21600,21600" o:spt="32" o:oned="t" path="m,l21600,21600e" filled="f">
                    <v:path arrowok="t" fillok="f" o:connecttype="none"/>
                    <o:lock v:ext="edit" shapetype="t"/>
                  </v:shapetype>
                  <v:shape id="Conector de Seta Reta 1221672023" o:spid="_x0000_s103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" strokecolor="white" strokeweight="1pt">
                    <v:stroke startarrowwidth="narrow" startarrowlength="short" endarrowwidth="narrow" endarrowlength="short"/>
                  </v:shape>
                  <v:rect id="Retângulo 1653124197" o:spid="_x0000_s103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" fillcolor="#056d9f" stroked="f">
                    <v:fill opacity="32382f"/>
                    <v:textbox inset="2.53958mm,2.53958mm,2.53958mm,2.53958mm">
                      <w:txbxContent>
                        <w:p w14:paraId="06626F43" w14:textId="77777777" w:rsidR="00523714" w:rsidRDefault="00523714">
                          <w:pPr>
                            <w:textDirection w:val="btLr"/>
                          </w:pPr>
                        </w:p>
                      </w:txbxContent>
                    </v:textbox>
                  </v:rect>
                  <v:rect id="Retângulo 2064716708" o:spid="_x0000_s103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" stroked="f">
                    <v:textbox inset="2.53958mm,2.53958mm,2.53958mm,2.53958mm">
                      <w:txbxContent>
                        <w:p w14:paraId="54374265" w14:textId="77777777" w:rsidR="00523714" w:rsidRDefault="00523714">
                          <w:pPr>
                            <w:textDirection w:val="btLr"/>
                          </w:pPr>
                        </w:p>
                      </w:txbxContent>
                    </v:textbox>
                  </v:rect>
                  <v:shape id="Forma Livre: Forma 2015039695" o:spid="_x0000_s103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" path="m7100,l,,,391e" filled="f" strokecolor="white" strokeweight="1pt">
                    <v:stroke startarrowwidth="narrow" startarrowlength="short" endarrowwidth="narrow" endarrowlength="short"/>
                    <v:path arrowok="t" o:extrusionok="f"/>
                  </v:shape>
                  <v:shape id="Forma Livre: Forma 409003525" o:spid="_x0000_s103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" path="m4869,l,,,1665r6336,l4869,xe" stroked="f">
                    <v:path arrowok="t" o:extrusionok="f"/>
                  </v:shape>
                </v:group>
              </v:group>
              <w10:wrap anchorx="page" anchory="page"/>
            </v:group>
          </w:pict>
        </mc:Fallback>
      </mc:AlternateContent>
    </w:r>
    <w:r>
      <w:tab/>
    </w:r>
    <w:r>
      <w:rPr>
        <w:noProof/>
      </w:rPr>
      <w:drawing>
        <wp:anchor distT="0" distB="0" distL="114300" distR="114300" simplePos="0" relativeHeight="251659264" behindDoc="0" locked="0" layoutInCell="1" hidden="0" allowOverlap="1" wp14:anchorId="2D852AB8" wp14:editId="68C4A1B8">
          <wp:simplePos x="0" y="0"/>
          <wp:positionH relativeFrom="column">
            <wp:posOffset>-300988</wp:posOffset>
          </wp:positionH>
          <wp:positionV relativeFrom="paragraph">
            <wp:posOffset>-449577</wp:posOffset>
          </wp:positionV>
          <wp:extent cx="2712720" cy="904875"/>
          <wp:effectExtent l="0" t="0" r="0" b="0"/>
          <wp:wrapNone/>
          <wp:docPr id="20030645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3"/>
                  <a:stretch>
                    <a:fillRect/>
                  </a:stretch>
                </pic:blipFill>
                <pic:spPr>
                  <a:xfrm>
                    <a:off x="0" y="0"/>
                    <a:ext cx="2712720" cy="90487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AC3F3" w14:textId="77777777" w:rsidR="00523714" w:rsidRDefault="00000000">
    <w:r>
      <w:rPr>
        <w:noProof/>
        <w:color w:val="FF0000"/>
      </w:rPr>
      <mc:AlternateContent>
        <mc:Choice Requires="wpg">
          <w:drawing>
            <wp:anchor distT="0" distB="0" distL="0" distR="0" simplePos="0" relativeHeight="251662336" behindDoc="1" locked="0" layoutInCell="1" hidden="0" allowOverlap="1" wp14:anchorId="0890FA5B" wp14:editId="3CE12C5B">
              <wp:simplePos x="0" y="0"/>
              <wp:positionH relativeFrom="page">
                <wp:posOffset>-857249</wp:posOffset>
              </wp:positionH>
              <wp:positionV relativeFrom="page">
                <wp:posOffset>38100</wp:posOffset>
              </wp:positionV>
              <wp:extent cx="10477405" cy="1224927"/>
              <wp:effectExtent l="0" t="0" r="0" b="0"/>
              <wp:wrapNone/>
              <wp:docPr id="2003064514" name="Agrupar 2003064514"/>
              <wp:cNvGraphicFramePr/>
              <a:graphic xmlns:a="http://schemas.openxmlformats.org/drawingml/2006/main">
                <a:graphicData uri="http://schemas.microsoft.com/office/word/2010/wordprocessingGroup">
                  <wpg:wgp>
                    <wpg:cNvGrpSpPr/>
                    <wpg:grpSpPr>
                      <a:xfrm>
                        <a:off x="0" y="0"/>
                        <a:ext cx="10477405" cy="1224927"/>
                        <a:chOff x="107275" y="3167525"/>
                        <a:chExt cx="10477450" cy="1224950"/>
                      </a:xfrm>
                    </wpg:grpSpPr>
                    <wpg:grpSp>
                      <wpg:cNvPr id="2134242602" name="Agrupar 2134242602"/>
                      <wpg:cNvGrpSpPr/>
                      <wpg:grpSpPr>
                        <a:xfrm>
                          <a:off x="107298" y="3167537"/>
                          <a:ext cx="10477405" cy="1224927"/>
                          <a:chOff x="1024508" y="3167525"/>
                          <a:chExt cx="10477423" cy="1224951"/>
                        </a:xfrm>
                      </wpg:grpSpPr>
                      <wps:wsp>
                        <wps:cNvPr id="1813392416" name="Retângulo 1813392416"/>
                        <wps:cNvSpPr/>
                        <wps:spPr>
                          <a:xfrm>
                            <a:off x="1024508" y="3167525"/>
                            <a:ext cx="10477400" cy="1224950"/>
                          </a:xfrm>
                          <a:prstGeom prst="rect">
                            <a:avLst/>
                          </a:prstGeom>
                          <a:noFill/>
                          <a:ln>
                            <a:noFill/>
                          </a:ln>
                        </wps:spPr>
                        <wps:txbx>
                          <w:txbxContent>
                            <w:p w14:paraId="5C8306DA" w14:textId="77777777" w:rsidR="00523714" w:rsidRDefault="00523714">
                              <w:pPr>
                                <w:textDirection w:val="btLr"/>
                              </w:pPr>
                            </w:p>
                          </w:txbxContent>
                        </wps:txbx>
                        <wps:bodyPr spcFirstLastPara="1" wrap="square" lIns="91425" tIns="91425" rIns="91425" bIns="91425" anchor="ctr" anchorCtr="0">
                          <a:noAutofit/>
                        </wps:bodyPr>
                      </wps:wsp>
                      <wpg:grpSp>
                        <wpg:cNvPr id="1539459263" name="Agrupar 1539459263"/>
                        <wpg:cNvGrpSpPr/>
                        <wpg:grpSpPr>
                          <a:xfrm>
                            <a:off x="1024508" y="3167525"/>
                            <a:ext cx="10477423" cy="1224951"/>
                            <a:chOff x="0" y="0"/>
                            <a:chExt cx="14433" cy="1665"/>
                          </a:xfrm>
                        </wpg:grpSpPr>
                        <wps:wsp>
                          <wps:cNvPr id="758462932" name="Retângulo 758462932"/>
                          <wps:cNvSpPr/>
                          <wps:spPr>
                            <a:xfrm>
                              <a:off x="0" y="0"/>
                              <a:ext cx="14433" cy="1650"/>
                            </a:xfrm>
                            <a:prstGeom prst="rect">
                              <a:avLst/>
                            </a:prstGeom>
                            <a:noFill/>
                            <a:ln>
                              <a:noFill/>
                            </a:ln>
                          </wps:spPr>
                          <wps:txbx>
                            <w:txbxContent>
                              <w:p w14:paraId="16D69899" w14:textId="77777777" w:rsidR="00523714" w:rsidRDefault="00523714">
                                <w:pPr>
                                  <w:textDirection w:val="btLr"/>
                                </w:pPr>
                              </w:p>
                            </w:txbxContent>
                          </wps:txbx>
                          <wps:bodyPr spcFirstLastPara="1" wrap="square" lIns="91425" tIns="91425" rIns="91425" bIns="91425" anchor="ctr" anchorCtr="0">
                            <a:noAutofit/>
                          </wps:bodyPr>
                        </wps:wsp>
                        <wps:wsp>
                          <wps:cNvPr id="1256285344" name="Retângulo 1256285344"/>
                          <wps:cNvSpPr/>
                          <wps:spPr>
                            <a:xfrm>
                              <a:off x="4086" y="346"/>
                              <a:ext cx="9823" cy="391"/>
                            </a:xfrm>
                            <a:prstGeom prst="rect">
                              <a:avLst/>
                            </a:prstGeom>
                            <a:solidFill>
                              <a:srgbClr val="00B050">
                                <a:alpha val="49411"/>
                              </a:srgbClr>
                            </a:solidFill>
                            <a:ln>
                              <a:noFill/>
                            </a:ln>
                          </wps:spPr>
                          <wps:txbx>
                            <w:txbxContent>
                              <w:p w14:paraId="053A2A86" w14:textId="77777777" w:rsidR="00523714" w:rsidRDefault="00523714">
                                <w:pPr>
                                  <w:textDirection w:val="btLr"/>
                                </w:pPr>
                              </w:p>
                            </w:txbxContent>
                          </wps:txbx>
                          <wps:bodyPr spcFirstLastPara="1" wrap="square" lIns="91425" tIns="91425" rIns="91425" bIns="91425" anchor="ctr" anchorCtr="0">
                            <a:noAutofit/>
                          </wps:bodyPr>
                        </wps:wsp>
                        <wps:wsp>
                          <wps:cNvPr id="1743098242" name="Retângulo 1743098242"/>
                          <wps:cNvSpPr/>
                          <wps:spPr>
                            <a:xfrm>
                              <a:off x="4086" y="727"/>
                              <a:ext cx="7820" cy="20"/>
                            </a:xfrm>
                            <a:prstGeom prst="rect">
                              <a:avLst/>
                            </a:prstGeom>
                            <a:solidFill>
                              <a:srgbClr val="FFFFFF"/>
                            </a:solidFill>
                            <a:ln>
                              <a:noFill/>
                            </a:ln>
                          </wps:spPr>
                          <wps:txbx>
                            <w:txbxContent>
                              <w:p w14:paraId="33478A00" w14:textId="77777777" w:rsidR="00523714" w:rsidRDefault="00523714">
                                <w:pPr>
                                  <w:textDirection w:val="btLr"/>
                                </w:pPr>
                              </w:p>
                            </w:txbxContent>
                          </wps:txbx>
                          <wps:bodyPr spcFirstLastPara="1" wrap="square" lIns="91425" tIns="91425" rIns="91425" bIns="91425" anchor="ctr" anchorCtr="0">
                            <a:noAutofit/>
                          </wps:bodyPr>
                        </wps:wsp>
                        <wps:wsp>
                          <wps:cNvPr id="889891804" name="Retângulo 889891804"/>
                          <wps:cNvSpPr/>
                          <wps:spPr>
                            <a:xfrm>
                              <a:off x="3936" y="0"/>
                              <a:ext cx="9972" cy="350"/>
                            </a:xfrm>
                            <a:prstGeom prst="rect">
                              <a:avLst/>
                            </a:prstGeom>
                            <a:solidFill>
                              <a:srgbClr val="CE9C0F">
                                <a:alpha val="49411"/>
                              </a:srgbClr>
                            </a:solidFill>
                            <a:ln>
                              <a:noFill/>
                            </a:ln>
                          </wps:spPr>
                          <wps:txbx>
                            <w:txbxContent>
                              <w:p w14:paraId="5FB10912" w14:textId="77777777" w:rsidR="00523714" w:rsidRDefault="00523714">
                                <w:pPr>
                                  <w:textDirection w:val="btLr"/>
                                </w:pPr>
                              </w:p>
                            </w:txbxContent>
                          </wps:txbx>
                          <wps:bodyPr spcFirstLastPara="1" wrap="square" lIns="91425" tIns="91425" rIns="91425" bIns="91425" anchor="ctr" anchorCtr="0">
                            <a:noAutofit/>
                          </wps:bodyPr>
                        </wps:wsp>
                        <wps:wsp>
                          <wps:cNvPr id="919033676" name="Retângulo 919033676"/>
                          <wps:cNvSpPr/>
                          <wps:spPr>
                            <a:xfrm>
                              <a:off x="3936" y="340"/>
                              <a:ext cx="7970" cy="20"/>
                            </a:xfrm>
                            <a:prstGeom prst="rect">
                              <a:avLst/>
                            </a:prstGeom>
                            <a:solidFill>
                              <a:srgbClr val="FFFFFF"/>
                            </a:solidFill>
                            <a:ln>
                              <a:noFill/>
                            </a:ln>
                          </wps:spPr>
                          <wps:txbx>
                            <w:txbxContent>
                              <w:p w14:paraId="4E30A540" w14:textId="77777777" w:rsidR="00523714" w:rsidRDefault="00523714">
                                <w:pPr>
                                  <w:textDirection w:val="btLr"/>
                                </w:pPr>
                              </w:p>
                            </w:txbxContent>
                          </wps:txbx>
                          <wps:bodyPr spcFirstLastPara="1" wrap="square" lIns="91425" tIns="91425" rIns="91425" bIns="91425" anchor="ctr" anchorCtr="0">
                            <a:noAutofit/>
                          </wps:bodyPr>
                        </wps:wsp>
                        <wps:wsp>
                          <wps:cNvPr id="1881248667" name="Conector de Seta Reta 1881248667"/>
                          <wps:cNvCnPr/>
                          <wps:spPr>
                            <a:xfrm>
                              <a:off x="3936" y="0"/>
                              <a:ext cx="0" cy="350"/>
                            </a:xfrm>
                            <a:prstGeom prst="straightConnector1">
                              <a:avLst/>
                            </a:prstGeom>
                            <a:noFill/>
                            <a:ln w="12700" cap="flat" cmpd="sng">
                              <a:solidFill>
                                <a:srgbClr val="FFFFFF"/>
                              </a:solidFill>
                              <a:prstDash val="solid"/>
                              <a:round/>
                              <a:headEnd type="none" w="sm" len="sm"/>
                              <a:tailEnd type="none" w="sm" len="sm"/>
                            </a:ln>
                          </wps:spPr>
                          <wps:bodyPr/>
                        </wps:wsp>
                        <wps:wsp>
                          <wps:cNvPr id="34858802" name="Retângulo 34858802"/>
                          <wps:cNvSpPr/>
                          <wps:spPr>
                            <a:xfrm>
                              <a:off x="4806" y="735"/>
                              <a:ext cx="9103" cy="391"/>
                            </a:xfrm>
                            <a:prstGeom prst="rect">
                              <a:avLst/>
                            </a:prstGeom>
                            <a:solidFill>
                              <a:srgbClr val="056D9F">
                                <a:alpha val="49411"/>
                              </a:srgbClr>
                            </a:solidFill>
                            <a:ln>
                              <a:noFill/>
                            </a:ln>
                          </wps:spPr>
                          <wps:txbx>
                            <w:txbxContent>
                              <w:p w14:paraId="312510D6" w14:textId="77777777" w:rsidR="00523714" w:rsidRDefault="00523714">
                                <w:pPr>
                                  <w:textDirection w:val="btLr"/>
                                </w:pPr>
                              </w:p>
                            </w:txbxContent>
                          </wps:txbx>
                          <wps:bodyPr spcFirstLastPara="1" wrap="square" lIns="91425" tIns="91425" rIns="91425" bIns="91425" anchor="ctr" anchorCtr="0">
                            <a:noAutofit/>
                          </wps:bodyPr>
                        </wps:wsp>
                        <wps:wsp>
                          <wps:cNvPr id="1983157376" name="Retângulo 1983157376"/>
                          <wps:cNvSpPr/>
                          <wps:spPr>
                            <a:xfrm>
                              <a:off x="4806" y="1116"/>
                              <a:ext cx="7100" cy="20"/>
                            </a:xfrm>
                            <a:prstGeom prst="rect">
                              <a:avLst/>
                            </a:prstGeom>
                            <a:solidFill>
                              <a:srgbClr val="FFFFFF"/>
                            </a:solidFill>
                            <a:ln>
                              <a:noFill/>
                            </a:ln>
                          </wps:spPr>
                          <wps:txbx>
                            <w:txbxContent>
                              <w:p w14:paraId="086E12BC" w14:textId="77777777" w:rsidR="00523714" w:rsidRDefault="00523714">
                                <w:pPr>
                                  <w:textDirection w:val="btLr"/>
                                </w:pPr>
                              </w:p>
                            </w:txbxContent>
                          </wps:txbx>
                          <wps:bodyPr spcFirstLastPara="1" wrap="square" lIns="91425" tIns="91425" rIns="91425" bIns="91425" anchor="ctr" anchorCtr="0">
                            <a:noAutofit/>
                          </wps:bodyPr>
                        </wps:wsp>
                        <wps:wsp>
                          <wps:cNvPr id="1387501672" name="Forma Livre: Forma 138750167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58977260" name="Forma Livre: Forma 258977260"/>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grpSp>
                  </wpg:wgp>
                </a:graphicData>
              </a:graphic>
            </wp:anchor>
          </w:drawing>
        </mc:Choice>
        <mc:Fallback>
          <w:pict>
            <v:group w14:anchorId="0890FA5B" id="Agrupar 2003064514" o:spid="_x0000_s1064" style="position:absolute;margin-left:-67.5pt;margin-top:3pt;width:825pt;height:96.45pt;z-index:-251654144;mso-wrap-distance-left:0;mso-wrap-distance-right:0;mso-position-horizontal-relative:page;mso-position-vertical-relative:page" coordorigin="1072,31675" coordsize="104774,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">
              <v:group id="Agrupar 2134242602" o:spid="_x0000_s1065" style="position:absolute;left:1072;top:31675;width:104775;height:12249" coordorigin="10245,31675" coordsize="104774,1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">
                <v:rect id="Retângulo 1813392416" o:spid="_x0000_s1066" style="position:absolute;left:10245;top:31675;width:104774;height:122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" filled="f" stroked="f">
                  <v:textbox inset="2.53958mm,2.53958mm,2.53958mm,2.53958mm">
                    <w:txbxContent>
                      <w:p w14:paraId="5C8306DA" w14:textId="77777777" w:rsidR="00523714" w:rsidRDefault="00523714">
                        <w:pPr>
                          <w:textDirection w:val="btLr"/>
                        </w:pPr>
                      </w:p>
                    </w:txbxContent>
                  </v:textbox>
                </v:rect>
                <v:group id="Agrupar 1539459263" o:spid="_x0000_s1067" style="position:absolute;left:10245;top:31675;width:104774;height:12249" coordsize="14433,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">
                  <v:rect id="Retângulo 758462932" o:spid="_x0000_s1068" style="position:absolute;width:14433;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" filled="f" stroked="f">
                    <v:textbox inset="2.53958mm,2.53958mm,2.53958mm,2.53958mm">
                      <w:txbxContent>
                        <w:p w14:paraId="16D69899" w14:textId="77777777" w:rsidR="00523714" w:rsidRDefault="00523714">
                          <w:pPr>
                            <w:textDirection w:val="btLr"/>
                          </w:pPr>
                        </w:p>
                      </w:txbxContent>
                    </v:textbox>
                  </v:rect>
                  <v:rect id="Retângulo 1256285344" o:spid="_x0000_s1069" style="position:absolute;left:4086;top:346;width:9823;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" fillcolor="#00b050" stroked="f">
                    <v:fill opacity="32382f"/>
                    <v:textbox inset="2.53958mm,2.53958mm,2.53958mm,2.53958mm">
                      <w:txbxContent>
                        <w:p w14:paraId="053A2A86" w14:textId="77777777" w:rsidR="00523714" w:rsidRDefault="00523714">
                          <w:pPr>
                            <w:textDirection w:val="btLr"/>
                          </w:pPr>
                        </w:p>
                      </w:txbxContent>
                    </v:textbox>
                  </v:rect>
                  <v:rect id="Retângulo 1743098242" o:spid="_x0000_s107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" stroked="f">
                    <v:textbox inset="2.53958mm,2.53958mm,2.53958mm,2.53958mm">
                      <w:txbxContent>
                        <w:p w14:paraId="33478A00" w14:textId="77777777" w:rsidR="00523714" w:rsidRDefault="00523714">
                          <w:pPr>
                            <w:textDirection w:val="btLr"/>
                          </w:pPr>
                        </w:p>
                      </w:txbxContent>
                    </v:textbox>
                  </v:rect>
                  <v:rect id="Retângulo 889891804" o:spid="_x0000_s1071" style="position:absolute;left:3936;width:9972;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" fillcolor="#ce9c0f" stroked="f">
                    <v:fill opacity="32382f"/>
                    <v:textbox inset="2.53958mm,2.53958mm,2.53958mm,2.53958mm">
                      <w:txbxContent>
                        <w:p w14:paraId="5FB10912" w14:textId="77777777" w:rsidR="00523714" w:rsidRDefault="00523714">
                          <w:pPr>
                            <w:textDirection w:val="btLr"/>
                          </w:pPr>
                        </w:p>
                      </w:txbxContent>
                    </v:textbox>
                  </v:rect>
                  <v:rect id="Retângulo 919033676" o:spid="_x0000_s107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" stroked="f">
                    <v:textbox inset="2.53958mm,2.53958mm,2.53958mm,2.53958mm">
                      <w:txbxContent>
                        <w:p w14:paraId="4E30A540" w14:textId="77777777" w:rsidR="00523714" w:rsidRDefault="00523714">
                          <w:pPr>
                            <w:textDirection w:val="btLr"/>
                          </w:pPr>
                        </w:p>
                      </w:txbxContent>
                    </v:textbox>
                  </v:rect>
                  <v:shapetype id="_x0000_t32" coordsize="21600,21600" o:spt="32" o:oned="t" path="m,l21600,21600e" filled="f">
                    <v:path arrowok="t" fillok="f" o:connecttype="none"/>
                    <o:lock v:ext="edit" shapetype="t"/>
                  </v:shapetype>
                  <v:shape id="Conector de Seta Reta 1881248667" o:spid="_x0000_s107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" strokecolor="white" strokeweight="1pt">
                    <v:stroke startarrowwidth="narrow" startarrowlength="short" endarrowwidth="narrow" endarrowlength="short"/>
                  </v:shape>
                  <v:rect id="Retângulo 34858802" o:spid="_x0000_s1074" style="position:absolute;left:4806;top:735;width:9103;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" fillcolor="#056d9f" stroked="f">
                    <v:fill opacity="32382f"/>
                    <v:textbox inset="2.53958mm,2.53958mm,2.53958mm,2.53958mm">
                      <w:txbxContent>
                        <w:p w14:paraId="312510D6" w14:textId="77777777" w:rsidR="00523714" w:rsidRDefault="00523714">
                          <w:pPr>
                            <w:textDirection w:val="btLr"/>
                          </w:pPr>
                        </w:p>
                      </w:txbxContent>
                    </v:textbox>
                  </v:rect>
                  <v:rect id="Retângulo 1983157376" o:spid="_x0000_s107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" stroked="f">
                    <v:textbox inset="2.53958mm,2.53958mm,2.53958mm,2.53958mm">
                      <w:txbxContent>
                        <w:p w14:paraId="086E12BC" w14:textId="77777777" w:rsidR="00523714" w:rsidRDefault="00523714">
                          <w:pPr>
                            <w:textDirection w:val="btLr"/>
                          </w:pPr>
                        </w:p>
                      </w:txbxContent>
                    </v:textbox>
                  </v:rect>
                  <v:shape id="Forma Livre: Forma 1387501672" o:spid="_x0000_s107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" path="m7100,l,,,391e" filled="f" strokecolor="white" strokeweight="1pt">
                    <v:stroke startarrowwidth="narrow" startarrowlength="short" endarrowwidth="narrow" endarrowlength="short"/>
                    <v:path arrowok="t" o:extrusionok="f"/>
                  </v:shape>
                  <v:shape id="Forma Livre: Forma 258977260" o:spid="_x0000_s107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" path="m4869,l,,,1665r6336,l4869,xe" stroked="f">
                    <v:path arrowok="t" o:extrusionok="f"/>
                  </v:shape>
                </v:group>
              </v:group>
              <w10:wrap anchorx="page" anchory="page"/>
            </v:group>
          </w:pict>
        </mc:Fallback>
      </mc:AlternateContent>
    </w:r>
    <w:r>
      <w:rPr>
        <w:noProof/>
      </w:rPr>
      <w:drawing>
        <wp:anchor distT="0" distB="0" distL="114300" distR="114300" simplePos="0" relativeHeight="251663360" behindDoc="0" locked="0" layoutInCell="1" hidden="0" allowOverlap="1" wp14:anchorId="256F7AD9" wp14:editId="40C89DDD">
          <wp:simplePos x="0" y="0"/>
          <wp:positionH relativeFrom="column">
            <wp:posOffset>-428623</wp:posOffset>
          </wp:positionH>
          <wp:positionV relativeFrom="paragraph">
            <wp:posOffset>-232407</wp:posOffset>
          </wp:positionV>
          <wp:extent cx="2712720" cy="904875"/>
          <wp:effectExtent l="0" t="0" r="0" b="0"/>
          <wp:wrapNone/>
          <wp:docPr id="20030645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3"/>
                  <a:stretch>
                    <a:fillRect/>
                  </a:stretch>
                </pic:blipFill>
                <pic:spPr>
                  <a:xfrm>
                    <a:off x="0" y="0"/>
                    <a:ext cx="2712720" cy="904875"/>
                  </a:xfrm>
                  <a:prstGeom prst="rect">
                    <a:avLst/>
                  </a:prstGeom>
                  <a:ln/>
                </pic:spPr>
              </pic:pic>
            </a:graphicData>
          </a:graphic>
        </wp:anchor>
      </w:drawing>
    </w:r>
  </w:p>
  <w:p w14:paraId="2ECC27EE" w14:textId="77777777" w:rsidR="00523714" w:rsidRDefault="0052371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671A83"/>
    <w:multiLevelType w:val="multilevel"/>
    <w:tmpl w:val="9FE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12FD3A2B"/>
    <w:multiLevelType w:val="multilevel"/>
    <w:tmpl w:val="A604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77131"/>
    <w:multiLevelType w:val="multilevel"/>
    <w:tmpl w:val="784A20E6"/>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3D065531"/>
    <w:multiLevelType w:val="multilevel"/>
    <w:tmpl w:val="101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4D4E58"/>
    <w:multiLevelType w:val="multilevel"/>
    <w:tmpl w:val="82F68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12955"/>
    <w:multiLevelType w:val="multilevel"/>
    <w:tmpl w:val="C3F2C34E"/>
    <w:lvl w:ilvl="0">
      <w:start w:val="1"/>
      <w:numFmt w:val="decimal"/>
      <w:lvlText w:val="%1."/>
      <w:lvlJc w:val="left"/>
      <w:pPr>
        <w:ind w:left="720" w:hanging="360"/>
      </w:pPr>
      <w:rPr>
        <w:b/>
        <w:bCs/>
      </w:rPr>
    </w:lvl>
    <w:lvl w:ilvl="1">
      <w:start w:val="1"/>
      <w:numFmt w:val="decimal"/>
      <w:lvlText w:val="%1.%2."/>
      <w:lvlJc w:val="left"/>
      <w:pPr>
        <w:ind w:left="987" w:hanging="420"/>
      </w:pPr>
      <w:rPr>
        <w:b/>
        <w:bCs/>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8"/>
      </w:pPr>
      <w:rPr>
        <w:color w:val="000000"/>
      </w:rPr>
    </w:lvl>
  </w:abstractNum>
  <w:abstractNum w:abstractNumId="18"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BA13BD3"/>
    <w:multiLevelType w:val="multilevel"/>
    <w:tmpl w:val="8DBE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3B10EBE"/>
    <w:multiLevelType w:val="multilevel"/>
    <w:tmpl w:val="5DF8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6504BB"/>
    <w:multiLevelType w:val="multilevel"/>
    <w:tmpl w:val="794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211612">
    <w:abstractNumId w:val="17"/>
  </w:num>
  <w:num w:numId="2" w16cid:durableId="1312712932">
    <w:abstractNumId w:val="7"/>
  </w:num>
  <w:num w:numId="3" w16cid:durableId="8160672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4877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0238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4453791">
    <w:abstractNumId w:val="6"/>
  </w:num>
  <w:num w:numId="7" w16cid:durableId="1326201079">
    <w:abstractNumId w:val="1"/>
  </w:num>
  <w:num w:numId="8" w16cid:durableId="904992815">
    <w:abstractNumId w:val="28"/>
  </w:num>
  <w:num w:numId="9" w16cid:durableId="1557662533">
    <w:abstractNumId w:val="31"/>
  </w:num>
  <w:num w:numId="10" w16cid:durableId="1433357629">
    <w:abstractNumId w:val="8"/>
  </w:num>
  <w:num w:numId="11" w16cid:durableId="9992015">
    <w:abstractNumId w:val="30"/>
  </w:num>
  <w:num w:numId="12" w16cid:durableId="1716847898">
    <w:abstractNumId w:val="21"/>
  </w:num>
  <w:num w:numId="13" w16cid:durableId="1553812759">
    <w:abstractNumId w:val="13"/>
  </w:num>
  <w:num w:numId="14" w16cid:durableId="1663775301">
    <w:abstractNumId w:val="26"/>
  </w:num>
  <w:num w:numId="15" w16cid:durableId="105471043">
    <w:abstractNumId w:val="20"/>
  </w:num>
  <w:num w:numId="16" w16cid:durableId="89662037">
    <w:abstractNumId w:val="25"/>
  </w:num>
  <w:num w:numId="17" w16cid:durableId="1661234888">
    <w:abstractNumId w:val="12"/>
  </w:num>
  <w:num w:numId="18" w16cid:durableId="1784685777">
    <w:abstractNumId w:val="14"/>
  </w:num>
  <w:num w:numId="19" w16cid:durableId="1112672357">
    <w:abstractNumId w:val="11"/>
  </w:num>
  <w:num w:numId="20" w16cid:durableId="2054696413">
    <w:abstractNumId w:val="15"/>
  </w:num>
  <w:num w:numId="21" w16cid:durableId="1035273921">
    <w:abstractNumId w:val="9"/>
  </w:num>
  <w:num w:numId="22" w16cid:durableId="931469112">
    <w:abstractNumId w:val="0"/>
  </w:num>
  <w:num w:numId="23" w16cid:durableId="1511020142">
    <w:abstractNumId w:val="3"/>
  </w:num>
  <w:num w:numId="24" w16cid:durableId="1991858888">
    <w:abstractNumId w:val="23"/>
  </w:num>
  <w:num w:numId="25" w16cid:durableId="1493834068">
    <w:abstractNumId w:val="18"/>
  </w:num>
  <w:num w:numId="26" w16cid:durableId="1539851489">
    <w:abstractNumId w:val="5"/>
  </w:num>
  <w:num w:numId="27" w16cid:durableId="197010502">
    <w:abstractNumId w:val="19"/>
  </w:num>
  <w:num w:numId="28" w16cid:durableId="199365024">
    <w:abstractNumId w:val="22"/>
  </w:num>
  <w:num w:numId="29" w16cid:durableId="524713587">
    <w:abstractNumId w:val="2"/>
  </w:num>
  <w:num w:numId="30" w16cid:durableId="1671175389">
    <w:abstractNumId w:val="16"/>
  </w:num>
  <w:num w:numId="31" w16cid:durableId="2141609025">
    <w:abstractNumId w:val="29"/>
  </w:num>
  <w:num w:numId="32" w16cid:durableId="1196575054">
    <w:abstractNumId w:val="27"/>
  </w:num>
  <w:num w:numId="33" w16cid:durableId="1852526690">
    <w:abstractNumId w:val="24"/>
  </w:num>
  <w:num w:numId="34" w16cid:durableId="440417130">
    <w:abstractNumId w:val="4"/>
  </w:num>
  <w:num w:numId="35" w16cid:durableId="13614662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714"/>
    <w:rsid w:val="00001021"/>
    <w:rsid w:val="000430F1"/>
    <w:rsid w:val="00175659"/>
    <w:rsid w:val="001C11BE"/>
    <w:rsid w:val="001D201A"/>
    <w:rsid w:val="001D3074"/>
    <w:rsid w:val="002B60A2"/>
    <w:rsid w:val="003547B3"/>
    <w:rsid w:val="003611B0"/>
    <w:rsid w:val="00366463"/>
    <w:rsid w:val="003E0F8E"/>
    <w:rsid w:val="003F2479"/>
    <w:rsid w:val="00406904"/>
    <w:rsid w:val="005038E0"/>
    <w:rsid w:val="00523714"/>
    <w:rsid w:val="00543017"/>
    <w:rsid w:val="005F0258"/>
    <w:rsid w:val="005F17E9"/>
    <w:rsid w:val="00683A2D"/>
    <w:rsid w:val="00806E9E"/>
    <w:rsid w:val="00865F73"/>
    <w:rsid w:val="00904F39"/>
    <w:rsid w:val="00953E26"/>
    <w:rsid w:val="009F2B0C"/>
    <w:rsid w:val="00A1454D"/>
    <w:rsid w:val="00AF4185"/>
    <w:rsid w:val="00B42D1C"/>
    <w:rsid w:val="00B71D39"/>
    <w:rsid w:val="00BA6678"/>
    <w:rsid w:val="00BC73A7"/>
    <w:rsid w:val="00BE42F0"/>
    <w:rsid w:val="00BF4E15"/>
    <w:rsid w:val="00C62B3B"/>
    <w:rsid w:val="00C6789B"/>
    <w:rsid w:val="00CC2BA0"/>
    <w:rsid w:val="00D57311"/>
    <w:rsid w:val="00E95245"/>
    <w:rsid w:val="00ED0380"/>
    <w:rsid w:val="00F53022"/>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5CE0"/>
  <w15:docId w15:val="{913D7B97-3E2A-4742-884C-9429785A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ind w:left="1701"/>
      <w:outlineLvl w:val="0"/>
    </w:pPr>
    <w:rPr>
      <w:rFonts w:ascii="Arial" w:eastAsia="Arial" w:hAnsi="Arial" w:cs="Arial"/>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tulo1Char">
    <w:name w:val="Título 1 Char"/>
    <w:basedOn w:val="Fontepargpadro"/>
    <w:uiPriority w:val="9"/>
    <w:rsid w:val="00AA000B"/>
    <w:rPr>
      <w:rFonts w:ascii="Arial" w:eastAsia="Arial" w:hAnsi="Arial" w:cs="Arial"/>
      <w:b/>
      <w:bCs/>
      <w:sz w:val="20"/>
      <w:szCs w:val="20"/>
      <w:lang w:val="pt-PT"/>
    </w:rPr>
  </w:style>
  <w:style w:type="paragraph" w:styleId="Cabealho">
    <w:name w:val="header"/>
    <w:aliases w:val="Cabeçalho superior,Heading 1a,hd,he,encabezado,foote,Cabeçalho 1,h,HeaderNN"/>
    <w:basedOn w:val="Normal"/>
    <w:link w:val="CabealhoChar"/>
    <w:uiPriority w:val="99"/>
    <w:qFormat/>
    <w:rsid w:val="00912EF3"/>
    <w:pPr>
      <w:tabs>
        <w:tab w:val="center" w:pos="4419"/>
        <w:tab w:val="right" w:pos="8838"/>
      </w:tabs>
      <w:autoSpaceDE w:val="0"/>
      <w:autoSpaceDN w:val="0"/>
    </w:pPr>
  </w:style>
  <w:style w:type="character" w:customStyle="1" w:styleId="CabealhoChar">
    <w:name w:val="Cabeçalho Char"/>
    <w:aliases w:val="Cabeçalho superior Char,Heading 1a Char,hd Char,he Char,encabezado Char,foote Char,Cabeçalho 1 Char,h Char,HeaderNN Char"/>
    <w:basedOn w:val="Fontepargpadro"/>
    <w:link w:val="Cabealho"/>
    <w:uiPriority w:val="99"/>
    <w:qFormat/>
    <w:rsid w:val="00912EF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qFormat/>
    <w:rsid w:val="00912EF3"/>
    <w:pPr>
      <w:tabs>
        <w:tab w:val="center" w:pos="4252"/>
        <w:tab w:val="right" w:pos="8504"/>
      </w:tabs>
    </w:pPr>
  </w:style>
  <w:style w:type="character" w:customStyle="1" w:styleId="RodapChar">
    <w:name w:val="Rodapé Char"/>
    <w:basedOn w:val="Fontepargpadro"/>
    <w:link w:val="Rodap"/>
    <w:uiPriority w:val="99"/>
    <w:rsid w:val="00912EF3"/>
    <w:rPr>
      <w:rFonts w:ascii="Times New Roman" w:eastAsia="Times New Roman" w:hAnsi="Times New Roman" w:cs="Times New Roman"/>
      <w:sz w:val="20"/>
      <w:szCs w:val="20"/>
      <w:lang w:eastAsia="pt-BR"/>
    </w:rPr>
  </w:style>
  <w:style w:type="paragraph" w:styleId="SemEspaamento">
    <w:name w:val="No Spacing"/>
    <w:uiPriority w:val="1"/>
    <w:qFormat/>
    <w:rsid w:val="00912EF3"/>
    <w:rPr>
      <w:rFonts w:ascii="Calibri" w:eastAsia="Calibri" w:hAnsi="Calibri"/>
    </w:rPr>
  </w:style>
  <w:style w:type="paragraph" w:styleId="PargrafodaLista">
    <w:name w:val="List Paragraph"/>
    <w:aliases w:val="List I Paragraph,Lista Paragrafo em Preto,item 3 elementos,Texto"/>
    <w:basedOn w:val="Normal"/>
    <w:link w:val="PargrafodaListaChar"/>
    <w:uiPriority w:val="34"/>
    <w:qFormat/>
    <w:rsid w:val="00912EF3"/>
    <w:pPr>
      <w:ind w:left="720"/>
      <w:contextualSpacing/>
    </w:pPr>
    <w:rPr>
      <w:lang w:val="en-US" w:eastAsia="en-US"/>
    </w:rPr>
  </w:style>
  <w:style w:type="table" w:styleId="Tabelacomgrade">
    <w:name w:val="Table Grid"/>
    <w:basedOn w:val="Tabelanormal"/>
    <w:uiPriority w:val="59"/>
    <w:rsid w:val="0087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Cabeçalho superior Char1,Heading 1a Char1,foote Char1,hd Char1,he Char1,Cabeçalho 1 Char1,h Char1,HeaderNN Char1"/>
    <w:basedOn w:val="Fontepargpadro"/>
    <w:uiPriority w:val="99"/>
    <w:semiHidden/>
    <w:rsid w:val="00873686"/>
  </w:style>
  <w:style w:type="character" w:customStyle="1" w:styleId="RodapChar1">
    <w:name w:val="Rodapé Char1"/>
    <w:basedOn w:val="Fontepargpadro"/>
    <w:uiPriority w:val="99"/>
    <w:semiHidden/>
    <w:rsid w:val="00873686"/>
  </w:style>
  <w:style w:type="character" w:styleId="Hyperlink">
    <w:name w:val="Hyperlink"/>
    <w:basedOn w:val="Fontepargpadro"/>
    <w:uiPriority w:val="99"/>
    <w:unhideWhenUsed/>
    <w:rsid w:val="00873686"/>
    <w:rPr>
      <w:color w:val="0563C1"/>
      <w:u w:val="single"/>
    </w:rPr>
  </w:style>
  <w:style w:type="character" w:styleId="HiperlinkVisitado">
    <w:name w:val="FollowedHyperlink"/>
    <w:basedOn w:val="Fontepargpadro"/>
    <w:uiPriority w:val="99"/>
    <w:semiHidden/>
    <w:unhideWhenUsed/>
    <w:rsid w:val="00873686"/>
    <w:rPr>
      <w:color w:val="954F72"/>
      <w:u w:val="single"/>
    </w:rPr>
  </w:style>
  <w:style w:type="paragraph" w:customStyle="1" w:styleId="msonormal0">
    <w:name w:val="msonormal"/>
    <w:basedOn w:val="Normal"/>
    <w:uiPriority w:val="99"/>
    <w:rsid w:val="00873686"/>
    <w:pPr>
      <w:spacing w:before="100" w:beforeAutospacing="1" w:after="100" w:afterAutospacing="1"/>
    </w:pPr>
    <w:rPr>
      <w:sz w:val="24"/>
      <w:szCs w:val="24"/>
    </w:rPr>
  </w:style>
  <w:style w:type="paragraph" w:customStyle="1" w:styleId="xl66">
    <w:name w:val="xl66"/>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0">
    <w:name w:val="xl7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2">
    <w:name w:val="xl7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74">
    <w:name w:val="xl7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rPr>
  </w:style>
  <w:style w:type="paragraph" w:customStyle="1" w:styleId="xl76">
    <w:name w:val="xl7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8"/>
      <w:szCs w:val="18"/>
    </w:rPr>
  </w:style>
  <w:style w:type="paragraph" w:customStyle="1" w:styleId="xl77">
    <w:name w:val="xl7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2">
    <w:name w:val="xl8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4">
    <w:name w:val="xl8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5">
    <w:name w:val="xl8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6">
    <w:name w:val="xl8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8">
    <w:name w:val="xl88"/>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xl89">
    <w:name w:val="xl89"/>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0">
    <w:name w:val="xl90"/>
    <w:basedOn w:val="Normal"/>
    <w:uiPriority w:val="99"/>
    <w:rsid w:val="0087368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1">
    <w:name w:val="xl91"/>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3">
    <w:name w:val="xl93"/>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5">
    <w:name w:val="xl65"/>
    <w:basedOn w:val="Normal"/>
    <w:uiPriority w:val="99"/>
    <w:rsid w:val="00D267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Default">
    <w:name w:val="Default"/>
    <w:uiPriority w:val="99"/>
    <w:rsid w:val="00D2670A"/>
    <w:pPr>
      <w:autoSpaceDE w:val="0"/>
      <w:autoSpaceDN w:val="0"/>
      <w:adjustRightInd w:val="0"/>
    </w:pPr>
    <w:rPr>
      <w:color w:val="000000"/>
      <w:sz w:val="24"/>
      <w:szCs w:val="24"/>
    </w:rPr>
  </w:style>
  <w:style w:type="paragraph" w:customStyle="1" w:styleId="xl64">
    <w:name w:val="xl64"/>
    <w:basedOn w:val="Normal"/>
    <w:uiPriority w:val="99"/>
    <w:rsid w:val="00D267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styleId="Corpodetexto">
    <w:name w:val="Body Text"/>
    <w:basedOn w:val="Normal"/>
    <w:link w:val="CorpodetextoChar"/>
    <w:uiPriority w:val="99"/>
    <w:qFormat/>
    <w:rsid w:val="00680BF0"/>
    <w:pPr>
      <w:widowControl w:val="0"/>
      <w:autoSpaceDE w:val="0"/>
      <w:autoSpaceDN w:val="0"/>
    </w:pPr>
    <w:rPr>
      <w:rFonts w:ascii="Trebuchet MS" w:eastAsia="Trebuchet MS" w:hAnsi="Trebuchet MS" w:cs="Trebuchet MS"/>
      <w:sz w:val="22"/>
      <w:szCs w:val="22"/>
      <w:lang w:val="pt-PT" w:eastAsia="en-US"/>
    </w:rPr>
  </w:style>
  <w:style w:type="character" w:customStyle="1" w:styleId="CorpodetextoChar">
    <w:name w:val="Corpo de texto Char"/>
    <w:basedOn w:val="Fontepargpadro"/>
    <w:link w:val="Corpodetexto"/>
    <w:uiPriority w:val="99"/>
    <w:rsid w:val="00680BF0"/>
    <w:rPr>
      <w:rFonts w:ascii="Trebuchet MS" w:eastAsia="Trebuchet MS" w:hAnsi="Trebuchet MS" w:cs="Trebuchet MS"/>
      <w:lang w:val="pt-PT"/>
    </w:rPr>
  </w:style>
  <w:style w:type="character" w:customStyle="1" w:styleId="PargrafodaListaChar">
    <w:name w:val="Parágrafo da Lista Char"/>
    <w:aliases w:val="List I Paragraph Char,Lista Paragrafo em Preto Char,item 3 elementos Char,Texto Char"/>
    <w:link w:val="PargrafodaLista"/>
    <w:uiPriority w:val="34"/>
    <w:qFormat/>
    <w:locked/>
    <w:rsid w:val="002353C7"/>
    <w:rPr>
      <w:rFonts w:ascii="Times New Roman" w:eastAsia="Times New Roman" w:hAnsi="Times New Roman" w:cs="Times New Roman"/>
      <w:sz w:val="20"/>
      <w:szCs w:val="20"/>
      <w:lang w:val="en-US"/>
    </w:rPr>
  </w:style>
  <w:style w:type="paragraph" w:styleId="NormalWeb">
    <w:name w:val="Normal (Web)"/>
    <w:basedOn w:val="Normal"/>
    <w:uiPriority w:val="99"/>
    <w:unhideWhenUsed/>
    <w:rsid w:val="002353C7"/>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2353C7"/>
    <w:rPr>
      <w:color w:val="605E5C"/>
      <w:shd w:val="clear" w:color="auto" w:fill="E1DFDD"/>
    </w:rPr>
  </w:style>
  <w:style w:type="paragraph" w:customStyle="1" w:styleId="xl63">
    <w:name w:val="xl63"/>
    <w:basedOn w:val="Normal"/>
    <w:uiPriority w:val="99"/>
    <w:rsid w:val="00235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styleId="Forte">
    <w:name w:val="Strong"/>
    <w:basedOn w:val="Fontepargpadro"/>
    <w:uiPriority w:val="22"/>
    <w:qFormat/>
    <w:rsid w:val="00173F19"/>
    <w:rPr>
      <w:b/>
      <w:bCs/>
    </w:rPr>
  </w:style>
  <w:style w:type="character" w:customStyle="1" w:styleId="Ttulo4Char">
    <w:name w:val="Título 4 Char"/>
    <w:basedOn w:val="Fontepargpadro"/>
    <w:uiPriority w:val="9"/>
    <w:semiHidden/>
    <w:rsid w:val="001205F2"/>
    <w:rPr>
      <w:rFonts w:asciiTheme="majorHAnsi" w:eastAsiaTheme="majorEastAsia" w:hAnsiTheme="majorHAnsi" w:cstheme="majorBidi"/>
      <w:i/>
      <w:iCs/>
      <w:color w:val="2F5496" w:themeColor="accent1" w:themeShade="BF"/>
      <w:sz w:val="20"/>
      <w:szCs w:val="20"/>
      <w:lang w:eastAsia="pt-BR"/>
    </w:rPr>
  </w:style>
  <w:style w:type="character" w:customStyle="1" w:styleId="Ttulo3Char">
    <w:name w:val="Título 3 Char"/>
    <w:basedOn w:val="Fontepargpadro"/>
    <w:uiPriority w:val="9"/>
    <w:semiHidden/>
    <w:rsid w:val="00C406F8"/>
    <w:rPr>
      <w:rFonts w:asciiTheme="majorHAnsi" w:eastAsiaTheme="majorEastAsia" w:hAnsiTheme="majorHAnsi" w:cstheme="majorBidi"/>
      <w:color w:val="1F3763" w:themeColor="accent1" w:themeShade="7F"/>
      <w:sz w:val="24"/>
      <w:szCs w:val="24"/>
      <w:lang w:eastAsia="pt-BR"/>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character" w:customStyle="1" w:styleId="Ttulo2Char">
    <w:name w:val="Título 2 Char"/>
    <w:basedOn w:val="Fontepargpadro"/>
    <w:uiPriority w:val="9"/>
    <w:semiHidden/>
    <w:rsid w:val="0026079D"/>
    <w:rPr>
      <w:b/>
      <w:sz w:val="36"/>
      <w:szCs w:val="36"/>
    </w:rPr>
  </w:style>
  <w:style w:type="paragraph" w:styleId="Sumrio1">
    <w:name w:val="toc 1"/>
    <w:basedOn w:val="Normal"/>
    <w:next w:val="Normal"/>
    <w:autoRedefine/>
    <w:uiPriority w:val="39"/>
    <w:semiHidden/>
    <w:unhideWhenUsed/>
    <w:rsid w:val="0026079D"/>
    <w:pPr>
      <w:tabs>
        <w:tab w:val="left" w:pos="709"/>
        <w:tab w:val="right" w:leader="dot" w:pos="10194"/>
      </w:tabs>
      <w:spacing w:after="100"/>
      <w:jc w:val="both"/>
    </w:pPr>
    <w:rPr>
      <w:rFonts w:asciiTheme="minorHAnsi" w:eastAsiaTheme="minorHAnsi" w:hAnsiTheme="minorHAnsi" w:cstheme="minorBidi"/>
      <w:sz w:val="22"/>
      <w:szCs w:val="22"/>
      <w:lang w:eastAsia="en-US"/>
    </w:rPr>
  </w:style>
  <w:style w:type="paragraph" w:styleId="Sumrio2">
    <w:name w:val="toc 2"/>
    <w:basedOn w:val="Normal"/>
    <w:next w:val="Normal"/>
    <w:autoRedefine/>
    <w:uiPriority w:val="39"/>
    <w:semiHidden/>
    <w:unhideWhenUsed/>
    <w:rsid w:val="0026079D"/>
    <w:pPr>
      <w:tabs>
        <w:tab w:val="right" w:leader="dot" w:pos="10194"/>
      </w:tabs>
      <w:spacing w:after="100"/>
      <w:ind w:left="851"/>
      <w:jc w:val="both"/>
    </w:pPr>
    <w:rPr>
      <w:rFonts w:asciiTheme="minorHAnsi" w:eastAsiaTheme="minorHAnsi" w:hAnsiTheme="minorHAnsi" w:cstheme="minorBidi"/>
      <w:sz w:val="22"/>
      <w:szCs w:val="22"/>
      <w:lang w:eastAsia="en-US"/>
    </w:rPr>
  </w:style>
  <w:style w:type="paragraph" w:styleId="Textodebalo">
    <w:name w:val="Balloon Text"/>
    <w:basedOn w:val="Normal"/>
    <w:link w:val="TextodebaloChar"/>
    <w:uiPriority w:val="99"/>
    <w:semiHidden/>
    <w:unhideWhenUsed/>
    <w:rsid w:val="0026079D"/>
    <w:pPr>
      <w:jc w:val="both"/>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6079D"/>
    <w:rPr>
      <w:rFonts w:ascii="Tahoma" w:eastAsiaTheme="minorHAnsi" w:hAnsi="Tahoma" w:cs="Tahoma"/>
      <w:sz w:val="16"/>
      <w:szCs w:val="16"/>
      <w:lang w:eastAsia="en-US"/>
    </w:rPr>
  </w:style>
  <w:style w:type="paragraph" w:styleId="CabealhodoSumrio">
    <w:name w:val="TOC Heading"/>
    <w:next w:val="Normal"/>
    <w:uiPriority w:val="39"/>
    <w:semiHidden/>
    <w:unhideWhenUsed/>
    <w:qFormat/>
    <w:rsid w:val="0026079D"/>
    <w:pPr>
      <w:keepNext/>
      <w:keepLines/>
      <w:spacing w:after="120" w:line="254" w:lineRule="auto"/>
      <w:ind w:left="357" w:hanging="357"/>
    </w:pPr>
    <w:rPr>
      <w:rFonts w:asciiTheme="minorHAnsi" w:eastAsiaTheme="minorHAnsi" w:hAnsiTheme="minorHAnsi" w:cstheme="minorHAnsi"/>
      <w:sz w:val="22"/>
      <w:szCs w:val="22"/>
    </w:rPr>
  </w:style>
  <w:style w:type="paragraph" w:customStyle="1" w:styleId="Nivel01">
    <w:name w:val="Nivel 01"/>
    <w:next w:val="Normal"/>
    <w:autoRedefine/>
    <w:uiPriority w:val="99"/>
    <w:qFormat/>
    <w:rsid w:val="0026079D"/>
    <w:pPr>
      <w:keepNext/>
      <w:keepLines/>
      <w:numPr>
        <w:numId w:val="2"/>
      </w:numPr>
      <w:tabs>
        <w:tab w:val="left" w:pos="567"/>
      </w:tabs>
      <w:spacing w:beforeLines="120" w:afterLines="120" w:line="312" w:lineRule="auto"/>
      <w:jc w:val="both"/>
    </w:pPr>
    <w:rPr>
      <w:rFonts w:eastAsiaTheme="majorEastAsia"/>
      <w:bCs/>
    </w:rPr>
  </w:style>
  <w:style w:type="character" w:customStyle="1" w:styleId="Nivel2Char">
    <w:name w:val="Nivel 2 Char"/>
    <w:basedOn w:val="Fontepargpadro"/>
    <w:link w:val="Nivel2"/>
    <w:locked/>
    <w:rsid w:val="0026079D"/>
    <w:rPr>
      <w:rFonts w:ascii="Arial" w:eastAsiaTheme="minorEastAsia" w:hAnsi="Arial" w:cs="Arial"/>
      <w:color w:val="000000"/>
    </w:rPr>
  </w:style>
  <w:style w:type="paragraph" w:customStyle="1" w:styleId="Nivel2">
    <w:name w:val="Nivel 2"/>
    <w:basedOn w:val="Normal"/>
    <w:link w:val="Nivel2Char"/>
    <w:qFormat/>
    <w:rsid w:val="0026079D"/>
    <w:pPr>
      <w:spacing w:before="120" w:after="120" w:line="276" w:lineRule="auto"/>
      <w:jc w:val="both"/>
    </w:pPr>
    <w:rPr>
      <w:rFonts w:ascii="Arial" w:eastAsiaTheme="minorEastAsia" w:hAnsi="Arial" w:cs="Arial"/>
      <w:color w:val="000000"/>
    </w:rPr>
  </w:style>
  <w:style w:type="character" w:customStyle="1" w:styleId="Nivel3Char">
    <w:name w:val="Nivel 3 Char"/>
    <w:basedOn w:val="Fontepargpadro"/>
    <w:link w:val="Nivel3"/>
    <w:locked/>
    <w:rsid w:val="0026079D"/>
    <w:rPr>
      <w:rFonts w:ascii="Arial" w:eastAsiaTheme="minorEastAsia" w:hAnsi="Arial" w:cs="Arial"/>
      <w:color w:val="000000"/>
    </w:rPr>
  </w:style>
  <w:style w:type="paragraph" w:customStyle="1" w:styleId="Nivel3">
    <w:name w:val="Nivel 3"/>
    <w:basedOn w:val="Normal"/>
    <w:link w:val="Nivel3Char"/>
    <w:qFormat/>
    <w:rsid w:val="0026079D"/>
    <w:pPr>
      <w:numPr>
        <w:ilvl w:val="2"/>
        <w:numId w:val="2"/>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uiPriority w:val="99"/>
    <w:qFormat/>
    <w:rsid w:val="0026079D"/>
    <w:pPr>
      <w:numPr>
        <w:ilvl w:val="3"/>
      </w:numPr>
      <w:tabs>
        <w:tab w:val="num" w:pos="360"/>
      </w:tabs>
      <w:ind w:left="567" w:firstLine="0"/>
    </w:pPr>
    <w:rPr>
      <w:color w:val="auto"/>
    </w:rPr>
  </w:style>
  <w:style w:type="paragraph" w:customStyle="1" w:styleId="Nivel5">
    <w:name w:val="Nivel 5"/>
    <w:basedOn w:val="Nivel4"/>
    <w:uiPriority w:val="99"/>
    <w:qFormat/>
    <w:rsid w:val="0026079D"/>
    <w:pPr>
      <w:numPr>
        <w:ilvl w:val="4"/>
      </w:numPr>
      <w:tabs>
        <w:tab w:val="num" w:pos="360"/>
        <w:tab w:val="num" w:pos="2880"/>
      </w:tabs>
      <w:ind w:left="851" w:firstLine="0"/>
    </w:pPr>
  </w:style>
  <w:style w:type="character" w:customStyle="1" w:styleId="Ttulo40">
    <w:name w:val="Título #4_"/>
    <w:basedOn w:val="Fontepargpadro"/>
    <w:link w:val="Ttulo41"/>
    <w:locked/>
    <w:rsid w:val="0026079D"/>
    <w:rPr>
      <w:rFonts w:ascii="Book Antiqua" w:eastAsia="Book Antiqua" w:hAnsi="Book Antiqua" w:cs="Book Antiqua"/>
      <w:b/>
      <w:bCs/>
      <w:color w:val="323232"/>
    </w:rPr>
  </w:style>
  <w:style w:type="paragraph" w:customStyle="1" w:styleId="Ttulo41">
    <w:name w:val="Título #4"/>
    <w:basedOn w:val="Normal"/>
    <w:link w:val="Ttulo40"/>
    <w:rsid w:val="0026079D"/>
    <w:pPr>
      <w:widowControl w:val="0"/>
      <w:spacing w:after="300"/>
      <w:jc w:val="center"/>
      <w:outlineLvl w:val="3"/>
    </w:pPr>
    <w:rPr>
      <w:rFonts w:ascii="Book Antiqua" w:eastAsia="Book Antiqua" w:hAnsi="Book Antiqua" w:cs="Book Antiqua"/>
      <w:b/>
      <w:bCs/>
      <w:color w:val="323232"/>
    </w:rPr>
  </w:style>
  <w:style w:type="paragraph" w:customStyle="1" w:styleId="ui-vpp-highlighted-specsfeatures-list-item">
    <w:name w:val="ui-vpp-highlighted-specs__features-list-item"/>
    <w:basedOn w:val="Normal"/>
    <w:uiPriority w:val="99"/>
    <w:rsid w:val="0026079D"/>
    <w:pPr>
      <w:spacing w:before="100" w:beforeAutospacing="1" w:after="100" w:afterAutospacing="1"/>
    </w:pPr>
    <w:rPr>
      <w:sz w:val="24"/>
      <w:szCs w:val="24"/>
    </w:rPr>
  </w:style>
  <w:style w:type="character" w:styleId="RefernciaSutil">
    <w:name w:val="Subtle Reference"/>
    <w:uiPriority w:val="31"/>
    <w:qFormat/>
    <w:rsid w:val="0026079D"/>
    <w:rPr>
      <w:smallCaps/>
      <w:color w:val="C0504D"/>
      <w:u w:val="single"/>
    </w:rPr>
  </w:style>
  <w:style w:type="character" w:customStyle="1" w:styleId="Textodocorpo4">
    <w:name w:val="Texto do corpo (4)"/>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2">
    <w:name w:val="Texto do corpo (2)"/>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Textodocorpo20">
    <w:name w:val="Texto do corpo (2)_"/>
    <w:basedOn w:val="Fontepargpadro"/>
    <w:rsid w:val="0026079D"/>
    <w:rPr>
      <w:rFonts w:ascii="Arial" w:eastAsia="Arial" w:hAnsi="Arial" w:cs="Arial" w:hint="default"/>
      <w:b w:val="0"/>
      <w:bCs w:val="0"/>
      <w:i w:val="0"/>
      <w:iCs w:val="0"/>
      <w:smallCaps w:val="0"/>
      <w:strike w:val="0"/>
      <w:dstrike w:val="0"/>
      <w:sz w:val="21"/>
      <w:szCs w:val="21"/>
      <w:u w:val="none"/>
      <w:effect w:val="none"/>
    </w:rPr>
  </w:style>
  <w:style w:type="character" w:customStyle="1" w:styleId="Textodocorpo2Itlico">
    <w:name w:val="Texto do corpo (2) + Itálico"/>
    <w:basedOn w:val="Textodocorpo20"/>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Ttulo10">
    <w:name w:val="Título #1"/>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6">
    <w:name w:val="Texto do corpo (6)"/>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
    <w:name w:val="Cabeçalho ou rodapé"/>
    <w:basedOn w:val="Fontepargpadro"/>
    <w:rsid w:val="0026079D"/>
    <w:rPr>
      <w:rFonts w:ascii="Times New Roman" w:eastAsia="Times New Roman" w:hAnsi="Times New Roman" w:cs="Times New Roman" w:hint="default"/>
      <w:b w:val="0"/>
      <w:bCs w:val="0"/>
      <w:i w:val="0"/>
      <w:iCs w:val="0"/>
      <w:smallCaps w:val="0"/>
      <w:strike w:val="0"/>
      <w:dstrike w:val="0"/>
      <w:color w:val="46464C"/>
      <w:spacing w:val="0"/>
      <w:w w:val="100"/>
      <w:position w:val="0"/>
      <w:sz w:val="18"/>
      <w:szCs w:val="18"/>
      <w:u w:val="none"/>
      <w:effect w:val="none"/>
      <w:lang w:val="pt-BR" w:eastAsia="pt-BR" w:bidi="pt-BR"/>
    </w:rPr>
  </w:style>
  <w:style w:type="character" w:customStyle="1" w:styleId="Textodocorpo40">
    <w:name w:val="Texto do corpo (4)_"/>
    <w:basedOn w:val="Fontepargpadro"/>
    <w:rsid w:val="0026079D"/>
    <w:rPr>
      <w:rFonts w:ascii="Arial" w:eastAsia="Arial" w:hAnsi="Arial" w:cs="Arial" w:hint="default"/>
      <w:b/>
      <w:bCs/>
      <w:i w:val="0"/>
      <w:iCs w:val="0"/>
      <w:smallCaps w:val="0"/>
      <w:strike w:val="0"/>
      <w:dstrike w:val="0"/>
      <w:sz w:val="21"/>
      <w:szCs w:val="21"/>
      <w:u w:val="none"/>
      <w:effect w:val="none"/>
    </w:rPr>
  </w:style>
  <w:style w:type="character" w:customStyle="1" w:styleId="Textodocorpo6Semitlico">
    <w:name w:val="Texto do corpo (6) + Sem itálico"/>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0">
    <w:name w:val="Cabeçalho ou rodapé_"/>
    <w:basedOn w:val="Fontepargpadro"/>
    <w:rsid w:val="0026079D"/>
    <w:rPr>
      <w:rFonts w:ascii="Times New Roman" w:eastAsia="Times New Roman" w:hAnsi="Times New Roman" w:cs="Times New Roman" w:hint="default"/>
      <w:b w:val="0"/>
      <w:bCs w:val="0"/>
      <w:i w:val="0"/>
      <w:iCs w:val="0"/>
      <w:smallCaps w:val="0"/>
      <w:strike w:val="0"/>
      <w:dstrike w:val="0"/>
      <w:sz w:val="18"/>
      <w:szCs w:val="18"/>
      <w:u w:val="none"/>
      <w:effect w:val="none"/>
    </w:rPr>
  </w:style>
  <w:style w:type="character" w:customStyle="1" w:styleId="Legendadatabela">
    <w:name w:val="Legenda da tabela"/>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Cabealhoourodap13pt">
    <w:name w:val="Cabeçalho ou rodapé + 13 pt"/>
    <w:aliases w:val="Escala 75%"/>
    <w:basedOn w:val="Cabealhoourodap0"/>
    <w:rsid w:val="0026079D"/>
    <w:rPr>
      <w:rFonts w:ascii="Times New Roman" w:eastAsia="Times New Roman" w:hAnsi="Times New Roman" w:cs="Times New Roman" w:hint="default"/>
      <w:b w:val="0"/>
      <w:bCs w:val="0"/>
      <w:i w:val="0"/>
      <w:iCs w:val="0"/>
      <w:smallCaps w:val="0"/>
      <w:strike w:val="0"/>
      <w:dstrike w:val="0"/>
      <w:color w:val="000000"/>
      <w:spacing w:val="0"/>
      <w:w w:val="75"/>
      <w:position w:val="0"/>
      <w:sz w:val="26"/>
      <w:szCs w:val="26"/>
      <w:u w:val="none"/>
      <w:effect w:val="none"/>
      <w:lang w:val="pt-BR" w:eastAsia="pt-BR" w:bidi="pt-BR"/>
    </w:rPr>
  </w:style>
  <w:style w:type="character" w:customStyle="1" w:styleId="MenoPendente1">
    <w:name w:val="Menção Pendente1"/>
    <w:basedOn w:val="Fontepargpadro"/>
    <w:uiPriority w:val="99"/>
    <w:semiHidden/>
    <w:rsid w:val="0026079D"/>
    <w:rPr>
      <w:color w:val="808080"/>
      <w:shd w:val="clear" w:color="auto" w:fill="E6E6E6"/>
    </w:rPr>
  </w:style>
  <w:style w:type="character" w:customStyle="1" w:styleId="Textodocorpo6TimesNewRoman">
    <w:name w:val="Texto do corpo (6) + Times New Roman"/>
    <w:aliases w:val="11 pt,Negrito,Sem itálico"/>
    <w:basedOn w:val="Cabealhoourodap0"/>
    <w:rsid w:val="0026079D"/>
    <w:rPr>
      <w:rFonts w:ascii="Times New Roman" w:eastAsia="Times New Roman" w:hAnsi="Times New Roman" w:cs="Times New Roman" w:hint="default"/>
      <w:b/>
      <w:bCs/>
      <w:i w:val="0"/>
      <w:iCs w:val="0"/>
      <w:smallCaps w:val="0"/>
      <w:strike w:val="0"/>
      <w:dstrike w:val="0"/>
      <w:color w:val="6C6C72"/>
      <w:spacing w:val="0"/>
      <w:w w:val="100"/>
      <w:position w:val="0"/>
      <w:sz w:val="22"/>
      <w:szCs w:val="22"/>
      <w:u w:val="none"/>
      <w:effect w:val="none"/>
      <w:lang w:val="pt-BR" w:eastAsia="pt-BR" w:bidi="pt-BR"/>
    </w:rPr>
  </w:style>
  <w:style w:type="table" w:customStyle="1" w:styleId="Tabelacomgrade1">
    <w:name w:val="Tabela com grade1"/>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26079D"/>
  </w:style>
  <w:style w:type="numbering" w:customStyle="1" w:styleId="Listaatual1">
    <w:name w:val="Lista atual1"/>
    <w:uiPriority w:val="99"/>
    <w:rsid w:val="0026079D"/>
  </w:style>
  <w:style w:type="numbering" w:customStyle="1" w:styleId="Estilo1">
    <w:name w:val="Estilo1"/>
    <w:uiPriority w:val="99"/>
    <w:rsid w:val="0026079D"/>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1">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2">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character" w:customStyle="1" w:styleId="Ttulo5Char">
    <w:name w:val="Título 5 Char"/>
    <w:basedOn w:val="Fontepargpadro"/>
    <w:link w:val="Ttulo5"/>
    <w:uiPriority w:val="9"/>
    <w:semiHidden/>
    <w:rsid w:val="00C62B3B"/>
    <w:rPr>
      <w:b/>
      <w:bCs/>
      <w:sz w:val="22"/>
      <w:szCs w:val="22"/>
    </w:rPr>
  </w:style>
  <w:style w:type="character" w:customStyle="1" w:styleId="Ttulo6Char">
    <w:name w:val="Título 6 Char"/>
    <w:basedOn w:val="Fontepargpadro"/>
    <w:link w:val="Ttulo6"/>
    <w:uiPriority w:val="9"/>
    <w:semiHidden/>
    <w:rsid w:val="00C62B3B"/>
    <w:rPr>
      <w:b/>
      <w:bCs/>
    </w:rPr>
  </w:style>
  <w:style w:type="paragraph" w:styleId="Reviso">
    <w:name w:val="Revision"/>
    <w:hidden/>
    <w:uiPriority w:val="99"/>
    <w:semiHidden/>
    <w:rsid w:val="00C62B3B"/>
    <w:rPr>
      <w:rFonts w:asciiTheme="minorHAnsi" w:eastAsiaTheme="minorHAnsi" w:hAnsiTheme="minorHAnsi" w:cstheme="minorBidi"/>
      <w:sz w:val="22"/>
      <w:szCs w:val="22"/>
      <w:lang w:eastAsia="en-US"/>
    </w:rPr>
  </w:style>
  <w:style w:type="character" w:customStyle="1" w:styleId="TtuloChar">
    <w:name w:val="Título Char"/>
    <w:basedOn w:val="Fontepargpadro"/>
    <w:link w:val="Ttulo"/>
    <w:uiPriority w:val="10"/>
    <w:rsid w:val="00C62B3B"/>
    <w:rPr>
      <w:b/>
      <w:bCs/>
      <w:sz w:val="72"/>
      <w:szCs w:val="72"/>
    </w:rPr>
  </w:style>
  <w:style w:type="character" w:customStyle="1" w:styleId="SubttuloChar">
    <w:name w:val="Subtítulo Char"/>
    <w:basedOn w:val="Fontepargpadro"/>
    <w:link w:val="Subttulo"/>
    <w:uiPriority w:val="11"/>
    <w:rsid w:val="00C62B3B"/>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PZuAdYG8qwiiImFSN6VysMfrw==">CgMxLjAaEgoBMBINCgsIB0IHEgVDYXJkbzIOaC4ybzhuenducGFrNmkyDmguajVibzh6ZTI4M2ZuOAByITFsMmN0Z1NUZWVrMTNZSzRzRG0tbVYzdmlMUDJzaHF1UQ==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13</Pages>
  <Words>6346</Words>
  <Characters>34271</Characters>
  <Application>Microsoft Office Word</Application>
  <DocSecurity>0</DocSecurity>
  <Lines>285</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CPL - 002</cp:lastModifiedBy>
  <cp:revision>18</cp:revision>
  <cp:lastPrinted>2026-02-03T15:19:00Z</cp:lastPrinted>
  <dcterms:created xsi:type="dcterms:W3CDTF">2024-04-24T12:22:00Z</dcterms:created>
  <dcterms:modified xsi:type="dcterms:W3CDTF">2026-02-04T14:07:00Z</dcterms:modified>
</cp:coreProperties>
</file>