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4712B" w14:textId="46FA9D5A" w:rsidR="00272D73" w:rsidRDefault="00272D73" w:rsidP="004E3F04"/>
    <w:p w14:paraId="50407E20" w14:textId="77777777" w:rsidR="00BC02DF" w:rsidRPr="00BC02DF" w:rsidRDefault="00BC02DF" w:rsidP="00BC02DF">
      <w:pPr>
        <w:spacing w:after="0" w:line="276" w:lineRule="auto"/>
        <w:jc w:val="center"/>
        <w:rPr>
          <w:rFonts w:ascii="Arial" w:eastAsia="Calibri" w:hAnsi="Arial" w:cs="Arial"/>
          <w:b/>
          <w:bCs/>
          <w:caps/>
          <w:spacing w:val="10"/>
          <w:kern w:val="28"/>
          <w:sz w:val="32"/>
          <w:szCs w:val="52"/>
          <w:lang w:eastAsia="zh-CN"/>
        </w:rPr>
      </w:pPr>
      <w:bookmarkStart w:id="0" w:name="_Hlk163569656"/>
      <w:r w:rsidRPr="00BC02DF">
        <w:rPr>
          <w:rFonts w:ascii="Arial" w:eastAsia="Calibri" w:hAnsi="Arial" w:cs="Arial"/>
          <w:b/>
          <w:bCs/>
          <w:caps/>
          <w:spacing w:val="10"/>
          <w:kern w:val="28"/>
          <w:sz w:val="32"/>
          <w:szCs w:val="52"/>
          <w:lang w:eastAsia="zh-CN"/>
        </w:rPr>
        <w:t>ESTUDO TÉCNICO PRELIMINAR</w:t>
      </w:r>
    </w:p>
    <w:p w14:paraId="55336625" w14:textId="737F696E"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PROCESSO ADMINISTRATIVO</w:t>
      </w:r>
      <w:r>
        <w:rPr>
          <w:rFonts w:ascii="Verdana" w:eastAsia="Calibri" w:hAnsi="Verdana" w:cs="Arial"/>
          <w:caps/>
          <w:color w:val="FFFFFF"/>
          <w:spacing w:val="15"/>
          <w:lang w:eastAsia="zh-CN"/>
        </w:rPr>
        <w:t xml:space="preserve"> N°</w:t>
      </w:r>
    </w:p>
    <w:p w14:paraId="2FE26F16" w14:textId="77777777" w:rsidR="00BC02DF" w:rsidRPr="00BC02DF" w:rsidRDefault="00BC02DF" w:rsidP="00BC02DF">
      <w:pPr>
        <w:widowControl w:val="0"/>
        <w:autoSpaceDE w:val="0"/>
        <w:autoSpaceDN w:val="0"/>
        <w:spacing w:after="0" w:line="360" w:lineRule="auto"/>
        <w:jc w:val="both"/>
        <w:rPr>
          <w:rFonts w:ascii="Arial" w:eastAsia="Calibri" w:hAnsi="Arial" w:cs="Arial"/>
          <w:b/>
          <w:bCs/>
          <w:sz w:val="20"/>
          <w:szCs w:val="20"/>
          <w:lang w:eastAsia="zh-CN"/>
        </w:rPr>
      </w:pPr>
      <w:r w:rsidRPr="00BC02DF">
        <w:rPr>
          <w:rFonts w:ascii="Arial" w:eastAsia="Calibri" w:hAnsi="Arial" w:cs="Arial"/>
          <w:b/>
          <w:bCs/>
          <w:sz w:val="20"/>
          <w:szCs w:val="20"/>
          <w:lang w:eastAsia="zh-CN"/>
        </w:rPr>
        <w:t>Município de Novo Cabrais – RS.</w:t>
      </w:r>
    </w:p>
    <w:p w14:paraId="2E0AA613" w14:textId="77777777" w:rsidR="00B03093" w:rsidRPr="00B03093" w:rsidRDefault="00B03093" w:rsidP="00B03093">
      <w:pPr>
        <w:widowControl w:val="0"/>
        <w:autoSpaceDE w:val="0"/>
        <w:autoSpaceDN w:val="0"/>
        <w:spacing w:after="0" w:line="360" w:lineRule="auto"/>
        <w:jc w:val="both"/>
        <w:rPr>
          <w:rFonts w:ascii="Arial" w:eastAsia="Calibri" w:hAnsi="Arial" w:cs="Arial"/>
          <w:b/>
          <w:bCs/>
          <w:sz w:val="20"/>
          <w:szCs w:val="20"/>
          <w:lang w:eastAsia="zh-CN"/>
        </w:rPr>
      </w:pPr>
      <w:r w:rsidRPr="00B03093">
        <w:rPr>
          <w:rFonts w:ascii="Arial" w:eastAsia="Calibri" w:hAnsi="Arial" w:cs="Arial"/>
          <w:b/>
          <w:bCs/>
          <w:sz w:val="20"/>
          <w:szCs w:val="20"/>
          <w:lang w:eastAsia="zh-CN"/>
        </w:rPr>
        <w:t>Secretaria Municipal do Trabalho e Assistência Social</w:t>
      </w:r>
    </w:p>
    <w:p w14:paraId="690E0E87" w14:textId="06E92967" w:rsidR="00BC02DF" w:rsidRPr="00BC02DF" w:rsidRDefault="00BC02DF" w:rsidP="00BC02DF">
      <w:pPr>
        <w:widowControl w:val="0"/>
        <w:autoSpaceDE w:val="0"/>
        <w:autoSpaceDN w:val="0"/>
        <w:spacing w:after="0" w:line="360" w:lineRule="auto"/>
        <w:jc w:val="both"/>
        <w:rPr>
          <w:rFonts w:ascii="Arial" w:eastAsia="Calibri" w:hAnsi="Arial" w:cs="Arial"/>
          <w:color w:val="FF0000"/>
          <w:sz w:val="20"/>
          <w:szCs w:val="20"/>
          <w:lang w:eastAsia="zh-CN"/>
        </w:rPr>
      </w:pPr>
      <w:r w:rsidRPr="00BC02DF">
        <w:rPr>
          <w:rFonts w:ascii="Arial" w:eastAsia="Calibri" w:hAnsi="Arial" w:cs="Arial"/>
          <w:b/>
          <w:bCs/>
          <w:sz w:val="20"/>
          <w:szCs w:val="20"/>
          <w:lang w:eastAsia="zh-CN"/>
        </w:rPr>
        <w:t>OBJETO DA CONTRATAÇÃO:</w:t>
      </w:r>
      <w:r w:rsidRPr="00BC02DF">
        <w:rPr>
          <w:rFonts w:ascii="Arial" w:eastAsia="Calibri" w:hAnsi="Arial" w:cs="Arial"/>
          <w:b/>
          <w:bCs/>
          <w:color w:val="595959"/>
          <w:sz w:val="20"/>
          <w:szCs w:val="20"/>
          <w:lang w:eastAsia="zh-CN"/>
        </w:rPr>
        <w:t xml:space="preserve"> </w:t>
      </w:r>
      <w:r w:rsidR="00B03093" w:rsidRPr="00B03093">
        <w:rPr>
          <w:rFonts w:ascii="Arial" w:eastAsia="Calibri" w:hAnsi="Arial" w:cs="Arial"/>
          <w:color w:val="000000" w:themeColor="text1"/>
          <w:sz w:val="20"/>
          <w:szCs w:val="20"/>
          <w:lang w:eastAsia="zh-CN"/>
        </w:rPr>
        <w:t>Contratação de vaga em lar temporário para pessoa idosa em situação de vulnerabilidade, visando garantir acolhimento, proteção, segurança e atendimento adequado às suas necessidades, em instituição devidamente regularizada e apta à prestação dos serviços.</w:t>
      </w:r>
    </w:p>
    <w:bookmarkEnd w:id="0"/>
    <w:p w14:paraId="5B5030A6"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1 - DESCRIÇÃO DA NECESSIDADE</w:t>
      </w:r>
    </w:p>
    <w:p w14:paraId="130E7EE1" w14:textId="77777777" w:rsidR="00B03093" w:rsidRDefault="00B03093" w:rsidP="00B03093">
      <w:pPr>
        <w:widowControl w:val="0"/>
        <w:autoSpaceDE w:val="0"/>
        <w:autoSpaceDN w:val="0"/>
        <w:spacing w:after="0" w:line="360" w:lineRule="auto"/>
        <w:ind w:firstLine="709"/>
        <w:jc w:val="both"/>
        <w:rPr>
          <w:rFonts w:ascii="Arial" w:eastAsia="Calibri" w:hAnsi="Arial" w:cs="Arial"/>
          <w:color w:val="FF0000"/>
          <w:sz w:val="20"/>
          <w:lang w:eastAsia="pt-BR"/>
        </w:rPr>
      </w:pPr>
    </w:p>
    <w:p w14:paraId="337EFBBF" w14:textId="39DF34DC"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A presente contratação tem por finalidade atender à necessidade de </w:t>
      </w:r>
      <w:r w:rsidRPr="00B03093">
        <w:rPr>
          <w:rFonts w:ascii="Arial" w:eastAsia="Calibri" w:hAnsi="Arial" w:cs="Arial"/>
          <w:b/>
          <w:bCs/>
          <w:color w:val="000000" w:themeColor="text1"/>
          <w:sz w:val="20"/>
          <w:lang w:eastAsia="pt-BR"/>
        </w:rPr>
        <w:t xml:space="preserve">acolhimento institucional </w:t>
      </w:r>
      <w:r w:rsidR="0096120B">
        <w:rPr>
          <w:rFonts w:ascii="Arial" w:eastAsia="Calibri" w:hAnsi="Arial" w:cs="Arial"/>
          <w:b/>
          <w:bCs/>
          <w:color w:val="000000" w:themeColor="text1"/>
          <w:sz w:val="20"/>
          <w:lang w:eastAsia="pt-BR"/>
        </w:rPr>
        <w:t xml:space="preserve">de </w:t>
      </w:r>
      <w:r w:rsidR="0096120B" w:rsidRPr="003E71F1">
        <w:rPr>
          <w:rFonts w:ascii="Arial" w:eastAsia="Calibri" w:hAnsi="Arial" w:cs="Arial"/>
          <w:b/>
          <w:bCs/>
          <w:sz w:val="20"/>
          <w:lang w:eastAsia="pt-BR"/>
        </w:rPr>
        <w:t xml:space="preserve">pessoa idosa, em situação de vulnerabilidade e risco social, acompanhada pela rede socioassistencial municipal, </w:t>
      </w:r>
      <w:r w:rsidRPr="00B03093">
        <w:rPr>
          <w:rFonts w:ascii="Arial" w:eastAsia="Calibri" w:hAnsi="Arial" w:cs="Arial"/>
          <w:b/>
          <w:bCs/>
          <w:color w:val="000000" w:themeColor="text1"/>
          <w:sz w:val="20"/>
          <w:lang w:eastAsia="pt-BR"/>
        </w:rPr>
        <w:t>residente no Município de Novo Cabrais/RS</w:t>
      </w:r>
      <w:r w:rsidRPr="00B03093">
        <w:rPr>
          <w:rFonts w:ascii="Arial" w:eastAsia="Calibri" w:hAnsi="Arial" w:cs="Arial"/>
          <w:color w:val="000000" w:themeColor="text1"/>
          <w:sz w:val="20"/>
          <w:lang w:eastAsia="pt-BR"/>
        </w:rPr>
        <w:t>, diante da situação de vulnerabilidade identificada pela rede municipal de assistência social e da necessidade de disponibilização de ambiente adequado, seguro e com cuidados permanentes.</w:t>
      </w:r>
    </w:p>
    <w:p w14:paraId="298C8DB4"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O caso vem sendo acompanhado pela </w:t>
      </w:r>
      <w:r w:rsidRPr="00B03093">
        <w:rPr>
          <w:rFonts w:ascii="Arial" w:eastAsia="Calibri" w:hAnsi="Arial" w:cs="Arial"/>
          <w:b/>
          <w:bCs/>
          <w:color w:val="000000" w:themeColor="text1"/>
          <w:sz w:val="20"/>
          <w:lang w:eastAsia="pt-BR"/>
        </w:rPr>
        <w:t>Secretaria Municipal de Trabalho e Assistência Social, por meio do Centro de Referência de Assistência Social – CRAS</w:t>
      </w:r>
      <w:r w:rsidRPr="00B03093">
        <w:rPr>
          <w:rFonts w:ascii="Arial" w:eastAsia="Calibri" w:hAnsi="Arial" w:cs="Arial"/>
          <w:color w:val="000000" w:themeColor="text1"/>
          <w:sz w:val="20"/>
          <w:lang w:eastAsia="pt-BR"/>
        </w:rPr>
        <w:t xml:space="preserve">, em razão de situações anteriormente comunicadas à rede de atendimento e de denúncias relacionadas às condições de cuidado do idoso. Conforme relatório social, a equipe realizou busca ativa, visita domiciliar, escuta do idoso e contato com familiares, com o objetivo de identificar uma alternativa que assegurasse sua proteção e seu bem-estar. </w:t>
      </w:r>
    </w:p>
    <w:p w14:paraId="1024F887"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No decorrer do acompanhamento, foi constatada situação que demandou a retirada do idoso do local onde se encontrava e seu acolhimento provisório junto à família extensa. O relatório social registra que, durante a intervenção realizada pela equipe, foram relatadas situações de agressões físicas, gritos e ausência de cuidados adequados, tendo sido constatado, na ocasião da visita, que o idoso se encontrava sozinho no exterior da residência e impossibilitado de sair do imóvel. </w:t>
      </w:r>
    </w:p>
    <w:p w14:paraId="755F071D"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Após a retirada do idoso da residência, este foi acolhido provisoriamente por sua irmã, com apoio de sua sobrinha. Durante o atendimento, o próprio idoso manifestou medo em relação à situação anteriormente vivenciada e expressou o desejo de ser encaminhado para uma instituição destinada ao acolhimento de pessoas idosas, não desejando permanecer na residência de familiares. O relatório também registra que a familiar que o recebeu possui condição de saúde frágil e que o acolhimento familiar foi considerado provisório. </w:t>
      </w:r>
    </w:p>
    <w:p w14:paraId="59A0ECF4"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A equipe técnica identificou, ainda, a necessidade de avaliação de saúde do idoso, inclusive com atenção à saúde mental, diante de episódios de confusão mental e alterações comportamentais relatados após o acolhimento provisório. O relatório social concluiu pela necessidade de avaliação médica e destacou a necessidade de acolhimento em </w:t>
      </w:r>
      <w:r w:rsidRPr="00B03093">
        <w:rPr>
          <w:rFonts w:ascii="Arial" w:eastAsia="Calibri" w:hAnsi="Arial" w:cs="Arial"/>
          <w:b/>
          <w:bCs/>
          <w:color w:val="000000" w:themeColor="text1"/>
          <w:sz w:val="20"/>
          <w:lang w:eastAsia="pt-BR"/>
        </w:rPr>
        <w:t xml:space="preserve">Instituição de Longa Permanência para Idosos – ILPI adequada para atendimento de suas necessidades, </w:t>
      </w:r>
      <w:r w:rsidRPr="00B03093">
        <w:rPr>
          <w:rFonts w:ascii="Arial" w:eastAsia="Calibri" w:hAnsi="Arial" w:cs="Arial"/>
          <w:b/>
          <w:bCs/>
          <w:color w:val="000000" w:themeColor="text1"/>
          <w:sz w:val="20"/>
          <w:lang w:eastAsia="pt-BR"/>
        </w:rPr>
        <w:lastRenderedPageBreak/>
        <w:t>com cuidados permanentes e segurança</w:t>
      </w:r>
      <w:r w:rsidRPr="00B03093">
        <w:rPr>
          <w:rFonts w:ascii="Arial" w:eastAsia="Calibri" w:hAnsi="Arial" w:cs="Arial"/>
          <w:color w:val="000000" w:themeColor="text1"/>
          <w:sz w:val="20"/>
          <w:lang w:eastAsia="pt-BR"/>
        </w:rPr>
        <w:t xml:space="preserve">, considerando a situação de vulnerabilidade e complexidade identificada. </w:t>
      </w:r>
    </w:p>
    <w:p w14:paraId="0DAF2B94"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Posteriormente, a Assistência Social realizou novos encaminhamentos e acompanhou a situação do idoso. Foi realizada articulação com familiares e reunião junto à gestão municipal para avaliação das possibilidades de acolhimento e/ou auxílio financeiro. Conforme documento de 15 de setembro de 2026, somente a familiar responsável pelo acolhimento provisório compareceu à reunião e relatou que </w:t>
      </w:r>
      <w:r w:rsidRPr="00B03093">
        <w:rPr>
          <w:rFonts w:ascii="Arial" w:eastAsia="Calibri" w:hAnsi="Arial" w:cs="Arial"/>
          <w:b/>
          <w:bCs/>
          <w:color w:val="000000" w:themeColor="text1"/>
          <w:sz w:val="20"/>
          <w:lang w:eastAsia="pt-BR"/>
        </w:rPr>
        <w:t>a família não possui condições financeiras e de saúde para permanecer com o idoso</w:t>
      </w:r>
      <w:r w:rsidRPr="00B03093">
        <w:rPr>
          <w:rFonts w:ascii="Arial" w:eastAsia="Calibri" w:hAnsi="Arial" w:cs="Arial"/>
          <w:color w:val="000000" w:themeColor="text1"/>
          <w:sz w:val="20"/>
          <w:lang w:eastAsia="pt-BR"/>
        </w:rPr>
        <w:t xml:space="preserve">, tendo sido definido o acolhimento institucional como encaminhamento necessário. </w:t>
      </w:r>
    </w:p>
    <w:p w14:paraId="14278590"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A necessidade de adoção de providências para o acolhimento também foi objeto de análise pelo </w:t>
      </w:r>
      <w:r w:rsidRPr="00B03093">
        <w:rPr>
          <w:rFonts w:ascii="Arial" w:eastAsia="Calibri" w:hAnsi="Arial" w:cs="Arial"/>
          <w:b/>
          <w:bCs/>
          <w:color w:val="000000" w:themeColor="text1"/>
          <w:sz w:val="20"/>
          <w:lang w:eastAsia="pt-BR"/>
        </w:rPr>
        <w:t>Ministério Público do Estado do Rio Grande do Sul</w:t>
      </w:r>
      <w:r w:rsidRPr="00B03093">
        <w:rPr>
          <w:rFonts w:ascii="Arial" w:eastAsia="Calibri" w:hAnsi="Arial" w:cs="Arial"/>
          <w:color w:val="000000" w:themeColor="text1"/>
          <w:sz w:val="20"/>
          <w:lang w:eastAsia="pt-BR"/>
        </w:rPr>
        <w:t xml:space="preserve">, no âmbito da Notícia de Fato nº </w:t>
      </w:r>
      <w:r w:rsidRPr="00B03093">
        <w:rPr>
          <w:rFonts w:ascii="Arial" w:eastAsia="Calibri" w:hAnsi="Arial" w:cs="Arial"/>
          <w:b/>
          <w:bCs/>
          <w:color w:val="000000" w:themeColor="text1"/>
          <w:sz w:val="20"/>
          <w:lang w:eastAsia="pt-BR"/>
        </w:rPr>
        <w:t>00729.000.214/2025</w:t>
      </w:r>
      <w:r w:rsidRPr="00B03093">
        <w:rPr>
          <w:rFonts w:ascii="Arial" w:eastAsia="Calibri" w:hAnsi="Arial" w:cs="Arial"/>
          <w:color w:val="000000" w:themeColor="text1"/>
          <w:sz w:val="20"/>
          <w:lang w:eastAsia="pt-BR"/>
        </w:rPr>
        <w:t xml:space="preserve">. Em despacho de 18 de agosto de 2026, foi determinada a articulação entre o Prefeito, a Procuradoria e a Secretaria de Trabalho e Assistência Social para deliberar acerca da possibilidade de subsidiar o cuidado do idoso, inclusive por meio de acolhimento em ILPI. O documento também consignou que, não sendo viável a permanência do idoso no âmbito comunitário e familiar, deveriam ser adotadas as providências necessárias para a contratação do serviço de ILPI. </w:t>
      </w:r>
    </w:p>
    <w:p w14:paraId="4B3BB303" w14:textId="7B6A51D6"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Diante desse contexto, o Município realizou buscas por instituições que pudessem disponibilizar vaga para o acolhimento do idoso. Conforme documentação apresentada pela Secretaria Municipal de Trabalho e Assistência Social, foi localizada vaga no </w:t>
      </w:r>
      <w:r w:rsidRPr="00B03093">
        <w:rPr>
          <w:rFonts w:ascii="Arial" w:eastAsia="Calibri" w:hAnsi="Arial" w:cs="Arial"/>
          <w:b/>
          <w:bCs/>
          <w:color w:val="000000" w:themeColor="text1"/>
          <w:sz w:val="20"/>
          <w:lang w:eastAsia="pt-BR"/>
        </w:rPr>
        <w:t>Residencial Duda Rezende</w:t>
      </w:r>
      <w:r w:rsidRPr="00B03093">
        <w:rPr>
          <w:rFonts w:ascii="Arial" w:eastAsia="Calibri" w:hAnsi="Arial" w:cs="Arial"/>
          <w:color w:val="000000" w:themeColor="text1"/>
          <w:sz w:val="20"/>
          <w:lang w:eastAsia="pt-BR"/>
        </w:rPr>
        <w:t xml:space="preserve">, tendo sido informado o valor de </w:t>
      </w:r>
      <w:r w:rsidRPr="00B03093">
        <w:rPr>
          <w:rFonts w:ascii="Arial" w:eastAsia="Calibri" w:hAnsi="Arial" w:cs="Arial"/>
          <w:b/>
          <w:bCs/>
          <w:color w:val="000000" w:themeColor="text1"/>
          <w:sz w:val="20"/>
          <w:lang w:eastAsia="pt-BR"/>
        </w:rPr>
        <w:t>R$ 2.</w:t>
      </w:r>
      <w:r w:rsidR="00C82117">
        <w:rPr>
          <w:rFonts w:ascii="Arial" w:eastAsia="Calibri" w:hAnsi="Arial" w:cs="Arial"/>
          <w:b/>
          <w:bCs/>
          <w:color w:val="000000" w:themeColor="text1"/>
          <w:sz w:val="20"/>
          <w:lang w:eastAsia="pt-BR"/>
        </w:rPr>
        <w:t>7</w:t>
      </w:r>
      <w:r w:rsidRPr="00B03093">
        <w:rPr>
          <w:rFonts w:ascii="Arial" w:eastAsia="Calibri" w:hAnsi="Arial" w:cs="Arial"/>
          <w:b/>
          <w:bCs/>
          <w:color w:val="000000" w:themeColor="text1"/>
          <w:sz w:val="20"/>
          <w:lang w:eastAsia="pt-BR"/>
        </w:rPr>
        <w:t xml:space="preserve">00,00 (dois mil e </w:t>
      </w:r>
      <w:r w:rsidR="00C82117">
        <w:rPr>
          <w:rFonts w:ascii="Arial" w:eastAsia="Calibri" w:hAnsi="Arial" w:cs="Arial"/>
          <w:b/>
          <w:bCs/>
          <w:color w:val="000000" w:themeColor="text1"/>
          <w:sz w:val="20"/>
          <w:lang w:eastAsia="pt-BR"/>
        </w:rPr>
        <w:t>setecentos</w:t>
      </w:r>
      <w:r w:rsidRPr="00B03093">
        <w:rPr>
          <w:rFonts w:ascii="Arial" w:eastAsia="Calibri" w:hAnsi="Arial" w:cs="Arial"/>
          <w:b/>
          <w:bCs/>
          <w:color w:val="000000" w:themeColor="text1"/>
          <w:sz w:val="20"/>
          <w:lang w:eastAsia="pt-BR"/>
        </w:rPr>
        <w:t xml:space="preserve"> reais) mensais</w:t>
      </w:r>
      <w:r w:rsidRPr="00B03093">
        <w:rPr>
          <w:rFonts w:ascii="Arial" w:eastAsia="Calibri" w:hAnsi="Arial" w:cs="Arial"/>
          <w:color w:val="000000" w:themeColor="text1"/>
          <w:sz w:val="20"/>
          <w:lang w:eastAsia="pt-BR"/>
        </w:rPr>
        <w:t xml:space="preserve">, para acomodação em quarto e banheiro coletivo. O Município informou, ainda, que custeará as medicações do idoso, inclusive aquelas não disponibilizadas pelo Sistema Único de Saúde – SUS, bem como que, após o primeiro momento, deverá custear o valor da mensalidade que exceder o valor correspondente ao benefício recebido pelo idoso. </w:t>
      </w:r>
    </w:p>
    <w:p w14:paraId="4C4F61CA"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Assim, a necessidade administrativa consiste em </w:t>
      </w:r>
      <w:r w:rsidRPr="00B03093">
        <w:rPr>
          <w:rFonts w:ascii="Arial" w:eastAsia="Calibri" w:hAnsi="Arial" w:cs="Arial"/>
          <w:b/>
          <w:bCs/>
          <w:color w:val="000000" w:themeColor="text1"/>
          <w:sz w:val="20"/>
          <w:lang w:eastAsia="pt-BR"/>
        </w:rPr>
        <w:t>assegurar a disponibilização de vaga em Instituição de Longa Permanência para Idosos – ILPI, mediante contratação de instituição devidamente habilitada e regularizada</w:t>
      </w:r>
      <w:r w:rsidRPr="00B03093">
        <w:rPr>
          <w:rFonts w:ascii="Arial" w:eastAsia="Calibri" w:hAnsi="Arial" w:cs="Arial"/>
          <w:color w:val="000000" w:themeColor="text1"/>
          <w:sz w:val="20"/>
          <w:lang w:eastAsia="pt-BR"/>
        </w:rPr>
        <w:t>, capaz de oferecer acolhimento compatível com as necessidades apresentadas pelo idoso, proporcionando condições adequadas de moradia, alimentação, higiene, segurança, cuidados e acompanhamento durante sua permanência institucional.</w:t>
      </w:r>
    </w:p>
    <w:p w14:paraId="1C676B36"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A contratação mostra-se necessária diante da </w:t>
      </w:r>
      <w:r w:rsidRPr="00B03093">
        <w:rPr>
          <w:rFonts w:ascii="Arial" w:eastAsia="Calibri" w:hAnsi="Arial" w:cs="Arial"/>
          <w:b/>
          <w:bCs/>
          <w:color w:val="000000" w:themeColor="text1"/>
          <w:sz w:val="20"/>
          <w:lang w:eastAsia="pt-BR"/>
        </w:rPr>
        <w:t>impossibilidade de manutenção do idoso no âmbito familiar</w:t>
      </w:r>
      <w:r w:rsidRPr="00B03093">
        <w:rPr>
          <w:rFonts w:ascii="Arial" w:eastAsia="Calibri" w:hAnsi="Arial" w:cs="Arial"/>
          <w:color w:val="000000" w:themeColor="text1"/>
          <w:sz w:val="20"/>
          <w:lang w:eastAsia="pt-BR"/>
        </w:rPr>
        <w:t>, conforme relatado pela família e registrado pela equipe de assistência social, bem como diante da conclusão técnica quanto à necessidade de acolhimento institucional com cuidados permanentes e segurança. A medida busca assegurar a proteção do idoso e garantir condições dignas e adequadas de acolhimento, evitando sua permanência em situação de vulnerabilidade ou em ambiente que não disponha das condições necessárias para atendimento de suas necessidades.</w:t>
      </w:r>
    </w:p>
    <w:p w14:paraId="4688AE83" w14:textId="77777777"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Ressalta-se que a contratação pretendida não se limita à disponibilização de espaço físico, mas compreende a prestação integrada dos serviços próprios de acolhimento institucional, </w:t>
      </w:r>
      <w:r w:rsidRPr="00B03093">
        <w:rPr>
          <w:rFonts w:ascii="Arial" w:eastAsia="Calibri" w:hAnsi="Arial" w:cs="Arial"/>
          <w:color w:val="000000" w:themeColor="text1"/>
          <w:sz w:val="20"/>
          <w:lang w:eastAsia="pt-BR"/>
        </w:rPr>
        <w:lastRenderedPageBreak/>
        <w:t>de forma contínua e compatível com as necessidades do usuário, devendo a instituição contratada possuir estrutura, equipe e condições adequadas para assegurar o atendimento durante todo o período de acolhimento.</w:t>
      </w:r>
    </w:p>
    <w:p w14:paraId="049BC4C4" w14:textId="59A28DD8" w:rsidR="00B03093" w:rsidRPr="00B03093" w:rsidRDefault="00B03093" w:rsidP="00B03093">
      <w:pPr>
        <w:widowControl w:val="0"/>
        <w:autoSpaceDE w:val="0"/>
        <w:autoSpaceDN w:val="0"/>
        <w:spacing w:after="0" w:line="360" w:lineRule="auto"/>
        <w:ind w:firstLine="709"/>
        <w:jc w:val="both"/>
        <w:rPr>
          <w:rFonts w:ascii="Arial" w:eastAsia="Calibri" w:hAnsi="Arial" w:cs="Arial"/>
          <w:color w:val="000000" w:themeColor="text1"/>
          <w:sz w:val="20"/>
          <w:lang w:eastAsia="pt-BR"/>
        </w:rPr>
      </w:pPr>
      <w:r w:rsidRPr="00B03093">
        <w:rPr>
          <w:rFonts w:ascii="Arial" w:eastAsia="Calibri" w:hAnsi="Arial" w:cs="Arial"/>
          <w:color w:val="000000" w:themeColor="text1"/>
          <w:sz w:val="20"/>
          <w:lang w:eastAsia="pt-BR"/>
        </w:rPr>
        <w:t xml:space="preserve">Dessa forma, considerando os elementos constantes dos relatórios e encaminhamentos da rede municipal de assistência social, a manifestação do Ministério Público, a definição administrativa pelo acolhimento institucional e a identificação de instituição com disponibilidade de vaga, </w:t>
      </w:r>
      <w:r w:rsidRPr="00B03093">
        <w:rPr>
          <w:rFonts w:ascii="Arial" w:eastAsia="Calibri" w:hAnsi="Arial" w:cs="Arial"/>
          <w:b/>
          <w:bCs/>
          <w:color w:val="000000" w:themeColor="text1"/>
          <w:sz w:val="20"/>
          <w:lang w:eastAsia="pt-BR"/>
        </w:rPr>
        <w:t xml:space="preserve">justifica-se a realização da contratação de serviço de acolhimento institucional em ILPI </w:t>
      </w:r>
      <w:r w:rsidRPr="00B03093">
        <w:rPr>
          <w:rFonts w:ascii="Arial" w:eastAsia="Calibri" w:hAnsi="Arial" w:cs="Arial"/>
          <w:color w:val="000000" w:themeColor="text1"/>
          <w:sz w:val="20"/>
          <w:lang w:eastAsia="pt-BR"/>
        </w:rPr>
        <w:t>, como medida necessária à garantia de proteção, segurança e atendimento adequado às suas necessidades, observados os requisitos legais e administrativos aplicáveis.</w:t>
      </w:r>
    </w:p>
    <w:p w14:paraId="4B3AEBE6" w14:textId="39E6165B" w:rsidR="00BC02DF" w:rsidRPr="00BC02DF" w:rsidRDefault="00BC02DF" w:rsidP="00BC02DF">
      <w:pPr>
        <w:widowControl w:val="0"/>
        <w:autoSpaceDE w:val="0"/>
        <w:autoSpaceDN w:val="0"/>
        <w:spacing w:after="0" w:line="360" w:lineRule="auto"/>
        <w:ind w:firstLine="709"/>
        <w:jc w:val="both"/>
        <w:rPr>
          <w:rFonts w:ascii="Arial" w:eastAsia="Calibri" w:hAnsi="Arial" w:cs="Arial"/>
          <w:color w:val="FF0000"/>
          <w:sz w:val="20"/>
          <w:lang w:eastAsia="pt-BR"/>
        </w:rPr>
      </w:pPr>
      <w:r w:rsidRPr="00BC02DF">
        <w:rPr>
          <w:rFonts w:ascii="Arial" w:eastAsia="Calibri" w:hAnsi="Arial" w:cs="Arial"/>
          <w:color w:val="FF0000"/>
          <w:sz w:val="20"/>
          <w:lang w:eastAsia="pt-BR"/>
        </w:rPr>
        <w:t>.</w:t>
      </w:r>
    </w:p>
    <w:p w14:paraId="2E78C1A1"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2 - ALINHAMENTO ENTRE A CONTRATAÇÃO E O PLANEJAMENTO</w:t>
      </w:r>
    </w:p>
    <w:p w14:paraId="5D049E42" w14:textId="77777777" w:rsidR="00B03093" w:rsidRDefault="00B03093" w:rsidP="00B03093">
      <w:pPr>
        <w:spacing w:after="0" w:line="360" w:lineRule="auto"/>
        <w:jc w:val="both"/>
        <w:rPr>
          <w:rFonts w:ascii="Arial" w:eastAsia="Times New Roman" w:hAnsi="Arial" w:cs="Arial"/>
          <w:color w:val="FF0000"/>
          <w:kern w:val="0"/>
          <w:sz w:val="20"/>
          <w:szCs w:val="20"/>
          <w:lang w:eastAsia="zh-CN"/>
          <w14:ligatures w14:val="none"/>
        </w:rPr>
      </w:pPr>
    </w:p>
    <w:p w14:paraId="40BCAC40" w14:textId="1B711A24"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 presente contratação encontra-se </w:t>
      </w:r>
      <w:r w:rsidRPr="00B03093">
        <w:rPr>
          <w:rFonts w:ascii="Arial" w:eastAsia="Times New Roman" w:hAnsi="Arial" w:cs="Arial"/>
          <w:b/>
          <w:bCs/>
          <w:color w:val="000000" w:themeColor="text1"/>
          <w:kern w:val="0"/>
          <w:sz w:val="20"/>
          <w:szCs w:val="20"/>
          <w:lang w:eastAsia="zh-CN"/>
          <w14:ligatures w14:val="none"/>
        </w:rPr>
        <w:t>prevista no planejamento da Administração Municipal</w:t>
      </w:r>
      <w:r w:rsidRPr="00B03093">
        <w:rPr>
          <w:rFonts w:ascii="Arial" w:eastAsia="Times New Roman" w:hAnsi="Arial" w:cs="Arial"/>
          <w:color w:val="000000" w:themeColor="text1"/>
          <w:kern w:val="0"/>
          <w:sz w:val="20"/>
          <w:szCs w:val="20"/>
          <w:lang w:eastAsia="zh-CN"/>
          <w14:ligatures w14:val="none"/>
        </w:rPr>
        <w:t>, estando alinhada às ações da Secretaria Municipal de Trabalho e Assistência Social voltadas à proteção social, ao atendimento e à garantia de direitos da pessoa idosa em situação de vulnerabilidade e risco social.</w:t>
      </w:r>
    </w:p>
    <w:p w14:paraId="2128E081"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necessidade da contratação decorre do acompanhamento realizado pela rede socioassistencial do Município, especialmente pelo CRAS, diante da situação de vulnerabilidade apresentada pelo idoso e da impossibilidade de permanência junto à família, tendo sido definida a necessidade de acolhimento institucional como medida necessária à garantia de proteção, segurança, cuidados e atendimento continuado.</w:t>
      </w:r>
    </w:p>
    <w:p w14:paraId="383972C1"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contratação também está relacionada às providências adotadas pelo Município no âmbito da Notícia de Fato nº 00729.000.214/2025, na qual foi determinada a articulação dos órgãos municipais para avaliação e adoção das medidas necessárias quanto à possibilidade de custeio do atendimento institucional, diante da situação apresentada.</w:t>
      </w:r>
    </w:p>
    <w:p w14:paraId="0EF4314E" w14:textId="29A1D979"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Para subsidiar a contratação e verificar a compatibilidade dos preços praticados no mercado, foi realizada </w:t>
      </w:r>
      <w:r w:rsidRPr="00B03093">
        <w:rPr>
          <w:rFonts w:ascii="Arial" w:eastAsia="Times New Roman" w:hAnsi="Arial" w:cs="Arial"/>
          <w:b/>
          <w:bCs/>
          <w:color w:val="000000" w:themeColor="text1"/>
          <w:kern w:val="0"/>
          <w:sz w:val="20"/>
          <w:szCs w:val="20"/>
          <w:lang w:eastAsia="zh-CN"/>
          <w14:ligatures w14:val="none"/>
        </w:rPr>
        <w:t>pesquisa de preços junto a três instituições que prestam serviços de acolhimento institucional para pessoas idosas</w:t>
      </w:r>
      <w:r w:rsidRPr="00B03093">
        <w:rPr>
          <w:rFonts w:ascii="Arial" w:eastAsia="Times New Roman" w:hAnsi="Arial" w:cs="Arial"/>
          <w:color w:val="000000" w:themeColor="text1"/>
          <w:kern w:val="0"/>
          <w:sz w:val="20"/>
          <w:szCs w:val="20"/>
          <w:lang w:eastAsia="zh-CN"/>
          <w14:ligatures w14:val="none"/>
        </w:rPr>
        <w:t xml:space="preserve">. A pesquisa permitiu a comparação dos valores apresentados, tendo a </w:t>
      </w:r>
      <w:r w:rsidRPr="003E71F1">
        <w:rPr>
          <w:rFonts w:ascii="Arial" w:eastAsia="Times New Roman" w:hAnsi="Arial" w:cs="Arial"/>
          <w:b/>
          <w:bCs/>
          <w:kern w:val="0"/>
          <w:sz w:val="20"/>
          <w:szCs w:val="20"/>
          <w:lang w:eastAsia="zh-CN"/>
          <w14:ligatures w14:val="none"/>
        </w:rPr>
        <w:t xml:space="preserve">Residencial Duda Rezende </w:t>
      </w:r>
      <w:r w:rsidRPr="00B03093">
        <w:rPr>
          <w:rFonts w:ascii="Arial" w:eastAsia="Times New Roman" w:hAnsi="Arial" w:cs="Arial"/>
          <w:b/>
          <w:bCs/>
          <w:color w:val="000000" w:themeColor="text1"/>
          <w:kern w:val="0"/>
          <w:sz w:val="20"/>
          <w:szCs w:val="20"/>
          <w:lang w:eastAsia="zh-CN"/>
          <w14:ligatures w14:val="none"/>
        </w:rPr>
        <w:t>apresentado o menor preço entre as instituições pesquisadas</w:t>
      </w:r>
      <w:r w:rsidRPr="00B03093">
        <w:rPr>
          <w:rFonts w:ascii="Arial" w:eastAsia="Times New Roman" w:hAnsi="Arial" w:cs="Arial"/>
          <w:color w:val="000000" w:themeColor="text1"/>
          <w:kern w:val="0"/>
          <w:sz w:val="20"/>
          <w:szCs w:val="20"/>
          <w:lang w:eastAsia="zh-CN"/>
          <w14:ligatures w14:val="none"/>
        </w:rPr>
        <w:t xml:space="preserve">, no valor de </w:t>
      </w:r>
      <w:r w:rsidRPr="00B03093">
        <w:rPr>
          <w:rFonts w:ascii="Arial" w:eastAsia="Times New Roman" w:hAnsi="Arial" w:cs="Arial"/>
          <w:b/>
          <w:bCs/>
          <w:color w:val="000000" w:themeColor="text1"/>
          <w:kern w:val="0"/>
          <w:sz w:val="20"/>
          <w:szCs w:val="20"/>
          <w:lang w:eastAsia="zh-CN"/>
          <w14:ligatures w14:val="none"/>
        </w:rPr>
        <w:t>R$ 2.</w:t>
      </w:r>
      <w:r w:rsidR="00C82117">
        <w:rPr>
          <w:rFonts w:ascii="Arial" w:eastAsia="Times New Roman" w:hAnsi="Arial" w:cs="Arial"/>
          <w:b/>
          <w:bCs/>
          <w:color w:val="000000" w:themeColor="text1"/>
          <w:kern w:val="0"/>
          <w:sz w:val="20"/>
          <w:szCs w:val="20"/>
          <w:lang w:eastAsia="zh-CN"/>
          <w14:ligatures w14:val="none"/>
        </w:rPr>
        <w:t>7</w:t>
      </w:r>
      <w:r w:rsidRPr="00B03093">
        <w:rPr>
          <w:rFonts w:ascii="Arial" w:eastAsia="Times New Roman" w:hAnsi="Arial" w:cs="Arial"/>
          <w:b/>
          <w:bCs/>
          <w:color w:val="000000" w:themeColor="text1"/>
          <w:kern w:val="0"/>
          <w:sz w:val="20"/>
          <w:szCs w:val="20"/>
          <w:lang w:eastAsia="zh-CN"/>
          <w14:ligatures w14:val="none"/>
        </w:rPr>
        <w:t xml:space="preserve">00,00 (dois mil e </w:t>
      </w:r>
      <w:r w:rsidR="00C82117">
        <w:rPr>
          <w:rFonts w:ascii="Arial" w:eastAsia="Times New Roman" w:hAnsi="Arial" w:cs="Arial"/>
          <w:b/>
          <w:bCs/>
          <w:color w:val="000000" w:themeColor="text1"/>
          <w:kern w:val="0"/>
          <w:sz w:val="20"/>
          <w:szCs w:val="20"/>
          <w:lang w:eastAsia="zh-CN"/>
          <w14:ligatures w14:val="none"/>
        </w:rPr>
        <w:t>setecentos</w:t>
      </w:r>
      <w:r w:rsidRPr="00B03093">
        <w:rPr>
          <w:rFonts w:ascii="Arial" w:eastAsia="Times New Roman" w:hAnsi="Arial" w:cs="Arial"/>
          <w:b/>
          <w:bCs/>
          <w:color w:val="000000" w:themeColor="text1"/>
          <w:kern w:val="0"/>
          <w:sz w:val="20"/>
          <w:szCs w:val="20"/>
          <w:lang w:eastAsia="zh-CN"/>
          <w14:ligatures w14:val="none"/>
        </w:rPr>
        <w:t xml:space="preserve"> reais) mensais</w:t>
      </w:r>
      <w:r w:rsidRPr="00B03093">
        <w:rPr>
          <w:rFonts w:ascii="Arial" w:eastAsia="Times New Roman" w:hAnsi="Arial" w:cs="Arial"/>
          <w:color w:val="000000" w:themeColor="text1"/>
          <w:kern w:val="0"/>
          <w:sz w:val="20"/>
          <w:szCs w:val="20"/>
          <w:lang w:eastAsia="zh-CN"/>
          <w14:ligatures w14:val="none"/>
        </w:rPr>
        <w:t>, além de apresentar disponibilidade de vaga para o acolhimento pretendido.</w:t>
      </w:r>
    </w:p>
    <w:p w14:paraId="491432FC"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Dessa forma, a contratação está devidamente vinculada ao planejamento da Administração Municipal e às necessidades identificadas pela Secretaria Municipal de Trabalho e Assistência Social, bem como fundamentada na pesquisa de mercado realizada, demonstrando a existência de demanda concreta, previsão administrativa e disponibilidade de solução compatível com a necessidade identificada.</w:t>
      </w:r>
    </w:p>
    <w:p w14:paraId="7A1627DF" w14:textId="2B314000"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contratação deverá observar a disponibilidade orçamentária e financeira do Município, bem como os procedimentos administrativos necessários à formalização da contratação, assegurando que a solução adotada esteja em conformidade com o planejamento municipal e com a legislação aplicável às contratações públicas.</w:t>
      </w:r>
    </w:p>
    <w:p w14:paraId="146FC008"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lastRenderedPageBreak/>
        <w:t>3 - DESCRIÇÃO DOS REQUISITOS DA CONTRATAÇÃO</w:t>
      </w:r>
    </w:p>
    <w:p w14:paraId="75E893B8" w14:textId="59A63504" w:rsidR="00BC02DF" w:rsidRDefault="00BC02DF" w:rsidP="00BC02DF">
      <w:pPr>
        <w:spacing w:after="0" w:line="360" w:lineRule="auto"/>
        <w:jc w:val="both"/>
        <w:rPr>
          <w:rFonts w:ascii="Arial" w:eastAsia="Times New Roman" w:hAnsi="Arial" w:cs="Arial"/>
          <w:color w:val="FF0000"/>
          <w:kern w:val="0"/>
          <w:sz w:val="20"/>
          <w:szCs w:val="20"/>
          <w:lang w:eastAsia="zh-CN"/>
          <w14:ligatures w14:val="none"/>
        </w:rPr>
      </w:pPr>
      <w:bookmarkStart w:id="1" w:name="_Hlk163564105"/>
      <w:bookmarkStart w:id="2" w:name="_Hlk163564085"/>
    </w:p>
    <w:p w14:paraId="27713792"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contratação deverá atender à necessidade de acolhimento institucional de pessoa idosa em situação de vulnerabilidade, garantindo condições adequadas de moradia, proteção, segurança, alimentação, higiene, cuidados pessoais e acompanhamento durante o período de permanência na instituição.</w:t>
      </w:r>
    </w:p>
    <w:p w14:paraId="3D6DA266"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 instituição a ser contratada deverá possuir </w:t>
      </w:r>
      <w:r w:rsidRPr="00B03093">
        <w:rPr>
          <w:rFonts w:ascii="Arial" w:eastAsia="Times New Roman" w:hAnsi="Arial" w:cs="Arial"/>
          <w:b/>
          <w:bCs/>
          <w:color w:val="000000" w:themeColor="text1"/>
          <w:kern w:val="0"/>
          <w:sz w:val="20"/>
          <w:szCs w:val="20"/>
          <w:lang w:eastAsia="zh-CN"/>
          <w14:ligatures w14:val="none"/>
        </w:rPr>
        <w:t>vaga disponível</w:t>
      </w:r>
      <w:r w:rsidRPr="00B03093">
        <w:rPr>
          <w:rFonts w:ascii="Arial" w:eastAsia="Times New Roman" w:hAnsi="Arial" w:cs="Arial"/>
          <w:color w:val="000000" w:themeColor="text1"/>
          <w:kern w:val="0"/>
          <w:sz w:val="20"/>
          <w:szCs w:val="20"/>
          <w:lang w:eastAsia="zh-CN"/>
          <w14:ligatures w14:val="none"/>
        </w:rPr>
        <w:t xml:space="preserve"> e condições adequadas para receber e prestar atendimento à pessoa idosa, proporcionando ambiente seguro, acessível, higienizado e compatível com suas necessidades, assegurando atendimento contínuo durante o período de acolhimento.</w:t>
      </w:r>
    </w:p>
    <w:p w14:paraId="31FBEC09"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O serviço deverá contemplar, no valor mensal da vaga, os serviços próprios de acolhimento institucional disponibilizados pela instituição, incluindo, conforme sua estrutura e rotina de atendimento:</w:t>
      </w:r>
    </w:p>
    <w:p w14:paraId="289AEBF7"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hospedagem e acomodação em ambiente adequado;</w:t>
      </w:r>
    </w:p>
    <w:p w14:paraId="5A5B1C46"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alimentação diária, de acordo com a rotina e as necessidades da pessoa idosa;</w:t>
      </w:r>
    </w:p>
    <w:p w14:paraId="74589673"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serviços de higiene e limpeza dos ambientes;</w:t>
      </w:r>
    </w:p>
    <w:p w14:paraId="05909EA2"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cuidados de higiene pessoal;</w:t>
      </w:r>
    </w:p>
    <w:p w14:paraId="18227336"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auxílio nas atividades da vida diária, quando necessário;</w:t>
      </w:r>
    </w:p>
    <w:p w14:paraId="7CAAA798"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acompanhamento e cuidados básicos durante a permanência na instituição;</w:t>
      </w:r>
    </w:p>
    <w:p w14:paraId="39EC6F46"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disponibilização de espaço adequado para repouso, convivência e demais atividades;</w:t>
      </w:r>
    </w:p>
    <w:p w14:paraId="3E75B06A"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manutenção das condições de segurança, higiene e salubridade do ambiente;</w:t>
      </w:r>
    </w:p>
    <w:p w14:paraId="43FDA022" w14:textId="77777777" w:rsidR="00B03093" w:rsidRPr="00B03093" w:rsidRDefault="00B03093" w:rsidP="00B03093">
      <w:pPr>
        <w:numPr>
          <w:ilvl w:val="0"/>
          <w:numId w:val="13"/>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demais serviços inerentes ao acolhimento institucional e necessários à permanência digna e segura da pessoa idosa.</w:t>
      </w:r>
    </w:p>
    <w:p w14:paraId="73F51915"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Esclarece-se que o Município de Novo Cabrais, por meio da Secretaria Municipal de Assistência Social, será responsável pelo custeio das fraldas e dos medicamentos de uso da pessoa idosa. Dessa forma, tais despesas não deverão ser incluídas no valor mensal da vaga apresentado pela instituição, não podendo ser cobradas novamente do Município como parte do valor da hospedagem ou dos serviços de acolhimento.</w:t>
      </w:r>
    </w:p>
    <w:p w14:paraId="1CD02794"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O </w:t>
      </w:r>
      <w:r w:rsidRPr="00B03093">
        <w:rPr>
          <w:rFonts w:ascii="Arial" w:eastAsia="Times New Roman" w:hAnsi="Arial" w:cs="Arial"/>
          <w:b/>
          <w:bCs/>
          <w:color w:val="000000" w:themeColor="text1"/>
          <w:kern w:val="0"/>
          <w:sz w:val="20"/>
          <w:szCs w:val="20"/>
          <w:lang w:eastAsia="zh-CN"/>
          <w14:ligatures w14:val="none"/>
        </w:rPr>
        <w:t>valor mensal da vaga</w:t>
      </w:r>
      <w:r w:rsidRPr="00B03093">
        <w:rPr>
          <w:rFonts w:ascii="Arial" w:eastAsia="Times New Roman" w:hAnsi="Arial" w:cs="Arial"/>
          <w:color w:val="000000" w:themeColor="text1"/>
          <w:kern w:val="0"/>
          <w:sz w:val="20"/>
          <w:szCs w:val="20"/>
          <w:lang w:eastAsia="zh-CN"/>
          <w14:ligatures w14:val="none"/>
        </w:rPr>
        <w:t xml:space="preserve"> deverá contemplar exclusivamente os serviços de acolhimento institucional ofertados pela instituição, abrangendo hospedagem, alimentação, higiene, cuidados, acomodação e demais serviços ordinariamente disponibilizados aos residentes, conforme as condições apresentadas na proposta e acordadas com a Administração Municipal.</w:t>
      </w:r>
    </w:p>
    <w:p w14:paraId="788B106F"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instituição deverá apresentar documentação que comprove sua regularidade para funcionamento e prestação do serviço, bem como atender às exigências legais e administrativas aplicáveis à atividade de acolhimento institucional de pessoas idosas.</w:t>
      </w:r>
    </w:p>
    <w:p w14:paraId="0A0270F5"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Deverá, ainda, manter durante toda a execução da contratação as condições necessárias à adequada prestação dos serviços, comunicando imediatamente à Administração Municipal qualquer situação que possa comprometer a continuidade, a segurança ou a qualidade do acolhimento.</w:t>
      </w:r>
    </w:p>
    <w:p w14:paraId="1AB41995" w14:textId="77777777" w:rsid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lastRenderedPageBreak/>
        <w:t>A contratação deverá assegurar atendimento compatível com as necessidades individuais da pessoa idosa, observando-se sua dignidade, integridade, segurança, privacidade e bem-estar, bem como as condições estabelecidas pela Administração Municipal e pela instituição em sua proposta.</w:t>
      </w:r>
    </w:p>
    <w:p w14:paraId="647C503F" w14:textId="2321D199" w:rsidR="0096120B" w:rsidRPr="003E71F1" w:rsidRDefault="0096120B" w:rsidP="00B03093">
      <w:pPr>
        <w:spacing w:after="0" w:line="360" w:lineRule="auto"/>
        <w:jc w:val="both"/>
        <w:rPr>
          <w:rFonts w:ascii="Arial" w:eastAsia="Times New Roman" w:hAnsi="Arial" w:cs="Arial"/>
          <w:b/>
          <w:bCs/>
          <w:kern w:val="0"/>
          <w:sz w:val="20"/>
          <w:szCs w:val="20"/>
          <w:lang w:eastAsia="zh-CN"/>
          <w14:ligatures w14:val="none"/>
        </w:rPr>
      </w:pPr>
      <w:r w:rsidRPr="003E71F1">
        <w:rPr>
          <w:rFonts w:ascii="Arial" w:eastAsia="Times New Roman" w:hAnsi="Arial" w:cs="Arial"/>
          <w:b/>
          <w:bCs/>
          <w:kern w:val="0"/>
          <w:sz w:val="20"/>
          <w:szCs w:val="20"/>
          <w:lang w:eastAsia="zh-CN"/>
          <w14:ligatures w14:val="none"/>
        </w:rPr>
        <w:t>A instituição deverá comprovar o atendimento integral às normas sanitárias e assistenciais aplicáveis às Instituições de Longa Permanência para Pessoas Idosas – ILPI, especialmente à RDC ANVISA nº 502/2021 e à legislação de proteção à pessoa idosa, incluindo, conforme aplicável, alvará sanitário vigente, inscrição do programa junto ao Conselho competente, responsável técnico habilitado, regularidade de funcionamento e atendimento aos requisitos de infraestrutura, acessibilidade, recursos humanos e segurança.</w:t>
      </w:r>
    </w:p>
    <w:p w14:paraId="0023FC20" w14:textId="710AF51E" w:rsidR="0096120B" w:rsidRPr="003E71F1" w:rsidRDefault="0096120B" w:rsidP="00B03093">
      <w:pPr>
        <w:spacing w:after="0" w:line="360" w:lineRule="auto"/>
        <w:jc w:val="both"/>
        <w:rPr>
          <w:rFonts w:ascii="Arial" w:eastAsia="Times New Roman" w:hAnsi="Arial" w:cs="Arial"/>
          <w:b/>
          <w:bCs/>
          <w:kern w:val="0"/>
          <w:sz w:val="20"/>
          <w:szCs w:val="20"/>
          <w:lang w:eastAsia="zh-CN"/>
          <w14:ligatures w14:val="none"/>
        </w:rPr>
      </w:pPr>
      <w:r w:rsidRPr="003E71F1">
        <w:rPr>
          <w:rFonts w:ascii="Arial" w:eastAsia="Times New Roman" w:hAnsi="Arial" w:cs="Arial"/>
          <w:b/>
          <w:bCs/>
          <w:kern w:val="0"/>
          <w:sz w:val="20"/>
          <w:szCs w:val="20"/>
          <w:lang w:eastAsia="zh-CN"/>
          <w14:ligatures w14:val="none"/>
        </w:rPr>
        <w:t>A instituição contratada deverá comprovar capacidade para atendimento compatível com o grau de dependência e as necessidades funcionais da pessoa idosa, conforme avaliação técnica e/ou de saúde constante dos autos, preservadas as informações pessoais e sensíveis do usuário.</w:t>
      </w:r>
    </w:p>
    <w:p w14:paraId="0A4633E9" w14:textId="1FCF3820"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Por fim, considerando que foram realizadas pesquisas junto a três instituições e que a </w:t>
      </w:r>
      <w:r w:rsidRPr="003E71F1">
        <w:rPr>
          <w:rFonts w:ascii="Arial" w:eastAsia="Times New Roman" w:hAnsi="Arial" w:cs="Arial"/>
          <w:b/>
          <w:bCs/>
          <w:kern w:val="0"/>
          <w:sz w:val="20"/>
          <w:szCs w:val="20"/>
          <w:lang w:eastAsia="zh-CN"/>
          <w14:ligatures w14:val="none"/>
        </w:rPr>
        <w:t>Residencial Duda Rezende apresentou o menor valor mensal entre as instituições pesquisadas</w:t>
      </w:r>
      <w:r w:rsidRPr="00B03093">
        <w:rPr>
          <w:rFonts w:ascii="Arial" w:eastAsia="Times New Roman" w:hAnsi="Arial" w:cs="Arial"/>
          <w:color w:val="000000" w:themeColor="text1"/>
          <w:kern w:val="0"/>
          <w:sz w:val="20"/>
          <w:szCs w:val="20"/>
          <w:lang w:eastAsia="zh-CN"/>
          <w14:ligatures w14:val="none"/>
        </w:rPr>
        <w:t xml:space="preserve">, a contratação deverá observar as condições e os serviços correspondentes à proposta apresentada, no valor mensal de </w:t>
      </w:r>
      <w:r w:rsidRPr="00B03093">
        <w:rPr>
          <w:rFonts w:ascii="Arial" w:eastAsia="Times New Roman" w:hAnsi="Arial" w:cs="Arial"/>
          <w:b/>
          <w:bCs/>
          <w:color w:val="000000" w:themeColor="text1"/>
          <w:kern w:val="0"/>
          <w:sz w:val="20"/>
          <w:szCs w:val="20"/>
          <w:lang w:eastAsia="zh-CN"/>
          <w14:ligatures w14:val="none"/>
        </w:rPr>
        <w:t>R$ 2.</w:t>
      </w:r>
      <w:r w:rsidR="00C82117">
        <w:rPr>
          <w:rFonts w:ascii="Arial" w:eastAsia="Times New Roman" w:hAnsi="Arial" w:cs="Arial"/>
          <w:b/>
          <w:bCs/>
          <w:color w:val="000000" w:themeColor="text1"/>
          <w:kern w:val="0"/>
          <w:sz w:val="20"/>
          <w:szCs w:val="20"/>
          <w:lang w:eastAsia="zh-CN"/>
          <w14:ligatures w14:val="none"/>
        </w:rPr>
        <w:t>7</w:t>
      </w:r>
      <w:r w:rsidRPr="00B03093">
        <w:rPr>
          <w:rFonts w:ascii="Arial" w:eastAsia="Times New Roman" w:hAnsi="Arial" w:cs="Arial"/>
          <w:b/>
          <w:bCs/>
          <w:color w:val="000000" w:themeColor="text1"/>
          <w:kern w:val="0"/>
          <w:sz w:val="20"/>
          <w:szCs w:val="20"/>
          <w:lang w:eastAsia="zh-CN"/>
          <w14:ligatures w14:val="none"/>
        </w:rPr>
        <w:t>00,00</w:t>
      </w:r>
      <w:r w:rsidRPr="00B03093">
        <w:rPr>
          <w:rFonts w:ascii="Arial" w:eastAsia="Times New Roman" w:hAnsi="Arial" w:cs="Arial"/>
          <w:color w:val="000000" w:themeColor="text1"/>
          <w:kern w:val="0"/>
          <w:sz w:val="20"/>
          <w:szCs w:val="20"/>
          <w:lang w:eastAsia="zh-CN"/>
          <w14:ligatures w14:val="none"/>
        </w:rPr>
        <w:t>, sem inclusão dos custos referentes a fraldas e medicamentos, os quais serão suportados diretamente pelo Município.</w:t>
      </w:r>
    </w:p>
    <w:p w14:paraId="28F8F59D" w14:textId="77777777" w:rsidR="00B03093" w:rsidRPr="00BC02DF" w:rsidRDefault="00B03093" w:rsidP="00BC02DF">
      <w:pPr>
        <w:spacing w:after="0" w:line="360" w:lineRule="auto"/>
        <w:jc w:val="both"/>
        <w:rPr>
          <w:rFonts w:ascii="Arial" w:eastAsia="Times New Roman" w:hAnsi="Arial" w:cs="Arial"/>
          <w:color w:val="FF0000"/>
          <w:kern w:val="0"/>
          <w:sz w:val="20"/>
          <w:szCs w:val="20"/>
          <w:lang w:eastAsia="zh-CN"/>
          <w14:ligatures w14:val="none"/>
        </w:rPr>
      </w:pPr>
    </w:p>
    <w:p w14:paraId="0A460F46"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bookmarkStart w:id="3" w:name="_Hlk163564189"/>
      <w:bookmarkEnd w:id="1"/>
      <w:r w:rsidRPr="00BC02DF">
        <w:rPr>
          <w:rFonts w:ascii="Verdana" w:eastAsia="Calibri" w:hAnsi="Verdana" w:cs="Arial"/>
          <w:caps/>
          <w:color w:val="FFFFFF"/>
          <w:spacing w:val="15"/>
          <w:lang w:eastAsia="zh-CN"/>
        </w:rPr>
        <w:t>4 – estimativa das quantidades</w:t>
      </w:r>
    </w:p>
    <w:p w14:paraId="46784C6A" w14:textId="77777777" w:rsidR="00B03093" w:rsidRDefault="00B03093" w:rsidP="00B03093">
      <w:pPr>
        <w:widowControl w:val="0"/>
        <w:autoSpaceDE w:val="0"/>
        <w:autoSpaceDN w:val="0"/>
        <w:spacing w:after="0" w:line="360" w:lineRule="auto"/>
        <w:jc w:val="both"/>
        <w:rPr>
          <w:rFonts w:ascii="Arial" w:eastAsia="Times New Roman" w:hAnsi="Arial" w:cs="Arial"/>
          <w:color w:val="FF0000"/>
          <w:kern w:val="0"/>
          <w:sz w:val="20"/>
          <w:szCs w:val="20"/>
          <w:lang w:eastAsia="zh-CN"/>
          <w14:ligatures w14:val="none"/>
        </w:rPr>
      </w:pPr>
    </w:p>
    <w:p w14:paraId="1428E9A3" w14:textId="70E96FF0" w:rsidR="00B03093" w:rsidRPr="00B03093" w:rsidRDefault="00B03093" w:rsidP="00B03093">
      <w:pPr>
        <w:widowControl w:val="0"/>
        <w:autoSpaceDE w:val="0"/>
        <w:autoSpaceDN w:val="0"/>
        <w:spacing w:after="0" w:line="360" w:lineRule="auto"/>
        <w:jc w:val="both"/>
        <w:rPr>
          <w:rFonts w:ascii="Arial" w:eastAsia="Calibri" w:hAnsi="Arial" w:cs="Arial"/>
          <w:color w:val="000000" w:themeColor="text1"/>
          <w:sz w:val="20"/>
          <w:lang w:eastAsia="zh-CN"/>
        </w:rPr>
      </w:pPr>
      <w:r w:rsidRPr="00B03093">
        <w:rPr>
          <w:rFonts w:ascii="Arial" w:eastAsia="Calibri" w:hAnsi="Arial" w:cs="Arial"/>
          <w:color w:val="000000" w:themeColor="text1"/>
          <w:sz w:val="20"/>
          <w:lang w:eastAsia="zh-CN"/>
        </w:rPr>
        <w:t xml:space="preserve">Considerando a necessidade identificada pela Secretaria Municipal de Assistência Social e a definição pela necessidade de acolhimento institucional, estima-se a contratação de </w:t>
      </w:r>
      <w:r w:rsidRPr="00B03093">
        <w:rPr>
          <w:rFonts w:ascii="Arial" w:eastAsia="Calibri" w:hAnsi="Arial" w:cs="Arial"/>
          <w:b/>
          <w:bCs/>
          <w:color w:val="000000" w:themeColor="text1"/>
          <w:sz w:val="20"/>
          <w:lang w:eastAsia="zh-CN"/>
        </w:rPr>
        <w:t>01 (uma) vaga em Instituição de Longa Permanência para Pessoas Idosas – ILPI</w:t>
      </w:r>
      <w:r w:rsidRPr="00B03093">
        <w:rPr>
          <w:rFonts w:ascii="Arial" w:eastAsia="Calibri" w:hAnsi="Arial" w:cs="Arial"/>
          <w:color w:val="000000" w:themeColor="text1"/>
          <w:sz w:val="20"/>
          <w:lang w:eastAsia="zh-CN"/>
        </w:rPr>
        <w:t xml:space="preserve">, destinada ao acolhimento de </w:t>
      </w:r>
      <w:r w:rsidRPr="00B03093">
        <w:rPr>
          <w:rFonts w:ascii="Arial" w:eastAsia="Calibri" w:hAnsi="Arial" w:cs="Arial"/>
          <w:b/>
          <w:bCs/>
          <w:color w:val="000000" w:themeColor="text1"/>
          <w:sz w:val="20"/>
          <w:lang w:eastAsia="zh-CN"/>
        </w:rPr>
        <w:t>01 (uma) pessoa idosa</w:t>
      </w:r>
      <w:r w:rsidRPr="00B03093">
        <w:rPr>
          <w:rFonts w:ascii="Arial" w:eastAsia="Calibri" w:hAnsi="Arial" w:cs="Arial"/>
          <w:color w:val="000000" w:themeColor="text1"/>
          <w:sz w:val="20"/>
          <w:lang w:eastAsia="zh-CN"/>
        </w:rPr>
        <w:t>.</w:t>
      </w:r>
    </w:p>
    <w:p w14:paraId="0097DE92" w14:textId="77777777" w:rsidR="00B03093" w:rsidRPr="00B03093" w:rsidRDefault="00B03093" w:rsidP="00B03093">
      <w:pPr>
        <w:widowControl w:val="0"/>
        <w:autoSpaceDE w:val="0"/>
        <w:autoSpaceDN w:val="0"/>
        <w:spacing w:after="0" w:line="360" w:lineRule="auto"/>
        <w:jc w:val="both"/>
        <w:rPr>
          <w:rFonts w:ascii="Arial" w:eastAsia="Calibri" w:hAnsi="Arial" w:cs="Arial"/>
          <w:color w:val="000000" w:themeColor="text1"/>
          <w:sz w:val="20"/>
          <w:lang w:eastAsia="zh-CN"/>
        </w:rPr>
      </w:pPr>
      <w:r w:rsidRPr="00B03093">
        <w:rPr>
          <w:rFonts w:ascii="Arial" w:eastAsia="Calibri" w:hAnsi="Arial" w:cs="Arial"/>
          <w:color w:val="000000" w:themeColor="text1"/>
          <w:sz w:val="20"/>
          <w:lang w:eastAsia="zh-CN"/>
        </w:rPr>
        <w:t xml:space="preserve">A contratação deverá contemplar a disponibilização de </w:t>
      </w:r>
      <w:r w:rsidRPr="00B03093">
        <w:rPr>
          <w:rFonts w:ascii="Arial" w:eastAsia="Calibri" w:hAnsi="Arial" w:cs="Arial"/>
          <w:b/>
          <w:bCs/>
          <w:color w:val="000000" w:themeColor="text1"/>
          <w:sz w:val="20"/>
          <w:lang w:eastAsia="zh-CN"/>
        </w:rPr>
        <w:t>01 (uma) vaga mensal</w:t>
      </w:r>
      <w:r w:rsidRPr="00B03093">
        <w:rPr>
          <w:rFonts w:ascii="Arial" w:eastAsia="Calibri" w:hAnsi="Arial" w:cs="Arial"/>
          <w:color w:val="000000" w:themeColor="text1"/>
          <w:sz w:val="20"/>
          <w:lang w:eastAsia="zh-CN"/>
        </w:rPr>
        <w:t>, em instituição que disponha de estrutura adequada para acolhimento, hospedagem, alimentação, higiene, cuidados e demais serviços necessários à permanência digna e segura da pessoa idosa.</w:t>
      </w:r>
    </w:p>
    <w:p w14:paraId="5D423E09" w14:textId="77777777" w:rsidR="00B03093" w:rsidRPr="00B03093" w:rsidRDefault="00B03093" w:rsidP="00B03093">
      <w:pPr>
        <w:widowControl w:val="0"/>
        <w:autoSpaceDE w:val="0"/>
        <w:autoSpaceDN w:val="0"/>
        <w:spacing w:after="0" w:line="360" w:lineRule="auto"/>
        <w:jc w:val="both"/>
        <w:rPr>
          <w:rFonts w:ascii="Arial" w:eastAsia="Calibri" w:hAnsi="Arial" w:cs="Arial"/>
          <w:color w:val="000000" w:themeColor="text1"/>
          <w:sz w:val="20"/>
          <w:lang w:eastAsia="zh-CN"/>
        </w:rPr>
      </w:pPr>
      <w:r w:rsidRPr="00B03093">
        <w:rPr>
          <w:rFonts w:ascii="Arial" w:eastAsia="Calibri" w:hAnsi="Arial" w:cs="Arial"/>
          <w:color w:val="000000" w:themeColor="text1"/>
          <w:sz w:val="20"/>
          <w:lang w:eastAsia="zh-CN"/>
        </w:rPr>
        <w:t>A quantidade estimada foi definida com base na demanda concreta identificada pela rede socioassistencial e na situação individual que motivou a contratação, não havendo, no momento, previsão de contratação de vagas adicionais no âmbito deste processo.</w:t>
      </w:r>
    </w:p>
    <w:tbl>
      <w:tblPr>
        <w:tblStyle w:val="Tabelacomgrade"/>
        <w:tblW w:w="0" w:type="auto"/>
        <w:tblLook w:val="04A0" w:firstRow="1" w:lastRow="0" w:firstColumn="1" w:lastColumn="0" w:noHBand="0" w:noVBand="1"/>
      </w:tblPr>
      <w:tblGrid>
        <w:gridCol w:w="694"/>
        <w:gridCol w:w="5068"/>
        <w:gridCol w:w="1182"/>
        <w:gridCol w:w="1550"/>
      </w:tblGrid>
      <w:tr w:rsidR="00B03093" w:rsidRPr="00B03093" w14:paraId="63BF48E8" w14:textId="77777777" w:rsidTr="00B236B2">
        <w:tc>
          <w:tcPr>
            <w:tcW w:w="694" w:type="dxa"/>
          </w:tcPr>
          <w:p w14:paraId="5152C58C" w14:textId="77777777" w:rsidR="00B03093" w:rsidRPr="00B03093" w:rsidRDefault="00B03093" w:rsidP="00B03093">
            <w:pPr>
              <w:widowControl w:val="0"/>
              <w:autoSpaceDE w:val="0"/>
              <w:autoSpaceDN w:val="0"/>
              <w:spacing w:line="360" w:lineRule="auto"/>
              <w:jc w:val="both"/>
              <w:rPr>
                <w:rFonts w:ascii="Arial" w:eastAsia="Calibri" w:hAnsi="Arial" w:cs="Arial"/>
                <w:b/>
                <w:bCs/>
                <w:color w:val="000000" w:themeColor="text1"/>
                <w:lang w:eastAsia="zh-CN"/>
              </w:rPr>
            </w:pPr>
            <w:r w:rsidRPr="00B03093">
              <w:rPr>
                <w:rFonts w:ascii="Arial" w:eastAsia="Calibri" w:hAnsi="Arial" w:cs="Arial"/>
                <w:b/>
                <w:bCs/>
                <w:color w:val="000000" w:themeColor="text1"/>
                <w:lang w:eastAsia="zh-CN"/>
              </w:rPr>
              <w:t>ITEM</w:t>
            </w:r>
          </w:p>
        </w:tc>
        <w:tc>
          <w:tcPr>
            <w:tcW w:w="5397" w:type="dxa"/>
          </w:tcPr>
          <w:p w14:paraId="6F716ED6" w14:textId="77777777" w:rsidR="00B03093" w:rsidRPr="00B03093" w:rsidRDefault="00B03093" w:rsidP="00B03093">
            <w:pPr>
              <w:widowControl w:val="0"/>
              <w:autoSpaceDE w:val="0"/>
              <w:autoSpaceDN w:val="0"/>
              <w:spacing w:line="360" w:lineRule="auto"/>
              <w:jc w:val="both"/>
              <w:rPr>
                <w:rFonts w:ascii="Arial" w:eastAsia="Calibri" w:hAnsi="Arial" w:cs="Arial"/>
                <w:b/>
                <w:bCs/>
                <w:color w:val="000000" w:themeColor="text1"/>
                <w:lang w:eastAsia="zh-CN"/>
              </w:rPr>
            </w:pPr>
            <w:r w:rsidRPr="00B03093">
              <w:rPr>
                <w:rFonts w:ascii="Arial" w:eastAsia="Calibri" w:hAnsi="Arial" w:cs="Arial"/>
                <w:b/>
                <w:bCs/>
                <w:color w:val="000000" w:themeColor="text1"/>
                <w:lang w:eastAsia="zh-CN"/>
              </w:rPr>
              <w:t>DESCRIÇÃO</w:t>
            </w:r>
          </w:p>
        </w:tc>
        <w:tc>
          <w:tcPr>
            <w:tcW w:w="1187" w:type="dxa"/>
          </w:tcPr>
          <w:p w14:paraId="6DB605EB" w14:textId="77777777" w:rsidR="00B03093" w:rsidRPr="00B03093" w:rsidRDefault="00B03093" w:rsidP="00B03093">
            <w:pPr>
              <w:widowControl w:val="0"/>
              <w:autoSpaceDE w:val="0"/>
              <w:autoSpaceDN w:val="0"/>
              <w:spacing w:line="360" w:lineRule="auto"/>
              <w:jc w:val="both"/>
              <w:rPr>
                <w:rFonts w:ascii="Arial" w:eastAsia="Calibri" w:hAnsi="Arial" w:cs="Arial"/>
                <w:b/>
                <w:bCs/>
                <w:color w:val="000000" w:themeColor="text1"/>
                <w:lang w:eastAsia="zh-CN"/>
              </w:rPr>
            </w:pPr>
            <w:r w:rsidRPr="00B03093">
              <w:rPr>
                <w:rFonts w:ascii="Arial" w:eastAsia="Calibri" w:hAnsi="Arial" w:cs="Arial"/>
                <w:b/>
                <w:bCs/>
                <w:color w:val="000000" w:themeColor="text1"/>
                <w:lang w:eastAsia="zh-CN"/>
              </w:rPr>
              <w:t>UNIDADE</w:t>
            </w:r>
          </w:p>
        </w:tc>
        <w:tc>
          <w:tcPr>
            <w:tcW w:w="1550" w:type="dxa"/>
          </w:tcPr>
          <w:p w14:paraId="7B0E0413" w14:textId="77777777" w:rsidR="00B03093" w:rsidRPr="00B03093" w:rsidRDefault="00B03093" w:rsidP="00B03093">
            <w:pPr>
              <w:widowControl w:val="0"/>
              <w:autoSpaceDE w:val="0"/>
              <w:autoSpaceDN w:val="0"/>
              <w:spacing w:line="360" w:lineRule="auto"/>
              <w:jc w:val="both"/>
              <w:rPr>
                <w:rFonts w:ascii="Arial" w:eastAsia="Calibri" w:hAnsi="Arial" w:cs="Arial"/>
                <w:b/>
                <w:bCs/>
                <w:color w:val="000000" w:themeColor="text1"/>
                <w:lang w:eastAsia="zh-CN"/>
              </w:rPr>
            </w:pPr>
            <w:r w:rsidRPr="00B03093">
              <w:rPr>
                <w:rFonts w:ascii="Arial" w:eastAsia="Calibri" w:hAnsi="Arial" w:cs="Arial"/>
                <w:b/>
                <w:bCs/>
                <w:color w:val="000000" w:themeColor="text1"/>
                <w:lang w:eastAsia="zh-CN"/>
              </w:rPr>
              <w:t>QUANTIDADE</w:t>
            </w:r>
          </w:p>
        </w:tc>
      </w:tr>
      <w:tr w:rsidR="00B03093" w:rsidRPr="00B03093" w14:paraId="25B25F9C" w14:textId="77777777" w:rsidTr="00B236B2">
        <w:tc>
          <w:tcPr>
            <w:tcW w:w="694" w:type="dxa"/>
          </w:tcPr>
          <w:p w14:paraId="3C5CDDCC" w14:textId="77777777" w:rsidR="00B03093" w:rsidRPr="00B03093" w:rsidRDefault="00B03093" w:rsidP="00B03093">
            <w:pPr>
              <w:widowControl w:val="0"/>
              <w:autoSpaceDE w:val="0"/>
              <w:autoSpaceDN w:val="0"/>
              <w:spacing w:line="360" w:lineRule="auto"/>
              <w:jc w:val="both"/>
              <w:rPr>
                <w:rFonts w:ascii="Arial" w:eastAsia="Calibri" w:hAnsi="Arial" w:cs="Arial"/>
                <w:color w:val="000000" w:themeColor="text1"/>
                <w:lang w:eastAsia="zh-CN"/>
              </w:rPr>
            </w:pPr>
            <w:r w:rsidRPr="00B03093">
              <w:rPr>
                <w:rFonts w:ascii="Arial" w:eastAsia="Calibri" w:hAnsi="Arial" w:cs="Arial"/>
                <w:color w:val="000000" w:themeColor="text1"/>
                <w:lang w:eastAsia="zh-CN"/>
              </w:rPr>
              <w:t>01</w:t>
            </w:r>
          </w:p>
        </w:tc>
        <w:tc>
          <w:tcPr>
            <w:tcW w:w="5397" w:type="dxa"/>
          </w:tcPr>
          <w:p w14:paraId="51B5BC11" w14:textId="77777777" w:rsidR="00B03093" w:rsidRPr="00B03093" w:rsidRDefault="00B03093" w:rsidP="00B03093">
            <w:pPr>
              <w:widowControl w:val="0"/>
              <w:autoSpaceDE w:val="0"/>
              <w:autoSpaceDN w:val="0"/>
              <w:spacing w:line="360" w:lineRule="auto"/>
              <w:jc w:val="both"/>
              <w:rPr>
                <w:rFonts w:ascii="Arial" w:eastAsia="Calibri" w:hAnsi="Arial" w:cs="Arial"/>
                <w:color w:val="000000" w:themeColor="text1"/>
                <w:lang w:eastAsia="zh-CN"/>
              </w:rPr>
            </w:pPr>
            <w:r w:rsidRPr="00B03093">
              <w:rPr>
                <w:rFonts w:ascii="Arial" w:eastAsia="Calibri" w:hAnsi="Arial" w:cs="Arial"/>
                <w:color w:val="000000" w:themeColor="text1"/>
                <w:lang w:eastAsia="zh-CN"/>
              </w:rPr>
              <w:t>Vaga para acolhimento institucional de pessoa idosa, incluindo hospedagem, alimentação, higiene, cuidados e demais serviços próprios da instituição.</w:t>
            </w:r>
          </w:p>
        </w:tc>
        <w:tc>
          <w:tcPr>
            <w:tcW w:w="1187" w:type="dxa"/>
          </w:tcPr>
          <w:p w14:paraId="43FCB3AA" w14:textId="77777777" w:rsidR="00B03093" w:rsidRPr="00B03093" w:rsidRDefault="00B03093" w:rsidP="00B03093">
            <w:pPr>
              <w:widowControl w:val="0"/>
              <w:autoSpaceDE w:val="0"/>
              <w:autoSpaceDN w:val="0"/>
              <w:spacing w:line="360" w:lineRule="auto"/>
              <w:jc w:val="both"/>
              <w:rPr>
                <w:rFonts w:ascii="Arial" w:eastAsia="Calibri" w:hAnsi="Arial" w:cs="Arial"/>
                <w:color w:val="000000" w:themeColor="text1"/>
                <w:lang w:eastAsia="zh-CN"/>
              </w:rPr>
            </w:pPr>
            <w:r w:rsidRPr="00B03093">
              <w:rPr>
                <w:rFonts w:ascii="Arial" w:eastAsia="Calibri" w:hAnsi="Arial" w:cs="Arial"/>
                <w:color w:val="000000" w:themeColor="text1"/>
                <w:lang w:eastAsia="zh-CN"/>
              </w:rPr>
              <w:t>Mês</w:t>
            </w:r>
          </w:p>
        </w:tc>
        <w:tc>
          <w:tcPr>
            <w:tcW w:w="1550" w:type="dxa"/>
          </w:tcPr>
          <w:p w14:paraId="50855247" w14:textId="77777777" w:rsidR="00B03093" w:rsidRPr="00B03093" w:rsidRDefault="00B03093" w:rsidP="00B03093">
            <w:pPr>
              <w:widowControl w:val="0"/>
              <w:autoSpaceDE w:val="0"/>
              <w:autoSpaceDN w:val="0"/>
              <w:spacing w:line="360" w:lineRule="auto"/>
              <w:jc w:val="both"/>
              <w:rPr>
                <w:rFonts w:ascii="Arial" w:eastAsia="Calibri" w:hAnsi="Arial" w:cs="Arial"/>
                <w:color w:val="000000" w:themeColor="text1"/>
                <w:lang w:eastAsia="zh-CN"/>
              </w:rPr>
            </w:pPr>
            <w:r w:rsidRPr="00B03093">
              <w:rPr>
                <w:rFonts w:ascii="Arial" w:eastAsia="Calibri" w:hAnsi="Arial" w:cs="Arial"/>
                <w:color w:val="000000" w:themeColor="text1"/>
                <w:lang w:eastAsia="zh-CN"/>
              </w:rPr>
              <w:t>12</w:t>
            </w:r>
          </w:p>
        </w:tc>
      </w:tr>
    </w:tbl>
    <w:p w14:paraId="470ABA24" w14:textId="77777777" w:rsidR="00B03093" w:rsidRPr="00B03093" w:rsidRDefault="00B03093" w:rsidP="00B03093">
      <w:pPr>
        <w:widowControl w:val="0"/>
        <w:autoSpaceDE w:val="0"/>
        <w:autoSpaceDN w:val="0"/>
        <w:spacing w:after="0" w:line="360" w:lineRule="auto"/>
        <w:jc w:val="both"/>
        <w:rPr>
          <w:rFonts w:ascii="Arial" w:eastAsia="Calibri" w:hAnsi="Arial" w:cs="Arial"/>
          <w:color w:val="000000" w:themeColor="text1"/>
          <w:sz w:val="20"/>
          <w:lang w:eastAsia="zh-CN"/>
        </w:rPr>
      </w:pPr>
    </w:p>
    <w:p w14:paraId="0193C216" w14:textId="77777777" w:rsidR="00B03093" w:rsidRPr="00B03093" w:rsidRDefault="00B03093" w:rsidP="00B03093">
      <w:pPr>
        <w:widowControl w:val="0"/>
        <w:autoSpaceDE w:val="0"/>
        <w:autoSpaceDN w:val="0"/>
        <w:spacing w:after="0" w:line="360" w:lineRule="auto"/>
        <w:jc w:val="both"/>
        <w:rPr>
          <w:rFonts w:ascii="Arial" w:eastAsia="Calibri" w:hAnsi="Arial" w:cs="Arial"/>
          <w:color w:val="000000" w:themeColor="text1"/>
          <w:sz w:val="20"/>
          <w:lang w:eastAsia="zh-CN"/>
        </w:rPr>
      </w:pPr>
      <w:r w:rsidRPr="00B03093">
        <w:rPr>
          <w:rFonts w:ascii="Arial" w:eastAsia="Calibri" w:hAnsi="Arial" w:cs="Arial"/>
          <w:color w:val="000000" w:themeColor="text1"/>
          <w:sz w:val="20"/>
          <w:lang w:eastAsia="zh-CN"/>
        </w:rPr>
        <w:t xml:space="preserve">As fraldas e os medicamentos de uso da pessoa idosa </w:t>
      </w:r>
      <w:r w:rsidRPr="00B03093">
        <w:rPr>
          <w:rFonts w:ascii="Arial" w:eastAsia="Calibri" w:hAnsi="Arial" w:cs="Arial"/>
          <w:b/>
          <w:bCs/>
          <w:color w:val="000000" w:themeColor="text1"/>
          <w:sz w:val="20"/>
          <w:lang w:eastAsia="zh-CN"/>
        </w:rPr>
        <w:t>não integram a quantidade nem o valor da vaga contratada</w:t>
      </w:r>
      <w:r w:rsidRPr="00B03093">
        <w:rPr>
          <w:rFonts w:ascii="Arial" w:eastAsia="Calibri" w:hAnsi="Arial" w:cs="Arial"/>
          <w:color w:val="000000" w:themeColor="text1"/>
          <w:sz w:val="20"/>
          <w:lang w:eastAsia="zh-CN"/>
        </w:rPr>
        <w:t xml:space="preserve">, uma vez que serão custeados diretamente pelo Município de Novo Cabrais, </w:t>
      </w:r>
      <w:r w:rsidRPr="00B03093">
        <w:rPr>
          <w:rFonts w:ascii="Arial" w:eastAsia="Calibri" w:hAnsi="Arial" w:cs="Arial"/>
          <w:color w:val="000000" w:themeColor="text1"/>
          <w:sz w:val="20"/>
          <w:lang w:eastAsia="zh-CN"/>
        </w:rPr>
        <w:lastRenderedPageBreak/>
        <w:t>por meio da Secretaria Municipal de Assistência Social.</w:t>
      </w:r>
    </w:p>
    <w:p w14:paraId="1C8972A7" w14:textId="77777777" w:rsidR="00B03093" w:rsidRPr="00B03093" w:rsidRDefault="00B03093" w:rsidP="00B03093">
      <w:pPr>
        <w:widowControl w:val="0"/>
        <w:autoSpaceDE w:val="0"/>
        <w:autoSpaceDN w:val="0"/>
        <w:spacing w:after="0" w:line="360" w:lineRule="auto"/>
        <w:jc w:val="both"/>
        <w:rPr>
          <w:rFonts w:ascii="Arial" w:eastAsia="Calibri" w:hAnsi="Arial" w:cs="Arial"/>
          <w:color w:val="000000" w:themeColor="text1"/>
          <w:sz w:val="20"/>
          <w:lang w:eastAsia="zh-CN"/>
        </w:rPr>
      </w:pPr>
      <w:r w:rsidRPr="00B03093">
        <w:rPr>
          <w:rFonts w:ascii="Arial" w:eastAsia="Calibri" w:hAnsi="Arial" w:cs="Arial"/>
          <w:color w:val="000000" w:themeColor="text1"/>
          <w:sz w:val="20"/>
          <w:lang w:eastAsia="zh-CN"/>
        </w:rPr>
        <w:t>A contratação será realizada conforme a necessidade de manutenção do acolhimento institucional, observadas a disponibilidade orçamentária, as condições estabelecidas no Termo de Referência e a efetiva prestação dos serviços pela instituição contratada.</w:t>
      </w:r>
    </w:p>
    <w:p w14:paraId="2E4B34EB" w14:textId="77777777" w:rsidR="00BC02DF" w:rsidRPr="00BC02DF" w:rsidRDefault="00BC02DF" w:rsidP="00BC02DF">
      <w:pPr>
        <w:widowControl w:val="0"/>
        <w:autoSpaceDE w:val="0"/>
        <w:autoSpaceDN w:val="0"/>
        <w:spacing w:after="0" w:line="276" w:lineRule="auto"/>
        <w:jc w:val="both"/>
        <w:rPr>
          <w:rFonts w:ascii="Verdana" w:eastAsia="Calibri" w:hAnsi="Verdana" w:cs="Arial"/>
          <w:color w:val="595959"/>
          <w:sz w:val="20"/>
          <w:lang w:eastAsia="zh-CN"/>
        </w:rPr>
      </w:pPr>
    </w:p>
    <w:bookmarkEnd w:id="2"/>
    <w:bookmarkEnd w:id="3"/>
    <w:p w14:paraId="1639ED58"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5 - ALTERNATIVAS DISPONÍVEIS NO MERCADO</w:t>
      </w:r>
    </w:p>
    <w:p w14:paraId="2C8F255A" w14:textId="77777777" w:rsidR="00B03093" w:rsidRDefault="00B03093" w:rsidP="00B03093">
      <w:pPr>
        <w:spacing w:after="0" w:line="360" w:lineRule="auto"/>
        <w:jc w:val="both"/>
        <w:rPr>
          <w:rFonts w:ascii="Arial" w:eastAsia="Times New Roman" w:hAnsi="Arial" w:cs="Arial"/>
          <w:color w:val="FF0000"/>
          <w:kern w:val="0"/>
          <w:sz w:val="20"/>
          <w:szCs w:val="20"/>
          <w:lang w:eastAsia="zh-CN"/>
          <w14:ligatures w14:val="none"/>
        </w:rPr>
      </w:pPr>
    </w:p>
    <w:p w14:paraId="27555896" w14:textId="7D6BD31E"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Para atendimento da necessidade identificada, foram consideradas alternativas disponíveis no mercado e na rede de atendimento, especialmente aquelas relacionadas à permanência da pessoa idosa em ambiente familiar ou ao acolhimento institucional em Instituição de Longa Permanência para Pessoas Idosas – ILPI.</w:t>
      </w:r>
    </w:p>
    <w:p w14:paraId="10344764"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Entre as alternativas consideradas, destacam-se:</w:t>
      </w:r>
    </w:p>
    <w:p w14:paraId="40A37316"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a) Permanência da pessoa idosa junto à família ou rede de apoio:</w:t>
      </w:r>
      <w:r w:rsidRPr="00B03093">
        <w:rPr>
          <w:rFonts w:ascii="Arial" w:eastAsia="Times New Roman" w:hAnsi="Arial" w:cs="Arial"/>
          <w:color w:val="000000" w:themeColor="text1"/>
          <w:kern w:val="0"/>
          <w:sz w:val="20"/>
          <w:szCs w:val="20"/>
          <w:lang w:eastAsia="zh-CN"/>
          <w14:ligatures w14:val="none"/>
        </w:rPr>
        <w:br/>
        <w:t>Consiste na manutenção da pessoa idosa no ambiente familiar, com eventual apoio dos familiares e da rede socioassistencial. Entretanto, conforme registrado no acompanhamento realizado pelo Município, a rede familiar apresentou dificuldades para assegurar a permanência e os cuidados necessários, tendo sido definida a necessidade de acolhimento institucional.</w:t>
      </w:r>
    </w:p>
    <w:p w14:paraId="5982EFD4"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b) Acolhimento institucional por meio de instituição especializada:</w:t>
      </w:r>
      <w:r w:rsidRPr="00B03093">
        <w:rPr>
          <w:rFonts w:ascii="Arial" w:eastAsia="Times New Roman" w:hAnsi="Arial" w:cs="Arial"/>
          <w:color w:val="000000" w:themeColor="text1"/>
          <w:kern w:val="0"/>
          <w:sz w:val="20"/>
          <w:szCs w:val="20"/>
          <w:lang w:eastAsia="zh-CN"/>
          <w14:ligatures w14:val="none"/>
        </w:rPr>
        <w:br/>
        <w:t>Consiste na contratação de vaga junto a uma Instituição de Longa Permanência para Pessoas Idosas – ILPI, proporcionando hospedagem, alimentação, higiene, cuidados e acompanhamento durante a permanência da pessoa idosa. Essa alternativa está de acordo com a necessidade identificada pela rede socioassistencial e com as providências adotadas pelo Município para viabilizar a institucionalização.</w:t>
      </w:r>
    </w:p>
    <w:p w14:paraId="0F3773E2"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Para verificar a disponibilidade e os valores praticados no mercado, foram realizadas pesquisas junto a </w:t>
      </w:r>
      <w:r w:rsidRPr="00B03093">
        <w:rPr>
          <w:rFonts w:ascii="Arial" w:eastAsia="Times New Roman" w:hAnsi="Arial" w:cs="Arial"/>
          <w:b/>
          <w:bCs/>
          <w:color w:val="000000" w:themeColor="text1"/>
          <w:kern w:val="0"/>
          <w:sz w:val="20"/>
          <w:szCs w:val="20"/>
          <w:lang w:eastAsia="zh-CN"/>
          <w14:ligatures w14:val="none"/>
        </w:rPr>
        <w:t>03 (três) instituições que prestam serviços de acolhimento institucional para pessoas idosas</w:t>
      </w:r>
      <w:r w:rsidRPr="00B03093">
        <w:rPr>
          <w:rFonts w:ascii="Arial" w:eastAsia="Times New Roman" w:hAnsi="Arial" w:cs="Arial"/>
          <w:color w:val="000000" w:themeColor="text1"/>
          <w:kern w:val="0"/>
          <w:sz w:val="20"/>
          <w:szCs w:val="20"/>
          <w:lang w:eastAsia="zh-CN"/>
          <w14:ligatures w14:val="none"/>
        </w:rPr>
        <w:t>. A pesquisa possibilitou a comparação das condições e dos valores apresentados pelas instituições consultadas.</w:t>
      </w:r>
    </w:p>
    <w:p w14:paraId="5D654CBD" w14:textId="4833CFF0"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Dentre as instituições pesquisadas, a </w:t>
      </w:r>
      <w:r w:rsidRPr="00B03093">
        <w:rPr>
          <w:rFonts w:ascii="Arial" w:eastAsia="Times New Roman" w:hAnsi="Arial" w:cs="Arial"/>
          <w:b/>
          <w:bCs/>
          <w:color w:val="000000" w:themeColor="text1"/>
          <w:kern w:val="0"/>
          <w:sz w:val="20"/>
          <w:szCs w:val="20"/>
          <w:lang w:eastAsia="zh-CN"/>
          <w14:ligatures w14:val="none"/>
        </w:rPr>
        <w:t>Residencial Duda Rezende apresentou o menor preço</w:t>
      </w:r>
      <w:r w:rsidRPr="00B03093">
        <w:rPr>
          <w:rFonts w:ascii="Arial" w:eastAsia="Times New Roman" w:hAnsi="Arial" w:cs="Arial"/>
          <w:color w:val="000000" w:themeColor="text1"/>
          <w:kern w:val="0"/>
          <w:sz w:val="20"/>
          <w:szCs w:val="20"/>
          <w:lang w:eastAsia="zh-CN"/>
          <w14:ligatures w14:val="none"/>
        </w:rPr>
        <w:t xml:space="preserve">, no valor de </w:t>
      </w:r>
      <w:r w:rsidRPr="00B03093">
        <w:rPr>
          <w:rFonts w:ascii="Arial" w:eastAsia="Times New Roman" w:hAnsi="Arial" w:cs="Arial"/>
          <w:b/>
          <w:bCs/>
          <w:color w:val="000000" w:themeColor="text1"/>
          <w:kern w:val="0"/>
          <w:sz w:val="20"/>
          <w:szCs w:val="20"/>
          <w:lang w:eastAsia="zh-CN"/>
          <w14:ligatures w14:val="none"/>
        </w:rPr>
        <w:t>R$ 2.</w:t>
      </w:r>
      <w:r w:rsidR="00C82117">
        <w:rPr>
          <w:rFonts w:ascii="Arial" w:eastAsia="Times New Roman" w:hAnsi="Arial" w:cs="Arial"/>
          <w:b/>
          <w:bCs/>
          <w:color w:val="000000" w:themeColor="text1"/>
          <w:kern w:val="0"/>
          <w:sz w:val="20"/>
          <w:szCs w:val="20"/>
          <w:lang w:eastAsia="zh-CN"/>
          <w14:ligatures w14:val="none"/>
        </w:rPr>
        <w:t>7</w:t>
      </w:r>
      <w:r w:rsidRPr="00B03093">
        <w:rPr>
          <w:rFonts w:ascii="Arial" w:eastAsia="Times New Roman" w:hAnsi="Arial" w:cs="Arial"/>
          <w:b/>
          <w:bCs/>
          <w:color w:val="000000" w:themeColor="text1"/>
          <w:kern w:val="0"/>
          <w:sz w:val="20"/>
          <w:szCs w:val="20"/>
          <w:lang w:eastAsia="zh-CN"/>
          <w14:ligatures w14:val="none"/>
        </w:rPr>
        <w:t xml:space="preserve">00,00 (dois mil e </w:t>
      </w:r>
      <w:r w:rsidR="00C82117">
        <w:rPr>
          <w:rFonts w:ascii="Arial" w:eastAsia="Times New Roman" w:hAnsi="Arial" w:cs="Arial"/>
          <w:b/>
          <w:bCs/>
          <w:color w:val="000000" w:themeColor="text1"/>
          <w:kern w:val="0"/>
          <w:sz w:val="20"/>
          <w:szCs w:val="20"/>
          <w:lang w:eastAsia="zh-CN"/>
          <w14:ligatures w14:val="none"/>
        </w:rPr>
        <w:t>setecentos</w:t>
      </w:r>
      <w:r w:rsidRPr="00B03093">
        <w:rPr>
          <w:rFonts w:ascii="Arial" w:eastAsia="Times New Roman" w:hAnsi="Arial" w:cs="Arial"/>
          <w:b/>
          <w:bCs/>
          <w:color w:val="000000" w:themeColor="text1"/>
          <w:kern w:val="0"/>
          <w:sz w:val="20"/>
          <w:szCs w:val="20"/>
          <w:lang w:eastAsia="zh-CN"/>
          <w14:ligatures w14:val="none"/>
        </w:rPr>
        <w:t xml:space="preserve"> reais) mensais</w:t>
      </w:r>
      <w:r w:rsidRPr="00B03093">
        <w:rPr>
          <w:rFonts w:ascii="Arial" w:eastAsia="Times New Roman" w:hAnsi="Arial" w:cs="Arial"/>
          <w:color w:val="000000" w:themeColor="text1"/>
          <w:kern w:val="0"/>
          <w:sz w:val="20"/>
          <w:szCs w:val="20"/>
          <w:lang w:eastAsia="zh-CN"/>
          <w14:ligatures w14:val="none"/>
        </w:rPr>
        <w:t>, além de possuir disponibilidade de vaga para o acolhimento pretendido.</w:t>
      </w:r>
    </w:p>
    <w:p w14:paraId="123DCBE0"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Assim, considerando a necessidade concreta identificada, a disponibilidade de vaga e a pesquisa de preços realizada com três instituições, a solução considerada para atendimento da demanda é a </w:t>
      </w:r>
      <w:r w:rsidRPr="00B03093">
        <w:rPr>
          <w:rFonts w:ascii="Arial" w:eastAsia="Times New Roman" w:hAnsi="Arial" w:cs="Arial"/>
          <w:b/>
          <w:bCs/>
          <w:color w:val="000000" w:themeColor="text1"/>
          <w:kern w:val="0"/>
          <w:sz w:val="20"/>
          <w:szCs w:val="20"/>
          <w:lang w:eastAsia="zh-CN"/>
          <w14:ligatures w14:val="none"/>
        </w:rPr>
        <w:t>contratação de 01 (uma) vaga em instituição especializada em acolhimento de pessoas idosas</w:t>
      </w:r>
      <w:r w:rsidRPr="00B03093">
        <w:rPr>
          <w:rFonts w:ascii="Arial" w:eastAsia="Times New Roman" w:hAnsi="Arial" w:cs="Arial"/>
          <w:color w:val="000000" w:themeColor="text1"/>
          <w:kern w:val="0"/>
          <w:sz w:val="20"/>
          <w:szCs w:val="20"/>
          <w:lang w:eastAsia="zh-CN"/>
          <w14:ligatures w14:val="none"/>
        </w:rPr>
        <w:t>, observadas as condições estabelecidas no Termo de Referência.</w:t>
      </w:r>
    </w:p>
    <w:p w14:paraId="67C3025A" w14:textId="77777777" w:rsidR="00B03093" w:rsidRPr="00B03093" w:rsidRDefault="00B03093" w:rsidP="00B03093">
      <w:pPr>
        <w:spacing w:after="0" w:line="360" w:lineRule="auto"/>
        <w:jc w:val="both"/>
        <w:rPr>
          <w:rFonts w:ascii="Arial" w:eastAsia="Times New Roman" w:hAnsi="Arial" w:cs="Arial"/>
          <w:color w:val="FF0000"/>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Ressalta-se que os custos relativos a </w:t>
      </w:r>
      <w:r w:rsidRPr="00B03093">
        <w:rPr>
          <w:rFonts w:ascii="Arial" w:eastAsia="Times New Roman" w:hAnsi="Arial" w:cs="Arial"/>
          <w:b/>
          <w:bCs/>
          <w:color w:val="000000" w:themeColor="text1"/>
          <w:kern w:val="0"/>
          <w:sz w:val="20"/>
          <w:szCs w:val="20"/>
          <w:lang w:eastAsia="zh-CN"/>
          <w14:ligatures w14:val="none"/>
        </w:rPr>
        <w:t>fraldas e medicamentos de uso da pessoa idosa não deverão integrar o valor mensal da vaga</w:t>
      </w:r>
      <w:r w:rsidRPr="00B03093">
        <w:rPr>
          <w:rFonts w:ascii="Arial" w:eastAsia="Times New Roman" w:hAnsi="Arial" w:cs="Arial"/>
          <w:color w:val="000000" w:themeColor="text1"/>
          <w:kern w:val="0"/>
          <w:sz w:val="20"/>
          <w:szCs w:val="20"/>
          <w:lang w:eastAsia="zh-CN"/>
          <w14:ligatures w14:val="none"/>
        </w:rPr>
        <w:t>, uma vez que tais despesas serão custeadas diretamente pelo Município de Novo Cabrais, por meio da Secretaria Municipal de Assistência Social</w:t>
      </w:r>
      <w:r w:rsidRPr="00B03093">
        <w:rPr>
          <w:rFonts w:ascii="Arial" w:eastAsia="Times New Roman" w:hAnsi="Arial" w:cs="Arial"/>
          <w:color w:val="FF0000"/>
          <w:kern w:val="0"/>
          <w:sz w:val="20"/>
          <w:szCs w:val="20"/>
          <w:lang w:eastAsia="zh-CN"/>
          <w14:ligatures w14:val="none"/>
        </w:rPr>
        <w:t>.</w:t>
      </w:r>
    </w:p>
    <w:p w14:paraId="0F41B42F" w14:textId="77777777" w:rsidR="00B03093" w:rsidRPr="0007204C" w:rsidRDefault="00B03093" w:rsidP="0007204C">
      <w:pPr>
        <w:spacing w:after="0" w:line="360" w:lineRule="auto"/>
        <w:jc w:val="both"/>
        <w:rPr>
          <w:rFonts w:ascii="Arial" w:eastAsia="Times New Roman" w:hAnsi="Arial" w:cs="Arial"/>
          <w:color w:val="FF0000"/>
          <w:kern w:val="0"/>
          <w:sz w:val="20"/>
          <w:szCs w:val="20"/>
          <w:lang w:eastAsia="zh-CN"/>
          <w14:ligatures w14:val="none"/>
        </w:rPr>
      </w:pPr>
    </w:p>
    <w:p w14:paraId="5616505D"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lastRenderedPageBreak/>
        <w:t>6 - ESTIMATIVA do VALOR DA CONTRATAÇÃO</w:t>
      </w:r>
    </w:p>
    <w:p w14:paraId="6776EE5A" w14:textId="77777777" w:rsidR="00B03093" w:rsidRDefault="00B03093" w:rsidP="00B03093">
      <w:pPr>
        <w:spacing w:after="0" w:line="360" w:lineRule="auto"/>
        <w:jc w:val="both"/>
        <w:rPr>
          <w:rFonts w:ascii="Arial" w:eastAsia="Times New Roman" w:hAnsi="Arial" w:cs="Arial"/>
          <w:color w:val="FF0000"/>
          <w:kern w:val="0"/>
          <w:sz w:val="20"/>
          <w:szCs w:val="20"/>
          <w:lang w:eastAsia="zh-CN"/>
          <w14:ligatures w14:val="none"/>
        </w:rPr>
      </w:pPr>
    </w:p>
    <w:p w14:paraId="4E823E02" w14:textId="5B0EF26C" w:rsid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   Para estimar o valor da presente contratação, foi realizada pesquisa de preços junto a </w:t>
      </w:r>
      <w:r w:rsidRPr="00B03093">
        <w:rPr>
          <w:rFonts w:ascii="Arial" w:eastAsia="Times New Roman" w:hAnsi="Arial" w:cs="Arial"/>
          <w:b/>
          <w:bCs/>
          <w:color w:val="000000" w:themeColor="text1"/>
          <w:kern w:val="0"/>
          <w:sz w:val="20"/>
          <w:szCs w:val="20"/>
          <w:lang w:eastAsia="zh-CN"/>
          <w14:ligatures w14:val="none"/>
        </w:rPr>
        <w:t>03 (três) instituições que prestam serviços de acolhimento institucional para pessoas idosas</w:t>
      </w:r>
      <w:r w:rsidRPr="00B03093">
        <w:rPr>
          <w:rFonts w:ascii="Arial" w:eastAsia="Times New Roman" w:hAnsi="Arial" w:cs="Arial"/>
          <w:color w:val="000000" w:themeColor="text1"/>
          <w:kern w:val="0"/>
          <w:sz w:val="20"/>
          <w:szCs w:val="20"/>
          <w:lang w:eastAsia="zh-CN"/>
          <w14:ligatures w14:val="none"/>
        </w:rPr>
        <w:t>, buscando identificar os valores praticados no mercado para disponibilização de vaga, bem como verificar a compatibilidade dos preços com a solução pretendida.</w:t>
      </w:r>
    </w:p>
    <w:p w14:paraId="7A60F07D" w14:textId="77777777" w:rsidR="0033675E" w:rsidRDefault="0033675E" w:rsidP="00B03093">
      <w:pPr>
        <w:spacing w:after="0" w:line="360" w:lineRule="auto"/>
        <w:jc w:val="both"/>
        <w:rPr>
          <w:rFonts w:ascii="Arial" w:eastAsia="Times New Roman" w:hAnsi="Arial" w:cs="Arial"/>
          <w:color w:val="000000" w:themeColor="text1"/>
          <w:kern w:val="0"/>
          <w:sz w:val="20"/>
          <w:szCs w:val="20"/>
          <w:lang w:eastAsia="zh-CN"/>
          <w14:ligatures w14:val="none"/>
        </w:rPr>
      </w:pPr>
    </w:p>
    <w:p w14:paraId="646EA41F" w14:textId="77777777" w:rsidR="0033675E" w:rsidRDefault="0033675E" w:rsidP="00B03093">
      <w:pPr>
        <w:spacing w:after="0" w:line="360" w:lineRule="auto"/>
        <w:jc w:val="both"/>
        <w:rPr>
          <w:rFonts w:ascii="Arial" w:eastAsia="Times New Roman" w:hAnsi="Arial" w:cs="Arial"/>
          <w:color w:val="000000" w:themeColor="text1"/>
          <w:kern w:val="0"/>
          <w:sz w:val="20"/>
          <w:szCs w:val="20"/>
          <w:lang w:eastAsia="zh-CN"/>
          <w14:ligatures w14:val="none"/>
        </w:rPr>
      </w:pPr>
    </w:p>
    <w:tbl>
      <w:tblPr>
        <w:tblStyle w:val="Tabelacomgrade"/>
        <w:tblW w:w="0" w:type="auto"/>
        <w:tblInd w:w="1270" w:type="dxa"/>
        <w:tblLook w:val="04A0" w:firstRow="1" w:lastRow="0" w:firstColumn="1" w:lastColumn="0" w:noHBand="0" w:noVBand="1"/>
      </w:tblPr>
      <w:tblGrid>
        <w:gridCol w:w="3397"/>
        <w:gridCol w:w="2552"/>
      </w:tblGrid>
      <w:tr w:rsidR="0033675E" w:rsidRPr="00177602" w14:paraId="731DA44E" w14:textId="77777777" w:rsidTr="0033675E">
        <w:tc>
          <w:tcPr>
            <w:tcW w:w="3397" w:type="dxa"/>
            <w:hideMark/>
          </w:tcPr>
          <w:p w14:paraId="3CED203B" w14:textId="77777777" w:rsidR="0033675E" w:rsidRPr="003E71F1" w:rsidRDefault="0033675E" w:rsidP="00345919">
            <w:pPr>
              <w:spacing w:after="160" w:line="259" w:lineRule="auto"/>
              <w:rPr>
                <w:rFonts w:ascii="Arial" w:hAnsi="Arial" w:cs="Arial"/>
                <w:b/>
                <w:bCs/>
              </w:rPr>
            </w:pPr>
            <w:r w:rsidRPr="003E71F1">
              <w:rPr>
                <w:rFonts w:ascii="Arial" w:hAnsi="Arial" w:cs="Arial"/>
                <w:b/>
                <w:bCs/>
              </w:rPr>
              <w:t>Instituição</w:t>
            </w:r>
          </w:p>
        </w:tc>
        <w:tc>
          <w:tcPr>
            <w:tcW w:w="2552" w:type="dxa"/>
            <w:hideMark/>
          </w:tcPr>
          <w:p w14:paraId="6FFA5F0F" w14:textId="77777777" w:rsidR="0033675E" w:rsidRPr="003E71F1" w:rsidRDefault="0033675E" w:rsidP="00345919">
            <w:pPr>
              <w:spacing w:after="160" w:line="259" w:lineRule="auto"/>
              <w:rPr>
                <w:rFonts w:ascii="Arial" w:hAnsi="Arial" w:cs="Arial"/>
                <w:b/>
                <w:bCs/>
              </w:rPr>
            </w:pPr>
            <w:r w:rsidRPr="003E71F1">
              <w:rPr>
                <w:rFonts w:ascii="Arial" w:hAnsi="Arial" w:cs="Arial"/>
                <w:b/>
                <w:bCs/>
              </w:rPr>
              <w:t>Valor mensal</w:t>
            </w:r>
          </w:p>
        </w:tc>
      </w:tr>
      <w:tr w:rsidR="0033675E" w:rsidRPr="00177602" w14:paraId="3E4E5265" w14:textId="77777777" w:rsidTr="0033675E">
        <w:tc>
          <w:tcPr>
            <w:tcW w:w="3397" w:type="dxa"/>
            <w:hideMark/>
          </w:tcPr>
          <w:p w14:paraId="533526DE" w14:textId="631538CC" w:rsidR="0033675E" w:rsidRPr="003E71F1" w:rsidRDefault="003E71F1" w:rsidP="00345919">
            <w:pPr>
              <w:spacing w:after="160" w:line="259" w:lineRule="auto"/>
              <w:rPr>
                <w:rFonts w:ascii="Arial" w:hAnsi="Arial" w:cs="Arial"/>
              </w:rPr>
            </w:pPr>
            <w:r>
              <w:rPr>
                <w:rFonts w:ascii="Arial" w:hAnsi="Arial" w:cs="Arial"/>
              </w:rPr>
              <w:t>Residencial Cristal</w:t>
            </w:r>
          </w:p>
        </w:tc>
        <w:tc>
          <w:tcPr>
            <w:tcW w:w="2552" w:type="dxa"/>
            <w:hideMark/>
          </w:tcPr>
          <w:p w14:paraId="3920E718" w14:textId="71A7D3F9" w:rsidR="0033675E" w:rsidRPr="003E71F1" w:rsidRDefault="0033675E" w:rsidP="00345919">
            <w:pPr>
              <w:spacing w:after="160" w:line="259" w:lineRule="auto"/>
              <w:rPr>
                <w:rFonts w:ascii="Arial" w:hAnsi="Arial" w:cs="Arial"/>
              </w:rPr>
            </w:pPr>
            <w:r w:rsidRPr="003E71F1">
              <w:rPr>
                <w:rFonts w:ascii="Arial" w:hAnsi="Arial" w:cs="Arial"/>
              </w:rPr>
              <w:t xml:space="preserve">R$ </w:t>
            </w:r>
            <w:r w:rsidR="003E71F1">
              <w:rPr>
                <w:rFonts w:ascii="Arial" w:hAnsi="Arial" w:cs="Arial"/>
              </w:rPr>
              <w:t>4.500,00</w:t>
            </w:r>
          </w:p>
        </w:tc>
      </w:tr>
      <w:tr w:rsidR="0033675E" w:rsidRPr="00177602" w14:paraId="2C3F192F" w14:textId="77777777" w:rsidTr="0033675E">
        <w:tc>
          <w:tcPr>
            <w:tcW w:w="3397" w:type="dxa"/>
            <w:hideMark/>
          </w:tcPr>
          <w:p w14:paraId="5DBBBBE4" w14:textId="296C182A" w:rsidR="0033675E" w:rsidRPr="003E71F1" w:rsidRDefault="003E71F1" w:rsidP="00345919">
            <w:pPr>
              <w:spacing w:after="160" w:line="259" w:lineRule="auto"/>
              <w:rPr>
                <w:rFonts w:ascii="Arial" w:hAnsi="Arial" w:cs="Arial"/>
              </w:rPr>
            </w:pPr>
            <w:r>
              <w:rPr>
                <w:rFonts w:ascii="Arial" w:hAnsi="Arial" w:cs="Arial"/>
              </w:rPr>
              <w:t>Clínica Longevidade</w:t>
            </w:r>
          </w:p>
        </w:tc>
        <w:tc>
          <w:tcPr>
            <w:tcW w:w="2552" w:type="dxa"/>
            <w:hideMark/>
          </w:tcPr>
          <w:p w14:paraId="0623F372" w14:textId="7382D585" w:rsidR="0033675E" w:rsidRPr="003E71F1" w:rsidRDefault="0033675E" w:rsidP="00345919">
            <w:pPr>
              <w:spacing w:after="160" w:line="259" w:lineRule="auto"/>
              <w:rPr>
                <w:rFonts w:ascii="Arial" w:hAnsi="Arial" w:cs="Arial"/>
              </w:rPr>
            </w:pPr>
            <w:r w:rsidRPr="003E71F1">
              <w:rPr>
                <w:rFonts w:ascii="Arial" w:hAnsi="Arial" w:cs="Arial"/>
              </w:rPr>
              <w:t xml:space="preserve">R$ </w:t>
            </w:r>
            <w:r w:rsidR="003E71F1">
              <w:rPr>
                <w:rFonts w:ascii="Arial" w:hAnsi="Arial" w:cs="Arial"/>
              </w:rPr>
              <w:t>2.800,00</w:t>
            </w:r>
          </w:p>
        </w:tc>
      </w:tr>
      <w:tr w:rsidR="0033675E" w:rsidRPr="00177602" w14:paraId="59B58432" w14:textId="77777777" w:rsidTr="0033675E">
        <w:tc>
          <w:tcPr>
            <w:tcW w:w="3397" w:type="dxa"/>
            <w:hideMark/>
          </w:tcPr>
          <w:p w14:paraId="0BB5DF78" w14:textId="639A0E57" w:rsidR="0033675E" w:rsidRPr="003E71F1" w:rsidRDefault="003E71F1" w:rsidP="00345919">
            <w:pPr>
              <w:spacing w:after="160" w:line="259" w:lineRule="auto"/>
              <w:rPr>
                <w:rFonts w:ascii="Arial" w:hAnsi="Arial" w:cs="Arial"/>
              </w:rPr>
            </w:pPr>
            <w:r>
              <w:rPr>
                <w:rFonts w:ascii="Arial" w:hAnsi="Arial" w:cs="Arial"/>
              </w:rPr>
              <w:t>Duda Rezende</w:t>
            </w:r>
          </w:p>
        </w:tc>
        <w:tc>
          <w:tcPr>
            <w:tcW w:w="2552" w:type="dxa"/>
            <w:hideMark/>
          </w:tcPr>
          <w:p w14:paraId="5B4AA555" w14:textId="1B6D3C6F" w:rsidR="0033675E" w:rsidRPr="003E71F1" w:rsidRDefault="0033675E" w:rsidP="00345919">
            <w:pPr>
              <w:spacing w:after="160" w:line="259" w:lineRule="auto"/>
              <w:rPr>
                <w:rFonts w:ascii="Arial" w:hAnsi="Arial" w:cs="Arial"/>
              </w:rPr>
            </w:pPr>
            <w:r w:rsidRPr="003E71F1">
              <w:rPr>
                <w:rFonts w:ascii="Arial" w:hAnsi="Arial" w:cs="Arial"/>
              </w:rPr>
              <w:t>R$ 2.</w:t>
            </w:r>
            <w:r w:rsidR="00C82117">
              <w:rPr>
                <w:rFonts w:ascii="Arial" w:hAnsi="Arial" w:cs="Arial"/>
              </w:rPr>
              <w:t>7</w:t>
            </w:r>
            <w:r w:rsidRPr="003E71F1">
              <w:rPr>
                <w:rFonts w:ascii="Arial" w:hAnsi="Arial" w:cs="Arial"/>
              </w:rPr>
              <w:t>00,00</w:t>
            </w:r>
          </w:p>
        </w:tc>
      </w:tr>
    </w:tbl>
    <w:p w14:paraId="165642C8" w14:textId="77777777" w:rsidR="0033675E" w:rsidRPr="00B03093" w:rsidRDefault="0033675E" w:rsidP="00B03093">
      <w:pPr>
        <w:spacing w:after="0" w:line="360" w:lineRule="auto"/>
        <w:jc w:val="both"/>
        <w:rPr>
          <w:rFonts w:ascii="Arial" w:eastAsia="Times New Roman" w:hAnsi="Arial" w:cs="Arial"/>
          <w:color w:val="000000" w:themeColor="text1"/>
          <w:kern w:val="0"/>
          <w:sz w:val="20"/>
          <w:szCs w:val="20"/>
          <w:lang w:eastAsia="zh-CN"/>
          <w14:ligatures w14:val="none"/>
        </w:rPr>
      </w:pPr>
    </w:p>
    <w:p w14:paraId="7591A6F1" w14:textId="77ECBAB9"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Após a realização da pesquisa, verificou-se que a </w:t>
      </w:r>
      <w:r w:rsidRPr="003E71F1">
        <w:rPr>
          <w:rFonts w:ascii="Arial" w:eastAsia="Times New Roman" w:hAnsi="Arial" w:cs="Arial"/>
          <w:b/>
          <w:bCs/>
          <w:kern w:val="0"/>
          <w:sz w:val="20"/>
          <w:szCs w:val="20"/>
          <w:lang w:eastAsia="zh-CN"/>
          <w14:ligatures w14:val="none"/>
        </w:rPr>
        <w:t xml:space="preserve">Residencial Duda Rezende </w:t>
      </w:r>
      <w:r w:rsidRPr="00B03093">
        <w:rPr>
          <w:rFonts w:ascii="Arial" w:eastAsia="Times New Roman" w:hAnsi="Arial" w:cs="Arial"/>
          <w:b/>
          <w:bCs/>
          <w:color w:val="000000" w:themeColor="text1"/>
          <w:kern w:val="0"/>
          <w:sz w:val="20"/>
          <w:szCs w:val="20"/>
          <w:lang w:eastAsia="zh-CN"/>
          <w14:ligatures w14:val="none"/>
        </w:rPr>
        <w:t>apresentou o menor valor entre as instituições consultadas</w:t>
      </w:r>
      <w:r w:rsidRPr="00B03093">
        <w:rPr>
          <w:rFonts w:ascii="Arial" w:eastAsia="Times New Roman" w:hAnsi="Arial" w:cs="Arial"/>
          <w:color w:val="000000" w:themeColor="text1"/>
          <w:kern w:val="0"/>
          <w:sz w:val="20"/>
          <w:szCs w:val="20"/>
          <w:lang w:eastAsia="zh-CN"/>
          <w14:ligatures w14:val="none"/>
        </w:rPr>
        <w:t xml:space="preserve">, no montante de </w:t>
      </w:r>
      <w:r w:rsidRPr="00B03093">
        <w:rPr>
          <w:rFonts w:ascii="Arial" w:eastAsia="Times New Roman" w:hAnsi="Arial" w:cs="Arial"/>
          <w:b/>
          <w:bCs/>
          <w:color w:val="000000" w:themeColor="text1"/>
          <w:kern w:val="0"/>
          <w:sz w:val="20"/>
          <w:szCs w:val="20"/>
          <w:lang w:eastAsia="zh-CN"/>
          <w14:ligatures w14:val="none"/>
        </w:rPr>
        <w:t>R$ 2.</w:t>
      </w:r>
      <w:r w:rsidR="00C82117">
        <w:rPr>
          <w:rFonts w:ascii="Arial" w:eastAsia="Times New Roman" w:hAnsi="Arial" w:cs="Arial"/>
          <w:b/>
          <w:bCs/>
          <w:color w:val="000000" w:themeColor="text1"/>
          <w:kern w:val="0"/>
          <w:sz w:val="20"/>
          <w:szCs w:val="20"/>
          <w:lang w:eastAsia="zh-CN"/>
          <w14:ligatures w14:val="none"/>
        </w:rPr>
        <w:t>7</w:t>
      </w:r>
      <w:r w:rsidRPr="00B03093">
        <w:rPr>
          <w:rFonts w:ascii="Arial" w:eastAsia="Times New Roman" w:hAnsi="Arial" w:cs="Arial"/>
          <w:b/>
          <w:bCs/>
          <w:color w:val="000000" w:themeColor="text1"/>
          <w:kern w:val="0"/>
          <w:sz w:val="20"/>
          <w:szCs w:val="20"/>
          <w:lang w:eastAsia="zh-CN"/>
          <w14:ligatures w14:val="none"/>
        </w:rPr>
        <w:t xml:space="preserve">00,00 (dois mil e </w:t>
      </w:r>
      <w:r w:rsidR="00C82117">
        <w:rPr>
          <w:rFonts w:ascii="Arial" w:eastAsia="Times New Roman" w:hAnsi="Arial" w:cs="Arial"/>
          <w:b/>
          <w:bCs/>
          <w:color w:val="000000" w:themeColor="text1"/>
          <w:kern w:val="0"/>
          <w:sz w:val="20"/>
          <w:szCs w:val="20"/>
          <w:lang w:eastAsia="zh-CN"/>
          <w14:ligatures w14:val="none"/>
        </w:rPr>
        <w:t>setecentos</w:t>
      </w:r>
      <w:r w:rsidRPr="00B03093">
        <w:rPr>
          <w:rFonts w:ascii="Arial" w:eastAsia="Times New Roman" w:hAnsi="Arial" w:cs="Arial"/>
          <w:b/>
          <w:bCs/>
          <w:color w:val="000000" w:themeColor="text1"/>
          <w:kern w:val="0"/>
          <w:sz w:val="20"/>
          <w:szCs w:val="20"/>
          <w:lang w:eastAsia="zh-CN"/>
          <w14:ligatures w14:val="none"/>
        </w:rPr>
        <w:t xml:space="preserve"> reais) mensais</w:t>
      </w:r>
      <w:r w:rsidRPr="00B03093">
        <w:rPr>
          <w:rFonts w:ascii="Arial" w:eastAsia="Times New Roman" w:hAnsi="Arial" w:cs="Arial"/>
          <w:color w:val="000000" w:themeColor="text1"/>
          <w:kern w:val="0"/>
          <w:sz w:val="20"/>
          <w:szCs w:val="20"/>
          <w:lang w:eastAsia="zh-CN"/>
          <w14:ligatures w14:val="none"/>
        </w:rPr>
        <w:t xml:space="preserve"> para a disponibilização da vaga de acolhimento institucional.</w:t>
      </w:r>
    </w:p>
    <w:p w14:paraId="6FBE720B" w14:textId="77777777" w:rsid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Dessa forma, considerando a contratação de </w:t>
      </w:r>
      <w:r w:rsidRPr="00B03093">
        <w:rPr>
          <w:rFonts w:ascii="Arial" w:eastAsia="Times New Roman" w:hAnsi="Arial" w:cs="Arial"/>
          <w:b/>
          <w:bCs/>
          <w:color w:val="000000" w:themeColor="text1"/>
          <w:kern w:val="0"/>
          <w:sz w:val="20"/>
          <w:szCs w:val="20"/>
          <w:lang w:eastAsia="zh-CN"/>
          <w14:ligatures w14:val="none"/>
        </w:rPr>
        <w:t>01 (uma) vaga</w:t>
      </w:r>
      <w:r w:rsidRPr="00B03093">
        <w:rPr>
          <w:rFonts w:ascii="Arial" w:eastAsia="Times New Roman" w:hAnsi="Arial" w:cs="Arial"/>
          <w:color w:val="000000" w:themeColor="text1"/>
          <w:kern w:val="0"/>
          <w:sz w:val="20"/>
          <w:szCs w:val="20"/>
          <w:lang w:eastAsia="zh-CN"/>
          <w14:ligatures w14:val="none"/>
        </w:rPr>
        <w:t>, estima-se o seguinte valor:</w:t>
      </w:r>
    </w:p>
    <w:p w14:paraId="00D3FA77" w14:textId="77777777" w:rsidR="0033675E" w:rsidRPr="00B03093" w:rsidRDefault="0033675E" w:rsidP="00B03093">
      <w:pPr>
        <w:spacing w:after="0" w:line="360" w:lineRule="auto"/>
        <w:jc w:val="both"/>
        <w:rPr>
          <w:rFonts w:ascii="Arial" w:eastAsia="Times New Roman" w:hAnsi="Arial" w:cs="Arial"/>
          <w:color w:val="000000" w:themeColor="text1"/>
          <w:kern w:val="0"/>
          <w:sz w:val="20"/>
          <w:szCs w:val="20"/>
          <w:lang w:eastAsia="zh-CN"/>
          <w14:ligatures w14:val="none"/>
        </w:rPr>
      </w:pPr>
    </w:p>
    <w:tbl>
      <w:tblPr>
        <w:tblStyle w:val="Tabelacomgrade"/>
        <w:tblW w:w="0" w:type="auto"/>
        <w:tblLook w:val="04A0" w:firstRow="1" w:lastRow="0" w:firstColumn="1" w:lastColumn="0" w:noHBand="0" w:noVBand="1"/>
      </w:tblPr>
      <w:tblGrid>
        <w:gridCol w:w="681"/>
        <w:gridCol w:w="4245"/>
        <w:gridCol w:w="1011"/>
        <w:gridCol w:w="1251"/>
        <w:gridCol w:w="1306"/>
      </w:tblGrid>
      <w:tr w:rsidR="00B03093" w:rsidRPr="00B03093" w14:paraId="4B1911B2" w14:textId="77777777" w:rsidTr="00B236B2">
        <w:tc>
          <w:tcPr>
            <w:tcW w:w="701" w:type="dxa"/>
          </w:tcPr>
          <w:p w14:paraId="782A11FE" w14:textId="77777777"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Item</w:t>
            </w:r>
          </w:p>
        </w:tc>
        <w:tc>
          <w:tcPr>
            <w:tcW w:w="4964" w:type="dxa"/>
          </w:tcPr>
          <w:p w14:paraId="0101432D" w14:textId="77777777"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Descrição</w:t>
            </w:r>
          </w:p>
        </w:tc>
        <w:tc>
          <w:tcPr>
            <w:tcW w:w="1023" w:type="dxa"/>
          </w:tcPr>
          <w:p w14:paraId="287AB93D" w14:textId="77777777"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Unidade</w:t>
            </w:r>
          </w:p>
        </w:tc>
        <w:tc>
          <w:tcPr>
            <w:tcW w:w="1251" w:type="dxa"/>
          </w:tcPr>
          <w:p w14:paraId="0721333B" w14:textId="77777777"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Quantidade</w:t>
            </w:r>
          </w:p>
        </w:tc>
        <w:tc>
          <w:tcPr>
            <w:tcW w:w="889" w:type="dxa"/>
          </w:tcPr>
          <w:p w14:paraId="1FB703CA" w14:textId="77777777"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Valor</w:t>
            </w:r>
          </w:p>
        </w:tc>
      </w:tr>
      <w:tr w:rsidR="00B03093" w:rsidRPr="00B03093" w14:paraId="24878E17" w14:textId="77777777" w:rsidTr="00B236B2">
        <w:tc>
          <w:tcPr>
            <w:tcW w:w="701" w:type="dxa"/>
          </w:tcPr>
          <w:p w14:paraId="1BC8A96E" w14:textId="77777777"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01</w:t>
            </w:r>
          </w:p>
        </w:tc>
        <w:tc>
          <w:tcPr>
            <w:tcW w:w="4964" w:type="dxa"/>
          </w:tcPr>
          <w:p w14:paraId="7C188EF7" w14:textId="77777777"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Vaga para acolhimento institucional de pessoa idosa, incluindo hospedagem, alimentação, higiene, cuidados e demais serviços próprios da instituição.</w:t>
            </w:r>
          </w:p>
        </w:tc>
        <w:tc>
          <w:tcPr>
            <w:tcW w:w="1023" w:type="dxa"/>
          </w:tcPr>
          <w:p w14:paraId="553187CD" w14:textId="77777777"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Mês</w:t>
            </w:r>
          </w:p>
        </w:tc>
        <w:tc>
          <w:tcPr>
            <w:tcW w:w="1251" w:type="dxa"/>
          </w:tcPr>
          <w:p w14:paraId="683396DE" w14:textId="714F3F17" w:rsidR="00B03093" w:rsidRPr="0033675E" w:rsidRDefault="0033675E" w:rsidP="00B03093">
            <w:pPr>
              <w:spacing w:line="360" w:lineRule="auto"/>
              <w:jc w:val="both"/>
              <w:rPr>
                <w:rFonts w:ascii="Arial" w:hAnsi="Arial" w:cs="Arial"/>
                <w:b/>
                <w:bCs/>
                <w:color w:val="000000" w:themeColor="text1"/>
                <w:lang w:eastAsia="zh-CN"/>
              </w:rPr>
            </w:pPr>
            <w:r>
              <w:rPr>
                <w:rFonts w:ascii="Arial" w:hAnsi="Arial" w:cs="Arial"/>
                <w:b/>
                <w:bCs/>
                <w:color w:val="000000" w:themeColor="text1"/>
                <w:lang w:eastAsia="zh-CN"/>
              </w:rPr>
              <w:t>12</w:t>
            </w:r>
          </w:p>
        </w:tc>
        <w:tc>
          <w:tcPr>
            <w:tcW w:w="889" w:type="dxa"/>
          </w:tcPr>
          <w:p w14:paraId="1E2FA2DC" w14:textId="15812DE1" w:rsidR="00B03093" w:rsidRPr="00B03093" w:rsidRDefault="00B03093" w:rsidP="00B03093">
            <w:pPr>
              <w:spacing w:line="360" w:lineRule="auto"/>
              <w:jc w:val="both"/>
              <w:rPr>
                <w:rFonts w:ascii="Arial" w:hAnsi="Arial" w:cs="Arial"/>
                <w:color w:val="000000" w:themeColor="text1"/>
                <w:lang w:eastAsia="zh-CN"/>
              </w:rPr>
            </w:pPr>
            <w:r w:rsidRPr="00B03093">
              <w:rPr>
                <w:rFonts w:ascii="Arial" w:hAnsi="Arial" w:cs="Arial"/>
                <w:color w:val="000000" w:themeColor="text1"/>
                <w:lang w:eastAsia="zh-CN"/>
              </w:rPr>
              <w:t>R$ 2.</w:t>
            </w:r>
            <w:r w:rsidR="00C82117">
              <w:rPr>
                <w:rFonts w:ascii="Arial" w:hAnsi="Arial" w:cs="Arial"/>
                <w:color w:val="000000" w:themeColor="text1"/>
                <w:lang w:eastAsia="zh-CN"/>
              </w:rPr>
              <w:t>7</w:t>
            </w:r>
            <w:r w:rsidRPr="00B03093">
              <w:rPr>
                <w:rFonts w:ascii="Arial" w:hAnsi="Arial" w:cs="Arial"/>
                <w:color w:val="000000" w:themeColor="text1"/>
                <w:lang w:eastAsia="zh-CN"/>
              </w:rPr>
              <w:t>00,00</w:t>
            </w:r>
          </w:p>
        </w:tc>
      </w:tr>
    </w:tbl>
    <w:p w14:paraId="7F62DCB9" w14:textId="77777777" w:rsidR="00B03093" w:rsidRPr="003E71F1" w:rsidRDefault="00B03093" w:rsidP="00B03093">
      <w:pPr>
        <w:spacing w:after="0" w:line="360" w:lineRule="auto"/>
        <w:jc w:val="both"/>
        <w:rPr>
          <w:rFonts w:ascii="Arial" w:eastAsia="Times New Roman" w:hAnsi="Arial" w:cs="Arial"/>
          <w:kern w:val="0"/>
          <w:sz w:val="20"/>
          <w:szCs w:val="20"/>
          <w:lang w:eastAsia="zh-CN"/>
          <w14:ligatures w14:val="none"/>
        </w:rPr>
      </w:pPr>
    </w:p>
    <w:p w14:paraId="22036641" w14:textId="34A4EC76" w:rsidR="00B03093" w:rsidRPr="003E71F1" w:rsidRDefault="0033675E" w:rsidP="0007204C">
      <w:pPr>
        <w:spacing w:after="0" w:line="360" w:lineRule="auto"/>
        <w:jc w:val="both"/>
        <w:rPr>
          <w:rFonts w:ascii="Arial" w:eastAsia="Times New Roman" w:hAnsi="Arial" w:cs="Arial"/>
          <w:b/>
          <w:bCs/>
          <w:kern w:val="0"/>
          <w:sz w:val="20"/>
          <w:szCs w:val="20"/>
          <w:lang w:eastAsia="zh-CN"/>
          <w14:ligatures w14:val="none"/>
        </w:rPr>
      </w:pPr>
      <w:r w:rsidRPr="003E71F1">
        <w:rPr>
          <w:rFonts w:ascii="Arial" w:eastAsia="Times New Roman" w:hAnsi="Arial" w:cs="Arial"/>
          <w:b/>
          <w:bCs/>
          <w:kern w:val="0"/>
          <w:sz w:val="20"/>
          <w:szCs w:val="20"/>
          <w:lang w:eastAsia="zh-CN"/>
          <w14:ligatures w14:val="none"/>
        </w:rPr>
        <w:t>Para fins de planejamento da contratação, considerando a estimativa de 01 (uma) vaga pelo período de 12 (doze) meses, ao valor mensal estimado de R$ 2.</w:t>
      </w:r>
      <w:r w:rsidR="00C82117">
        <w:rPr>
          <w:rFonts w:ascii="Arial" w:eastAsia="Times New Roman" w:hAnsi="Arial" w:cs="Arial"/>
          <w:b/>
          <w:bCs/>
          <w:kern w:val="0"/>
          <w:sz w:val="20"/>
          <w:szCs w:val="20"/>
          <w:lang w:eastAsia="zh-CN"/>
          <w14:ligatures w14:val="none"/>
        </w:rPr>
        <w:t>7</w:t>
      </w:r>
      <w:r w:rsidRPr="003E71F1">
        <w:rPr>
          <w:rFonts w:ascii="Arial" w:eastAsia="Times New Roman" w:hAnsi="Arial" w:cs="Arial"/>
          <w:b/>
          <w:bCs/>
          <w:kern w:val="0"/>
          <w:sz w:val="20"/>
          <w:szCs w:val="20"/>
          <w:lang w:eastAsia="zh-CN"/>
          <w14:ligatures w14:val="none"/>
        </w:rPr>
        <w:t xml:space="preserve">00,00 (dois mil e trezentos reais), estima-se o valor total da contratação em R$ </w:t>
      </w:r>
      <w:r w:rsidR="00C82117">
        <w:rPr>
          <w:rFonts w:ascii="Arial" w:eastAsia="Times New Roman" w:hAnsi="Arial" w:cs="Arial"/>
          <w:b/>
          <w:bCs/>
          <w:kern w:val="0"/>
          <w:sz w:val="20"/>
          <w:szCs w:val="20"/>
          <w:lang w:eastAsia="zh-CN"/>
          <w14:ligatures w14:val="none"/>
        </w:rPr>
        <w:t>32</w:t>
      </w:r>
      <w:r w:rsidRPr="003E71F1">
        <w:rPr>
          <w:rFonts w:ascii="Arial" w:eastAsia="Times New Roman" w:hAnsi="Arial" w:cs="Arial"/>
          <w:b/>
          <w:bCs/>
          <w:kern w:val="0"/>
          <w:sz w:val="20"/>
          <w:szCs w:val="20"/>
          <w:lang w:eastAsia="zh-CN"/>
          <w14:ligatures w14:val="none"/>
        </w:rPr>
        <w:t>.</w:t>
      </w:r>
      <w:r w:rsidR="00C82117">
        <w:rPr>
          <w:rFonts w:ascii="Arial" w:eastAsia="Times New Roman" w:hAnsi="Arial" w:cs="Arial"/>
          <w:b/>
          <w:bCs/>
          <w:kern w:val="0"/>
          <w:sz w:val="20"/>
          <w:szCs w:val="20"/>
          <w:lang w:eastAsia="zh-CN"/>
          <w14:ligatures w14:val="none"/>
        </w:rPr>
        <w:t>4</w:t>
      </w:r>
      <w:r w:rsidRPr="003E71F1">
        <w:rPr>
          <w:rFonts w:ascii="Arial" w:eastAsia="Times New Roman" w:hAnsi="Arial" w:cs="Arial"/>
          <w:b/>
          <w:bCs/>
          <w:kern w:val="0"/>
          <w:sz w:val="20"/>
          <w:szCs w:val="20"/>
          <w:lang w:eastAsia="zh-CN"/>
          <w14:ligatures w14:val="none"/>
        </w:rPr>
        <w:t>00,00 (</w:t>
      </w:r>
      <w:r w:rsidR="00C82117">
        <w:rPr>
          <w:rFonts w:ascii="Arial" w:eastAsia="Times New Roman" w:hAnsi="Arial" w:cs="Arial"/>
          <w:b/>
          <w:bCs/>
          <w:kern w:val="0"/>
          <w:sz w:val="20"/>
          <w:szCs w:val="20"/>
          <w:lang w:eastAsia="zh-CN"/>
          <w14:ligatures w14:val="none"/>
        </w:rPr>
        <w:t>trinta e dois mil e quatrocentos</w:t>
      </w:r>
      <w:r w:rsidRPr="003E71F1">
        <w:rPr>
          <w:rFonts w:ascii="Arial" w:eastAsia="Times New Roman" w:hAnsi="Arial" w:cs="Arial"/>
          <w:b/>
          <w:bCs/>
          <w:kern w:val="0"/>
          <w:sz w:val="20"/>
          <w:szCs w:val="20"/>
          <w:lang w:eastAsia="zh-CN"/>
          <w14:ligatures w14:val="none"/>
        </w:rPr>
        <w:t xml:space="preserve"> reais), não incluídas as despesas relativas a fraldas e medicamentos, que serão custeadas diretamente pelo Município.</w:t>
      </w:r>
    </w:p>
    <w:p w14:paraId="279658C4" w14:textId="79E10103" w:rsidR="0033675E" w:rsidRPr="003E71F1" w:rsidRDefault="0033675E" w:rsidP="0007204C">
      <w:pPr>
        <w:spacing w:after="0" w:line="360" w:lineRule="auto"/>
        <w:jc w:val="both"/>
        <w:rPr>
          <w:rFonts w:ascii="Arial" w:eastAsia="Times New Roman" w:hAnsi="Arial" w:cs="Arial"/>
          <w:b/>
          <w:bCs/>
          <w:kern w:val="0"/>
          <w:sz w:val="20"/>
          <w:szCs w:val="20"/>
          <w:lang w:eastAsia="zh-CN"/>
          <w14:ligatures w14:val="none"/>
        </w:rPr>
      </w:pPr>
      <w:r w:rsidRPr="003E71F1">
        <w:rPr>
          <w:rFonts w:ascii="Arial" w:eastAsia="Times New Roman" w:hAnsi="Arial" w:cs="Arial"/>
          <w:b/>
          <w:bCs/>
          <w:kern w:val="0"/>
          <w:sz w:val="20"/>
          <w:szCs w:val="20"/>
          <w:lang w:eastAsia="zh-CN"/>
          <w14:ligatures w14:val="none"/>
        </w:rPr>
        <w:t>Considerando a necessidade de assegurar a continuidade do acolhimento institucional, bem como a impossibilidade, no momento, de previsão precisa quanto à duração da medida de proteção, estima-se inicialmente o período de 12 (doze) meses, sem prejuízo de eventual extinção antecipada do ajuste caso cesse a necessidade de acolhimento, observadas as disposições legais e contratuais aplicáveis.</w:t>
      </w:r>
    </w:p>
    <w:p w14:paraId="619F6278" w14:textId="77777777" w:rsidR="0033675E" w:rsidRPr="0033675E" w:rsidRDefault="0033675E" w:rsidP="0007204C">
      <w:pPr>
        <w:spacing w:after="0" w:line="360" w:lineRule="auto"/>
        <w:jc w:val="both"/>
        <w:rPr>
          <w:rFonts w:ascii="Arial" w:eastAsia="Times New Roman" w:hAnsi="Arial" w:cs="Arial"/>
          <w:b/>
          <w:bCs/>
          <w:color w:val="FF0000"/>
          <w:kern w:val="0"/>
          <w:sz w:val="20"/>
          <w:szCs w:val="20"/>
          <w:lang w:eastAsia="zh-CN"/>
          <w14:ligatures w14:val="none"/>
        </w:rPr>
      </w:pPr>
    </w:p>
    <w:p w14:paraId="60430A4D"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7 - DESCRIÇÃO DA SOLUÇÃO COMO UM TODO</w:t>
      </w:r>
    </w:p>
    <w:p w14:paraId="20946A4C" w14:textId="77777777" w:rsid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p>
    <w:p w14:paraId="5B1CB27F" w14:textId="505323E2"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 solução consiste na </w:t>
      </w:r>
      <w:r w:rsidRPr="00B03093">
        <w:rPr>
          <w:rFonts w:ascii="Arial" w:eastAsia="Times New Roman" w:hAnsi="Arial" w:cs="Arial"/>
          <w:b/>
          <w:bCs/>
          <w:color w:val="000000" w:themeColor="text1"/>
          <w:kern w:val="0"/>
          <w:sz w:val="20"/>
          <w:szCs w:val="20"/>
          <w:lang w:eastAsia="zh-CN"/>
          <w14:ligatures w14:val="none"/>
        </w:rPr>
        <w:t>contratação de 01 (uma) vaga em Instituição de Longa Permanência para Pessoas Idosas – ILPI</w:t>
      </w:r>
      <w:r w:rsidRPr="00B03093">
        <w:rPr>
          <w:rFonts w:ascii="Arial" w:eastAsia="Times New Roman" w:hAnsi="Arial" w:cs="Arial"/>
          <w:color w:val="000000" w:themeColor="text1"/>
          <w:kern w:val="0"/>
          <w:sz w:val="20"/>
          <w:szCs w:val="20"/>
          <w:lang w:eastAsia="zh-CN"/>
          <w14:ligatures w14:val="none"/>
        </w:rPr>
        <w:t xml:space="preserve">, destinada ao acolhimento institucional da pessoa idosa </w:t>
      </w:r>
      <w:r w:rsidRPr="00B03093">
        <w:rPr>
          <w:rFonts w:ascii="Arial" w:eastAsia="Times New Roman" w:hAnsi="Arial" w:cs="Arial"/>
          <w:color w:val="000000" w:themeColor="text1"/>
          <w:kern w:val="0"/>
          <w:sz w:val="20"/>
          <w:szCs w:val="20"/>
          <w:lang w:eastAsia="zh-CN"/>
          <w14:ligatures w14:val="none"/>
        </w:rPr>
        <w:lastRenderedPageBreak/>
        <w:t>acompanhada pela rede socioassistencial do Município de Novo Cabrais, diante da necessidade identificada de disponibilização de ambiente adequado, seguro e com cuidados permanentes.</w:t>
      </w:r>
    </w:p>
    <w:p w14:paraId="76F8A779"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 contratação deverá assegurar a permanência da pessoa idosa em instituição especializada, com estrutura compatível com suas necessidades, proporcionando </w:t>
      </w:r>
      <w:r w:rsidRPr="00B03093">
        <w:rPr>
          <w:rFonts w:ascii="Arial" w:eastAsia="Times New Roman" w:hAnsi="Arial" w:cs="Arial"/>
          <w:b/>
          <w:bCs/>
          <w:color w:val="000000" w:themeColor="text1"/>
          <w:kern w:val="0"/>
          <w:sz w:val="20"/>
          <w:szCs w:val="20"/>
          <w:lang w:eastAsia="zh-CN"/>
          <w14:ligatures w14:val="none"/>
        </w:rPr>
        <w:t>hospedagem, alimentação, higiene, cuidados pessoais, acompanhamento e demais serviços próprios do acolhimento institucional</w:t>
      </w:r>
      <w:r w:rsidRPr="00B03093">
        <w:rPr>
          <w:rFonts w:ascii="Arial" w:eastAsia="Times New Roman" w:hAnsi="Arial" w:cs="Arial"/>
          <w:color w:val="000000" w:themeColor="text1"/>
          <w:kern w:val="0"/>
          <w:sz w:val="20"/>
          <w:szCs w:val="20"/>
          <w:lang w:eastAsia="zh-CN"/>
          <w14:ligatures w14:val="none"/>
        </w:rPr>
        <w:t>, de forma contínua durante o período de permanência.</w:t>
      </w:r>
    </w:p>
    <w:p w14:paraId="3C3DB808"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solução foi definida a partir do acompanhamento realizado pela Secretaria Municipal de Assistência Social e pelo CRAS, considerando a situação de vulnerabilidade identificada e a impossibilidade de manutenção da pessoa idosa no âmbito familiar em condições adequadas de cuidado e proteção. Os documentos do acompanhamento registram a necessidade de acolhimento em instituição apropriada, com garantia de cuidados e segurança.</w:t>
      </w:r>
    </w:p>
    <w:p w14:paraId="26C9D41D" w14:textId="3225731E"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Para definição da solução disponível no mercado, foram consultadas </w:t>
      </w:r>
      <w:r w:rsidRPr="00B03093">
        <w:rPr>
          <w:rFonts w:ascii="Arial" w:eastAsia="Times New Roman" w:hAnsi="Arial" w:cs="Arial"/>
          <w:b/>
          <w:bCs/>
          <w:color w:val="000000" w:themeColor="text1"/>
          <w:kern w:val="0"/>
          <w:sz w:val="20"/>
          <w:szCs w:val="20"/>
          <w:lang w:eastAsia="zh-CN"/>
          <w14:ligatures w14:val="none"/>
        </w:rPr>
        <w:t>03 (três) instituições de acolhimento</w:t>
      </w:r>
      <w:r w:rsidRPr="00B03093">
        <w:rPr>
          <w:rFonts w:ascii="Arial" w:eastAsia="Times New Roman" w:hAnsi="Arial" w:cs="Arial"/>
          <w:color w:val="000000" w:themeColor="text1"/>
          <w:kern w:val="0"/>
          <w:sz w:val="20"/>
          <w:szCs w:val="20"/>
          <w:lang w:eastAsia="zh-CN"/>
          <w14:ligatures w14:val="none"/>
        </w:rPr>
        <w:t xml:space="preserve">, permitindo a comparação dos valores e das condições de atendimento. Dentre as instituições pesquisadas, a </w:t>
      </w:r>
      <w:r w:rsidRPr="00B03093">
        <w:rPr>
          <w:rFonts w:ascii="Arial" w:eastAsia="Times New Roman" w:hAnsi="Arial" w:cs="Arial"/>
          <w:b/>
          <w:bCs/>
          <w:color w:val="000000" w:themeColor="text1"/>
          <w:kern w:val="0"/>
          <w:sz w:val="20"/>
          <w:szCs w:val="20"/>
          <w:lang w:eastAsia="zh-CN"/>
          <w14:ligatures w14:val="none"/>
        </w:rPr>
        <w:t>Residencial Duda Rezende apresentou o menor preço</w:t>
      </w:r>
      <w:r w:rsidRPr="00B03093">
        <w:rPr>
          <w:rFonts w:ascii="Arial" w:eastAsia="Times New Roman" w:hAnsi="Arial" w:cs="Arial"/>
          <w:color w:val="000000" w:themeColor="text1"/>
          <w:kern w:val="0"/>
          <w:sz w:val="20"/>
          <w:szCs w:val="20"/>
          <w:lang w:eastAsia="zh-CN"/>
          <w14:ligatures w14:val="none"/>
        </w:rPr>
        <w:t xml:space="preserve">, no valor de </w:t>
      </w:r>
      <w:r w:rsidRPr="00B03093">
        <w:rPr>
          <w:rFonts w:ascii="Arial" w:eastAsia="Times New Roman" w:hAnsi="Arial" w:cs="Arial"/>
          <w:b/>
          <w:bCs/>
          <w:color w:val="000000" w:themeColor="text1"/>
          <w:kern w:val="0"/>
          <w:sz w:val="20"/>
          <w:szCs w:val="20"/>
          <w:lang w:eastAsia="zh-CN"/>
          <w14:ligatures w14:val="none"/>
        </w:rPr>
        <w:t>R$ 2.</w:t>
      </w:r>
      <w:r w:rsidR="00C82117">
        <w:rPr>
          <w:rFonts w:ascii="Arial" w:eastAsia="Times New Roman" w:hAnsi="Arial" w:cs="Arial"/>
          <w:b/>
          <w:bCs/>
          <w:color w:val="000000" w:themeColor="text1"/>
          <w:kern w:val="0"/>
          <w:sz w:val="20"/>
          <w:szCs w:val="20"/>
          <w:lang w:eastAsia="zh-CN"/>
          <w14:ligatures w14:val="none"/>
        </w:rPr>
        <w:t>7</w:t>
      </w:r>
      <w:r w:rsidRPr="00B03093">
        <w:rPr>
          <w:rFonts w:ascii="Arial" w:eastAsia="Times New Roman" w:hAnsi="Arial" w:cs="Arial"/>
          <w:b/>
          <w:bCs/>
          <w:color w:val="000000" w:themeColor="text1"/>
          <w:kern w:val="0"/>
          <w:sz w:val="20"/>
          <w:szCs w:val="20"/>
          <w:lang w:eastAsia="zh-CN"/>
          <w14:ligatures w14:val="none"/>
        </w:rPr>
        <w:t xml:space="preserve">00,00 (dois mil e </w:t>
      </w:r>
      <w:r w:rsidR="00C82117">
        <w:rPr>
          <w:rFonts w:ascii="Arial" w:eastAsia="Times New Roman" w:hAnsi="Arial" w:cs="Arial"/>
          <w:b/>
          <w:bCs/>
          <w:color w:val="000000" w:themeColor="text1"/>
          <w:kern w:val="0"/>
          <w:sz w:val="20"/>
          <w:szCs w:val="20"/>
          <w:lang w:eastAsia="zh-CN"/>
          <w14:ligatures w14:val="none"/>
        </w:rPr>
        <w:t>setecentos</w:t>
      </w:r>
      <w:r w:rsidRPr="00B03093">
        <w:rPr>
          <w:rFonts w:ascii="Arial" w:eastAsia="Times New Roman" w:hAnsi="Arial" w:cs="Arial"/>
          <w:b/>
          <w:bCs/>
          <w:color w:val="000000" w:themeColor="text1"/>
          <w:kern w:val="0"/>
          <w:sz w:val="20"/>
          <w:szCs w:val="20"/>
          <w:lang w:eastAsia="zh-CN"/>
          <w14:ligatures w14:val="none"/>
        </w:rPr>
        <w:t xml:space="preserve"> reais) mensais</w:t>
      </w:r>
      <w:r w:rsidRPr="00B03093">
        <w:rPr>
          <w:rFonts w:ascii="Arial" w:eastAsia="Times New Roman" w:hAnsi="Arial" w:cs="Arial"/>
          <w:color w:val="000000" w:themeColor="text1"/>
          <w:kern w:val="0"/>
          <w:sz w:val="20"/>
          <w:szCs w:val="20"/>
          <w:lang w:eastAsia="zh-CN"/>
          <w14:ligatures w14:val="none"/>
        </w:rPr>
        <w:t>, além de apresentar disponibilidade de vaga para o acolhimento.</w:t>
      </w:r>
    </w:p>
    <w:p w14:paraId="27DB21C5"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O valor mensal contratado deverá contemplar os serviços ordinariamente relacionados à vaga de acolhimento institucional, especialmente:</w:t>
      </w:r>
    </w:p>
    <w:p w14:paraId="1CAB561D" w14:textId="77777777" w:rsidR="00B03093" w:rsidRPr="00B03093" w:rsidRDefault="00B03093" w:rsidP="00B03093">
      <w:pPr>
        <w:numPr>
          <w:ilvl w:val="0"/>
          <w:numId w:val="14"/>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hospedagem e acomodação;</w:t>
      </w:r>
    </w:p>
    <w:p w14:paraId="74135E50" w14:textId="77777777" w:rsidR="00B03093" w:rsidRPr="00B03093" w:rsidRDefault="00B03093" w:rsidP="00B03093">
      <w:pPr>
        <w:numPr>
          <w:ilvl w:val="0"/>
          <w:numId w:val="14"/>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alimentação;</w:t>
      </w:r>
    </w:p>
    <w:p w14:paraId="261623B7" w14:textId="77777777" w:rsidR="00B03093" w:rsidRPr="00B03093" w:rsidRDefault="00B03093" w:rsidP="00B03093">
      <w:pPr>
        <w:numPr>
          <w:ilvl w:val="0"/>
          <w:numId w:val="14"/>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higiene e limpeza;</w:t>
      </w:r>
    </w:p>
    <w:p w14:paraId="3A64F8AD" w14:textId="77777777" w:rsidR="00B03093" w:rsidRPr="00B03093" w:rsidRDefault="00B03093" w:rsidP="00B03093">
      <w:pPr>
        <w:numPr>
          <w:ilvl w:val="0"/>
          <w:numId w:val="14"/>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cuidados de higiene pessoal;</w:t>
      </w:r>
    </w:p>
    <w:p w14:paraId="4EA4CC7B" w14:textId="77777777" w:rsidR="00B03093" w:rsidRPr="00B03093" w:rsidRDefault="00B03093" w:rsidP="00B03093">
      <w:pPr>
        <w:numPr>
          <w:ilvl w:val="0"/>
          <w:numId w:val="14"/>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auxílio e acompanhamento nas atividades necessárias à rotina da pessoa idosa;</w:t>
      </w:r>
    </w:p>
    <w:p w14:paraId="2345570A" w14:textId="77777777" w:rsidR="00B03093" w:rsidRPr="00B03093" w:rsidRDefault="00B03093" w:rsidP="00B03093">
      <w:pPr>
        <w:numPr>
          <w:ilvl w:val="0"/>
          <w:numId w:val="14"/>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cuidados básicos durante a permanência;</w:t>
      </w:r>
    </w:p>
    <w:p w14:paraId="3628D1A2" w14:textId="77777777" w:rsidR="00B03093" w:rsidRPr="00B03093" w:rsidRDefault="00B03093" w:rsidP="00B03093">
      <w:pPr>
        <w:numPr>
          <w:ilvl w:val="0"/>
          <w:numId w:val="14"/>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utilização das dependências e espaços disponibilizados pela instituição;</w:t>
      </w:r>
    </w:p>
    <w:p w14:paraId="56FEF3C4" w14:textId="77777777" w:rsidR="00B03093" w:rsidRPr="00B03093" w:rsidRDefault="00B03093" w:rsidP="00B03093">
      <w:pPr>
        <w:numPr>
          <w:ilvl w:val="0"/>
          <w:numId w:val="14"/>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demais serviços próprios e necessários ao acolhimento institucional.</w:t>
      </w:r>
    </w:p>
    <w:p w14:paraId="0DDA7DB9"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As despesas relativas a </w:t>
      </w:r>
      <w:r w:rsidRPr="00B03093">
        <w:rPr>
          <w:rFonts w:ascii="Arial" w:eastAsia="Times New Roman" w:hAnsi="Arial" w:cs="Arial"/>
          <w:b/>
          <w:bCs/>
          <w:color w:val="000000" w:themeColor="text1"/>
          <w:kern w:val="0"/>
          <w:sz w:val="20"/>
          <w:szCs w:val="20"/>
          <w:lang w:eastAsia="zh-CN"/>
          <w14:ligatures w14:val="none"/>
        </w:rPr>
        <w:t>fraldas e medicamentos de uso da pessoa idosa serão custeadas diretamente pelo Município de Novo Cabrais, por meio da Secretaria Municipal de Assistência Social</w:t>
      </w:r>
      <w:r w:rsidRPr="00B03093">
        <w:rPr>
          <w:rFonts w:ascii="Arial" w:eastAsia="Times New Roman" w:hAnsi="Arial" w:cs="Arial"/>
          <w:color w:val="000000" w:themeColor="text1"/>
          <w:kern w:val="0"/>
          <w:sz w:val="20"/>
          <w:szCs w:val="20"/>
          <w:lang w:eastAsia="zh-CN"/>
          <w14:ligatures w14:val="none"/>
        </w:rPr>
        <w:t>, não devendo tais itens integrar ou ser novamente cobrados dentro do valor mensal da vaga.</w:t>
      </w:r>
    </w:p>
    <w:p w14:paraId="1215DBAE"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solução deverá assegurar que a pessoa idosa permaneça em ambiente adequado e protegido, com atendimento compatível com suas necessidades, preservando sua dignidade, segurança, integridade e bem-estar.</w:t>
      </w:r>
    </w:p>
    <w:p w14:paraId="6B9961E6"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contratação compreenderá, portanto, a disponibilização da vaga e a prestação dos serviços de acolhimento institucional pela instituição contratada, enquanto o Município ficará responsável pelo pagamento do valor correspondente à vaga e, separadamente, pelo custeio das fraldas e medicamentos de uso da pessoa idosa, conforme definido pela Administração.</w:t>
      </w:r>
    </w:p>
    <w:p w14:paraId="764D9D87"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Dessa forma, a solução apresentada atende à necessidade concreta identificada pela rede municipal de assistência social, viabilizando o acolhimento institucional em instituição com disponibilidade de vaga e valor compatível com a pesquisa de preços realizada.</w:t>
      </w:r>
    </w:p>
    <w:p w14:paraId="7A875EAD" w14:textId="77777777" w:rsidR="00B03093" w:rsidRPr="000727E4" w:rsidRDefault="00B03093" w:rsidP="000727E4">
      <w:pPr>
        <w:spacing w:after="0" w:line="360" w:lineRule="auto"/>
        <w:jc w:val="both"/>
        <w:rPr>
          <w:rFonts w:ascii="Arial" w:eastAsia="Times New Roman" w:hAnsi="Arial" w:cs="Arial"/>
          <w:color w:val="FF0000"/>
          <w:kern w:val="0"/>
          <w:sz w:val="20"/>
          <w:szCs w:val="20"/>
          <w:lang w:eastAsia="zh-CN"/>
          <w14:ligatures w14:val="none"/>
        </w:rPr>
      </w:pPr>
    </w:p>
    <w:p w14:paraId="1B0F4A9E"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8 - JUSTIFICATIVA PARA O PARCELAMENTO OU NÃO DA CONTRATAÇÃO</w:t>
      </w:r>
    </w:p>
    <w:p w14:paraId="5C40261E" w14:textId="54866A9E" w:rsidR="000727E4" w:rsidRDefault="000727E4" w:rsidP="000727E4">
      <w:pPr>
        <w:spacing w:after="0" w:line="360" w:lineRule="auto"/>
        <w:jc w:val="both"/>
        <w:rPr>
          <w:rFonts w:ascii="Arial" w:eastAsia="Times New Roman" w:hAnsi="Arial" w:cs="Arial"/>
          <w:color w:val="FF0000"/>
          <w:kern w:val="0"/>
          <w:sz w:val="20"/>
          <w:szCs w:val="20"/>
          <w:lang w:eastAsia="pt-BR"/>
          <w14:ligatures w14:val="none"/>
        </w:rPr>
      </w:pPr>
    </w:p>
    <w:p w14:paraId="44383C98"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pt-BR"/>
          <w14:ligatures w14:val="none"/>
        </w:rPr>
      </w:pPr>
      <w:r w:rsidRPr="00B03093">
        <w:rPr>
          <w:rFonts w:ascii="Arial" w:eastAsia="Times New Roman" w:hAnsi="Arial" w:cs="Arial"/>
          <w:color w:val="000000" w:themeColor="text1"/>
          <w:kern w:val="0"/>
          <w:sz w:val="20"/>
          <w:szCs w:val="20"/>
          <w:lang w:eastAsia="pt-BR"/>
          <w14:ligatures w14:val="none"/>
        </w:rPr>
        <w:t xml:space="preserve">Não se mostra tecnicamente adequado o parcelamento da presente contratação, considerando que o objeto consiste na disponibilização de </w:t>
      </w:r>
      <w:r w:rsidRPr="00B03093">
        <w:rPr>
          <w:rFonts w:ascii="Arial" w:eastAsia="Times New Roman" w:hAnsi="Arial" w:cs="Arial"/>
          <w:b/>
          <w:bCs/>
          <w:color w:val="000000" w:themeColor="text1"/>
          <w:kern w:val="0"/>
          <w:sz w:val="20"/>
          <w:szCs w:val="20"/>
          <w:lang w:eastAsia="pt-BR"/>
          <w14:ligatures w14:val="none"/>
        </w:rPr>
        <w:t>01 (uma) vaga de acolhimento institucional para pessoa idosa</w:t>
      </w:r>
      <w:r w:rsidRPr="00B03093">
        <w:rPr>
          <w:rFonts w:ascii="Arial" w:eastAsia="Times New Roman" w:hAnsi="Arial" w:cs="Arial"/>
          <w:color w:val="000000" w:themeColor="text1"/>
          <w:kern w:val="0"/>
          <w:sz w:val="20"/>
          <w:szCs w:val="20"/>
          <w:lang w:eastAsia="pt-BR"/>
          <w14:ligatures w14:val="none"/>
        </w:rPr>
        <w:t>, cujos serviços são interdependentes e devem ser prestados de forma integrada pela mesma instituição.</w:t>
      </w:r>
    </w:p>
    <w:p w14:paraId="3C797A53"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pt-BR"/>
          <w14:ligatures w14:val="none"/>
        </w:rPr>
      </w:pPr>
      <w:r w:rsidRPr="00B03093">
        <w:rPr>
          <w:rFonts w:ascii="Arial" w:eastAsia="Times New Roman" w:hAnsi="Arial" w:cs="Arial"/>
          <w:color w:val="000000" w:themeColor="text1"/>
          <w:kern w:val="0"/>
          <w:sz w:val="20"/>
          <w:szCs w:val="20"/>
          <w:lang w:eastAsia="pt-BR"/>
          <w14:ligatures w14:val="none"/>
        </w:rPr>
        <w:t>A solução contratada compreende um conjunto de serviços relacionados à permanência da pessoa idosa na instituição, incluindo hospedagem, alimentação, higiene, cuidados pessoais, acompanhamento e demais serviços próprios do acolhimento institucional. Dessa forma, o fracionamento desses serviços entre diferentes fornecedores ou instituições poderia comprometer a unidade da prestação, a continuidade dos cuidados e a adequada responsabilização pela execução do acolhimento.</w:t>
      </w:r>
    </w:p>
    <w:p w14:paraId="1B568A3C"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pt-BR"/>
          <w14:ligatures w14:val="none"/>
        </w:rPr>
      </w:pPr>
      <w:r w:rsidRPr="00B03093">
        <w:rPr>
          <w:rFonts w:ascii="Arial" w:eastAsia="Times New Roman" w:hAnsi="Arial" w:cs="Arial"/>
          <w:color w:val="000000" w:themeColor="text1"/>
          <w:kern w:val="0"/>
          <w:sz w:val="20"/>
          <w:szCs w:val="20"/>
          <w:lang w:eastAsia="pt-BR"/>
          <w14:ligatures w14:val="none"/>
        </w:rPr>
        <w:t xml:space="preserve">Além disso, trata-se de uma </w:t>
      </w:r>
      <w:r w:rsidRPr="00B03093">
        <w:rPr>
          <w:rFonts w:ascii="Arial" w:eastAsia="Times New Roman" w:hAnsi="Arial" w:cs="Arial"/>
          <w:b/>
          <w:bCs/>
          <w:color w:val="000000" w:themeColor="text1"/>
          <w:kern w:val="0"/>
          <w:sz w:val="20"/>
          <w:szCs w:val="20"/>
          <w:lang w:eastAsia="pt-BR"/>
          <w14:ligatures w14:val="none"/>
        </w:rPr>
        <w:t>necessidade individual e específica</w:t>
      </w:r>
      <w:r w:rsidRPr="00B03093">
        <w:rPr>
          <w:rFonts w:ascii="Arial" w:eastAsia="Times New Roman" w:hAnsi="Arial" w:cs="Arial"/>
          <w:color w:val="000000" w:themeColor="text1"/>
          <w:kern w:val="0"/>
          <w:sz w:val="20"/>
          <w:szCs w:val="20"/>
          <w:lang w:eastAsia="pt-BR"/>
          <w14:ligatures w14:val="none"/>
        </w:rPr>
        <w:t>, correspondente a uma única vaga, não havendo, no presente processo, quantitativo que possibilite ou justifique a divisão do objeto em parcelas independentes.</w:t>
      </w:r>
    </w:p>
    <w:p w14:paraId="6201EF98" w14:textId="55FF8564"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pt-BR"/>
          <w14:ligatures w14:val="none"/>
        </w:rPr>
      </w:pPr>
      <w:r w:rsidRPr="00B03093">
        <w:rPr>
          <w:rFonts w:ascii="Arial" w:eastAsia="Times New Roman" w:hAnsi="Arial" w:cs="Arial"/>
          <w:color w:val="000000" w:themeColor="text1"/>
          <w:kern w:val="0"/>
          <w:sz w:val="20"/>
          <w:szCs w:val="20"/>
          <w:lang w:eastAsia="pt-BR"/>
          <w14:ligatures w14:val="none"/>
        </w:rPr>
        <w:t xml:space="preserve">A pesquisa realizada junto a 03 (três) instituições demonstrou a existência de alternativas para atendimento da demanda, tendo a </w:t>
      </w:r>
      <w:r w:rsidRPr="00B03093">
        <w:rPr>
          <w:rFonts w:ascii="Arial" w:eastAsia="Times New Roman" w:hAnsi="Arial" w:cs="Arial"/>
          <w:b/>
          <w:bCs/>
          <w:color w:val="000000" w:themeColor="text1"/>
          <w:kern w:val="0"/>
          <w:sz w:val="20"/>
          <w:szCs w:val="20"/>
          <w:lang w:eastAsia="pt-BR"/>
          <w14:ligatures w14:val="none"/>
        </w:rPr>
        <w:t>Residencial Duda Rezende apresentado o menor preço pesquisado</w:t>
      </w:r>
      <w:r w:rsidRPr="00B03093">
        <w:rPr>
          <w:rFonts w:ascii="Arial" w:eastAsia="Times New Roman" w:hAnsi="Arial" w:cs="Arial"/>
          <w:color w:val="000000" w:themeColor="text1"/>
          <w:kern w:val="0"/>
          <w:sz w:val="20"/>
          <w:szCs w:val="20"/>
          <w:lang w:eastAsia="pt-BR"/>
          <w14:ligatures w14:val="none"/>
        </w:rPr>
        <w:t>, no valor de R$ 2.</w:t>
      </w:r>
      <w:r w:rsidR="00C82117">
        <w:rPr>
          <w:rFonts w:ascii="Arial" w:eastAsia="Times New Roman" w:hAnsi="Arial" w:cs="Arial"/>
          <w:color w:val="000000" w:themeColor="text1"/>
          <w:kern w:val="0"/>
          <w:sz w:val="20"/>
          <w:szCs w:val="20"/>
          <w:lang w:eastAsia="pt-BR"/>
          <w14:ligatures w14:val="none"/>
        </w:rPr>
        <w:t>7</w:t>
      </w:r>
      <w:r w:rsidRPr="00B03093">
        <w:rPr>
          <w:rFonts w:ascii="Arial" w:eastAsia="Times New Roman" w:hAnsi="Arial" w:cs="Arial"/>
          <w:color w:val="000000" w:themeColor="text1"/>
          <w:kern w:val="0"/>
          <w:sz w:val="20"/>
          <w:szCs w:val="20"/>
          <w:lang w:eastAsia="pt-BR"/>
          <w14:ligatures w14:val="none"/>
        </w:rPr>
        <w:t>00,00 mensais, com disponibilidade de vaga.</w:t>
      </w:r>
    </w:p>
    <w:p w14:paraId="7F518536"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pt-BR"/>
          <w14:ligatures w14:val="none"/>
        </w:rPr>
      </w:pPr>
      <w:r w:rsidRPr="00B03093">
        <w:rPr>
          <w:rFonts w:ascii="Arial" w:eastAsia="Times New Roman" w:hAnsi="Arial" w:cs="Arial"/>
          <w:color w:val="000000" w:themeColor="text1"/>
          <w:kern w:val="0"/>
          <w:sz w:val="20"/>
          <w:szCs w:val="20"/>
          <w:lang w:eastAsia="pt-BR"/>
          <w14:ligatures w14:val="none"/>
        </w:rPr>
        <w:t xml:space="preserve">Assim, considerando a natureza do objeto, a necessidade de prestação contínua e integrada dos serviços e a contratação de apenas uma vaga, </w:t>
      </w:r>
      <w:r w:rsidRPr="00B03093">
        <w:rPr>
          <w:rFonts w:ascii="Arial" w:eastAsia="Times New Roman" w:hAnsi="Arial" w:cs="Arial"/>
          <w:b/>
          <w:bCs/>
          <w:color w:val="000000" w:themeColor="text1"/>
          <w:kern w:val="0"/>
          <w:sz w:val="20"/>
          <w:szCs w:val="20"/>
          <w:lang w:eastAsia="pt-BR"/>
          <w14:ligatures w14:val="none"/>
        </w:rPr>
        <w:t>opta-se pelo não parcelamento da contratação</w:t>
      </w:r>
      <w:r w:rsidRPr="00B03093">
        <w:rPr>
          <w:rFonts w:ascii="Arial" w:eastAsia="Times New Roman" w:hAnsi="Arial" w:cs="Arial"/>
          <w:color w:val="000000" w:themeColor="text1"/>
          <w:kern w:val="0"/>
          <w:sz w:val="20"/>
          <w:szCs w:val="20"/>
          <w:lang w:eastAsia="pt-BR"/>
          <w14:ligatures w14:val="none"/>
        </w:rPr>
        <w:t>, devendo o objeto ser contratado de forma única, correspondente à disponibilização da vaga e à prestação integral dos serviços de acolhimento institucional.</w:t>
      </w:r>
    </w:p>
    <w:p w14:paraId="75707781"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pt-BR"/>
          <w14:ligatures w14:val="none"/>
        </w:rPr>
      </w:pPr>
      <w:r w:rsidRPr="00B03093">
        <w:rPr>
          <w:rFonts w:ascii="Arial" w:eastAsia="Times New Roman" w:hAnsi="Arial" w:cs="Arial"/>
          <w:color w:val="000000" w:themeColor="text1"/>
          <w:kern w:val="0"/>
          <w:sz w:val="20"/>
          <w:szCs w:val="20"/>
          <w:lang w:eastAsia="pt-BR"/>
          <w14:ligatures w14:val="none"/>
        </w:rPr>
        <w:t xml:space="preserve">Ressalta-se que o não parcelamento não abrange as despesas com </w:t>
      </w:r>
      <w:r w:rsidRPr="00B03093">
        <w:rPr>
          <w:rFonts w:ascii="Arial" w:eastAsia="Times New Roman" w:hAnsi="Arial" w:cs="Arial"/>
          <w:b/>
          <w:bCs/>
          <w:color w:val="000000" w:themeColor="text1"/>
          <w:kern w:val="0"/>
          <w:sz w:val="20"/>
          <w:szCs w:val="20"/>
          <w:lang w:eastAsia="pt-BR"/>
          <w14:ligatures w14:val="none"/>
        </w:rPr>
        <w:t>fraldas e medicamentos de uso da pessoa idosa</w:t>
      </w:r>
      <w:r w:rsidRPr="00B03093">
        <w:rPr>
          <w:rFonts w:ascii="Arial" w:eastAsia="Times New Roman" w:hAnsi="Arial" w:cs="Arial"/>
          <w:color w:val="000000" w:themeColor="text1"/>
          <w:kern w:val="0"/>
          <w:sz w:val="20"/>
          <w:szCs w:val="20"/>
          <w:lang w:eastAsia="pt-BR"/>
          <w14:ligatures w14:val="none"/>
        </w:rPr>
        <w:t>, que serão custeadas diretamente pelo Município de Novo Cabrais, conforme definido pela Administração, não integrando o valor mensal da vaga.</w:t>
      </w:r>
    </w:p>
    <w:p w14:paraId="4608EFE0" w14:textId="77777777" w:rsidR="00B03093" w:rsidRPr="000727E4" w:rsidRDefault="00B03093" w:rsidP="000727E4">
      <w:pPr>
        <w:spacing w:after="0" w:line="360" w:lineRule="auto"/>
        <w:jc w:val="both"/>
        <w:rPr>
          <w:rFonts w:ascii="Arial" w:eastAsia="Times New Roman" w:hAnsi="Arial" w:cs="Arial"/>
          <w:color w:val="FF0000"/>
          <w:kern w:val="0"/>
          <w:sz w:val="20"/>
          <w:szCs w:val="20"/>
          <w:lang w:eastAsia="pt-BR"/>
          <w14:ligatures w14:val="none"/>
        </w:rPr>
      </w:pPr>
    </w:p>
    <w:p w14:paraId="1C2B9E58"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000000"/>
          <w:spacing w:val="15"/>
          <w:lang w:eastAsia="zh-CN"/>
        </w:rPr>
      </w:pPr>
      <w:r w:rsidRPr="00BC02DF">
        <w:rPr>
          <w:rFonts w:ascii="Verdana" w:eastAsia="Calibri" w:hAnsi="Verdana" w:cs="Arial"/>
          <w:caps/>
          <w:color w:val="FFFFFF"/>
          <w:spacing w:val="15"/>
          <w:lang w:eastAsia="zh-CN"/>
        </w:rPr>
        <w:t xml:space="preserve">9 - RESULTADOS PRETENDIDOS </w:t>
      </w:r>
    </w:p>
    <w:p w14:paraId="18ED25BE" w14:textId="39164B4C" w:rsidR="000727E4" w:rsidRDefault="000727E4" w:rsidP="000727E4">
      <w:pPr>
        <w:spacing w:after="0" w:line="360" w:lineRule="auto"/>
        <w:jc w:val="both"/>
        <w:rPr>
          <w:rFonts w:ascii="Arial" w:eastAsia="Times New Roman" w:hAnsi="Arial" w:cs="Arial"/>
          <w:color w:val="FF0000"/>
          <w:kern w:val="0"/>
          <w:sz w:val="20"/>
          <w:szCs w:val="20"/>
          <w:lang w:eastAsia="zh-CN"/>
          <w14:ligatures w14:val="none"/>
        </w:rPr>
      </w:pPr>
    </w:p>
    <w:p w14:paraId="05545C2A"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Com a contratação de 01 (uma) vaga em Instituição de Longa Permanência para Pessoas Idosas – ILPI, pretende-se atender à necessidade identificada pela Secretaria Municipal de Assistência Social, proporcionando à pessoa idosa um ambiente adequado, seguro e protegido, com condições de acolhimento e cuidados compatíveis com suas necessidades.</w:t>
      </w:r>
    </w:p>
    <w:p w14:paraId="1060675D"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Entre os principais resultados pretendidos com a contratação, destacam-se:</w:t>
      </w:r>
    </w:p>
    <w:p w14:paraId="5D6A25C9"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assegurar acolhimento institucional adequado</w:t>
      </w:r>
      <w:r w:rsidRPr="00B03093">
        <w:rPr>
          <w:rFonts w:ascii="Arial" w:eastAsia="Times New Roman" w:hAnsi="Arial" w:cs="Arial"/>
          <w:color w:val="000000" w:themeColor="text1"/>
          <w:kern w:val="0"/>
          <w:sz w:val="20"/>
          <w:szCs w:val="20"/>
          <w:lang w:eastAsia="zh-CN"/>
          <w14:ligatures w14:val="none"/>
        </w:rPr>
        <w:t>, em ambiente estruturado e protegido;</w:t>
      </w:r>
    </w:p>
    <w:p w14:paraId="4C388967"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garantir hospedagem, alimentação, higiene e cuidados básicos</w:t>
      </w:r>
      <w:r w:rsidRPr="00B03093">
        <w:rPr>
          <w:rFonts w:ascii="Arial" w:eastAsia="Times New Roman" w:hAnsi="Arial" w:cs="Arial"/>
          <w:color w:val="000000" w:themeColor="text1"/>
          <w:kern w:val="0"/>
          <w:sz w:val="20"/>
          <w:szCs w:val="20"/>
          <w:lang w:eastAsia="zh-CN"/>
          <w14:ligatures w14:val="none"/>
        </w:rPr>
        <w:t xml:space="preserve"> durante o período de permanência na instituição;</w:t>
      </w:r>
    </w:p>
    <w:p w14:paraId="2FFC1826"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lastRenderedPageBreak/>
        <w:t>proporcionar segurança e proteção</w:t>
      </w:r>
      <w:r w:rsidRPr="00B03093">
        <w:rPr>
          <w:rFonts w:ascii="Arial" w:eastAsia="Times New Roman" w:hAnsi="Arial" w:cs="Arial"/>
          <w:color w:val="000000" w:themeColor="text1"/>
          <w:kern w:val="0"/>
          <w:sz w:val="20"/>
          <w:szCs w:val="20"/>
          <w:lang w:eastAsia="zh-CN"/>
          <w14:ligatures w14:val="none"/>
        </w:rPr>
        <w:t>, diante da situação de vulnerabilidade identificada no acompanhamento socioassistencial;</w:t>
      </w:r>
    </w:p>
    <w:p w14:paraId="75373A93"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evitar a permanência em situação familiar que não disponha das condições necessárias para assegurar os cuidados adequados</w:t>
      </w:r>
      <w:r w:rsidRPr="00B03093">
        <w:rPr>
          <w:rFonts w:ascii="Arial" w:eastAsia="Times New Roman" w:hAnsi="Arial" w:cs="Arial"/>
          <w:color w:val="000000" w:themeColor="text1"/>
          <w:kern w:val="0"/>
          <w:sz w:val="20"/>
          <w:szCs w:val="20"/>
          <w:lang w:eastAsia="zh-CN"/>
          <w14:ligatures w14:val="none"/>
        </w:rPr>
        <w:t>, conforme registrado pelos serviços municipais;</w:t>
      </w:r>
    </w:p>
    <w:p w14:paraId="62CF1243"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garantir a continuidade dos cuidados e acompanhamento</w:t>
      </w:r>
      <w:r w:rsidRPr="00B03093">
        <w:rPr>
          <w:rFonts w:ascii="Arial" w:eastAsia="Times New Roman" w:hAnsi="Arial" w:cs="Arial"/>
          <w:color w:val="000000" w:themeColor="text1"/>
          <w:kern w:val="0"/>
          <w:sz w:val="20"/>
          <w:szCs w:val="20"/>
          <w:lang w:eastAsia="zh-CN"/>
          <w14:ligatures w14:val="none"/>
        </w:rPr>
        <w:t>, de forma compatível com as necessidades da pessoa idosa;</w:t>
      </w:r>
    </w:p>
    <w:p w14:paraId="3CFC6DBB"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promover condições de vida digna</w:t>
      </w:r>
      <w:r w:rsidRPr="00B03093">
        <w:rPr>
          <w:rFonts w:ascii="Arial" w:eastAsia="Times New Roman" w:hAnsi="Arial" w:cs="Arial"/>
          <w:color w:val="000000" w:themeColor="text1"/>
          <w:kern w:val="0"/>
          <w:sz w:val="20"/>
          <w:szCs w:val="20"/>
          <w:lang w:eastAsia="zh-CN"/>
          <w14:ligatures w14:val="none"/>
        </w:rPr>
        <w:t>, preservando a integridade, a privacidade e o bem-estar da pessoa acolhida;</w:t>
      </w:r>
    </w:p>
    <w:p w14:paraId="3B0A6D29"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assegurar a disponibilização de alimentação e condições adequadas de higiene e moradia</w:t>
      </w:r>
      <w:r w:rsidRPr="00B03093">
        <w:rPr>
          <w:rFonts w:ascii="Arial" w:eastAsia="Times New Roman" w:hAnsi="Arial" w:cs="Arial"/>
          <w:color w:val="000000" w:themeColor="text1"/>
          <w:kern w:val="0"/>
          <w:sz w:val="20"/>
          <w:szCs w:val="20"/>
          <w:lang w:eastAsia="zh-CN"/>
          <w14:ligatures w14:val="none"/>
        </w:rPr>
        <w:t>, conforme os serviços abrangidos pela vaga contratada;</w:t>
      </w:r>
    </w:p>
    <w:p w14:paraId="1A0A89A6"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garantir a continuidade do atendimento institucional</w:t>
      </w:r>
      <w:r w:rsidRPr="00B03093">
        <w:rPr>
          <w:rFonts w:ascii="Arial" w:eastAsia="Times New Roman" w:hAnsi="Arial" w:cs="Arial"/>
          <w:color w:val="000000" w:themeColor="text1"/>
          <w:kern w:val="0"/>
          <w:sz w:val="20"/>
          <w:szCs w:val="20"/>
          <w:lang w:eastAsia="zh-CN"/>
          <w14:ligatures w14:val="none"/>
        </w:rPr>
        <w:t>, evitando interrupções que possam comprometer a proteção e os cuidados necessários;</w:t>
      </w:r>
    </w:p>
    <w:p w14:paraId="214F7149"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proporcionar maior segurança à família e à rede municipal de proteção</w:t>
      </w:r>
      <w:r w:rsidRPr="00B03093">
        <w:rPr>
          <w:rFonts w:ascii="Arial" w:eastAsia="Times New Roman" w:hAnsi="Arial" w:cs="Arial"/>
          <w:color w:val="000000" w:themeColor="text1"/>
          <w:kern w:val="0"/>
          <w:sz w:val="20"/>
          <w:szCs w:val="20"/>
          <w:lang w:eastAsia="zh-CN"/>
          <w14:ligatures w14:val="none"/>
        </w:rPr>
        <w:t>, diante da impossibilidade identificada de manutenção do idoso no ambiente familiar em condições adequadas;</w:t>
      </w:r>
    </w:p>
    <w:p w14:paraId="7FB9B809" w14:textId="77777777" w:rsidR="00B03093" w:rsidRPr="00B03093" w:rsidRDefault="00B03093" w:rsidP="00B03093">
      <w:pPr>
        <w:numPr>
          <w:ilvl w:val="0"/>
          <w:numId w:val="15"/>
        </w:num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b/>
          <w:bCs/>
          <w:color w:val="000000" w:themeColor="text1"/>
          <w:kern w:val="0"/>
          <w:sz w:val="20"/>
          <w:szCs w:val="20"/>
          <w:lang w:eastAsia="zh-CN"/>
          <w14:ligatures w14:val="none"/>
        </w:rPr>
        <w:t>atender às providências decorrentes do acompanhamento realizado pelo Município e da necessidade de adoção de medida de acolhimento institucional</w:t>
      </w:r>
      <w:r w:rsidRPr="00B03093">
        <w:rPr>
          <w:rFonts w:ascii="Arial" w:eastAsia="Times New Roman" w:hAnsi="Arial" w:cs="Arial"/>
          <w:color w:val="000000" w:themeColor="text1"/>
          <w:kern w:val="0"/>
          <w:sz w:val="20"/>
          <w:szCs w:val="20"/>
          <w:lang w:eastAsia="zh-CN"/>
          <w14:ligatures w14:val="none"/>
        </w:rPr>
        <w:t>, conforme documentado no caso.</w:t>
      </w:r>
    </w:p>
    <w:p w14:paraId="12D62C28" w14:textId="7DEF3554"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Pretende-se, ainda, assegurar adequada aplicação dos recursos públicos, mediante contratação de instituição que disponha de vaga e que tenha apresentado condições compatíveis com a necessidade identificada, considerando a pesquisa realizada junto a três instituições e a escolha da proposta de menor valor pesquisado, no montante de </w:t>
      </w:r>
      <w:r w:rsidRPr="00B03093">
        <w:rPr>
          <w:rFonts w:ascii="Arial" w:eastAsia="Times New Roman" w:hAnsi="Arial" w:cs="Arial"/>
          <w:b/>
          <w:bCs/>
          <w:color w:val="000000" w:themeColor="text1"/>
          <w:kern w:val="0"/>
          <w:sz w:val="20"/>
          <w:szCs w:val="20"/>
          <w:lang w:eastAsia="zh-CN"/>
          <w14:ligatures w14:val="none"/>
        </w:rPr>
        <w:t>R$ 2.</w:t>
      </w:r>
      <w:r w:rsidR="00C82117">
        <w:rPr>
          <w:rFonts w:ascii="Arial" w:eastAsia="Times New Roman" w:hAnsi="Arial" w:cs="Arial"/>
          <w:b/>
          <w:bCs/>
          <w:color w:val="000000" w:themeColor="text1"/>
          <w:kern w:val="0"/>
          <w:sz w:val="20"/>
          <w:szCs w:val="20"/>
          <w:lang w:eastAsia="zh-CN"/>
          <w14:ligatures w14:val="none"/>
        </w:rPr>
        <w:t>7</w:t>
      </w:r>
      <w:r w:rsidRPr="00B03093">
        <w:rPr>
          <w:rFonts w:ascii="Arial" w:eastAsia="Times New Roman" w:hAnsi="Arial" w:cs="Arial"/>
          <w:b/>
          <w:bCs/>
          <w:color w:val="000000" w:themeColor="text1"/>
          <w:kern w:val="0"/>
          <w:sz w:val="20"/>
          <w:szCs w:val="20"/>
          <w:lang w:eastAsia="zh-CN"/>
          <w14:ligatures w14:val="none"/>
        </w:rPr>
        <w:t>00,00 mensais</w:t>
      </w:r>
      <w:r w:rsidRPr="00B03093">
        <w:rPr>
          <w:rFonts w:ascii="Arial" w:eastAsia="Times New Roman" w:hAnsi="Arial" w:cs="Arial"/>
          <w:color w:val="000000" w:themeColor="text1"/>
          <w:kern w:val="0"/>
          <w:sz w:val="20"/>
          <w:szCs w:val="20"/>
          <w:lang w:eastAsia="zh-CN"/>
          <w14:ligatures w14:val="none"/>
        </w:rPr>
        <w:t>.</w:t>
      </w:r>
    </w:p>
    <w:p w14:paraId="3D68A9D0"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As despesas com </w:t>
      </w:r>
      <w:r w:rsidRPr="00B03093">
        <w:rPr>
          <w:rFonts w:ascii="Arial" w:eastAsia="Times New Roman" w:hAnsi="Arial" w:cs="Arial"/>
          <w:b/>
          <w:bCs/>
          <w:color w:val="000000" w:themeColor="text1"/>
          <w:kern w:val="0"/>
          <w:sz w:val="20"/>
          <w:szCs w:val="20"/>
          <w:lang w:eastAsia="zh-CN"/>
          <w14:ligatures w14:val="none"/>
        </w:rPr>
        <w:t>fraldas e medicamentos de uso da pessoa idosa</w:t>
      </w:r>
      <w:r w:rsidRPr="00B03093">
        <w:rPr>
          <w:rFonts w:ascii="Arial" w:eastAsia="Times New Roman" w:hAnsi="Arial" w:cs="Arial"/>
          <w:color w:val="000000" w:themeColor="text1"/>
          <w:kern w:val="0"/>
          <w:sz w:val="20"/>
          <w:szCs w:val="20"/>
          <w:lang w:eastAsia="zh-CN"/>
          <w14:ligatures w14:val="none"/>
        </w:rPr>
        <w:t>, por sua vez, serão custeadas diretamente pelo Município, de forma separada do valor mensal da vaga, garantindo que esses itens necessários à manutenção dos cuidados não sejam indevidamente incorporados ao preço do serviço de acolhimento institucional.</w:t>
      </w:r>
    </w:p>
    <w:p w14:paraId="73475BA3"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Assim, a contratação busca atender integralmente à necessidade concreta identificada pela rede municipal, assegurando a disponibilização de vaga em instituição apta ao acolhimento e proporcionando condições adequadas de proteção, cuidado e permanência da pessoa idosa.</w:t>
      </w:r>
    </w:p>
    <w:p w14:paraId="11E5A9B5" w14:textId="77777777" w:rsidR="00B03093" w:rsidRPr="000727E4" w:rsidRDefault="00B03093" w:rsidP="000727E4">
      <w:pPr>
        <w:spacing w:after="0" w:line="360" w:lineRule="auto"/>
        <w:jc w:val="both"/>
        <w:rPr>
          <w:rFonts w:ascii="Arial" w:eastAsia="Times New Roman" w:hAnsi="Arial" w:cs="Arial"/>
          <w:color w:val="FF0000"/>
          <w:kern w:val="0"/>
          <w:sz w:val="20"/>
          <w:szCs w:val="20"/>
          <w:lang w:eastAsia="zh-CN"/>
          <w14:ligatures w14:val="none"/>
        </w:rPr>
      </w:pPr>
    </w:p>
    <w:p w14:paraId="76FC218E"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bookmarkStart w:id="4" w:name="art18§1ii"/>
      <w:bookmarkStart w:id="5" w:name="art18§1iii"/>
      <w:bookmarkStart w:id="6" w:name="art18§1v"/>
      <w:bookmarkStart w:id="7" w:name="art18§1vi"/>
      <w:bookmarkStart w:id="8" w:name="art18§1vii"/>
      <w:bookmarkStart w:id="9" w:name="art18§1viii"/>
      <w:bookmarkStart w:id="10" w:name="art18§1ix"/>
      <w:bookmarkStart w:id="11" w:name="art18§1x"/>
      <w:bookmarkEnd w:id="4"/>
      <w:bookmarkEnd w:id="5"/>
      <w:bookmarkEnd w:id="6"/>
      <w:bookmarkEnd w:id="7"/>
      <w:bookmarkEnd w:id="8"/>
      <w:bookmarkEnd w:id="9"/>
      <w:bookmarkEnd w:id="10"/>
      <w:bookmarkEnd w:id="11"/>
      <w:r w:rsidRPr="00BC02DF">
        <w:rPr>
          <w:rFonts w:ascii="Verdana" w:eastAsia="Calibri" w:hAnsi="Verdana" w:cs="Arial"/>
          <w:caps/>
          <w:color w:val="FFFFFF"/>
          <w:spacing w:val="15"/>
          <w:lang w:eastAsia="zh-CN"/>
        </w:rPr>
        <w:t>10 - PROVIDÊNCIAS PRÉVIAS AO CONTRATO</w:t>
      </w:r>
    </w:p>
    <w:p w14:paraId="540CF183"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Antes da formalização da contratação, a Administração Municipal deverá adotar as providências necessárias para assegurar que a instituição selecionada esteja apta a prestar os serviços de acolhimento institucional e que a contratação possa ser executada de forma regular e adequada.</w:t>
      </w:r>
    </w:p>
    <w:p w14:paraId="0F9A2248"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Entre as providências prévias, deverão ser observadas:</w:t>
      </w:r>
    </w:p>
    <w:p w14:paraId="2721E904" w14:textId="77777777" w:rsidR="00B03093" w:rsidRPr="00B03093" w:rsidRDefault="00B03093" w:rsidP="00B03093">
      <w:pPr>
        <w:pStyle w:val="NormalWeb"/>
        <w:numPr>
          <w:ilvl w:val="0"/>
          <w:numId w:val="16"/>
        </w:numPr>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lastRenderedPageBreak/>
        <w:t xml:space="preserve">confirmação da </w:t>
      </w:r>
      <w:r w:rsidRPr="00B03093">
        <w:rPr>
          <w:rFonts w:ascii="Arial" w:hAnsi="Arial" w:cs="Arial"/>
          <w:b/>
          <w:bCs/>
          <w:color w:val="000000" w:themeColor="text1"/>
          <w:sz w:val="20"/>
          <w:szCs w:val="20"/>
        </w:rPr>
        <w:t>disponibilidade da vaga</w:t>
      </w:r>
      <w:r w:rsidRPr="00B03093">
        <w:rPr>
          <w:rFonts w:ascii="Arial" w:hAnsi="Arial" w:cs="Arial"/>
          <w:color w:val="000000" w:themeColor="text1"/>
          <w:sz w:val="20"/>
          <w:szCs w:val="20"/>
        </w:rPr>
        <w:t xml:space="preserve"> junto à instituição selecionada;</w:t>
      </w:r>
    </w:p>
    <w:p w14:paraId="5AF51585" w14:textId="77777777" w:rsidR="00B03093" w:rsidRDefault="00B03093" w:rsidP="00B03093">
      <w:pPr>
        <w:pStyle w:val="NormalWeb"/>
        <w:numPr>
          <w:ilvl w:val="0"/>
          <w:numId w:val="16"/>
        </w:numPr>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conferência da documentação necessária à contratação da instituição, especialmente aquela relacionada à sua regularidade jurídica, fiscal, trabalhista e à habilitação para prestação dos serviços</w:t>
      </w:r>
    </w:p>
    <w:p w14:paraId="47DD265E" w14:textId="069A4132" w:rsidR="0096120B" w:rsidRPr="003E71F1" w:rsidRDefault="0096120B" w:rsidP="0096120B">
      <w:pPr>
        <w:pStyle w:val="NormalWeb"/>
        <w:numPr>
          <w:ilvl w:val="0"/>
          <w:numId w:val="16"/>
        </w:numPr>
        <w:spacing w:after="0" w:line="360" w:lineRule="auto"/>
        <w:rPr>
          <w:rFonts w:ascii="Arial" w:hAnsi="Arial" w:cs="Arial"/>
          <w:sz w:val="20"/>
          <w:szCs w:val="20"/>
        </w:rPr>
      </w:pPr>
      <w:r w:rsidRPr="003E71F1">
        <w:rPr>
          <w:rFonts w:ascii="Arial" w:hAnsi="Arial" w:cs="Arial"/>
          <w:sz w:val="20"/>
          <w:szCs w:val="20"/>
        </w:rPr>
        <w:t>verificação, pela equipe técnica competente, da compatibilidade da estrutura física, dos recursos humanos, das condições sanitárias e da capacidade de atendimento da instituição com as necessidades da pessoa idosa;</w:t>
      </w:r>
    </w:p>
    <w:p w14:paraId="07476BB5"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Deverá, ainda, ser realizada a articulação entre a Secretaria Municipal de Assistência Social, a instituição contratada e os familiares ou responsáveis envolvidos no acompanhamento do caso, de modo a organizar a transferência e o acolhimento da pessoa idosa, observadas as condições estabelecidas pela Administração.</w:t>
      </w:r>
    </w:p>
    <w:p w14:paraId="481F41DB" w14:textId="118F2364"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Considerando que o Município já realizou pesquisa junto a três instituições e identificou disponibilidade de vaga na instituição que apresentou o menor preço pesquisado, as providências prévias deverão assegurar a conferência da documentação e das condições necessárias à formalização da contratação, garantindo que o acolhimento seja iniciado somente após a conclusão dos procedimentos administrativos pertinentes</w:t>
      </w:r>
      <w:r>
        <w:rPr>
          <w:rFonts w:ascii="Arial" w:hAnsi="Arial" w:cs="Arial"/>
          <w:color w:val="000000" w:themeColor="text1"/>
          <w:sz w:val="20"/>
          <w:szCs w:val="20"/>
        </w:rPr>
        <w:t>.</w:t>
      </w:r>
    </w:p>
    <w:p w14:paraId="702EAF37"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11 - CONTRATAÇÕES CORRELATAS E/OU INTERDEPENDENTES</w:t>
      </w:r>
    </w:p>
    <w:p w14:paraId="7F15C234"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 xml:space="preserve">Para a execução da presente contratação, </w:t>
      </w:r>
      <w:r w:rsidRPr="00B03093">
        <w:rPr>
          <w:rFonts w:ascii="Arial" w:hAnsi="Arial" w:cs="Arial"/>
          <w:b/>
          <w:bCs/>
          <w:color w:val="000000" w:themeColor="text1"/>
          <w:sz w:val="20"/>
          <w:szCs w:val="20"/>
        </w:rPr>
        <w:t>não foram identificadas contratações correlatas ou interdependentes indispensáveis</w:t>
      </w:r>
      <w:r w:rsidRPr="00B03093">
        <w:rPr>
          <w:rFonts w:ascii="Arial" w:hAnsi="Arial" w:cs="Arial"/>
          <w:color w:val="000000" w:themeColor="text1"/>
          <w:sz w:val="20"/>
          <w:szCs w:val="20"/>
        </w:rPr>
        <w:t xml:space="preserve"> à prestação do serviço de acolhimento institucional objeto deste Estudo Técnico Preliminar.</w:t>
      </w:r>
    </w:p>
    <w:p w14:paraId="00C84D7D"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 xml:space="preserve">A solução consiste na contratação de </w:t>
      </w:r>
      <w:r w:rsidRPr="00B03093">
        <w:rPr>
          <w:rFonts w:ascii="Arial" w:hAnsi="Arial" w:cs="Arial"/>
          <w:b/>
          <w:bCs/>
          <w:color w:val="000000" w:themeColor="text1"/>
          <w:sz w:val="20"/>
          <w:szCs w:val="20"/>
        </w:rPr>
        <w:t>01 (uma) vaga em Instituição de Longa Permanência para Pessoas Idosas – ILPI</w:t>
      </w:r>
      <w:r w:rsidRPr="00B03093">
        <w:rPr>
          <w:rFonts w:ascii="Arial" w:hAnsi="Arial" w:cs="Arial"/>
          <w:color w:val="000000" w:themeColor="text1"/>
          <w:sz w:val="20"/>
          <w:szCs w:val="20"/>
        </w:rPr>
        <w:t>, contemplando hospedagem, alimentação, higiene, cuidados e demais serviços próprios da instituição, de forma integrada e contínua.</w:t>
      </w:r>
    </w:p>
    <w:p w14:paraId="1F516CFC"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 xml:space="preserve">Embora não constituam contratações correlatas ou interdependentes, deverão ser consideradas, de forma separada, as despesas referentes às </w:t>
      </w:r>
      <w:r w:rsidRPr="00B03093">
        <w:rPr>
          <w:rFonts w:ascii="Arial" w:hAnsi="Arial" w:cs="Arial"/>
          <w:b/>
          <w:bCs/>
          <w:color w:val="000000" w:themeColor="text1"/>
          <w:sz w:val="20"/>
          <w:szCs w:val="20"/>
        </w:rPr>
        <w:t>fraldas e aos medicamentos de uso da pessoa idosa</w:t>
      </w:r>
      <w:r w:rsidRPr="00B03093">
        <w:rPr>
          <w:rFonts w:ascii="Arial" w:hAnsi="Arial" w:cs="Arial"/>
          <w:color w:val="000000" w:themeColor="text1"/>
          <w:sz w:val="20"/>
          <w:szCs w:val="20"/>
        </w:rPr>
        <w:t>, que serão custeadas diretamente pelo Município de Novo Cabrais, por meio da Secretaria Municipal de Assistência Social, conforme definido pela Administração.</w:t>
      </w:r>
    </w:p>
    <w:p w14:paraId="11CEB859" w14:textId="77777777" w:rsid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Essas despesas não integram o valor mensal da vaga e não constituem parte do objeto da contratação da instituição, devendo ser tratadas mediante os procedimentos administrativos próprios adotados pelo Município.</w:t>
      </w:r>
    </w:p>
    <w:p w14:paraId="445C4460" w14:textId="32FCEDF4" w:rsidR="0096120B" w:rsidRPr="003E71F1" w:rsidRDefault="0096120B" w:rsidP="00B03093">
      <w:pPr>
        <w:pStyle w:val="NormalWeb"/>
        <w:spacing w:after="0" w:line="360" w:lineRule="auto"/>
        <w:rPr>
          <w:rFonts w:ascii="Arial" w:hAnsi="Arial" w:cs="Arial"/>
          <w:sz w:val="20"/>
          <w:szCs w:val="20"/>
        </w:rPr>
      </w:pPr>
      <w:r w:rsidRPr="003E71F1">
        <w:rPr>
          <w:rFonts w:ascii="Arial" w:hAnsi="Arial" w:cs="Arial"/>
          <w:sz w:val="20"/>
          <w:szCs w:val="20"/>
        </w:rPr>
        <w:t xml:space="preserve">Embora as despesas referentes às fraldas e aos medicamentos de uso da pessoa idosa não integrem o objeto da presente contratação e sejam custeadas diretamente pelo Município de Novo Cabrais, sua aquisição e fornecimento deverão observar os respectivos procedimentos administrativos, instrumentos de planejamento e demais exigências legais aplicáveis, conforme </w:t>
      </w:r>
      <w:r w:rsidRPr="003E71F1">
        <w:rPr>
          <w:rFonts w:ascii="Arial" w:hAnsi="Arial" w:cs="Arial"/>
          <w:sz w:val="20"/>
          <w:szCs w:val="20"/>
        </w:rPr>
        <w:lastRenderedPageBreak/>
        <w:t>a natureza de cada item. Dessa forma, tais despesas não serão tratadas como componentes acessórios da contratação da vaga em ILPI, devendo ser processadas e custeadas de forma independente, pelos meios administrativos próprios adotados pelo Município.</w:t>
      </w:r>
    </w:p>
    <w:p w14:paraId="2545294D" w14:textId="69D1C072" w:rsidR="00B03093" w:rsidRPr="0096120B" w:rsidRDefault="00B03093" w:rsidP="0096120B">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Dessa forma, entende-se que a contratação da vaga de acolhimento institucional poderá ser executada de maneira autônoma, não dependendo da realização de outra contratação para o início ou continuidade da prestação dos serviços, sem prejuízo das providências administrativas necessárias para o fornecimento das fraldas e dos medicamentos de responsabilidade do Município.</w:t>
      </w:r>
    </w:p>
    <w:p w14:paraId="3469DA60"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 xml:space="preserve">12 - POSSÍVEIS IMPACTOS AMBIENTAIS </w:t>
      </w:r>
    </w:p>
    <w:p w14:paraId="58DB5900" w14:textId="77777777" w:rsidR="00B03093" w:rsidRPr="00B03093" w:rsidRDefault="00B03093" w:rsidP="00B03093">
      <w:pPr>
        <w:pStyle w:val="NormalWeb"/>
        <w:spacing w:after="0" w:line="360" w:lineRule="auto"/>
        <w:rPr>
          <w:rFonts w:ascii="Arial" w:hAnsi="Arial" w:cs="Arial"/>
          <w:color w:val="000000" w:themeColor="text1"/>
          <w:sz w:val="20"/>
          <w:szCs w:val="20"/>
        </w:rPr>
      </w:pPr>
      <w:bookmarkStart w:id="12" w:name="art18§1xiii"/>
      <w:bookmarkEnd w:id="12"/>
      <w:r w:rsidRPr="00B03093">
        <w:rPr>
          <w:rFonts w:ascii="Arial" w:hAnsi="Arial" w:cs="Arial"/>
          <w:color w:val="000000" w:themeColor="text1"/>
          <w:sz w:val="20"/>
          <w:szCs w:val="20"/>
        </w:rPr>
        <w:t>A contratação de vaga em Instituição de Longa Permanência para Pessoas Idosas – ILPI apresenta impactos ambientais de natureza predominantemente indireta, relacionados à manutenção das atividades rotineiras da instituição, especialmente ao consumo de água e energia elétrica, à geração de resíduos sólidos e aos resíduos provenientes das atividades de alimentação, higiene e cuidados dos residentes.</w:t>
      </w:r>
    </w:p>
    <w:p w14:paraId="71F234D5"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Entre os possíveis impactos ambientais decorrentes da prestação dos serviços, destacam-se:</w:t>
      </w:r>
    </w:p>
    <w:p w14:paraId="73E1B56E" w14:textId="77777777" w:rsidR="00B03093" w:rsidRPr="00B03093" w:rsidRDefault="00B03093" w:rsidP="00B03093">
      <w:pPr>
        <w:pStyle w:val="NormalWeb"/>
        <w:numPr>
          <w:ilvl w:val="0"/>
          <w:numId w:val="17"/>
        </w:numPr>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geração de resíduos sólidos comuns decorrentes das atividades de alimentação, higiene e rotina diária da instituição;</w:t>
      </w:r>
    </w:p>
    <w:p w14:paraId="34FA2616" w14:textId="77777777" w:rsidR="00B03093" w:rsidRPr="00B03093" w:rsidRDefault="00B03093" w:rsidP="00B03093">
      <w:pPr>
        <w:pStyle w:val="NormalWeb"/>
        <w:numPr>
          <w:ilvl w:val="0"/>
          <w:numId w:val="17"/>
        </w:numPr>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geração de resíduos orgânicos provenientes da preparação e do consumo de alimentos;</w:t>
      </w:r>
    </w:p>
    <w:p w14:paraId="7B93EDD5" w14:textId="77777777" w:rsidR="00B03093" w:rsidRPr="00B03093" w:rsidRDefault="00B03093" w:rsidP="00B03093">
      <w:pPr>
        <w:pStyle w:val="NormalWeb"/>
        <w:numPr>
          <w:ilvl w:val="0"/>
          <w:numId w:val="17"/>
        </w:numPr>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consumo de água e energia elétrica para manutenção das instalações e prestação dos serviços;</w:t>
      </w:r>
    </w:p>
    <w:p w14:paraId="75180E65" w14:textId="77777777" w:rsidR="00B03093" w:rsidRPr="00B03093" w:rsidRDefault="00B03093" w:rsidP="00B03093">
      <w:pPr>
        <w:pStyle w:val="NormalWeb"/>
        <w:numPr>
          <w:ilvl w:val="0"/>
          <w:numId w:val="17"/>
        </w:numPr>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geração de resíduos relacionados aos materiais utilizados nos cuidados e na higiene da pessoa idosa;</w:t>
      </w:r>
    </w:p>
    <w:p w14:paraId="36ED2903" w14:textId="77777777" w:rsidR="00B03093" w:rsidRPr="00B03093" w:rsidRDefault="00B03093" w:rsidP="00B03093">
      <w:pPr>
        <w:pStyle w:val="NormalWeb"/>
        <w:numPr>
          <w:ilvl w:val="0"/>
          <w:numId w:val="17"/>
        </w:numPr>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eventual geração de resíduos que demandem tratamento e destinação diferenciados, conforme sua natureza.</w:t>
      </w:r>
    </w:p>
    <w:p w14:paraId="434B165B"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Como medidas de prevenção e mitigação, a instituição contratada deverá adotar práticas adequadas de gerenciamento dos resíduos gerados, promovendo sua separação, acondicionamento, armazenamento e destinação de acordo com a legislação e as normas ambientais aplicáveis.</w:t>
      </w:r>
    </w:p>
    <w:p w14:paraId="32A578BA"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Deverá, ainda, buscar o uso racional de água e energia elétrica, evitando desperdícios e adotando medidas de economia compatíveis com a rotina da instituição, bem como realizar o descarte adequado dos resíduos decorrentes das atividades de alimentação, higiene e cuidados.</w:t>
      </w:r>
    </w:p>
    <w:p w14:paraId="11153EFB"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lastRenderedPageBreak/>
        <w:t>Quanto aos medicamentos e às fraldas utilizados pela pessoa idosa, embora sejam custeados pelo Município, deverão ser observadas as formas adequadas de armazenamento, utilização e descarte, evitando-se o lançamento irregular de medicamentos, materiais contaminados ou outros resíduos no meio ambiente.</w:t>
      </w:r>
    </w:p>
    <w:p w14:paraId="771DDAA1" w14:textId="77777777"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Considerando a natureza do objeto, não se identificam impactos ambientais significativos diretamente decorrentes da contratação. Os impactos eventualmente gerados estão relacionados à própria operação cotidiana da instituição e deverão ser minimizados mediante adoção de boas práticas ambientais, manejo adequado dos resíduos e uso racional dos recursos naturais.</w:t>
      </w:r>
    </w:p>
    <w:p w14:paraId="4867DEDB" w14:textId="5CAD66FF" w:rsidR="00B03093" w:rsidRPr="00B03093" w:rsidRDefault="00B03093" w:rsidP="00B03093">
      <w:pPr>
        <w:pStyle w:val="NormalWeb"/>
        <w:spacing w:after="0" w:line="360" w:lineRule="auto"/>
        <w:rPr>
          <w:rFonts w:ascii="Arial" w:hAnsi="Arial" w:cs="Arial"/>
          <w:color w:val="000000" w:themeColor="text1"/>
          <w:sz w:val="20"/>
          <w:szCs w:val="20"/>
        </w:rPr>
      </w:pPr>
      <w:r w:rsidRPr="00B03093">
        <w:rPr>
          <w:rFonts w:ascii="Arial" w:hAnsi="Arial" w:cs="Arial"/>
          <w:color w:val="000000" w:themeColor="text1"/>
          <w:sz w:val="20"/>
          <w:szCs w:val="20"/>
        </w:rPr>
        <w:t xml:space="preserve">Assim, a contratação apresenta </w:t>
      </w:r>
      <w:r w:rsidRPr="00B03093">
        <w:rPr>
          <w:rFonts w:ascii="Arial" w:hAnsi="Arial" w:cs="Arial"/>
          <w:b/>
          <w:bCs/>
          <w:color w:val="000000" w:themeColor="text1"/>
          <w:sz w:val="20"/>
          <w:szCs w:val="20"/>
        </w:rPr>
        <w:t>baixo potencial de impacto ambiental direto</w:t>
      </w:r>
      <w:r w:rsidRPr="00B03093">
        <w:rPr>
          <w:rFonts w:ascii="Arial" w:hAnsi="Arial" w:cs="Arial"/>
          <w:color w:val="000000" w:themeColor="text1"/>
          <w:sz w:val="20"/>
          <w:szCs w:val="20"/>
        </w:rPr>
        <w:t>, devendo a instituição contratada manter suas atividades em conformidade com as normas sanitárias, ambientais e de funcionamento aplicáveis à prestação dos serviços de acolhimento institucional.</w:t>
      </w:r>
    </w:p>
    <w:p w14:paraId="718D5974"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13 - ANEXOS</w:t>
      </w:r>
    </w:p>
    <w:p w14:paraId="09AF8F9E" w14:textId="77777777" w:rsidR="00B03093" w:rsidRPr="00FD3B78" w:rsidRDefault="00B03093" w:rsidP="00B03093">
      <w:pPr>
        <w:widowControl w:val="0"/>
        <w:autoSpaceDE w:val="0"/>
        <w:autoSpaceDN w:val="0"/>
        <w:spacing w:after="0" w:line="276" w:lineRule="auto"/>
        <w:jc w:val="both"/>
        <w:rPr>
          <w:rFonts w:ascii="Arial" w:eastAsia="Calibri" w:hAnsi="Arial" w:cs="Arial"/>
          <w:color w:val="000000" w:themeColor="text1"/>
          <w:sz w:val="20"/>
          <w:lang w:eastAsia="zh-CN"/>
        </w:rPr>
      </w:pPr>
      <w:r w:rsidRPr="00FD3B78">
        <w:rPr>
          <w:rFonts w:ascii="Arial" w:eastAsia="Calibri" w:hAnsi="Arial" w:cs="Arial"/>
          <w:color w:val="000000" w:themeColor="text1"/>
          <w:sz w:val="20"/>
          <w:lang w:eastAsia="zh-CN"/>
        </w:rPr>
        <w:t>Orçamentos</w:t>
      </w:r>
    </w:p>
    <w:p w14:paraId="2F25694E" w14:textId="77777777" w:rsidR="00B03093" w:rsidRPr="00FD3B78" w:rsidRDefault="00B03093" w:rsidP="00B03093">
      <w:pPr>
        <w:widowControl w:val="0"/>
        <w:autoSpaceDE w:val="0"/>
        <w:autoSpaceDN w:val="0"/>
        <w:spacing w:after="0" w:line="276" w:lineRule="auto"/>
        <w:jc w:val="both"/>
        <w:rPr>
          <w:rFonts w:ascii="Arial" w:eastAsia="Calibri" w:hAnsi="Arial" w:cs="Arial"/>
          <w:color w:val="000000" w:themeColor="text1"/>
          <w:sz w:val="20"/>
          <w:lang w:eastAsia="zh-CN"/>
        </w:rPr>
      </w:pPr>
      <w:r w:rsidRPr="00FD3B78">
        <w:rPr>
          <w:rFonts w:ascii="Arial" w:eastAsia="Calibri" w:hAnsi="Arial" w:cs="Arial"/>
          <w:color w:val="000000" w:themeColor="text1"/>
          <w:sz w:val="20"/>
          <w:lang w:eastAsia="zh-CN"/>
        </w:rPr>
        <w:t>Documentação</w:t>
      </w:r>
    </w:p>
    <w:p w14:paraId="5DE184DC" w14:textId="014E10E3" w:rsidR="00BC02DF" w:rsidRPr="00FD3B78" w:rsidRDefault="00FD3B78" w:rsidP="009C4281">
      <w:pPr>
        <w:widowControl w:val="0"/>
        <w:autoSpaceDE w:val="0"/>
        <w:autoSpaceDN w:val="0"/>
        <w:spacing w:after="0" w:line="276" w:lineRule="auto"/>
        <w:jc w:val="both"/>
        <w:rPr>
          <w:rFonts w:ascii="Arial" w:eastAsia="Calibri" w:hAnsi="Arial" w:cs="Arial"/>
          <w:sz w:val="20"/>
          <w:lang w:eastAsia="zh-CN"/>
        </w:rPr>
      </w:pPr>
      <w:r w:rsidRPr="00FD3B78">
        <w:rPr>
          <w:rFonts w:ascii="Arial" w:eastAsia="Calibri" w:hAnsi="Arial" w:cs="Arial"/>
          <w:sz w:val="20"/>
          <w:lang w:eastAsia="zh-CN"/>
        </w:rPr>
        <w:t>Matriz de riscos</w:t>
      </w:r>
    </w:p>
    <w:p w14:paraId="2FB2D4F9" w14:textId="77777777"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bookmarkStart w:id="13" w:name="_Hlk219279263"/>
      <w:r w:rsidRPr="00BC02DF">
        <w:rPr>
          <w:rFonts w:ascii="Verdana" w:eastAsia="Calibri" w:hAnsi="Verdana" w:cs="Arial"/>
          <w:caps/>
          <w:color w:val="FFFFFF"/>
          <w:spacing w:val="15"/>
          <w:lang w:eastAsia="zh-CN"/>
        </w:rPr>
        <w:t xml:space="preserve">14 - DECLARAÇÃO DE VIABILIDADE  </w:t>
      </w:r>
    </w:p>
    <w:bookmarkEnd w:id="13"/>
    <w:p w14:paraId="459532E8" w14:textId="00016CC3" w:rsidR="0017627E" w:rsidRDefault="0017627E" w:rsidP="0017627E">
      <w:pPr>
        <w:spacing w:after="0" w:line="360" w:lineRule="auto"/>
        <w:jc w:val="both"/>
        <w:rPr>
          <w:rFonts w:ascii="Arial" w:eastAsia="Times New Roman" w:hAnsi="Arial" w:cs="Arial"/>
          <w:color w:val="FF0000"/>
          <w:kern w:val="0"/>
          <w:sz w:val="20"/>
          <w:szCs w:val="20"/>
          <w:lang w:eastAsia="zh-CN"/>
          <w14:ligatures w14:val="none"/>
        </w:rPr>
      </w:pPr>
    </w:p>
    <w:p w14:paraId="35371A54"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Diante dos elementos apresentados neste Estudo Técnico Preliminar, </w:t>
      </w:r>
      <w:r w:rsidRPr="00B03093">
        <w:rPr>
          <w:rFonts w:ascii="Arial" w:eastAsia="Times New Roman" w:hAnsi="Arial" w:cs="Arial"/>
          <w:b/>
          <w:bCs/>
          <w:color w:val="000000" w:themeColor="text1"/>
          <w:kern w:val="0"/>
          <w:sz w:val="20"/>
          <w:szCs w:val="20"/>
          <w:lang w:eastAsia="zh-CN"/>
          <w14:ligatures w14:val="none"/>
        </w:rPr>
        <w:t>declara-se viável a contratação de 01 (uma) vaga em Instituição de Longa Permanência para Pessoas Idosas – ILPI</w:t>
      </w:r>
      <w:r w:rsidRPr="00B03093">
        <w:rPr>
          <w:rFonts w:ascii="Arial" w:eastAsia="Times New Roman" w:hAnsi="Arial" w:cs="Arial"/>
          <w:color w:val="000000" w:themeColor="text1"/>
          <w:kern w:val="0"/>
          <w:sz w:val="20"/>
          <w:szCs w:val="20"/>
          <w:lang w:eastAsia="zh-CN"/>
          <w14:ligatures w14:val="none"/>
        </w:rPr>
        <w:t>, destinada ao acolhimento institucional da pessoa idosa acompanhada pela Secretaria Municipal de Assistência Social do Município de Novo Cabrais.</w:t>
      </w:r>
    </w:p>
    <w:p w14:paraId="1DF9E25B"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viabilidade da contratação decorre da necessidade concreta identificada pela rede socioassistencial, da situação de vulnerabilidade apresentada e da necessidade de disponibilização de ambiente adequado, seguro e protegido, com hospedagem, alimentação, higiene, cuidados e demais serviços necessários à permanência da pessoa idosa.</w:t>
      </w:r>
    </w:p>
    <w:p w14:paraId="166D8EBC" w14:textId="64C76333"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 solução foi analisada considerando as alternativas disponíveis no mercado, tendo sido realizada </w:t>
      </w:r>
      <w:r w:rsidRPr="00B03093">
        <w:rPr>
          <w:rFonts w:ascii="Arial" w:eastAsia="Times New Roman" w:hAnsi="Arial" w:cs="Arial"/>
          <w:b/>
          <w:bCs/>
          <w:color w:val="000000" w:themeColor="text1"/>
          <w:kern w:val="0"/>
          <w:sz w:val="20"/>
          <w:szCs w:val="20"/>
          <w:lang w:eastAsia="zh-CN"/>
          <w14:ligatures w14:val="none"/>
        </w:rPr>
        <w:t>pesquisa de preços junto a 03 (três) instituições</w:t>
      </w:r>
      <w:r w:rsidRPr="00B03093">
        <w:rPr>
          <w:rFonts w:ascii="Arial" w:eastAsia="Times New Roman" w:hAnsi="Arial" w:cs="Arial"/>
          <w:color w:val="000000" w:themeColor="text1"/>
          <w:kern w:val="0"/>
          <w:sz w:val="20"/>
          <w:szCs w:val="20"/>
          <w:lang w:eastAsia="zh-CN"/>
          <w14:ligatures w14:val="none"/>
        </w:rPr>
        <w:t xml:space="preserve"> que prestam serviços de acolhimento institucional. A pesquisa demonstrou a existência de solução disponível e permitiu a comparação dos valores praticados, sendo que a </w:t>
      </w:r>
      <w:r w:rsidRPr="00B03093">
        <w:rPr>
          <w:rFonts w:ascii="Arial" w:eastAsia="Times New Roman" w:hAnsi="Arial" w:cs="Arial"/>
          <w:b/>
          <w:bCs/>
          <w:color w:val="000000" w:themeColor="text1"/>
          <w:kern w:val="0"/>
          <w:sz w:val="20"/>
          <w:szCs w:val="20"/>
          <w:lang w:eastAsia="zh-CN"/>
          <w14:ligatures w14:val="none"/>
        </w:rPr>
        <w:t>Residencial Duda Rezende apresentou o menor preço pesquisado, no valor de R$ 2.</w:t>
      </w:r>
      <w:r w:rsidR="00C82117">
        <w:rPr>
          <w:rFonts w:ascii="Arial" w:eastAsia="Times New Roman" w:hAnsi="Arial" w:cs="Arial"/>
          <w:b/>
          <w:bCs/>
          <w:color w:val="000000" w:themeColor="text1"/>
          <w:kern w:val="0"/>
          <w:sz w:val="20"/>
          <w:szCs w:val="20"/>
          <w:lang w:eastAsia="zh-CN"/>
          <w14:ligatures w14:val="none"/>
        </w:rPr>
        <w:t>7</w:t>
      </w:r>
      <w:r w:rsidRPr="00B03093">
        <w:rPr>
          <w:rFonts w:ascii="Arial" w:eastAsia="Times New Roman" w:hAnsi="Arial" w:cs="Arial"/>
          <w:b/>
          <w:bCs/>
          <w:color w:val="000000" w:themeColor="text1"/>
          <w:kern w:val="0"/>
          <w:sz w:val="20"/>
          <w:szCs w:val="20"/>
          <w:lang w:eastAsia="zh-CN"/>
          <w14:ligatures w14:val="none"/>
        </w:rPr>
        <w:t xml:space="preserve">00,00 (dois mil e </w:t>
      </w:r>
      <w:r w:rsidR="00C82117">
        <w:rPr>
          <w:rFonts w:ascii="Arial" w:eastAsia="Times New Roman" w:hAnsi="Arial" w:cs="Arial"/>
          <w:b/>
          <w:bCs/>
          <w:color w:val="000000" w:themeColor="text1"/>
          <w:kern w:val="0"/>
          <w:sz w:val="20"/>
          <w:szCs w:val="20"/>
          <w:lang w:eastAsia="zh-CN"/>
          <w14:ligatures w14:val="none"/>
        </w:rPr>
        <w:t>setecentos</w:t>
      </w:r>
      <w:r w:rsidRPr="00B03093">
        <w:rPr>
          <w:rFonts w:ascii="Arial" w:eastAsia="Times New Roman" w:hAnsi="Arial" w:cs="Arial"/>
          <w:b/>
          <w:bCs/>
          <w:color w:val="000000" w:themeColor="text1"/>
          <w:kern w:val="0"/>
          <w:sz w:val="20"/>
          <w:szCs w:val="20"/>
          <w:lang w:eastAsia="zh-CN"/>
          <w14:ligatures w14:val="none"/>
        </w:rPr>
        <w:t xml:space="preserve"> reais) mensais</w:t>
      </w:r>
      <w:r w:rsidRPr="00B03093">
        <w:rPr>
          <w:rFonts w:ascii="Arial" w:eastAsia="Times New Roman" w:hAnsi="Arial" w:cs="Arial"/>
          <w:color w:val="000000" w:themeColor="text1"/>
          <w:kern w:val="0"/>
          <w:sz w:val="20"/>
          <w:szCs w:val="20"/>
          <w:lang w:eastAsia="zh-CN"/>
          <w14:ligatures w14:val="none"/>
        </w:rPr>
        <w:t>, além de possuir disponibilidade de vaga para o acolhimento pretendido.</w:t>
      </w:r>
    </w:p>
    <w:p w14:paraId="04097554"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 contratação mostra-se compatível com as providências já adotadas pelo Município para atendimento da situação, considerando que a rede municipal identificou a necessidade de acolhimento institucional e realizou a busca por instituição com disponibilidade de vaga.</w:t>
      </w:r>
    </w:p>
    <w:p w14:paraId="79E6BF60"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lastRenderedPageBreak/>
        <w:t xml:space="preserve">Também foi considerada a impossibilidade de parcelamento do objeto, uma vez que se trata de </w:t>
      </w:r>
      <w:r w:rsidRPr="00B03093">
        <w:rPr>
          <w:rFonts w:ascii="Arial" w:eastAsia="Times New Roman" w:hAnsi="Arial" w:cs="Arial"/>
          <w:b/>
          <w:bCs/>
          <w:color w:val="000000" w:themeColor="text1"/>
          <w:kern w:val="0"/>
          <w:sz w:val="20"/>
          <w:szCs w:val="20"/>
          <w:lang w:eastAsia="zh-CN"/>
          <w14:ligatures w14:val="none"/>
        </w:rPr>
        <w:t>01 (uma) vaga</w:t>
      </w:r>
      <w:r w:rsidRPr="00B03093">
        <w:rPr>
          <w:rFonts w:ascii="Arial" w:eastAsia="Times New Roman" w:hAnsi="Arial" w:cs="Arial"/>
          <w:color w:val="000000" w:themeColor="text1"/>
          <w:kern w:val="0"/>
          <w:sz w:val="20"/>
          <w:szCs w:val="20"/>
          <w:lang w:eastAsia="zh-CN"/>
          <w14:ligatures w14:val="none"/>
        </w:rPr>
        <w:t>, cujos serviços de hospedagem, alimentação, higiene e cuidados devem ser prestados de maneira integrada e contínua pela instituição responsável pelo acolhimento.</w:t>
      </w:r>
    </w:p>
    <w:p w14:paraId="2448B7FE"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As despesas referentes às </w:t>
      </w:r>
      <w:r w:rsidRPr="00B03093">
        <w:rPr>
          <w:rFonts w:ascii="Arial" w:eastAsia="Times New Roman" w:hAnsi="Arial" w:cs="Arial"/>
          <w:b/>
          <w:bCs/>
          <w:color w:val="000000" w:themeColor="text1"/>
          <w:kern w:val="0"/>
          <w:sz w:val="20"/>
          <w:szCs w:val="20"/>
          <w:lang w:eastAsia="zh-CN"/>
          <w14:ligatures w14:val="none"/>
        </w:rPr>
        <w:t>fraldas e aos medicamentos de uso da pessoa idosa serão custeadas diretamente pelo Município de Novo Cabrais</w:t>
      </w:r>
      <w:r w:rsidRPr="00B03093">
        <w:rPr>
          <w:rFonts w:ascii="Arial" w:eastAsia="Times New Roman" w:hAnsi="Arial" w:cs="Arial"/>
          <w:color w:val="000000" w:themeColor="text1"/>
          <w:kern w:val="0"/>
          <w:sz w:val="20"/>
          <w:szCs w:val="20"/>
          <w:lang w:eastAsia="zh-CN"/>
          <w14:ligatures w14:val="none"/>
        </w:rPr>
        <w:t>, não integrando o valor mensal da vaga contratada.</w:t>
      </w:r>
    </w:p>
    <w:p w14:paraId="14C75754" w14:textId="77777777"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 xml:space="preserve">Dessa forma, considerando a necessidade identificada, a existência de instituição apta a disponibilizar a vaga, a pesquisa de preços realizada, a compatibilidade do valor encontrado com a solução pretendida e a previsão da contratação no planejamento municipal, conclui-se pela </w:t>
      </w:r>
      <w:r w:rsidRPr="00B03093">
        <w:rPr>
          <w:rFonts w:ascii="Arial" w:eastAsia="Times New Roman" w:hAnsi="Arial" w:cs="Arial"/>
          <w:b/>
          <w:bCs/>
          <w:color w:val="000000" w:themeColor="text1"/>
          <w:kern w:val="0"/>
          <w:sz w:val="20"/>
          <w:szCs w:val="20"/>
          <w:lang w:eastAsia="zh-CN"/>
          <w14:ligatures w14:val="none"/>
        </w:rPr>
        <w:t>viabilidade da contratação</w:t>
      </w:r>
      <w:r w:rsidRPr="00B03093">
        <w:rPr>
          <w:rFonts w:ascii="Arial" w:eastAsia="Times New Roman" w:hAnsi="Arial" w:cs="Arial"/>
          <w:color w:val="000000" w:themeColor="text1"/>
          <w:kern w:val="0"/>
          <w:sz w:val="20"/>
          <w:szCs w:val="20"/>
          <w:lang w:eastAsia="zh-CN"/>
          <w14:ligatures w14:val="none"/>
        </w:rPr>
        <w:t>, desde que sejam observados os procedimentos administrativos, orçamentários, legais e de habilitação necessários à sua formalização.</w:t>
      </w:r>
    </w:p>
    <w:p w14:paraId="47B8EF4E" w14:textId="44B48F1D" w:rsidR="00B03093" w:rsidRPr="00B03093" w:rsidRDefault="00B03093" w:rsidP="00B03093">
      <w:pPr>
        <w:spacing w:after="0" w:line="360" w:lineRule="auto"/>
        <w:jc w:val="both"/>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Assim, recomenda-se o prosseguimento do processo administrativo para contratação da vaga de acolhimento institucional, nos termos e condições que serão estabelecidos no respectivo Termo de Referência.</w:t>
      </w:r>
    </w:p>
    <w:p w14:paraId="47239399" w14:textId="14659F98" w:rsidR="000727E4" w:rsidRPr="00BC02DF" w:rsidRDefault="000727E4" w:rsidP="000727E4">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1</w:t>
      </w:r>
      <w:r w:rsidR="006653CB">
        <w:rPr>
          <w:rFonts w:ascii="Verdana" w:eastAsia="Calibri" w:hAnsi="Verdana" w:cs="Arial"/>
          <w:caps/>
          <w:color w:val="FFFFFF"/>
          <w:spacing w:val="15"/>
          <w:lang w:eastAsia="zh-CN"/>
        </w:rPr>
        <w:t>5</w:t>
      </w:r>
      <w:r w:rsidRPr="00BC02DF">
        <w:rPr>
          <w:rFonts w:ascii="Verdana" w:eastAsia="Calibri" w:hAnsi="Verdana" w:cs="Arial"/>
          <w:caps/>
          <w:color w:val="FFFFFF"/>
          <w:spacing w:val="15"/>
          <w:lang w:eastAsia="zh-CN"/>
        </w:rPr>
        <w:t xml:space="preserve"> </w:t>
      </w:r>
      <w:r w:rsidR="006653CB">
        <w:rPr>
          <w:rFonts w:ascii="Verdana" w:eastAsia="Calibri" w:hAnsi="Verdana" w:cs="Arial"/>
          <w:caps/>
          <w:color w:val="FFFFFF"/>
          <w:spacing w:val="15"/>
          <w:lang w:eastAsia="zh-CN"/>
        </w:rPr>
        <w:t>–</w:t>
      </w:r>
      <w:r w:rsidRPr="00BC02DF">
        <w:rPr>
          <w:rFonts w:ascii="Verdana" w:eastAsia="Calibri" w:hAnsi="Verdana" w:cs="Arial"/>
          <w:caps/>
          <w:color w:val="FFFFFF"/>
          <w:spacing w:val="15"/>
          <w:lang w:eastAsia="zh-CN"/>
        </w:rPr>
        <w:t xml:space="preserve"> </w:t>
      </w:r>
      <w:r w:rsidR="006653CB">
        <w:rPr>
          <w:rFonts w:ascii="Verdana" w:eastAsia="Calibri" w:hAnsi="Verdana" w:cs="Arial"/>
          <w:caps/>
          <w:color w:val="FFFFFF"/>
          <w:spacing w:val="15"/>
          <w:lang w:eastAsia="zh-CN"/>
        </w:rPr>
        <w:t>equipe de planejamento da contratação</w:t>
      </w:r>
      <w:r w:rsidRPr="00BC02DF">
        <w:rPr>
          <w:rFonts w:ascii="Verdana" w:eastAsia="Calibri" w:hAnsi="Verdana" w:cs="Arial"/>
          <w:caps/>
          <w:color w:val="FFFFFF"/>
          <w:spacing w:val="15"/>
          <w:lang w:eastAsia="zh-CN"/>
        </w:rPr>
        <w:t xml:space="preserve">  </w:t>
      </w:r>
    </w:p>
    <w:p w14:paraId="7C5D5612" w14:textId="77777777" w:rsidR="00B03093" w:rsidRDefault="00B03093" w:rsidP="00B03093">
      <w:pPr>
        <w:spacing w:after="0" w:line="360" w:lineRule="auto"/>
        <w:rPr>
          <w:rFonts w:ascii="Arial" w:eastAsia="Times New Roman" w:hAnsi="Arial" w:cs="Arial"/>
          <w:color w:val="000000" w:themeColor="text1"/>
          <w:kern w:val="0"/>
          <w:sz w:val="20"/>
          <w:szCs w:val="20"/>
          <w:lang w:eastAsia="zh-CN"/>
          <w14:ligatures w14:val="none"/>
        </w:rPr>
      </w:pPr>
    </w:p>
    <w:p w14:paraId="52C63038" w14:textId="5F717473" w:rsidR="00B03093" w:rsidRPr="00B03093" w:rsidRDefault="00B03093" w:rsidP="00B03093">
      <w:pPr>
        <w:spacing w:after="0" w:line="360" w:lineRule="auto"/>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Responsáveis pela elaboração do Estudo Técnico Preliminar:</w:t>
      </w:r>
    </w:p>
    <w:p w14:paraId="1834C065" w14:textId="77777777" w:rsidR="00B03093" w:rsidRPr="00B03093" w:rsidRDefault="00B03093" w:rsidP="00B03093">
      <w:pPr>
        <w:spacing w:after="0" w:line="360" w:lineRule="auto"/>
        <w:rPr>
          <w:rFonts w:ascii="Arial" w:eastAsia="Times New Roman" w:hAnsi="Arial" w:cs="Arial"/>
          <w:color w:val="000000" w:themeColor="text1"/>
          <w:kern w:val="0"/>
          <w:sz w:val="20"/>
          <w:szCs w:val="20"/>
          <w:lang w:eastAsia="zh-CN"/>
          <w14:ligatures w14:val="none"/>
        </w:rPr>
      </w:pPr>
    </w:p>
    <w:p w14:paraId="3AC59352" w14:textId="77777777" w:rsidR="00B03093" w:rsidRPr="00B03093" w:rsidRDefault="00B03093" w:rsidP="00B03093">
      <w:pPr>
        <w:spacing w:after="0" w:line="360" w:lineRule="auto"/>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Nome: Taciane Callanti Lopes</w:t>
      </w:r>
    </w:p>
    <w:p w14:paraId="48B18635" w14:textId="77777777" w:rsidR="00B03093" w:rsidRPr="00B03093" w:rsidRDefault="00B03093" w:rsidP="00B03093">
      <w:pPr>
        <w:spacing w:after="0" w:line="360" w:lineRule="auto"/>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Cargo: Assessor Especial de Secretaria</w:t>
      </w:r>
    </w:p>
    <w:p w14:paraId="5D767BCA" w14:textId="77777777" w:rsidR="00B03093" w:rsidRPr="00B03093" w:rsidRDefault="00B03093" w:rsidP="00B03093">
      <w:pPr>
        <w:spacing w:after="0" w:line="360" w:lineRule="auto"/>
        <w:rPr>
          <w:rFonts w:ascii="Arial" w:eastAsia="Times New Roman" w:hAnsi="Arial" w:cs="Arial"/>
          <w:color w:val="000000" w:themeColor="text1"/>
          <w:kern w:val="0"/>
          <w:sz w:val="20"/>
          <w:szCs w:val="20"/>
          <w:lang w:eastAsia="zh-CN"/>
          <w14:ligatures w14:val="none"/>
        </w:rPr>
      </w:pPr>
      <w:r w:rsidRPr="00B03093">
        <w:rPr>
          <w:rFonts w:ascii="Arial" w:eastAsia="Times New Roman" w:hAnsi="Arial" w:cs="Arial"/>
          <w:color w:val="000000" w:themeColor="text1"/>
          <w:kern w:val="0"/>
          <w:sz w:val="20"/>
          <w:szCs w:val="20"/>
          <w:lang w:eastAsia="zh-CN"/>
          <w14:ligatures w14:val="none"/>
        </w:rPr>
        <w:t>Matrícula: 1625-0</w:t>
      </w:r>
    </w:p>
    <w:p w14:paraId="133C30F6" w14:textId="77777777" w:rsidR="00B03093" w:rsidRPr="006653CB" w:rsidRDefault="00B03093" w:rsidP="006653CB">
      <w:pPr>
        <w:spacing w:after="0" w:line="360" w:lineRule="auto"/>
        <w:rPr>
          <w:rFonts w:ascii="Arial" w:eastAsia="Times New Roman" w:hAnsi="Arial" w:cs="Arial"/>
          <w:color w:val="FF0000"/>
          <w:kern w:val="0"/>
          <w:sz w:val="20"/>
          <w:szCs w:val="20"/>
          <w:lang w:eastAsia="zh-CN"/>
          <w14:ligatures w14:val="none"/>
        </w:rPr>
      </w:pPr>
    </w:p>
    <w:p w14:paraId="31CF1CA9" w14:textId="282ED233" w:rsidR="006653CB" w:rsidRPr="00BC02DF" w:rsidRDefault="006653CB" w:rsidP="006653CB">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1</w:t>
      </w:r>
      <w:r>
        <w:rPr>
          <w:rFonts w:ascii="Verdana" w:eastAsia="Calibri" w:hAnsi="Verdana" w:cs="Arial"/>
          <w:caps/>
          <w:color w:val="FFFFFF"/>
          <w:spacing w:val="15"/>
          <w:lang w:eastAsia="zh-CN"/>
        </w:rPr>
        <w:t>6</w:t>
      </w:r>
      <w:r w:rsidRPr="00BC02DF">
        <w:rPr>
          <w:rFonts w:ascii="Verdana" w:eastAsia="Calibri" w:hAnsi="Verdana" w:cs="Arial"/>
          <w:caps/>
          <w:color w:val="FFFFFF"/>
          <w:spacing w:val="15"/>
          <w:lang w:eastAsia="zh-CN"/>
        </w:rPr>
        <w:t xml:space="preserve"> </w:t>
      </w:r>
      <w:r>
        <w:rPr>
          <w:rFonts w:ascii="Verdana" w:eastAsia="Calibri" w:hAnsi="Verdana" w:cs="Arial"/>
          <w:caps/>
          <w:color w:val="FFFFFF"/>
          <w:spacing w:val="15"/>
          <w:lang w:eastAsia="zh-CN"/>
        </w:rPr>
        <w:t>–Viabilidade declarada pela autoridade superior</w:t>
      </w:r>
      <w:r w:rsidRPr="00BC02DF">
        <w:rPr>
          <w:rFonts w:ascii="Verdana" w:eastAsia="Calibri" w:hAnsi="Verdana" w:cs="Arial"/>
          <w:caps/>
          <w:color w:val="FFFFFF"/>
          <w:spacing w:val="15"/>
          <w:lang w:eastAsia="zh-CN"/>
        </w:rPr>
        <w:t xml:space="preserve">  </w:t>
      </w:r>
    </w:p>
    <w:p w14:paraId="1A5FC550" w14:textId="77777777" w:rsidR="0017627E" w:rsidRPr="0017627E" w:rsidRDefault="0017627E" w:rsidP="0017627E">
      <w:pPr>
        <w:spacing w:after="0" w:line="360" w:lineRule="auto"/>
        <w:jc w:val="both"/>
        <w:rPr>
          <w:rFonts w:ascii="Arial" w:eastAsia="Times New Roman" w:hAnsi="Arial" w:cs="Arial"/>
          <w:color w:val="FF0000"/>
          <w:kern w:val="0"/>
          <w:sz w:val="24"/>
          <w:szCs w:val="24"/>
          <w:lang w:eastAsia="zh-CN"/>
          <w14:ligatures w14:val="none"/>
        </w:rPr>
      </w:pPr>
    </w:p>
    <w:p w14:paraId="22581FD0" w14:textId="77777777" w:rsidR="00B03093" w:rsidRPr="00B03093" w:rsidRDefault="00B03093" w:rsidP="00B03093">
      <w:pPr>
        <w:spacing w:after="0" w:line="360" w:lineRule="auto"/>
        <w:jc w:val="center"/>
        <w:rPr>
          <w:rFonts w:ascii="Arial" w:hAnsi="Arial" w:cs="Arial"/>
          <w:bCs/>
          <w:color w:val="000000" w:themeColor="text1"/>
          <w:sz w:val="20"/>
          <w:szCs w:val="20"/>
        </w:rPr>
      </w:pPr>
      <w:r w:rsidRPr="00B03093">
        <w:rPr>
          <w:rFonts w:ascii="Arial" w:hAnsi="Arial" w:cs="Arial"/>
          <w:bCs/>
          <w:color w:val="000000" w:themeColor="text1"/>
          <w:sz w:val="20"/>
          <w:szCs w:val="20"/>
        </w:rPr>
        <w:t>Novo Cabrais/RS, 29 de setembro de 2026</w:t>
      </w:r>
    </w:p>
    <w:p w14:paraId="29C92F87" w14:textId="77777777" w:rsidR="00B03093" w:rsidRPr="00B03093" w:rsidRDefault="00B03093" w:rsidP="00B03093">
      <w:pPr>
        <w:spacing w:after="0" w:line="360" w:lineRule="auto"/>
        <w:jc w:val="center"/>
        <w:rPr>
          <w:rFonts w:ascii="Arial" w:hAnsi="Arial" w:cs="Arial"/>
          <w:bCs/>
          <w:color w:val="000000" w:themeColor="text1"/>
          <w:sz w:val="20"/>
          <w:szCs w:val="20"/>
        </w:rPr>
      </w:pPr>
    </w:p>
    <w:p w14:paraId="26311407" w14:textId="77777777" w:rsidR="00B03093" w:rsidRPr="00B03093" w:rsidRDefault="00B03093" w:rsidP="00B03093">
      <w:pPr>
        <w:spacing w:after="0" w:line="360" w:lineRule="auto"/>
        <w:jc w:val="center"/>
        <w:rPr>
          <w:rFonts w:ascii="Arial" w:hAnsi="Arial" w:cs="Arial"/>
          <w:bCs/>
          <w:color w:val="000000" w:themeColor="text1"/>
          <w:sz w:val="20"/>
          <w:szCs w:val="20"/>
        </w:rPr>
      </w:pPr>
      <w:r w:rsidRPr="00B03093">
        <w:rPr>
          <w:rFonts w:ascii="Arial" w:hAnsi="Arial" w:cs="Arial"/>
          <w:bCs/>
          <w:color w:val="000000" w:themeColor="text1"/>
          <w:sz w:val="20"/>
          <w:szCs w:val="20"/>
        </w:rPr>
        <w:t>____________________________</w:t>
      </w:r>
    </w:p>
    <w:p w14:paraId="43DA1D0B" w14:textId="77777777" w:rsidR="00B03093" w:rsidRPr="00B03093" w:rsidRDefault="00B03093" w:rsidP="00B03093">
      <w:pPr>
        <w:spacing w:after="0" w:line="360" w:lineRule="auto"/>
        <w:jc w:val="center"/>
        <w:rPr>
          <w:rFonts w:ascii="Arial" w:hAnsi="Arial" w:cs="Arial"/>
          <w:bCs/>
          <w:color w:val="000000" w:themeColor="text1"/>
          <w:sz w:val="20"/>
          <w:szCs w:val="20"/>
        </w:rPr>
      </w:pPr>
      <w:r w:rsidRPr="00B03093">
        <w:rPr>
          <w:rFonts w:ascii="Arial" w:hAnsi="Arial" w:cs="Arial"/>
          <w:bCs/>
          <w:color w:val="000000" w:themeColor="text1"/>
          <w:sz w:val="20"/>
          <w:szCs w:val="20"/>
        </w:rPr>
        <w:t>Leodegar Rodrigues</w:t>
      </w:r>
    </w:p>
    <w:p w14:paraId="21991A4C" w14:textId="77777777" w:rsidR="00B03093" w:rsidRPr="00B03093" w:rsidRDefault="00B03093" w:rsidP="00B03093">
      <w:pPr>
        <w:spacing w:after="0" w:line="360" w:lineRule="auto"/>
        <w:jc w:val="center"/>
        <w:rPr>
          <w:rFonts w:ascii="Arial" w:hAnsi="Arial" w:cs="Arial"/>
          <w:bCs/>
          <w:color w:val="000000" w:themeColor="text1"/>
          <w:sz w:val="20"/>
          <w:szCs w:val="20"/>
        </w:rPr>
      </w:pPr>
      <w:r w:rsidRPr="00B03093">
        <w:rPr>
          <w:rFonts w:ascii="Arial" w:hAnsi="Arial" w:cs="Arial"/>
          <w:bCs/>
          <w:color w:val="000000" w:themeColor="text1"/>
          <w:sz w:val="20"/>
          <w:szCs w:val="20"/>
        </w:rPr>
        <w:t>Prefeito Municipal</w:t>
      </w:r>
    </w:p>
    <w:p w14:paraId="0DA732F2" w14:textId="2FAAFD3D" w:rsidR="006E593E" w:rsidRPr="006653CB" w:rsidRDefault="006E593E" w:rsidP="0017627E">
      <w:pPr>
        <w:spacing w:after="0" w:line="360" w:lineRule="auto"/>
        <w:jc w:val="center"/>
        <w:rPr>
          <w:rFonts w:cs="Arial"/>
          <w:b/>
          <w:i/>
          <w:iCs/>
          <w:color w:val="000000" w:themeColor="text1"/>
          <w:sz w:val="20"/>
          <w:szCs w:val="20"/>
        </w:rPr>
      </w:pPr>
    </w:p>
    <w:sectPr w:rsidR="006E593E" w:rsidRPr="006653CB" w:rsidSect="00E54A40">
      <w:headerReference w:type="default" r:id="rId8"/>
      <w:footerReference w:type="default" r:id="rId9"/>
      <w:pgSz w:w="11906" w:h="16838"/>
      <w:pgMar w:top="1417" w:right="1701" w:bottom="1417" w:left="1701"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0CFD1B" w14:textId="77777777" w:rsidR="00D25344" w:rsidRDefault="00D25344" w:rsidP="00E54A40">
      <w:pPr>
        <w:spacing w:after="0" w:line="240" w:lineRule="auto"/>
      </w:pPr>
      <w:r>
        <w:separator/>
      </w:r>
    </w:p>
  </w:endnote>
  <w:endnote w:type="continuationSeparator" w:id="0">
    <w:p w14:paraId="299386E3" w14:textId="77777777" w:rsidR="00D25344" w:rsidRDefault="00D25344" w:rsidP="00E54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00BE7" w14:textId="54CA00C3" w:rsidR="00E54A40" w:rsidRDefault="00E54A40">
    <w:pPr>
      <w:pStyle w:val="Rodap"/>
    </w:pPr>
    <w:r>
      <w:rPr>
        <w:b/>
        <w:bCs/>
        <w:smallCaps/>
        <w:noProof/>
        <w:color w:val="C00000"/>
        <w:spacing w:val="5"/>
        <w:sz w:val="32"/>
        <w:szCs w:val="32"/>
      </w:rPr>
      <mc:AlternateContent>
        <mc:Choice Requires="wps">
          <w:drawing>
            <wp:anchor distT="0" distB="0" distL="114300" distR="114300" simplePos="0" relativeHeight="251661312" behindDoc="1" locked="0" layoutInCell="1" allowOverlap="1" wp14:anchorId="648C0C9C" wp14:editId="7796CBC3">
              <wp:simplePos x="0" y="0"/>
              <wp:positionH relativeFrom="page">
                <wp:align>left</wp:align>
              </wp:positionH>
              <wp:positionV relativeFrom="paragraph">
                <wp:posOffset>231465</wp:posOffset>
              </wp:positionV>
              <wp:extent cx="7632000" cy="252000"/>
              <wp:effectExtent l="0" t="0" r="26670" b="15240"/>
              <wp:wrapNone/>
              <wp:docPr id="246592578" name="Retângulo 3"/>
              <wp:cNvGraphicFramePr/>
              <a:graphic xmlns:a="http://schemas.openxmlformats.org/drawingml/2006/main">
                <a:graphicData uri="http://schemas.microsoft.com/office/word/2010/wordprocessingShape">
                  <wps:wsp>
                    <wps:cNvSpPr/>
                    <wps:spPr>
                      <a:xfrm>
                        <a:off x="0" y="0"/>
                        <a:ext cx="7632000" cy="252000"/>
                      </a:xfrm>
                      <a:prstGeom prst="rect">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F2905F" w14:textId="3FDF0886" w:rsidR="004A0BD4" w:rsidRPr="004A0BD4" w:rsidRDefault="00964420" w:rsidP="004A0BD4">
                          <w:pPr>
                            <w:jc w:val="center"/>
                            <w:rPr>
                              <w:sz w:val="18"/>
                              <w:szCs w:val="18"/>
                            </w:rPr>
                          </w:pPr>
                          <w:r>
                            <w:rPr>
                              <w:sz w:val="18"/>
                              <w:szCs w:val="18"/>
                            </w:rPr>
                            <w:t>Prefeitura</w:t>
                          </w:r>
                          <w:r w:rsidR="006653CB">
                            <w:rPr>
                              <w:sz w:val="18"/>
                              <w:szCs w:val="18"/>
                            </w:rPr>
                            <w:t xml:space="preserve"> Municipal</w:t>
                          </w:r>
                          <w:r>
                            <w:rPr>
                              <w:sz w:val="18"/>
                              <w:szCs w:val="18"/>
                            </w:rPr>
                            <w:t xml:space="preserve"> de Novo Cabrais</w:t>
                          </w:r>
                          <w:r w:rsidR="006653CB">
                            <w:rPr>
                              <w:sz w:val="18"/>
                              <w:szCs w:val="18"/>
                            </w:rPr>
                            <w:t>/RS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648C0C9C" id="Retângulo 3" o:spid="_x0000_s1026" style="position:absolute;margin-left:0;margin-top:18.25pt;width:600.95pt;height:19.85pt;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" fillcolor="#538135 [2409]" strokecolor="#538135 [2409]" strokeweight="1pt">
              <v:textbox>
                <w:txbxContent>
                  <w:p w14:paraId="3FF2905F" w14:textId="3FDF0886" w:rsidR="004A0BD4" w:rsidRPr="004A0BD4" w:rsidRDefault="00964420" w:rsidP="004A0BD4">
                    <w:pPr>
                      <w:jc w:val="center"/>
                      <w:rPr>
                        <w:sz w:val="18"/>
                        <w:szCs w:val="18"/>
                      </w:rPr>
                    </w:pPr>
                    <w:r>
                      <w:rPr>
                        <w:sz w:val="18"/>
                        <w:szCs w:val="18"/>
                      </w:rPr>
                      <w:t>Prefeitura</w:t>
                    </w:r>
                    <w:r w:rsidR="006653CB">
                      <w:rPr>
                        <w:sz w:val="18"/>
                        <w:szCs w:val="18"/>
                      </w:rPr>
                      <w:t xml:space="preserve"> Municipal</w:t>
                    </w:r>
                    <w:r>
                      <w:rPr>
                        <w:sz w:val="18"/>
                        <w:szCs w:val="18"/>
                      </w:rPr>
                      <w:t xml:space="preserve"> de Novo Cabrais</w:t>
                    </w:r>
                    <w:r w:rsidR="006653CB">
                      <w:rPr>
                        <w:sz w:val="18"/>
                        <w:szCs w:val="18"/>
                      </w:rPr>
                      <w:t>/RS</w:t>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4F058" w14:textId="77777777" w:rsidR="00D25344" w:rsidRDefault="00D25344" w:rsidP="00E54A40">
      <w:pPr>
        <w:spacing w:after="0" w:line="240" w:lineRule="auto"/>
      </w:pPr>
      <w:r>
        <w:separator/>
      </w:r>
    </w:p>
  </w:footnote>
  <w:footnote w:type="continuationSeparator" w:id="0">
    <w:p w14:paraId="34770517" w14:textId="77777777" w:rsidR="00D25344" w:rsidRDefault="00D25344" w:rsidP="00E54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65CB0" w14:textId="34011AC5" w:rsidR="00E54A40" w:rsidRPr="003061AE" w:rsidRDefault="004E3F04" w:rsidP="00E54A40">
    <w:pPr>
      <w:pStyle w:val="Cabealho"/>
      <w:jc w:val="center"/>
      <w:rPr>
        <w:rStyle w:val="RefernciaIntensa"/>
        <w:b w:val="0"/>
        <w:bCs w:val="0"/>
        <w:color w:val="385623" w:themeColor="accent6" w:themeShade="80"/>
        <w:sz w:val="24"/>
        <w:szCs w:val="24"/>
      </w:rPr>
    </w:pPr>
    <w:r>
      <w:rPr>
        <w:smallCaps/>
        <w:noProof/>
        <w:color w:val="70AD47" w:themeColor="accent6"/>
        <w:spacing w:val="5"/>
        <w:sz w:val="24"/>
        <w:szCs w:val="24"/>
      </w:rPr>
      <mc:AlternateContent>
        <mc:Choice Requires="wps">
          <w:drawing>
            <wp:anchor distT="0" distB="0" distL="114300" distR="114300" simplePos="0" relativeHeight="251665408" behindDoc="0" locked="0" layoutInCell="1" allowOverlap="1" wp14:anchorId="4D6AF2A4" wp14:editId="68985F4C">
              <wp:simplePos x="0" y="0"/>
              <wp:positionH relativeFrom="rightMargin">
                <wp:align>left</wp:align>
              </wp:positionH>
              <wp:positionV relativeFrom="paragraph">
                <wp:posOffset>-178505</wp:posOffset>
              </wp:positionV>
              <wp:extent cx="1425600" cy="892800"/>
              <wp:effectExtent l="0" t="0" r="3175" b="3175"/>
              <wp:wrapNone/>
              <wp:docPr id="967057086" name="Fluxograma: Operação Manual 6"/>
              <wp:cNvGraphicFramePr/>
              <a:graphic xmlns:a="http://schemas.openxmlformats.org/drawingml/2006/main">
                <a:graphicData uri="http://schemas.microsoft.com/office/word/2010/wordprocessingShape">
                  <wps:wsp>
                    <wps:cNvSpPr/>
                    <wps:spPr>
                      <a:xfrm>
                        <a:off x="0" y="0"/>
                        <a:ext cx="1425600" cy="892800"/>
                      </a:xfrm>
                      <a:prstGeom prst="flowChartManualOperation">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0993C3A6" id="_x0000_t119" coordsize="21600,21600" o:spt="119" path="m,l21600,,17240,21600r-12880,xe">
              <v:stroke joinstyle="miter"/>
              <v:path gradientshapeok="t" o:connecttype="custom" o:connectlocs="10800,0;2180,10800;10800,21600;19420,10800" textboxrect="4321,0,17204,21600"/>
            </v:shapetype>
            <v:shape id="Fluxograma: Operação Manual 6" o:spid="_x0000_s1026" type="#_x0000_t119" style="position:absolute;margin-left:0;margin-top:-14.05pt;width:112.25pt;height:70.3pt;z-index:251665408;visibility:visible;mso-wrap-style:square;mso-wrap-distance-left:9pt;mso-wrap-distance-top:0;mso-wrap-distance-right:9pt;mso-wrap-distance-bottom:0;mso-position-horizontal:left;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" fillcolor="#538135 [2409]" stroked="f" strokeweight="1pt">
              <w10:wrap anchorx="margin"/>
            </v:shape>
          </w:pict>
        </mc:Fallback>
      </mc:AlternateContent>
    </w:r>
    <w:r>
      <w:rPr>
        <w:smallCaps/>
        <w:noProof/>
        <w:color w:val="70AD47" w:themeColor="accent6"/>
        <w:spacing w:val="5"/>
        <w:sz w:val="24"/>
        <w:szCs w:val="24"/>
      </w:rPr>
      <mc:AlternateContent>
        <mc:Choice Requires="wps">
          <w:drawing>
            <wp:anchor distT="0" distB="0" distL="114300" distR="114300" simplePos="0" relativeHeight="251663360" behindDoc="0" locked="0" layoutInCell="1" allowOverlap="1" wp14:anchorId="44FF6938" wp14:editId="7028DF17">
              <wp:simplePos x="0" y="0"/>
              <wp:positionH relativeFrom="leftMargin">
                <wp:align>right</wp:align>
              </wp:positionH>
              <wp:positionV relativeFrom="paragraph">
                <wp:posOffset>-179070</wp:posOffset>
              </wp:positionV>
              <wp:extent cx="1425600" cy="892800"/>
              <wp:effectExtent l="0" t="0" r="3175" b="3175"/>
              <wp:wrapNone/>
              <wp:docPr id="1184996762" name="Fluxograma: Operação Manual 6"/>
              <wp:cNvGraphicFramePr/>
              <a:graphic xmlns:a="http://schemas.openxmlformats.org/drawingml/2006/main">
                <a:graphicData uri="http://schemas.microsoft.com/office/word/2010/wordprocessingShape">
                  <wps:wsp>
                    <wps:cNvSpPr/>
                    <wps:spPr>
                      <a:xfrm>
                        <a:off x="0" y="0"/>
                        <a:ext cx="1425600" cy="892800"/>
                      </a:xfrm>
                      <a:prstGeom prst="flowChartManualOperation">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FE956F6" id="Fluxograma: Operação Manual 6" o:spid="_x0000_s1026" type="#_x0000_t119" style="position:absolute;margin-left:61.05pt;margin-top:-14.1pt;width:112.25pt;height:70.3pt;z-index:251663360;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" fillcolor="#538135 [2409]" stroked="f" strokeweight="1pt">
              <w10:wrap anchorx="margin"/>
            </v:shape>
          </w:pict>
        </mc:Fallback>
      </mc:AlternateContent>
    </w:r>
    <w:r w:rsidR="004A0BD4" w:rsidRPr="003061AE">
      <w:rPr>
        <w:rStyle w:val="RefernciaIntensa"/>
        <w:b w:val="0"/>
        <w:bCs w:val="0"/>
        <w:noProof/>
        <w:color w:val="385623" w:themeColor="accent6" w:themeShade="80"/>
        <w:sz w:val="24"/>
        <w:szCs w:val="24"/>
      </w:rPr>
      <w:drawing>
        <wp:anchor distT="0" distB="0" distL="114300" distR="114300" simplePos="0" relativeHeight="251662336" behindDoc="0" locked="0" layoutInCell="1" allowOverlap="1" wp14:anchorId="073C659B" wp14:editId="7EFE5C52">
          <wp:simplePos x="0" y="0"/>
          <wp:positionH relativeFrom="column">
            <wp:posOffset>502390</wp:posOffset>
          </wp:positionH>
          <wp:positionV relativeFrom="paragraph">
            <wp:posOffset>-55665</wp:posOffset>
          </wp:positionV>
          <wp:extent cx="605977" cy="604800"/>
          <wp:effectExtent l="0" t="0" r="3810" b="5080"/>
          <wp:wrapNone/>
          <wp:docPr id="65372379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977" cy="6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4A40" w:rsidRPr="003061AE">
      <w:rPr>
        <w:rStyle w:val="RefernciaIntensa"/>
        <w:b w:val="0"/>
        <w:bCs w:val="0"/>
        <w:color w:val="385623" w:themeColor="accent6" w:themeShade="80"/>
        <w:sz w:val="24"/>
        <w:szCs w:val="24"/>
      </w:rPr>
      <w:t>ESTADO DO RIO GRANDE DO SUL</w:t>
    </w:r>
  </w:p>
  <w:p w14:paraId="4F0359D1" w14:textId="1A9DD500" w:rsidR="00E54A40" w:rsidRDefault="003061AE" w:rsidP="00E54A40">
    <w:pPr>
      <w:pStyle w:val="Cabealho"/>
      <w:jc w:val="center"/>
      <w:rPr>
        <w:rStyle w:val="RefernciaIntensa"/>
        <w:color w:val="385623" w:themeColor="accent6" w:themeShade="80"/>
        <w:sz w:val="32"/>
        <w:szCs w:val="32"/>
      </w:rPr>
    </w:pPr>
    <w:r w:rsidRPr="003061AE">
      <w:rPr>
        <w:b/>
        <w:bCs/>
        <w:smallCaps/>
        <w:noProof/>
        <w:color w:val="385623" w:themeColor="accent6" w:themeShade="80"/>
        <w:spacing w:val="5"/>
        <w:sz w:val="24"/>
        <w:szCs w:val="24"/>
      </w:rPr>
      <mc:AlternateContent>
        <mc:Choice Requires="wps">
          <w:drawing>
            <wp:anchor distT="0" distB="0" distL="114300" distR="114300" simplePos="0" relativeHeight="251659264" behindDoc="1" locked="0" layoutInCell="1" allowOverlap="1" wp14:anchorId="545A2115" wp14:editId="32A66FD4">
              <wp:simplePos x="0" y="0"/>
              <wp:positionH relativeFrom="page">
                <wp:posOffset>2498400</wp:posOffset>
              </wp:positionH>
              <wp:positionV relativeFrom="paragraph">
                <wp:posOffset>288580</wp:posOffset>
              </wp:positionV>
              <wp:extent cx="1173275" cy="45719"/>
              <wp:effectExtent l="0" t="0" r="27305" b="12065"/>
              <wp:wrapNone/>
              <wp:docPr id="1133892767" name="Retângulo 3"/>
              <wp:cNvGraphicFramePr/>
              <a:graphic xmlns:a="http://schemas.openxmlformats.org/drawingml/2006/main">
                <a:graphicData uri="http://schemas.microsoft.com/office/word/2010/wordprocessingShape">
                  <wps:wsp>
                    <wps:cNvSpPr/>
                    <wps:spPr>
                      <a:xfrm flipV="1">
                        <a:off x="0" y="0"/>
                        <a:ext cx="1173275" cy="45719"/>
                      </a:xfrm>
                      <a:prstGeom prst="rect">
                        <a:avLst/>
                      </a:prstGeom>
                      <a:solidFill>
                        <a:schemeClr val="accent6">
                          <a:lumMod val="75000"/>
                        </a:schemeClr>
                      </a:solidFill>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0273AF71" id="Retângulo 3" o:spid="_x0000_s1026" style="position:absolute;margin-left:196.7pt;margin-top:22.7pt;width:92.4pt;height:3.6pt;flip:y;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" fillcolor="#538135 [2409]" strokecolor="white [3212]" strokeweight="1pt">
              <w10:wrap anchorx="page"/>
            </v:rect>
          </w:pict>
        </mc:Fallback>
      </mc:AlternateContent>
    </w:r>
    <w:r w:rsidR="00E54A40" w:rsidRPr="003061AE">
      <w:rPr>
        <w:rStyle w:val="RefernciaIntensa"/>
        <w:color w:val="385623" w:themeColor="accent6" w:themeShade="80"/>
        <w:sz w:val="32"/>
        <w:szCs w:val="32"/>
      </w:rPr>
      <w:t>MUNICIPIO DE NOVO CABRAIS</w:t>
    </w:r>
  </w:p>
  <w:p w14:paraId="7BBF1813" w14:textId="6F59DFB4" w:rsidR="003061AE" w:rsidRPr="00964420" w:rsidRDefault="003061AE" w:rsidP="003061AE">
    <w:pPr>
      <w:pStyle w:val="Cabealho"/>
      <w:jc w:val="center"/>
      <w:rPr>
        <w:rStyle w:val="RefernciaIntensa"/>
        <w:color w:val="385623" w:themeColor="accent6" w:themeShade="80"/>
        <w:sz w:val="14"/>
        <w:szCs w:val="14"/>
      </w:rPr>
    </w:pPr>
    <w:r>
      <w:rPr>
        <w:rStyle w:val="RefernciaIntensa"/>
        <w:color w:val="385623" w:themeColor="accent6" w:themeShade="80"/>
        <w:sz w:val="16"/>
        <w:szCs w:val="16"/>
      </w:rPr>
      <w:t xml:space="preserve">                                                              </w:t>
    </w:r>
    <w:r w:rsidR="00964420">
      <w:rPr>
        <w:rStyle w:val="RefernciaIntensa"/>
        <w:color w:val="385623" w:themeColor="accent6" w:themeShade="80"/>
        <w:sz w:val="16"/>
        <w:szCs w:val="16"/>
      </w:rPr>
      <w:t xml:space="preserve"> </w:t>
    </w:r>
    <w:r w:rsidR="00964420" w:rsidRPr="00964420">
      <w:rPr>
        <w:rStyle w:val="RefernciaIntensa"/>
        <w:color w:val="385623" w:themeColor="accent6" w:themeShade="80"/>
        <w:sz w:val="14"/>
        <w:szCs w:val="14"/>
      </w:rPr>
      <w:t>NOSSA MAIOR OBRA É O SER HUMANO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140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368D0"/>
    <w:multiLevelType w:val="hybridMultilevel"/>
    <w:tmpl w:val="8FF65492"/>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2" w15:restartNumberingAfterBreak="0">
    <w:nsid w:val="0C5D09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45B59"/>
    <w:multiLevelType w:val="hybridMultilevel"/>
    <w:tmpl w:val="40C05D7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17415354"/>
    <w:multiLevelType w:val="hybridMultilevel"/>
    <w:tmpl w:val="D2825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E1EC7"/>
    <w:multiLevelType w:val="multilevel"/>
    <w:tmpl w:val="CC963A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84575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E2C11"/>
    <w:multiLevelType w:val="hybridMultilevel"/>
    <w:tmpl w:val="BEEAC32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4F570780"/>
    <w:multiLevelType w:val="hybridMultilevel"/>
    <w:tmpl w:val="FD0C43E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591F505D"/>
    <w:multiLevelType w:val="hybridMultilevel"/>
    <w:tmpl w:val="215881E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5B842D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7018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596E17"/>
    <w:multiLevelType w:val="multilevel"/>
    <w:tmpl w:val="768C4A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63B11A5"/>
    <w:multiLevelType w:val="hybridMultilevel"/>
    <w:tmpl w:val="37BA405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782D3745"/>
    <w:multiLevelType w:val="hybridMultilevel"/>
    <w:tmpl w:val="F79E00A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7F826A0B"/>
    <w:multiLevelType w:val="multilevel"/>
    <w:tmpl w:val="04D00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BF24C7"/>
    <w:multiLevelType w:val="hybridMultilevel"/>
    <w:tmpl w:val="1B66710A"/>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num w:numId="1">
    <w:abstractNumId w:val="4"/>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5"/>
  </w:num>
  <w:num w:numId="5">
    <w:abstractNumId w:val="15"/>
  </w:num>
  <w:num w:numId="6">
    <w:abstractNumId w:val="3"/>
  </w:num>
  <w:num w:numId="7">
    <w:abstractNumId w:val="13"/>
  </w:num>
  <w:num w:numId="8">
    <w:abstractNumId w:val="9"/>
  </w:num>
  <w:num w:numId="9">
    <w:abstractNumId w:val="14"/>
  </w:num>
  <w:num w:numId="10">
    <w:abstractNumId w:val="7"/>
  </w:num>
  <w:num w:numId="11">
    <w:abstractNumId w:val="1"/>
  </w:num>
  <w:num w:numId="12">
    <w:abstractNumId w:val="16"/>
  </w:num>
  <w:num w:numId="13">
    <w:abstractNumId w:val="11"/>
  </w:num>
  <w:num w:numId="14">
    <w:abstractNumId w:val="6"/>
  </w:num>
  <w:num w:numId="15">
    <w:abstractNumId w:val="0"/>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A40"/>
    <w:rsid w:val="0007204C"/>
    <w:rsid w:val="000727E4"/>
    <w:rsid w:val="0017627E"/>
    <w:rsid w:val="00272D73"/>
    <w:rsid w:val="00273C86"/>
    <w:rsid w:val="003061AE"/>
    <w:rsid w:val="0033675E"/>
    <w:rsid w:val="0038074F"/>
    <w:rsid w:val="003E71F1"/>
    <w:rsid w:val="004A0BD4"/>
    <w:rsid w:val="004C3478"/>
    <w:rsid w:val="004E3F04"/>
    <w:rsid w:val="004E5581"/>
    <w:rsid w:val="006653CB"/>
    <w:rsid w:val="006E593E"/>
    <w:rsid w:val="0091709F"/>
    <w:rsid w:val="0096120B"/>
    <w:rsid w:val="00964420"/>
    <w:rsid w:val="009C4281"/>
    <w:rsid w:val="00B03093"/>
    <w:rsid w:val="00BC02DF"/>
    <w:rsid w:val="00BC2D2C"/>
    <w:rsid w:val="00BF0FA7"/>
    <w:rsid w:val="00C82117"/>
    <w:rsid w:val="00D079A1"/>
    <w:rsid w:val="00D25344"/>
    <w:rsid w:val="00DC37BF"/>
    <w:rsid w:val="00DC381A"/>
    <w:rsid w:val="00E16850"/>
    <w:rsid w:val="00E41BCF"/>
    <w:rsid w:val="00E5121D"/>
    <w:rsid w:val="00E54A40"/>
    <w:rsid w:val="00EA3B7E"/>
    <w:rsid w:val="00F07FB3"/>
    <w:rsid w:val="00FD0002"/>
    <w:rsid w:val="00FD3B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BF1C1"/>
  <w15:chartTrackingRefBased/>
  <w15:docId w15:val="{0AB85B8C-65F4-45D6-BB53-DAB772D38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7E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54A40"/>
    <w:pPr>
      <w:tabs>
        <w:tab w:val="center" w:pos="4252"/>
        <w:tab w:val="right" w:pos="8504"/>
      </w:tabs>
      <w:spacing w:after="0" w:line="240" w:lineRule="auto"/>
    </w:pPr>
  </w:style>
  <w:style w:type="character" w:customStyle="1" w:styleId="CabealhoChar">
    <w:name w:val="Cabeçalho Char"/>
    <w:basedOn w:val="Fontepargpadro"/>
    <w:link w:val="Cabealho"/>
    <w:rsid w:val="00E54A40"/>
  </w:style>
  <w:style w:type="paragraph" w:styleId="Rodap">
    <w:name w:val="footer"/>
    <w:basedOn w:val="Normal"/>
    <w:link w:val="RodapChar"/>
    <w:uiPriority w:val="99"/>
    <w:unhideWhenUsed/>
    <w:rsid w:val="00E54A40"/>
    <w:pPr>
      <w:tabs>
        <w:tab w:val="center" w:pos="4252"/>
        <w:tab w:val="right" w:pos="8504"/>
      </w:tabs>
      <w:spacing w:after="0" w:line="240" w:lineRule="auto"/>
    </w:pPr>
  </w:style>
  <w:style w:type="character" w:customStyle="1" w:styleId="RodapChar">
    <w:name w:val="Rodapé Char"/>
    <w:basedOn w:val="Fontepargpadro"/>
    <w:link w:val="Rodap"/>
    <w:uiPriority w:val="99"/>
    <w:rsid w:val="00E54A40"/>
  </w:style>
  <w:style w:type="character" w:styleId="RefernciaIntensa">
    <w:name w:val="Intense Reference"/>
    <w:basedOn w:val="Fontepargpadro"/>
    <w:uiPriority w:val="32"/>
    <w:qFormat/>
    <w:rsid w:val="00E54A40"/>
    <w:rPr>
      <w:b/>
      <w:bCs/>
      <w:smallCaps/>
      <w:color w:val="4472C4" w:themeColor="accent1"/>
      <w:spacing w:val="5"/>
    </w:rPr>
  </w:style>
  <w:style w:type="paragraph" w:styleId="PargrafodaLista">
    <w:name w:val="List Paragraph"/>
    <w:basedOn w:val="Normal"/>
    <w:uiPriority w:val="34"/>
    <w:qFormat/>
    <w:rsid w:val="004E3F04"/>
    <w:pPr>
      <w:ind w:left="720"/>
      <w:contextualSpacing/>
    </w:pPr>
  </w:style>
  <w:style w:type="paragraph" w:customStyle="1" w:styleId="Standard">
    <w:name w:val="Standard"/>
    <w:rsid w:val="004E3F04"/>
    <w:pPr>
      <w:widowControl w:val="0"/>
      <w:suppressAutoHyphens/>
      <w:autoSpaceDN w:val="0"/>
      <w:spacing w:after="0" w:line="240" w:lineRule="auto"/>
    </w:pPr>
    <w:rPr>
      <w:rFonts w:ascii="Times New Roman" w:eastAsia="SimSun" w:hAnsi="Times New Roman" w:cs="Tahoma"/>
      <w:kern w:val="3"/>
      <w:sz w:val="24"/>
      <w:szCs w:val="24"/>
      <w:lang w:eastAsia="zh-CN" w:bidi="hi-IN"/>
      <w14:ligatures w14:val="none"/>
    </w:rPr>
  </w:style>
  <w:style w:type="paragraph" w:customStyle="1" w:styleId="Textbody">
    <w:name w:val="Text body"/>
    <w:basedOn w:val="Normal"/>
    <w:rsid w:val="004E3F04"/>
    <w:pPr>
      <w:widowControl w:val="0"/>
      <w:suppressAutoHyphens/>
      <w:autoSpaceDN w:val="0"/>
      <w:spacing w:after="120" w:line="240" w:lineRule="auto"/>
    </w:pPr>
    <w:rPr>
      <w:rFonts w:ascii="Times New Roman" w:eastAsia="SimSun" w:hAnsi="Times New Roman" w:cs="Tahoma"/>
      <w:kern w:val="3"/>
      <w:sz w:val="24"/>
      <w:szCs w:val="24"/>
      <w:lang w:eastAsia="zh-CN" w:bidi="hi-IN"/>
      <w14:ligatures w14:val="none"/>
    </w:rPr>
  </w:style>
  <w:style w:type="table" w:customStyle="1" w:styleId="TableNormal">
    <w:name w:val="Table Normal"/>
    <w:uiPriority w:val="2"/>
    <w:semiHidden/>
    <w:unhideWhenUsed/>
    <w:qFormat/>
    <w:rsid w:val="00BF0FA7"/>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0FA7"/>
    <w:pPr>
      <w:widowControl w:val="0"/>
      <w:autoSpaceDE w:val="0"/>
      <w:autoSpaceDN w:val="0"/>
      <w:spacing w:before="5" w:after="0" w:line="240" w:lineRule="auto"/>
      <w:ind w:left="13"/>
      <w:jc w:val="center"/>
    </w:pPr>
    <w:rPr>
      <w:rFonts w:ascii="Times New Roman" w:eastAsia="Times New Roman" w:hAnsi="Times New Roman" w:cs="Times New Roman"/>
      <w:kern w:val="0"/>
      <w:lang w:val="pt-PT"/>
      <w14:ligatures w14:val="none"/>
    </w:rPr>
  </w:style>
  <w:style w:type="paragraph" w:styleId="Legenda">
    <w:name w:val="caption"/>
    <w:basedOn w:val="Normal"/>
    <w:qFormat/>
    <w:rsid w:val="00964420"/>
    <w:pPr>
      <w:suppressLineNumbers/>
      <w:spacing w:before="120" w:after="120" w:line="240" w:lineRule="auto"/>
    </w:pPr>
    <w:rPr>
      <w:rFonts w:ascii="Arial" w:eastAsia="Times New Roman" w:hAnsi="Arial" w:cs="Mangal"/>
      <w:i/>
      <w:iCs/>
      <w:kern w:val="0"/>
      <w:sz w:val="24"/>
      <w:szCs w:val="24"/>
      <w:lang w:eastAsia="zh-CN"/>
      <w14:ligatures w14:val="none"/>
    </w:rPr>
  </w:style>
  <w:style w:type="table" w:styleId="Tabelacomgrade">
    <w:name w:val="Table Grid"/>
    <w:basedOn w:val="Tabelanormal"/>
    <w:uiPriority w:val="39"/>
    <w:rsid w:val="006E593E"/>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627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77372">
      <w:bodyDiv w:val="1"/>
      <w:marLeft w:val="0"/>
      <w:marRight w:val="0"/>
      <w:marTop w:val="0"/>
      <w:marBottom w:val="0"/>
      <w:divBdr>
        <w:top w:val="none" w:sz="0" w:space="0" w:color="auto"/>
        <w:left w:val="none" w:sz="0" w:space="0" w:color="auto"/>
        <w:bottom w:val="none" w:sz="0" w:space="0" w:color="auto"/>
        <w:right w:val="none" w:sz="0" w:space="0" w:color="auto"/>
      </w:divBdr>
    </w:div>
    <w:div w:id="146094267">
      <w:bodyDiv w:val="1"/>
      <w:marLeft w:val="0"/>
      <w:marRight w:val="0"/>
      <w:marTop w:val="0"/>
      <w:marBottom w:val="0"/>
      <w:divBdr>
        <w:top w:val="none" w:sz="0" w:space="0" w:color="auto"/>
        <w:left w:val="none" w:sz="0" w:space="0" w:color="auto"/>
        <w:bottom w:val="none" w:sz="0" w:space="0" w:color="auto"/>
        <w:right w:val="none" w:sz="0" w:space="0" w:color="auto"/>
      </w:divBdr>
    </w:div>
    <w:div w:id="499807782">
      <w:bodyDiv w:val="1"/>
      <w:marLeft w:val="0"/>
      <w:marRight w:val="0"/>
      <w:marTop w:val="0"/>
      <w:marBottom w:val="0"/>
      <w:divBdr>
        <w:top w:val="none" w:sz="0" w:space="0" w:color="auto"/>
        <w:left w:val="none" w:sz="0" w:space="0" w:color="auto"/>
        <w:bottom w:val="none" w:sz="0" w:space="0" w:color="auto"/>
        <w:right w:val="none" w:sz="0" w:space="0" w:color="auto"/>
      </w:divBdr>
    </w:div>
    <w:div w:id="751003866">
      <w:bodyDiv w:val="1"/>
      <w:marLeft w:val="0"/>
      <w:marRight w:val="0"/>
      <w:marTop w:val="0"/>
      <w:marBottom w:val="0"/>
      <w:divBdr>
        <w:top w:val="none" w:sz="0" w:space="0" w:color="auto"/>
        <w:left w:val="none" w:sz="0" w:space="0" w:color="auto"/>
        <w:bottom w:val="none" w:sz="0" w:space="0" w:color="auto"/>
        <w:right w:val="none" w:sz="0" w:space="0" w:color="auto"/>
      </w:divBdr>
    </w:div>
    <w:div w:id="999191001">
      <w:bodyDiv w:val="1"/>
      <w:marLeft w:val="0"/>
      <w:marRight w:val="0"/>
      <w:marTop w:val="0"/>
      <w:marBottom w:val="0"/>
      <w:divBdr>
        <w:top w:val="none" w:sz="0" w:space="0" w:color="auto"/>
        <w:left w:val="none" w:sz="0" w:space="0" w:color="auto"/>
        <w:bottom w:val="none" w:sz="0" w:space="0" w:color="auto"/>
        <w:right w:val="none" w:sz="0" w:space="0" w:color="auto"/>
      </w:divBdr>
    </w:div>
    <w:div w:id="1132791695">
      <w:bodyDiv w:val="1"/>
      <w:marLeft w:val="0"/>
      <w:marRight w:val="0"/>
      <w:marTop w:val="0"/>
      <w:marBottom w:val="0"/>
      <w:divBdr>
        <w:top w:val="none" w:sz="0" w:space="0" w:color="auto"/>
        <w:left w:val="none" w:sz="0" w:space="0" w:color="auto"/>
        <w:bottom w:val="none" w:sz="0" w:space="0" w:color="auto"/>
        <w:right w:val="none" w:sz="0" w:space="0" w:color="auto"/>
      </w:divBdr>
    </w:div>
    <w:div w:id="1203596353">
      <w:bodyDiv w:val="1"/>
      <w:marLeft w:val="0"/>
      <w:marRight w:val="0"/>
      <w:marTop w:val="0"/>
      <w:marBottom w:val="0"/>
      <w:divBdr>
        <w:top w:val="none" w:sz="0" w:space="0" w:color="auto"/>
        <w:left w:val="none" w:sz="0" w:space="0" w:color="auto"/>
        <w:bottom w:val="none" w:sz="0" w:space="0" w:color="auto"/>
        <w:right w:val="none" w:sz="0" w:space="0" w:color="auto"/>
      </w:divBdr>
    </w:div>
    <w:div w:id="1485006590">
      <w:bodyDiv w:val="1"/>
      <w:marLeft w:val="0"/>
      <w:marRight w:val="0"/>
      <w:marTop w:val="0"/>
      <w:marBottom w:val="0"/>
      <w:divBdr>
        <w:top w:val="none" w:sz="0" w:space="0" w:color="auto"/>
        <w:left w:val="none" w:sz="0" w:space="0" w:color="auto"/>
        <w:bottom w:val="none" w:sz="0" w:space="0" w:color="auto"/>
        <w:right w:val="none" w:sz="0" w:space="0" w:color="auto"/>
      </w:divBdr>
    </w:div>
    <w:div w:id="1612011416">
      <w:bodyDiv w:val="1"/>
      <w:marLeft w:val="0"/>
      <w:marRight w:val="0"/>
      <w:marTop w:val="0"/>
      <w:marBottom w:val="0"/>
      <w:divBdr>
        <w:top w:val="none" w:sz="0" w:space="0" w:color="auto"/>
        <w:left w:val="none" w:sz="0" w:space="0" w:color="auto"/>
        <w:bottom w:val="none" w:sz="0" w:space="0" w:color="auto"/>
        <w:right w:val="none" w:sz="0" w:space="0" w:color="auto"/>
      </w:divBdr>
    </w:div>
    <w:div w:id="184675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2D9B3-AB85-4CBE-AB81-0B4A3A731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5621</Words>
  <Characters>30356</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 Novo Cabrais</dc:creator>
  <cp:keywords/>
  <dc:description/>
  <cp:lastModifiedBy>Bruna</cp:lastModifiedBy>
  <cp:revision>5</cp:revision>
  <cp:lastPrinted>2026-01-07T14:18:00Z</cp:lastPrinted>
  <dcterms:created xsi:type="dcterms:W3CDTF">2026-10-01T17:40:00Z</dcterms:created>
  <dcterms:modified xsi:type="dcterms:W3CDTF">2026-10-05T18:08:00Z</dcterms:modified>
</cp:coreProperties>
</file>