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AEA2A" w14:textId="77777777" w:rsidR="00F64ACA" w:rsidRDefault="00F64ACA" w:rsidP="00966B1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rFonts w:ascii="Arial" w:hAnsi="Arial" w:cs="Arial"/>
          <w:b/>
        </w:rPr>
      </w:pPr>
      <w:r w:rsidRPr="00F64ACA">
        <w:rPr>
          <w:rFonts w:ascii="Arial" w:hAnsi="Arial" w:cs="Arial"/>
          <w:b/>
        </w:rPr>
        <w:t>ESTUDO TÉCNICO PRELIMINAR</w:t>
      </w:r>
    </w:p>
    <w:p w14:paraId="440F08ED" w14:textId="77777777" w:rsidR="00F64ACA" w:rsidRPr="00F64ACA" w:rsidRDefault="00F64ACA" w:rsidP="00966B1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rFonts w:ascii="Arial" w:hAnsi="Arial" w:cs="Arial"/>
        </w:rPr>
      </w:pPr>
    </w:p>
    <w:p w14:paraId="1C6617F7" w14:textId="6FCFB7FB" w:rsidR="00F64ACA" w:rsidRDefault="00F64ACA" w:rsidP="00966B1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F64ACA">
        <w:rPr>
          <w:rFonts w:ascii="Arial" w:hAnsi="Arial" w:cs="Arial"/>
          <w:b/>
          <w:bCs/>
          <w:u w:val="single"/>
        </w:rPr>
        <w:t>Processo N° 332/2025</w:t>
      </w:r>
      <w:r>
        <w:rPr>
          <w:rFonts w:ascii="Arial" w:hAnsi="Arial" w:cs="Arial"/>
          <w:b/>
          <w:bCs/>
        </w:rPr>
        <w:t>.</w:t>
      </w:r>
    </w:p>
    <w:p w14:paraId="28FC2DF5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13B215E1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b/>
          <w:bCs/>
          <w:sz w:val="24"/>
        </w:rPr>
      </w:pPr>
      <w:r w:rsidRPr="00F64ACA">
        <w:rPr>
          <w:rFonts w:ascii="Arial" w:hAnsi="Arial" w:cs="Arial"/>
          <w:b/>
          <w:bCs/>
          <w:sz w:val="24"/>
        </w:rPr>
        <w:t>1. DESCRIÇÃO DA NECESSIDADE</w:t>
      </w:r>
    </w:p>
    <w:p w14:paraId="7E1B3E20" w14:textId="77777777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O objeto do presente processo licitatório é</w:t>
      </w:r>
      <w:r w:rsidRPr="00F64ACA">
        <w:rPr>
          <w:rFonts w:ascii="Arial" w:hAnsi="Arial" w:cs="Arial"/>
          <w:color w:val="FF0000"/>
          <w:sz w:val="24"/>
        </w:rPr>
        <w:t xml:space="preserve"> </w:t>
      </w:r>
      <w:r w:rsidRPr="00F64ACA">
        <w:rPr>
          <w:rFonts w:ascii="Arial" w:hAnsi="Arial" w:cs="Arial"/>
          <w:sz w:val="24"/>
        </w:rPr>
        <w:t>contratação de empresa especializada para prestação de serviços de consultoria e assessoria técnico-administrativa à Prefeitura Municipal de Boa Vista do Sul,</w:t>
      </w:r>
      <w:r w:rsidRPr="00F64ACA">
        <w:rPr>
          <w:rFonts w:ascii="Arial" w:hAnsi="Arial" w:cs="Arial"/>
          <w:color w:val="FF0000"/>
          <w:sz w:val="24"/>
        </w:rPr>
        <w:t xml:space="preserve"> </w:t>
      </w:r>
      <w:r w:rsidRPr="00F64ACA">
        <w:rPr>
          <w:rFonts w:ascii="Arial" w:hAnsi="Arial" w:cs="Arial"/>
          <w:sz w:val="24"/>
        </w:rPr>
        <w:t xml:space="preserve">conforme descrição, quantitativo e valor estimado constante na </w:t>
      </w:r>
      <w:r w:rsidRPr="00F64ACA">
        <w:rPr>
          <w:rFonts w:ascii="Arial" w:hAnsi="Arial" w:cs="Arial"/>
          <w:b/>
          <w:sz w:val="24"/>
        </w:rPr>
        <w:t>Solicitações de Compras de Materiais/Serviços Nº 1618/2025</w:t>
      </w:r>
      <w:r w:rsidRPr="00F64ACA">
        <w:rPr>
          <w:rFonts w:ascii="Arial" w:hAnsi="Arial" w:cs="Arial"/>
          <w:sz w:val="24"/>
        </w:rPr>
        <w:t>, em anexo.</w:t>
      </w:r>
    </w:p>
    <w:p w14:paraId="762B5891" w14:textId="77777777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A aquisição é necessária para</w:t>
      </w:r>
      <w:r w:rsidRPr="00F64ACA">
        <w:rPr>
          <w:rFonts w:ascii="Arial" w:hAnsi="Arial" w:cs="Arial"/>
          <w:color w:val="FF0000"/>
          <w:sz w:val="24"/>
        </w:rPr>
        <w:t xml:space="preserve"> </w:t>
      </w:r>
      <w:r w:rsidRPr="00F64ACA">
        <w:rPr>
          <w:rFonts w:ascii="Arial" w:hAnsi="Arial" w:cs="Arial"/>
          <w:sz w:val="24"/>
        </w:rPr>
        <w:t>manutenção dos serviços administrativos da Secretaria Municipal de Agricultura e Meio Ambiente, principalmente no que tange a área ambiental (licenciamentos, pareceres e outros).</w:t>
      </w:r>
    </w:p>
    <w:p w14:paraId="77F1B81F" w14:textId="77777777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Já exista o Contrato N° 053/2022 para prestação do serviço ora pretendido,</w:t>
      </w:r>
      <w:r w:rsidRPr="00F64ACA">
        <w:rPr>
          <w:rFonts w:ascii="Arial" w:hAnsi="Arial" w:cs="Arial"/>
        </w:rPr>
        <w:t xml:space="preserve"> </w:t>
      </w:r>
      <w:r w:rsidRPr="00F64ACA">
        <w:rPr>
          <w:rFonts w:ascii="Arial" w:hAnsi="Arial" w:cs="Arial"/>
          <w:sz w:val="24"/>
        </w:rPr>
        <w:t>INTEGRA GEOLOGIA AMBIENTAL LTDA, mas a empresa optou por não renovar justificando inviabilidade de cumprir o pactuado pelo valor estar defasado e a recomposição de valores não acompanhar os custos.</w:t>
      </w:r>
    </w:p>
    <w:p w14:paraId="0F316A70" w14:textId="77777777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A contratação pretendida não está prevista no Plano de Contratações Anual do Município de Boa Vista do Sul, visto que a empresa acima citada optou pela não renovação nos termos do Contrato 053/2022, tendo sido efetuado o Termo Aditivo 105/2025 prorrogando o prazo constante na Cláusula Quarta do Contrato nº 053/2022, por apenas 60 (sessenta) dias, a partir de 16 de junho de 2025, ou seja, até 14 de agosto de 2025 dessa forma fazendo com que a Administração formule um novo processo licitatório para dar continuidade aos trabalhos acima citados.</w:t>
      </w:r>
    </w:p>
    <w:p w14:paraId="75CCF0D3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523FB9F3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b/>
          <w:bCs/>
          <w:sz w:val="24"/>
        </w:rPr>
      </w:pPr>
      <w:r w:rsidRPr="00F64ACA">
        <w:rPr>
          <w:rFonts w:ascii="Arial" w:hAnsi="Arial" w:cs="Arial"/>
          <w:b/>
          <w:bCs/>
          <w:sz w:val="24"/>
        </w:rPr>
        <w:t>2. ESTIMATIVA DAS QUANTIDADES E DO VALOR</w:t>
      </w:r>
    </w:p>
    <w:p w14:paraId="734D3E53" w14:textId="526BF139" w:rsidR="00F64ACA" w:rsidRPr="00966B1B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 xml:space="preserve">Os quantitativos estimados para a contratação pretendida, constante na </w:t>
      </w:r>
      <w:r w:rsidRPr="00F64ACA">
        <w:rPr>
          <w:rFonts w:ascii="Arial" w:hAnsi="Arial" w:cs="Arial"/>
          <w:b/>
          <w:sz w:val="24"/>
        </w:rPr>
        <w:t>Solicitação de Compra de Materiais/Serviços Nº 1618/2025</w:t>
      </w:r>
      <w:r w:rsidRPr="00F64ACA">
        <w:rPr>
          <w:rFonts w:ascii="Arial" w:hAnsi="Arial" w:cs="Arial"/>
          <w:sz w:val="24"/>
        </w:rPr>
        <w:t xml:space="preserve">, em anexo, têm como parâmetro os orçamentos solicitados a empresas da área e o Portal </w:t>
      </w:r>
      <w:proofErr w:type="spellStart"/>
      <w:r w:rsidRPr="00F64ACA">
        <w:rPr>
          <w:rFonts w:ascii="Arial" w:hAnsi="Arial" w:cs="Arial"/>
          <w:sz w:val="24"/>
        </w:rPr>
        <w:t>Li</w:t>
      </w:r>
      <w:r w:rsidR="00966B1B">
        <w:rPr>
          <w:rFonts w:ascii="Arial" w:hAnsi="Arial" w:cs="Arial"/>
          <w:sz w:val="24"/>
        </w:rPr>
        <w:t>c</w:t>
      </w:r>
      <w:r w:rsidRPr="00F64ACA">
        <w:rPr>
          <w:rFonts w:ascii="Arial" w:hAnsi="Arial" w:cs="Arial"/>
          <w:sz w:val="24"/>
        </w:rPr>
        <w:t>itaCo</w:t>
      </w:r>
      <w:r w:rsidR="001852F7">
        <w:rPr>
          <w:rFonts w:ascii="Arial" w:hAnsi="Arial" w:cs="Arial"/>
          <w:sz w:val="24"/>
        </w:rPr>
        <w:t>n</w:t>
      </w:r>
      <w:proofErr w:type="spellEnd"/>
      <w:r w:rsidR="00966B1B">
        <w:rPr>
          <w:rFonts w:ascii="Arial" w:hAnsi="Arial" w:cs="Arial"/>
          <w:sz w:val="24"/>
        </w:rPr>
        <w:t>.</w:t>
      </w:r>
    </w:p>
    <w:p w14:paraId="755CF574" w14:textId="0A4FF0B5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color w:val="FF0000"/>
          <w:sz w:val="24"/>
        </w:rPr>
        <w:tab/>
      </w:r>
      <w:r w:rsidRPr="00F64ACA">
        <w:rPr>
          <w:rFonts w:ascii="Arial" w:hAnsi="Arial" w:cs="Arial"/>
          <w:color w:val="FF0000"/>
          <w:sz w:val="24"/>
        </w:rPr>
        <w:tab/>
      </w:r>
      <w:r w:rsidRPr="00F64ACA">
        <w:rPr>
          <w:rFonts w:ascii="Arial" w:hAnsi="Arial" w:cs="Arial"/>
          <w:sz w:val="24"/>
        </w:rPr>
        <w:t>Estima-se o valor total anual de</w:t>
      </w:r>
      <w:r w:rsidRPr="00966B1B">
        <w:rPr>
          <w:rFonts w:ascii="Arial" w:hAnsi="Arial" w:cs="Arial"/>
          <w:sz w:val="24"/>
        </w:rPr>
        <w:t xml:space="preserve"> </w:t>
      </w:r>
      <w:r w:rsidR="00966B1B" w:rsidRPr="00966B1B">
        <w:rPr>
          <w:rFonts w:ascii="Arial" w:hAnsi="Arial" w:cs="Arial"/>
          <w:sz w:val="24"/>
        </w:rPr>
        <w:t xml:space="preserve">R$ </w:t>
      </w:r>
      <w:r w:rsidR="001852F7">
        <w:rPr>
          <w:rFonts w:ascii="Arial" w:hAnsi="Arial" w:cs="Arial"/>
          <w:sz w:val="24"/>
        </w:rPr>
        <w:t xml:space="preserve">118.408,00 </w:t>
      </w:r>
      <w:r w:rsidRPr="00F64ACA">
        <w:rPr>
          <w:rFonts w:ascii="Arial" w:hAnsi="Arial" w:cs="Arial"/>
          <w:sz w:val="24"/>
        </w:rPr>
        <w:t>para atender a demanda da prestação</w:t>
      </w:r>
      <w:r w:rsidR="00620917">
        <w:rPr>
          <w:rFonts w:ascii="Arial" w:hAnsi="Arial" w:cs="Arial"/>
          <w:sz w:val="24"/>
        </w:rPr>
        <w:t xml:space="preserve"> de serviços de horas técnicas de </w:t>
      </w:r>
      <w:r w:rsidR="008A193C">
        <w:rPr>
          <w:rFonts w:ascii="Arial" w:hAnsi="Arial" w:cs="Arial"/>
          <w:sz w:val="24"/>
        </w:rPr>
        <w:t xml:space="preserve">14 </w:t>
      </w:r>
      <w:r w:rsidR="00620917">
        <w:rPr>
          <w:rFonts w:ascii="Arial" w:hAnsi="Arial" w:cs="Arial"/>
          <w:sz w:val="24"/>
        </w:rPr>
        <w:t xml:space="preserve">horas </w:t>
      </w:r>
      <w:r w:rsidR="008A193C">
        <w:rPr>
          <w:rFonts w:ascii="Arial" w:hAnsi="Arial" w:cs="Arial"/>
          <w:sz w:val="24"/>
        </w:rPr>
        <w:t>técnicas semanais</w:t>
      </w:r>
      <w:r w:rsidRPr="00F64ACA">
        <w:rPr>
          <w:rFonts w:ascii="Arial" w:hAnsi="Arial" w:cs="Arial"/>
          <w:color w:val="FF0000"/>
          <w:sz w:val="24"/>
        </w:rPr>
        <w:t xml:space="preserve">. </w:t>
      </w:r>
      <w:r w:rsidRPr="00F64ACA">
        <w:rPr>
          <w:rFonts w:ascii="Arial" w:hAnsi="Arial" w:cs="Arial"/>
          <w:sz w:val="24"/>
        </w:rPr>
        <w:t>Vislumbra-se que tal valor é compatível com o praticado pelo mercado correspondente, observando-se o disposto no Decreto Municipal n.º 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0A41545C" w14:textId="77777777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lastRenderedPageBreak/>
        <w:t xml:space="preserve">A pesquisa de preços foi realizada através de pedidos formais de cotação, através de e-mails enviados para empresas prestadoras desses serviços na região, tudo conforme anexos. </w:t>
      </w:r>
    </w:p>
    <w:p w14:paraId="074E1296" w14:textId="0AE51CAC" w:rsidR="00F64ACA" w:rsidRPr="00F64ACA" w:rsidRDefault="00F64ACA" w:rsidP="00966B1B">
      <w:pPr>
        <w:spacing w:after="0" w:line="276" w:lineRule="auto"/>
        <w:ind w:firstLine="1418"/>
        <w:jc w:val="both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 xml:space="preserve">Foi efetuado, ainda, pesquisa de preços no portal </w:t>
      </w:r>
      <w:proofErr w:type="spellStart"/>
      <w:r w:rsidRPr="00F64ACA">
        <w:rPr>
          <w:rFonts w:ascii="Arial" w:hAnsi="Arial" w:cs="Arial"/>
          <w:sz w:val="24"/>
        </w:rPr>
        <w:t>LIcitaCon</w:t>
      </w:r>
      <w:proofErr w:type="spellEnd"/>
      <w:r w:rsidRPr="00F64ACA">
        <w:rPr>
          <w:rFonts w:ascii="Arial" w:hAnsi="Arial" w:cs="Arial"/>
          <w:sz w:val="24"/>
        </w:rPr>
        <w:t xml:space="preserve"> do Tribunal de Contas do Estado do Rio Grande do Sul, referente ao objeto desse estudo técnico, tendo sido verificado e anexado o </w:t>
      </w:r>
      <w:r w:rsidR="00966B1B">
        <w:rPr>
          <w:rFonts w:ascii="Arial" w:hAnsi="Arial" w:cs="Arial"/>
          <w:sz w:val="24"/>
        </w:rPr>
        <w:t xml:space="preserve">Edital de Pregão </w:t>
      </w:r>
      <w:r w:rsidRPr="00F64ACA">
        <w:rPr>
          <w:rFonts w:ascii="Arial" w:hAnsi="Arial" w:cs="Arial"/>
          <w:sz w:val="24"/>
        </w:rPr>
        <w:t xml:space="preserve">do Município de </w:t>
      </w:r>
      <w:r w:rsidR="00966B1B">
        <w:rPr>
          <w:rFonts w:ascii="Arial" w:hAnsi="Arial" w:cs="Arial"/>
          <w:sz w:val="24"/>
        </w:rPr>
        <w:t>Nova Petrópolis</w:t>
      </w:r>
      <w:r w:rsidRPr="00F64ACA">
        <w:rPr>
          <w:rFonts w:ascii="Arial" w:hAnsi="Arial" w:cs="Arial"/>
          <w:sz w:val="24"/>
        </w:rPr>
        <w:t xml:space="preserve">, </w:t>
      </w:r>
      <w:r w:rsidR="00966B1B">
        <w:rPr>
          <w:rFonts w:ascii="Arial" w:hAnsi="Arial" w:cs="Arial"/>
          <w:sz w:val="24"/>
        </w:rPr>
        <w:t xml:space="preserve">que tem o objeto da licitação muito próximo ao que o </w:t>
      </w:r>
      <w:r w:rsidRPr="00F64ACA">
        <w:rPr>
          <w:rFonts w:ascii="Arial" w:hAnsi="Arial" w:cs="Arial"/>
          <w:sz w:val="24"/>
        </w:rPr>
        <w:t>município</w:t>
      </w:r>
      <w:r w:rsidR="00966B1B">
        <w:rPr>
          <w:rFonts w:ascii="Arial" w:hAnsi="Arial" w:cs="Arial"/>
          <w:sz w:val="24"/>
        </w:rPr>
        <w:t xml:space="preserve"> de </w:t>
      </w:r>
      <w:r w:rsidRPr="00F64ACA">
        <w:rPr>
          <w:rFonts w:ascii="Arial" w:hAnsi="Arial" w:cs="Arial"/>
          <w:sz w:val="24"/>
        </w:rPr>
        <w:t xml:space="preserve">Boa Vista do Sul </w:t>
      </w:r>
      <w:r w:rsidR="00966B1B">
        <w:rPr>
          <w:rFonts w:ascii="Arial" w:hAnsi="Arial" w:cs="Arial"/>
          <w:sz w:val="24"/>
        </w:rPr>
        <w:t>pretende.</w:t>
      </w:r>
    </w:p>
    <w:p w14:paraId="592BAAB4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7B40ADA7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b/>
          <w:bCs/>
          <w:sz w:val="24"/>
        </w:rPr>
      </w:pPr>
      <w:r w:rsidRPr="00F64ACA">
        <w:rPr>
          <w:rFonts w:ascii="Arial" w:hAnsi="Arial" w:cs="Arial"/>
          <w:b/>
          <w:bCs/>
          <w:sz w:val="24"/>
        </w:rPr>
        <w:t>3. JUSTIFICATIVA PARA O PARCELAMENTO OU NÃO DA CONTRATAÇÃO</w:t>
      </w:r>
    </w:p>
    <w:p w14:paraId="35661F8E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 xml:space="preserve">Nos termos do Art. 47, inciso II, da Lei Federal nº 14.133/2021, as licitações atenderão ao princípio do parcelamento, buscando a viabilidade técnica e a vantajosidade econômica. </w:t>
      </w:r>
    </w:p>
    <w:p w14:paraId="29D55FEE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 xml:space="preserve">No entanto, a própria lei, em seu § 1º, estabelece que a aplicação desse princípio deve ser avaliada com base em critérios como a responsabilidade técnica, o custo para a Administração de múltiplos contratos em comparação com a redução de custos obtida com o parcelamento, e o dever de buscar a ampliação da competição e evitar a concentração de mercado. </w:t>
      </w:r>
    </w:p>
    <w:p w14:paraId="79CE0307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 xml:space="preserve">Portanto, a contratação global pode </w:t>
      </w:r>
      <w:proofErr w:type="spellStart"/>
      <w:r w:rsidRPr="00F64ACA">
        <w:rPr>
          <w:rFonts w:ascii="Arial" w:hAnsi="Arial" w:cs="Arial"/>
        </w:rPr>
        <w:t>se</w:t>
      </w:r>
      <w:proofErr w:type="spellEnd"/>
      <w:r w:rsidRPr="00F64ACA">
        <w:rPr>
          <w:rFonts w:ascii="Arial" w:hAnsi="Arial" w:cs="Arial"/>
        </w:rPr>
        <w:t xml:space="preserve"> justificada pois: </w:t>
      </w:r>
    </w:p>
    <w:p w14:paraId="6F570E03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1. O parcelamento poderia gerar complexidade na execução, exigir a coordenação de diversos contratados e aumentar os riscos de falhas na execução, especialmente em contratos que exigem grande interação entre diferentes partes.</w:t>
      </w:r>
    </w:p>
    <w:p w14:paraId="79C18DA3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2. A gestão de múltiplos contratos poderia gerar custos administrativos superiores aos benefícios de preços reduzidos, especialmente em casos onde a contratação global garante economia de escala.</w:t>
      </w:r>
    </w:p>
    <w:p w14:paraId="11638C7F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3. O parcelamento poderia dificultar a identificação da responsabilidade por eventuais falhas na execução, enquanto a contratação global centraliza a responsabilidade em um único contratado.</w:t>
      </w:r>
    </w:p>
    <w:p w14:paraId="3311955E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4. Ainda, embora o parcelamento busque ampliar a competição, em alguns casos, a divisão do objeto poderia não atrair mais participantes devido à complexidade da gestão ou à falta de empresas com expertise em todas as partes do objeto.</w:t>
      </w:r>
    </w:p>
    <w:p w14:paraId="449BF796" w14:textId="77777777" w:rsid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 xml:space="preserve">Desta forma, a decisão mais </w:t>
      </w:r>
      <w:proofErr w:type="spellStart"/>
      <w:r w:rsidRPr="00F64ACA">
        <w:rPr>
          <w:rFonts w:ascii="Arial" w:hAnsi="Arial" w:cs="Arial"/>
        </w:rPr>
        <w:t>acertiva</w:t>
      </w:r>
      <w:proofErr w:type="spellEnd"/>
      <w:r w:rsidRPr="00F64ACA">
        <w:rPr>
          <w:rFonts w:ascii="Arial" w:hAnsi="Arial" w:cs="Arial"/>
        </w:rPr>
        <w:t xml:space="preserve"> é realizar uma contratação de forma global pois, após análise criteriosa da viabilidade técnica e da vantajosidade econômica, considerados que os custos e benefícios essa é a melhor para o interesse da Administração Pública.</w:t>
      </w:r>
    </w:p>
    <w:p w14:paraId="74411788" w14:textId="77777777" w:rsidR="00966B1B" w:rsidRDefault="00966B1B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</w:p>
    <w:p w14:paraId="69E2D148" w14:textId="77777777" w:rsidR="00966B1B" w:rsidRDefault="00966B1B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</w:p>
    <w:p w14:paraId="7C2A7D82" w14:textId="77777777" w:rsidR="00966B1B" w:rsidRPr="00F64ACA" w:rsidRDefault="00966B1B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</w:p>
    <w:p w14:paraId="2E76176D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</w:p>
    <w:p w14:paraId="036D7396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xiii"/>
      <w:bookmarkEnd w:id="0"/>
      <w:r w:rsidRPr="00F64ACA">
        <w:rPr>
          <w:rFonts w:ascii="Arial" w:hAnsi="Arial" w:cs="Arial"/>
          <w:b/>
          <w:bCs/>
          <w:color w:val="000000"/>
        </w:rPr>
        <w:lastRenderedPageBreak/>
        <w:t xml:space="preserve">4. DECLARAÇÃO DE VIABILIDADE </w:t>
      </w:r>
    </w:p>
    <w:p w14:paraId="18F803CE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DB6C628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7DCE1F1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1FD4CCAB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</w:rPr>
      </w:pPr>
      <w:r w:rsidRPr="00F64ACA">
        <w:rPr>
          <w:rFonts w:ascii="Arial" w:hAnsi="Arial" w:cs="Arial"/>
          <w:b/>
          <w:bCs/>
        </w:rPr>
        <w:t>5. DOS ELEMENTOS NÃO CONTEMPLADOS</w:t>
      </w:r>
    </w:p>
    <w:p w14:paraId="41BC8819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</w:rPr>
      </w:pPr>
    </w:p>
    <w:p w14:paraId="78BE07F6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2D446340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</w:rPr>
      </w:pPr>
      <w:r w:rsidRPr="00F64ACA">
        <w:rPr>
          <w:rFonts w:ascii="Arial" w:hAnsi="Arial" w:cs="Arial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33A063E5" w14:textId="77777777" w:rsidR="00F64ACA" w:rsidRPr="00F64ACA" w:rsidRDefault="00F64ACA" w:rsidP="00966B1B">
      <w:pPr>
        <w:pStyle w:val="NormalWeb"/>
        <w:spacing w:before="0" w:beforeAutospacing="0" w:after="0" w:afterAutospacing="0" w:line="276" w:lineRule="auto"/>
        <w:ind w:firstLine="1418"/>
        <w:jc w:val="both"/>
        <w:rPr>
          <w:rFonts w:ascii="Arial" w:hAnsi="Arial" w:cs="Arial"/>
          <w:b/>
          <w:bCs/>
          <w:color w:val="000000"/>
        </w:rPr>
      </w:pPr>
    </w:p>
    <w:p w14:paraId="2B251345" w14:textId="77777777" w:rsidR="00F64ACA" w:rsidRPr="00F64ACA" w:rsidRDefault="00F64ACA" w:rsidP="00966B1B">
      <w:pPr>
        <w:tabs>
          <w:tab w:val="left" w:pos="1134"/>
        </w:tabs>
        <w:spacing w:after="0" w:line="276" w:lineRule="auto"/>
        <w:jc w:val="both"/>
        <w:rPr>
          <w:rFonts w:ascii="Arial" w:hAnsi="Arial" w:cs="Arial"/>
          <w:sz w:val="24"/>
        </w:rPr>
      </w:pPr>
    </w:p>
    <w:p w14:paraId="4861180E" w14:textId="77777777" w:rsidR="00F64ACA" w:rsidRPr="00F64ACA" w:rsidRDefault="00F64ACA" w:rsidP="00966B1B">
      <w:pPr>
        <w:spacing w:after="0" w:line="276" w:lineRule="auto"/>
        <w:jc w:val="right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Boa Vista do Sul, 22 de julho de 2025.</w:t>
      </w:r>
    </w:p>
    <w:p w14:paraId="4FE4B0B2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135B6DD1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3590938A" w14:textId="77777777" w:rsidR="00F64ACA" w:rsidRPr="00F64ACA" w:rsidRDefault="00F64ACA" w:rsidP="00966B1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0678D9D9" w14:textId="77777777" w:rsidR="00F64ACA" w:rsidRPr="00F64ACA" w:rsidRDefault="00F64ACA" w:rsidP="00966B1B">
      <w:pPr>
        <w:spacing w:after="0" w:line="276" w:lineRule="auto"/>
        <w:jc w:val="center"/>
        <w:rPr>
          <w:rFonts w:ascii="Arial" w:hAnsi="Arial" w:cs="Arial"/>
          <w:sz w:val="24"/>
        </w:rPr>
      </w:pPr>
    </w:p>
    <w:p w14:paraId="6549FC99" w14:textId="77777777" w:rsidR="00F64ACA" w:rsidRPr="00F64ACA" w:rsidRDefault="00F64ACA" w:rsidP="00966B1B">
      <w:pPr>
        <w:spacing w:after="0" w:line="276" w:lineRule="auto"/>
        <w:jc w:val="center"/>
        <w:rPr>
          <w:rFonts w:ascii="Arial" w:hAnsi="Arial" w:cs="Arial"/>
          <w:sz w:val="24"/>
        </w:rPr>
      </w:pPr>
      <w:r w:rsidRPr="00F64ACA">
        <w:rPr>
          <w:rFonts w:ascii="Arial" w:hAnsi="Arial" w:cs="Arial"/>
          <w:sz w:val="24"/>
        </w:rPr>
        <w:t>__________________________________________</w:t>
      </w:r>
    </w:p>
    <w:p w14:paraId="626C5E35" w14:textId="77777777" w:rsidR="00F64ACA" w:rsidRPr="00F64ACA" w:rsidRDefault="00F64ACA" w:rsidP="00966B1B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F64ACA">
        <w:rPr>
          <w:rFonts w:ascii="Arial" w:hAnsi="Arial" w:cs="Arial"/>
          <w:b/>
          <w:sz w:val="24"/>
        </w:rPr>
        <w:t xml:space="preserve">Arnildo </w:t>
      </w:r>
      <w:proofErr w:type="spellStart"/>
      <w:r w:rsidRPr="00F64ACA">
        <w:rPr>
          <w:rFonts w:ascii="Arial" w:hAnsi="Arial" w:cs="Arial"/>
          <w:b/>
          <w:sz w:val="24"/>
        </w:rPr>
        <w:t>Peruchini</w:t>
      </w:r>
      <w:proofErr w:type="spellEnd"/>
      <w:r w:rsidRPr="00F64ACA">
        <w:rPr>
          <w:rFonts w:ascii="Arial" w:hAnsi="Arial" w:cs="Arial"/>
          <w:b/>
          <w:sz w:val="24"/>
        </w:rPr>
        <w:t xml:space="preserve"> </w:t>
      </w:r>
    </w:p>
    <w:p w14:paraId="72671548" w14:textId="77777777" w:rsidR="00F64ACA" w:rsidRPr="00F64ACA" w:rsidRDefault="00F64ACA" w:rsidP="00966B1B">
      <w:pPr>
        <w:spacing w:after="0" w:line="276" w:lineRule="auto"/>
        <w:jc w:val="center"/>
        <w:rPr>
          <w:rFonts w:ascii="Arial" w:hAnsi="Arial" w:cs="Arial"/>
          <w:sz w:val="24"/>
        </w:rPr>
      </w:pPr>
      <w:r w:rsidRPr="00F64ACA">
        <w:rPr>
          <w:rFonts w:ascii="Arial" w:hAnsi="Arial" w:cs="Arial"/>
          <w:b/>
          <w:sz w:val="24"/>
        </w:rPr>
        <w:t>Secretário Municipal de Agricultura e Meio Ambiente.</w:t>
      </w:r>
    </w:p>
    <w:p w14:paraId="78BD31A8" w14:textId="77777777" w:rsidR="008F3DC7" w:rsidRPr="00F64ACA" w:rsidRDefault="008F3DC7" w:rsidP="00966B1B">
      <w:pPr>
        <w:spacing w:after="0" w:line="276" w:lineRule="auto"/>
        <w:rPr>
          <w:rFonts w:ascii="Arial" w:hAnsi="Arial" w:cs="Arial"/>
        </w:rPr>
      </w:pPr>
    </w:p>
    <w:p w14:paraId="7AA01C18" w14:textId="77777777" w:rsidR="00006CB6" w:rsidRPr="00F64ACA" w:rsidRDefault="00006CB6" w:rsidP="00966B1B">
      <w:pPr>
        <w:spacing w:after="0" w:line="276" w:lineRule="auto"/>
        <w:rPr>
          <w:rFonts w:ascii="Arial" w:hAnsi="Arial" w:cs="Arial"/>
        </w:rPr>
      </w:pPr>
    </w:p>
    <w:p w14:paraId="4523FAC3" w14:textId="77777777" w:rsidR="00006CB6" w:rsidRPr="00F64ACA" w:rsidRDefault="00006CB6" w:rsidP="00966B1B">
      <w:pPr>
        <w:spacing w:after="0" w:line="276" w:lineRule="auto"/>
        <w:rPr>
          <w:rFonts w:ascii="Arial" w:hAnsi="Arial" w:cs="Arial"/>
        </w:rPr>
      </w:pPr>
    </w:p>
    <w:p w14:paraId="1418597A" w14:textId="77777777" w:rsidR="00006CB6" w:rsidRPr="00F64ACA" w:rsidRDefault="00006CB6" w:rsidP="00966B1B">
      <w:pPr>
        <w:spacing w:after="0" w:line="276" w:lineRule="auto"/>
        <w:rPr>
          <w:rFonts w:ascii="Arial" w:hAnsi="Arial" w:cs="Arial"/>
        </w:rPr>
      </w:pPr>
    </w:p>
    <w:p w14:paraId="36D7AFE7" w14:textId="0B8401C5" w:rsidR="00006CB6" w:rsidRPr="00F64ACA" w:rsidRDefault="00006CB6" w:rsidP="00966B1B">
      <w:pPr>
        <w:tabs>
          <w:tab w:val="left" w:pos="6150"/>
        </w:tabs>
        <w:spacing w:after="0" w:line="276" w:lineRule="auto"/>
        <w:rPr>
          <w:rFonts w:ascii="Arial" w:hAnsi="Arial" w:cs="Arial"/>
        </w:rPr>
      </w:pPr>
      <w:r w:rsidRPr="00F64ACA">
        <w:rPr>
          <w:rFonts w:ascii="Arial" w:hAnsi="Arial" w:cs="Arial"/>
        </w:rPr>
        <w:tab/>
      </w:r>
    </w:p>
    <w:sectPr w:rsidR="00006CB6" w:rsidRPr="00F64ACA" w:rsidSect="00AF45A6">
      <w:headerReference w:type="default" r:id="rId7"/>
      <w:footerReference w:type="default" r:id="rId8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1FB30" w14:textId="77777777" w:rsidR="002106C1" w:rsidRDefault="002106C1" w:rsidP="00C45AF7">
      <w:pPr>
        <w:spacing w:after="0" w:line="240" w:lineRule="auto"/>
      </w:pPr>
      <w:r>
        <w:separator/>
      </w:r>
    </w:p>
  </w:endnote>
  <w:endnote w:type="continuationSeparator" w:id="0">
    <w:p w14:paraId="7F7E7D0F" w14:textId="77777777" w:rsidR="002106C1" w:rsidRDefault="002106C1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1AEC8" w14:textId="77777777" w:rsidR="002106C1" w:rsidRDefault="002106C1" w:rsidP="00C45AF7">
      <w:pPr>
        <w:spacing w:after="0" w:line="240" w:lineRule="auto"/>
      </w:pPr>
      <w:r>
        <w:separator/>
      </w:r>
    </w:p>
  </w:footnote>
  <w:footnote w:type="continuationSeparator" w:id="0">
    <w:p w14:paraId="32204245" w14:textId="77777777" w:rsidR="002106C1" w:rsidRDefault="002106C1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1852F7"/>
    <w:rsid w:val="002106C1"/>
    <w:rsid w:val="002D1830"/>
    <w:rsid w:val="002F4CF6"/>
    <w:rsid w:val="00327084"/>
    <w:rsid w:val="003815DB"/>
    <w:rsid w:val="004251F9"/>
    <w:rsid w:val="004A29C7"/>
    <w:rsid w:val="005052FD"/>
    <w:rsid w:val="00557D93"/>
    <w:rsid w:val="005F69E8"/>
    <w:rsid w:val="00620917"/>
    <w:rsid w:val="00763A92"/>
    <w:rsid w:val="008321A6"/>
    <w:rsid w:val="0086466D"/>
    <w:rsid w:val="008A193C"/>
    <w:rsid w:val="008B4160"/>
    <w:rsid w:val="008F3DC7"/>
    <w:rsid w:val="00914438"/>
    <w:rsid w:val="009243B2"/>
    <w:rsid w:val="00966B1B"/>
    <w:rsid w:val="00A16BED"/>
    <w:rsid w:val="00AF45A6"/>
    <w:rsid w:val="00B60D48"/>
    <w:rsid w:val="00C45AF7"/>
    <w:rsid w:val="00C7104D"/>
    <w:rsid w:val="00CF762E"/>
    <w:rsid w:val="00D96363"/>
    <w:rsid w:val="00E76523"/>
    <w:rsid w:val="00EE296E"/>
    <w:rsid w:val="00F51C73"/>
    <w:rsid w:val="00F64ACA"/>
    <w:rsid w:val="00FB7B08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64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ACCEA-7D13-45A9-A1F5-54724D79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917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6</cp:revision>
  <cp:lastPrinted>2025-07-29T18:46:00Z</cp:lastPrinted>
  <dcterms:created xsi:type="dcterms:W3CDTF">2025-07-29T18:32:00Z</dcterms:created>
  <dcterms:modified xsi:type="dcterms:W3CDTF">2025-08-15T17:01:00Z</dcterms:modified>
</cp:coreProperties>
</file>