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F9D18" w14:textId="76157BB2" w:rsidR="00E52935" w:rsidRPr="00E52935" w:rsidRDefault="00E52935" w:rsidP="00E5293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center"/>
        <w:rPr>
          <w:rFonts w:ascii="Arial" w:eastAsia="Times New Roman" w:hAnsi="Arial" w:cs="Arial"/>
          <w:kern w:val="0"/>
          <w14:ligatures w14:val="none"/>
        </w:rPr>
      </w:pPr>
      <w:r w:rsidRPr="00E52935">
        <w:rPr>
          <w:rFonts w:ascii="Arial" w:eastAsia="Times New Roman" w:hAnsi="Arial" w:cs="Arial"/>
          <w:b/>
          <w:kern w:val="0"/>
          <w14:ligatures w14:val="none"/>
        </w:rPr>
        <w:t>ESTUDO TÉCNICO PRELIMINAR</w:t>
      </w:r>
    </w:p>
    <w:p w14:paraId="7D5A7C4E" w14:textId="77777777" w:rsidR="00E52935" w:rsidRP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0EAEB139" w14:textId="66BDFF50" w:rsidR="00501A29" w:rsidRDefault="00E52935" w:rsidP="00894B4C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E52935">
        <w:rPr>
          <w:rFonts w:ascii="Arial" w:eastAsia="Times New Roman" w:hAnsi="Arial" w:cs="Arial"/>
          <w:b/>
          <w:bCs/>
          <w:kern w:val="0"/>
          <w14:ligatures w14:val="none"/>
        </w:rPr>
        <w:t>1. DESCRIÇÃO DA NECESSIDADE</w:t>
      </w:r>
    </w:p>
    <w:p w14:paraId="25517F6C" w14:textId="2FA01BBD" w:rsidR="00E52935" w:rsidRPr="00E52935" w:rsidRDefault="00E52935" w:rsidP="00E52935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E52935">
        <w:rPr>
          <w:rFonts w:ascii="Arial" w:eastAsia="Times New Roman" w:hAnsi="Arial" w:cs="Arial"/>
          <w:kern w:val="0"/>
          <w14:ligatures w14:val="none"/>
        </w:rPr>
        <w:t xml:space="preserve">O objeto do presente </w:t>
      </w:r>
      <w:r w:rsidR="002C00D0" w:rsidRPr="002C00D0">
        <w:rPr>
          <w:rFonts w:ascii="Arial" w:eastAsia="Times New Roman" w:hAnsi="Arial" w:cs="Arial"/>
          <w:kern w:val="0"/>
          <w14:ligatures w14:val="none"/>
        </w:rPr>
        <w:t xml:space="preserve">processo licitatório é </w:t>
      </w:r>
      <w:r w:rsidR="002C00D0">
        <w:rPr>
          <w:rFonts w:ascii="Arial" w:eastAsia="Times New Roman" w:hAnsi="Arial" w:cs="Arial"/>
          <w:kern w:val="0"/>
          <w14:ligatures w14:val="none"/>
        </w:rPr>
        <w:t>a locação</w:t>
      </w:r>
      <w:r w:rsidR="00501A29">
        <w:rPr>
          <w:rFonts w:ascii="Arial" w:eastAsia="Times New Roman" w:hAnsi="Arial" w:cs="Arial"/>
          <w:kern w:val="0"/>
          <w14:ligatures w14:val="none"/>
        </w:rPr>
        <w:t>, montagem</w:t>
      </w:r>
      <w:r w:rsidR="002C00D0">
        <w:rPr>
          <w:rFonts w:ascii="Arial" w:eastAsia="Times New Roman" w:hAnsi="Arial" w:cs="Arial"/>
          <w:kern w:val="0"/>
          <w14:ligatures w14:val="none"/>
        </w:rPr>
        <w:t xml:space="preserve"> e instalação de geradores</w:t>
      </w:r>
      <w:r w:rsidRPr="00E52935">
        <w:rPr>
          <w:rFonts w:ascii="Arial" w:eastAsia="Times New Roman" w:hAnsi="Arial" w:cs="Arial"/>
          <w:kern w:val="0"/>
          <w14:ligatures w14:val="none"/>
        </w:rPr>
        <w:t xml:space="preserve">, conforme descrição, quantitativo e valor estimado constante na </w:t>
      </w:r>
      <w:r w:rsidRPr="00E52935">
        <w:rPr>
          <w:rFonts w:ascii="Arial" w:eastAsia="Times New Roman" w:hAnsi="Arial" w:cs="Arial"/>
          <w:b/>
          <w:kern w:val="0"/>
          <w14:ligatures w14:val="none"/>
        </w:rPr>
        <w:t xml:space="preserve">Solicitação de Compra de Material/Serviços N.º </w:t>
      </w:r>
      <w:r w:rsidR="00501A29">
        <w:rPr>
          <w:rFonts w:ascii="Arial" w:eastAsia="Times New Roman" w:hAnsi="Arial" w:cs="Arial"/>
          <w:b/>
          <w:kern w:val="0"/>
          <w14:ligatures w14:val="none"/>
        </w:rPr>
        <w:t>2026</w:t>
      </w:r>
      <w:r w:rsidRPr="00E52935">
        <w:rPr>
          <w:rFonts w:ascii="Arial" w:eastAsia="Times New Roman" w:hAnsi="Arial" w:cs="Arial"/>
          <w:b/>
          <w:kern w:val="0"/>
          <w14:ligatures w14:val="none"/>
        </w:rPr>
        <w:t>/</w:t>
      </w:r>
      <w:r w:rsidR="003F5FCA">
        <w:rPr>
          <w:rFonts w:ascii="Arial" w:eastAsia="Times New Roman" w:hAnsi="Arial" w:cs="Arial"/>
          <w:b/>
          <w:kern w:val="0"/>
          <w14:ligatures w14:val="none"/>
        </w:rPr>
        <w:t>742</w:t>
      </w:r>
      <w:r w:rsidRPr="00E52935">
        <w:rPr>
          <w:rFonts w:ascii="Arial" w:eastAsia="Times New Roman" w:hAnsi="Arial" w:cs="Arial"/>
          <w:kern w:val="0"/>
          <w14:ligatures w14:val="none"/>
        </w:rPr>
        <w:t>, em anexo.</w:t>
      </w:r>
    </w:p>
    <w:p w14:paraId="2FDDE00A" w14:textId="4CC5554A" w:rsidR="002C00D0" w:rsidRPr="003F5FCA" w:rsidRDefault="002C00D0" w:rsidP="002C00D0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3F5FCA">
        <w:rPr>
          <w:rFonts w:ascii="Arial" w:eastAsia="Times New Roman" w:hAnsi="Arial" w:cs="Arial"/>
          <w:kern w:val="0"/>
          <w14:ligatures w14:val="none"/>
        </w:rPr>
        <w:t>A locação tem por objetivo assegurar a operação tranquila e bem-sucedida dos eventos</w:t>
      </w:r>
      <w:r w:rsidR="00501A29" w:rsidRPr="003F5FCA">
        <w:rPr>
          <w:rFonts w:ascii="Arial" w:eastAsia="Times New Roman" w:hAnsi="Arial" w:cs="Arial"/>
          <w:kern w:val="0"/>
          <w14:ligatures w14:val="none"/>
        </w:rPr>
        <w:t xml:space="preserve"> do município de Boa Vista do Sul</w:t>
      </w:r>
      <w:r w:rsidRPr="003F5FCA">
        <w:rPr>
          <w:rFonts w:ascii="Arial" w:eastAsia="Times New Roman" w:hAnsi="Arial" w:cs="Arial"/>
          <w:kern w:val="0"/>
          <w14:ligatures w14:val="none"/>
        </w:rPr>
        <w:t xml:space="preserve">, garantindo que todos os equipamentos elétricos funcionem sem interrupções, suportando diversos dispositivos como som, iluminação e outros equipamentos, garantindo que tudo funcione corretamente e minimizando os riscos da falta de energia durante os eventos. </w:t>
      </w:r>
    </w:p>
    <w:p w14:paraId="2B9A3272" w14:textId="5FC4A35E" w:rsidR="00E52935" w:rsidRPr="003F5FCA" w:rsidRDefault="00501A29" w:rsidP="002C00D0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3F5FCA">
        <w:rPr>
          <w:rFonts w:ascii="Arial" w:eastAsia="Times New Roman" w:hAnsi="Arial" w:cs="Arial"/>
          <w:kern w:val="0"/>
          <w14:ligatures w14:val="none"/>
        </w:rPr>
        <w:t xml:space="preserve">A </w:t>
      </w:r>
      <w:r w:rsidR="002C00D0" w:rsidRPr="003F5FCA">
        <w:rPr>
          <w:rFonts w:ascii="Arial" w:eastAsia="Times New Roman" w:hAnsi="Arial" w:cs="Arial"/>
          <w:kern w:val="0"/>
          <w14:ligatures w14:val="none"/>
        </w:rPr>
        <w:t>contratação pretendida está prevista no Plano de Contratações Anual do Município de Boa Vista do Sul (PAC), estando assim alinhada com o planejamento desta Administração.</w:t>
      </w:r>
    </w:p>
    <w:p w14:paraId="653589F0" w14:textId="77777777" w:rsidR="00A67141" w:rsidRPr="00E52935" w:rsidRDefault="00A67141" w:rsidP="002C00D0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42EAF825" w14:textId="15BC2797" w:rsid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E52935">
        <w:rPr>
          <w:rFonts w:ascii="Arial" w:eastAsia="Times New Roman" w:hAnsi="Arial" w:cs="Arial"/>
          <w:b/>
          <w:bCs/>
          <w:kern w:val="0"/>
          <w14:ligatures w14:val="none"/>
        </w:rPr>
        <w:t>2. ESTIMATIVA DAS QUANTIDADES E DO VALOR</w:t>
      </w:r>
    </w:p>
    <w:p w14:paraId="37B7E090" w14:textId="2E467CD3" w:rsidR="00E52935" w:rsidRPr="00E52935" w:rsidRDefault="00E52935" w:rsidP="00025F82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E52935">
        <w:rPr>
          <w:rFonts w:ascii="Arial" w:eastAsia="Times New Roman" w:hAnsi="Arial" w:cs="Arial"/>
          <w:kern w:val="0"/>
          <w14:ligatures w14:val="none"/>
        </w:rPr>
        <w:t xml:space="preserve">Os quantitativos estimados para a compra pretendida, constante na </w:t>
      </w:r>
      <w:r w:rsidRPr="00E52935">
        <w:rPr>
          <w:rFonts w:ascii="Arial" w:eastAsia="Times New Roman" w:hAnsi="Arial" w:cs="Arial"/>
          <w:b/>
          <w:kern w:val="0"/>
          <w14:ligatures w14:val="none"/>
        </w:rPr>
        <w:t xml:space="preserve">Solicitação de Compra de Material/Serviço N.º </w:t>
      </w:r>
      <w:r w:rsidR="00501A29">
        <w:rPr>
          <w:rFonts w:ascii="Arial" w:eastAsia="Times New Roman" w:hAnsi="Arial" w:cs="Arial"/>
          <w:b/>
          <w:kern w:val="0"/>
          <w14:ligatures w14:val="none"/>
        </w:rPr>
        <w:t>2026</w:t>
      </w:r>
      <w:r w:rsidRPr="00E52935">
        <w:rPr>
          <w:rFonts w:ascii="Arial" w:eastAsia="Times New Roman" w:hAnsi="Arial" w:cs="Arial"/>
          <w:b/>
          <w:kern w:val="0"/>
          <w14:ligatures w14:val="none"/>
        </w:rPr>
        <w:t>/</w:t>
      </w:r>
      <w:r w:rsidR="003F5FCA">
        <w:rPr>
          <w:rFonts w:ascii="Arial" w:eastAsia="Times New Roman" w:hAnsi="Arial" w:cs="Arial"/>
          <w:b/>
          <w:kern w:val="0"/>
          <w14:ligatures w14:val="none"/>
        </w:rPr>
        <w:t>742</w:t>
      </w:r>
      <w:r w:rsidRPr="00E52935">
        <w:rPr>
          <w:rFonts w:ascii="Arial" w:eastAsia="Times New Roman" w:hAnsi="Arial" w:cs="Arial"/>
          <w:b/>
          <w:kern w:val="0"/>
          <w14:ligatures w14:val="none"/>
        </w:rPr>
        <w:t xml:space="preserve"> </w:t>
      </w:r>
      <w:r w:rsidRPr="00E52935">
        <w:rPr>
          <w:rFonts w:ascii="Arial" w:eastAsia="Times New Roman" w:hAnsi="Arial" w:cs="Arial"/>
          <w:kern w:val="0"/>
          <w14:ligatures w14:val="none"/>
        </w:rPr>
        <w:t>em anexo, têm como parâmetro a demanda atual.</w:t>
      </w:r>
      <w:r w:rsidR="00025F82">
        <w:rPr>
          <w:rFonts w:ascii="Arial" w:eastAsia="Times New Roman" w:hAnsi="Arial" w:cs="Arial"/>
          <w:kern w:val="0"/>
          <w14:ligatures w14:val="none"/>
        </w:rPr>
        <w:t xml:space="preserve"> </w:t>
      </w:r>
    </w:p>
    <w:p w14:paraId="242EB8CD" w14:textId="3E92543D" w:rsidR="00E52935" w:rsidRPr="00E52935" w:rsidRDefault="00E52935" w:rsidP="00E52935">
      <w:pPr>
        <w:spacing w:after="120" w:line="360" w:lineRule="auto"/>
        <w:ind w:firstLine="708"/>
        <w:contextualSpacing/>
        <w:jc w:val="both"/>
        <w:rPr>
          <w:rFonts w:ascii="Arial" w:eastAsia="Calibri" w:hAnsi="Arial" w:cs="Arial"/>
          <w:kern w:val="0"/>
          <w14:ligatures w14:val="none"/>
        </w:rPr>
      </w:pPr>
      <w:r w:rsidRPr="00E52935">
        <w:rPr>
          <w:rFonts w:ascii="Arial" w:eastAsia="Calibri" w:hAnsi="Arial" w:cs="Arial"/>
          <w:kern w:val="0"/>
          <w14:ligatures w14:val="none"/>
        </w:rPr>
        <w:t xml:space="preserve">O valor </w:t>
      </w:r>
      <w:r w:rsidR="00501A29">
        <w:rPr>
          <w:rFonts w:ascii="Arial" w:eastAsia="Calibri" w:hAnsi="Arial" w:cs="Arial"/>
          <w:kern w:val="0"/>
          <w14:ligatures w14:val="none"/>
        </w:rPr>
        <w:t>estimado desta</w:t>
      </w:r>
      <w:r w:rsidRPr="00E52935">
        <w:rPr>
          <w:rFonts w:ascii="Arial" w:eastAsia="Calibri" w:hAnsi="Arial" w:cs="Arial"/>
          <w:kern w:val="0"/>
          <w14:ligatures w14:val="none"/>
        </w:rPr>
        <w:t xml:space="preserve"> contratação </w:t>
      </w:r>
      <w:r w:rsidR="00501A29">
        <w:rPr>
          <w:rFonts w:ascii="Arial" w:eastAsia="Calibri" w:hAnsi="Arial" w:cs="Arial"/>
          <w:kern w:val="0"/>
          <w14:ligatures w14:val="none"/>
        </w:rPr>
        <w:t>é de</w:t>
      </w:r>
      <w:r w:rsidRPr="00E52935">
        <w:rPr>
          <w:rFonts w:ascii="Arial" w:eastAsia="Calibri" w:hAnsi="Arial" w:cs="Arial"/>
          <w:kern w:val="0"/>
          <w14:ligatures w14:val="none"/>
        </w:rPr>
        <w:t xml:space="preserve"> </w:t>
      </w:r>
      <w:r w:rsidRPr="00E52935">
        <w:rPr>
          <w:rFonts w:ascii="Arial" w:eastAsia="Calibri" w:hAnsi="Arial" w:cs="Arial"/>
          <w:b/>
          <w:kern w:val="0"/>
          <w14:ligatures w14:val="none"/>
        </w:rPr>
        <w:t xml:space="preserve">R$ </w:t>
      </w:r>
      <w:r w:rsidR="00C613A9">
        <w:rPr>
          <w:rFonts w:ascii="Arial" w:eastAsia="Calibri" w:hAnsi="Arial" w:cs="Arial"/>
          <w:b/>
          <w:kern w:val="0"/>
          <w14:ligatures w14:val="none"/>
        </w:rPr>
        <w:t>228.845,20</w:t>
      </w:r>
      <w:r w:rsidR="00187D19">
        <w:rPr>
          <w:rFonts w:ascii="Arial" w:eastAsia="Calibri" w:hAnsi="Arial" w:cs="Arial"/>
          <w:b/>
          <w:kern w:val="0"/>
          <w14:ligatures w14:val="none"/>
        </w:rPr>
        <w:t>,</w:t>
      </w:r>
      <w:r w:rsidRPr="00E52935">
        <w:rPr>
          <w:rFonts w:ascii="Arial" w:eastAsia="Calibri" w:hAnsi="Arial" w:cs="Arial"/>
          <w:kern w:val="0"/>
          <w14:ligatures w14:val="none"/>
        </w:rPr>
        <w:t xml:space="preserve"> conforme consta na </w:t>
      </w:r>
      <w:r w:rsidRPr="00E52935">
        <w:rPr>
          <w:rFonts w:ascii="Arial" w:eastAsia="Calibri" w:hAnsi="Arial" w:cs="Arial"/>
          <w:b/>
          <w:kern w:val="0"/>
          <w14:ligatures w14:val="none"/>
        </w:rPr>
        <w:t xml:space="preserve">Solicitação de Compra de Materiais/Serviços Nº </w:t>
      </w:r>
      <w:r w:rsidR="00501A29">
        <w:rPr>
          <w:rFonts w:ascii="Arial" w:eastAsia="Calibri" w:hAnsi="Arial" w:cs="Arial"/>
          <w:b/>
          <w:kern w:val="0"/>
          <w14:ligatures w14:val="none"/>
        </w:rPr>
        <w:t>2026</w:t>
      </w:r>
      <w:r w:rsidRPr="00E52935">
        <w:rPr>
          <w:rFonts w:ascii="Arial" w:eastAsia="Calibri" w:hAnsi="Arial" w:cs="Arial"/>
          <w:b/>
          <w:kern w:val="0"/>
          <w14:ligatures w14:val="none"/>
        </w:rPr>
        <w:t>/</w:t>
      </w:r>
      <w:r w:rsidR="003F5FCA">
        <w:rPr>
          <w:rFonts w:ascii="Arial" w:eastAsia="Calibri" w:hAnsi="Arial" w:cs="Arial"/>
          <w:b/>
          <w:kern w:val="0"/>
          <w14:ligatures w14:val="none"/>
        </w:rPr>
        <w:t>742</w:t>
      </w:r>
      <w:r w:rsidRPr="00E52935">
        <w:rPr>
          <w:rFonts w:ascii="Arial" w:eastAsia="Calibri" w:hAnsi="Arial" w:cs="Arial"/>
          <w:b/>
          <w:kern w:val="0"/>
          <w14:ligatures w14:val="none"/>
        </w:rPr>
        <w:t>.</w:t>
      </w:r>
      <w:r>
        <w:rPr>
          <w:rFonts w:ascii="Arial" w:eastAsia="Calibri" w:hAnsi="Arial" w:cs="Arial"/>
          <w:kern w:val="0"/>
          <w14:ligatures w14:val="none"/>
        </w:rPr>
        <w:t xml:space="preserve"> </w:t>
      </w:r>
      <w:r w:rsidRPr="00E52935">
        <w:rPr>
          <w:rFonts w:ascii="Arial" w:eastAsia="Calibri" w:hAnsi="Arial" w:cs="Arial"/>
          <w:kern w:val="0"/>
          <w14:ligatures w14:val="none"/>
        </w:rPr>
        <w:t xml:space="preserve">Vislumbra-se que tal valor é compatível com o praticado pelo mercado correspondente, observando-se o disposto no Decreto Municipal nº 012/2023, que “Estabelece o procedimento administrativo para a realização de pesquisa de preços para aquisição de bens, contratação de serviços em geral e para contratação de obras e serviços de engenharia no âmbito do Município de Boa Vista do Sul, nos termos da Lei Federal nº 14.133/2021”. </w:t>
      </w:r>
    </w:p>
    <w:p w14:paraId="42F77C4B" w14:textId="77777777" w:rsidR="003A5333" w:rsidRPr="003A5333" w:rsidRDefault="003A5333" w:rsidP="003A5333">
      <w:pPr>
        <w:spacing w:after="0" w:line="360" w:lineRule="auto"/>
        <w:ind w:firstLine="708"/>
        <w:jc w:val="both"/>
        <w:rPr>
          <w:rFonts w:ascii="Arial" w:eastAsia="Calibri" w:hAnsi="Arial" w:cs="Arial"/>
          <w:kern w:val="0"/>
          <w14:ligatures w14:val="none"/>
        </w:rPr>
      </w:pPr>
      <w:r w:rsidRPr="003A5333">
        <w:rPr>
          <w:rFonts w:ascii="Arial" w:eastAsia="Calibri" w:hAnsi="Arial" w:cs="Arial"/>
          <w:kern w:val="0"/>
          <w14:ligatures w14:val="none"/>
        </w:rPr>
        <w:t xml:space="preserve">A pesquisa de preços foi realizada através de pedidos formais de cotação, e-mails enviados para empresas já fornecedoras do município e do ramo, e pesquisa no site Licitacon-RS e PNCP, tudo conforme anexos. </w:t>
      </w:r>
    </w:p>
    <w:p w14:paraId="2B681633" w14:textId="77777777" w:rsidR="003A5333" w:rsidRPr="003A5333" w:rsidRDefault="003A5333" w:rsidP="003A5333">
      <w:pPr>
        <w:spacing w:after="0" w:line="360" w:lineRule="auto"/>
        <w:ind w:firstLine="708"/>
        <w:jc w:val="both"/>
        <w:rPr>
          <w:rFonts w:ascii="Arial" w:eastAsia="Calibri" w:hAnsi="Arial" w:cs="Arial"/>
          <w:kern w:val="0"/>
          <w14:ligatures w14:val="none"/>
        </w:rPr>
      </w:pPr>
      <w:r w:rsidRPr="003A5333">
        <w:rPr>
          <w:rFonts w:ascii="Arial" w:eastAsia="Calibri" w:hAnsi="Arial" w:cs="Arial"/>
          <w:kern w:val="0"/>
          <w14:ligatures w14:val="none"/>
        </w:rPr>
        <w:t>O valor de referência foi elaborado com base em orçamentos formais, consultas ao Licitacon e ao PNCP, bem como em contratações anteriores do mesmo objeto realizadas pelo Município.</w:t>
      </w:r>
    </w:p>
    <w:p w14:paraId="53286AE8" w14:textId="77777777" w:rsidR="003A5333" w:rsidRPr="003A5333" w:rsidRDefault="003A5333" w:rsidP="003A5333">
      <w:pPr>
        <w:spacing w:after="0" w:line="360" w:lineRule="auto"/>
        <w:ind w:firstLine="708"/>
        <w:jc w:val="both"/>
        <w:rPr>
          <w:rFonts w:ascii="Arial" w:eastAsia="Calibri" w:hAnsi="Arial" w:cs="Arial"/>
          <w:kern w:val="0"/>
          <w14:ligatures w14:val="none"/>
        </w:rPr>
      </w:pPr>
      <w:r w:rsidRPr="003A5333">
        <w:rPr>
          <w:rFonts w:ascii="Arial" w:eastAsia="Calibri" w:hAnsi="Arial" w:cs="Arial"/>
          <w:kern w:val="0"/>
          <w14:ligatures w14:val="none"/>
        </w:rPr>
        <w:t xml:space="preserve">Para a composição dos valores, foram adotados critérios distintos conforme cada item: em alguns casos utilizou-se a média entre o menor e o valor mediano dos </w:t>
      </w:r>
      <w:r w:rsidRPr="003A5333">
        <w:rPr>
          <w:rFonts w:ascii="Arial" w:eastAsia="Calibri" w:hAnsi="Arial" w:cs="Arial"/>
          <w:kern w:val="0"/>
          <w14:ligatures w14:val="none"/>
        </w:rPr>
        <w:lastRenderedPageBreak/>
        <w:t>orçamentos formais; em outros, o menor valor orçado, combinado com dados de contratações anteriores e informações do PNCP; e, quando aplicável, a equivalência entre menor e mediano valor.</w:t>
      </w:r>
    </w:p>
    <w:p w14:paraId="1CE69A79" w14:textId="00261A32" w:rsidR="00501A29" w:rsidRDefault="003A5333" w:rsidP="00E52935">
      <w:pPr>
        <w:spacing w:after="0" w:line="360" w:lineRule="auto"/>
        <w:ind w:firstLine="708"/>
        <w:jc w:val="both"/>
        <w:rPr>
          <w:rFonts w:ascii="Arial" w:eastAsia="Calibri" w:hAnsi="Arial" w:cs="Arial"/>
          <w:kern w:val="0"/>
          <w14:ligatures w14:val="none"/>
        </w:rPr>
      </w:pPr>
      <w:r w:rsidRPr="003A5333">
        <w:rPr>
          <w:rFonts w:ascii="Arial" w:eastAsia="Calibri" w:hAnsi="Arial" w:cs="Arial"/>
          <w:kern w:val="0"/>
          <w14:ligatures w14:val="none"/>
        </w:rPr>
        <w:t>Ressalta-se que foram utilizados mais de um orçamento formal para a composição das médias, tendo em vista que nem todos os itens possuíam registros disponíveis nas plataformas Licitacon e PNCP. Ainda, valores orçados considerados discrepantes em relação ao conjunto foram desconsiderados, a fim de evitar distorções e garantir maior fidedignidade ao valor de referência.</w:t>
      </w:r>
    </w:p>
    <w:p w14:paraId="66481F17" w14:textId="77777777" w:rsidR="00A67141" w:rsidRPr="00E52935" w:rsidRDefault="00A67141" w:rsidP="00E52935">
      <w:pPr>
        <w:spacing w:after="0" w:line="360" w:lineRule="auto"/>
        <w:ind w:firstLine="708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46496CB8" w14:textId="77777777" w:rsidR="00501A29" w:rsidRDefault="00E52935" w:rsidP="00501A29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E52935">
        <w:rPr>
          <w:rFonts w:ascii="Arial" w:eastAsia="Times New Roman" w:hAnsi="Arial" w:cs="Arial"/>
          <w:b/>
          <w:bCs/>
          <w:kern w:val="0"/>
          <w14:ligatures w14:val="none"/>
        </w:rPr>
        <w:t>3. JUSTIFICATIVA PARA O PARCELAMENTO OU NÃO DA CONTRATAÇÃO</w:t>
      </w:r>
    </w:p>
    <w:p w14:paraId="0F1B9E41" w14:textId="351373AC" w:rsidR="00A67141" w:rsidRPr="00A67141" w:rsidRDefault="00A67141" w:rsidP="00501A29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A67141">
        <w:rPr>
          <w:rFonts w:ascii="Arial" w:eastAsia="Times New Roman" w:hAnsi="Arial" w:cs="Arial"/>
          <w:kern w:val="0"/>
          <w14:ligatures w14:val="none"/>
        </w:rPr>
        <w:t>Nos termos do Art. 47, inciso II, da Lei Federal nº 14.133/2021, as licitações atenderão ao princípio do parcelamento.</w:t>
      </w:r>
    </w:p>
    <w:p w14:paraId="3DB86B5A" w14:textId="77777777" w:rsidR="003A5333" w:rsidRPr="003A5333" w:rsidRDefault="003A5333" w:rsidP="003A5333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3A5333">
        <w:rPr>
          <w:rFonts w:ascii="Arial" w:eastAsia="Times New Roman" w:hAnsi="Arial" w:cs="Arial"/>
          <w:kern w:val="0"/>
          <w14:ligatures w14:val="none"/>
        </w:rPr>
        <w:t>O presente objeto será composto por lotes, os quais agrupam itens de natureza semelhante, sendo a contratação estruturada dessa forma para melhor organização e eficiência da execução contratual, especialmente quanto à logística e operacionalização dos serviços. O parcelamento em lotes visa ainda otimizar a execução e permitir maior racionalidade na prestação dos serviços, sem prejuízo da competitividade do certame.</w:t>
      </w:r>
    </w:p>
    <w:p w14:paraId="640DEE08" w14:textId="77777777" w:rsidR="00E52935" w:rsidRP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kern w:val="0"/>
          <w:lang w:eastAsia="pt-BR"/>
          <w14:ligatures w14:val="none"/>
        </w:rPr>
      </w:pPr>
    </w:p>
    <w:p w14:paraId="728E7E91" w14:textId="55C0E6AE" w:rsidR="00E52935" w:rsidRP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kern w:val="0"/>
          <w:sz w:val="10"/>
          <w:lang w:eastAsia="pt-BR"/>
          <w14:ligatures w14:val="none"/>
        </w:rPr>
      </w:pPr>
      <w:r w:rsidRPr="00E52935">
        <w:rPr>
          <w:rFonts w:ascii="Arial" w:eastAsia="Times New Roman" w:hAnsi="Arial" w:cs="Arial"/>
          <w:b/>
          <w:bCs/>
          <w:color w:val="000000"/>
          <w:kern w:val="0"/>
          <w:lang w:eastAsia="pt-BR"/>
          <w14:ligatures w14:val="none"/>
        </w:rPr>
        <w:t xml:space="preserve">4. DECLARAÇÃO DE VIABILIDADE </w:t>
      </w:r>
    </w:p>
    <w:p w14:paraId="5F9A823A" w14:textId="77777777" w:rsidR="00E52935" w:rsidRPr="00E52935" w:rsidRDefault="00E52935" w:rsidP="00E52935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E52935">
        <w:rPr>
          <w:rFonts w:ascii="Arial" w:eastAsia="Times New Roman" w:hAnsi="Arial" w:cs="Arial"/>
          <w:kern w:val="0"/>
          <w:lang w:eastAsia="pt-BR"/>
          <w14:ligatures w14:val="none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4582C728" w14:textId="77777777" w:rsidR="00E52935" w:rsidRP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57F89589" w14:textId="645E7491" w:rsidR="00E52935" w:rsidRP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:sz w:val="10"/>
          <w:lang w:eastAsia="pt-BR"/>
          <w14:ligatures w14:val="none"/>
        </w:rPr>
      </w:pPr>
      <w:r w:rsidRPr="00E52935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>5. DOS ELEMENTOS NÃO CONTEMPLADOS</w:t>
      </w:r>
    </w:p>
    <w:p w14:paraId="768D823B" w14:textId="77777777" w:rsidR="00E52935" w:rsidRPr="00E52935" w:rsidRDefault="00E52935" w:rsidP="00E52935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E52935">
        <w:rPr>
          <w:rFonts w:ascii="Arial" w:eastAsia="Times New Roman" w:hAnsi="Arial" w:cs="Arial"/>
          <w:kern w:val="0"/>
          <w:lang w:eastAsia="pt-BR"/>
          <w14:ligatures w14:val="none"/>
        </w:rPr>
        <w:t xml:space="preserve">A ausência dos demais elementos previstos no estudo técnico preliminar, conforme estabelecido no parágrafo § 2º do art. 18 da Lei 14.133/2021, se justifica pela repetição dos mesmos no Termo de Referência, em anexo e/ou pela natureza específica da contratação em questão, pois a inclusão de tais elementos não se mostra pertinente ou necessária para uma avaliação precisa e completa nesta fase preliminar. </w:t>
      </w:r>
    </w:p>
    <w:p w14:paraId="0408A015" w14:textId="16AACE9F" w:rsidR="00E52935" w:rsidRPr="00E52935" w:rsidRDefault="00E52935" w:rsidP="00501A29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E52935">
        <w:rPr>
          <w:rFonts w:ascii="Arial" w:eastAsia="Times New Roman" w:hAnsi="Arial" w:cs="Arial"/>
          <w:kern w:val="0"/>
          <w:lang w:eastAsia="pt-BR"/>
          <w14:ligatures w14:val="none"/>
        </w:rPr>
        <w:t xml:space="preserve">Ressalta-se que os elementos presentes foram selecionados para atender às demandas essenciais do projeto, proporcionando uma análise abrangente e fundamentada. Assim, a exclusão dos elementos adicionais não compromete a qualidade ou a eficácia do estudo técnico, mas sim reflete uma abordagem focalizada e </w:t>
      </w:r>
      <w:r w:rsidRPr="00E52935">
        <w:rPr>
          <w:rFonts w:ascii="Arial" w:eastAsia="Times New Roman" w:hAnsi="Arial" w:cs="Arial"/>
          <w:kern w:val="0"/>
          <w:lang w:eastAsia="pt-BR"/>
          <w14:ligatures w14:val="none"/>
        </w:rPr>
        <w:lastRenderedPageBreak/>
        <w:t>estratégica em relação aos aspectos mais relevantes e impactantes do projeto em questão.</w:t>
      </w:r>
    </w:p>
    <w:p w14:paraId="58321901" w14:textId="77777777" w:rsidR="00894B4C" w:rsidRDefault="00894B4C" w:rsidP="00E52935">
      <w:pPr>
        <w:spacing w:after="0" w:line="360" w:lineRule="auto"/>
        <w:jc w:val="right"/>
        <w:rPr>
          <w:rFonts w:ascii="Arial" w:eastAsia="Times New Roman" w:hAnsi="Arial" w:cs="Arial"/>
          <w:kern w:val="0"/>
          <w14:ligatures w14:val="none"/>
        </w:rPr>
      </w:pPr>
    </w:p>
    <w:p w14:paraId="59F1EA7E" w14:textId="21F89328" w:rsidR="00E52935" w:rsidRDefault="00E52935" w:rsidP="00E52935">
      <w:pPr>
        <w:spacing w:after="0" w:line="360" w:lineRule="auto"/>
        <w:jc w:val="right"/>
        <w:rPr>
          <w:rFonts w:ascii="Arial" w:eastAsia="Times New Roman" w:hAnsi="Arial" w:cs="Arial"/>
          <w:kern w:val="0"/>
          <w14:ligatures w14:val="none"/>
        </w:rPr>
      </w:pPr>
      <w:r w:rsidRPr="00E52935">
        <w:rPr>
          <w:rFonts w:ascii="Arial" w:eastAsia="Times New Roman" w:hAnsi="Arial" w:cs="Arial"/>
          <w:kern w:val="0"/>
          <w14:ligatures w14:val="none"/>
        </w:rPr>
        <w:t xml:space="preserve">Boa Vista do Sul, </w:t>
      </w:r>
      <w:r w:rsidR="003A5333">
        <w:rPr>
          <w:rFonts w:ascii="Arial" w:eastAsia="Times New Roman" w:hAnsi="Arial" w:cs="Arial"/>
          <w:kern w:val="0"/>
          <w14:ligatures w14:val="none"/>
        </w:rPr>
        <w:t>05</w:t>
      </w:r>
      <w:r w:rsidRPr="00E52935">
        <w:rPr>
          <w:rFonts w:ascii="Arial" w:eastAsia="Times New Roman" w:hAnsi="Arial" w:cs="Arial"/>
          <w:kern w:val="0"/>
          <w14:ligatures w14:val="none"/>
        </w:rPr>
        <w:t xml:space="preserve"> de </w:t>
      </w:r>
      <w:r w:rsidR="003A5333">
        <w:rPr>
          <w:rFonts w:ascii="Arial" w:eastAsia="Times New Roman" w:hAnsi="Arial" w:cs="Arial"/>
          <w:kern w:val="0"/>
          <w14:ligatures w14:val="none"/>
        </w:rPr>
        <w:t>maio</w:t>
      </w:r>
      <w:r w:rsidRPr="00E52935">
        <w:rPr>
          <w:rFonts w:ascii="Arial" w:eastAsia="Times New Roman" w:hAnsi="Arial" w:cs="Arial"/>
          <w:kern w:val="0"/>
          <w14:ligatures w14:val="none"/>
        </w:rPr>
        <w:t xml:space="preserve"> de </w:t>
      </w:r>
      <w:r w:rsidR="00501A29">
        <w:rPr>
          <w:rFonts w:ascii="Arial" w:eastAsia="Times New Roman" w:hAnsi="Arial" w:cs="Arial"/>
          <w:kern w:val="0"/>
          <w14:ligatures w14:val="none"/>
        </w:rPr>
        <w:t>2026</w:t>
      </w:r>
      <w:r w:rsidRPr="00E52935">
        <w:rPr>
          <w:rFonts w:ascii="Arial" w:eastAsia="Times New Roman" w:hAnsi="Arial" w:cs="Arial"/>
          <w:kern w:val="0"/>
          <w14:ligatures w14:val="none"/>
        </w:rPr>
        <w:t>.</w:t>
      </w:r>
    </w:p>
    <w:p w14:paraId="73C11019" w14:textId="77777777" w:rsidR="00C613A9" w:rsidRPr="00E52935" w:rsidRDefault="00C613A9" w:rsidP="00E52935">
      <w:pPr>
        <w:spacing w:after="0" w:line="360" w:lineRule="auto"/>
        <w:jc w:val="right"/>
        <w:rPr>
          <w:rFonts w:ascii="Arial" w:eastAsia="Times New Roman" w:hAnsi="Arial" w:cs="Arial"/>
          <w:kern w:val="0"/>
          <w14:ligatures w14:val="none"/>
        </w:rPr>
      </w:pPr>
    </w:p>
    <w:p w14:paraId="0DF627D8" w14:textId="77777777" w:rsidR="003F5FCA" w:rsidRDefault="003F5FCA" w:rsidP="00A70109">
      <w:pPr>
        <w:spacing w:after="0" w:line="276" w:lineRule="auto"/>
        <w:jc w:val="center"/>
        <w:rPr>
          <w:rFonts w:ascii="Arial" w:eastAsia="Times New Roman" w:hAnsi="Arial" w:cs="Times New Roman"/>
          <w:bCs/>
          <w:kern w:val="0"/>
          <w:sz w:val="20"/>
          <w:szCs w:val="24"/>
          <w14:ligatures w14:val="none"/>
        </w:rPr>
      </w:pPr>
    </w:p>
    <w:p w14:paraId="7CC3ACDA" w14:textId="3CFE9710" w:rsidR="00A70109" w:rsidRPr="006D7C32" w:rsidRDefault="00A70109" w:rsidP="00A70109">
      <w:pPr>
        <w:spacing w:after="0" w:line="276" w:lineRule="auto"/>
        <w:jc w:val="center"/>
        <w:rPr>
          <w:rFonts w:ascii="Arial" w:eastAsia="Times New Roman" w:hAnsi="Arial" w:cs="Times New Roman"/>
          <w:bCs/>
          <w:kern w:val="0"/>
          <w:sz w:val="20"/>
          <w:szCs w:val="20"/>
          <w:lang w:eastAsia="zh-CN"/>
          <w14:ligatures w14:val="none"/>
        </w:rPr>
      </w:pPr>
      <w:r w:rsidRPr="006D7C32">
        <w:rPr>
          <w:rFonts w:ascii="Arial" w:eastAsia="Times New Roman" w:hAnsi="Arial" w:cs="Times New Roman"/>
          <w:bCs/>
          <w:kern w:val="0"/>
          <w:sz w:val="20"/>
          <w:szCs w:val="24"/>
          <w14:ligatures w14:val="none"/>
        </w:rPr>
        <w:t>____________________________________________</w:t>
      </w:r>
    </w:p>
    <w:p w14:paraId="79CB1A22" w14:textId="77777777" w:rsidR="00A70109" w:rsidRPr="006D7C32" w:rsidRDefault="00A70109" w:rsidP="00A70109">
      <w:pPr>
        <w:spacing w:after="0" w:line="276" w:lineRule="auto"/>
        <w:jc w:val="center"/>
        <w:rPr>
          <w:rFonts w:ascii="Arial" w:eastAsia="Times New Roman" w:hAnsi="Arial" w:cs="Times New Roman"/>
          <w:b/>
          <w:kern w:val="0"/>
          <w:sz w:val="20"/>
          <w:szCs w:val="24"/>
          <w14:ligatures w14:val="none"/>
        </w:rPr>
      </w:pPr>
      <w:r w:rsidRPr="006D7C32">
        <w:rPr>
          <w:rFonts w:ascii="Arial" w:eastAsia="Times New Roman" w:hAnsi="Arial" w:cs="Times New Roman"/>
          <w:b/>
          <w:kern w:val="0"/>
          <w:sz w:val="20"/>
          <w:szCs w:val="24"/>
          <w14:ligatures w14:val="none"/>
        </w:rPr>
        <w:t xml:space="preserve">Diana </w:t>
      </w:r>
      <w:proofErr w:type="spellStart"/>
      <w:r w:rsidRPr="006D7C32">
        <w:rPr>
          <w:rFonts w:ascii="Arial" w:eastAsia="Times New Roman" w:hAnsi="Arial" w:cs="Times New Roman"/>
          <w:b/>
          <w:kern w:val="0"/>
          <w:sz w:val="20"/>
          <w:szCs w:val="24"/>
          <w14:ligatures w14:val="none"/>
        </w:rPr>
        <w:t>Berté</w:t>
      </w:r>
      <w:proofErr w:type="spellEnd"/>
      <w:r w:rsidRPr="006D7C32">
        <w:rPr>
          <w:rFonts w:ascii="Arial" w:eastAsia="Times New Roman" w:hAnsi="Arial" w:cs="Times New Roman"/>
          <w:b/>
          <w:kern w:val="0"/>
          <w:sz w:val="20"/>
          <w:szCs w:val="24"/>
          <w14:ligatures w14:val="none"/>
        </w:rPr>
        <w:t xml:space="preserve"> </w:t>
      </w:r>
      <w:proofErr w:type="spellStart"/>
      <w:r w:rsidRPr="006D7C32">
        <w:rPr>
          <w:rFonts w:ascii="Arial" w:eastAsia="Times New Roman" w:hAnsi="Arial" w:cs="Times New Roman"/>
          <w:b/>
          <w:kern w:val="0"/>
          <w:sz w:val="20"/>
          <w:szCs w:val="24"/>
          <w14:ligatures w14:val="none"/>
        </w:rPr>
        <w:t>Morelatto</w:t>
      </w:r>
      <w:proofErr w:type="spellEnd"/>
    </w:p>
    <w:p w14:paraId="7FB67CC3" w14:textId="77777777" w:rsidR="00A70109" w:rsidRPr="006D7C32" w:rsidRDefault="00A70109" w:rsidP="00A70109">
      <w:pPr>
        <w:spacing w:after="0" w:line="276" w:lineRule="auto"/>
        <w:jc w:val="center"/>
        <w:rPr>
          <w:rFonts w:ascii="Arial" w:eastAsia="Times New Roman" w:hAnsi="Arial" w:cs="Times New Roman"/>
          <w:b/>
          <w:kern w:val="0"/>
          <w:sz w:val="20"/>
          <w:szCs w:val="24"/>
          <w14:ligatures w14:val="none"/>
        </w:rPr>
      </w:pPr>
      <w:r w:rsidRPr="006D7C32">
        <w:rPr>
          <w:rFonts w:ascii="Arial" w:eastAsia="Times New Roman" w:hAnsi="Arial" w:cs="Times New Roman"/>
          <w:b/>
          <w:kern w:val="0"/>
          <w:sz w:val="20"/>
          <w:szCs w:val="24"/>
          <w14:ligatures w14:val="none"/>
        </w:rPr>
        <w:t xml:space="preserve">      Responsável pela elaboração do Estudo Técnico Preliminar</w:t>
      </w:r>
    </w:p>
    <w:p w14:paraId="16DD5322" w14:textId="77777777" w:rsidR="00A70109" w:rsidRDefault="00A70109" w:rsidP="00A70109">
      <w:pPr>
        <w:spacing w:after="0" w:line="276" w:lineRule="auto"/>
        <w:jc w:val="center"/>
        <w:rPr>
          <w:rFonts w:ascii="Arial" w:eastAsia="Times New Roman" w:hAnsi="Arial" w:cs="Times New Roman"/>
          <w:b/>
          <w:kern w:val="0"/>
          <w:sz w:val="20"/>
          <w:szCs w:val="24"/>
          <w14:ligatures w14:val="none"/>
        </w:rPr>
      </w:pPr>
      <w:r w:rsidRPr="006D7C32">
        <w:rPr>
          <w:rFonts w:ascii="Arial" w:eastAsia="Times New Roman" w:hAnsi="Arial" w:cs="Times New Roman"/>
          <w:b/>
          <w:kern w:val="0"/>
          <w:sz w:val="20"/>
          <w:szCs w:val="24"/>
          <w14:ligatures w14:val="none"/>
        </w:rPr>
        <w:t>Chefe do Setor Administrativo da Educação</w:t>
      </w:r>
    </w:p>
    <w:p w14:paraId="442400ED" w14:textId="77777777" w:rsidR="00C613A9" w:rsidRPr="006D7C32" w:rsidRDefault="00C613A9" w:rsidP="00A70109">
      <w:pPr>
        <w:spacing w:after="0" w:line="276" w:lineRule="auto"/>
        <w:jc w:val="center"/>
        <w:rPr>
          <w:rFonts w:ascii="Arial" w:eastAsia="Times New Roman" w:hAnsi="Arial" w:cs="Times New Roman"/>
          <w:b/>
          <w:kern w:val="0"/>
          <w:sz w:val="20"/>
          <w:szCs w:val="24"/>
          <w14:ligatures w14:val="none"/>
        </w:rPr>
      </w:pPr>
    </w:p>
    <w:p w14:paraId="5B7684D3" w14:textId="77777777" w:rsidR="00A70109" w:rsidRPr="006D7C32" w:rsidRDefault="00A70109" w:rsidP="00A70109">
      <w:pPr>
        <w:spacing w:after="0" w:line="276" w:lineRule="auto"/>
        <w:jc w:val="center"/>
        <w:rPr>
          <w:rFonts w:ascii="Arial" w:eastAsia="Times New Roman" w:hAnsi="Arial" w:cs="Times New Roman"/>
          <w:bCs/>
          <w:kern w:val="0"/>
          <w:sz w:val="28"/>
          <w14:ligatures w14:val="none"/>
        </w:rPr>
      </w:pPr>
    </w:p>
    <w:p w14:paraId="6CD27CD3" w14:textId="77777777" w:rsidR="00A70109" w:rsidRPr="006D7C32" w:rsidRDefault="00A70109" w:rsidP="00A70109">
      <w:pPr>
        <w:spacing w:after="0" w:line="276" w:lineRule="auto"/>
        <w:jc w:val="center"/>
        <w:rPr>
          <w:rFonts w:ascii="Arial" w:eastAsia="Times New Roman" w:hAnsi="Arial" w:cs="Times New Roman"/>
          <w:bCs/>
          <w:kern w:val="0"/>
          <w:sz w:val="20"/>
          <w:szCs w:val="20"/>
          <w:lang w:eastAsia="zh-CN"/>
          <w14:ligatures w14:val="none"/>
        </w:rPr>
      </w:pPr>
      <w:r w:rsidRPr="006D7C32">
        <w:rPr>
          <w:rFonts w:ascii="Arial" w:eastAsia="Times New Roman" w:hAnsi="Arial" w:cs="Times New Roman"/>
          <w:bCs/>
          <w:kern w:val="0"/>
          <w:sz w:val="20"/>
          <w:szCs w:val="24"/>
          <w14:ligatures w14:val="none"/>
        </w:rPr>
        <w:t>____________________________________________</w:t>
      </w:r>
    </w:p>
    <w:p w14:paraId="73BE91C0" w14:textId="3355E67B" w:rsidR="003F5FCA" w:rsidRDefault="003F5FCA" w:rsidP="00501A29">
      <w:pPr>
        <w:spacing w:after="0" w:line="276" w:lineRule="auto"/>
        <w:jc w:val="center"/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</w:pPr>
      <w:proofErr w:type="spellStart"/>
      <w:r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  <w:t>Edelbert</w:t>
      </w:r>
      <w:proofErr w:type="spellEnd"/>
      <w:r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  <w:t xml:space="preserve"> Jasper</w:t>
      </w:r>
    </w:p>
    <w:p w14:paraId="36D7AFE7" w14:textId="37633394" w:rsidR="00006CB6" w:rsidRPr="00006CB6" w:rsidRDefault="00A70109" w:rsidP="00501A29">
      <w:pPr>
        <w:spacing w:after="0" w:line="276" w:lineRule="auto"/>
        <w:jc w:val="center"/>
      </w:pPr>
      <w:r w:rsidRPr="006D7C32"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  <w:t>Secret</w:t>
      </w:r>
      <w:r w:rsidR="003F5FCA"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  <w:t>á</w:t>
      </w:r>
      <w:r w:rsidRPr="006D7C32"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  <w:t>ri</w:t>
      </w:r>
      <w:r w:rsidR="003F5FCA"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  <w:t>o</w:t>
      </w:r>
      <w:r w:rsidRPr="006D7C32"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  <w:t xml:space="preserve"> Municipal de Educação, Cultura e Desporto</w:t>
      </w:r>
    </w:p>
    <w:sectPr w:rsidR="00006CB6" w:rsidRPr="00006CB6" w:rsidSect="00AF45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EFA88B" w14:textId="77777777" w:rsidR="00C31A57" w:rsidRDefault="00C31A57" w:rsidP="00C45AF7">
      <w:pPr>
        <w:spacing w:after="0" w:line="240" w:lineRule="auto"/>
      </w:pPr>
      <w:r>
        <w:separator/>
      </w:r>
    </w:p>
  </w:endnote>
  <w:endnote w:type="continuationSeparator" w:id="0">
    <w:p w14:paraId="48F1F52B" w14:textId="77777777" w:rsidR="00C31A57" w:rsidRDefault="00C31A57" w:rsidP="00C45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6CCB9" w14:textId="77777777" w:rsidR="009243B2" w:rsidRDefault="009243B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B241C" w14:textId="5361C2E8" w:rsidR="00AF45A6" w:rsidRDefault="00AF45A6" w:rsidP="003815DB">
    <w:pPr>
      <w:pStyle w:val="Rodap"/>
      <w:jc w:val="center"/>
      <w:rPr>
        <w:sz w:val="18"/>
        <w:szCs w:val="18"/>
      </w:rPr>
    </w:pPr>
    <w:r>
      <w:rPr>
        <w:rFonts w:ascii="Calibri" w:eastAsia="Calibri" w:hAnsi="Calibri" w:cs="Times New Roman"/>
        <w:b/>
        <w:noProof/>
        <w:kern w:val="0"/>
        <w:szCs w:val="10"/>
        <w:lang w:eastAsia="pt-BR"/>
      </w:rPr>
      <w:drawing>
        <wp:anchor distT="0" distB="0" distL="114300" distR="114300" simplePos="0" relativeHeight="251658240" behindDoc="1" locked="0" layoutInCell="1" allowOverlap="1" wp14:anchorId="1BD3875E" wp14:editId="1437C184">
          <wp:simplePos x="0" y="0"/>
          <wp:positionH relativeFrom="margin">
            <wp:align>left</wp:align>
          </wp:positionH>
          <wp:positionV relativeFrom="paragraph">
            <wp:posOffset>120650</wp:posOffset>
          </wp:positionV>
          <wp:extent cx="616585" cy="476250"/>
          <wp:effectExtent l="0" t="0" r="0" b="0"/>
          <wp:wrapNone/>
          <wp:docPr id="156663883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6638837" name="Imagem 156663883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6585" cy="47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815DB" w:rsidRPr="00252875">
      <w:rPr>
        <w:sz w:val="18"/>
        <w:szCs w:val="18"/>
      </w:rPr>
      <w:t>R</w:t>
    </w:r>
    <w:r w:rsidR="003815DB">
      <w:rPr>
        <w:sz w:val="18"/>
        <w:szCs w:val="18"/>
      </w:rPr>
      <w:t xml:space="preserve">ua Emancipação, n° </w:t>
    </w:r>
    <w:r w:rsidR="003815DB" w:rsidRPr="00252875">
      <w:rPr>
        <w:sz w:val="18"/>
        <w:szCs w:val="18"/>
      </w:rPr>
      <w:t>2470,</w:t>
    </w:r>
    <w:r w:rsidR="003815DB">
      <w:rPr>
        <w:sz w:val="18"/>
        <w:szCs w:val="18"/>
      </w:rPr>
      <w:t xml:space="preserve"> C</w:t>
    </w:r>
    <w:r w:rsidR="003815DB" w:rsidRPr="00252875">
      <w:rPr>
        <w:sz w:val="18"/>
        <w:szCs w:val="18"/>
      </w:rPr>
      <w:t>entro, Boa Vista do Sul/RS</w:t>
    </w:r>
    <w:r w:rsidR="003815DB">
      <w:rPr>
        <w:sz w:val="18"/>
        <w:szCs w:val="18"/>
      </w:rPr>
      <w:t xml:space="preserve"> – Cep: 95.727-000</w:t>
    </w:r>
  </w:p>
  <w:p w14:paraId="2E43B86D" w14:textId="5EC8AB55" w:rsidR="003815DB" w:rsidRDefault="003815DB" w:rsidP="003815DB">
    <w:pPr>
      <w:pStyle w:val="Rodap"/>
      <w:jc w:val="center"/>
      <w:rPr>
        <w:sz w:val="18"/>
        <w:szCs w:val="18"/>
      </w:rPr>
    </w:pPr>
    <w:r>
      <w:rPr>
        <w:sz w:val="18"/>
        <w:szCs w:val="18"/>
      </w:rPr>
      <w:t xml:space="preserve">Telefone: </w:t>
    </w:r>
    <w:r w:rsidR="00006CB6" w:rsidRPr="00006CB6">
      <w:rPr>
        <w:sz w:val="18"/>
        <w:szCs w:val="18"/>
      </w:rPr>
      <w:t>(54) 9 9968-7458</w:t>
    </w:r>
  </w:p>
  <w:p w14:paraId="69489937" w14:textId="1B8654FC" w:rsidR="00006CB6" w:rsidRPr="00006CB6" w:rsidRDefault="00006CB6" w:rsidP="00006CB6">
    <w:pPr>
      <w:pStyle w:val="Rodap"/>
      <w:jc w:val="center"/>
      <w:rPr>
        <w:sz w:val="18"/>
        <w:szCs w:val="18"/>
      </w:rPr>
    </w:pPr>
    <w:r w:rsidRPr="00006CB6">
      <w:rPr>
        <w:sz w:val="18"/>
        <w:szCs w:val="18"/>
      </w:rPr>
      <w:t>www.boavistadosul.rs.gov.br</w:t>
    </w:r>
  </w:p>
  <w:p w14:paraId="38E8F6F3" w14:textId="1B0E23B2" w:rsidR="00006CB6" w:rsidRDefault="00006CB6" w:rsidP="00006CB6">
    <w:pPr>
      <w:pStyle w:val="Rodap"/>
      <w:jc w:val="center"/>
      <w:rPr>
        <w:sz w:val="18"/>
        <w:szCs w:val="18"/>
      </w:rPr>
    </w:pPr>
    <w:r w:rsidRPr="00006CB6">
      <w:rPr>
        <w:sz w:val="18"/>
        <w:szCs w:val="18"/>
      </w:rPr>
      <w:t>@prefeituraboavistadosul</w:t>
    </w:r>
  </w:p>
  <w:p w14:paraId="6D6FD91F" w14:textId="51A7FA5A" w:rsidR="004251F9" w:rsidRDefault="004251F9" w:rsidP="00006CB6">
    <w:pPr>
      <w:pStyle w:val="Rodap"/>
      <w:jc w:val="center"/>
      <w:rPr>
        <w:sz w:val="18"/>
        <w:szCs w:val="18"/>
      </w:rPr>
    </w:pPr>
  </w:p>
  <w:p w14:paraId="379B32D3" w14:textId="408F5637" w:rsidR="004251F9" w:rsidRPr="00252875" w:rsidRDefault="004251F9" w:rsidP="00006CB6">
    <w:pPr>
      <w:pStyle w:val="Rodap"/>
      <w:jc w:val="center"/>
      <w:rPr>
        <w:sz w:val="18"/>
        <w:szCs w:val="18"/>
      </w:rPr>
    </w:pPr>
  </w:p>
  <w:p w14:paraId="1CDA5AE7" w14:textId="77777777" w:rsidR="00C45AF7" w:rsidRDefault="00C45A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CF9EF" w14:textId="77777777" w:rsidR="009243B2" w:rsidRDefault="009243B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03BAA7" w14:textId="77777777" w:rsidR="00C31A57" w:rsidRDefault="00C31A57" w:rsidP="00C45AF7">
      <w:pPr>
        <w:spacing w:after="0" w:line="240" w:lineRule="auto"/>
      </w:pPr>
      <w:r>
        <w:separator/>
      </w:r>
    </w:p>
  </w:footnote>
  <w:footnote w:type="continuationSeparator" w:id="0">
    <w:p w14:paraId="046776A5" w14:textId="77777777" w:rsidR="00C31A57" w:rsidRDefault="00C31A57" w:rsidP="00C45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C208B" w14:textId="77777777" w:rsidR="009243B2" w:rsidRDefault="009243B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A4325" w14:textId="22D5E7BE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noProof/>
        <w:kern w:val="0"/>
        <w:szCs w:val="10"/>
        <w:lang w:eastAsia="pt-BR"/>
        <w14:ligatures w14:val="none"/>
      </w:rPr>
    </w:pPr>
    <w:bookmarkStart w:id="0" w:name="_Hlk73516313"/>
    <w:r w:rsidRPr="00C45AF7">
      <w:rPr>
        <w:rFonts w:ascii="Calibri" w:eastAsia="Calibri" w:hAnsi="Calibri" w:cs="Times New Roman"/>
        <w:b/>
        <w:noProof/>
        <w:kern w:val="0"/>
        <w:szCs w:val="10"/>
        <w:lang w:eastAsia="pt-BR"/>
        <w14:ligatures w14:val="none"/>
      </w:rPr>
      <w:drawing>
        <wp:inline distT="0" distB="0" distL="0" distR="0" wp14:anchorId="4E7C6218" wp14:editId="14CC242A">
          <wp:extent cx="581025" cy="571500"/>
          <wp:effectExtent l="0" t="0" r="9525" b="0"/>
          <wp:docPr id="2047472077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1EA6DB" w14:textId="77777777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kern w:val="0"/>
        <w:szCs w:val="10"/>
        <w14:ligatures w14:val="none"/>
      </w:rPr>
    </w:pPr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 xml:space="preserve">ESTADO </w:t>
    </w:r>
    <w:bookmarkStart w:id="1" w:name="_Hlk73516300"/>
    <w:bookmarkStart w:id="2" w:name="_Hlk73516301"/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>DO RIO GRANDE DO SUL</w:t>
    </w:r>
  </w:p>
  <w:p w14:paraId="3CF3CCD1" w14:textId="77777777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kern w:val="0"/>
        <w:szCs w:val="10"/>
        <w14:ligatures w14:val="none"/>
      </w:rPr>
    </w:pPr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>PREFEITURA MUNICIPAL DE BOA VISTA DO SUL</w:t>
    </w:r>
  </w:p>
  <w:bookmarkEnd w:id="0"/>
  <w:bookmarkEnd w:id="1"/>
  <w:bookmarkEnd w:id="2"/>
  <w:p w14:paraId="4EFEAEC4" w14:textId="77777777" w:rsidR="00C45AF7" w:rsidRDefault="00C45AF7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49072" w14:textId="77777777" w:rsidR="009243B2" w:rsidRDefault="009243B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AF7"/>
    <w:rsid w:val="00006CB6"/>
    <w:rsid w:val="00025F82"/>
    <w:rsid w:val="00032CCC"/>
    <w:rsid w:val="000F3F7C"/>
    <w:rsid w:val="00147D77"/>
    <w:rsid w:val="00175643"/>
    <w:rsid w:val="00187D19"/>
    <w:rsid w:val="001B7B11"/>
    <w:rsid w:val="002106C1"/>
    <w:rsid w:val="002A46F9"/>
    <w:rsid w:val="002B6EE6"/>
    <w:rsid w:val="002C00D0"/>
    <w:rsid w:val="002F4CF6"/>
    <w:rsid w:val="002F7BF2"/>
    <w:rsid w:val="00341870"/>
    <w:rsid w:val="003815DB"/>
    <w:rsid w:val="003A5333"/>
    <w:rsid w:val="003C3B43"/>
    <w:rsid w:val="003F5FCA"/>
    <w:rsid w:val="00403646"/>
    <w:rsid w:val="004251F9"/>
    <w:rsid w:val="00452C63"/>
    <w:rsid w:val="004A29C7"/>
    <w:rsid w:val="004C189D"/>
    <w:rsid w:val="00501A29"/>
    <w:rsid w:val="005052FD"/>
    <w:rsid w:val="00527A69"/>
    <w:rsid w:val="005334E1"/>
    <w:rsid w:val="00534644"/>
    <w:rsid w:val="005F69E8"/>
    <w:rsid w:val="00610499"/>
    <w:rsid w:val="0062086C"/>
    <w:rsid w:val="00692CD7"/>
    <w:rsid w:val="006D7C32"/>
    <w:rsid w:val="007464C0"/>
    <w:rsid w:val="007566E8"/>
    <w:rsid w:val="008321A6"/>
    <w:rsid w:val="0086466D"/>
    <w:rsid w:val="00865F86"/>
    <w:rsid w:val="00894B4C"/>
    <w:rsid w:val="008B4160"/>
    <w:rsid w:val="008F3DC7"/>
    <w:rsid w:val="00914438"/>
    <w:rsid w:val="009243B2"/>
    <w:rsid w:val="00927F6A"/>
    <w:rsid w:val="00977D2F"/>
    <w:rsid w:val="009D537A"/>
    <w:rsid w:val="00A67141"/>
    <w:rsid w:val="00A70109"/>
    <w:rsid w:val="00AF45A6"/>
    <w:rsid w:val="00B21FBA"/>
    <w:rsid w:val="00BB377C"/>
    <w:rsid w:val="00C02F45"/>
    <w:rsid w:val="00C31A57"/>
    <w:rsid w:val="00C45AF7"/>
    <w:rsid w:val="00C501A5"/>
    <w:rsid w:val="00C613A9"/>
    <w:rsid w:val="00C91344"/>
    <w:rsid w:val="00CA7310"/>
    <w:rsid w:val="00CF762E"/>
    <w:rsid w:val="00D22915"/>
    <w:rsid w:val="00D96363"/>
    <w:rsid w:val="00E04A64"/>
    <w:rsid w:val="00E52935"/>
    <w:rsid w:val="00E76523"/>
    <w:rsid w:val="00E76864"/>
    <w:rsid w:val="00EA68E7"/>
    <w:rsid w:val="00EA6C9A"/>
    <w:rsid w:val="00EC54EF"/>
    <w:rsid w:val="00EE296E"/>
    <w:rsid w:val="00EF0AF0"/>
    <w:rsid w:val="00F8403D"/>
    <w:rsid w:val="00FD2247"/>
    <w:rsid w:val="00FE30E0"/>
    <w:rsid w:val="00FF6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F31A9A"/>
  <w15:chartTrackingRefBased/>
  <w15:docId w15:val="{725DAD7B-B9C1-4911-8D65-B22E848F3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5A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5AF7"/>
  </w:style>
  <w:style w:type="paragraph" w:styleId="Rodap">
    <w:name w:val="footer"/>
    <w:basedOn w:val="Normal"/>
    <w:link w:val="RodapChar"/>
    <w:unhideWhenUsed/>
    <w:rsid w:val="00C45A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C45AF7"/>
  </w:style>
  <w:style w:type="table" w:styleId="Tabelacomgrade">
    <w:name w:val="Table Grid"/>
    <w:basedOn w:val="Tabelanormal"/>
    <w:uiPriority w:val="59"/>
    <w:rsid w:val="003815D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93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745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Solange</dc:creator>
  <cp:keywords/>
  <dc:description/>
  <cp:lastModifiedBy>Departamento de Meio Ambiente</cp:lastModifiedBy>
  <cp:revision>25</cp:revision>
  <dcterms:created xsi:type="dcterms:W3CDTF">2025-07-10T19:17:00Z</dcterms:created>
  <dcterms:modified xsi:type="dcterms:W3CDTF">2026-05-05T19:11:00Z</dcterms:modified>
</cp:coreProperties>
</file>