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EE40F9" w14:textId="77777777" w:rsidR="006C649E" w:rsidRPr="006C649E" w:rsidRDefault="006C649E" w:rsidP="006C649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after="0" w:line="360" w:lineRule="auto"/>
        <w:jc w:val="center"/>
        <w:rPr>
          <w:rFonts w:ascii="Arial" w:eastAsia="Times New Roman" w:hAnsi="Arial" w:cs="Arial"/>
          <w:kern w:val="0"/>
          <w14:ligatures w14:val="none"/>
        </w:rPr>
      </w:pPr>
      <w:r w:rsidRPr="006C649E">
        <w:rPr>
          <w:rFonts w:ascii="Arial" w:eastAsia="Times New Roman" w:hAnsi="Arial" w:cs="Arial"/>
          <w:b/>
          <w:kern w:val="0"/>
          <w14:ligatures w14:val="none"/>
        </w:rPr>
        <w:t>ESTUDO TÉCNICO PRELIMINAR</w:t>
      </w:r>
    </w:p>
    <w:p w14:paraId="4A3F614E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kern w:val="0"/>
          <w14:ligatures w14:val="none"/>
        </w:rPr>
      </w:pPr>
    </w:p>
    <w:p w14:paraId="7C84C6CC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1. DESCRIÇÃO DA NECESSIDADE</w:t>
      </w:r>
    </w:p>
    <w:p w14:paraId="0CCB7BAB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O objeto do presente processo licitatório é</w:t>
      </w:r>
      <w:r w:rsidRPr="006C649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 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prestação de serviço de som, luz e imagem,</w:t>
      </w:r>
      <w:r w:rsidRPr="006C649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 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conforme descrição, quantitativos e valor estimado constantes na </w:t>
      </w:r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Solicitações de Compras de Serviços Nº 2026/150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, em anexo.</w:t>
      </w:r>
    </w:p>
    <w:p w14:paraId="755416D3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aquisição é necessária para a realização da “Festa das Mulheres”, que compõe o calendário de eventos do município.</w:t>
      </w:r>
    </w:p>
    <w:p w14:paraId="35FC9656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A comemoração que é em honra ao “Dia Internacional da Mulher” acontece anualmente e conta com a presença de aproximadamente 600 (seiscentas) pessoas, se faz necessário uma boa qualidade de som, luz e imagem para o evento.</w:t>
      </w:r>
    </w:p>
    <w:p w14:paraId="36203A7C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A contratação pretendida está prevista no Plano de Contratações Anual do Município de Boa Vista do Sul, estando assim alinhada com o planejamento desta Administração. A mesma está em </w:t>
      </w:r>
      <w:r w:rsidRPr="006C649E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consonância com o Calendário Oficial de Eventos do Município e regulamentada conforme a Lei Municipal nº 469/2006 e conforme o </w:t>
      </w:r>
      <w:r w:rsidRPr="006C649E">
        <w:rPr>
          <w:rFonts w:ascii="Arial" w:eastAsia="Calibri" w:hAnsi="Arial" w:cs="Arial"/>
          <w:b/>
          <w:bCs/>
          <w:kern w:val="0"/>
          <w:sz w:val="20"/>
          <w:szCs w:val="20"/>
          <w14:ligatures w14:val="none"/>
        </w:rPr>
        <w:t>DECRETO N°06, DE 21 DE JANEIRO DE 2026.</w:t>
      </w:r>
    </w:p>
    <w:p w14:paraId="0D706757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2C39223D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2. ESTIMATIVA DAS QUANTIDADES E DO VALOR</w:t>
      </w:r>
    </w:p>
    <w:p w14:paraId="26E34964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Os quantitativos estimados para a contratação pretendida, constantes na </w:t>
      </w:r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Solicitação de Compra de Serviços Nº 2026/150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, em anexo, têm como parâmetro a demanda atual.</w:t>
      </w:r>
    </w:p>
    <w:p w14:paraId="788342E3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Estima-se para a aquisição almejada o valor total de </w:t>
      </w:r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R$ 10.293,33</w:t>
      </w: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. Vislumbra-se que tal valor é compatível com o praticado pelo mercado correspondente, observando-se o disposto no Decreto Municipal n.º 12/2023, que “Estabelece o procedimento administrativo para a realização de pesquisa de preços para aquisição de bens, contratação de serviços em geral e para contratação de obras e serviços de engenharia no âmbito do Município de Boa Vista do Sul, nos termos da Lei Federal nº 14.133/2021”.</w:t>
      </w:r>
    </w:p>
    <w:p w14:paraId="5EA9FC31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 xml:space="preserve">A pesquisa de preços foi realizada através de pedidos formais de cotação, através de mensagens via WhatsApp enviados para empresas já fornecedoras do Município, e outras do ramo, e pesquisa no site </w:t>
      </w:r>
      <w:proofErr w:type="spellStart"/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Licitacon</w:t>
      </w:r>
      <w:proofErr w:type="spellEnd"/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/RS, tudo conforme anexos</w:t>
      </w:r>
      <w:r w:rsidRPr="006C649E">
        <w:rPr>
          <w:rFonts w:ascii="Arial" w:eastAsia="Times New Roman" w:hAnsi="Arial" w:cs="Times New Roman"/>
          <w:color w:val="FF0000"/>
          <w:kern w:val="0"/>
          <w:sz w:val="20"/>
          <w:szCs w:val="20"/>
          <w14:ligatures w14:val="none"/>
        </w:rPr>
        <w:t xml:space="preserve">. </w:t>
      </w:r>
    </w:p>
    <w:p w14:paraId="3A3CDC36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14:ligatures w14:val="none"/>
        </w:rPr>
        <w:t xml:space="preserve">O valor de referência foi apurado a partir da média dos valores orçados, considerados o menor valor, o valor mediano e o valor praticado no </w:t>
      </w:r>
      <w:proofErr w:type="spellStart"/>
      <w:r w:rsidRPr="006C649E">
        <w:rPr>
          <w:rFonts w:ascii="Arial" w:eastAsia="Times New Roman" w:hAnsi="Arial" w:cs="Arial"/>
          <w:kern w:val="0"/>
          <w:sz w:val="20"/>
          <w:szCs w:val="20"/>
          <w14:ligatures w14:val="none"/>
        </w:rPr>
        <w:t>Licitacon</w:t>
      </w:r>
      <w:proofErr w:type="spellEnd"/>
      <w:r w:rsidRPr="006C649E">
        <w:rPr>
          <w:rFonts w:ascii="Arial" w:eastAsia="Times New Roman" w:hAnsi="Arial" w:cs="Arial"/>
          <w:kern w:val="0"/>
          <w:sz w:val="20"/>
          <w:szCs w:val="20"/>
          <w14:ligatures w14:val="none"/>
        </w:rPr>
        <w:t>/RS, tendo sido desconsiderado o orçamento de maior valor em razão de sua expressiva discrepância.</w:t>
      </w:r>
    </w:p>
    <w:p w14:paraId="4BD8D97C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591C4A07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4"/>
          <w:szCs w:val="24"/>
          <w14:ligatures w14:val="none"/>
        </w:rPr>
        <w:t>3. JUSTIFICATIVA PARA O PARCELAMENTO OU NÃO DA CONTRATAÇÃO</w:t>
      </w:r>
    </w:p>
    <w:p w14:paraId="2D50E289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A presente licitação deverá ser realizada de forma global, pois refere-se a um único item, não sendo passível de parcelamento.</w:t>
      </w:r>
    </w:p>
    <w:p w14:paraId="130F5C24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4F4E97A9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bookmarkStart w:id="0" w:name="art18§1xiii"/>
      <w:bookmarkEnd w:id="0"/>
    </w:p>
    <w:p w14:paraId="151D0C48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</w:pPr>
      <w:r w:rsidRPr="006C649E">
        <w:rPr>
          <w:rFonts w:ascii="Arial" w:eastAsia="Times New Roman" w:hAnsi="Arial" w:cs="Arial"/>
          <w:b/>
          <w:bCs/>
          <w:color w:val="000000"/>
          <w:kern w:val="0"/>
          <w:sz w:val="24"/>
          <w:szCs w:val="24"/>
          <w:lang w:eastAsia="pt-BR"/>
          <w14:ligatures w14:val="none"/>
        </w:rPr>
        <w:t xml:space="preserve">4. DECLARAÇÃO DE VIABILIDADE </w:t>
      </w:r>
    </w:p>
    <w:p w14:paraId="166CF07D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Com base na justificativa e nas especificações técnicas constantes neste Estudo Técnico Preliminar e seus anexos, e na existência de planejamento orçamentário para subsidiar esta contratação, declaramos que a contratação é viável, atendendo aos padrões e preços de mercado.</w:t>
      </w:r>
    </w:p>
    <w:p w14:paraId="6C52A614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kern w:val="0"/>
          <w:sz w:val="24"/>
          <w:szCs w:val="24"/>
          <w:lang w:eastAsia="pt-BR"/>
          <w14:ligatures w14:val="none"/>
        </w:rPr>
      </w:pPr>
    </w:p>
    <w:p w14:paraId="39BA2FB9" w14:textId="77777777" w:rsidR="006C649E" w:rsidRPr="006C649E" w:rsidRDefault="006C649E" w:rsidP="006C649E">
      <w:pPr>
        <w:spacing w:after="0" w:line="360" w:lineRule="auto"/>
        <w:jc w:val="both"/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</w:pPr>
      <w:r w:rsidRPr="006C649E">
        <w:rPr>
          <w:rFonts w:ascii="Arial" w:eastAsia="Times New Roman" w:hAnsi="Arial" w:cs="Arial"/>
          <w:b/>
          <w:bCs/>
          <w:kern w:val="0"/>
          <w:sz w:val="24"/>
          <w:szCs w:val="24"/>
          <w:lang w:eastAsia="pt-BR"/>
          <w14:ligatures w14:val="none"/>
        </w:rPr>
        <w:t>5. DOS ELEMENTOS NÃO CONTEMPLADOS</w:t>
      </w:r>
    </w:p>
    <w:p w14:paraId="36C599C2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 xml:space="preserve">A ausência dos demais elementos previstos no estudo técnico preliminar, conforme estabelecido no parágrafo § 2º do art. 18 da Lei 14.133/2021, se justifica pela repetição dos mesmos no Termo de Referência, em anexo e/ou pela natureza específica da contratação em questão, pois a inclusão de tais elementos não se mostra pertinente ou necessária para uma avaliação precisa e completa nesta fase preliminar. </w:t>
      </w:r>
    </w:p>
    <w:p w14:paraId="55A8813D" w14:textId="77777777" w:rsidR="006C649E" w:rsidRPr="006C649E" w:rsidRDefault="006C649E" w:rsidP="006C649E">
      <w:pPr>
        <w:spacing w:after="0" w:line="360" w:lineRule="auto"/>
        <w:ind w:firstLine="708"/>
        <w:jc w:val="both"/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</w:pPr>
      <w:r w:rsidRPr="006C649E">
        <w:rPr>
          <w:rFonts w:ascii="Arial" w:eastAsia="Times New Roman" w:hAnsi="Arial" w:cs="Arial"/>
          <w:kern w:val="0"/>
          <w:sz w:val="20"/>
          <w:szCs w:val="20"/>
          <w:lang w:eastAsia="pt-BR"/>
          <w14:ligatures w14:val="none"/>
        </w:rPr>
        <w:t>Ressalta-se que os elementos presentes foram selecionados para atender às demandas essenciais do projeto, proporcionando uma análise abrangente e fundamentada. Assim, a exclusão dos elementos adicionais não compromete a qualidade ou a eficácia do estudo técnico, mas sim reflete uma abordagem focalizada e estratégica em relação aos aspectos mais relevantes e impactantes do projeto em questão.</w:t>
      </w:r>
    </w:p>
    <w:p w14:paraId="3C72F23A" w14:textId="77777777" w:rsidR="006C649E" w:rsidRPr="006C649E" w:rsidRDefault="006C649E" w:rsidP="006C649E">
      <w:pPr>
        <w:spacing w:after="0" w:line="360" w:lineRule="auto"/>
        <w:ind w:firstLine="1418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</w:p>
    <w:p w14:paraId="20C37895" w14:textId="77777777" w:rsidR="006C649E" w:rsidRPr="006C649E" w:rsidRDefault="006C649E" w:rsidP="006C649E">
      <w:pPr>
        <w:spacing w:after="0" w:line="360" w:lineRule="auto"/>
        <w:ind w:firstLine="1418"/>
        <w:jc w:val="both"/>
        <w:rPr>
          <w:rFonts w:ascii="Arial" w:eastAsia="Times New Roman" w:hAnsi="Arial" w:cs="Arial"/>
          <w:b/>
          <w:bCs/>
          <w:color w:val="000000"/>
          <w:kern w:val="0"/>
          <w:sz w:val="20"/>
          <w:szCs w:val="20"/>
          <w:lang w:eastAsia="pt-BR"/>
          <w14:ligatures w14:val="none"/>
        </w:rPr>
      </w:pPr>
    </w:p>
    <w:p w14:paraId="05F5B9FC" w14:textId="77777777" w:rsidR="006C649E" w:rsidRPr="006C649E" w:rsidRDefault="006C649E" w:rsidP="006C649E">
      <w:pPr>
        <w:spacing w:after="0" w:line="360" w:lineRule="auto"/>
        <w:jc w:val="right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Boa Vista do Sul, 28 de janeiro de 2026.</w:t>
      </w:r>
    </w:p>
    <w:p w14:paraId="3EECA175" w14:textId="77777777" w:rsidR="006C649E" w:rsidRPr="006C649E" w:rsidRDefault="006C649E" w:rsidP="006C649E">
      <w:pPr>
        <w:spacing w:after="0" w:line="240" w:lineRule="auto"/>
        <w:jc w:val="right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</w:p>
    <w:p w14:paraId="16FAE617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__________________________________________</w:t>
      </w:r>
    </w:p>
    <w:p w14:paraId="3259B901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 xml:space="preserve">Diana </w:t>
      </w:r>
      <w:proofErr w:type="spellStart"/>
      <w:r w:rsidRPr="006C649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Berté</w:t>
      </w:r>
      <w:proofErr w:type="spellEnd"/>
      <w:r w:rsidRPr="006C649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 xml:space="preserve"> </w:t>
      </w:r>
      <w:proofErr w:type="spellStart"/>
      <w:r w:rsidRPr="006C649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Morelatto</w:t>
      </w:r>
      <w:proofErr w:type="spellEnd"/>
    </w:p>
    <w:p w14:paraId="371B1B21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Responsável pela elaboração do Estudo Técnico Preliminar</w:t>
      </w:r>
    </w:p>
    <w:p w14:paraId="25EC8A92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b/>
          <w:bCs/>
          <w:kern w:val="0"/>
          <w:sz w:val="20"/>
          <w:szCs w:val="20"/>
          <w14:ligatures w14:val="none"/>
        </w:rPr>
        <w:t>Chefe do Setor Administrativo de Educação</w:t>
      </w:r>
    </w:p>
    <w:p w14:paraId="7E8CC4BF" w14:textId="77777777" w:rsidR="006C649E" w:rsidRPr="006C649E" w:rsidRDefault="006C649E" w:rsidP="006C649E">
      <w:pPr>
        <w:spacing w:after="0" w:line="360" w:lineRule="auto"/>
        <w:jc w:val="center"/>
        <w:rPr>
          <w:rFonts w:ascii="Arial" w:eastAsia="Times New Roman" w:hAnsi="Arial" w:cs="Times New Roman"/>
          <w:kern w:val="0"/>
          <w:sz w:val="24"/>
          <w:szCs w:val="24"/>
          <w14:ligatures w14:val="none"/>
        </w:rPr>
      </w:pPr>
    </w:p>
    <w:p w14:paraId="7964DF0D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kern w:val="0"/>
          <w:sz w:val="20"/>
          <w:szCs w:val="20"/>
          <w14:ligatures w14:val="none"/>
        </w:rPr>
        <w:t>__________________________________________</w:t>
      </w:r>
    </w:p>
    <w:p w14:paraId="2DCDE5BE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</w:pPr>
      <w:proofErr w:type="spellStart"/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Anali</w:t>
      </w:r>
      <w:proofErr w:type="spellEnd"/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</w:t>
      </w:r>
      <w:proofErr w:type="spellStart"/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Pedrollo</w:t>
      </w:r>
      <w:proofErr w:type="spellEnd"/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 xml:space="preserve"> Rama</w:t>
      </w:r>
    </w:p>
    <w:p w14:paraId="4EF372C7" w14:textId="77777777" w:rsidR="006C649E" w:rsidRPr="006C649E" w:rsidRDefault="006C649E" w:rsidP="006C649E">
      <w:pPr>
        <w:spacing w:after="0" w:line="240" w:lineRule="auto"/>
        <w:jc w:val="center"/>
        <w:rPr>
          <w:rFonts w:ascii="Arial" w:eastAsia="Times New Roman" w:hAnsi="Arial" w:cs="Arial"/>
          <w:kern w:val="0"/>
          <w:sz w:val="20"/>
          <w:szCs w:val="20"/>
          <w14:ligatures w14:val="none"/>
        </w:rPr>
      </w:pPr>
      <w:r w:rsidRPr="006C649E">
        <w:rPr>
          <w:rFonts w:ascii="Arial" w:eastAsia="Times New Roman" w:hAnsi="Arial" w:cs="Times New Roman"/>
          <w:b/>
          <w:kern w:val="0"/>
          <w:sz w:val="20"/>
          <w:szCs w:val="20"/>
          <w14:ligatures w14:val="none"/>
        </w:rPr>
        <w:t>Secretária Municipal de Educação, Cultura e Desporto</w:t>
      </w:r>
    </w:p>
    <w:p w14:paraId="7AA01C18" w14:textId="77777777" w:rsidR="00006CB6" w:rsidRPr="00006CB6" w:rsidRDefault="00006CB6" w:rsidP="00006CB6"/>
    <w:p w14:paraId="4523FAC3" w14:textId="77777777" w:rsidR="00006CB6" w:rsidRPr="00006CB6" w:rsidRDefault="00006CB6" w:rsidP="00006CB6"/>
    <w:p w14:paraId="1418597A" w14:textId="77777777" w:rsidR="00006CB6" w:rsidRDefault="00006CB6" w:rsidP="00006CB6"/>
    <w:p w14:paraId="36D7AFE7" w14:textId="0B8401C5" w:rsidR="00006CB6" w:rsidRPr="00006CB6" w:rsidRDefault="00006CB6" w:rsidP="00006CB6">
      <w:pPr>
        <w:tabs>
          <w:tab w:val="left" w:pos="6150"/>
        </w:tabs>
      </w:pPr>
      <w:r>
        <w:tab/>
      </w:r>
    </w:p>
    <w:sectPr w:rsidR="00006CB6" w:rsidRPr="00006CB6" w:rsidSect="00AF45A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1417" w:left="1701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78550" w14:textId="77777777" w:rsidR="00B7387D" w:rsidRDefault="00B7387D" w:rsidP="00C45AF7">
      <w:pPr>
        <w:spacing w:after="0" w:line="240" w:lineRule="auto"/>
      </w:pPr>
      <w:r>
        <w:separator/>
      </w:r>
    </w:p>
  </w:endnote>
  <w:endnote w:type="continuationSeparator" w:id="0">
    <w:p w14:paraId="2F8764BC" w14:textId="77777777" w:rsidR="00B7387D" w:rsidRDefault="00B7387D" w:rsidP="00C45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E6CCB9" w14:textId="77777777" w:rsidR="009243B2" w:rsidRDefault="009243B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BB241C" w14:textId="5361C2E8" w:rsidR="00AF45A6" w:rsidRDefault="00AF45A6" w:rsidP="003815DB">
    <w:pPr>
      <w:pStyle w:val="Rodap"/>
      <w:jc w:val="center"/>
      <w:rPr>
        <w:sz w:val="18"/>
        <w:szCs w:val="18"/>
      </w:rPr>
    </w:pPr>
    <w:r>
      <w:rPr>
        <w:rFonts w:ascii="Calibri" w:eastAsia="Calibri" w:hAnsi="Calibri" w:cs="Times New Roman"/>
        <w:b/>
        <w:noProof/>
        <w:kern w:val="0"/>
        <w:szCs w:val="10"/>
        <w:lang w:eastAsia="pt-BR"/>
      </w:rPr>
      <w:drawing>
        <wp:anchor distT="0" distB="0" distL="114300" distR="114300" simplePos="0" relativeHeight="251658240" behindDoc="1" locked="0" layoutInCell="1" allowOverlap="1" wp14:anchorId="1BD3875E" wp14:editId="1437C184">
          <wp:simplePos x="0" y="0"/>
          <wp:positionH relativeFrom="margin">
            <wp:align>left</wp:align>
          </wp:positionH>
          <wp:positionV relativeFrom="paragraph">
            <wp:posOffset>120650</wp:posOffset>
          </wp:positionV>
          <wp:extent cx="616585" cy="476250"/>
          <wp:effectExtent l="0" t="0" r="0" b="0"/>
          <wp:wrapNone/>
          <wp:docPr id="15666388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66638837" name="Imagem 156663883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6585" cy="4762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3815DB" w:rsidRPr="00252875">
      <w:rPr>
        <w:sz w:val="18"/>
        <w:szCs w:val="18"/>
      </w:rPr>
      <w:t>R</w:t>
    </w:r>
    <w:r w:rsidR="003815DB">
      <w:rPr>
        <w:sz w:val="18"/>
        <w:szCs w:val="18"/>
      </w:rPr>
      <w:t xml:space="preserve">ua Emancipação, n° </w:t>
    </w:r>
    <w:r w:rsidR="003815DB" w:rsidRPr="00252875">
      <w:rPr>
        <w:sz w:val="18"/>
        <w:szCs w:val="18"/>
      </w:rPr>
      <w:t>2470,</w:t>
    </w:r>
    <w:r w:rsidR="003815DB">
      <w:rPr>
        <w:sz w:val="18"/>
        <w:szCs w:val="18"/>
      </w:rPr>
      <w:t xml:space="preserve"> C</w:t>
    </w:r>
    <w:r w:rsidR="003815DB" w:rsidRPr="00252875">
      <w:rPr>
        <w:sz w:val="18"/>
        <w:szCs w:val="18"/>
      </w:rPr>
      <w:t>entro, Boa Vista do Sul/RS</w:t>
    </w:r>
    <w:r w:rsidR="003815DB">
      <w:rPr>
        <w:sz w:val="18"/>
        <w:szCs w:val="18"/>
      </w:rPr>
      <w:t xml:space="preserve"> – Cep: 95.727-000</w:t>
    </w:r>
  </w:p>
  <w:p w14:paraId="2E43B86D" w14:textId="5EC8AB55" w:rsidR="003815DB" w:rsidRDefault="003815DB" w:rsidP="003815DB">
    <w:pPr>
      <w:pStyle w:val="Rodap"/>
      <w:jc w:val="center"/>
      <w:rPr>
        <w:sz w:val="18"/>
        <w:szCs w:val="18"/>
      </w:rPr>
    </w:pPr>
    <w:r>
      <w:rPr>
        <w:sz w:val="18"/>
        <w:szCs w:val="18"/>
      </w:rPr>
      <w:t xml:space="preserve">Telefone: </w:t>
    </w:r>
    <w:r w:rsidR="00006CB6" w:rsidRPr="00006CB6">
      <w:rPr>
        <w:sz w:val="18"/>
        <w:szCs w:val="18"/>
      </w:rPr>
      <w:t>(54) 9 9968-7458</w:t>
    </w:r>
  </w:p>
  <w:p w14:paraId="69489937" w14:textId="1B8654FC" w:rsidR="00006CB6" w:rsidRP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www.boavistadosul.rs.gov.br</w:t>
    </w:r>
  </w:p>
  <w:p w14:paraId="38E8F6F3" w14:textId="1B0E23B2" w:rsidR="00006CB6" w:rsidRDefault="00006CB6" w:rsidP="00006CB6">
    <w:pPr>
      <w:pStyle w:val="Rodap"/>
      <w:jc w:val="center"/>
      <w:rPr>
        <w:sz w:val="18"/>
        <w:szCs w:val="18"/>
      </w:rPr>
    </w:pPr>
    <w:r w:rsidRPr="00006CB6">
      <w:rPr>
        <w:sz w:val="18"/>
        <w:szCs w:val="18"/>
      </w:rPr>
      <w:t>@prefeituraboavistadosul</w:t>
    </w:r>
  </w:p>
  <w:p w14:paraId="6D6FD91F" w14:textId="51A7FA5A" w:rsidR="004251F9" w:rsidRDefault="004251F9" w:rsidP="00006CB6">
    <w:pPr>
      <w:pStyle w:val="Rodap"/>
      <w:jc w:val="center"/>
      <w:rPr>
        <w:sz w:val="18"/>
        <w:szCs w:val="18"/>
      </w:rPr>
    </w:pPr>
  </w:p>
  <w:p w14:paraId="379B32D3" w14:textId="408F5637" w:rsidR="004251F9" w:rsidRPr="00252875" w:rsidRDefault="004251F9" w:rsidP="00006CB6">
    <w:pPr>
      <w:pStyle w:val="Rodap"/>
      <w:jc w:val="center"/>
      <w:rPr>
        <w:sz w:val="18"/>
        <w:szCs w:val="18"/>
      </w:rPr>
    </w:pPr>
  </w:p>
  <w:p w14:paraId="1CDA5AE7" w14:textId="77777777" w:rsidR="00C45AF7" w:rsidRDefault="00C45AF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5CF9EF" w14:textId="77777777" w:rsidR="009243B2" w:rsidRDefault="009243B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2F6C30" w14:textId="77777777" w:rsidR="00B7387D" w:rsidRDefault="00B7387D" w:rsidP="00C45AF7">
      <w:pPr>
        <w:spacing w:after="0" w:line="240" w:lineRule="auto"/>
      </w:pPr>
      <w:r>
        <w:separator/>
      </w:r>
    </w:p>
  </w:footnote>
  <w:footnote w:type="continuationSeparator" w:id="0">
    <w:p w14:paraId="400DB694" w14:textId="77777777" w:rsidR="00B7387D" w:rsidRDefault="00B7387D" w:rsidP="00C45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CC208B" w14:textId="77777777" w:rsidR="009243B2" w:rsidRDefault="009243B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EA4325" w14:textId="22D5E7BE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</w:pPr>
    <w:bookmarkStart w:id="1" w:name="_Hlk73516313"/>
    <w:r w:rsidRPr="00C45AF7">
      <w:rPr>
        <w:rFonts w:ascii="Calibri" w:eastAsia="Calibri" w:hAnsi="Calibri" w:cs="Times New Roman"/>
        <w:b/>
        <w:noProof/>
        <w:kern w:val="0"/>
        <w:szCs w:val="10"/>
        <w:lang w:eastAsia="pt-BR"/>
        <w14:ligatures w14:val="none"/>
      </w:rPr>
      <w:drawing>
        <wp:inline distT="0" distB="0" distL="0" distR="0" wp14:anchorId="4E7C6218" wp14:editId="14CC242A">
          <wp:extent cx="581025" cy="571500"/>
          <wp:effectExtent l="0" t="0" r="9525" b="0"/>
          <wp:docPr id="2047472077" name="Imagem 1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81025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21EA6DB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 xml:space="preserve">ESTADO </w:t>
    </w:r>
    <w:bookmarkStart w:id="2" w:name="_Hlk73516300"/>
    <w:bookmarkStart w:id="3" w:name="_Hlk73516301"/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DO RIO GRANDE DO SUL</w:t>
    </w:r>
  </w:p>
  <w:p w14:paraId="3CF3CCD1" w14:textId="77777777" w:rsidR="00C45AF7" w:rsidRPr="00C45AF7" w:rsidRDefault="00C45AF7" w:rsidP="00C45AF7">
    <w:pPr>
      <w:tabs>
        <w:tab w:val="center" w:pos="4252"/>
        <w:tab w:val="right" w:pos="8504"/>
      </w:tabs>
      <w:spacing w:after="0" w:line="240" w:lineRule="auto"/>
      <w:jc w:val="center"/>
      <w:rPr>
        <w:rFonts w:ascii="Calibri" w:eastAsia="Calibri" w:hAnsi="Calibri" w:cs="Times New Roman"/>
        <w:b/>
        <w:kern w:val="0"/>
        <w:szCs w:val="10"/>
        <w14:ligatures w14:val="none"/>
      </w:rPr>
    </w:pPr>
    <w:r w:rsidRPr="00C45AF7">
      <w:rPr>
        <w:rFonts w:ascii="Calibri" w:eastAsia="Calibri" w:hAnsi="Calibri" w:cs="Times New Roman"/>
        <w:b/>
        <w:kern w:val="0"/>
        <w:szCs w:val="10"/>
        <w14:ligatures w14:val="none"/>
      </w:rPr>
      <w:t>PREFEITURA MUNICIPAL DE BOA VISTA DO SUL</w:t>
    </w:r>
  </w:p>
  <w:bookmarkEnd w:id="1"/>
  <w:bookmarkEnd w:id="2"/>
  <w:bookmarkEnd w:id="3"/>
  <w:p w14:paraId="4EFEAEC4" w14:textId="77777777" w:rsidR="00C45AF7" w:rsidRDefault="00C45AF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449072" w14:textId="77777777" w:rsidR="009243B2" w:rsidRDefault="009243B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5AF7"/>
    <w:rsid w:val="00006CB6"/>
    <w:rsid w:val="002106C1"/>
    <w:rsid w:val="002F4CF6"/>
    <w:rsid w:val="003815DB"/>
    <w:rsid w:val="004251F9"/>
    <w:rsid w:val="004A29C7"/>
    <w:rsid w:val="005052FD"/>
    <w:rsid w:val="00550876"/>
    <w:rsid w:val="005F69E8"/>
    <w:rsid w:val="006C649E"/>
    <w:rsid w:val="008321A6"/>
    <w:rsid w:val="0086466D"/>
    <w:rsid w:val="008B4160"/>
    <w:rsid w:val="008F3DC7"/>
    <w:rsid w:val="00914438"/>
    <w:rsid w:val="009243B2"/>
    <w:rsid w:val="00AF45A6"/>
    <w:rsid w:val="00B7387D"/>
    <w:rsid w:val="00C45AF7"/>
    <w:rsid w:val="00CF762E"/>
    <w:rsid w:val="00D96363"/>
    <w:rsid w:val="00E76523"/>
    <w:rsid w:val="00EE296E"/>
    <w:rsid w:val="00FD2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F31A9A"/>
  <w15:chartTrackingRefBased/>
  <w15:docId w15:val="{725DAD7B-B9C1-4911-8D65-B22E848F3D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45AF7"/>
  </w:style>
  <w:style w:type="paragraph" w:styleId="Rodap">
    <w:name w:val="footer"/>
    <w:basedOn w:val="Normal"/>
    <w:link w:val="RodapChar"/>
    <w:unhideWhenUsed/>
    <w:rsid w:val="00C45A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45AF7"/>
  </w:style>
  <w:style w:type="table" w:styleId="Tabelacomgrade">
    <w:name w:val="Table Grid"/>
    <w:basedOn w:val="Tabelanormal"/>
    <w:uiPriority w:val="59"/>
    <w:rsid w:val="003815DB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936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593</Words>
  <Characters>3208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Solange</dc:creator>
  <cp:keywords/>
  <dc:description/>
  <cp:lastModifiedBy>Departamento de Meio Ambiente</cp:lastModifiedBy>
  <cp:revision>3</cp:revision>
  <dcterms:created xsi:type="dcterms:W3CDTF">2025-07-10T19:17:00Z</dcterms:created>
  <dcterms:modified xsi:type="dcterms:W3CDTF">2026-01-29T18:50:00Z</dcterms:modified>
</cp:coreProperties>
</file>