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770728" w14:textId="6CA98DDC" w:rsidR="00946011" w:rsidRPr="00E46394"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rPr>
      </w:pPr>
      <w:r w:rsidRPr="00E46394">
        <w:rPr>
          <w:rFonts w:ascii="Times New Roman" w:hAnsi="Times New Roman" w:cs="Times New Roman"/>
          <w:b/>
          <w:sz w:val="24"/>
          <w:szCs w:val="24"/>
        </w:rPr>
        <w:t>ESTUDO TÉCNICO PRELIMINAR</w:t>
      </w:r>
    </w:p>
    <w:p w14:paraId="1E5A35F7" w14:textId="2E4C8819" w:rsidR="00946011" w:rsidRPr="00E46394"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p>
    <w:p w14:paraId="02BD1339" w14:textId="1DA2DF31" w:rsidR="00357F2C" w:rsidRPr="00E46394" w:rsidRDefault="00357F2C" w:rsidP="00BB22CE">
      <w:pPr>
        <w:spacing w:line="360" w:lineRule="auto"/>
        <w:jc w:val="both"/>
        <w:rPr>
          <w:rFonts w:ascii="Times New Roman" w:hAnsi="Times New Roman" w:cs="Times New Roman"/>
          <w:sz w:val="24"/>
          <w:szCs w:val="24"/>
        </w:rPr>
      </w:pPr>
      <w:r w:rsidRPr="00E46394">
        <w:rPr>
          <w:rFonts w:ascii="Times New Roman" w:hAnsi="Times New Roman" w:cs="Times New Roman"/>
          <w:sz w:val="24"/>
          <w:szCs w:val="24"/>
        </w:rPr>
        <w:t xml:space="preserve">Município de </w:t>
      </w:r>
      <w:r w:rsidR="00CC0E1D" w:rsidRPr="00E46394">
        <w:rPr>
          <w:rFonts w:ascii="Times New Roman" w:hAnsi="Times New Roman" w:cs="Times New Roman"/>
          <w:sz w:val="24"/>
          <w:szCs w:val="24"/>
        </w:rPr>
        <w:t>Marques de Souza</w:t>
      </w:r>
    </w:p>
    <w:p w14:paraId="274572A9" w14:textId="5B2DC0CD" w:rsidR="00D008B8" w:rsidRDefault="00357F2C" w:rsidP="00BB22CE">
      <w:pPr>
        <w:spacing w:line="360" w:lineRule="auto"/>
        <w:jc w:val="both"/>
        <w:rPr>
          <w:rFonts w:ascii="Times New Roman" w:hAnsi="Times New Roman" w:cs="Times New Roman"/>
          <w:sz w:val="24"/>
          <w:szCs w:val="24"/>
        </w:rPr>
      </w:pPr>
      <w:r w:rsidRPr="00E46394">
        <w:rPr>
          <w:rFonts w:ascii="Times New Roman" w:hAnsi="Times New Roman" w:cs="Times New Roman"/>
          <w:sz w:val="24"/>
          <w:szCs w:val="24"/>
        </w:rPr>
        <w:t>Secretaria Municipal de</w:t>
      </w:r>
      <w:r w:rsidR="002664D0" w:rsidRPr="00E46394">
        <w:rPr>
          <w:rFonts w:ascii="Times New Roman" w:hAnsi="Times New Roman" w:cs="Times New Roman"/>
          <w:sz w:val="24"/>
          <w:szCs w:val="24"/>
        </w:rPr>
        <w:t xml:space="preserve"> </w:t>
      </w:r>
      <w:r w:rsidR="00D5250E" w:rsidRPr="00D5250E">
        <w:rPr>
          <w:rFonts w:ascii="Times New Roman" w:hAnsi="Times New Roman" w:cs="Times New Roman"/>
          <w:color w:val="000000" w:themeColor="text1"/>
          <w:sz w:val="24"/>
          <w:szCs w:val="24"/>
        </w:rPr>
        <w:t>Obras</w:t>
      </w:r>
    </w:p>
    <w:p w14:paraId="3ADE4EA0" w14:textId="77777777" w:rsidR="00E46394" w:rsidRPr="00E46394" w:rsidRDefault="00E46394" w:rsidP="00BB22CE">
      <w:pPr>
        <w:spacing w:line="360" w:lineRule="auto"/>
        <w:jc w:val="both"/>
        <w:rPr>
          <w:rFonts w:ascii="Times New Roman" w:hAnsi="Times New Roman" w:cs="Times New Roman"/>
          <w:sz w:val="24"/>
          <w:szCs w:val="24"/>
        </w:rPr>
      </w:pPr>
    </w:p>
    <w:p w14:paraId="45970B3C" w14:textId="01E14BCB" w:rsidR="00F62C01" w:rsidRPr="00E46394" w:rsidRDefault="00D008B8"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1. DESCRIÇÃO DA NECESSIDADE</w:t>
      </w:r>
    </w:p>
    <w:p w14:paraId="39FE32D8" w14:textId="462D7D43" w:rsidR="001C3A0F" w:rsidRDefault="00625A94" w:rsidP="00B8735F">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1.1 </w:t>
      </w:r>
      <w:r w:rsidR="00825E47" w:rsidRPr="00E46394">
        <w:rPr>
          <w:rFonts w:ascii="Times New Roman" w:hAnsi="Times New Roman" w:cs="Times New Roman"/>
          <w:sz w:val="24"/>
          <w:szCs w:val="24"/>
        </w:rPr>
        <w:t xml:space="preserve">O objeto da presente licitação é </w:t>
      </w:r>
      <w:r w:rsidR="00825E47" w:rsidRPr="00D5250E">
        <w:rPr>
          <w:rFonts w:ascii="Times New Roman" w:hAnsi="Times New Roman" w:cs="Times New Roman"/>
          <w:color w:val="000000" w:themeColor="text1"/>
          <w:sz w:val="24"/>
          <w:szCs w:val="24"/>
        </w:rPr>
        <w:t>a aquisição</w:t>
      </w:r>
      <w:r w:rsidR="00D5250E" w:rsidRPr="00D5250E">
        <w:rPr>
          <w:rFonts w:ascii="Times New Roman" w:hAnsi="Times New Roman" w:cs="Times New Roman"/>
          <w:color w:val="000000" w:themeColor="text1"/>
          <w:sz w:val="24"/>
          <w:szCs w:val="24"/>
        </w:rPr>
        <w:t xml:space="preserve"> </w:t>
      </w:r>
      <w:r w:rsidR="00B8735F" w:rsidRPr="00B8735F">
        <w:rPr>
          <w:rFonts w:ascii="Times New Roman" w:hAnsi="Times New Roman" w:cs="Times New Roman"/>
          <w:color w:val="000000" w:themeColor="text1"/>
          <w:sz w:val="24"/>
          <w:szCs w:val="24"/>
        </w:rPr>
        <w:t>de lubrificantes, graxas</w:t>
      </w:r>
      <w:r w:rsidR="002E5971">
        <w:rPr>
          <w:rFonts w:ascii="Times New Roman" w:hAnsi="Times New Roman" w:cs="Times New Roman"/>
          <w:color w:val="000000" w:themeColor="text1"/>
          <w:sz w:val="24"/>
          <w:szCs w:val="24"/>
        </w:rPr>
        <w:t xml:space="preserve"> e</w:t>
      </w:r>
      <w:r w:rsidR="00B8735F" w:rsidRPr="00B8735F">
        <w:rPr>
          <w:rFonts w:ascii="Times New Roman" w:hAnsi="Times New Roman" w:cs="Times New Roman"/>
          <w:color w:val="000000" w:themeColor="text1"/>
          <w:sz w:val="24"/>
          <w:szCs w:val="24"/>
        </w:rPr>
        <w:t xml:space="preserve"> fluídos para manutenção da frota de veículos e máquinas da Secretaria de Obras</w:t>
      </w:r>
      <w:r w:rsidR="00B8735F">
        <w:rPr>
          <w:rFonts w:ascii="Times New Roman" w:hAnsi="Times New Roman" w:cs="Times New Roman"/>
          <w:color w:val="000000" w:themeColor="text1"/>
          <w:sz w:val="24"/>
          <w:szCs w:val="24"/>
        </w:rPr>
        <w:t xml:space="preserve"> e Secretaria da Agricultura.</w:t>
      </w:r>
    </w:p>
    <w:p w14:paraId="03D430CD" w14:textId="454BB3D0" w:rsidR="00B8735F" w:rsidRPr="00B8735F" w:rsidRDefault="00B8735F" w:rsidP="00B8735F">
      <w:pPr>
        <w:spacing w:line="360" w:lineRule="auto"/>
        <w:jc w:val="both"/>
        <w:rPr>
          <w:rFonts w:ascii="Times New Roman" w:hAnsi="Times New Roman" w:cs="Times New Roman"/>
          <w:color w:val="000000" w:themeColor="text1"/>
          <w:sz w:val="24"/>
          <w:szCs w:val="24"/>
        </w:rPr>
      </w:pPr>
      <w:r w:rsidRPr="00B8735F">
        <w:rPr>
          <w:rFonts w:ascii="Times New Roman" w:hAnsi="Times New Roman" w:cs="Times New Roman"/>
          <w:color w:val="000000" w:themeColor="text1"/>
          <w:sz w:val="24"/>
          <w:szCs w:val="24"/>
        </w:rPr>
        <w:t>1.2 A</w:t>
      </w:r>
      <w:r>
        <w:rPr>
          <w:rFonts w:ascii="Times New Roman" w:hAnsi="Times New Roman" w:cs="Times New Roman"/>
          <w:color w:val="000000" w:themeColor="text1"/>
          <w:sz w:val="24"/>
          <w:szCs w:val="24"/>
        </w:rPr>
        <w:t xml:space="preserve">s secretarias </w:t>
      </w:r>
      <w:r w:rsidRPr="00B8735F">
        <w:rPr>
          <w:rFonts w:ascii="Times New Roman" w:hAnsi="Times New Roman" w:cs="Times New Roman"/>
          <w:color w:val="000000" w:themeColor="text1"/>
          <w:sz w:val="24"/>
          <w:szCs w:val="24"/>
        </w:rPr>
        <w:t>realiza</w:t>
      </w:r>
      <w:r>
        <w:rPr>
          <w:rFonts w:ascii="Times New Roman" w:hAnsi="Times New Roman" w:cs="Times New Roman"/>
          <w:color w:val="000000" w:themeColor="text1"/>
          <w:sz w:val="24"/>
          <w:szCs w:val="24"/>
        </w:rPr>
        <w:t>m</w:t>
      </w:r>
      <w:r w:rsidRPr="00B8735F">
        <w:rPr>
          <w:rFonts w:ascii="Times New Roman" w:hAnsi="Times New Roman" w:cs="Times New Roman"/>
          <w:color w:val="000000" w:themeColor="text1"/>
          <w:sz w:val="24"/>
          <w:szCs w:val="24"/>
        </w:rPr>
        <w:t xml:space="preserve"> diariamente serviços essenciais ao município, utilizando veículos leves, caminhões, máquinas pesadas, equipamentos agrícolas e de manutenção urbana. Para garantir o bom funcionamento dessa frota, são necessárias manutenções periódicas, que dependem do uso de lubrificantes, graxas, fluídos hidráulicos, fluído de freio</w:t>
      </w:r>
      <w:r w:rsidR="002E5971">
        <w:rPr>
          <w:rFonts w:ascii="Times New Roman" w:hAnsi="Times New Roman" w:cs="Times New Roman"/>
          <w:color w:val="000000" w:themeColor="text1"/>
          <w:sz w:val="24"/>
          <w:szCs w:val="24"/>
        </w:rPr>
        <w:t xml:space="preserve"> e</w:t>
      </w:r>
      <w:r w:rsidRPr="00B8735F">
        <w:rPr>
          <w:rFonts w:ascii="Times New Roman" w:hAnsi="Times New Roman" w:cs="Times New Roman"/>
          <w:color w:val="000000" w:themeColor="text1"/>
          <w:sz w:val="24"/>
          <w:szCs w:val="24"/>
        </w:rPr>
        <w:t xml:space="preserve"> óleo de transmissão.</w:t>
      </w:r>
    </w:p>
    <w:p w14:paraId="7E60E35D" w14:textId="77777777" w:rsidR="00B8735F" w:rsidRPr="00B8735F" w:rsidRDefault="00B8735F" w:rsidP="00B8735F">
      <w:pPr>
        <w:spacing w:line="360" w:lineRule="auto"/>
        <w:jc w:val="both"/>
        <w:rPr>
          <w:rFonts w:ascii="Times New Roman" w:hAnsi="Times New Roman" w:cs="Times New Roman"/>
          <w:color w:val="000000" w:themeColor="text1"/>
          <w:sz w:val="24"/>
          <w:szCs w:val="24"/>
        </w:rPr>
      </w:pPr>
      <w:r w:rsidRPr="00B8735F">
        <w:rPr>
          <w:rFonts w:ascii="Times New Roman" w:hAnsi="Times New Roman" w:cs="Times New Roman"/>
          <w:color w:val="000000" w:themeColor="text1"/>
          <w:sz w:val="24"/>
          <w:szCs w:val="24"/>
        </w:rPr>
        <w:t>A falta desses insumos compromete diretamente a operação dos equipamentos, podendo causar danos mecânicos, aumento de custos com manutenção corretiva e interrupção de serviços essenciais como manutenção de estradas, limpeza pública, transporte de materiais e operações emergenciais.</w:t>
      </w:r>
    </w:p>
    <w:p w14:paraId="65FF5E25" w14:textId="77777777" w:rsidR="00B8735F" w:rsidRPr="00B8735F" w:rsidRDefault="00B8735F" w:rsidP="00B8735F">
      <w:pPr>
        <w:spacing w:line="360" w:lineRule="auto"/>
        <w:jc w:val="both"/>
        <w:rPr>
          <w:rFonts w:ascii="Times New Roman" w:hAnsi="Times New Roman" w:cs="Times New Roman"/>
          <w:color w:val="000000" w:themeColor="text1"/>
          <w:sz w:val="24"/>
          <w:szCs w:val="24"/>
        </w:rPr>
      </w:pPr>
      <w:r w:rsidRPr="00B8735F">
        <w:rPr>
          <w:rFonts w:ascii="Times New Roman" w:hAnsi="Times New Roman" w:cs="Times New Roman"/>
          <w:color w:val="000000" w:themeColor="text1"/>
          <w:sz w:val="24"/>
          <w:szCs w:val="24"/>
        </w:rPr>
        <w:t>Assim, torna-se necessária a aquisição contínua e adequada desses produtos, priorizando qualidade técnica e compatibilidade com os equipamentos existentes.</w:t>
      </w:r>
    </w:p>
    <w:p w14:paraId="10DF83BC" w14:textId="69CD7BCA" w:rsidR="00D008B8" w:rsidRPr="00E46394" w:rsidRDefault="00D008B8" w:rsidP="00BB22CE">
      <w:pPr>
        <w:spacing w:line="360" w:lineRule="auto"/>
        <w:jc w:val="both"/>
        <w:rPr>
          <w:rFonts w:ascii="Times New Roman" w:hAnsi="Times New Roman" w:cs="Times New Roman"/>
          <w:sz w:val="24"/>
          <w:szCs w:val="24"/>
        </w:rPr>
      </w:pPr>
    </w:p>
    <w:p w14:paraId="0B12F2F1" w14:textId="0C830FE8" w:rsidR="00D008B8" w:rsidRPr="00E46394" w:rsidRDefault="00825E47"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 xml:space="preserve">2. </w:t>
      </w:r>
      <w:r w:rsidR="00F10A7D" w:rsidRPr="00E46394">
        <w:rPr>
          <w:rFonts w:ascii="Times New Roman" w:hAnsi="Times New Roman" w:cs="Times New Roman"/>
          <w:b/>
          <w:bCs/>
          <w:sz w:val="24"/>
          <w:szCs w:val="24"/>
        </w:rPr>
        <w:t>ALINHAMENTO ENTRE A CONTRATAÇÃO E O PLANEJAMENTO</w:t>
      </w:r>
    </w:p>
    <w:p w14:paraId="16BC8813" w14:textId="0F9942C0" w:rsidR="00B51883" w:rsidRPr="00E46394" w:rsidRDefault="00625A94" w:rsidP="00D5250E">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2.1 </w:t>
      </w:r>
      <w:r w:rsidR="00825E47" w:rsidRPr="00E46394">
        <w:rPr>
          <w:rFonts w:ascii="Times New Roman" w:hAnsi="Times New Roman" w:cs="Times New Roman"/>
          <w:sz w:val="24"/>
          <w:szCs w:val="24"/>
        </w:rPr>
        <w:t xml:space="preserve">A contratação pretendida </w:t>
      </w:r>
      <w:r w:rsidR="00D5250E">
        <w:rPr>
          <w:rFonts w:ascii="Times New Roman" w:hAnsi="Times New Roman" w:cs="Times New Roman"/>
          <w:sz w:val="24"/>
          <w:szCs w:val="24"/>
        </w:rPr>
        <w:t xml:space="preserve">não </w:t>
      </w:r>
      <w:r w:rsidR="00D31BAD" w:rsidRPr="00E46394">
        <w:rPr>
          <w:rFonts w:ascii="Times New Roman" w:hAnsi="Times New Roman" w:cs="Times New Roman"/>
          <w:sz w:val="24"/>
          <w:szCs w:val="24"/>
        </w:rPr>
        <w:t>está prevista no Plano de Contratações Anual do Município,</w:t>
      </w:r>
      <w:r w:rsidR="00F10A7D" w:rsidRPr="00E46394">
        <w:rPr>
          <w:rFonts w:ascii="Times New Roman" w:hAnsi="Times New Roman" w:cs="Times New Roman"/>
          <w:sz w:val="24"/>
          <w:szCs w:val="24"/>
        </w:rPr>
        <w:t xml:space="preserve"> </w:t>
      </w:r>
      <w:r w:rsidR="00D5250E">
        <w:rPr>
          <w:rFonts w:ascii="Times New Roman" w:hAnsi="Times New Roman" w:cs="Times New Roman"/>
          <w:sz w:val="24"/>
          <w:szCs w:val="24"/>
        </w:rPr>
        <w:t xml:space="preserve">pois </w:t>
      </w:r>
      <w:proofErr w:type="gramStart"/>
      <w:r w:rsidR="00D5250E">
        <w:rPr>
          <w:rFonts w:ascii="Times New Roman" w:hAnsi="Times New Roman" w:cs="Times New Roman"/>
          <w:sz w:val="24"/>
          <w:szCs w:val="24"/>
        </w:rPr>
        <w:t>o mesmo</w:t>
      </w:r>
      <w:proofErr w:type="gramEnd"/>
      <w:r w:rsidR="00D5250E">
        <w:rPr>
          <w:rFonts w:ascii="Times New Roman" w:hAnsi="Times New Roman" w:cs="Times New Roman"/>
          <w:sz w:val="24"/>
          <w:szCs w:val="24"/>
        </w:rPr>
        <w:t xml:space="preserve"> está em fase de elaboração.</w:t>
      </w:r>
    </w:p>
    <w:p w14:paraId="66DF5A47" w14:textId="77777777" w:rsidR="002664D0" w:rsidRPr="00E46394" w:rsidRDefault="002664D0" w:rsidP="00BB22CE">
      <w:pPr>
        <w:spacing w:line="360" w:lineRule="auto"/>
        <w:jc w:val="both"/>
        <w:rPr>
          <w:rFonts w:ascii="Times New Roman" w:hAnsi="Times New Roman" w:cs="Times New Roman"/>
          <w:sz w:val="24"/>
          <w:szCs w:val="24"/>
        </w:rPr>
      </w:pPr>
    </w:p>
    <w:p w14:paraId="31FE7DC5" w14:textId="3E603F87" w:rsidR="00D31BAD" w:rsidRPr="00E46394" w:rsidRDefault="00D31BAD"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3. DESCRIÇÃO DOS REQUISITOS DA CONTRATAÇÃO</w:t>
      </w:r>
    </w:p>
    <w:p w14:paraId="0BE6067E" w14:textId="288CD9B7" w:rsidR="001C3A0F" w:rsidRDefault="00625A94" w:rsidP="00BB2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CC0E1D" w:rsidRPr="00E46394">
        <w:rPr>
          <w:rFonts w:ascii="Times New Roman" w:hAnsi="Times New Roman" w:cs="Times New Roman"/>
          <w:sz w:val="24"/>
          <w:szCs w:val="24"/>
        </w:rPr>
        <w:t>O objeto da contratação tem</w:t>
      </w:r>
      <w:r w:rsidR="00D31BAD" w:rsidRPr="00E46394">
        <w:rPr>
          <w:rFonts w:ascii="Times New Roman" w:hAnsi="Times New Roman" w:cs="Times New Roman"/>
          <w:sz w:val="24"/>
          <w:szCs w:val="24"/>
        </w:rPr>
        <w:t xml:space="preserve"> n</w:t>
      </w:r>
      <w:r w:rsidR="00B51883" w:rsidRPr="00E46394">
        <w:rPr>
          <w:rFonts w:ascii="Times New Roman" w:hAnsi="Times New Roman" w:cs="Times New Roman"/>
          <w:sz w:val="24"/>
          <w:szCs w:val="24"/>
        </w:rPr>
        <w:t xml:space="preserve">atureza </w:t>
      </w:r>
      <w:r w:rsidR="00D31BAD" w:rsidRPr="00E46394">
        <w:rPr>
          <w:rFonts w:ascii="Times New Roman" w:hAnsi="Times New Roman" w:cs="Times New Roman"/>
          <w:sz w:val="24"/>
          <w:szCs w:val="24"/>
        </w:rPr>
        <w:t xml:space="preserve">de </w:t>
      </w:r>
      <w:r w:rsidR="00D31BAD" w:rsidRPr="00D5250E">
        <w:rPr>
          <w:rFonts w:ascii="Times New Roman" w:hAnsi="Times New Roman" w:cs="Times New Roman"/>
          <w:color w:val="000000" w:themeColor="text1"/>
          <w:sz w:val="24"/>
          <w:szCs w:val="24"/>
        </w:rPr>
        <w:t>bens</w:t>
      </w:r>
      <w:r w:rsidR="00D31BAD" w:rsidRPr="00E46394">
        <w:rPr>
          <w:rFonts w:ascii="Times New Roman" w:hAnsi="Times New Roman" w:cs="Times New Roman"/>
          <w:color w:val="FF0000"/>
          <w:sz w:val="24"/>
          <w:szCs w:val="24"/>
        </w:rPr>
        <w:t xml:space="preserve"> </w:t>
      </w:r>
      <w:r w:rsidR="00D31BAD" w:rsidRPr="00E46394">
        <w:rPr>
          <w:rFonts w:ascii="Times New Roman" w:hAnsi="Times New Roman" w:cs="Times New Roman"/>
          <w:sz w:val="24"/>
          <w:szCs w:val="24"/>
        </w:rPr>
        <w:t xml:space="preserve">comuns, </w:t>
      </w:r>
      <w:r w:rsidR="001C3A0F" w:rsidRPr="00E46394">
        <w:rPr>
          <w:rFonts w:ascii="Times New Roman" w:hAnsi="Times New Roman" w:cs="Times New Roman"/>
          <w:sz w:val="24"/>
          <w:szCs w:val="24"/>
        </w:rPr>
        <w:t xml:space="preserve">tendo em vista que seus </w:t>
      </w:r>
      <w:r w:rsidR="001C3A0F" w:rsidRPr="00E46394">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00B51883" w:rsidRPr="00E46394">
        <w:rPr>
          <w:rFonts w:ascii="Times New Roman" w:hAnsi="Times New Roman" w:cs="Times New Roman"/>
          <w:sz w:val="24"/>
          <w:szCs w:val="24"/>
        </w:rPr>
        <w:t>conforme</w:t>
      </w:r>
      <w:r w:rsidR="001C3A0F" w:rsidRPr="00E46394">
        <w:rPr>
          <w:rFonts w:ascii="Times New Roman" w:hAnsi="Times New Roman" w:cs="Times New Roman"/>
          <w:sz w:val="24"/>
          <w:szCs w:val="24"/>
        </w:rPr>
        <w:t xml:space="preserve"> art. 6º, XIII, da Lei nº 14.133/2021.</w:t>
      </w:r>
    </w:p>
    <w:p w14:paraId="30E7016A" w14:textId="5C4E2BB9" w:rsidR="00081901" w:rsidRDefault="00081901" w:rsidP="00BB2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3.2 </w:t>
      </w:r>
      <w:bookmarkStart w:id="0" w:name="_Hlk221537314"/>
      <w:r>
        <w:rPr>
          <w:rFonts w:ascii="Times New Roman" w:hAnsi="Times New Roman" w:cs="Times New Roman"/>
          <w:sz w:val="24"/>
          <w:szCs w:val="24"/>
        </w:rPr>
        <w:t>As empresas contratadas deverão seguir os seguintes requisitos:</w:t>
      </w:r>
    </w:p>
    <w:p w14:paraId="3F6880F7" w14:textId="2C03DE79" w:rsidR="00645F20" w:rsidRPr="00645F20" w:rsidRDefault="00645F20" w:rsidP="00645F20">
      <w:pPr>
        <w:spacing w:line="360" w:lineRule="auto"/>
        <w:jc w:val="both"/>
        <w:rPr>
          <w:rFonts w:ascii="Times New Roman" w:hAnsi="Times New Roman" w:cs="Times New Roman"/>
          <w:b/>
          <w:bCs/>
          <w:sz w:val="24"/>
          <w:szCs w:val="24"/>
        </w:rPr>
      </w:pPr>
      <w:r w:rsidRPr="00645F20">
        <w:rPr>
          <w:rFonts w:ascii="Times New Roman" w:hAnsi="Times New Roman" w:cs="Times New Roman"/>
          <w:b/>
          <w:bCs/>
          <w:sz w:val="24"/>
          <w:szCs w:val="24"/>
        </w:rPr>
        <w:t>Requisitos de Fornecimento</w:t>
      </w:r>
    </w:p>
    <w:p w14:paraId="27284E83" w14:textId="5C1F282C" w:rsidR="00645F20" w:rsidRPr="00645F20" w:rsidRDefault="00645F20" w:rsidP="00645F20">
      <w:pPr>
        <w:numPr>
          <w:ilvl w:val="0"/>
          <w:numId w:val="7"/>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 xml:space="preserve">Entrega </w:t>
      </w:r>
      <w:r w:rsidRPr="00645F20">
        <w:rPr>
          <w:rFonts w:ascii="Times New Roman" w:hAnsi="Times New Roman" w:cs="Times New Roman"/>
          <w:b/>
          <w:bCs/>
          <w:sz w:val="24"/>
          <w:szCs w:val="24"/>
        </w:rPr>
        <w:t>parcelada</w:t>
      </w:r>
      <w:r w:rsidRPr="00645F20">
        <w:rPr>
          <w:rFonts w:ascii="Times New Roman" w:hAnsi="Times New Roman" w:cs="Times New Roman"/>
          <w:sz w:val="24"/>
          <w:szCs w:val="24"/>
        </w:rPr>
        <w:t>, conforme demanda da</w:t>
      </w:r>
      <w:r>
        <w:rPr>
          <w:rFonts w:ascii="Times New Roman" w:hAnsi="Times New Roman" w:cs="Times New Roman"/>
          <w:sz w:val="24"/>
          <w:szCs w:val="24"/>
        </w:rPr>
        <w:t>s</w:t>
      </w:r>
      <w:r w:rsidRPr="00645F20">
        <w:rPr>
          <w:rFonts w:ascii="Times New Roman" w:hAnsi="Times New Roman" w:cs="Times New Roman"/>
          <w:sz w:val="24"/>
          <w:szCs w:val="24"/>
        </w:rPr>
        <w:t xml:space="preserve"> Secretaria</w:t>
      </w:r>
      <w:r>
        <w:rPr>
          <w:rFonts w:ascii="Times New Roman" w:hAnsi="Times New Roman" w:cs="Times New Roman"/>
          <w:sz w:val="24"/>
          <w:szCs w:val="24"/>
        </w:rPr>
        <w:t xml:space="preserve">s, em até </w:t>
      </w:r>
      <w:r w:rsidR="00B12B4D">
        <w:rPr>
          <w:rFonts w:ascii="Times New Roman" w:hAnsi="Times New Roman" w:cs="Times New Roman"/>
          <w:sz w:val="24"/>
          <w:szCs w:val="24"/>
        </w:rPr>
        <w:t>30</w:t>
      </w:r>
      <w:r>
        <w:rPr>
          <w:rFonts w:ascii="Times New Roman" w:hAnsi="Times New Roman" w:cs="Times New Roman"/>
          <w:sz w:val="24"/>
          <w:szCs w:val="24"/>
        </w:rPr>
        <w:t xml:space="preserve"> dias</w:t>
      </w:r>
      <w:r w:rsidR="00B12B4D">
        <w:rPr>
          <w:rFonts w:ascii="Times New Roman" w:hAnsi="Times New Roman" w:cs="Times New Roman"/>
          <w:sz w:val="24"/>
          <w:szCs w:val="24"/>
        </w:rPr>
        <w:t xml:space="preserve"> corridos, </w:t>
      </w:r>
      <w:r>
        <w:rPr>
          <w:rFonts w:ascii="Times New Roman" w:hAnsi="Times New Roman" w:cs="Times New Roman"/>
          <w:sz w:val="24"/>
          <w:szCs w:val="24"/>
        </w:rPr>
        <w:t xml:space="preserve">após emissão de empenho, no endereço: </w:t>
      </w:r>
      <w:r w:rsidR="00652463">
        <w:rPr>
          <w:rFonts w:ascii="Times New Roman" w:hAnsi="Times New Roman" w:cs="Times New Roman"/>
          <w:sz w:val="24"/>
          <w:szCs w:val="24"/>
        </w:rPr>
        <w:t>BR</w:t>
      </w:r>
      <w:r w:rsidR="00652463" w:rsidRPr="00652463">
        <w:rPr>
          <w:rFonts w:ascii="Times New Roman" w:hAnsi="Times New Roman" w:cs="Times New Roman"/>
          <w:sz w:val="24"/>
          <w:szCs w:val="24"/>
        </w:rPr>
        <w:t xml:space="preserve"> 386</w:t>
      </w:r>
      <w:r w:rsidR="00652463">
        <w:rPr>
          <w:rFonts w:ascii="Times New Roman" w:hAnsi="Times New Roman" w:cs="Times New Roman"/>
          <w:sz w:val="24"/>
          <w:szCs w:val="24"/>
        </w:rPr>
        <w:t>,</w:t>
      </w:r>
      <w:r w:rsidR="00652463" w:rsidRPr="00652463">
        <w:rPr>
          <w:rFonts w:ascii="Times New Roman" w:hAnsi="Times New Roman" w:cs="Times New Roman"/>
          <w:sz w:val="24"/>
          <w:szCs w:val="24"/>
        </w:rPr>
        <w:t xml:space="preserve"> km 325</w:t>
      </w:r>
      <w:r w:rsidR="00652463">
        <w:rPr>
          <w:rFonts w:ascii="Times New Roman" w:hAnsi="Times New Roman" w:cs="Times New Roman"/>
          <w:sz w:val="24"/>
          <w:szCs w:val="24"/>
        </w:rPr>
        <w:t>, Parque de Máquinas, Marques de Souza/RS, CEP</w:t>
      </w:r>
      <w:r w:rsidR="00652463" w:rsidRPr="00652463">
        <w:rPr>
          <w:rFonts w:ascii="Times New Roman" w:hAnsi="Times New Roman" w:cs="Times New Roman"/>
          <w:sz w:val="24"/>
          <w:szCs w:val="24"/>
        </w:rPr>
        <w:t xml:space="preserve"> 95923</w:t>
      </w:r>
      <w:r w:rsidR="00652463">
        <w:rPr>
          <w:rFonts w:ascii="Times New Roman" w:hAnsi="Times New Roman" w:cs="Times New Roman"/>
          <w:sz w:val="24"/>
          <w:szCs w:val="24"/>
        </w:rPr>
        <w:t>-</w:t>
      </w:r>
      <w:r w:rsidR="00652463" w:rsidRPr="00652463">
        <w:rPr>
          <w:rFonts w:ascii="Times New Roman" w:hAnsi="Times New Roman" w:cs="Times New Roman"/>
          <w:sz w:val="24"/>
          <w:szCs w:val="24"/>
        </w:rPr>
        <w:t>000</w:t>
      </w:r>
      <w:r w:rsidRPr="00645F20">
        <w:rPr>
          <w:rFonts w:ascii="Times New Roman" w:hAnsi="Times New Roman" w:cs="Times New Roman"/>
          <w:sz w:val="24"/>
          <w:szCs w:val="24"/>
        </w:rPr>
        <w:t>.</w:t>
      </w:r>
    </w:p>
    <w:p w14:paraId="5058B5B4" w14:textId="77777777" w:rsidR="00645F20" w:rsidRPr="00645F20" w:rsidRDefault="00645F20" w:rsidP="00645F20">
      <w:pPr>
        <w:numPr>
          <w:ilvl w:val="0"/>
          <w:numId w:val="7"/>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 xml:space="preserve">Produtos devem ser entregues </w:t>
      </w:r>
      <w:r w:rsidRPr="00645F20">
        <w:rPr>
          <w:rFonts w:ascii="Times New Roman" w:hAnsi="Times New Roman" w:cs="Times New Roman"/>
          <w:b/>
          <w:bCs/>
          <w:sz w:val="24"/>
          <w:szCs w:val="24"/>
        </w:rPr>
        <w:t>lacrados</w:t>
      </w:r>
      <w:r w:rsidRPr="00645F20">
        <w:rPr>
          <w:rFonts w:ascii="Times New Roman" w:hAnsi="Times New Roman" w:cs="Times New Roman"/>
          <w:sz w:val="24"/>
          <w:szCs w:val="24"/>
        </w:rPr>
        <w:t>, com data de fabricação e validade.</w:t>
      </w:r>
    </w:p>
    <w:p w14:paraId="763FAA7B" w14:textId="77777777" w:rsidR="00645F20" w:rsidRPr="00645F20" w:rsidRDefault="00645F20" w:rsidP="00645F20">
      <w:pPr>
        <w:numPr>
          <w:ilvl w:val="0"/>
          <w:numId w:val="7"/>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lastRenderedPageBreak/>
        <w:t>Transporte adequado, evitando contaminação dos produtos.</w:t>
      </w:r>
    </w:p>
    <w:p w14:paraId="037C26B3" w14:textId="77777777" w:rsidR="00645F20" w:rsidRPr="00645F20" w:rsidRDefault="00645F20" w:rsidP="00645F20">
      <w:pPr>
        <w:numPr>
          <w:ilvl w:val="0"/>
          <w:numId w:val="7"/>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 xml:space="preserve">Fornecedor deve garantir </w:t>
      </w:r>
      <w:r w:rsidRPr="00645F20">
        <w:rPr>
          <w:rFonts w:ascii="Times New Roman" w:hAnsi="Times New Roman" w:cs="Times New Roman"/>
          <w:b/>
          <w:bCs/>
          <w:sz w:val="24"/>
          <w:szCs w:val="24"/>
        </w:rPr>
        <w:t>substituição imediata</w:t>
      </w:r>
      <w:r w:rsidRPr="00645F20">
        <w:rPr>
          <w:rFonts w:ascii="Times New Roman" w:hAnsi="Times New Roman" w:cs="Times New Roman"/>
          <w:sz w:val="24"/>
          <w:szCs w:val="24"/>
        </w:rPr>
        <w:t xml:space="preserve"> caso o item entregue esteja fora das especificações.</w:t>
      </w:r>
    </w:p>
    <w:p w14:paraId="156624D9" w14:textId="4AE1C2B0" w:rsidR="00645F20" w:rsidRPr="00645F20" w:rsidRDefault="00645F20" w:rsidP="00645F20">
      <w:pPr>
        <w:spacing w:line="360" w:lineRule="auto"/>
        <w:jc w:val="both"/>
        <w:rPr>
          <w:rFonts w:ascii="Times New Roman" w:hAnsi="Times New Roman" w:cs="Times New Roman"/>
          <w:b/>
          <w:bCs/>
          <w:sz w:val="24"/>
          <w:szCs w:val="24"/>
        </w:rPr>
      </w:pPr>
      <w:r w:rsidRPr="00645F20">
        <w:rPr>
          <w:rFonts w:ascii="Times New Roman" w:hAnsi="Times New Roman" w:cs="Times New Roman"/>
          <w:b/>
          <w:bCs/>
          <w:sz w:val="24"/>
          <w:szCs w:val="24"/>
        </w:rPr>
        <w:t>Requisitos do Fornecedor</w:t>
      </w:r>
    </w:p>
    <w:p w14:paraId="0AA0565A" w14:textId="39DD06BB" w:rsidR="00645F20" w:rsidRPr="00645F20" w:rsidRDefault="00645F20" w:rsidP="00645F20">
      <w:pPr>
        <w:numPr>
          <w:ilvl w:val="0"/>
          <w:numId w:val="8"/>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 xml:space="preserve">Empresa legalmente constituída e regular com </w:t>
      </w:r>
      <w:r w:rsidRPr="00645F20">
        <w:rPr>
          <w:rFonts w:ascii="Times New Roman" w:hAnsi="Times New Roman" w:cs="Times New Roman"/>
          <w:b/>
          <w:bCs/>
          <w:sz w:val="24"/>
          <w:szCs w:val="24"/>
        </w:rPr>
        <w:t>CNPJ ativo</w:t>
      </w:r>
      <w:r w:rsidRPr="00645F20">
        <w:rPr>
          <w:rFonts w:ascii="Times New Roman" w:hAnsi="Times New Roman" w:cs="Times New Roman"/>
          <w:sz w:val="24"/>
          <w:szCs w:val="24"/>
        </w:rPr>
        <w:t>.</w:t>
      </w:r>
    </w:p>
    <w:p w14:paraId="441D730B" w14:textId="09176F80" w:rsidR="00645F20" w:rsidRPr="00645F20" w:rsidRDefault="00645F20" w:rsidP="00645F20">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Certidões negativas municipal, estadual, federal, FGTS e trabalhista</w:t>
      </w:r>
      <w:r w:rsidRPr="00645F20">
        <w:rPr>
          <w:rFonts w:ascii="Times New Roman" w:hAnsi="Times New Roman" w:cs="Times New Roman"/>
          <w:sz w:val="24"/>
          <w:szCs w:val="24"/>
        </w:rPr>
        <w:t>.</w:t>
      </w:r>
    </w:p>
    <w:p w14:paraId="38D33740" w14:textId="77777777" w:rsidR="00645F20" w:rsidRPr="00645F20" w:rsidRDefault="00645F20" w:rsidP="00645F20">
      <w:pPr>
        <w:numPr>
          <w:ilvl w:val="0"/>
          <w:numId w:val="8"/>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Garantia de procedência e autenticidade dos produtos.</w:t>
      </w:r>
    </w:p>
    <w:p w14:paraId="19FB6C51" w14:textId="77777777" w:rsidR="00645F20" w:rsidRPr="00645F20" w:rsidRDefault="00645F20" w:rsidP="00645F20">
      <w:pPr>
        <w:numPr>
          <w:ilvl w:val="0"/>
          <w:numId w:val="8"/>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Atendimento às normas de segurança, transporte e armazenamento.</w:t>
      </w:r>
    </w:p>
    <w:p w14:paraId="3E05A39B" w14:textId="2C14F001" w:rsidR="00645F20" w:rsidRPr="00645F20" w:rsidRDefault="00645F20" w:rsidP="00645F20">
      <w:pPr>
        <w:spacing w:line="360" w:lineRule="auto"/>
        <w:jc w:val="both"/>
        <w:rPr>
          <w:rFonts w:ascii="Times New Roman" w:hAnsi="Times New Roman" w:cs="Times New Roman"/>
          <w:b/>
          <w:bCs/>
          <w:sz w:val="24"/>
          <w:szCs w:val="24"/>
        </w:rPr>
      </w:pPr>
      <w:r w:rsidRPr="00645F20">
        <w:rPr>
          <w:rFonts w:ascii="Times New Roman" w:hAnsi="Times New Roman" w:cs="Times New Roman"/>
          <w:b/>
          <w:bCs/>
          <w:sz w:val="24"/>
          <w:szCs w:val="24"/>
        </w:rPr>
        <w:t>Requisitos de Garantia</w:t>
      </w:r>
    </w:p>
    <w:p w14:paraId="796240A8" w14:textId="77777777" w:rsidR="00645F20" w:rsidRPr="00645F20" w:rsidRDefault="00645F20" w:rsidP="00645F20">
      <w:pPr>
        <w:numPr>
          <w:ilvl w:val="0"/>
          <w:numId w:val="9"/>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Garantia mínima contra defeitos de fabricação.</w:t>
      </w:r>
    </w:p>
    <w:p w14:paraId="49575495" w14:textId="77777777" w:rsidR="00645F20" w:rsidRPr="00645F20" w:rsidRDefault="00645F20" w:rsidP="00645F20">
      <w:pPr>
        <w:numPr>
          <w:ilvl w:val="0"/>
          <w:numId w:val="9"/>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Substituição sem custo adicional caso a especificação não seja atendida.</w:t>
      </w:r>
    </w:p>
    <w:p w14:paraId="3654B32B" w14:textId="77777777" w:rsidR="00645F20" w:rsidRPr="00645F20" w:rsidRDefault="00645F20" w:rsidP="00645F20">
      <w:pPr>
        <w:numPr>
          <w:ilvl w:val="0"/>
          <w:numId w:val="9"/>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Produtos dentro do prazo de validade conforme exigência do fabricante.</w:t>
      </w:r>
    </w:p>
    <w:p w14:paraId="0A26FED9" w14:textId="687F72AE" w:rsidR="00645F20" w:rsidRPr="00645F20" w:rsidRDefault="00645F20" w:rsidP="00645F20">
      <w:pPr>
        <w:spacing w:line="360" w:lineRule="auto"/>
        <w:jc w:val="both"/>
        <w:rPr>
          <w:rFonts w:ascii="Times New Roman" w:hAnsi="Times New Roman" w:cs="Times New Roman"/>
          <w:b/>
          <w:bCs/>
          <w:sz w:val="24"/>
          <w:szCs w:val="24"/>
        </w:rPr>
      </w:pPr>
      <w:r w:rsidRPr="00645F20">
        <w:rPr>
          <w:rFonts w:ascii="Times New Roman" w:hAnsi="Times New Roman" w:cs="Times New Roman"/>
          <w:b/>
          <w:bCs/>
          <w:sz w:val="24"/>
          <w:szCs w:val="24"/>
        </w:rPr>
        <w:t>Requisitos de Qualidade e Certificação</w:t>
      </w:r>
    </w:p>
    <w:p w14:paraId="150B78B1" w14:textId="77777777" w:rsidR="00645F20" w:rsidRPr="00645F20" w:rsidRDefault="00645F20" w:rsidP="00645F20">
      <w:pPr>
        <w:numPr>
          <w:ilvl w:val="0"/>
          <w:numId w:val="10"/>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Todos os produtos devem possuir:</w:t>
      </w:r>
    </w:p>
    <w:p w14:paraId="7421D811" w14:textId="77777777" w:rsidR="00645F20" w:rsidRPr="00645F20" w:rsidRDefault="00645F20" w:rsidP="00645F20">
      <w:pPr>
        <w:numPr>
          <w:ilvl w:val="1"/>
          <w:numId w:val="10"/>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 xml:space="preserve">Certificação regulamentada pela </w:t>
      </w:r>
      <w:r w:rsidRPr="00645F20">
        <w:rPr>
          <w:rFonts w:ascii="Times New Roman" w:hAnsi="Times New Roman" w:cs="Times New Roman"/>
          <w:b/>
          <w:bCs/>
          <w:sz w:val="24"/>
          <w:szCs w:val="24"/>
        </w:rPr>
        <w:t>ANP</w:t>
      </w:r>
      <w:r w:rsidRPr="00645F20">
        <w:rPr>
          <w:rFonts w:ascii="Times New Roman" w:hAnsi="Times New Roman" w:cs="Times New Roman"/>
          <w:sz w:val="24"/>
          <w:szCs w:val="24"/>
        </w:rPr>
        <w:t xml:space="preserve"> (quando aplicável);</w:t>
      </w:r>
    </w:p>
    <w:p w14:paraId="516B061A" w14:textId="77777777" w:rsidR="00645F20" w:rsidRPr="00645F20" w:rsidRDefault="00645F20" w:rsidP="00645F20">
      <w:pPr>
        <w:numPr>
          <w:ilvl w:val="1"/>
          <w:numId w:val="10"/>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Conformidade com normas técnicas nacionais ou internacionais;</w:t>
      </w:r>
    </w:p>
    <w:p w14:paraId="11D5EC17" w14:textId="77777777" w:rsidR="00645F20" w:rsidRPr="00645F20" w:rsidRDefault="00645F20" w:rsidP="00645F20">
      <w:pPr>
        <w:numPr>
          <w:ilvl w:val="1"/>
          <w:numId w:val="10"/>
        </w:numPr>
        <w:spacing w:line="360" w:lineRule="auto"/>
        <w:jc w:val="both"/>
        <w:rPr>
          <w:rFonts w:ascii="Times New Roman" w:hAnsi="Times New Roman" w:cs="Times New Roman"/>
          <w:sz w:val="24"/>
          <w:szCs w:val="24"/>
        </w:rPr>
      </w:pPr>
      <w:r w:rsidRPr="00645F20">
        <w:rPr>
          <w:rFonts w:ascii="Times New Roman" w:hAnsi="Times New Roman" w:cs="Times New Roman"/>
          <w:sz w:val="24"/>
          <w:szCs w:val="24"/>
        </w:rPr>
        <w:t>Informações claras em embalagem e rótulo.</w:t>
      </w:r>
    </w:p>
    <w:bookmarkEnd w:id="0"/>
    <w:p w14:paraId="538CBE15" w14:textId="77777777" w:rsidR="00B7288D" w:rsidRPr="00B7288D" w:rsidRDefault="00B7288D" w:rsidP="00B7288D">
      <w:pPr>
        <w:spacing w:line="360" w:lineRule="auto"/>
        <w:ind w:left="720"/>
        <w:jc w:val="both"/>
        <w:rPr>
          <w:rFonts w:ascii="Times New Roman" w:hAnsi="Times New Roman" w:cs="Times New Roman"/>
          <w:sz w:val="24"/>
          <w:szCs w:val="24"/>
        </w:rPr>
      </w:pPr>
    </w:p>
    <w:p w14:paraId="1BFA0051" w14:textId="24B5D39E" w:rsidR="00645F20" w:rsidRDefault="00645F20" w:rsidP="00645F20">
      <w:pPr>
        <w:spacing w:line="360" w:lineRule="auto"/>
        <w:jc w:val="both"/>
        <w:rPr>
          <w:rFonts w:ascii="Times New Roman" w:hAnsi="Times New Roman" w:cs="Times New Roman"/>
          <w:sz w:val="24"/>
          <w:szCs w:val="24"/>
        </w:rPr>
      </w:pPr>
      <w:r w:rsidRPr="00F87B23">
        <w:rPr>
          <w:rFonts w:ascii="Times New Roman" w:hAnsi="Times New Roman" w:cs="Times New Roman"/>
          <w:sz w:val="24"/>
          <w:szCs w:val="24"/>
        </w:rPr>
        <w:t>A contratação será realizada por meio de licitação, na modalidade pregão, na sua forma eletrônica, com critério de julgamento por menor preço</w:t>
      </w:r>
      <w:r>
        <w:rPr>
          <w:rFonts w:ascii="Times New Roman" w:hAnsi="Times New Roman" w:cs="Times New Roman"/>
          <w:sz w:val="24"/>
          <w:szCs w:val="24"/>
        </w:rPr>
        <w:t xml:space="preserve"> unitário</w:t>
      </w:r>
      <w:r w:rsidRPr="00F87B23">
        <w:rPr>
          <w:rFonts w:ascii="Times New Roman" w:hAnsi="Times New Roman" w:cs="Times New Roman"/>
          <w:sz w:val="24"/>
          <w:szCs w:val="24"/>
        </w:rPr>
        <w:t>, conforme artigos 6º, XLI, 17, § 2º, e 34, todos da Lei nº 14.133/2021.</w:t>
      </w:r>
    </w:p>
    <w:p w14:paraId="3F163ABE" w14:textId="52D87353" w:rsidR="00EB0EA8" w:rsidRPr="00E46394" w:rsidRDefault="00EB0EA8" w:rsidP="00BB22CE">
      <w:pPr>
        <w:spacing w:line="360" w:lineRule="auto"/>
        <w:jc w:val="both"/>
        <w:rPr>
          <w:rFonts w:ascii="Times New Roman" w:hAnsi="Times New Roman" w:cs="Times New Roman"/>
          <w:sz w:val="24"/>
          <w:szCs w:val="24"/>
        </w:rPr>
      </w:pPr>
    </w:p>
    <w:p w14:paraId="7DE3530C" w14:textId="40B18525" w:rsidR="00EB0EA8" w:rsidRPr="00E46394" w:rsidRDefault="00EB0EA8"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4. ESTIMATIVA DAS QUANTIDADES</w:t>
      </w:r>
    </w:p>
    <w:p w14:paraId="6FB18E6B" w14:textId="23F2E59E" w:rsidR="002F26B5" w:rsidRDefault="00625A94" w:rsidP="00BB2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sidR="002F26B5" w:rsidRPr="00E46394">
        <w:rPr>
          <w:rFonts w:ascii="Times New Roman" w:hAnsi="Times New Roman" w:cs="Times New Roman"/>
          <w:sz w:val="24"/>
          <w:szCs w:val="24"/>
        </w:rPr>
        <w:t>O</w:t>
      </w:r>
      <w:r w:rsidR="009D1080" w:rsidRPr="00E46394">
        <w:rPr>
          <w:rFonts w:ascii="Times New Roman" w:hAnsi="Times New Roman" w:cs="Times New Roman"/>
          <w:sz w:val="24"/>
          <w:szCs w:val="24"/>
        </w:rPr>
        <w:t>s</w:t>
      </w:r>
      <w:r w:rsidR="00EB0EA8" w:rsidRPr="00E46394">
        <w:rPr>
          <w:rFonts w:ascii="Times New Roman" w:hAnsi="Times New Roman" w:cs="Times New Roman"/>
          <w:sz w:val="24"/>
          <w:szCs w:val="24"/>
        </w:rPr>
        <w:t xml:space="preserve"> quantitativo</w:t>
      </w:r>
      <w:r w:rsidR="009D1080" w:rsidRPr="00E46394">
        <w:rPr>
          <w:rFonts w:ascii="Times New Roman" w:hAnsi="Times New Roman" w:cs="Times New Roman"/>
          <w:sz w:val="24"/>
          <w:szCs w:val="24"/>
        </w:rPr>
        <w:t>s</w:t>
      </w:r>
      <w:r w:rsidR="00EB0EA8" w:rsidRPr="00E46394">
        <w:rPr>
          <w:rFonts w:ascii="Times New Roman" w:hAnsi="Times New Roman" w:cs="Times New Roman"/>
          <w:sz w:val="24"/>
          <w:szCs w:val="24"/>
        </w:rPr>
        <w:t xml:space="preserve"> es</w:t>
      </w:r>
      <w:r w:rsidR="002F26B5" w:rsidRPr="00E46394">
        <w:rPr>
          <w:rFonts w:ascii="Times New Roman" w:hAnsi="Times New Roman" w:cs="Times New Roman"/>
          <w:sz w:val="24"/>
          <w:szCs w:val="24"/>
        </w:rPr>
        <w:t>timado</w:t>
      </w:r>
      <w:r w:rsidR="009D1080" w:rsidRPr="00E46394">
        <w:rPr>
          <w:rFonts w:ascii="Times New Roman" w:hAnsi="Times New Roman" w:cs="Times New Roman"/>
          <w:sz w:val="24"/>
          <w:szCs w:val="24"/>
        </w:rPr>
        <w:t>s</w:t>
      </w:r>
      <w:r w:rsidR="002F26B5" w:rsidRPr="00E46394">
        <w:rPr>
          <w:rFonts w:ascii="Times New Roman" w:hAnsi="Times New Roman" w:cs="Times New Roman"/>
          <w:sz w:val="24"/>
          <w:szCs w:val="24"/>
        </w:rPr>
        <w:t xml:space="preserve"> para a contratação pretendida t</w:t>
      </w:r>
      <w:r w:rsidR="009D1080" w:rsidRPr="00E46394">
        <w:rPr>
          <w:rFonts w:ascii="Times New Roman" w:hAnsi="Times New Roman" w:cs="Times New Roman"/>
          <w:sz w:val="24"/>
          <w:szCs w:val="24"/>
        </w:rPr>
        <w:t>ê</w:t>
      </w:r>
      <w:r w:rsidR="002F26B5" w:rsidRPr="00E46394">
        <w:rPr>
          <w:rFonts w:ascii="Times New Roman" w:hAnsi="Times New Roman" w:cs="Times New Roman"/>
          <w:sz w:val="24"/>
          <w:szCs w:val="24"/>
        </w:rPr>
        <w:t xml:space="preserve">m como parâmetro </w:t>
      </w:r>
      <w:r w:rsidR="00652463">
        <w:rPr>
          <w:rFonts w:ascii="Times New Roman" w:hAnsi="Times New Roman" w:cs="Times New Roman"/>
          <w:sz w:val="24"/>
          <w:szCs w:val="24"/>
        </w:rPr>
        <w:t>pesquisas de preços realizadas com empresas do ramo, conforme descrições no item 6.1.</w:t>
      </w:r>
    </w:p>
    <w:p w14:paraId="456EEFEB" w14:textId="77777777" w:rsidR="00652463" w:rsidRPr="00297DA5" w:rsidRDefault="00652463" w:rsidP="00297DA5">
      <w:pPr>
        <w:spacing w:line="360" w:lineRule="auto"/>
        <w:jc w:val="both"/>
        <w:rPr>
          <w:rFonts w:ascii="Times New Roman" w:hAnsi="Times New Roman" w:cs="Times New Roman"/>
          <w:color w:val="FF0000"/>
          <w:sz w:val="24"/>
          <w:szCs w:val="24"/>
        </w:rPr>
      </w:pPr>
    </w:p>
    <w:p w14:paraId="166E5E56" w14:textId="6C13CE73" w:rsidR="002F26B5" w:rsidRPr="00E46394" w:rsidRDefault="00E40AD7"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5. ALTERNATIVAS DISPONÍVEIS NO MERCADO</w:t>
      </w:r>
    </w:p>
    <w:p w14:paraId="47CCBA03" w14:textId="77777777" w:rsidR="001652CC" w:rsidRDefault="001652CC" w:rsidP="001652CC">
      <w:pPr>
        <w:pStyle w:val="PargrafodaLista"/>
        <w:numPr>
          <w:ilvl w:val="0"/>
          <w:numId w:val="12"/>
        </w:numPr>
        <w:spacing w:line="360" w:lineRule="auto"/>
        <w:jc w:val="both"/>
        <w:rPr>
          <w:rFonts w:ascii="Times New Roman" w:hAnsi="Times New Roman" w:cs="Times New Roman"/>
          <w:sz w:val="24"/>
          <w:szCs w:val="24"/>
        </w:rPr>
      </w:pPr>
      <w:r w:rsidRPr="00652463">
        <w:rPr>
          <w:rFonts w:ascii="Times New Roman" w:hAnsi="Times New Roman" w:cs="Times New Roman"/>
          <w:b/>
          <w:bCs/>
          <w:sz w:val="24"/>
          <w:szCs w:val="24"/>
        </w:rPr>
        <w:t>Aquisição anual em lote único:</w:t>
      </w:r>
      <w:r>
        <w:rPr>
          <w:rFonts w:ascii="Times New Roman" w:hAnsi="Times New Roman" w:cs="Times New Roman"/>
          <w:sz w:val="24"/>
          <w:szCs w:val="24"/>
        </w:rPr>
        <w:t xml:space="preserve"> Possível, porém aumenta o risco de vencimento e necessidade de grande espaço para armazenamento.</w:t>
      </w:r>
    </w:p>
    <w:p w14:paraId="1408EA52" w14:textId="77777777" w:rsidR="001652CC" w:rsidRDefault="001652CC" w:rsidP="001652CC">
      <w:pPr>
        <w:pStyle w:val="PargrafodaLista"/>
        <w:numPr>
          <w:ilvl w:val="0"/>
          <w:numId w:val="1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Aquisição por demanda direta conforme necessidade:</w:t>
      </w:r>
      <w:r>
        <w:rPr>
          <w:rFonts w:ascii="Times New Roman" w:hAnsi="Times New Roman" w:cs="Times New Roman"/>
          <w:sz w:val="24"/>
          <w:szCs w:val="24"/>
        </w:rPr>
        <w:t xml:space="preserve"> </w:t>
      </w:r>
      <w:r w:rsidRPr="00652463">
        <w:rPr>
          <w:rFonts w:ascii="Times New Roman" w:hAnsi="Times New Roman" w:cs="Times New Roman"/>
          <w:sz w:val="24"/>
          <w:szCs w:val="24"/>
        </w:rPr>
        <w:t>Funcional, porém pode gerar custos maiores pela ausência de planejamento e variação de preços.</w:t>
      </w:r>
    </w:p>
    <w:p w14:paraId="35120E7A" w14:textId="77777777" w:rsidR="001652CC" w:rsidRPr="00652463" w:rsidRDefault="001652CC" w:rsidP="001652CC">
      <w:pPr>
        <w:pStyle w:val="PargrafodaLista"/>
        <w:numPr>
          <w:ilvl w:val="0"/>
          <w:numId w:val="12"/>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Aquisição parcelada por registro de preços:</w:t>
      </w:r>
      <w:r>
        <w:rPr>
          <w:rFonts w:ascii="Times New Roman" w:hAnsi="Times New Roman" w:cs="Times New Roman"/>
          <w:sz w:val="24"/>
          <w:szCs w:val="24"/>
        </w:rPr>
        <w:t xml:space="preserve"> Adequada, garante fornecimento contínuo e evita desperdícios.</w:t>
      </w:r>
    </w:p>
    <w:p w14:paraId="041EECBE" w14:textId="549106FD" w:rsidR="00E40AD7" w:rsidRPr="00E46394" w:rsidRDefault="00E40AD7" w:rsidP="00BB22CE">
      <w:pPr>
        <w:spacing w:line="360" w:lineRule="auto"/>
        <w:jc w:val="both"/>
        <w:rPr>
          <w:rFonts w:ascii="Times New Roman" w:hAnsi="Times New Roman" w:cs="Times New Roman"/>
          <w:b/>
          <w:bCs/>
          <w:sz w:val="24"/>
          <w:szCs w:val="24"/>
        </w:rPr>
      </w:pPr>
      <w:r w:rsidRPr="00144172">
        <w:rPr>
          <w:rFonts w:ascii="Times New Roman" w:hAnsi="Times New Roman" w:cs="Times New Roman"/>
          <w:b/>
          <w:bCs/>
          <w:sz w:val="24"/>
          <w:szCs w:val="24"/>
        </w:rPr>
        <w:lastRenderedPageBreak/>
        <w:t>6. ESTIMATIVA DO VALOR DA CONTRATAÇÃO</w:t>
      </w:r>
    </w:p>
    <w:p w14:paraId="1DB14300" w14:textId="1B487DFA" w:rsidR="00625A94" w:rsidRDefault="00625A94" w:rsidP="00BB22CE">
      <w:pPr>
        <w:spacing w:line="360" w:lineRule="auto"/>
        <w:jc w:val="both"/>
        <w:rPr>
          <w:rFonts w:ascii="Times New Roman" w:hAnsi="Times New Roman" w:cs="Times New Roman"/>
          <w:color w:val="000000" w:themeColor="text1"/>
          <w:sz w:val="24"/>
          <w:szCs w:val="24"/>
          <w:u w:val="single"/>
        </w:rPr>
      </w:pPr>
      <w:r>
        <w:rPr>
          <w:rFonts w:ascii="Times New Roman" w:hAnsi="Times New Roman" w:cs="Times New Roman"/>
          <w:sz w:val="24"/>
          <w:szCs w:val="24"/>
        </w:rPr>
        <w:t xml:space="preserve">6.1 </w:t>
      </w:r>
      <w:r w:rsidR="00A10C77" w:rsidRPr="00E46394">
        <w:rPr>
          <w:rFonts w:ascii="Times New Roman" w:hAnsi="Times New Roman" w:cs="Times New Roman"/>
          <w:sz w:val="24"/>
          <w:szCs w:val="24"/>
        </w:rPr>
        <w:t xml:space="preserve">Estima-se para a contratação almejada o valor </w:t>
      </w:r>
      <w:r w:rsidR="00A10C77" w:rsidRPr="001E508F">
        <w:rPr>
          <w:rFonts w:ascii="Times New Roman" w:hAnsi="Times New Roman" w:cs="Times New Roman"/>
          <w:color w:val="000000" w:themeColor="text1"/>
          <w:sz w:val="24"/>
          <w:szCs w:val="24"/>
        </w:rPr>
        <w:t xml:space="preserve">total </w:t>
      </w:r>
      <w:r w:rsidR="00A10C77" w:rsidRPr="00EC3F9A">
        <w:rPr>
          <w:rFonts w:ascii="Times New Roman" w:hAnsi="Times New Roman" w:cs="Times New Roman"/>
          <w:color w:val="000000" w:themeColor="text1"/>
          <w:sz w:val="24"/>
          <w:szCs w:val="24"/>
        </w:rPr>
        <w:t xml:space="preserve">de </w:t>
      </w:r>
      <w:r w:rsidR="00A10C77" w:rsidRPr="00EC3F9A">
        <w:rPr>
          <w:rFonts w:ascii="Times New Roman" w:hAnsi="Times New Roman" w:cs="Times New Roman"/>
          <w:b/>
          <w:bCs/>
          <w:color w:val="000000" w:themeColor="text1"/>
          <w:sz w:val="24"/>
          <w:szCs w:val="24"/>
        </w:rPr>
        <w:t>R$</w:t>
      </w:r>
      <w:r w:rsidR="002504F1" w:rsidRPr="00EC3F9A">
        <w:rPr>
          <w:rFonts w:ascii="Times New Roman" w:hAnsi="Times New Roman" w:cs="Times New Roman"/>
          <w:b/>
          <w:bCs/>
          <w:color w:val="000000" w:themeColor="text1"/>
          <w:sz w:val="24"/>
          <w:szCs w:val="24"/>
        </w:rPr>
        <w:t xml:space="preserve"> </w:t>
      </w:r>
      <w:r w:rsidR="002E5971">
        <w:rPr>
          <w:rFonts w:ascii="Times New Roman" w:hAnsi="Times New Roman" w:cs="Times New Roman"/>
          <w:b/>
          <w:bCs/>
          <w:color w:val="000000" w:themeColor="text1"/>
          <w:sz w:val="24"/>
          <w:szCs w:val="24"/>
        </w:rPr>
        <w:t>127</w:t>
      </w:r>
      <w:r w:rsidR="00EC3F9A">
        <w:rPr>
          <w:rFonts w:ascii="Times New Roman" w:hAnsi="Times New Roman" w:cs="Times New Roman"/>
          <w:b/>
          <w:bCs/>
          <w:color w:val="000000" w:themeColor="text1"/>
          <w:sz w:val="24"/>
          <w:szCs w:val="24"/>
        </w:rPr>
        <w:t>.</w:t>
      </w:r>
      <w:r w:rsidR="002E5971">
        <w:rPr>
          <w:rFonts w:ascii="Times New Roman" w:hAnsi="Times New Roman" w:cs="Times New Roman"/>
          <w:b/>
          <w:bCs/>
          <w:color w:val="000000" w:themeColor="text1"/>
          <w:sz w:val="24"/>
          <w:szCs w:val="24"/>
        </w:rPr>
        <w:t>937</w:t>
      </w:r>
      <w:r w:rsidR="00EC3F9A">
        <w:rPr>
          <w:rFonts w:ascii="Times New Roman" w:hAnsi="Times New Roman" w:cs="Times New Roman"/>
          <w:b/>
          <w:bCs/>
          <w:color w:val="000000" w:themeColor="text1"/>
          <w:sz w:val="24"/>
          <w:szCs w:val="24"/>
        </w:rPr>
        <w:t>,45</w:t>
      </w:r>
      <w:r w:rsidR="001E508F" w:rsidRPr="001E508F">
        <w:rPr>
          <w:rFonts w:ascii="Times New Roman" w:hAnsi="Times New Roman" w:cs="Times New Roman"/>
          <w:color w:val="000000" w:themeColor="text1"/>
          <w:sz w:val="24"/>
          <w:szCs w:val="24"/>
        </w:rPr>
        <w:t xml:space="preserve"> (</w:t>
      </w:r>
      <w:r w:rsidR="00EC3F9A">
        <w:rPr>
          <w:rFonts w:ascii="Times New Roman" w:hAnsi="Times New Roman" w:cs="Times New Roman"/>
          <w:color w:val="000000" w:themeColor="text1"/>
          <w:sz w:val="24"/>
          <w:szCs w:val="24"/>
        </w:rPr>
        <w:t xml:space="preserve">cento e </w:t>
      </w:r>
      <w:r w:rsidR="002E5971">
        <w:rPr>
          <w:rFonts w:ascii="Times New Roman" w:hAnsi="Times New Roman" w:cs="Times New Roman"/>
          <w:color w:val="000000" w:themeColor="text1"/>
          <w:sz w:val="24"/>
          <w:szCs w:val="24"/>
        </w:rPr>
        <w:t>vinte e sete</w:t>
      </w:r>
      <w:r w:rsidR="001E508F" w:rsidRPr="001E508F">
        <w:rPr>
          <w:rFonts w:ascii="Times New Roman" w:hAnsi="Times New Roman" w:cs="Times New Roman"/>
          <w:color w:val="000000" w:themeColor="text1"/>
          <w:sz w:val="24"/>
          <w:szCs w:val="24"/>
        </w:rPr>
        <w:t xml:space="preserve"> mil, </w:t>
      </w:r>
      <w:r w:rsidR="002E5971">
        <w:rPr>
          <w:rFonts w:ascii="Times New Roman" w:hAnsi="Times New Roman" w:cs="Times New Roman"/>
          <w:color w:val="000000" w:themeColor="text1"/>
          <w:sz w:val="24"/>
          <w:szCs w:val="24"/>
        </w:rPr>
        <w:t>novecentos e trinta e sete</w:t>
      </w:r>
      <w:r w:rsidR="001E508F" w:rsidRPr="001E508F">
        <w:rPr>
          <w:rFonts w:ascii="Times New Roman" w:hAnsi="Times New Roman" w:cs="Times New Roman"/>
          <w:color w:val="000000" w:themeColor="text1"/>
          <w:sz w:val="24"/>
          <w:szCs w:val="24"/>
        </w:rPr>
        <w:t xml:space="preserve"> reais</w:t>
      </w:r>
      <w:r w:rsidR="00EC3F9A">
        <w:rPr>
          <w:rFonts w:ascii="Times New Roman" w:hAnsi="Times New Roman" w:cs="Times New Roman"/>
          <w:color w:val="000000" w:themeColor="text1"/>
          <w:sz w:val="24"/>
          <w:szCs w:val="24"/>
        </w:rPr>
        <w:t xml:space="preserve"> com quarenta e cinco centavos</w:t>
      </w:r>
      <w:r w:rsidR="001E508F" w:rsidRPr="001E508F">
        <w:rPr>
          <w:rFonts w:ascii="Times New Roman" w:hAnsi="Times New Roman" w:cs="Times New Roman"/>
          <w:color w:val="000000" w:themeColor="text1"/>
          <w:sz w:val="24"/>
          <w:szCs w:val="24"/>
        </w:rPr>
        <w:t>)</w:t>
      </w:r>
      <w:r w:rsidR="00130A2B" w:rsidRPr="001E508F">
        <w:rPr>
          <w:rFonts w:ascii="Times New Roman" w:hAnsi="Times New Roman" w:cs="Times New Roman"/>
          <w:color w:val="000000" w:themeColor="text1"/>
          <w:sz w:val="24"/>
          <w:szCs w:val="24"/>
        </w:rPr>
        <w:t xml:space="preserve">, conforme </w:t>
      </w:r>
      <w:r w:rsidR="00B46EE2" w:rsidRPr="001E508F">
        <w:rPr>
          <w:rFonts w:ascii="Times New Roman" w:hAnsi="Times New Roman" w:cs="Times New Roman"/>
          <w:color w:val="000000" w:themeColor="text1"/>
          <w:sz w:val="24"/>
          <w:szCs w:val="24"/>
        </w:rPr>
        <w:t xml:space="preserve">a média apurada </w:t>
      </w:r>
      <w:r w:rsidRPr="001E508F">
        <w:rPr>
          <w:rFonts w:ascii="Times New Roman" w:hAnsi="Times New Roman" w:cs="Times New Roman"/>
          <w:color w:val="000000" w:themeColor="text1"/>
          <w:sz w:val="24"/>
          <w:szCs w:val="24"/>
        </w:rPr>
        <w:t xml:space="preserve">em </w:t>
      </w:r>
      <w:r w:rsidRPr="001E508F">
        <w:rPr>
          <w:rFonts w:ascii="Times New Roman" w:hAnsi="Times New Roman" w:cs="Times New Roman"/>
          <w:color w:val="000000" w:themeColor="text1"/>
          <w:sz w:val="24"/>
          <w:szCs w:val="24"/>
          <w:u w:val="single"/>
        </w:rPr>
        <w:t>pesquisa de preços realizada junto a empresas atuantes no mercado</w:t>
      </w:r>
      <w:r w:rsidR="00EC3F9A">
        <w:rPr>
          <w:rFonts w:ascii="Times New Roman" w:hAnsi="Times New Roman" w:cs="Times New Roman"/>
          <w:color w:val="000000" w:themeColor="text1"/>
          <w:sz w:val="24"/>
          <w:szCs w:val="24"/>
          <w:u w:val="single"/>
        </w:rPr>
        <w:t>,</w:t>
      </w:r>
      <w:r w:rsidR="00EC3F9A">
        <w:rPr>
          <w:rFonts w:ascii="Times New Roman" w:hAnsi="Times New Roman" w:cs="Times New Roman"/>
          <w:color w:val="000000" w:themeColor="text1"/>
          <w:sz w:val="24"/>
          <w:szCs w:val="24"/>
        </w:rPr>
        <w:t xml:space="preserve"> mapa comparativo em anexo a este ETP.</w:t>
      </w:r>
    </w:p>
    <w:p w14:paraId="4B64AD9B" w14:textId="4AB62754" w:rsidR="00A150BA" w:rsidRDefault="00A150BA" w:rsidP="00BB22CE">
      <w:pPr>
        <w:spacing w:line="360" w:lineRule="auto"/>
        <w:jc w:val="both"/>
        <w:rPr>
          <w:rFonts w:ascii="Times New Roman" w:hAnsi="Times New Roman" w:cs="Times New Roman"/>
          <w:color w:val="000000" w:themeColor="text1"/>
          <w:sz w:val="24"/>
          <w:szCs w:val="24"/>
          <w:u w:val="single"/>
        </w:rPr>
      </w:pPr>
    </w:p>
    <w:p w14:paraId="7931C7EC"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b/>
          <w:bCs/>
          <w:color w:val="000000"/>
          <w:sz w:val="24"/>
          <w:szCs w:val="24"/>
          <w:u w:val="single"/>
          <w:lang w:val="pt-PT" w:eastAsia="en-US"/>
        </w:rPr>
      </w:pPr>
      <w:r w:rsidRPr="00F619CC">
        <w:rPr>
          <w:rFonts w:ascii="Times New Roman" w:eastAsia="Arial MT" w:hAnsi="Times New Roman" w:cs="Times New Roman"/>
          <w:b/>
          <w:bCs/>
          <w:color w:val="000000"/>
          <w:sz w:val="24"/>
          <w:szCs w:val="24"/>
          <w:u w:val="single"/>
          <w:lang w:val="pt-PT" w:eastAsia="en-US"/>
        </w:rPr>
        <w:t>ITENS:</w:t>
      </w:r>
    </w:p>
    <w:p w14:paraId="05CFA4D2"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1 - ADITIVO CONCENTRADO REFRIGERANTE E ANTICONGELANTE PARA RADIADOR (Frasco 1 litro</w:t>
      </w:r>
      <w:r w:rsidRPr="00F619CC">
        <w:rPr>
          <w:rFonts w:ascii="Times New Roman" w:eastAsia="Arial MT" w:hAnsi="Times New Roman" w:cs="Times New Roman"/>
          <w:color w:val="000000"/>
          <w:sz w:val="24"/>
          <w:szCs w:val="24"/>
          <w:lang w:val="pt-PT" w:eastAsia="en-US"/>
        </w:rPr>
        <w:t>), concentrado, anticorrosivo, orgânico, aplicação radiador automotivo, tendo como fluído base etilenoglicol, indicado para sistemas de arrefecimento de veículos a gasolina, etanol e GNV.</w:t>
      </w:r>
    </w:p>
    <w:p w14:paraId="09F2B7FA"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3F88A153"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2 - FLUÍDO PARA FREIOS DOT 3 (Frasco 500ml</w:t>
      </w:r>
      <w:r w:rsidRPr="00F619CC">
        <w:rPr>
          <w:rFonts w:ascii="Times New Roman" w:eastAsia="Arial MT" w:hAnsi="Times New Roman" w:cs="Times New Roman"/>
          <w:color w:val="000000"/>
          <w:sz w:val="24"/>
          <w:szCs w:val="24"/>
          <w:lang w:val="pt-PT" w:eastAsia="en-US"/>
        </w:rPr>
        <w:t>), recomendado para uso em sistemas de freios automotivos de veículos nacionais ou importados, inclusive os de alta performance. Sua característica de baixa viscosidade permite uma melhor resposta de frenagem do veículo, proporcionando maior segurança.</w:t>
      </w:r>
    </w:p>
    <w:p w14:paraId="77A1CD22"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15478558"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3 - FLUÍDO PARA FREIOS DOT 4 (Frasco 500ml</w:t>
      </w:r>
      <w:r w:rsidRPr="00F619CC">
        <w:rPr>
          <w:rFonts w:ascii="Times New Roman" w:eastAsia="Arial MT" w:hAnsi="Times New Roman" w:cs="Times New Roman"/>
          <w:color w:val="000000"/>
          <w:sz w:val="24"/>
          <w:szCs w:val="24"/>
          <w:lang w:val="pt-PT" w:eastAsia="en-US"/>
        </w:rPr>
        <w:t>), recomendado para uso em sistemas de freios automotivos de veículos nacionais ou importados, inclusive os de alta performance. Sua característica de baixa viscosidade permite uma melhor resposta de frenagem do veículo, proporcionando maior segurança.</w:t>
      </w:r>
    </w:p>
    <w:p w14:paraId="73D33B56"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09983F31"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4 - GRAXA LUBRIFICANTE (Balde 20 kg),</w:t>
      </w:r>
      <w:r w:rsidRPr="00F619CC">
        <w:rPr>
          <w:rFonts w:ascii="Times New Roman" w:eastAsia="Arial MT" w:hAnsi="Times New Roman" w:cs="Times New Roman"/>
          <w:color w:val="000000"/>
          <w:sz w:val="24"/>
          <w:szCs w:val="24"/>
          <w:lang w:val="pt-PT" w:eastAsia="en-US"/>
        </w:rPr>
        <w:t xml:space="preserve"> de alta qualidade. Grau de consistência NLGI 2, com </w:t>
      </w:r>
      <w:proofErr w:type="spellStart"/>
      <w:r w:rsidRPr="00F619CC">
        <w:rPr>
          <w:rFonts w:ascii="Times New Roman" w:eastAsia="Arial MT" w:hAnsi="Times New Roman" w:cs="Times New Roman"/>
          <w:color w:val="000000"/>
          <w:sz w:val="24"/>
          <w:szCs w:val="24"/>
          <w:lang w:val="pt-PT" w:eastAsia="en-US"/>
        </w:rPr>
        <w:t>bissulfeto</w:t>
      </w:r>
      <w:proofErr w:type="spellEnd"/>
      <w:r w:rsidRPr="00F619CC">
        <w:rPr>
          <w:rFonts w:ascii="Times New Roman" w:eastAsia="Arial MT" w:hAnsi="Times New Roman" w:cs="Times New Roman"/>
          <w:color w:val="000000"/>
          <w:sz w:val="24"/>
          <w:szCs w:val="24"/>
          <w:lang w:val="pt-PT" w:eastAsia="en-US"/>
        </w:rPr>
        <w:t xml:space="preserve"> de molibdênio de lítio ou sulfato de cálcio, indicada para trabalhos em condições sujeitas a extremas pressões, contra desgaste e corrosão, além de resistir ao efeito decorrente da lavagem por água e a oxidação decorrente de trabalhos em altas temperaturas.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Cor: vermelho, amarelo ou caramelo.</w:t>
      </w:r>
    </w:p>
    <w:p w14:paraId="30BCF279"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color w:val="000000"/>
          <w:sz w:val="24"/>
          <w:szCs w:val="24"/>
          <w:lang w:val="pt-PT" w:eastAsia="en-US"/>
        </w:rPr>
      </w:pPr>
    </w:p>
    <w:p w14:paraId="5BAEE439"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5 - GRAXA LUBRIFICANTE (Tambor 170 kg),</w:t>
      </w:r>
      <w:r w:rsidRPr="00F619CC">
        <w:rPr>
          <w:rFonts w:ascii="Times New Roman" w:eastAsia="Arial MT" w:hAnsi="Times New Roman" w:cs="Times New Roman"/>
          <w:color w:val="000000"/>
          <w:sz w:val="24"/>
          <w:szCs w:val="24"/>
          <w:lang w:val="pt-PT" w:eastAsia="en-US"/>
        </w:rPr>
        <w:t xml:space="preserve"> de alta qualidade. Grau de consistência NLGI 2, com </w:t>
      </w:r>
      <w:proofErr w:type="spellStart"/>
      <w:r w:rsidRPr="00F619CC">
        <w:rPr>
          <w:rFonts w:ascii="Times New Roman" w:eastAsia="Arial MT" w:hAnsi="Times New Roman" w:cs="Times New Roman"/>
          <w:color w:val="000000"/>
          <w:sz w:val="24"/>
          <w:szCs w:val="24"/>
          <w:lang w:val="pt-PT" w:eastAsia="en-US"/>
        </w:rPr>
        <w:t>bissulfeto</w:t>
      </w:r>
      <w:proofErr w:type="spellEnd"/>
      <w:r w:rsidRPr="00F619CC">
        <w:rPr>
          <w:rFonts w:ascii="Times New Roman" w:eastAsia="Arial MT" w:hAnsi="Times New Roman" w:cs="Times New Roman"/>
          <w:color w:val="000000"/>
          <w:sz w:val="24"/>
          <w:szCs w:val="24"/>
          <w:lang w:val="pt-PT" w:eastAsia="en-US"/>
        </w:rPr>
        <w:t xml:space="preserve"> de molibdênio de lítio ou sulfato de cálcio, indicada para trabalhos em condições sujeitas a extremas pressões, contra desgaste e corrosão, além de resistir ao efeito decorrente da lavagem por água e a oxidação decorrente de trabalhos em altas temperaturas.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Cor: vermelho, amarelo ou caramelo.</w:t>
      </w:r>
    </w:p>
    <w:p w14:paraId="5F76377F"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color w:val="000000"/>
          <w:sz w:val="24"/>
          <w:szCs w:val="24"/>
          <w:lang w:val="pt-PT" w:eastAsia="en-US"/>
        </w:rPr>
      </w:pPr>
    </w:p>
    <w:p w14:paraId="553BE657"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6 - ÓLEO DE MOTOR A DIESEL SAE 15W40 (Balde 20 litros</w:t>
      </w:r>
      <w:r w:rsidRPr="00F619CC">
        <w:rPr>
          <w:rFonts w:ascii="Times New Roman" w:eastAsia="Arial MT" w:hAnsi="Times New Roman" w:cs="Times New Roman"/>
          <w:color w:val="000000"/>
          <w:sz w:val="24"/>
          <w:szCs w:val="24"/>
          <w:lang w:val="pt-PT" w:eastAsia="en-US"/>
        </w:rPr>
        <w:t xml:space="preserve">), API CI-4 / ACEA E7. Atende ou excede as exigências das categorias de serviço de classificação </w:t>
      </w:r>
      <w:proofErr w:type="spellStart"/>
      <w:r w:rsidRPr="00F619CC">
        <w:rPr>
          <w:rFonts w:ascii="Times New Roman" w:eastAsia="Arial MT" w:hAnsi="Times New Roman" w:cs="Times New Roman"/>
          <w:color w:val="000000"/>
          <w:sz w:val="24"/>
          <w:szCs w:val="24"/>
          <w:lang w:val="pt-PT" w:eastAsia="en-US"/>
        </w:rPr>
        <w:t>Cummins</w:t>
      </w:r>
      <w:proofErr w:type="spellEnd"/>
      <w:r w:rsidRPr="00F619CC">
        <w:rPr>
          <w:rFonts w:ascii="Times New Roman" w:eastAsia="Arial MT" w:hAnsi="Times New Roman" w:cs="Times New Roman"/>
          <w:color w:val="000000"/>
          <w:sz w:val="24"/>
          <w:szCs w:val="24"/>
          <w:lang w:val="pt-PT" w:eastAsia="en-US"/>
        </w:rPr>
        <w:t xml:space="preserve"> CES 200780 </w:t>
      </w:r>
      <w:proofErr w:type="spellStart"/>
      <w:r w:rsidRPr="00F619CC">
        <w:rPr>
          <w:rFonts w:ascii="Times New Roman" w:eastAsia="Arial MT" w:hAnsi="Times New Roman" w:cs="Times New Roman"/>
          <w:color w:val="000000"/>
          <w:sz w:val="24"/>
          <w:szCs w:val="24"/>
          <w:lang w:val="pt-PT" w:eastAsia="en-US"/>
        </w:rPr>
        <w:t>Detroid</w:t>
      </w:r>
      <w:proofErr w:type="spellEnd"/>
      <w:r w:rsidRPr="00F619CC">
        <w:rPr>
          <w:rFonts w:ascii="Times New Roman" w:eastAsia="Arial MT" w:hAnsi="Times New Roman" w:cs="Times New Roman"/>
          <w:color w:val="000000"/>
          <w:sz w:val="24"/>
          <w:szCs w:val="24"/>
          <w:lang w:val="pt-PT" w:eastAsia="en-US"/>
        </w:rPr>
        <w:t xml:space="preserve"> Diesel 93K215, </w:t>
      </w:r>
      <w:proofErr w:type="spellStart"/>
      <w:r w:rsidRPr="00F619CC">
        <w:rPr>
          <w:rFonts w:ascii="Times New Roman" w:eastAsia="Arial MT" w:hAnsi="Times New Roman" w:cs="Times New Roman"/>
          <w:color w:val="000000"/>
          <w:sz w:val="24"/>
          <w:szCs w:val="24"/>
          <w:lang w:val="pt-PT" w:eastAsia="en-US"/>
        </w:rPr>
        <w:t>Deutz</w:t>
      </w:r>
      <w:proofErr w:type="spellEnd"/>
      <w:r w:rsidRPr="00F619CC">
        <w:rPr>
          <w:rFonts w:ascii="Times New Roman" w:eastAsia="Arial MT" w:hAnsi="Times New Roman" w:cs="Times New Roman"/>
          <w:color w:val="000000"/>
          <w:sz w:val="24"/>
          <w:szCs w:val="24"/>
          <w:lang w:val="pt-PT" w:eastAsia="en-US"/>
        </w:rPr>
        <w:t xml:space="preserve"> DQC III-10, </w:t>
      </w:r>
      <w:proofErr w:type="spellStart"/>
      <w:r w:rsidRPr="00F619CC">
        <w:rPr>
          <w:rFonts w:ascii="Times New Roman" w:eastAsia="Arial MT" w:hAnsi="Times New Roman" w:cs="Times New Roman"/>
          <w:color w:val="000000"/>
          <w:sz w:val="24"/>
          <w:szCs w:val="24"/>
          <w:lang w:val="pt-PT" w:eastAsia="en-US"/>
        </w:rPr>
        <w:t>Mack</w:t>
      </w:r>
      <w:proofErr w:type="spellEnd"/>
      <w:r w:rsidRPr="00F619CC">
        <w:rPr>
          <w:rFonts w:ascii="Times New Roman" w:eastAsia="Arial MT" w:hAnsi="Times New Roman" w:cs="Times New Roman"/>
          <w:color w:val="000000"/>
          <w:sz w:val="24"/>
          <w:szCs w:val="24"/>
          <w:lang w:val="pt-PT" w:eastAsia="en-US"/>
        </w:rPr>
        <w:t xml:space="preserve"> EO-N, MAN M3275-1, Mercedes Benz 228.3, MTU Categoria 2, Renault RLD – 2, Volvo VDS-3.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Deverá ter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 Especificações e aprovações deverão atender rigorosamente as especificações dos principais fabricantes de </w:t>
      </w:r>
      <w:r w:rsidRPr="00F619CC">
        <w:rPr>
          <w:rFonts w:ascii="Times New Roman" w:eastAsia="Arial MT" w:hAnsi="Times New Roman" w:cs="Times New Roman"/>
          <w:color w:val="000000"/>
          <w:sz w:val="24"/>
          <w:szCs w:val="24"/>
          <w:lang w:val="pt-PT" w:eastAsia="en-US"/>
        </w:rPr>
        <w:lastRenderedPageBreak/>
        <w:t>equipamentos originais.</w:t>
      </w:r>
    </w:p>
    <w:p w14:paraId="76008453"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0CE15380"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7 - ÓLEO HIDRÁULICO ATF PARA DIREÇÃO HIDRÁULICA</w:t>
      </w:r>
      <w:r w:rsidRPr="00F619CC">
        <w:rPr>
          <w:rFonts w:ascii="Times New Roman" w:eastAsia="Arial MT" w:hAnsi="Times New Roman" w:cs="Times New Roman"/>
          <w:color w:val="000000"/>
          <w:sz w:val="24"/>
          <w:szCs w:val="24"/>
          <w:lang w:val="pt-PT" w:eastAsia="en-US"/>
        </w:rPr>
        <w:t xml:space="preserve"> (Frasco 1 litro) tipo sufixo, para uso em direções hidráulicas caixas de câmbio automáticas, </w:t>
      </w:r>
      <w:proofErr w:type="spellStart"/>
      <w:r w:rsidRPr="00F619CC">
        <w:rPr>
          <w:rFonts w:ascii="Times New Roman" w:eastAsia="Arial MT" w:hAnsi="Times New Roman" w:cs="Times New Roman"/>
          <w:color w:val="000000"/>
          <w:sz w:val="24"/>
          <w:szCs w:val="24"/>
          <w:lang w:val="pt-PT" w:eastAsia="en-US"/>
        </w:rPr>
        <w:t>embreagens</w:t>
      </w:r>
      <w:proofErr w:type="spellEnd"/>
      <w:r w:rsidRPr="00F619CC">
        <w:rPr>
          <w:rFonts w:ascii="Times New Roman" w:eastAsia="Arial MT" w:hAnsi="Times New Roman" w:cs="Times New Roman"/>
          <w:color w:val="000000"/>
          <w:sz w:val="24"/>
          <w:szCs w:val="24"/>
          <w:lang w:val="pt-PT" w:eastAsia="en-US"/>
        </w:rPr>
        <w:t xml:space="preserve"> de motoniveladoras, retroescavadeiras, entre outras, operando sob condições de alta velocidade e cargas instantâneas (choque).</w:t>
      </w:r>
    </w:p>
    <w:p w14:paraId="3B4D05FB"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14EB35AB"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8 - ÓLEO HIDRÁULICO ISO VG 68 (Balde 20 litros),</w:t>
      </w:r>
      <w:r w:rsidRPr="00F619CC">
        <w:rPr>
          <w:rFonts w:ascii="Times New Roman" w:eastAsia="Arial MT" w:hAnsi="Times New Roman" w:cs="Times New Roman"/>
          <w:color w:val="000000"/>
          <w:sz w:val="24"/>
          <w:szCs w:val="24"/>
          <w:lang w:val="pt-PT" w:eastAsia="en-US"/>
        </w:rPr>
        <w:t xml:space="preserve"> deverá ter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 Atender ou superar as especificações: ISO VG 68 – </w:t>
      </w:r>
      <w:proofErr w:type="spellStart"/>
      <w:r w:rsidRPr="00F619CC">
        <w:rPr>
          <w:rFonts w:ascii="Times New Roman" w:eastAsia="Arial MT" w:hAnsi="Times New Roman" w:cs="Times New Roman"/>
          <w:color w:val="000000"/>
          <w:sz w:val="24"/>
          <w:szCs w:val="24"/>
          <w:lang w:val="pt-PT" w:eastAsia="en-US"/>
        </w:rPr>
        <w:t>Denison</w:t>
      </w:r>
      <w:proofErr w:type="spellEnd"/>
      <w:r w:rsidRPr="00F619CC">
        <w:rPr>
          <w:rFonts w:ascii="Times New Roman" w:eastAsia="Arial MT" w:hAnsi="Times New Roman" w:cs="Times New Roman"/>
          <w:color w:val="000000"/>
          <w:sz w:val="24"/>
          <w:szCs w:val="24"/>
          <w:lang w:val="pt-PT" w:eastAsia="en-US"/>
        </w:rPr>
        <w:t xml:space="preserve"> HF-0, HF-1, </w:t>
      </w:r>
      <w:proofErr w:type="spellStart"/>
      <w:r w:rsidRPr="00F619CC">
        <w:rPr>
          <w:rFonts w:ascii="Times New Roman" w:eastAsia="Arial MT" w:hAnsi="Times New Roman" w:cs="Times New Roman"/>
          <w:color w:val="000000"/>
          <w:sz w:val="24"/>
          <w:szCs w:val="24"/>
          <w:lang w:val="pt-PT" w:eastAsia="en-US"/>
        </w:rPr>
        <w:t>and</w:t>
      </w:r>
      <w:proofErr w:type="spellEnd"/>
      <w:r w:rsidRPr="00F619CC">
        <w:rPr>
          <w:rFonts w:ascii="Times New Roman" w:eastAsia="Arial MT" w:hAnsi="Times New Roman" w:cs="Times New Roman"/>
          <w:color w:val="000000"/>
          <w:sz w:val="24"/>
          <w:szCs w:val="24"/>
          <w:lang w:val="pt-PT" w:eastAsia="en-US"/>
        </w:rPr>
        <w:t xml:space="preserve"> HF-2, Cincinnati </w:t>
      </w:r>
      <w:proofErr w:type="spellStart"/>
      <w:r w:rsidRPr="00F619CC">
        <w:rPr>
          <w:rFonts w:ascii="Times New Roman" w:eastAsia="Arial MT" w:hAnsi="Times New Roman" w:cs="Times New Roman"/>
          <w:color w:val="000000"/>
          <w:sz w:val="24"/>
          <w:szCs w:val="24"/>
          <w:lang w:val="pt-PT" w:eastAsia="en-US"/>
        </w:rPr>
        <w:t>Machine</w:t>
      </w:r>
      <w:proofErr w:type="spellEnd"/>
      <w:r w:rsidRPr="00F619CC">
        <w:rPr>
          <w:rFonts w:ascii="Times New Roman" w:eastAsia="Arial MT" w:hAnsi="Times New Roman" w:cs="Times New Roman"/>
          <w:color w:val="000000"/>
          <w:sz w:val="24"/>
          <w:szCs w:val="24"/>
          <w:lang w:val="pt-PT" w:eastAsia="en-US"/>
        </w:rPr>
        <w:t xml:space="preserve"> P-68, P-70, P-69, </w:t>
      </w:r>
      <w:proofErr w:type="spellStart"/>
      <w:r w:rsidRPr="00F619CC">
        <w:rPr>
          <w:rFonts w:ascii="Times New Roman" w:eastAsia="Arial MT" w:hAnsi="Times New Roman" w:cs="Times New Roman"/>
          <w:color w:val="000000"/>
          <w:sz w:val="24"/>
          <w:szCs w:val="24"/>
          <w:lang w:val="pt-PT" w:eastAsia="en-US"/>
        </w:rPr>
        <w:t>Eaton</w:t>
      </w:r>
      <w:proofErr w:type="spellEnd"/>
      <w:r w:rsidRPr="00F619CC">
        <w:rPr>
          <w:rFonts w:ascii="Times New Roman" w:eastAsia="Arial MT" w:hAnsi="Times New Roman" w:cs="Times New Roman"/>
          <w:color w:val="000000"/>
          <w:sz w:val="24"/>
          <w:szCs w:val="24"/>
          <w:lang w:val="pt-PT" w:eastAsia="en-US"/>
        </w:rPr>
        <w:t xml:space="preserve"> </w:t>
      </w:r>
      <w:proofErr w:type="spellStart"/>
      <w:r w:rsidRPr="00F619CC">
        <w:rPr>
          <w:rFonts w:ascii="Times New Roman" w:eastAsia="Arial MT" w:hAnsi="Times New Roman" w:cs="Times New Roman"/>
          <w:color w:val="000000"/>
          <w:sz w:val="24"/>
          <w:szCs w:val="24"/>
          <w:lang w:val="pt-PT" w:eastAsia="en-US"/>
        </w:rPr>
        <w:t>Bruchure</w:t>
      </w:r>
      <w:proofErr w:type="spellEnd"/>
      <w:r w:rsidRPr="00F619CC">
        <w:rPr>
          <w:rFonts w:ascii="Times New Roman" w:eastAsia="Arial MT" w:hAnsi="Times New Roman" w:cs="Times New Roman"/>
          <w:color w:val="000000"/>
          <w:sz w:val="24"/>
          <w:szCs w:val="24"/>
          <w:lang w:val="pt-PT" w:eastAsia="en-US"/>
        </w:rPr>
        <w:t xml:space="preserve"> 694 for 35VQ25A, DIN 21524 </w:t>
      </w:r>
      <w:proofErr w:type="spellStart"/>
      <w:r w:rsidRPr="00F619CC">
        <w:rPr>
          <w:rFonts w:ascii="Times New Roman" w:eastAsia="Arial MT" w:hAnsi="Times New Roman" w:cs="Times New Roman"/>
          <w:color w:val="000000"/>
          <w:sz w:val="24"/>
          <w:szCs w:val="24"/>
          <w:lang w:val="pt-PT" w:eastAsia="en-US"/>
        </w:rPr>
        <w:t>Part</w:t>
      </w:r>
      <w:proofErr w:type="spellEnd"/>
      <w:r w:rsidRPr="00F619CC">
        <w:rPr>
          <w:rFonts w:ascii="Times New Roman" w:eastAsia="Arial MT" w:hAnsi="Times New Roman" w:cs="Times New Roman"/>
          <w:color w:val="000000"/>
          <w:sz w:val="24"/>
          <w:szCs w:val="24"/>
          <w:lang w:val="pt-PT" w:eastAsia="en-US"/>
        </w:rPr>
        <w:t xml:space="preserve"> 2 (HLP), GM LS2 ISSO 11158 </w:t>
      </w:r>
      <w:proofErr w:type="spellStart"/>
      <w:r w:rsidRPr="00F619CC">
        <w:rPr>
          <w:rFonts w:ascii="Times New Roman" w:eastAsia="Arial MT" w:hAnsi="Times New Roman" w:cs="Times New Roman"/>
          <w:color w:val="000000"/>
          <w:sz w:val="24"/>
          <w:szCs w:val="24"/>
          <w:lang w:val="pt-PT" w:eastAsia="en-US"/>
        </w:rPr>
        <w:t>Categories</w:t>
      </w:r>
      <w:proofErr w:type="spellEnd"/>
      <w:r w:rsidRPr="00F619CC">
        <w:rPr>
          <w:rFonts w:ascii="Times New Roman" w:eastAsia="Arial MT" w:hAnsi="Times New Roman" w:cs="Times New Roman"/>
          <w:color w:val="000000"/>
          <w:sz w:val="24"/>
          <w:szCs w:val="24"/>
          <w:lang w:val="pt-PT" w:eastAsia="en-US"/>
        </w:rPr>
        <w:t xml:space="preserve"> HM, ASTM D 6158 </w:t>
      </w:r>
      <w:proofErr w:type="spellStart"/>
      <w:r w:rsidRPr="00F619CC">
        <w:rPr>
          <w:rFonts w:ascii="Times New Roman" w:eastAsia="Arial MT" w:hAnsi="Times New Roman" w:cs="Times New Roman"/>
          <w:color w:val="000000"/>
          <w:sz w:val="24"/>
          <w:szCs w:val="24"/>
          <w:lang w:val="pt-PT" w:eastAsia="en-US"/>
        </w:rPr>
        <w:t>Type</w:t>
      </w:r>
      <w:proofErr w:type="spellEnd"/>
      <w:r w:rsidRPr="00F619CC">
        <w:rPr>
          <w:rFonts w:ascii="Times New Roman" w:eastAsia="Arial MT" w:hAnsi="Times New Roman" w:cs="Times New Roman"/>
          <w:color w:val="000000"/>
          <w:sz w:val="24"/>
          <w:szCs w:val="24"/>
          <w:lang w:val="pt-PT" w:eastAsia="en-US"/>
        </w:rPr>
        <w:t xml:space="preserve"> HM, AFNOR NF E 48-603 HM. Aditivos – anticorrosivos, </w:t>
      </w:r>
      <w:proofErr w:type="spellStart"/>
      <w:r w:rsidRPr="00F619CC">
        <w:rPr>
          <w:rFonts w:ascii="Times New Roman" w:eastAsia="Arial MT" w:hAnsi="Times New Roman" w:cs="Times New Roman"/>
          <w:color w:val="000000"/>
          <w:sz w:val="24"/>
          <w:szCs w:val="24"/>
          <w:lang w:val="pt-PT" w:eastAsia="en-US"/>
        </w:rPr>
        <w:t>antidesgaste</w:t>
      </w:r>
      <w:proofErr w:type="spellEnd"/>
      <w:r w:rsidRPr="00F619CC">
        <w:rPr>
          <w:rFonts w:ascii="Times New Roman" w:eastAsia="Arial MT" w:hAnsi="Times New Roman" w:cs="Times New Roman"/>
          <w:color w:val="000000"/>
          <w:sz w:val="24"/>
          <w:szCs w:val="24"/>
          <w:lang w:val="pt-PT" w:eastAsia="en-US"/>
        </w:rPr>
        <w:t xml:space="preserve">, </w:t>
      </w:r>
      <w:proofErr w:type="spellStart"/>
      <w:r w:rsidRPr="00F619CC">
        <w:rPr>
          <w:rFonts w:ascii="Times New Roman" w:eastAsia="Arial MT" w:hAnsi="Times New Roman" w:cs="Times New Roman"/>
          <w:color w:val="000000"/>
          <w:sz w:val="24"/>
          <w:szCs w:val="24"/>
          <w:lang w:val="pt-PT" w:eastAsia="en-US"/>
        </w:rPr>
        <w:t>entiespumante</w:t>
      </w:r>
      <w:proofErr w:type="spellEnd"/>
      <w:r w:rsidRPr="00F619CC">
        <w:rPr>
          <w:rFonts w:ascii="Times New Roman" w:eastAsia="Arial MT" w:hAnsi="Times New Roman" w:cs="Times New Roman"/>
          <w:color w:val="000000"/>
          <w:sz w:val="24"/>
          <w:szCs w:val="24"/>
          <w:lang w:val="pt-PT" w:eastAsia="en-US"/>
        </w:rPr>
        <w:t xml:space="preserve">, antiferrugem, antioxidante e abaixador do ponto de fluidez.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w:t>
      </w:r>
    </w:p>
    <w:p w14:paraId="1E769F8A"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47D3305F"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9 - ÓLEO LUBRIFICANTE 10W (Balde 20 litros</w:t>
      </w:r>
      <w:r w:rsidRPr="00F619CC">
        <w:rPr>
          <w:rFonts w:ascii="Times New Roman" w:eastAsia="Arial MT" w:hAnsi="Times New Roman" w:cs="Times New Roman"/>
          <w:color w:val="000000"/>
          <w:sz w:val="24"/>
          <w:szCs w:val="24"/>
          <w:lang w:val="pt-PT" w:eastAsia="en-US"/>
        </w:rPr>
        <w:t>), deverá atender o nível ALISSON C3 ou recomendações CATERPILLAR.</w:t>
      </w:r>
    </w:p>
    <w:p w14:paraId="0BF3920B"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color w:val="000000"/>
          <w:sz w:val="24"/>
          <w:szCs w:val="24"/>
          <w:lang w:val="pt-PT" w:eastAsia="en-US"/>
        </w:rPr>
      </w:pPr>
    </w:p>
    <w:p w14:paraId="1A366832" w14:textId="77777777" w:rsidR="00F619CC" w:rsidRPr="00F619CC" w:rsidRDefault="00F619CC" w:rsidP="00F619CC">
      <w:pPr>
        <w:widowControl w:val="0"/>
        <w:autoSpaceDE w:val="0"/>
        <w:autoSpaceDN w:val="0"/>
        <w:jc w:val="both"/>
        <w:rPr>
          <w:rFonts w:ascii="Times New Roman" w:eastAsia="Arial MT" w:hAnsi="Times New Roman" w:cs="Times New Roman"/>
          <w:color w:val="FF0000"/>
          <w:sz w:val="24"/>
          <w:szCs w:val="24"/>
          <w:lang w:val="pt-PT" w:eastAsia="en-US"/>
        </w:rPr>
      </w:pPr>
      <w:r w:rsidRPr="00F619CC">
        <w:rPr>
          <w:rFonts w:ascii="Times New Roman" w:eastAsia="Arial MT" w:hAnsi="Times New Roman" w:cs="Times New Roman"/>
          <w:b/>
          <w:bCs/>
          <w:color w:val="000000"/>
          <w:sz w:val="24"/>
          <w:szCs w:val="24"/>
          <w:lang w:val="pt-PT" w:eastAsia="en-US"/>
        </w:rPr>
        <w:t>10 - ÓLEO LUBRIFICANTE CAIXA E DIFERENCIAL SAE 30</w:t>
      </w:r>
      <w:r w:rsidRPr="00F619CC">
        <w:rPr>
          <w:rFonts w:ascii="Times New Roman" w:eastAsia="Arial MT" w:hAnsi="Times New Roman" w:cs="Times New Roman"/>
          <w:color w:val="000000"/>
          <w:sz w:val="24"/>
          <w:szCs w:val="24"/>
          <w:lang w:val="pt-PT" w:eastAsia="en-US"/>
        </w:rPr>
        <w:t xml:space="preserve"> (Balde 20 litros), especificações, aprovações e recomendações: Case New </w:t>
      </w:r>
      <w:proofErr w:type="spellStart"/>
      <w:r w:rsidRPr="00F619CC">
        <w:rPr>
          <w:rFonts w:ascii="Times New Roman" w:eastAsia="Arial MT" w:hAnsi="Times New Roman" w:cs="Times New Roman"/>
          <w:color w:val="000000"/>
          <w:sz w:val="24"/>
          <w:szCs w:val="24"/>
          <w:lang w:val="pt-PT" w:eastAsia="en-US"/>
        </w:rPr>
        <w:t>Holland</w:t>
      </w:r>
      <w:proofErr w:type="spellEnd"/>
      <w:r w:rsidRPr="00F619CC">
        <w:rPr>
          <w:rFonts w:ascii="Times New Roman" w:eastAsia="Arial MT" w:hAnsi="Times New Roman" w:cs="Times New Roman"/>
          <w:color w:val="000000"/>
          <w:sz w:val="24"/>
          <w:szCs w:val="24"/>
          <w:lang w:val="pt-PT" w:eastAsia="en-US"/>
        </w:rPr>
        <w:t xml:space="preserve"> MAT-3525, M2C-134 A-D, FNHA-2-D.201.00. John </w:t>
      </w:r>
      <w:proofErr w:type="spellStart"/>
      <w:r w:rsidRPr="00F619CC">
        <w:rPr>
          <w:rFonts w:ascii="Times New Roman" w:eastAsia="Arial MT" w:hAnsi="Times New Roman" w:cs="Times New Roman"/>
          <w:color w:val="000000"/>
          <w:sz w:val="24"/>
          <w:szCs w:val="24"/>
          <w:lang w:val="pt-PT" w:eastAsia="en-US"/>
        </w:rPr>
        <w:t>Deere</w:t>
      </w:r>
      <w:proofErr w:type="spellEnd"/>
      <w:r w:rsidRPr="00F619CC">
        <w:rPr>
          <w:rFonts w:ascii="Times New Roman" w:eastAsia="Arial MT" w:hAnsi="Times New Roman" w:cs="Times New Roman"/>
          <w:color w:val="000000"/>
          <w:sz w:val="24"/>
          <w:szCs w:val="24"/>
          <w:lang w:val="pt-PT" w:eastAsia="en-US"/>
        </w:rPr>
        <w:t xml:space="preserve"> JDM-J20C. </w:t>
      </w:r>
      <w:proofErr w:type="spellStart"/>
      <w:r w:rsidRPr="00F619CC">
        <w:rPr>
          <w:rFonts w:ascii="Times New Roman" w:eastAsia="Arial MT" w:hAnsi="Times New Roman" w:cs="Times New Roman"/>
          <w:color w:val="000000"/>
          <w:sz w:val="24"/>
          <w:szCs w:val="24"/>
          <w:lang w:val="pt-PT" w:eastAsia="en-US"/>
        </w:rPr>
        <w:t>Massey</w:t>
      </w:r>
      <w:proofErr w:type="spellEnd"/>
      <w:r w:rsidRPr="00F619CC">
        <w:rPr>
          <w:rFonts w:ascii="Times New Roman" w:eastAsia="Arial MT" w:hAnsi="Times New Roman" w:cs="Times New Roman"/>
          <w:color w:val="000000"/>
          <w:sz w:val="24"/>
          <w:szCs w:val="24"/>
          <w:lang w:val="pt-PT" w:eastAsia="en-US"/>
        </w:rPr>
        <w:t xml:space="preserve">-Ferguson M1143, M1145. Volvo WB 101, óleo de transmissão 97303015. ZF TE-ML 03E, 05F, 06D, 06K, 06M, 06N, 06R, 17E, 21F. </w:t>
      </w:r>
      <w:proofErr w:type="spellStart"/>
      <w:r w:rsidRPr="00F619CC">
        <w:rPr>
          <w:rFonts w:ascii="Times New Roman" w:eastAsia="Arial MT" w:hAnsi="Times New Roman" w:cs="Times New Roman"/>
          <w:color w:val="000000"/>
          <w:sz w:val="24"/>
          <w:szCs w:val="24"/>
          <w:lang w:val="pt-PT" w:eastAsia="en-US"/>
        </w:rPr>
        <w:t>Komotsu</w:t>
      </w:r>
      <w:proofErr w:type="spellEnd"/>
      <w:r w:rsidRPr="00F619CC">
        <w:rPr>
          <w:rFonts w:ascii="Times New Roman" w:eastAsia="Arial MT" w:hAnsi="Times New Roman" w:cs="Times New Roman"/>
          <w:color w:val="000000"/>
          <w:sz w:val="24"/>
          <w:szCs w:val="24"/>
          <w:lang w:val="pt-PT" w:eastAsia="en-US"/>
        </w:rPr>
        <w:t>. Recomendado para uso em determinados equipamentos de construção. Dana-</w:t>
      </w:r>
      <w:proofErr w:type="spellStart"/>
      <w:r w:rsidRPr="00F619CC">
        <w:rPr>
          <w:rFonts w:ascii="Times New Roman" w:eastAsia="Arial MT" w:hAnsi="Times New Roman" w:cs="Times New Roman"/>
          <w:color w:val="000000"/>
          <w:sz w:val="24"/>
          <w:szCs w:val="24"/>
          <w:lang w:val="pt-PT" w:eastAsia="en-US"/>
        </w:rPr>
        <w:t>Spicer</w:t>
      </w:r>
      <w:proofErr w:type="spellEnd"/>
      <w:r w:rsidRPr="00F619CC">
        <w:rPr>
          <w:rFonts w:ascii="Times New Roman" w:eastAsia="Arial MT" w:hAnsi="Times New Roman" w:cs="Times New Roman"/>
          <w:color w:val="000000"/>
          <w:sz w:val="24"/>
          <w:szCs w:val="24"/>
          <w:lang w:val="pt-PT" w:eastAsia="en-US"/>
        </w:rPr>
        <w:t xml:space="preserve"> Transmissões controladas mecanicamente. Desempenho API: API GL-4.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w:t>
      </w:r>
    </w:p>
    <w:p w14:paraId="3448027B"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49940AFD"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11 - ÓLEO LUBRIFICANTE MONOVISCOSO DE BASE MINERAL 46AW</w:t>
      </w:r>
      <w:r w:rsidRPr="00F619CC">
        <w:rPr>
          <w:rFonts w:ascii="Times New Roman" w:eastAsia="Arial MT" w:hAnsi="Times New Roman" w:cs="Times New Roman"/>
          <w:color w:val="000000"/>
          <w:sz w:val="24"/>
          <w:szCs w:val="24"/>
          <w:lang w:val="pt-PT" w:eastAsia="en-US"/>
        </w:rPr>
        <w:t xml:space="preserve"> (Balde 20 litros), com concentração de antioxidante, inibidores de corrosão e boa estabilidade térmica ISSO VG 46 segundo padrão ISO. Deve atender as especificações ISSO 46 AW DENISON PARQUER HF-0, HF-1, HF-2, EATON VICKERS M-2950-S, EATON VICKERS I-286-S3, CINCINNATI LAMB P-68, P-69, </w:t>
      </w:r>
      <w:proofErr w:type="spellStart"/>
      <w:r w:rsidRPr="00F619CC">
        <w:rPr>
          <w:rFonts w:ascii="Times New Roman" w:eastAsia="Arial MT" w:hAnsi="Times New Roman" w:cs="Times New Roman"/>
          <w:color w:val="000000"/>
          <w:sz w:val="24"/>
          <w:szCs w:val="24"/>
          <w:lang w:val="pt-PT" w:eastAsia="en-US"/>
        </w:rPr>
        <w:t>and</w:t>
      </w:r>
      <w:proofErr w:type="spellEnd"/>
      <w:r w:rsidRPr="00F619CC">
        <w:rPr>
          <w:rFonts w:ascii="Times New Roman" w:eastAsia="Arial MT" w:hAnsi="Times New Roman" w:cs="Times New Roman"/>
          <w:color w:val="000000"/>
          <w:sz w:val="24"/>
          <w:szCs w:val="24"/>
          <w:lang w:val="pt-PT" w:eastAsia="en-US"/>
        </w:rPr>
        <w:t xml:space="preserve"> P-70, DIN 51524 (PART II, III) (2006), ANSI/AGMA 9005-E02-RO, ASTM D6158 (HM, HV), ISSO 11158 (HM, HV), GM LS-2, JCMAS P041 (HK), AIST 126, 127, BOSCH REXROTH 90 220, SEB 181222 FZG 12 (HAS BEEN MET IN MOST BASE OILS) SAE MS 1004 HM, HV.</w:t>
      </w:r>
    </w:p>
    <w:p w14:paraId="4F7671BD"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color w:val="000000"/>
          <w:sz w:val="24"/>
          <w:szCs w:val="24"/>
          <w:lang w:val="pt-PT" w:eastAsia="en-US"/>
        </w:rPr>
      </w:pPr>
    </w:p>
    <w:p w14:paraId="0DF633BC"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12 - ÓLEO LUBRIFICANTE SINTÉTICO SAE 15W40 (Frasco 1 litro)</w:t>
      </w:r>
      <w:r w:rsidRPr="00F619CC">
        <w:rPr>
          <w:rFonts w:ascii="Times New Roman" w:eastAsia="Arial MT" w:hAnsi="Times New Roman" w:cs="Times New Roman"/>
          <w:color w:val="000000"/>
          <w:sz w:val="24"/>
          <w:szCs w:val="24"/>
          <w:lang w:val="pt-PT" w:eastAsia="en-US"/>
        </w:rPr>
        <w:t xml:space="preserve">, automotivo para motores a gasolina, etanol, </w:t>
      </w:r>
      <w:proofErr w:type="spellStart"/>
      <w:r w:rsidRPr="00F619CC">
        <w:rPr>
          <w:rFonts w:ascii="Times New Roman" w:eastAsia="Arial MT" w:hAnsi="Times New Roman" w:cs="Times New Roman"/>
          <w:color w:val="000000"/>
          <w:sz w:val="24"/>
          <w:szCs w:val="24"/>
          <w:lang w:val="pt-PT" w:eastAsia="en-US"/>
        </w:rPr>
        <w:t>flex</w:t>
      </w:r>
      <w:proofErr w:type="spellEnd"/>
      <w:r w:rsidRPr="00F619CC">
        <w:rPr>
          <w:rFonts w:ascii="Times New Roman" w:eastAsia="Arial MT" w:hAnsi="Times New Roman" w:cs="Times New Roman"/>
          <w:color w:val="000000"/>
          <w:sz w:val="24"/>
          <w:szCs w:val="24"/>
          <w:lang w:val="pt-PT" w:eastAsia="en-US"/>
        </w:rPr>
        <w:t>, GNV e Diesel (Vans, SUV, Pick-ups movidas a diesel). Nível de qualidade API SN, ACEA A3/B4-12, VW 502.00/505.00, MB-</w:t>
      </w:r>
      <w:proofErr w:type="spellStart"/>
      <w:r w:rsidRPr="00F619CC">
        <w:rPr>
          <w:rFonts w:ascii="Times New Roman" w:eastAsia="Arial MT" w:hAnsi="Times New Roman" w:cs="Times New Roman"/>
          <w:color w:val="000000"/>
          <w:sz w:val="24"/>
          <w:szCs w:val="24"/>
          <w:lang w:val="pt-PT" w:eastAsia="en-US"/>
        </w:rPr>
        <w:t>Approval</w:t>
      </w:r>
      <w:proofErr w:type="spellEnd"/>
      <w:r w:rsidRPr="00F619CC">
        <w:rPr>
          <w:rFonts w:ascii="Times New Roman" w:eastAsia="Arial MT" w:hAnsi="Times New Roman" w:cs="Times New Roman"/>
          <w:color w:val="000000"/>
          <w:sz w:val="24"/>
          <w:szCs w:val="24"/>
          <w:lang w:val="pt-PT" w:eastAsia="en-US"/>
        </w:rPr>
        <w:t xml:space="preserve"> 229.3, BMW LL-01, PORSCHE A40, RN0700/RN0710.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e que possui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w:t>
      </w:r>
    </w:p>
    <w:p w14:paraId="392B5F21"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p>
    <w:p w14:paraId="4FED58CB"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13 - ÓLEO LUBRIFICANTE SINTÉTICO SAE 5W40 (Frasco 1 litro),</w:t>
      </w:r>
      <w:r w:rsidRPr="00F619CC">
        <w:rPr>
          <w:rFonts w:ascii="Times New Roman" w:eastAsia="Arial MT" w:hAnsi="Times New Roman" w:cs="Times New Roman"/>
          <w:color w:val="000000"/>
          <w:sz w:val="24"/>
          <w:szCs w:val="24"/>
          <w:lang w:val="pt-PT" w:eastAsia="en-US"/>
        </w:rPr>
        <w:t xml:space="preserve"> automotivo para motores a gasolina, etanol, </w:t>
      </w:r>
      <w:proofErr w:type="spellStart"/>
      <w:r w:rsidRPr="00F619CC">
        <w:rPr>
          <w:rFonts w:ascii="Times New Roman" w:eastAsia="Arial MT" w:hAnsi="Times New Roman" w:cs="Times New Roman"/>
          <w:color w:val="000000"/>
          <w:sz w:val="24"/>
          <w:szCs w:val="24"/>
          <w:lang w:val="pt-PT" w:eastAsia="en-US"/>
        </w:rPr>
        <w:t>flex</w:t>
      </w:r>
      <w:proofErr w:type="spellEnd"/>
      <w:r w:rsidRPr="00F619CC">
        <w:rPr>
          <w:rFonts w:ascii="Times New Roman" w:eastAsia="Arial MT" w:hAnsi="Times New Roman" w:cs="Times New Roman"/>
          <w:color w:val="000000"/>
          <w:sz w:val="24"/>
          <w:szCs w:val="24"/>
          <w:lang w:val="pt-PT" w:eastAsia="en-US"/>
        </w:rPr>
        <w:t>, GNV e Diesel (Vans, SUV, Pick-ups movidas a diesel). Nível de qualidade API SN, ACEA A3/B4-12, VW 502.00/505.00, MB-</w:t>
      </w:r>
      <w:proofErr w:type="spellStart"/>
      <w:r w:rsidRPr="00F619CC">
        <w:rPr>
          <w:rFonts w:ascii="Times New Roman" w:eastAsia="Arial MT" w:hAnsi="Times New Roman" w:cs="Times New Roman"/>
          <w:color w:val="000000"/>
          <w:sz w:val="24"/>
          <w:szCs w:val="24"/>
          <w:lang w:val="pt-PT" w:eastAsia="en-US"/>
        </w:rPr>
        <w:t>Approval</w:t>
      </w:r>
      <w:proofErr w:type="spellEnd"/>
      <w:r w:rsidRPr="00F619CC">
        <w:rPr>
          <w:rFonts w:ascii="Times New Roman" w:eastAsia="Arial MT" w:hAnsi="Times New Roman" w:cs="Times New Roman"/>
          <w:color w:val="000000"/>
          <w:sz w:val="24"/>
          <w:szCs w:val="24"/>
          <w:lang w:val="pt-PT" w:eastAsia="en-US"/>
        </w:rPr>
        <w:t xml:space="preserve"> 229.3, BMW LL-01, PORSCHE A40, RN0700/RN0710.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e que possui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w:t>
      </w:r>
    </w:p>
    <w:p w14:paraId="5F743B7C" w14:textId="77777777" w:rsidR="00F619CC" w:rsidRPr="00F619CC" w:rsidRDefault="00F619CC" w:rsidP="00F619CC">
      <w:pPr>
        <w:widowControl w:val="0"/>
        <w:tabs>
          <w:tab w:val="left" w:pos="1035"/>
        </w:tabs>
        <w:autoSpaceDE w:val="0"/>
        <w:autoSpaceDN w:val="0"/>
        <w:spacing w:line="360" w:lineRule="auto"/>
        <w:jc w:val="both"/>
        <w:rPr>
          <w:rFonts w:ascii="Times New Roman" w:eastAsia="Arial MT" w:hAnsi="Times New Roman" w:cs="Times New Roman"/>
          <w:color w:val="000000"/>
          <w:sz w:val="24"/>
          <w:szCs w:val="24"/>
          <w:lang w:val="pt-PT" w:eastAsia="en-US"/>
        </w:rPr>
      </w:pPr>
    </w:p>
    <w:p w14:paraId="091AF8CA"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 xml:space="preserve">14 - ÓLEO LUBRIFICANTE TRANSMISSÃO 434 TO (Balde 20 litros) mineral do tipo multifuncional no grau SAE 10W30, </w:t>
      </w:r>
      <w:r w:rsidRPr="00F619CC">
        <w:rPr>
          <w:rFonts w:ascii="Times New Roman" w:eastAsia="Arial MT" w:hAnsi="Times New Roman" w:cs="Times New Roman"/>
          <w:color w:val="000000"/>
          <w:sz w:val="24"/>
          <w:szCs w:val="24"/>
          <w:lang w:val="pt-PT" w:eastAsia="en-US"/>
        </w:rPr>
        <w:t xml:space="preserve">recomendado para uso em transmissão e sistemas hidráulicos de tratores e equipamentos agrícolas, atendendo às exigências dos principais fabricantes. API GL-A, John </w:t>
      </w:r>
      <w:proofErr w:type="spellStart"/>
      <w:r w:rsidRPr="00F619CC">
        <w:rPr>
          <w:rFonts w:ascii="Times New Roman" w:eastAsia="Arial MT" w:hAnsi="Times New Roman" w:cs="Times New Roman"/>
          <w:color w:val="000000"/>
          <w:sz w:val="24"/>
          <w:szCs w:val="24"/>
          <w:lang w:val="pt-PT" w:eastAsia="en-US"/>
        </w:rPr>
        <w:t>Deere</w:t>
      </w:r>
      <w:proofErr w:type="spellEnd"/>
      <w:r w:rsidRPr="00F619CC">
        <w:rPr>
          <w:rFonts w:ascii="Times New Roman" w:eastAsia="Arial MT" w:hAnsi="Times New Roman" w:cs="Times New Roman"/>
          <w:color w:val="000000"/>
          <w:sz w:val="24"/>
          <w:szCs w:val="24"/>
          <w:lang w:val="pt-PT" w:eastAsia="en-US"/>
        </w:rPr>
        <w:t xml:space="preserve"> JDM J20C e J20D, </w:t>
      </w:r>
      <w:proofErr w:type="spellStart"/>
      <w:r w:rsidRPr="00F619CC">
        <w:rPr>
          <w:rFonts w:ascii="Times New Roman" w:eastAsia="Arial MT" w:hAnsi="Times New Roman" w:cs="Times New Roman"/>
          <w:color w:val="000000"/>
          <w:sz w:val="24"/>
          <w:szCs w:val="24"/>
          <w:lang w:val="pt-PT" w:eastAsia="en-US"/>
        </w:rPr>
        <w:t>Massey</w:t>
      </w:r>
      <w:proofErr w:type="spellEnd"/>
      <w:r w:rsidRPr="00F619CC">
        <w:rPr>
          <w:rFonts w:ascii="Times New Roman" w:eastAsia="Arial MT" w:hAnsi="Times New Roman" w:cs="Times New Roman"/>
          <w:color w:val="000000"/>
          <w:sz w:val="24"/>
          <w:szCs w:val="24"/>
          <w:lang w:val="pt-PT" w:eastAsia="en-US"/>
        </w:rPr>
        <w:t xml:space="preserve"> Ferguson CMS M1135, M1145, M1141 e M1143, Case New </w:t>
      </w:r>
      <w:proofErr w:type="spellStart"/>
      <w:r w:rsidRPr="00F619CC">
        <w:rPr>
          <w:rFonts w:ascii="Times New Roman" w:eastAsia="Arial MT" w:hAnsi="Times New Roman" w:cs="Times New Roman"/>
          <w:color w:val="000000"/>
          <w:sz w:val="24"/>
          <w:szCs w:val="24"/>
          <w:lang w:val="pt-PT" w:eastAsia="en-US"/>
        </w:rPr>
        <w:t>Holland</w:t>
      </w:r>
      <w:proofErr w:type="spellEnd"/>
      <w:r w:rsidRPr="00F619CC">
        <w:rPr>
          <w:rFonts w:ascii="Times New Roman" w:eastAsia="Arial MT" w:hAnsi="Times New Roman" w:cs="Times New Roman"/>
          <w:color w:val="000000"/>
          <w:sz w:val="24"/>
          <w:szCs w:val="24"/>
          <w:lang w:val="pt-PT" w:eastAsia="en-US"/>
        </w:rPr>
        <w:t xml:space="preserve"> CNH MAT3505, MAT 3525 e MAT3509, CASE MS 1210, Ford ESN-MSC86-C, M2C86-B e M2C134-D, Volvo VCE WB 101, Allison C-4 e Caterpillar TO-2.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 e que possui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w:t>
      </w:r>
    </w:p>
    <w:p w14:paraId="6AC710B5" w14:textId="77777777" w:rsidR="00F619CC" w:rsidRPr="00F619CC" w:rsidRDefault="00F619CC" w:rsidP="00F619CC">
      <w:pPr>
        <w:widowControl w:val="0"/>
        <w:autoSpaceDE w:val="0"/>
        <w:autoSpaceDN w:val="0"/>
        <w:spacing w:line="360" w:lineRule="auto"/>
        <w:jc w:val="both"/>
        <w:rPr>
          <w:rFonts w:ascii="Times New Roman" w:eastAsia="Arial MT" w:hAnsi="Times New Roman" w:cs="Times New Roman"/>
          <w:color w:val="000000"/>
          <w:sz w:val="24"/>
          <w:szCs w:val="24"/>
          <w:lang w:val="pt-PT" w:eastAsia="en-US"/>
        </w:rPr>
      </w:pPr>
    </w:p>
    <w:p w14:paraId="71D8D9DA" w14:textId="77777777" w:rsidR="00F619CC" w:rsidRPr="00F619CC" w:rsidRDefault="00F619CC" w:rsidP="00F619CC">
      <w:pPr>
        <w:widowControl w:val="0"/>
        <w:autoSpaceDE w:val="0"/>
        <w:autoSpaceDN w:val="0"/>
        <w:jc w:val="both"/>
        <w:rPr>
          <w:rFonts w:ascii="Times New Roman" w:eastAsia="Arial MT" w:hAnsi="Times New Roman" w:cs="Times New Roman"/>
          <w:color w:val="000000"/>
          <w:sz w:val="24"/>
          <w:szCs w:val="24"/>
          <w:lang w:val="pt-PT" w:eastAsia="en-US"/>
        </w:rPr>
      </w:pPr>
      <w:r w:rsidRPr="00F619CC">
        <w:rPr>
          <w:rFonts w:ascii="Times New Roman" w:eastAsia="Arial MT" w:hAnsi="Times New Roman" w:cs="Times New Roman"/>
          <w:b/>
          <w:bCs/>
          <w:color w:val="000000"/>
          <w:sz w:val="24"/>
          <w:szCs w:val="24"/>
          <w:lang w:val="pt-PT" w:eastAsia="en-US"/>
        </w:rPr>
        <w:t>15 - ÓLEO LUBRIFICANTE TRANSMISSÃO SAE 90 (Balde 20 litros), API GL-5</w:t>
      </w:r>
      <w:r w:rsidRPr="00F619CC">
        <w:rPr>
          <w:rFonts w:ascii="Times New Roman" w:eastAsia="Arial MT" w:hAnsi="Times New Roman" w:cs="Times New Roman"/>
          <w:color w:val="000000"/>
          <w:sz w:val="24"/>
          <w:szCs w:val="24"/>
          <w:lang w:val="pt-PT" w:eastAsia="en-US"/>
        </w:rPr>
        <w:t xml:space="preserve">. Deverá atender a especificação da montadora MAN 342 tipo M1. Ter </w:t>
      </w:r>
      <w:proofErr w:type="gramStart"/>
      <w:r w:rsidRPr="00F619CC">
        <w:rPr>
          <w:rFonts w:ascii="Times New Roman" w:eastAsia="Arial MT" w:hAnsi="Times New Roman" w:cs="Times New Roman"/>
          <w:color w:val="000000"/>
          <w:sz w:val="24"/>
          <w:szCs w:val="24"/>
          <w:lang w:val="pt-PT" w:eastAsia="en-US"/>
        </w:rPr>
        <w:t>registro</w:t>
      </w:r>
      <w:proofErr w:type="gramEnd"/>
      <w:r w:rsidRPr="00F619CC">
        <w:rPr>
          <w:rFonts w:ascii="Times New Roman" w:eastAsia="Arial MT" w:hAnsi="Times New Roman" w:cs="Times New Roman"/>
          <w:color w:val="000000"/>
          <w:sz w:val="24"/>
          <w:szCs w:val="24"/>
          <w:lang w:val="pt-PT" w:eastAsia="en-US"/>
        </w:rPr>
        <w:t xml:space="preserve"> ANP. Comprovar que se enquadra nas leis ambientais regulamentadas sob norma </w:t>
      </w:r>
      <w:proofErr w:type="spellStart"/>
      <w:r w:rsidRPr="00F619CC">
        <w:rPr>
          <w:rFonts w:ascii="Times New Roman" w:eastAsia="Arial MT" w:hAnsi="Times New Roman" w:cs="Times New Roman"/>
          <w:color w:val="000000"/>
          <w:sz w:val="24"/>
          <w:szCs w:val="24"/>
          <w:lang w:val="pt-PT" w:eastAsia="en-US"/>
        </w:rPr>
        <w:t>Proconve</w:t>
      </w:r>
      <w:proofErr w:type="spellEnd"/>
      <w:r w:rsidRPr="00F619CC">
        <w:rPr>
          <w:rFonts w:ascii="Times New Roman" w:eastAsia="Arial MT" w:hAnsi="Times New Roman" w:cs="Times New Roman"/>
          <w:color w:val="000000"/>
          <w:sz w:val="24"/>
          <w:szCs w:val="24"/>
          <w:lang w:val="pt-PT" w:eastAsia="en-US"/>
        </w:rPr>
        <w:t xml:space="preserve"> P7 que ajudam a preservar todos os benefícios da redução de emissão de poluentes.</w:t>
      </w:r>
    </w:p>
    <w:p w14:paraId="490FAB77" w14:textId="77777777" w:rsidR="00F619CC" w:rsidRDefault="00F619CC" w:rsidP="00BB22CE">
      <w:pPr>
        <w:spacing w:line="360" w:lineRule="auto"/>
        <w:jc w:val="both"/>
        <w:rPr>
          <w:rFonts w:ascii="Times New Roman" w:hAnsi="Times New Roman" w:cs="Times New Roman"/>
          <w:color w:val="000000" w:themeColor="text1"/>
          <w:sz w:val="24"/>
          <w:szCs w:val="24"/>
          <w:u w:val="single"/>
        </w:rPr>
      </w:pPr>
    </w:p>
    <w:p w14:paraId="6A8D6994" w14:textId="1DC17435" w:rsidR="00581217" w:rsidRPr="00E46394" w:rsidRDefault="00581217"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7. DESCRIÇÃO DA SOLUÇÃO COMO UM TODO</w:t>
      </w:r>
    </w:p>
    <w:p w14:paraId="66455415" w14:textId="77777777" w:rsidR="001652CC" w:rsidRPr="001652CC" w:rsidRDefault="00625A94" w:rsidP="001652CC">
      <w:p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sz w:val="24"/>
          <w:szCs w:val="24"/>
        </w:rPr>
        <w:t xml:space="preserve">7.1 </w:t>
      </w:r>
      <w:bookmarkStart w:id="1" w:name="_Hlk221537204"/>
      <w:r w:rsidR="001652CC" w:rsidRPr="001652CC">
        <w:rPr>
          <w:rFonts w:ascii="Times New Roman" w:hAnsi="Times New Roman" w:cs="Times New Roman"/>
          <w:color w:val="000000" w:themeColor="text1"/>
          <w:sz w:val="24"/>
          <w:szCs w:val="24"/>
        </w:rPr>
        <w:t>A solução envolve a aquisição dos produtos necessários para as rotinas de manutenção da frota. Os itens deverão seguir especificações técnicas compatíveis com os manuais dos fabricantes de cada veículo, garantindo desempenho e proteção mecânica adequados.</w:t>
      </w:r>
    </w:p>
    <w:p w14:paraId="0CB784D2" w14:textId="77777777" w:rsidR="001652CC" w:rsidRPr="001652CC" w:rsidRDefault="001652CC" w:rsidP="001652CC">
      <w:p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color w:val="000000" w:themeColor="text1"/>
          <w:sz w:val="24"/>
          <w:szCs w:val="24"/>
        </w:rPr>
        <w:t>A compra deverá abranger:</w:t>
      </w:r>
    </w:p>
    <w:p w14:paraId="776F21EF" w14:textId="6274F2A8" w:rsidR="001652CC" w:rsidRPr="001652CC" w:rsidRDefault="001652CC" w:rsidP="001652CC">
      <w:pPr>
        <w:numPr>
          <w:ilvl w:val="0"/>
          <w:numId w:val="13"/>
        </w:num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color w:val="000000" w:themeColor="text1"/>
          <w:sz w:val="24"/>
          <w:szCs w:val="24"/>
        </w:rPr>
        <w:t>Óleo</w:t>
      </w:r>
      <w:r>
        <w:rPr>
          <w:rFonts w:ascii="Times New Roman" w:hAnsi="Times New Roman" w:cs="Times New Roman"/>
          <w:color w:val="000000" w:themeColor="text1"/>
          <w:sz w:val="24"/>
          <w:szCs w:val="24"/>
        </w:rPr>
        <w:t>s</w:t>
      </w:r>
      <w:r w:rsidRPr="001652CC">
        <w:rPr>
          <w:rFonts w:ascii="Times New Roman" w:hAnsi="Times New Roman" w:cs="Times New Roman"/>
          <w:color w:val="000000" w:themeColor="text1"/>
          <w:sz w:val="24"/>
          <w:szCs w:val="24"/>
        </w:rPr>
        <w:t xml:space="preserve"> lubrificante</w:t>
      </w:r>
      <w:r>
        <w:rPr>
          <w:rFonts w:ascii="Times New Roman" w:hAnsi="Times New Roman" w:cs="Times New Roman"/>
          <w:color w:val="000000" w:themeColor="text1"/>
          <w:sz w:val="24"/>
          <w:szCs w:val="24"/>
        </w:rPr>
        <w:t>s</w:t>
      </w:r>
      <w:r w:rsidRPr="001652CC">
        <w:rPr>
          <w:rFonts w:ascii="Times New Roman" w:hAnsi="Times New Roman" w:cs="Times New Roman"/>
          <w:color w:val="000000" w:themeColor="text1"/>
          <w:sz w:val="24"/>
          <w:szCs w:val="24"/>
        </w:rPr>
        <w:t>;</w:t>
      </w:r>
    </w:p>
    <w:p w14:paraId="7D75D01F" w14:textId="5D752FDB" w:rsidR="001652CC" w:rsidRPr="001652CC" w:rsidRDefault="001652CC" w:rsidP="001652CC">
      <w:pPr>
        <w:numPr>
          <w:ilvl w:val="0"/>
          <w:numId w:val="13"/>
        </w:numPr>
        <w:spacing w:line="360" w:lineRule="auto"/>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Liquido</w:t>
      </w:r>
      <w:proofErr w:type="gramEnd"/>
      <w:r>
        <w:rPr>
          <w:rFonts w:ascii="Times New Roman" w:hAnsi="Times New Roman" w:cs="Times New Roman"/>
          <w:color w:val="000000" w:themeColor="text1"/>
          <w:sz w:val="24"/>
          <w:szCs w:val="24"/>
        </w:rPr>
        <w:t xml:space="preserve"> de radiador</w:t>
      </w:r>
      <w:r w:rsidRPr="001652CC">
        <w:rPr>
          <w:rFonts w:ascii="Times New Roman" w:hAnsi="Times New Roman" w:cs="Times New Roman"/>
          <w:color w:val="000000" w:themeColor="text1"/>
          <w:sz w:val="24"/>
          <w:szCs w:val="24"/>
        </w:rPr>
        <w:t>;</w:t>
      </w:r>
    </w:p>
    <w:p w14:paraId="3A5DF041" w14:textId="77777777" w:rsidR="001652CC" w:rsidRPr="001652CC" w:rsidRDefault="001652CC" w:rsidP="001652CC">
      <w:pPr>
        <w:numPr>
          <w:ilvl w:val="0"/>
          <w:numId w:val="13"/>
        </w:num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color w:val="000000" w:themeColor="text1"/>
          <w:sz w:val="24"/>
          <w:szCs w:val="24"/>
        </w:rPr>
        <w:t>Graxa automotiva/lubrificante;</w:t>
      </w:r>
    </w:p>
    <w:p w14:paraId="40D6C92D" w14:textId="77777777" w:rsidR="001652CC" w:rsidRPr="001652CC" w:rsidRDefault="001652CC" w:rsidP="001652CC">
      <w:pPr>
        <w:numPr>
          <w:ilvl w:val="0"/>
          <w:numId w:val="13"/>
        </w:num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color w:val="000000" w:themeColor="text1"/>
          <w:sz w:val="24"/>
          <w:szCs w:val="24"/>
        </w:rPr>
        <w:t>Fluído de freio;</w:t>
      </w:r>
    </w:p>
    <w:p w14:paraId="4B974E70" w14:textId="77777777" w:rsidR="001652CC" w:rsidRPr="001652CC" w:rsidRDefault="001652CC" w:rsidP="001652CC">
      <w:pPr>
        <w:spacing w:line="360" w:lineRule="auto"/>
        <w:jc w:val="both"/>
        <w:rPr>
          <w:rFonts w:ascii="Times New Roman" w:hAnsi="Times New Roman" w:cs="Times New Roman"/>
          <w:color w:val="000000" w:themeColor="text1"/>
          <w:sz w:val="24"/>
          <w:szCs w:val="24"/>
        </w:rPr>
      </w:pPr>
      <w:r w:rsidRPr="001652CC">
        <w:rPr>
          <w:rFonts w:ascii="Times New Roman" w:hAnsi="Times New Roman" w:cs="Times New Roman"/>
          <w:color w:val="000000" w:themeColor="text1"/>
          <w:sz w:val="24"/>
          <w:szCs w:val="24"/>
        </w:rPr>
        <w:t>Os produtos devem ser de marcas reconhecidas no mercado, com certificações exigidas pela ANP, INMETRO e montadoras. A solução prevê aquisição parcelada conforme demanda da Secretaria, assegurando economicidade e continuidade dos serviços públicos.</w:t>
      </w:r>
    </w:p>
    <w:bookmarkEnd w:id="1"/>
    <w:p w14:paraId="6B625CD9" w14:textId="06A8F589" w:rsidR="00B46EE2" w:rsidRPr="00E46394" w:rsidRDefault="00B46EE2" w:rsidP="00BB22CE">
      <w:pPr>
        <w:spacing w:line="360" w:lineRule="auto"/>
        <w:jc w:val="both"/>
        <w:rPr>
          <w:rFonts w:ascii="Times New Roman" w:hAnsi="Times New Roman" w:cs="Times New Roman"/>
          <w:b/>
          <w:bCs/>
          <w:sz w:val="24"/>
          <w:szCs w:val="24"/>
        </w:rPr>
      </w:pPr>
    </w:p>
    <w:p w14:paraId="04F2808E" w14:textId="4B6E8EA0" w:rsidR="00C117BA" w:rsidRPr="00E46394" w:rsidRDefault="00C117BA" w:rsidP="00BB22CE">
      <w:pPr>
        <w:spacing w:line="360" w:lineRule="auto"/>
        <w:jc w:val="both"/>
        <w:rPr>
          <w:rFonts w:ascii="Times New Roman" w:hAnsi="Times New Roman" w:cs="Times New Roman"/>
          <w:b/>
          <w:bCs/>
          <w:sz w:val="24"/>
          <w:szCs w:val="24"/>
        </w:rPr>
      </w:pPr>
      <w:r w:rsidRPr="00E46394">
        <w:rPr>
          <w:rFonts w:ascii="Times New Roman" w:hAnsi="Times New Roman" w:cs="Times New Roman"/>
          <w:b/>
          <w:bCs/>
          <w:sz w:val="24"/>
          <w:szCs w:val="24"/>
        </w:rPr>
        <w:t>8. JUSTIFICATIVA PARA O PARCELAMENTO OU NÃO DA CONTRATAÇÃO</w:t>
      </w:r>
    </w:p>
    <w:p w14:paraId="30CC7727" w14:textId="78153BB3" w:rsidR="001F21A7" w:rsidRPr="00E46394" w:rsidRDefault="009A236C" w:rsidP="00BB22CE">
      <w:pPr>
        <w:pStyle w:val="NormalWeb"/>
        <w:spacing w:before="0" w:beforeAutospacing="0" w:after="0" w:afterAutospacing="0" w:line="360" w:lineRule="auto"/>
        <w:jc w:val="both"/>
      </w:pPr>
      <w:r>
        <w:t xml:space="preserve">8.1 </w:t>
      </w:r>
      <w:r w:rsidR="001F21A7" w:rsidRPr="00E46394">
        <w:t>A regra para as contratações públicas é o parcelamento da contratação (divisão em itens), com vistas à ampliação da competição e a consequente busca da proposta que gere o resultado de contratação mais vantajoso, n</w:t>
      </w:r>
      <w:r w:rsidR="00C117BA" w:rsidRPr="00E46394">
        <w:t xml:space="preserve">os termos do art. 47, inciso II, da Lei nº 14.133/2021, </w:t>
      </w:r>
      <w:r w:rsidR="001F21A7" w:rsidRPr="00E46394">
        <w:t xml:space="preserve">que dispõe </w:t>
      </w:r>
      <w:r w:rsidR="00C117BA" w:rsidRPr="00E46394">
        <w:t>o princípio do parcelamento</w:t>
      </w:r>
      <w:r w:rsidR="001F21A7" w:rsidRPr="00E46394">
        <w:t>.</w:t>
      </w:r>
      <w:r w:rsidR="00C117BA" w:rsidRPr="00E46394">
        <w:t xml:space="preserve"> </w:t>
      </w:r>
    </w:p>
    <w:p w14:paraId="5B472522" w14:textId="04C5D770" w:rsidR="00BF288C" w:rsidRPr="00E46394" w:rsidRDefault="009A236C" w:rsidP="00BB22CE">
      <w:pPr>
        <w:pStyle w:val="NormalWeb"/>
        <w:spacing w:before="0" w:beforeAutospacing="0" w:after="0" w:afterAutospacing="0" w:line="360" w:lineRule="auto"/>
        <w:jc w:val="both"/>
        <w:rPr>
          <w:color w:val="000000"/>
        </w:rPr>
      </w:pPr>
      <w:r>
        <w:t xml:space="preserve">8.2 </w:t>
      </w:r>
      <w:r w:rsidR="00C117BA" w:rsidRPr="00E46394">
        <w:t>Na aplicação deste princípio, o § 1º do</w:t>
      </w:r>
      <w:r w:rsidR="00BF288C" w:rsidRPr="00E46394">
        <w:t xml:space="preserve"> art. 47 estabelece que deverão ser considerados</w:t>
      </w:r>
      <w:r w:rsidR="0070045A" w:rsidRPr="00E46394">
        <w:t xml:space="preserve"> </w:t>
      </w:r>
      <w:r w:rsidR="00BF288C" w:rsidRPr="00E46394">
        <w:t>a responsabilidade técnica</w:t>
      </w:r>
      <w:r w:rsidR="0070045A" w:rsidRPr="00E46394">
        <w:t xml:space="preserve">, </w:t>
      </w:r>
      <w:r w:rsidR="00BF288C" w:rsidRPr="00E46394">
        <w:rPr>
          <w:color w:val="000000"/>
        </w:rPr>
        <w:t>o custo para a Administração de vários contratos frente às vantagens da redução de custos com divisão do objeto em itens</w:t>
      </w:r>
      <w:r w:rsidR="0070045A" w:rsidRPr="00E46394">
        <w:rPr>
          <w:color w:val="000000"/>
        </w:rPr>
        <w:t xml:space="preserve">, </w:t>
      </w:r>
      <w:bookmarkStart w:id="2" w:name="art47§1iii"/>
      <w:bookmarkEnd w:id="2"/>
      <w:r w:rsidR="00BF288C" w:rsidRPr="00E46394">
        <w:rPr>
          <w:color w:val="000000"/>
        </w:rPr>
        <w:t xml:space="preserve">o dever de buscar a ampliação da competição e </w:t>
      </w:r>
      <w:r w:rsidR="001F21A7" w:rsidRPr="00E46394">
        <w:rPr>
          <w:color w:val="000000"/>
        </w:rPr>
        <w:t xml:space="preserve">o </w:t>
      </w:r>
      <w:r w:rsidR="00BF288C" w:rsidRPr="00E46394">
        <w:rPr>
          <w:color w:val="000000"/>
        </w:rPr>
        <w:t>de evitar a concentração de mercado.</w:t>
      </w:r>
    </w:p>
    <w:p w14:paraId="18C66C52" w14:textId="77777777" w:rsidR="00A150BA" w:rsidRPr="00E46394" w:rsidRDefault="00A150BA" w:rsidP="00BB22CE">
      <w:pPr>
        <w:pStyle w:val="NormalWeb"/>
        <w:spacing w:before="0" w:beforeAutospacing="0" w:after="0" w:afterAutospacing="0" w:line="360" w:lineRule="auto"/>
        <w:jc w:val="both"/>
      </w:pPr>
    </w:p>
    <w:p w14:paraId="1D1856F2" w14:textId="19048594" w:rsidR="004A5831" w:rsidRPr="00E46394" w:rsidRDefault="004A5831" w:rsidP="00BB22CE">
      <w:pPr>
        <w:pStyle w:val="NormalWeb"/>
        <w:spacing w:before="0" w:beforeAutospacing="0" w:after="0" w:afterAutospacing="0" w:line="360" w:lineRule="auto"/>
        <w:jc w:val="both"/>
        <w:rPr>
          <w:color w:val="000000"/>
        </w:rPr>
      </w:pPr>
      <w:r w:rsidRPr="00E46394">
        <w:rPr>
          <w:b/>
          <w:bCs/>
        </w:rPr>
        <w:t xml:space="preserve">9. RESULTADOS PRETENDIDOS </w:t>
      </w:r>
    </w:p>
    <w:p w14:paraId="68ECEE50" w14:textId="45606DAC" w:rsidR="00686EA3" w:rsidRPr="00E46394" w:rsidRDefault="009A236C" w:rsidP="00BB22CE">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1652CC">
        <w:rPr>
          <w:rFonts w:ascii="Times New Roman" w:hAnsi="Times New Roman" w:cs="Times New Roman"/>
          <w:sz w:val="24"/>
          <w:szCs w:val="24"/>
        </w:rPr>
        <w:t>1</w:t>
      </w:r>
      <w:r>
        <w:rPr>
          <w:rFonts w:ascii="Times New Roman" w:hAnsi="Times New Roman" w:cs="Times New Roman"/>
          <w:sz w:val="24"/>
          <w:szCs w:val="24"/>
        </w:rPr>
        <w:t xml:space="preserve"> </w:t>
      </w:r>
      <w:r w:rsidR="00686EA3" w:rsidRPr="00E46394">
        <w:rPr>
          <w:rFonts w:ascii="Times New Roman" w:hAnsi="Times New Roman" w:cs="Times New Roman"/>
          <w:sz w:val="24"/>
          <w:szCs w:val="24"/>
        </w:rPr>
        <w:t xml:space="preserve">Pretende-se com </w:t>
      </w:r>
      <w:r w:rsidR="001F21A7" w:rsidRPr="00E46394">
        <w:rPr>
          <w:rFonts w:ascii="Times New Roman" w:hAnsi="Times New Roman" w:cs="Times New Roman"/>
          <w:sz w:val="24"/>
          <w:szCs w:val="24"/>
        </w:rPr>
        <w:t>a</w:t>
      </w:r>
      <w:r w:rsidR="00686EA3" w:rsidRPr="00E46394">
        <w:rPr>
          <w:rFonts w:ascii="Times New Roman" w:hAnsi="Times New Roman" w:cs="Times New Roman"/>
          <w:sz w:val="24"/>
          <w:szCs w:val="24"/>
        </w:rPr>
        <w:t xml:space="preserve"> presente </w:t>
      </w:r>
      <w:r w:rsidR="001F21A7" w:rsidRPr="00E46394">
        <w:rPr>
          <w:rFonts w:ascii="Times New Roman" w:hAnsi="Times New Roman" w:cs="Times New Roman"/>
          <w:sz w:val="24"/>
          <w:szCs w:val="24"/>
        </w:rPr>
        <w:t>contratação a melhor solução para a necessidade da Administração, através da</w:t>
      </w:r>
      <w:r w:rsidR="00686EA3" w:rsidRPr="00E46394">
        <w:rPr>
          <w:rFonts w:ascii="Times New Roman" w:hAnsi="Times New Roman" w:cs="Times New Roman"/>
          <w:color w:val="000000"/>
          <w:sz w:val="24"/>
          <w:szCs w:val="24"/>
        </w:rPr>
        <w:t xml:space="preserve"> seleção da proposta apta a gerar </w:t>
      </w:r>
      <w:r w:rsidR="00744451" w:rsidRPr="00E46394">
        <w:rPr>
          <w:rFonts w:ascii="Times New Roman" w:hAnsi="Times New Roman" w:cs="Times New Roman"/>
          <w:color w:val="000000"/>
          <w:sz w:val="24"/>
          <w:szCs w:val="24"/>
        </w:rPr>
        <w:t>a</w:t>
      </w:r>
      <w:r w:rsidR="00686EA3" w:rsidRPr="00E46394">
        <w:rPr>
          <w:rFonts w:ascii="Times New Roman" w:hAnsi="Times New Roman" w:cs="Times New Roman"/>
          <w:color w:val="000000"/>
          <w:sz w:val="24"/>
          <w:szCs w:val="24"/>
        </w:rPr>
        <w:t xml:space="preserve"> contratação mais vantajosa para </w:t>
      </w:r>
      <w:r w:rsidR="00832920" w:rsidRPr="00E46394">
        <w:rPr>
          <w:rFonts w:ascii="Times New Roman" w:hAnsi="Times New Roman" w:cs="Times New Roman"/>
          <w:color w:val="000000"/>
          <w:sz w:val="24"/>
          <w:szCs w:val="24"/>
        </w:rPr>
        <w:t>o Município</w:t>
      </w:r>
      <w:r w:rsidR="00686EA3" w:rsidRPr="00E46394">
        <w:rPr>
          <w:rFonts w:ascii="Times New Roman" w:hAnsi="Times New Roman" w:cs="Times New Roman"/>
          <w:color w:val="000000"/>
          <w:sz w:val="24"/>
          <w:szCs w:val="24"/>
        </w:rPr>
        <w:t>.</w:t>
      </w:r>
      <w:r w:rsidR="001F21A7" w:rsidRPr="00E46394">
        <w:rPr>
          <w:rFonts w:ascii="Times New Roman" w:hAnsi="Times New Roman" w:cs="Times New Roman"/>
          <w:color w:val="000000"/>
          <w:sz w:val="24"/>
          <w:szCs w:val="24"/>
        </w:rPr>
        <w:t xml:space="preserve"> </w:t>
      </w:r>
      <w:r w:rsidR="00686EA3" w:rsidRPr="00E46394">
        <w:rPr>
          <w:rFonts w:ascii="Times New Roman" w:hAnsi="Times New Roman" w:cs="Times New Roman"/>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74B443E7" w14:textId="517514A1" w:rsidR="00E55CB8" w:rsidRPr="00E46394" w:rsidRDefault="009A236C" w:rsidP="00BB22CE">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1652CC">
        <w:rPr>
          <w:rFonts w:ascii="Times New Roman" w:hAnsi="Times New Roman" w:cs="Times New Roman"/>
          <w:sz w:val="24"/>
          <w:szCs w:val="24"/>
        </w:rPr>
        <w:t>2</w:t>
      </w:r>
      <w:r>
        <w:rPr>
          <w:rFonts w:ascii="Times New Roman" w:hAnsi="Times New Roman" w:cs="Times New Roman"/>
          <w:sz w:val="24"/>
          <w:szCs w:val="24"/>
        </w:rPr>
        <w:t xml:space="preserve"> </w:t>
      </w:r>
      <w:r w:rsidR="004A5831" w:rsidRPr="00E46394">
        <w:rPr>
          <w:rFonts w:ascii="Times New Roman" w:hAnsi="Times New Roman" w:cs="Times New Roman"/>
          <w:sz w:val="24"/>
          <w:szCs w:val="24"/>
        </w:rPr>
        <w:t>A</w:t>
      </w:r>
      <w:r>
        <w:rPr>
          <w:rFonts w:ascii="Times New Roman" w:hAnsi="Times New Roman" w:cs="Times New Roman"/>
          <w:sz w:val="24"/>
          <w:szCs w:val="24"/>
        </w:rPr>
        <w:t xml:space="preserve"> </w:t>
      </w:r>
      <w:r w:rsidR="001F21A7" w:rsidRPr="00E46394">
        <w:rPr>
          <w:rFonts w:ascii="Times New Roman" w:hAnsi="Times New Roman" w:cs="Times New Roman"/>
          <w:sz w:val="24"/>
          <w:szCs w:val="24"/>
        </w:rPr>
        <w:t xml:space="preserve">presente </w:t>
      </w:r>
      <w:r w:rsidR="004A5831" w:rsidRPr="00E46394">
        <w:rPr>
          <w:rFonts w:ascii="Times New Roman" w:hAnsi="Times New Roman" w:cs="Times New Roman"/>
          <w:sz w:val="24"/>
          <w:szCs w:val="24"/>
        </w:rPr>
        <w:t>contratação</w:t>
      </w:r>
      <w:r w:rsidR="00686EA3" w:rsidRPr="00E46394">
        <w:rPr>
          <w:rFonts w:ascii="Times New Roman" w:hAnsi="Times New Roman" w:cs="Times New Roman"/>
          <w:sz w:val="24"/>
          <w:szCs w:val="24"/>
        </w:rPr>
        <w:t xml:space="preserve"> </w:t>
      </w:r>
      <w:r w:rsidR="001F21A7" w:rsidRPr="00E46394">
        <w:rPr>
          <w:rFonts w:ascii="Times New Roman" w:hAnsi="Times New Roman" w:cs="Times New Roman"/>
          <w:sz w:val="24"/>
          <w:szCs w:val="24"/>
        </w:rPr>
        <w:t>e</w:t>
      </w:r>
      <w:r w:rsidR="004A5831" w:rsidRPr="00E46394">
        <w:rPr>
          <w:rFonts w:ascii="Times New Roman" w:hAnsi="Times New Roman" w:cs="Times New Roman"/>
          <w:sz w:val="24"/>
          <w:szCs w:val="24"/>
        </w:rPr>
        <w:t xml:space="preserve">xigirá da contratada o cumprimento das boas práticas de sustentabilidade, contribuindo para a racionalização e otimização do uso dos recursos, bem como para a redução dos impactos ambientais. </w:t>
      </w:r>
    </w:p>
    <w:p w14:paraId="3CF1C4B4" w14:textId="77777777" w:rsidR="00E55CB8" w:rsidRPr="00E46394" w:rsidRDefault="00E55CB8" w:rsidP="00BB22CE">
      <w:pPr>
        <w:spacing w:line="360" w:lineRule="auto"/>
        <w:jc w:val="both"/>
        <w:rPr>
          <w:rFonts w:ascii="Times New Roman" w:hAnsi="Times New Roman" w:cs="Times New Roman"/>
          <w:sz w:val="24"/>
          <w:szCs w:val="24"/>
        </w:rPr>
      </w:pPr>
    </w:p>
    <w:p w14:paraId="4690B0C0" w14:textId="0C077276" w:rsidR="00F62C01" w:rsidRPr="00E46394" w:rsidRDefault="0020551E" w:rsidP="00BB22CE">
      <w:pPr>
        <w:pStyle w:val="NormalWeb"/>
        <w:spacing w:before="0" w:beforeAutospacing="0" w:after="0" w:afterAutospacing="0" w:line="360" w:lineRule="auto"/>
        <w:jc w:val="both"/>
        <w:rPr>
          <w:b/>
          <w:bCs/>
          <w:color w:val="000000"/>
        </w:rPr>
      </w:pPr>
      <w:bookmarkStart w:id="3" w:name="art18§1ii"/>
      <w:bookmarkStart w:id="4" w:name="art18§1iii"/>
      <w:bookmarkStart w:id="5" w:name="art18§1v"/>
      <w:bookmarkStart w:id="6" w:name="art18§1vi"/>
      <w:bookmarkStart w:id="7" w:name="art18§1vii"/>
      <w:bookmarkStart w:id="8" w:name="art18§1viii"/>
      <w:bookmarkStart w:id="9" w:name="art18§1ix"/>
      <w:bookmarkStart w:id="10" w:name="art18§1x"/>
      <w:bookmarkEnd w:id="3"/>
      <w:bookmarkEnd w:id="4"/>
      <w:bookmarkEnd w:id="5"/>
      <w:bookmarkEnd w:id="6"/>
      <w:bookmarkEnd w:id="7"/>
      <w:bookmarkEnd w:id="8"/>
      <w:bookmarkEnd w:id="9"/>
      <w:bookmarkEnd w:id="10"/>
      <w:r w:rsidRPr="00E46394">
        <w:rPr>
          <w:b/>
          <w:bCs/>
          <w:color w:val="000000"/>
        </w:rPr>
        <w:t>10</w:t>
      </w:r>
      <w:r w:rsidR="00C4112F" w:rsidRPr="00E46394">
        <w:rPr>
          <w:b/>
          <w:bCs/>
          <w:color w:val="000000"/>
        </w:rPr>
        <w:t xml:space="preserve">. </w:t>
      </w:r>
      <w:r w:rsidRPr="00E46394">
        <w:rPr>
          <w:b/>
          <w:bCs/>
          <w:color w:val="000000"/>
        </w:rPr>
        <w:t>PROVIDÊNCIAS PRÉVIAS AO CONTRATO</w:t>
      </w:r>
    </w:p>
    <w:p w14:paraId="6DAD049D" w14:textId="2EDDD043" w:rsidR="00625A94" w:rsidRDefault="00625A94" w:rsidP="00BB22CE">
      <w:pPr>
        <w:pStyle w:val="NormalWeb"/>
        <w:spacing w:before="0" w:beforeAutospacing="0" w:after="0" w:afterAutospacing="0" w:line="360" w:lineRule="auto"/>
        <w:jc w:val="both"/>
        <w:rPr>
          <w:color w:val="000000"/>
        </w:rPr>
      </w:pPr>
      <w:bookmarkStart w:id="11" w:name="art18§1xi"/>
      <w:bookmarkEnd w:id="11"/>
      <w:r>
        <w:rPr>
          <w:color w:val="000000"/>
        </w:rPr>
        <w:t xml:space="preserve">10.1 </w:t>
      </w:r>
      <w:r w:rsidR="00F50A45" w:rsidRPr="00E46394">
        <w:rPr>
          <w:color w:val="000000"/>
        </w:rPr>
        <w:t>Para a contratação pretendida</w:t>
      </w:r>
      <w:r w:rsidR="001F21A7" w:rsidRPr="00E46394">
        <w:rPr>
          <w:color w:val="000000"/>
        </w:rPr>
        <w:t>,</w:t>
      </w:r>
      <w:r w:rsidR="00F50A45" w:rsidRPr="00E46394">
        <w:rPr>
          <w:color w:val="000000"/>
        </w:rPr>
        <w:t xml:space="preserve"> </w:t>
      </w:r>
      <w:r w:rsidR="001F21A7" w:rsidRPr="00E46394">
        <w:rPr>
          <w:color w:val="000000"/>
        </w:rPr>
        <w:t xml:space="preserve">a única </w:t>
      </w:r>
      <w:r w:rsidR="00F50A45" w:rsidRPr="00E46394">
        <w:rPr>
          <w:color w:val="000000"/>
        </w:rPr>
        <w:t>providência prévia</w:t>
      </w:r>
      <w:r w:rsidR="00E60B44" w:rsidRPr="00E46394">
        <w:rPr>
          <w:color w:val="000000"/>
        </w:rPr>
        <w:t xml:space="preserve"> </w:t>
      </w:r>
      <w:r w:rsidR="001F21A7" w:rsidRPr="00E46394">
        <w:rPr>
          <w:color w:val="000000"/>
        </w:rPr>
        <w:t xml:space="preserve">ao contrato, </w:t>
      </w:r>
      <w:r w:rsidR="00E60B44" w:rsidRPr="00E46394">
        <w:rPr>
          <w:color w:val="000000"/>
        </w:rPr>
        <w:t>no âmbito da Administração</w:t>
      </w:r>
      <w:r w:rsidR="001F21A7" w:rsidRPr="00E46394">
        <w:rPr>
          <w:color w:val="000000"/>
        </w:rPr>
        <w:t xml:space="preserve">, é o treinamento de fiscalização </w:t>
      </w:r>
      <w:r w:rsidR="00E317DB" w:rsidRPr="00E46394">
        <w:rPr>
          <w:color w:val="000000"/>
        </w:rPr>
        <w:t xml:space="preserve">e gestão </w:t>
      </w:r>
      <w:r w:rsidR="001F21A7" w:rsidRPr="00E46394">
        <w:rPr>
          <w:color w:val="000000"/>
        </w:rPr>
        <w:t>para o servidor que ser</w:t>
      </w:r>
      <w:r w:rsidR="00E317DB" w:rsidRPr="00E46394">
        <w:rPr>
          <w:color w:val="000000"/>
        </w:rPr>
        <w:t>á designado</w:t>
      </w:r>
      <w:r w:rsidR="001F21A7" w:rsidRPr="00E46394">
        <w:rPr>
          <w:color w:val="000000"/>
        </w:rPr>
        <w:t xml:space="preserve"> </w:t>
      </w:r>
      <w:r w:rsidR="00E317DB" w:rsidRPr="00E46394">
        <w:rPr>
          <w:color w:val="000000"/>
        </w:rPr>
        <w:t xml:space="preserve">como fiscal e gestor </w:t>
      </w:r>
      <w:r w:rsidR="001F21A7" w:rsidRPr="00E46394">
        <w:rPr>
          <w:color w:val="000000"/>
        </w:rPr>
        <w:t>do contrato.</w:t>
      </w:r>
      <w:r w:rsidR="00F50A45" w:rsidRPr="00E46394">
        <w:rPr>
          <w:color w:val="000000"/>
        </w:rPr>
        <w:t xml:space="preserve"> </w:t>
      </w:r>
    </w:p>
    <w:p w14:paraId="519BD399" w14:textId="7C2BDE19" w:rsidR="009721AC" w:rsidRPr="00A150BA" w:rsidRDefault="00625A94" w:rsidP="00BB22CE">
      <w:pPr>
        <w:pStyle w:val="NormalWeb"/>
        <w:spacing w:before="0" w:beforeAutospacing="0" w:after="0" w:afterAutospacing="0" w:line="360" w:lineRule="auto"/>
        <w:jc w:val="both"/>
        <w:rPr>
          <w:color w:val="000000" w:themeColor="text1"/>
        </w:rPr>
      </w:pPr>
      <w:r w:rsidRPr="00A150BA">
        <w:rPr>
          <w:color w:val="000000" w:themeColor="text1"/>
        </w:rPr>
        <w:t>10.</w:t>
      </w:r>
      <w:r w:rsidR="00A150BA" w:rsidRPr="00A150BA">
        <w:rPr>
          <w:color w:val="000000" w:themeColor="text1"/>
        </w:rPr>
        <w:t>2</w:t>
      </w:r>
      <w:r w:rsidRPr="00A150BA">
        <w:rPr>
          <w:color w:val="000000" w:themeColor="text1"/>
        </w:rPr>
        <w:t xml:space="preserve"> </w:t>
      </w:r>
      <w:r w:rsidR="00F50A45" w:rsidRPr="00A150BA">
        <w:rPr>
          <w:color w:val="000000" w:themeColor="text1"/>
        </w:rPr>
        <w:t xml:space="preserve">A Secretaria de </w:t>
      </w:r>
      <w:r w:rsidR="00A150BA" w:rsidRPr="00A150BA">
        <w:rPr>
          <w:color w:val="000000" w:themeColor="text1"/>
        </w:rPr>
        <w:t>Obras</w:t>
      </w:r>
      <w:r w:rsidR="001652CC">
        <w:rPr>
          <w:color w:val="000000" w:themeColor="text1"/>
        </w:rPr>
        <w:t xml:space="preserve"> e Secretaria da Agricultura</w:t>
      </w:r>
      <w:r w:rsidR="00832920" w:rsidRPr="00A150BA">
        <w:rPr>
          <w:color w:val="000000" w:themeColor="text1"/>
        </w:rPr>
        <w:t xml:space="preserve"> </w:t>
      </w:r>
      <w:r w:rsidRPr="00A150BA">
        <w:rPr>
          <w:color w:val="000000" w:themeColor="text1"/>
        </w:rPr>
        <w:t>designa</w:t>
      </w:r>
      <w:r w:rsidR="00B631EF" w:rsidRPr="00A150BA">
        <w:rPr>
          <w:color w:val="000000" w:themeColor="text1"/>
        </w:rPr>
        <w:t xml:space="preserve"> </w:t>
      </w:r>
      <w:r w:rsidR="00E317DB" w:rsidRPr="00A150BA">
        <w:rPr>
          <w:color w:val="000000" w:themeColor="text1"/>
        </w:rPr>
        <w:t xml:space="preserve">os </w:t>
      </w:r>
      <w:r w:rsidRPr="00A150BA">
        <w:rPr>
          <w:color w:val="000000" w:themeColor="text1"/>
        </w:rPr>
        <w:t xml:space="preserve">seguintes </w:t>
      </w:r>
      <w:r w:rsidR="00F50A45" w:rsidRPr="00A150BA">
        <w:rPr>
          <w:color w:val="000000" w:themeColor="text1"/>
        </w:rPr>
        <w:t>servidores para atuarem como gestor e fiscal do contrato</w:t>
      </w:r>
      <w:r w:rsidR="00E317DB" w:rsidRPr="00A150BA">
        <w:rPr>
          <w:color w:val="000000" w:themeColor="text1"/>
        </w:rPr>
        <w:t>, de acordo com a gestão por competências e o princípio da segregação de funções</w:t>
      </w:r>
      <w:r w:rsidRPr="00A150BA">
        <w:rPr>
          <w:color w:val="000000" w:themeColor="text1"/>
        </w:rPr>
        <w:t>:</w:t>
      </w:r>
    </w:p>
    <w:p w14:paraId="19AFBF4A" w14:textId="6043C97B" w:rsidR="00625A94" w:rsidRPr="001652CC" w:rsidRDefault="00625A94" w:rsidP="00BB22CE">
      <w:pPr>
        <w:pStyle w:val="NormalWeb"/>
        <w:spacing w:before="0" w:beforeAutospacing="0" w:after="0" w:afterAutospacing="0" w:line="360" w:lineRule="auto"/>
        <w:jc w:val="both"/>
        <w:rPr>
          <w:color w:val="000000" w:themeColor="text1"/>
          <w:u w:val="single"/>
        </w:rPr>
      </w:pPr>
      <w:r w:rsidRPr="001652CC">
        <w:rPr>
          <w:color w:val="000000" w:themeColor="text1"/>
          <w:u w:val="single"/>
        </w:rPr>
        <w:t xml:space="preserve">Fiscal do Contrato: </w:t>
      </w:r>
      <w:r w:rsidR="00E939C4">
        <w:rPr>
          <w:color w:val="000000" w:themeColor="text1"/>
          <w:u w:val="single"/>
        </w:rPr>
        <w:t>Diego Henrique Bazzo</w:t>
      </w:r>
      <w:r w:rsidR="00A150BA" w:rsidRPr="001652CC">
        <w:rPr>
          <w:color w:val="000000" w:themeColor="text1"/>
          <w:u w:val="single"/>
        </w:rPr>
        <w:t xml:space="preserve">, </w:t>
      </w:r>
      <w:r w:rsidR="00E939C4">
        <w:rPr>
          <w:color w:val="000000" w:themeColor="text1"/>
          <w:u w:val="single"/>
        </w:rPr>
        <w:t>Coordenador d</w:t>
      </w:r>
      <w:r w:rsidR="00F619CC">
        <w:rPr>
          <w:color w:val="000000" w:themeColor="text1"/>
          <w:u w:val="single"/>
        </w:rPr>
        <w:t>e Frota</w:t>
      </w:r>
      <w:r w:rsidR="00A150BA" w:rsidRPr="001652CC">
        <w:rPr>
          <w:color w:val="000000" w:themeColor="text1"/>
          <w:u w:val="single"/>
        </w:rPr>
        <w:t>;</w:t>
      </w:r>
    </w:p>
    <w:p w14:paraId="4892B648" w14:textId="75898676" w:rsidR="00625A94" w:rsidRPr="001652CC" w:rsidRDefault="00625A94" w:rsidP="00BB22CE">
      <w:pPr>
        <w:pStyle w:val="NormalWeb"/>
        <w:spacing w:before="0" w:beforeAutospacing="0" w:after="0" w:afterAutospacing="0" w:line="360" w:lineRule="auto"/>
        <w:jc w:val="both"/>
        <w:rPr>
          <w:color w:val="000000" w:themeColor="text1"/>
          <w:u w:val="single"/>
        </w:rPr>
      </w:pPr>
      <w:r w:rsidRPr="001652CC">
        <w:rPr>
          <w:color w:val="000000" w:themeColor="text1"/>
          <w:u w:val="single"/>
        </w:rPr>
        <w:t xml:space="preserve">Gestor do Contrato: </w:t>
      </w:r>
      <w:r w:rsidR="00A150BA" w:rsidRPr="001652CC">
        <w:rPr>
          <w:color w:val="000000" w:themeColor="text1"/>
          <w:u w:val="single"/>
        </w:rPr>
        <w:t>Marcio Evandro Busch, Secretário de Obras.</w:t>
      </w:r>
    </w:p>
    <w:p w14:paraId="55729C07" w14:textId="77777777" w:rsidR="0020551E" w:rsidRPr="00E46394" w:rsidRDefault="0020551E" w:rsidP="00BB22CE">
      <w:pPr>
        <w:pStyle w:val="NormalWeb"/>
        <w:spacing w:before="0" w:beforeAutospacing="0" w:after="0" w:afterAutospacing="0" w:line="360" w:lineRule="auto"/>
        <w:jc w:val="both"/>
        <w:rPr>
          <w:b/>
          <w:bCs/>
          <w:color w:val="000000"/>
        </w:rPr>
      </w:pPr>
    </w:p>
    <w:p w14:paraId="37D98BB2" w14:textId="20DF5B9B" w:rsidR="00F62C01" w:rsidRPr="00E46394" w:rsidRDefault="00F10A7D" w:rsidP="00BB22CE">
      <w:pPr>
        <w:pStyle w:val="NormalWeb"/>
        <w:spacing w:before="0" w:beforeAutospacing="0" w:after="0" w:afterAutospacing="0" w:line="360" w:lineRule="auto"/>
        <w:jc w:val="both"/>
        <w:rPr>
          <w:b/>
          <w:bCs/>
          <w:color w:val="000000"/>
        </w:rPr>
      </w:pPr>
      <w:r w:rsidRPr="00E46394">
        <w:rPr>
          <w:b/>
          <w:bCs/>
          <w:color w:val="000000"/>
        </w:rPr>
        <w:t>11. CONTRATAÇÕES CORRELATAS E/OU INTERDEPENDENTES</w:t>
      </w:r>
    </w:p>
    <w:p w14:paraId="27747AED" w14:textId="3696BC81" w:rsidR="00F10A7D" w:rsidRPr="00E46394" w:rsidRDefault="00625A94" w:rsidP="00BB22CE">
      <w:pPr>
        <w:pStyle w:val="NormalWeb"/>
        <w:spacing w:before="0" w:beforeAutospacing="0" w:after="0" w:afterAutospacing="0" w:line="360" w:lineRule="auto"/>
        <w:jc w:val="both"/>
      </w:pPr>
      <w:r>
        <w:t xml:space="preserve">11.1 </w:t>
      </w:r>
      <w:r w:rsidR="00F10A7D" w:rsidRPr="00E46394">
        <w:t>Este estudo não identificou a necessidade de realizar contratações acessórias para a perfeita execução do objeto, uma vez que todos os meios necessários para a operacionalização do</w:t>
      </w:r>
      <w:r w:rsidR="00876387" w:rsidRPr="00E46394">
        <w:t xml:space="preserve"> objeto</w:t>
      </w:r>
      <w:r w:rsidR="00F10A7D" w:rsidRPr="00E46394">
        <w:t xml:space="preserve"> podem ser supridos apenas com a contratação ora proposta.</w:t>
      </w:r>
    </w:p>
    <w:p w14:paraId="1966BB28" w14:textId="0E5DBD36" w:rsidR="00592EA8" w:rsidRPr="00E46394" w:rsidRDefault="00625A94" w:rsidP="00BB22CE">
      <w:pPr>
        <w:pStyle w:val="NormalWeb"/>
        <w:spacing w:before="0" w:beforeAutospacing="0" w:after="0" w:afterAutospacing="0" w:line="360" w:lineRule="auto"/>
        <w:jc w:val="both"/>
      </w:pPr>
      <w:r>
        <w:t xml:space="preserve">11.2 </w:t>
      </w:r>
      <w:r w:rsidR="00F10A7D" w:rsidRPr="00E46394">
        <w:t xml:space="preserve">Os </w:t>
      </w:r>
      <w:r w:rsidR="00135D0E" w:rsidRPr="00A150BA">
        <w:rPr>
          <w:color w:val="000000" w:themeColor="text1"/>
        </w:rPr>
        <w:t>bens</w:t>
      </w:r>
      <w:r w:rsidR="00F10A7D" w:rsidRPr="00A150BA">
        <w:rPr>
          <w:color w:val="000000" w:themeColor="text1"/>
        </w:rPr>
        <w:t xml:space="preserve"> </w:t>
      </w:r>
      <w:r w:rsidR="00F10A7D" w:rsidRPr="00E46394">
        <w:t xml:space="preserve">que se pretende, portanto, são autônomos e </w:t>
      </w:r>
      <w:r w:rsidR="00876387" w:rsidRPr="00E46394">
        <w:t xml:space="preserve">não dependem </w:t>
      </w:r>
      <w:r w:rsidR="00F10A7D" w:rsidRPr="00E46394">
        <w:t>de contratações correlatas ou interdependentes.</w:t>
      </w:r>
      <w:r w:rsidR="0047583C" w:rsidRPr="00E46394">
        <w:t xml:space="preserve"> </w:t>
      </w:r>
    </w:p>
    <w:p w14:paraId="266DC9C3" w14:textId="77777777" w:rsidR="00F10A7D" w:rsidRPr="00E46394" w:rsidRDefault="00F10A7D" w:rsidP="00BB22CE">
      <w:pPr>
        <w:pStyle w:val="NormalWeb"/>
        <w:spacing w:before="0" w:beforeAutospacing="0" w:after="0" w:afterAutospacing="0" w:line="360" w:lineRule="auto"/>
        <w:jc w:val="both"/>
        <w:rPr>
          <w:b/>
          <w:bCs/>
          <w:color w:val="000000"/>
        </w:rPr>
      </w:pPr>
      <w:bookmarkStart w:id="12" w:name="art18§1xii"/>
      <w:bookmarkEnd w:id="12"/>
    </w:p>
    <w:p w14:paraId="2FD0EC41" w14:textId="281E1DE6" w:rsidR="00F62C01" w:rsidRPr="00E46394" w:rsidRDefault="00AA1058" w:rsidP="00BB22CE">
      <w:pPr>
        <w:pStyle w:val="NormalWeb"/>
        <w:spacing w:before="0" w:beforeAutospacing="0" w:after="0" w:afterAutospacing="0" w:line="360" w:lineRule="auto"/>
        <w:jc w:val="both"/>
        <w:rPr>
          <w:b/>
          <w:bCs/>
          <w:color w:val="000000"/>
        </w:rPr>
      </w:pPr>
      <w:r w:rsidRPr="00E46394">
        <w:rPr>
          <w:b/>
          <w:bCs/>
          <w:color w:val="000000"/>
        </w:rPr>
        <w:t xml:space="preserve">12. POSSÍVEIS IMPACTOS AMBIENTAIS </w:t>
      </w:r>
    </w:p>
    <w:p w14:paraId="2DAAE420" w14:textId="7D8934B7" w:rsidR="00AA1058" w:rsidRDefault="00625A94" w:rsidP="00BB22CE">
      <w:pPr>
        <w:pStyle w:val="NormalWeb"/>
        <w:spacing w:before="0" w:beforeAutospacing="0" w:after="0" w:afterAutospacing="0" w:line="360" w:lineRule="auto"/>
        <w:jc w:val="both"/>
      </w:pPr>
      <w:r>
        <w:t xml:space="preserve">12.1 </w:t>
      </w:r>
      <w:r w:rsidR="00AA1058" w:rsidRPr="00E46394">
        <w:t xml:space="preserve">Vislumbram-se </w:t>
      </w:r>
      <w:r w:rsidR="00876387" w:rsidRPr="00E46394">
        <w:t xml:space="preserve">possíveis </w:t>
      </w:r>
      <w:r w:rsidR="00AA1058" w:rsidRPr="00E46394">
        <w:t xml:space="preserve">impactos ambientais provenientes desta contratação, </w:t>
      </w:r>
      <w:r w:rsidR="00876387" w:rsidRPr="00E46394">
        <w:t xml:space="preserve">conforme </w:t>
      </w:r>
      <w:r w:rsidR="00AA1058" w:rsidRPr="00E46394">
        <w:t>tabela abaixo, juntamente com as medidas de tratamento a serem adotadas pela contratada:</w:t>
      </w:r>
    </w:p>
    <w:p w14:paraId="5D4DECFB" w14:textId="77777777" w:rsidR="001652CC" w:rsidRPr="001652CC" w:rsidRDefault="001652CC" w:rsidP="001652CC">
      <w:pPr>
        <w:pStyle w:val="NormalWeb"/>
        <w:numPr>
          <w:ilvl w:val="0"/>
          <w:numId w:val="14"/>
        </w:numPr>
        <w:spacing w:before="0" w:beforeAutospacing="0" w:after="0" w:afterAutospacing="0" w:line="360" w:lineRule="auto"/>
        <w:jc w:val="both"/>
      </w:pPr>
      <w:r w:rsidRPr="001652CC">
        <w:t>Os resíduos provenientes de lubrificantes usados devem ser destinados a empresas licenciadas para coleta e reciclagem.</w:t>
      </w:r>
    </w:p>
    <w:p w14:paraId="5A1500B8" w14:textId="77777777" w:rsidR="001652CC" w:rsidRPr="001652CC" w:rsidRDefault="001652CC" w:rsidP="001652CC">
      <w:pPr>
        <w:pStyle w:val="NormalWeb"/>
        <w:numPr>
          <w:ilvl w:val="0"/>
          <w:numId w:val="14"/>
        </w:numPr>
        <w:spacing w:before="0" w:beforeAutospacing="0" w:after="0" w:afterAutospacing="0" w:line="360" w:lineRule="auto"/>
        <w:jc w:val="both"/>
      </w:pPr>
      <w:r w:rsidRPr="001652CC">
        <w:lastRenderedPageBreak/>
        <w:t>A contratação contribui para redução de emissão de poluentes e melhor eficiência dos veículos.</w:t>
      </w:r>
    </w:p>
    <w:p w14:paraId="58ED60D3" w14:textId="6738A1A2" w:rsidR="00590B3B" w:rsidRPr="001652CC" w:rsidRDefault="001652CC" w:rsidP="00BB22CE">
      <w:pPr>
        <w:pStyle w:val="NormalWeb"/>
        <w:spacing w:before="0" w:beforeAutospacing="0" w:after="0" w:afterAutospacing="0" w:line="360" w:lineRule="auto"/>
        <w:jc w:val="both"/>
      </w:pPr>
      <w:r w:rsidRPr="001652CC">
        <w:t>O impacto ambiental é controlado e mitigado com destinação adequada dos resíduos e uso correto dos produtos.</w:t>
      </w:r>
    </w:p>
    <w:p w14:paraId="5BC30AB6" w14:textId="77777777" w:rsidR="00590B3B" w:rsidRPr="00E46394" w:rsidRDefault="00590B3B" w:rsidP="00BB22CE">
      <w:pPr>
        <w:pStyle w:val="NormalWeb"/>
        <w:spacing w:before="0" w:beforeAutospacing="0" w:after="0" w:afterAutospacing="0" w:line="360" w:lineRule="auto"/>
        <w:jc w:val="both"/>
        <w:rPr>
          <w:color w:val="000000"/>
        </w:rPr>
      </w:pPr>
    </w:p>
    <w:p w14:paraId="7D04431D" w14:textId="647ED18B" w:rsidR="00F62C01" w:rsidRPr="00E46394" w:rsidRDefault="00590B3B" w:rsidP="00BB22CE">
      <w:pPr>
        <w:pStyle w:val="NormalWeb"/>
        <w:spacing w:before="0" w:beforeAutospacing="0" w:after="0" w:afterAutospacing="0" w:line="360" w:lineRule="auto"/>
        <w:jc w:val="both"/>
        <w:rPr>
          <w:b/>
          <w:bCs/>
          <w:color w:val="000000"/>
        </w:rPr>
      </w:pPr>
      <w:bookmarkStart w:id="13" w:name="art18§1xiii"/>
      <w:bookmarkEnd w:id="13"/>
      <w:r w:rsidRPr="00E46394">
        <w:rPr>
          <w:b/>
          <w:bCs/>
          <w:color w:val="000000"/>
        </w:rPr>
        <w:t xml:space="preserve">13. DECLARAÇÃO DE VIABILIDADE </w:t>
      </w:r>
    </w:p>
    <w:p w14:paraId="28A19EE5" w14:textId="03F14B3E" w:rsidR="00590B3B" w:rsidRPr="00E46394" w:rsidRDefault="009A236C" w:rsidP="00BB22CE">
      <w:pPr>
        <w:pStyle w:val="NormalWeb"/>
        <w:spacing w:before="0" w:beforeAutospacing="0" w:after="0" w:afterAutospacing="0" w:line="360" w:lineRule="auto"/>
        <w:jc w:val="both"/>
        <w:rPr>
          <w:b/>
          <w:bCs/>
          <w:color w:val="000000"/>
        </w:rPr>
      </w:pPr>
      <w:r>
        <w:t xml:space="preserve">13.1 </w:t>
      </w:r>
      <w:r w:rsidR="00590B3B" w:rsidRPr="00E46394">
        <w:t xml:space="preserve">Com base na justificativa e nas especificações técnicas constantes neste Estudo Técnico Preliminar e seus anexos, e na existência de planejamento orçamentário para subsidiar esta contratação, </w:t>
      </w:r>
      <w:r w:rsidR="005E5663" w:rsidRPr="00E46394">
        <w:t xml:space="preserve">entendemos </w:t>
      </w:r>
      <w:r w:rsidR="00590B3B" w:rsidRPr="00E46394">
        <w:t xml:space="preserve">que a </w:t>
      </w:r>
      <w:r w:rsidR="005E5663" w:rsidRPr="00E46394">
        <w:t xml:space="preserve">presente </w:t>
      </w:r>
      <w:r w:rsidR="00590B3B" w:rsidRPr="00E46394">
        <w:t>contratação é viável</w:t>
      </w:r>
      <w:r w:rsidR="005E5663" w:rsidRPr="00E46394">
        <w:t xml:space="preserve"> e a melhor solução para a necessidade desta Secretaria</w:t>
      </w:r>
      <w:r w:rsidR="00590B3B" w:rsidRPr="00E46394">
        <w:t>, atendendo aos padrões e preços de mercado.</w:t>
      </w:r>
    </w:p>
    <w:p w14:paraId="0F1AEB7C" w14:textId="6102EF1E" w:rsidR="0047583C" w:rsidRDefault="0047583C" w:rsidP="00BB22CE">
      <w:pPr>
        <w:tabs>
          <w:tab w:val="left" w:pos="1134"/>
        </w:tabs>
        <w:spacing w:line="360" w:lineRule="auto"/>
        <w:jc w:val="both"/>
        <w:rPr>
          <w:rFonts w:ascii="Times New Roman" w:hAnsi="Times New Roman" w:cs="Times New Roman"/>
          <w:sz w:val="24"/>
          <w:szCs w:val="24"/>
        </w:rPr>
      </w:pPr>
    </w:p>
    <w:p w14:paraId="6E55E4CF" w14:textId="5ACE72B8" w:rsidR="00AF43CC" w:rsidRPr="00E46394" w:rsidRDefault="00CC0E1D" w:rsidP="00B631EF">
      <w:pPr>
        <w:spacing w:line="360" w:lineRule="auto"/>
        <w:jc w:val="right"/>
        <w:rPr>
          <w:rFonts w:ascii="Times New Roman" w:hAnsi="Times New Roman" w:cs="Times New Roman"/>
          <w:sz w:val="24"/>
          <w:szCs w:val="24"/>
        </w:rPr>
      </w:pPr>
      <w:r w:rsidRPr="00E46394">
        <w:rPr>
          <w:rFonts w:ascii="Times New Roman" w:hAnsi="Times New Roman" w:cs="Times New Roman"/>
          <w:sz w:val="24"/>
          <w:szCs w:val="24"/>
        </w:rPr>
        <w:t xml:space="preserve">Marques de Souza, </w:t>
      </w:r>
      <w:r w:rsidR="002E5971">
        <w:rPr>
          <w:rFonts w:ascii="Times New Roman" w:hAnsi="Times New Roman" w:cs="Times New Roman"/>
          <w:sz w:val="24"/>
          <w:szCs w:val="24"/>
        </w:rPr>
        <w:t>23</w:t>
      </w:r>
      <w:r w:rsidRPr="00E46394">
        <w:rPr>
          <w:rFonts w:ascii="Times New Roman" w:hAnsi="Times New Roman" w:cs="Times New Roman"/>
          <w:sz w:val="24"/>
          <w:szCs w:val="24"/>
        </w:rPr>
        <w:t xml:space="preserve"> de </w:t>
      </w:r>
      <w:r w:rsidR="00CA03C7">
        <w:rPr>
          <w:rFonts w:ascii="Times New Roman" w:hAnsi="Times New Roman" w:cs="Times New Roman"/>
          <w:sz w:val="24"/>
          <w:szCs w:val="24"/>
        </w:rPr>
        <w:t>fevereiro</w:t>
      </w:r>
      <w:r w:rsidRPr="00E46394">
        <w:rPr>
          <w:rFonts w:ascii="Times New Roman" w:hAnsi="Times New Roman" w:cs="Times New Roman"/>
          <w:sz w:val="24"/>
          <w:szCs w:val="24"/>
        </w:rPr>
        <w:t xml:space="preserve"> de 202</w:t>
      </w:r>
      <w:r w:rsidR="00CA03C7">
        <w:rPr>
          <w:rFonts w:ascii="Times New Roman" w:hAnsi="Times New Roman" w:cs="Times New Roman"/>
          <w:sz w:val="24"/>
          <w:szCs w:val="24"/>
        </w:rPr>
        <w:t>6</w:t>
      </w:r>
      <w:r w:rsidRPr="00E46394">
        <w:rPr>
          <w:rFonts w:ascii="Times New Roman" w:hAnsi="Times New Roman" w:cs="Times New Roman"/>
          <w:sz w:val="24"/>
          <w:szCs w:val="24"/>
        </w:rPr>
        <w:t xml:space="preserve">. </w:t>
      </w:r>
    </w:p>
    <w:p w14:paraId="38B711E3" w14:textId="1505FDC6" w:rsidR="00C41DBE" w:rsidRDefault="00C41DBE" w:rsidP="00C41DBE">
      <w:pPr>
        <w:spacing w:line="360" w:lineRule="auto"/>
        <w:jc w:val="both"/>
        <w:rPr>
          <w:rFonts w:ascii="Times New Roman" w:hAnsi="Times New Roman" w:cs="Times New Roman"/>
          <w:sz w:val="24"/>
          <w:szCs w:val="24"/>
        </w:rPr>
      </w:pPr>
    </w:p>
    <w:p w14:paraId="56B87419" w14:textId="77777777" w:rsidR="00673909" w:rsidRPr="00673909" w:rsidRDefault="00673909" w:rsidP="00E46394">
      <w:pPr>
        <w:spacing w:line="360" w:lineRule="auto"/>
        <w:jc w:val="center"/>
        <w:rPr>
          <w:rFonts w:ascii="Times New Roman" w:hAnsi="Times New Roman" w:cs="Times New Roman"/>
          <w:bCs/>
          <w:color w:val="000000" w:themeColor="text1"/>
          <w:sz w:val="24"/>
          <w:szCs w:val="24"/>
        </w:rPr>
      </w:pPr>
      <w:bookmarkStart w:id="14" w:name="art6xvii"/>
      <w:bookmarkStart w:id="15" w:name="art6xviii"/>
      <w:bookmarkEnd w:id="14"/>
      <w:bookmarkEnd w:id="15"/>
    </w:p>
    <w:p w14:paraId="0370278C" w14:textId="4F24F7EE" w:rsidR="00E46394" w:rsidRPr="00673909" w:rsidRDefault="002E5971" w:rsidP="00F619CC">
      <w:pPr>
        <w:spacing w:line="276" w:lineRule="auto"/>
        <w:jc w:val="center"/>
        <w:rPr>
          <w:rFonts w:ascii="Times New Roman" w:hAnsi="Times New Roman" w:cs="Times New Roman"/>
          <w:bCs/>
          <w:color w:val="000000" w:themeColor="text1"/>
          <w:sz w:val="24"/>
          <w:szCs w:val="24"/>
        </w:rPr>
      </w:pPr>
      <w:bookmarkStart w:id="16" w:name="_Hlk221538174"/>
      <w:r>
        <w:rPr>
          <w:rFonts w:ascii="Times New Roman" w:hAnsi="Times New Roman" w:cs="Times New Roman"/>
          <w:bCs/>
          <w:color w:val="000000" w:themeColor="text1"/>
          <w:sz w:val="24"/>
          <w:szCs w:val="24"/>
        </w:rPr>
        <w:t>ANACÉLI DE SOUZA</w:t>
      </w:r>
    </w:p>
    <w:p w14:paraId="5D82CD18" w14:textId="06C0318F" w:rsidR="00E46394" w:rsidRPr="00673909" w:rsidRDefault="002E5971" w:rsidP="00F619CC">
      <w:pPr>
        <w:spacing w:line="276"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DIRIGENTE DE EQUIPE</w:t>
      </w:r>
    </w:p>
    <w:bookmarkEnd w:id="16"/>
    <w:p w14:paraId="28CF6E60" w14:textId="38CA27C6" w:rsidR="00E46394" w:rsidRPr="00673909" w:rsidRDefault="00E46394" w:rsidP="00F619CC">
      <w:pPr>
        <w:spacing w:line="276" w:lineRule="auto"/>
        <w:jc w:val="center"/>
        <w:rPr>
          <w:rFonts w:ascii="Times New Roman" w:hAnsi="Times New Roman" w:cs="Times New Roman"/>
          <w:bCs/>
          <w:color w:val="000000" w:themeColor="text1"/>
          <w:sz w:val="24"/>
          <w:szCs w:val="24"/>
        </w:rPr>
      </w:pPr>
    </w:p>
    <w:p w14:paraId="4C78F51D" w14:textId="77777777" w:rsidR="001652CC" w:rsidRPr="00673909" w:rsidRDefault="001652CC" w:rsidP="00F619CC">
      <w:pPr>
        <w:spacing w:line="276" w:lineRule="auto"/>
        <w:jc w:val="center"/>
        <w:rPr>
          <w:rFonts w:ascii="Times New Roman" w:hAnsi="Times New Roman" w:cs="Times New Roman"/>
          <w:bCs/>
          <w:color w:val="000000" w:themeColor="text1"/>
          <w:sz w:val="24"/>
          <w:szCs w:val="24"/>
        </w:rPr>
      </w:pPr>
    </w:p>
    <w:p w14:paraId="43BC30A5" w14:textId="17E9EF11" w:rsidR="00E46394" w:rsidRPr="00673909" w:rsidRDefault="00673909" w:rsidP="00F619CC">
      <w:pPr>
        <w:spacing w:line="276" w:lineRule="auto"/>
        <w:jc w:val="center"/>
        <w:rPr>
          <w:rFonts w:ascii="Times New Roman" w:hAnsi="Times New Roman" w:cs="Times New Roman"/>
          <w:bCs/>
          <w:color w:val="000000" w:themeColor="text1"/>
          <w:sz w:val="24"/>
          <w:szCs w:val="24"/>
        </w:rPr>
      </w:pPr>
      <w:r w:rsidRPr="00673909">
        <w:rPr>
          <w:rFonts w:ascii="Times New Roman" w:hAnsi="Times New Roman" w:cs="Times New Roman"/>
          <w:bCs/>
          <w:color w:val="000000" w:themeColor="text1"/>
          <w:sz w:val="24"/>
          <w:szCs w:val="24"/>
        </w:rPr>
        <w:t>MÁRCIO EVANDRO BUSCH</w:t>
      </w:r>
    </w:p>
    <w:p w14:paraId="0147824C" w14:textId="2579962B" w:rsidR="00E46394" w:rsidRPr="008F3668" w:rsidRDefault="00E46394" w:rsidP="00F619CC">
      <w:pPr>
        <w:spacing w:line="276" w:lineRule="auto"/>
        <w:jc w:val="center"/>
        <w:rPr>
          <w:rFonts w:ascii="Times New Roman" w:hAnsi="Times New Roman" w:cs="Times New Roman"/>
          <w:bCs/>
          <w:sz w:val="24"/>
          <w:szCs w:val="24"/>
        </w:rPr>
      </w:pPr>
      <w:r w:rsidRPr="00E46394">
        <w:rPr>
          <w:rFonts w:ascii="Times New Roman" w:hAnsi="Times New Roman" w:cs="Times New Roman"/>
          <w:bCs/>
          <w:sz w:val="24"/>
          <w:szCs w:val="24"/>
        </w:rPr>
        <w:t xml:space="preserve">SECRETÁRIO MUNICIPAL DE </w:t>
      </w:r>
      <w:r w:rsidR="00673909">
        <w:rPr>
          <w:rFonts w:ascii="Times New Roman" w:hAnsi="Times New Roman" w:cs="Times New Roman"/>
          <w:bCs/>
          <w:sz w:val="24"/>
          <w:szCs w:val="24"/>
        </w:rPr>
        <w:t>OBRAS</w:t>
      </w:r>
    </w:p>
    <w:p w14:paraId="3C288820" w14:textId="77777777" w:rsidR="00E46394" w:rsidRPr="009A236C" w:rsidRDefault="00E46394" w:rsidP="00E46394">
      <w:pPr>
        <w:pStyle w:val="NormalWeb"/>
        <w:spacing w:before="0" w:beforeAutospacing="0" w:after="0" w:afterAutospacing="0" w:line="360" w:lineRule="auto"/>
        <w:jc w:val="both"/>
        <w:rPr>
          <w:color w:val="000000"/>
        </w:rPr>
      </w:pPr>
    </w:p>
    <w:sectPr w:rsidR="00E46394" w:rsidRPr="009A236C" w:rsidSect="00B12B4D">
      <w:headerReference w:type="default" r:id="rId11"/>
      <w:footerReference w:type="default" r:id="rId12"/>
      <w:headerReference w:type="first" r:id="rId13"/>
      <w:pgSz w:w="11906" w:h="16838"/>
      <w:pgMar w:top="1701" w:right="1134" w:bottom="1134" w:left="1701" w:header="0"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ABDF" w14:textId="77777777" w:rsidR="00B43E3B" w:rsidRDefault="00B43E3B">
      <w:r>
        <w:separator/>
      </w:r>
    </w:p>
  </w:endnote>
  <w:endnote w:type="continuationSeparator" w:id="0">
    <w:p w14:paraId="55CAE7DB" w14:textId="77777777" w:rsidR="00B43E3B" w:rsidRDefault="00B43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D5B3" w14:textId="0D3E2FBE" w:rsidR="009927AC" w:rsidRDefault="009927AC" w:rsidP="00A7152C">
    <w:pPr>
      <w:pStyle w:val="Rodap"/>
      <w:jc w:val="right"/>
    </w:pPr>
  </w:p>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BD983" w14:textId="77777777" w:rsidR="00B43E3B" w:rsidRDefault="00B43E3B">
      <w:r>
        <w:separator/>
      </w:r>
    </w:p>
  </w:footnote>
  <w:footnote w:type="continuationSeparator" w:id="0">
    <w:p w14:paraId="6AAB3D72" w14:textId="77777777" w:rsidR="00B43E3B" w:rsidRDefault="00B43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2897" w14:textId="161F837C" w:rsidR="00B3425C" w:rsidRDefault="00B3425C">
    <w:pPr>
      <w:pStyle w:val="Cabealho"/>
    </w:pPr>
    <w:r>
      <w:rPr>
        <w:noProof/>
      </w:rPr>
      <w:drawing>
        <wp:anchor distT="0" distB="0" distL="114300" distR="114300" simplePos="0" relativeHeight="251659264" behindDoc="1" locked="0" layoutInCell="1" allowOverlap="1" wp14:anchorId="53342718" wp14:editId="165FAF87">
          <wp:simplePos x="0" y="0"/>
          <wp:positionH relativeFrom="margin">
            <wp:posOffset>-185231</wp:posOffset>
          </wp:positionH>
          <wp:positionV relativeFrom="paragraph">
            <wp:posOffset>83298</wp:posOffset>
          </wp:positionV>
          <wp:extent cx="5760085" cy="779780"/>
          <wp:effectExtent l="0" t="0" r="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7797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10D89" w14:textId="2B67DC95" w:rsidR="00CC0E1D" w:rsidRDefault="00B3425C" w:rsidP="00CC0E1D">
    <w:pPr>
      <w:pStyle w:val="Cabealho"/>
      <w:ind w:left="-1276"/>
    </w:pPr>
    <w:r>
      <w:rPr>
        <w:noProof/>
      </w:rPr>
      <w:drawing>
        <wp:anchor distT="0" distB="0" distL="114300" distR="114300" simplePos="0" relativeHeight="251658240" behindDoc="1" locked="0" layoutInCell="1" allowOverlap="1" wp14:anchorId="53342718" wp14:editId="50F35745">
          <wp:simplePos x="0" y="0"/>
          <wp:positionH relativeFrom="margin">
            <wp:posOffset>-77470</wp:posOffset>
          </wp:positionH>
          <wp:positionV relativeFrom="paragraph">
            <wp:posOffset>229870</wp:posOffset>
          </wp:positionV>
          <wp:extent cx="5760085" cy="779780"/>
          <wp:effectExtent l="0" t="0" r="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7797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B1ACE"/>
    <w:multiLevelType w:val="multilevel"/>
    <w:tmpl w:val="249E3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416D4"/>
    <w:multiLevelType w:val="multilevel"/>
    <w:tmpl w:val="15F6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F6B35"/>
    <w:multiLevelType w:val="multilevel"/>
    <w:tmpl w:val="49E0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A2C8C"/>
    <w:multiLevelType w:val="multilevel"/>
    <w:tmpl w:val="4112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B21C6"/>
    <w:multiLevelType w:val="hybridMultilevel"/>
    <w:tmpl w:val="A4C0C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B086931"/>
    <w:multiLevelType w:val="multilevel"/>
    <w:tmpl w:val="492C7D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44047FB5"/>
    <w:multiLevelType w:val="multilevel"/>
    <w:tmpl w:val="416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C715D"/>
    <w:multiLevelType w:val="multilevel"/>
    <w:tmpl w:val="B174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648D6"/>
    <w:multiLevelType w:val="multilevel"/>
    <w:tmpl w:val="E516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9A6B5D"/>
    <w:multiLevelType w:val="multilevel"/>
    <w:tmpl w:val="1B38B0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9"/>
  </w:num>
  <w:num w:numId="4">
    <w:abstractNumId w:val="2"/>
  </w:num>
  <w:num w:numId="5">
    <w:abstractNumId w:val="12"/>
  </w:num>
  <w:num w:numId="6">
    <w:abstractNumId w:val="13"/>
  </w:num>
  <w:num w:numId="7">
    <w:abstractNumId w:val="6"/>
  </w:num>
  <w:num w:numId="8">
    <w:abstractNumId w:val="5"/>
  </w:num>
  <w:num w:numId="9">
    <w:abstractNumId w:val="8"/>
  </w:num>
  <w:num w:numId="10">
    <w:abstractNumId w:val="3"/>
  </w:num>
  <w:num w:numId="11">
    <w:abstractNumId w:val="4"/>
  </w:num>
  <w:num w:numId="12">
    <w:abstractNumId w:val="7"/>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783F"/>
    <w:rsid w:val="00034C98"/>
    <w:rsid w:val="000469A6"/>
    <w:rsid w:val="00053E01"/>
    <w:rsid w:val="00054D2D"/>
    <w:rsid w:val="00071ED4"/>
    <w:rsid w:val="00076E4E"/>
    <w:rsid w:val="00080CB7"/>
    <w:rsid w:val="00081901"/>
    <w:rsid w:val="00092A81"/>
    <w:rsid w:val="000A79CF"/>
    <w:rsid w:val="000C07B1"/>
    <w:rsid w:val="000C2DE3"/>
    <w:rsid w:val="000D4204"/>
    <w:rsid w:val="000E417E"/>
    <w:rsid w:val="000F0939"/>
    <w:rsid w:val="00112C7B"/>
    <w:rsid w:val="0011674E"/>
    <w:rsid w:val="00120E0C"/>
    <w:rsid w:val="00123E80"/>
    <w:rsid w:val="00130A2B"/>
    <w:rsid w:val="00135D0E"/>
    <w:rsid w:val="00144172"/>
    <w:rsid w:val="00146B86"/>
    <w:rsid w:val="0016054F"/>
    <w:rsid w:val="001652CC"/>
    <w:rsid w:val="00171DA7"/>
    <w:rsid w:val="0018026B"/>
    <w:rsid w:val="0018150E"/>
    <w:rsid w:val="00181FE2"/>
    <w:rsid w:val="0019568D"/>
    <w:rsid w:val="001A1B21"/>
    <w:rsid w:val="001A2A20"/>
    <w:rsid w:val="001B124B"/>
    <w:rsid w:val="001C3A0F"/>
    <w:rsid w:val="001D16D4"/>
    <w:rsid w:val="001D4F88"/>
    <w:rsid w:val="001E508F"/>
    <w:rsid w:val="001F21A7"/>
    <w:rsid w:val="001F4BA5"/>
    <w:rsid w:val="00203C09"/>
    <w:rsid w:val="0020551E"/>
    <w:rsid w:val="00222079"/>
    <w:rsid w:val="00230709"/>
    <w:rsid w:val="00231F44"/>
    <w:rsid w:val="002345E1"/>
    <w:rsid w:val="0024029F"/>
    <w:rsid w:val="00241818"/>
    <w:rsid w:val="0024323B"/>
    <w:rsid w:val="0024654E"/>
    <w:rsid w:val="00247EDE"/>
    <w:rsid w:val="002504F1"/>
    <w:rsid w:val="0025204C"/>
    <w:rsid w:val="00257E37"/>
    <w:rsid w:val="002664D0"/>
    <w:rsid w:val="00282F97"/>
    <w:rsid w:val="0028692C"/>
    <w:rsid w:val="00297DA5"/>
    <w:rsid w:val="002B1997"/>
    <w:rsid w:val="002B3B55"/>
    <w:rsid w:val="002C0110"/>
    <w:rsid w:val="002D163D"/>
    <w:rsid w:val="002E5971"/>
    <w:rsid w:val="002F26B5"/>
    <w:rsid w:val="002F5104"/>
    <w:rsid w:val="00304421"/>
    <w:rsid w:val="00310A45"/>
    <w:rsid w:val="00313877"/>
    <w:rsid w:val="00320E70"/>
    <w:rsid w:val="00322D62"/>
    <w:rsid w:val="003323D2"/>
    <w:rsid w:val="0033619B"/>
    <w:rsid w:val="003537A9"/>
    <w:rsid w:val="00357F2C"/>
    <w:rsid w:val="00360953"/>
    <w:rsid w:val="0037799F"/>
    <w:rsid w:val="00386C12"/>
    <w:rsid w:val="00387AA6"/>
    <w:rsid w:val="003B677C"/>
    <w:rsid w:val="003D4B43"/>
    <w:rsid w:val="00401BA4"/>
    <w:rsid w:val="00401C3A"/>
    <w:rsid w:val="00410ADF"/>
    <w:rsid w:val="004417A7"/>
    <w:rsid w:val="004469DB"/>
    <w:rsid w:val="004511A1"/>
    <w:rsid w:val="00452171"/>
    <w:rsid w:val="0046538C"/>
    <w:rsid w:val="0047583C"/>
    <w:rsid w:val="0048549B"/>
    <w:rsid w:val="00490E3D"/>
    <w:rsid w:val="0049267E"/>
    <w:rsid w:val="004A0242"/>
    <w:rsid w:val="004A4B5F"/>
    <w:rsid w:val="004A57E1"/>
    <w:rsid w:val="004A5831"/>
    <w:rsid w:val="004B37C4"/>
    <w:rsid w:val="004C072E"/>
    <w:rsid w:val="004D14A5"/>
    <w:rsid w:val="004D675A"/>
    <w:rsid w:val="004D72FC"/>
    <w:rsid w:val="00502E0D"/>
    <w:rsid w:val="00520F9B"/>
    <w:rsid w:val="005337F0"/>
    <w:rsid w:val="00533B87"/>
    <w:rsid w:val="00535E75"/>
    <w:rsid w:val="005643B5"/>
    <w:rsid w:val="0057610E"/>
    <w:rsid w:val="00581217"/>
    <w:rsid w:val="00590B3B"/>
    <w:rsid w:val="00592EA8"/>
    <w:rsid w:val="005A1890"/>
    <w:rsid w:val="005A1F26"/>
    <w:rsid w:val="005A2613"/>
    <w:rsid w:val="005B1006"/>
    <w:rsid w:val="005D0A15"/>
    <w:rsid w:val="005D1434"/>
    <w:rsid w:val="005E4757"/>
    <w:rsid w:val="005E5663"/>
    <w:rsid w:val="005F4B9E"/>
    <w:rsid w:val="00617BFD"/>
    <w:rsid w:val="006212C8"/>
    <w:rsid w:val="00625A94"/>
    <w:rsid w:val="00627A6A"/>
    <w:rsid w:val="00632A80"/>
    <w:rsid w:val="0063423B"/>
    <w:rsid w:val="00635162"/>
    <w:rsid w:val="00645DCB"/>
    <w:rsid w:val="00645F20"/>
    <w:rsid w:val="00652463"/>
    <w:rsid w:val="006632EC"/>
    <w:rsid w:val="00667C07"/>
    <w:rsid w:val="00673909"/>
    <w:rsid w:val="00686EA3"/>
    <w:rsid w:val="006C3941"/>
    <w:rsid w:val="006D7DB5"/>
    <w:rsid w:val="006E29C6"/>
    <w:rsid w:val="006F13FA"/>
    <w:rsid w:val="006F3B19"/>
    <w:rsid w:val="006F7A58"/>
    <w:rsid w:val="0070045A"/>
    <w:rsid w:val="00712342"/>
    <w:rsid w:val="00720D03"/>
    <w:rsid w:val="00720FDF"/>
    <w:rsid w:val="00726AAE"/>
    <w:rsid w:val="00736BB3"/>
    <w:rsid w:val="0074088D"/>
    <w:rsid w:val="00744451"/>
    <w:rsid w:val="00757551"/>
    <w:rsid w:val="00770CB0"/>
    <w:rsid w:val="00774485"/>
    <w:rsid w:val="007A019D"/>
    <w:rsid w:val="007A5E07"/>
    <w:rsid w:val="007B162A"/>
    <w:rsid w:val="007C0E10"/>
    <w:rsid w:val="007D1EC9"/>
    <w:rsid w:val="007D3A9D"/>
    <w:rsid w:val="007E7737"/>
    <w:rsid w:val="00813C3A"/>
    <w:rsid w:val="0081748B"/>
    <w:rsid w:val="00825E47"/>
    <w:rsid w:val="0083187F"/>
    <w:rsid w:val="00832920"/>
    <w:rsid w:val="008335C0"/>
    <w:rsid w:val="00833D8E"/>
    <w:rsid w:val="00855A5B"/>
    <w:rsid w:val="008709B2"/>
    <w:rsid w:val="00876387"/>
    <w:rsid w:val="00881C74"/>
    <w:rsid w:val="0088253E"/>
    <w:rsid w:val="00886A7A"/>
    <w:rsid w:val="0089125B"/>
    <w:rsid w:val="00894B6C"/>
    <w:rsid w:val="00896676"/>
    <w:rsid w:val="0089786B"/>
    <w:rsid w:val="008D3A67"/>
    <w:rsid w:val="008E6E97"/>
    <w:rsid w:val="008F3668"/>
    <w:rsid w:val="008F3C7B"/>
    <w:rsid w:val="008F4385"/>
    <w:rsid w:val="00901B56"/>
    <w:rsid w:val="009057D3"/>
    <w:rsid w:val="00917447"/>
    <w:rsid w:val="00933A18"/>
    <w:rsid w:val="00934C46"/>
    <w:rsid w:val="00946011"/>
    <w:rsid w:val="00950C1A"/>
    <w:rsid w:val="009538DB"/>
    <w:rsid w:val="009600DD"/>
    <w:rsid w:val="0096624A"/>
    <w:rsid w:val="009721AC"/>
    <w:rsid w:val="009927AC"/>
    <w:rsid w:val="009966BE"/>
    <w:rsid w:val="009A236C"/>
    <w:rsid w:val="009C3170"/>
    <w:rsid w:val="009C5BC6"/>
    <w:rsid w:val="009D0FC5"/>
    <w:rsid w:val="009D1080"/>
    <w:rsid w:val="009D48B5"/>
    <w:rsid w:val="009F5767"/>
    <w:rsid w:val="00A04BBC"/>
    <w:rsid w:val="00A072A1"/>
    <w:rsid w:val="00A10C77"/>
    <w:rsid w:val="00A14341"/>
    <w:rsid w:val="00A150BA"/>
    <w:rsid w:val="00A17AB4"/>
    <w:rsid w:val="00A21CB3"/>
    <w:rsid w:val="00A41F1E"/>
    <w:rsid w:val="00A7152C"/>
    <w:rsid w:val="00A82DB3"/>
    <w:rsid w:val="00A94C95"/>
    <w:rsid w:val="00A96191"/>
    <w:rsid w:val="00AA1058"/>
    <w:rsid w:val="00AA7C51"/>
    <w:rsid w:val="00AC4E37"/>
    <w:rsid w:val="00AC69E9"/>
    <w:rsid w:val="00AC6DE8"/>
    <w:rsid w:val="00AE66AB"/>
    <w:rsid w:val="00AF10A7"/>
    <w:rsid w:val="00AF1407"/>
    <w:rsid w:val="00AF43CC"/>
    <w:rsid w:val="00B04BBE"/>
    <w:rsid w:val="00B1151E"/>
    <w:rsid w:val="00B12B4D"/>
    <w:rsid w:val="00B158A8"/>
    <w:rsid w:val="00B33E44"/>
    <w:rsid w:val="00B3425C"/>
    <w:rsid w:val="00B41026"/>
    <w:rsid w:val="00B43E3B"/>
    <w:rsid w:val="00B44F41"/>
    <w:rsid w:val="00B46EE2"/>
    <w:rsid w:val="00B51883"/>
    <w:rsid w:val="00B631EF"/>
    <w:rsid w:val="00B7288D"/>
    <w:rsid w:val="00B75C25"/>
    <w:rsid w:val="00B82CB8"/>
    <w:rsid w:val="00B8735F"/>
    <w:rsid w:val="00B96321"/>
    <w:rsid w:val="00B96D5C"/>
    <w:rsid w:val="00BA7EC0"/>
    <w:rsid w:val="00BB22CE"/>
    <w:rsid w:val="00BC6F52"/>
    <w:rsid w:val="00BF288C"/>
    <w:rsid w:val="00C117BA"/>
    <w:rsid w:val="00C13492"/>
    <w:rsid w:val="00C1565E"/>
    <w:rsid w:val="00C17098"/>
    <w:rsid w:val="00C238D7"/>
    <w:rsid w:val="00C31B32"/>
    <w:rsid w:val="00C4070D"/>
    <w:rsid w:val="00C4112F"/>
    <w:rsid w:val="00C41DBE"/>
    <w:rsid w:val="00C64969"/>
    <w:rsid w:val="00C73845"/>
    <w:rsid w:val="00C742D1"/>
    <w:rsid w:val="00C829DF"/>
    <w:rsid w:val="00C90F73"/>
    <w:rsid w:val="00C949F0"/>
    <w:rsid w:val="00C94E71"/>
    <w:rsid w:val="00CA03C7"/>
    <w:rsid w:val="00CA1144"/>
    <w:rsid w:val="00CC0E1D"/>
    <w:rsid w:val="00CC16CF"/>
    <w:rsid w:val="00CC37BB"/>
    <w:rsid w:val="00CC6C90"/>
    <w:rsid w:val="00CD1323"/>
    <w:rsid w:val="00CD642D"/>
    <w:rsid w:val="00CD7855"/>
    <w:rsid w:val="00CE2C30"/>
    <w:rsid w:val="00D008B8"/>
    <w:rsid w:val="00D16074"/>
    <w:rsid w:val="00D31BAD"/>
    <w:rsid w:val="00D452AD"/>
    <w:rsid w:val="00D50ACD"/>
    <w:rsid w:val="00D5250E"/>
    <w:rsid w:val="00D616B6"/>
    <w:rsid w:val="00D66959"/>
    <w:rsid w:val="00D7410F"/>
    <w:rsid w:val="00D77493"/>
    <w:rsid w:val="00D81169"/>
    <w:rsid w:val="00D92B04"/>
    <w:rsid w:val="00DA1885"/>
    <w:rsid w:val="00DA63B7"/>
    <w:rsid w:val="00DA7412"/>
    <w:rsid w:val="00DB7BA0"/>
    <w:rsid w:val="00DC018A"/>
    <w:rsid w:val="00DD01B8"/>
    <w:rsid w:val="00DE0B44"/>
    <w:rsid w:val="00DE34B5"/>
    <w:rsid w:val="00DE3DC8"/>
    <w:rsid w:val="00DF0619"/>
    <w:rsid w:val="00DF17E5"/>
    <w:rsid w:val="00DF7B37"/>
    <w:rsid w:val="00E035B8"/>
    <w:rsid w:val="00E07291"/>
    <w:rsid w:val="00E23A28"/>
    <w:rsid w:val="00E317DB"/>
    <w:rsid w:val="00E40AD7"/>
    <w:rsid w:val="00E46394"/>
    <w:rsid w:val="00E55CB8"/>
    <w:rsid w:val="00E569FF"/>
    <w:rsid w:val="00E56A69"/>
    <w:rsid w:val="00E60B44"/>
    <w:rsid w:val="00E63DFF"/>
    <w:rsid w:val="00E74498"/>
    <w:rsid w:val="00E80693"/>
    <w:rsid w:val="00E8484A"/>
    <w:rsid w:val="00E939C4"/>
    <w:rsid w:val="00EA57E0"/>
    <w:rsid w:val="00EB0EA8"/>
    <w:rsid w:val="00EB3014"/>
    <w:rsid w:val="00EB5414"/>
    <w:rsid w:val="00EC3292"/>
    <w:rsid w:val="00EC3F9A"/>
    <w:rsid w:val="00EE0F6B"/>
    <w:rsid w:val="00EE774F"/>
    <w:rsid w:val="00EF2F3C"/>
    <w:rsid w:val="00EF3A01"/>
    <w:rsid w:val="00EF7DFF"/>
    <w:rsid w:val="00F10A7D"/>
    <w:rsid w:val="00F17BB8"/>
    <w:rsid w:val="00F246DD"/>
    <w:rsid w:val="00F354A6"/>
    <w:rsid w:val="00F36981"/>
    <w:rsid w:val="00F50A45"/>
    <w:rsid w:val="00F619A0"/>
    <w:rsid w:val="00F619CC"/>
    <w:rsid w:val="00F62B2E"/>
    <w:rsid w:val="00F62C01"/>
    <w:rsid w:val="00F74086"/>
    <w:rsid w:val="00F778AA"/>
    <w:rsid w:val="00F81D43"/>
    <w:rsid w:val="00FA3D17"/>
    <w:rsid w:val="00FA4B99"/>
    <w:rsid w:val="00FC0161"/>
    <w:rsid w:val="00FC2590"/>
    <w:rsid w:val="00FD278E"/>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18787419">
      <w:bodyDiv w:val="1"/>
      <w:marLeft w:val="0"/>
      <w:marRight w:val="0"/>
      <w:marTop w:val="0"/>
      <w:marBottom w:val="0"/>
      <w:divBdr>
        <w:top w:val="none" w:sz="0" w:space="0" w:color="auto"/>
        <w:left w:val="none" w:sz="0" w:space="0" w:color="auto"/>
        <w:bottom w:val="none" w:sz="0" w:space="0" w:color="auto"/>
        <w:right w:val="none" w:sz="0" w:space="0" w:color="auto"/>
      </w:divBdr>
    </w:div>
    <w:div w:id="277416751">
      <w:bodyDiv w:val="1"/>
      <w:marLeft w:val="0"/>
      <w:marRight w:val="0"/>
      <w:marTop w:val="0"/>
      <w:marBottom w:val="0"/>
      <w:divBdr>
        <w:top w:val="none" w:sz="0" w:space="0" w:color="auto"/>
        <w:left w:val="none" w:sz="0" w:space="0" w:color="auto"/>
        <w:bottom w:val="none" w:sz="0" w:space="0" w:color="auto"/>
        <w:right w:val="none" w:sz="0" w:space="0" w:color="auto"/>
      </w:divBdr>
    </w:div>
    <w:div w:id="359166736">
      <w:bodyDiv w:val="1"/>
      <w:marLeft w:val="0"/>
      <w:marRight w:val="0"/>
      <w:marTop w:val="0"/>
      <w:marBottom w:val="0"/>
      <w:divBdr>
        <w:top w:val="none" w:sz="0" w:space="0" w:color="auto"/>
        <w:left w:val="none" w:sz="0" w:space="0" w:color="auto"/>
        <w:bottom w:val="none" w:sz="0" w:space="0" w:color="auto"/>
        <w:right w:val="none" w:sz="0" w:space="0" w:color="auto"/>
      </w:divBdr>
    </w:div>
    <w:div w:id="488909028">
      <w:bodyDiv w:val="1"/>
      <w:marLeft w:val="0"/>
      <w:marRight w:val="0"/>
      <w:marTop w:val="0"/>
      <w:marBottom w:val="0"/>
      <w:divBdr>
        <w:top w:val="none" w:sz="0" w:space="0" w:color="auto"/>
        <w:left w:val="none" w:sz="0" w:space="0" w:color="auto"/>
        <w:bottom w:val="none" w:sz="0" w:space="0" w:color="auto"/>
        <w:right w:val="none" w:sz="0" w:space="0" w:color="auto"/>
      </w:divBdr>
      <w:divsChild>
        <w:div w:id="1831023143">
          <w:marLeft w:val="0"/>
          <w:marRight w:val="0"/>
          <w:marTop w:val="0"/>
          <w:marBottom w:val="0"/>
          <w:divBdr>
            <w:top w:val="none" w:sz="0" w:space="0" w:color="auto"/>
            <w:left w:val="none" w:sz="0" w:space="0" w:color="auto"/>
            <w:bottom w:val="none" w:sz="0" w:space="0" w:color="auto"/>
            <w:right w:val="none" w:sz="0" w:space="0" w:color="auto"/>
          </w:divBdr>
          <w:divsChild>
            <w:div w:id="129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37768">
      <w:bodyDiv w:val="1"/>
      <w:marLeft w:val="0"/>
      <w:marRight w:val="0"/>
      <w:marTop w:val="0"/>
      <w:marBottom w:val="0"/>
      <w:divBdr>
        <w:top w:val="none" w:sz="0" w:space="0" w:color="auto"/>
        <w:left w:val="none" w:sz="0" w:space="0" w:color="auto"/>
        <w:bottom w:val="none" w:sz="0" w:space="0" w:color="auto"/>
        <w:right w:val="none" w:sz="0" w:space="0" w:color="auto"/>
      </w:divBdr>
    </w:div>
    <w:div w:id="558706430">
      <w:bodyDiv w:val="1"/>
      <w:marLeft w:val="0"/>
      <w:marRight w:val="0"/>
      <w:marTop w:val="0"/>
      <w:marBottom w:val="0"/>
      <w:divBdr>
        <w:top w:val="none" w:sz="0" w:space="0" w:color="auto"/>
        <w:left w:val="none" w:sz="0" w:space="0" w:color="auto"/>
        <w:bottom w:val="none" w:sz="0" w:space="0" w:color="auto"/>
        <w:right w:val="none" w:sz="0" w:space="0" w:color="auto"/>
      </w:divBdr>
    </w:div>
    <w:div w:id="646059348">
      <w:bodyDiv w:val="1"/>
      <w:marLeft w:val="0"/>
      <w:marRight w:val="0"/>
      <w:marTop w:val="0"/>
      <w:marBottom w:val="0"/>
      <w:divBdr>
        <w:top w:val="none" w:sz="0" w:space="0" w:color="auto"/>
        <w:left w:val="none" w:sz="0" w:space="0" w:color="auto"/>
        <w:bottom w:val="none" w:sz="0" w:space="0" w:color="auto"/>
        <w:right w:val="none" w:sz="0" w:space="0" w:color="auto"/>
      </w:divBdr>
    </w:div>
    <w:div w:id="656499395">
      <w:bodyDiv w:val="1"/>
      <w:marLeft w:val="0"/>
      <w:marRight w:val="0"/>
      <w:marTop w:val="0"/>
      <w:marBottom w:val="0"/>
      <w:divBdr>
        <w:top w:val="none" w:sz="0" w:space="0" w:color="auto"/>
        <w:left w:val="none" w:sz="0" w:space="0" w:color="auto"/>
        <w:bottom w:val="none" w:sz="0" w:space="0" w:color="auto"/>
        <w:right w:val="none" w:sz="0" w:space="0" w:color="auto"/>
      </w:divBdr>
    </w:div>
    <w:div w:id="686715863">
      <w:bodyDiv w:val="1"/>
      <w:marLeft w:val="0"/>
      <w:marRight w:val="0"/>
      <w:marTop w:val="0"/>
      <w:marBottom w:val="0"/>
      <w:divBdr>
        <w:top w:val="none" w:sz="0" w:space="0" w:color="auto"/>
        <w:left w:val="none" w:sz="0" w:space="0" w:color="auto"/>
        <w:bottom w:val="none" w:sz="0" w:space="0" w:color="auto"/>
        <w:right w:val="none" w:sz="0" w:space="0" w:color="auto"/>
      </w:divBdr>
    </w:div>
    <w:div w:id="694889655">
      <w:bodyDiv w:val="1"/>
      <w:marLeft w:val="0"/>
      <w:marRight w:val="0"/>
      <w:marTop w:val="0"/>
      <w:marBottom w:val="0"/>
      <w:divBdr>
        <w:top w:val="none" w:sz="0" w:space="0" w:color="auto"/>
        <w:left w:val="none" w:sz="0" w:space="0" w:color="auto"/>
        <w:bottom w:val="none" w:sz="0" w:space="0" w:color="auto"/>
        <w:right w:val="none" w:sz="0" w:space="0" w:color="auto"/>
      </w:divBdr>
    </w:div>
    <w:div w:id="892157274">
      <w:bodyDiv w:val="1"/>
      <w:marLeft w:val="0"/>
      <w:marRight w:val="0"/>
      <w:marTop w:val="0"/>
      <w:marBottom w:val="0"/>
      <w:divBdr>
        <w:top w:val="none" w:sz="0" w:space="0" w:color="auto"/>
        <w:left w:val="none" w:sz="0" w:space="0" w:color="auto"/>
        <w:bottom w:val="none" w:sz="0" w:space="0" w:color="auto"/>
        <w:right w:val="none" w:sz="0" w:space="0" w:color="auto"/>
      </w:divBdr>
    </w:div>
    <w:div w:id="1034034994">
      <w:bodyDiv w:val="1"/>
      <w:marLeft w:val="0"/>
      <w:marRight w:val="0"/>
      <w:marTop w:val="0"/>
      <w:marBottom w:val="0"/>
      <w:divBdr>
        <w:top w:val="none" w:sz="0" w:space="0" w:color="auto"/>
        <w:left w:val="none" w:sz="0" w:space="0" w:color="auto"/>
        <w:bottom w:val="none" w:sz="0" w:space="0" w:color="auto"/>
        <w:right w:val="none" w:sz="0" w:space="0" w:color="auto"/>
      </w:divBdr>
      <w:divsChild>
        <w:div w:id="666712163">
          <w:marLeft w:val="0"/>
          <w:marRight w:val="0"/>
          <w:marTop w:val="0"/>
          <w:marBottom w:val="0"/>
          <w:divBdr>
            <w:top w:val="none" w:sz="0" w:space="0" w:color="auto"/>
            <w:left w:val="none" w:sz="0" w:space="0" w:color="auto"/>
            <w:bottom w:val="none" w:sz="0" w:space="0" w:color="auto"/>
            <w:right w:val="none" w:sz="0" w:space="0" w:color="auto"/>
          </w:divBdr>
          <w:divsChild>
            <w:div w:id="176865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6345">
      <w:bodyDiv w:val="1"/>
      <w:marLeft w:val="0"/>
      <w:marRight w:val="0"/>
      <w:marTop w:val="0"/>
      <w:marBottom w:val="0"/>
      <w:divBdr>
        <w:top w:val="none" w:sz="0" w:space="0" w:color="auto"/>
        <w:left w:val="none" w:sz="0" w:space="0" w:color="auto"/>
        <w:bottom w:val="none" w:sz="0" w:space="0" w:color="auto"/>
        <w:right w:val="none" w:sz="0" w:space="0" w:color="auto"/>
      </w:divBdr>
    </w:div>
    <w:div w:id="1101341699">
      <w:bodyDiv w:val="1"/>
      <w:marLeft w:val="0"/>
      <w:marRight w:val="0"/>
      <w:marTop w:val="0"/>
      <w:marBottom w:val="0"/>
      <w:divBdr>
        <w:top w:val="none" w:sz="0" w:space="0" w:color="auto"/>
        <w:left w:val="none" w:sz="0" w:space="0" w:color="auto"/>
        <w:bottom w:val="none" w:sz="0" w:space="0" w:color="auto"/>
        <w:right w:val="none" w:sz="0" w:space="0" w:color="auto"/>
      </w:divBdr>
    </w:div>
    <w:div w:id="1169061994">
      <w:bodyDiv w:val="1"/>
      <w:marLeft w:val="0"/>
      <w:marRight w:val="0"/>
      <w:marTop w:val="0"/>
      <w:marBottom w:val="0"/>
      <w:divBdr>
        <w:top w:val="none" w:sz="0" w:space="0" w:color="auto"/>
        <w:left w:val="none" w:sz="0" w:space="0" w:color="auto"/>
        <w:bottom w:val="none" w:sz="0" w:space="0" w:color="auto"/>
        <w:right w:val="none" w:sz="0" w:space="0" w:color="auto"/>
      </w:divBdr>
    </w:div>
    <w:div w:id="144310726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536113093">
      <w:bodyDiv w:val="1"/>
      <w:marLeft w:val="0"/>
      <w:marRight w:val="0"/>
      <w:marTop w:val="0"/>
      <w:marBottom w:val="0"/>
      <w:divBdr>
        <w:top w:val="none" w:sz="0" w:space="0" w:color="auto"/>
        <w:left w:val="none" w:sz="0" w:space="0" w:color="auto"/>
        <w:bottom w:val="none" w:sz="0" w:space="0" w:color="auto"/>
        <w:right w:val="none" w:sz="0" w:space="0" w:color="auto"/>
      </w:divBdr>
    </w:div>
    <w:div w:id="1609119994">
      <w:bodyDiv w:val="1"/>
      <w:marLeft w:val="0"/>
      <w:marRight w:val="0"/>
      <w:marTop w:val="0"/>
      <w:marBottom w:val="0"/>
      <w:divBdr>
        <w:top w:val="none" w:sz="0" w:space="0" w:color="auto"/>
        <w:left w:val="none" w:sz="0" w:space="0" w:color="auto"/>
        <w:bottom w:val="none" w:sz="0" w:space="0" w:color="auto"/>
        <w:right w:val="none" w:sz="0" w:space="0" w:color="auto"/>
      </w:divBdr>
    </w:div>
    <w:div w:id="1628195165">
      <w:bodyDiv w:val="1"/>
      <w:marLeft w:val="0"/>
      <w:marRight w:val="0"/>
      <w:marTop w:val="0"/>
      <w:marBottom w:val="0"/>
      <w:divBdr>
        <w:top w:val="none" w:sz="0" w:space="0" w:color="auto"/>
        <w:left w:val="none" w:sz="0" w:space="0" w:color="auto"/>
        <w:bottom w:val="none" w:sz="0" w:space="0" w:color="auto"/>
        <w:right w:val="none" w:sz="0" w:space="0" w:color="auto"/>
      </w:divBdr>
    </w:div>
    <w:div w:id="1680963683">
      <w:bodyDiv w:val="1"/>
      <w:marLeft w:val="0"/>
      <w:marRight w:val="0"/>
      <w:marTop w:val="0"/>
      <w:marBottom w:val="0"/>
      <w:divBdr>
        <w:top w:val="none" w:sz="0" w:space="0" w:color="auto"/>
        <w:left w:val="none" w:sz="0" w:space="0" w:color="auto"/>
        <w:bottom w:val="none" w:sz="0" w:space="0" w:color="auto"/>
        <w:right w:val="none" w:sz="0" w:space="0" w:color="auto"/>
      </w:divBdr>
    </w:div>
    <w:div w:id="1700666701">
      <w:bodyDiv w:val="1"/>
      <w:marLeft w:val="0"/>
      <w:marRight w:val="0"/>
      <w:marTop w:val="0"/>
      <w:marBottom w:val="0"/>
      <w:divBdr>
        <w:top w:val="none" w:sz="0" w:space="0" w:color="auto"/>
        <w:left w:val="none" w:sz="0" w:space="0" w:color="auto"/>
        <w:bottom w:val="none" w:sz="0" w:space="0" w:color="auto"/>
        <w:right w:val="none" w:sz="0" w:space="0" w:color="auto"/>
      </w:divBdr>
      <w:divsChild>
        <w:div w:id="1220746818">
          <w:marLeft w:val="0"/>
          <w:marRight w:val="0"/>
          <w:marTop w:val="0"/>
          <w:marBottom w:val="0"/>
          <w:divBdr>
            <w:top w:val="none" w:sz="0" w:space="0" w:color="auto"/>
            <w:left w:val="none" w:sz="0" w:space="0" w:color="auto"/>
            <w:bottom w:val="none" w:sz="0" w:space="0" w:color="auto"/>
            <w:right w:val="none" w:sz="0" w:space="0" w:color="auto"/>
          </w:divBdr>
          <w:divsChild>
            <w:div w:id="32790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927417462">
      <w:bodyDiv w:val="1"/>
      <w:marLeft w:val="0"/>
      <w:marRight w:val="0"/>
      <w:marTop w:val="0"/>
      <w:marBottom w:val="0"/>
      <w:divBdr>
        <w:top w:val="none" w:sz="0" w:space="0" w:color="auto"/>
        <w:left w:val="none" w:sz="0" w:space="0" w:color="auto"/>
        <w:bottom w:val="none" w:sz="0" w:space="0" w:color="auto"/>
        <w:right w:val="none" w:sz="0" w:space="0" w:color="auto"/>
      </w:divBdr>
      <w:divsChild>
        <w:div w:id="1319112865">
          <w:marLeft w:val="0"/>
          <w:marRight w:val="0"/>
          <w:marTop w:val="0"/>
          <w:marBottom w:val="0"/>
          <w:divBdr>
            <w:top w:val="none" w:sz="0" w:space="0" w:color="auto"/>
            <w:left w:val="none" w:sz="0" w:space="0" w:color="auto"/>
            <w:bottom w:val="none" w:sz="0" w:space="0" w:color="auto"/>
            <w:right w:val="none" w:sz="0" w:space="0" w:color="auto"/>
          </w:divBdr>
          <w:divsChild>
            <w:div w:id="60195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13" ma:contentTypeDescription="Crie um novo documento." ma:contentTypeScope="" ma:versionID="04564d59ef7a5072e7cff183214dcc59">
  <xsd:schema xmlns:xsd="http://www.w3.org/2001/XMLSchema" xmlns:xs="http://www.w3.org/2001/XMLSchema" xmlns:p="http://schemas.microsoft.com/office/2006/metadata/properties" xmlns:ns2="6895757c-a34f-4682-aba1-6b8a1e936109" xmlns:ns3="ff5be268-706f-4c28-ab3b-84e3344dd248" targetNamespace="http://schemas.microsoft.com/office/2006/metadata/properties" ma:root="true" ma:fieldsID="36a6eb31ce57db26e02b54ae86875bf5" ns2:_="" ns3:_="">
    <xsd:import namespace="6895757c-a34f-4682-aba1-6b8a1e936109"/>
    <xsd:import namespace="ff5be268-706f-4c28-ab3b-84e3344dd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_Flow_SignoffStatu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Flow_SignoffStatus" ma:index="16" nillable="true" ma:displayName="Status de liberação" ma:internalName="_x0024_Resources_x003a_core_x002c_Signoff_Status">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31a15f92-5b47-4215-87b2-1170ea39a2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5be268-706f-4c28-ab3b-84e3344dd2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da3b997-a0ad-4f96-a267-9c17669ef1ba}" ma:internalName="TaxCatchAll" ma:showField="CatchAllData" ma:web="ff5be268-706f-4c28-ab3b-84e3344dd2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6895757c-a34f-4682-aba1-6b8a1e936109" xsi:nil="true"/>
    <lcf76f155ced4ddcb4097134ff3c332f xmlns="6895757c-a34f-4682-aba1-6b8a1e936109">
      <Terms xmlns="http://schemas.microsoft.com/office/infopath/2007/PartnerControls"/>
    </lcf76f155ced4ddcb4097134ff3c332f>
    <TaxCatchAll xmlns="ff5be268-706f-4c28-ab3b-84e3344dd24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1940A-A0D5-41A5-805A-454618C44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ff5be268-706f-4c28-ab3b-84e3344dd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A5410-20F8-4BC8-BADC-BFCEBBB0873B}">
  <ds:schemaRefs>
    <ds:schemaRef ds:uri="http://schemas.microsoft.com/sharepoint/v3/contenttype/forms"/>
  </ds:schemaRefs>
</ds:datastoreItem>
</file>

<file path=customXml/itemProps3.xml><?xml version="1.0" encoding="utf-8"?>
<ds:datastoreItem xmlns:ds="http://schemas.openxmlformats.org/officeDocument/2006/customXml" ds:itemID="{6B81EE0B-6331-4767-8CB4-F6945F482D10}">
  <ds:schemaRefs>
    <ds:schemaRef ds:uri="http://schemas.microsoft.com/office/2006/metadata/properties"/>
    <ds:schemaRef ds:uri="http://schemas.microsoft.com/office/infopath/2007/PartnerControls"/>
    <ds:schemaRef ds:uri="6895757c-a34f-4682-aba1-6b8a1e936109"/>
    <ds:schemaRef ds:uri="ff5be268-706f-4c28-ab3b-84e3344dd248"/>
  </ds:schemaRefs>
</ds:datastoreItem>
</file>

<file path=customXml/itemProps4.xml><?xml version="1.0" encoding="utf-8"?>
<ds:datastoreItem xmlns:ds="http://schemas.openxmlformats.org/officeDocument/2006/customXml" ds:itemID="{D159835F-8F49-4B0D-8A50-D7E55CB2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2321</Words>
  <Characters>12538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14830</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User</cp:lastModifiedBy>
  <cp:revision>5</cp:revision>
  <cp:lastPrinted>2026-02-23T18:26:00Z</cp:lastPrinted>
  <dcterms:created xsi:type="dcterms:W3CDTF">2026-03-23T11:49:00Z</dcterms:created>
  <dcterms:modified xsi:type="dcterms:W3CDTF">2026-04-17T17:50:00Z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Order">
    <vt:r8>2575200</vt:r8>
  </property>
</Properties>
</file>