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B4EFE" w14:textId="0566FB48" w:rsidR="00B52930" w:rsidRPr="00644ABF" w:rsidRDefault="00905D9B" w:rsidP="00644ABF">
      <w:pPr>
        <w:pStyle w:val="Ttulo1"/>
        <w:ind w:left="0" w:right="1853" w:firstLine="0"/>
        <w:jc w:val="center"/>
        <w:rPr>
          <w:position w:val="8"/>
        </w:rPr>
      </w:pPr>
      <w:r w:rsidRPr="00644ABF">
        <w:t>TERMO</w:t>
      </w:r>
      <w:r w:rsidRPr="00644ABF">
        <w:rPr>
          <w:spacing w:val="-17"/>
        </w:rPr>
        <w:t xml:space="preserve"> </w:t>
      </w:r>
      <w:r w:rsidRPr="00644ABF">
        <w:t>DE</w:t>
      </w:r>
      <w:r w:rsidRPr="00644ABF">
        <w:rPr>
          <w:spacing w:val="-17"/>
        </w:rPr>
        <w:t xml:space="preserve"> </w:t>
      </w:r>
      <w:r w:rsidRPr="00644ABF">
        <w:t>REFERÊNCIA</w:t>
      </w:r>
    </w:p>
    <w:p w14:paraId="5AC2B313" w14:textId="77777777" w:rsidR="00B52930" w:rsidRPr="00644ABF" w:rsidRDefault="00B52930" w:rsidP="00644ABF">
      <w:pPr>
        <w:pStyle w:val="Ttulo1"/>
        <w:ind w:left="1276" w:right="1853" w:firstLine="0"/>
        <w:jc w:val="both"/>
        <w:rPr>
          <w:position w:val="8"/>
        </w:rPr>
      </w:pPr>
    </w:p>
    <w:p w14:paraId="7C1AC7D4" w14:textId="43CB070C" w:rsidR="00694530" w:rsidRPr="00644ABF" w:rsidRDefault="00905D9B" w:rsidP="00644ABF">
      <w:pPr>
        <w:pStyle w:val="Corpodetexto"/>
        <w:spacing w:before="145"/>
        <w:ind w:right="5746"/>
        <w:rPr>
          <w:rFonts w:ascii="Arial" w:hAnsi="Arial" w:cs="Arial"/>
        </w:rPr>
      </w:pPr>
      <w:r w:rsidRPr="00644ABF">
        <w:rPr>
          <w:rFonts w:ascii="Arial" w:hAnsi="Arial" w:cs="Arial"/>
        </w:rPr>
        <w:t xml:space="preserve">Município de </w:t>
      </w:r>
      <w:r w:rsidR="00B52930" w:rsidRPr="00644ABF">
        <w:rPr>
          <w:rFonts w:ascii="Arial" w:hAnsi="Arial" w:cs="Arial"/>
        </w:rPr>
        <w:t>Marques d</w:t>
      </w:r>
      <w:r w:rsidR="00644ABF">
        <w:rPr>
          <w:rFonts w:ascii="Arial" w:hAnsi="Arial" w:cs="Arial"/>
        </w:rPr>
        <w:t xml:space="preserve">e </w:t>
      </w:r>
      <w:r w:rsidR="00B52930" w:rsidRPr="00644ABF">
        <w:rPr>
          <w:rFonts w:ascii="Arial" w:hAnsi="Arial" w:cs="Arial"/>
        </w:rPr>
        <w:t>Souza</w:t>
      </w:r>
      <w:r w:rsidRPr="00644ABF">
        <w:rPr>
          <w:rFonts w:ascii="Arial" w:hAnsi="Arial" w:cs="Arial"/>
          <w:spacing w:val="-12"/>
        </w:rPr>
        <w:t xml:space="preserve"> </w:t>
      </w:r>
      <w:r w:rsidR="00B52930" w:rsidRPr="00644ABF">
        <w:rPr>
          <w:rFonts w:ascii="Arial" w:hAnsi="Arial" w:cs="Arial"/>
          <w:spacing w:val="-12"/>
        </w:rPr>
        <w:t xml:space="preserve">Secretaria </w:t>
      </w:r>
      <w:r w:rsidRPr="00644ABF">
        <w:rPr>
          <w:rFonts w:ascii="Arial" w:hAnsi="Arial" w:cs="Arial"/>
        </w:rPr>
        <w:t>Municipal</w:t>
      </w:r>
      <w:r w:rsidRPr="00644ABF">
        <w:rPr>
          <w:rFonts w:ascii="Arial" w:hAnsi="Arial" w:cs="Arial"/>
          <w:spacing w:val="-14"/>
        </w:rPr>
        <w:t xml:space="preserve"> </w:t>
      </w:r>
      <w:r w:rsidRPr="00644ABF">
        <w:rPr>
          <w:rFonts w:ascii="Arial" w:hAnsi="Arial" w:cs="Arial"/>
        </w:rPr>
        <w:t>de</w:t>
      </w:r>
      <w:r w:rsidRPr="00644ABF">
        <w:rPr>
          <w:rFonts w:ascii="Arial" w:hAnsi="Arial" w:cs="Arial"/>
          <w:spacing w:val="-9"/>
        </w:rPr>
        <w:t xml:space="preserve"> </w:t>
      </w:r>
      <w:r w:rsidR="00944F3E" w:rsidRPr="00644ABF">
        <w:rPr>
          <w:rFonts w:ascii="Arial" w:hAnsi="Arial" w:cs="Arial"/>
        </w:rPr>
        <w:t>Saúde</w:t>
      </w:r>
    </w:p>
    <w:p w14:paraId="2A70FC24" w14:textId="77777777" w:rsidR="00694530" w:rsidRPr="00644ABF" w:rsidRDefault="00694530" w:rsidP="00644ABF">
      <w:pPr>
        <w:pStyle w:val="Corpodetexto"/>
        <w:jc w:val="both"/>
        <w:rPr>
          <w:rFonts w:ascii="Arial" w:hAnsi="Arial" w:cs="Arial"/>
        </w:rPr>
      </w:pPr>
    </w:p>
    <w:p w14:paraId="614731C5" w14:textId="77777777" w:rsidR="00644ABF" w:rsidRPr="00A903E0" w:rsidRDefault="00644ABF" w:rsidP="00644ABF">
      <w:pPr>
        <w:pStyle w:val="Ttulo2"/>
        <w:jc w:val="both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val="pt-BR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a) DEFINIÇÃO DO OBJETO</w:t>
      </w:r>
    </w:p>
    <w:p w14:paraId="034D394C" w14:textId="77777777" w:rsidR="00644ABF" w:rsidRPr="00A903E0" w:rsidRDefault="00644ABF" w:rsidP="00644ABF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A903E0">
        <w:rPr>
          <w:rFonts w:ascii="Arial" w:hAnsi="Arial" w:cs="Arial"/>
          <w:color w:val="000000" w:themeColor="text1"/>
        </w:rPr>
        <w:t xml:space="preserve">Registro de preços para futura e eventual aquisição de </w:t>
      </w:r>
      <w:r w:rsidRPr="00A903E0">
        <w:rPr>
          <w:rStyle w:val="Forte"/>
          <w:rFonts w:ascii="Arial" w:hAnsi="Arial" w:cs="Arial"/>
          <w:color w:val="000000" w:themeColor="text1"/>
        </w:rPr>
        <w:t>materiais odontológicos</w:t>
      </w:r>
      <w:r w:rsidRPr="00A903E0">
        <w:rPr>
          <w:rFonts w:ascii="Arial" w:hAnsi="Arial" w:cs="Arial"/>
          <w:color w:val="000000" w:themeColor="text1"/>
        </w:rPr>
        <w:t>, conforme especificações e quantitativos descritos.</w:t>
      </w:r>
    </w:p>
    <w:p w14:paraId="449BCD36" w14:textId="77777777" w:rsidR="00644ABF" w:rsidRPr="00A903E0" w:rsidRDefault="00644ABF" w:rsidP="00644AB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Modalidade: Pregão Eletrônico </w:t>
      </w:r>
    </w:p>
    <w:p w14:paraId="281C57BA" w14:textId="77777777" w:rsidR="00644ABF" w:rsidRPr="00A903E0" w:rsidRDefault="00644ABF" w:rsidP="00644AB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Tipo: Menor preço por item </w:t>
      </w:r>
    </w:p>
    <w:p w14:paraId="625E5382" w14:textId="77777777" w:rsidR="00644ABF" w:rsidRPr="00A903E0" w:rsidRDefault="00644ABF" w:rsidP="00644ABF">
      <w:pPr>
        <w:widowControl/>
        <w:numPr>
          <w:ilvl w:val="0"/>
          <w:numId w:val="3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Vigência da ata: 12 meses </w:t>
      </w:r>
    </w:p>
    <w:p w14:paraId="57B6935E" w14:textId="2B4FD689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24061A1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b) FUNDAMENTAÇÃO DA CONTRATAÇÃO</w:t>
      </w:r>
    </w:p>
    <w:p w14:paraId="4AEE2738" w14:textId="77777777" w:rsidR="00644ABF" w:rsidRPr="00A903E0" w:rsidRDefault="00644ABF" w:rsidP="00644ABF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A903E0">
        <w:rPr>
          <w:rFonts w:ascii="Arial" w:hAnsi="Arial" w:cs="Arial"/>
          <w:color w:val="000000" w:themeColor="text1"/>
        </w:rPr>
        <w:t>Baseada no Estudo Técnico Preliminar que demonstra a necessidade contínua dos materiais para manutenção dos serviços odontológicos.</w:t>
      </w:r>
    </w:p>
    <w:p w14:paraId="2D635EFE" w14:textId="30E60FE0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401355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c) DESCRIÇÃO DA SOLUÇÃO</w:t>
      </w:r>
    </w:p>
    <w:p w14:paraId="2D3294A6" w14:textId="77777777" w:rsidR="00644ABF" w:rsidRPr="00A903E0" w:rsidRDefault="00644ABF" w:rsidP="00644ABF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A903E0">
        <w:rPr>
          <w:rFonts w:ascii="Arial" w:hAnsi="Arial" w:cs="Arial"/>
          <w:color w:val="000000" w:themeColor="text1"/>
        </w:rPr>
        <w:t>Aquisição de materiais odontológicos com fornecimento parcelado, garantindo abastecimento contínuo das unidades de saúde.</w:t>
      </w:r>
    </w:p>
    <w:p w14:paraId="087D65F2" w14:textId="53E34B6A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4DBCACE3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d) REQUISITOS DA CONTRATAÇÃO</w:t>
      </w:r>
    </w:p>
    <w:p w14:paraId="5A414E3D" w14:textId="77777777" w:rsidR="00644ABF" w:rsidRPr="00A903E0" w:rsidRDefault="00644ABF" w:rsidP="00644AB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Registro na ANVISA (quando aplicável); </w:t>
      </w:r>
    </w:p>
    <w:p w14:paraId="166368D5" w14:textId="77777777" w:rsidR="00644ABF" w:rsidRPr="00A903E0" w:rsidRDefault="00644ABF" w:rsidP="00644AB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Garantia de qualidade; </w:t>
      </w:r>
    </w:p>
    <w:p w14:paraId="7EB971B7" w14:textId="77777777" w:rsidR="00644ABF" w:rsidRPr="00A903E0" w:rsidRDefault="00644ABF" w:rsidP="00644AB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Prazo de validade adequado; </w:t>
      </w:r>
    </w:p>
    <w:p w14:paraId="2B4C7E7B" w14:textId="77777777" w:rsidR="00644ABF" w:rsidRPr="00A903E0" w:rsidRDefault="00644ABF" w:rsidP="00644ABF">
      <w:pPr>
        <w:widowControl/>
        <w:numPr>
          <w:ilvl w:val="0"/>
          <w:numId w:val="4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Entrega conforme solicitação. </w:t>
      </w:r>
    </w:p>
    <w:p w14:paraId="309CF80C" w14:textId="51D10E3A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E4A327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e) MODELO DE EXECUÇÃO</w:t>
      </w:r>
    </w:p>
    <w:p w14:paraId="2E53CAE3" w14:textId="77777777" w:rsidR="00644ABF" w:rsidRPr="00A903E0" w:rsidRDefault="00644ABF" w:rsidP="00644ABF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Entregas parceladas; </w:t>
      </w:r>
    </w:p>
    <w:p w14:paraId="5F9B3763" w14:textId="77777777" w:rsidR="00644ABF" w:rsidRPr="00A903E0" w:rsidRDefault="00644ABF" w:rsidP="00644ABF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Prazo de entrega: até 10 dias após solicitação; </w:t>
      </w:r>
    </w:p>
    <w:p w14:paraId="60A8B165" w14:textId="77777777" w:rsidR="00644ABF" w:rsidRPr="00A903E0" w:rsidRDefault="00644ABF" w:rsidP="00644ABF">
      <w:pPr>
        <w:widowControl/>
        <w:numPr>
          <w:ilvl w:val="0"/>
          <w:numId w:val="5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Local: unidades de saúde do município. </w:t>
      </w:r>
    </w:p>
    <w:p w14:paraId="42AA6721" w14:textId="5C1BB66A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E4324FF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f) MODELO DE GESTÃO DO CONTRATO</w:t>
      </w:r>
    </w:p>
    <w:p w14:paraId="10EF1378" w14:textId="53F604B2" w:rsidR="00644ABF" w:rsidRPr="00A903E0" w:rsidRDefault="00644ABF" w:rsidP="00644AB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>Fiscal designado pela Secretaria de Saúde</w:t>
      </w:r>
      <w:r w:rsidR="00A903E0">
        <w:rPr>
          <w:rFonts w:ascii="Arial" w:hAnsi="Arial" w:cs="Arial"/>
          <w:color w:val="000000" w:themeColor="text1"/>
          <w:sz w:val="24"/>
          <w:szCs w:val="24"/>
        </w:rPr>
        <w:t xml:space="preserve">: servidora </w:t>
      </w:r>
      <w:r w:rsidR="00A903E0" w:rsidRPr="00A903E0">
        <w:rPr>
          <w:rFonts w:ascii="Arial" w:hAnsi="Arial" w:cs="Arial"/>
          <w:color w:val="333333"/>
          <w:sz w:val="24"/>
          <w:szCs w:val="24"/>
          <w:shd w:val="clear" w:color="auto" w:fill="FFFFFF"/>
        </w:rPr>
        <w:t>LIRIANE INÊS VOLKWEIS</w:t>
      </w: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; </w:t>
      </w:r>
    </w:p>
    <w:p w14:paraId="3ECAAB59" w14:textId="77777777" w:rsidR="00644ABF" w:rsidRPr="00A903E0" w:rsidRDefault="00644ABF" w:rsidP="00644AB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Controle de recebimento e qualidade; </w:t>
      </w:r>
    </w:p>
    <w:p w14:paraId="001C5D7D" w14:textId="77777777" w:rsidR="00644ABF" w:rsidRPr="00A903E0" w:rsidRDefault="00644ABF" w:rsidP="00644ABF">
      <w:pPr>
        <w:widowControl/>
        <w:numPr>
          <w:ilvl w:val="0"/>
          <w:numId w:val="6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Registro de ocorrências. </w:t>
      </w:r>
    </w:p>
    <w:p w14:paraId="5B3B23F4" w14:textId="2E31D734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6DF338B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g) CRITÉRIOS DE MEDIÇÃO E PAGAMENTO</w:t>
      </w:r>
    </w:p>
    <w:p w14:paraId="3BC90C93" w14:textId="77777777" w:rsidR="00644ABF" w:rsidRPr="00A903E0" w:rsidRDefault="00644ABF" w:rsidP="00644AB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Pagamento mediante entrega e aceite; </w:t>
      </w:r>
    </w:p>
    <w:p w14:paraId="2AF43C45" w14:textId="77777777" w:rsidR="00644ABF" w:rsidRPr="00A903E0" w:rsidRDefault="00644ABF" w:rsidP="00644AB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Nota fiscal devidamente atestada; </w:t>
      </w:r>
    </w:p>
    <w:p w14:paraId="76B8E6E0" w14:textId="77777777" w:rsidR="00644ABF" w:rsidRPr="00A903E0" w:rsidRDefault="00644ABF" w:rsidP="00644ABF">
      <w:pPr>
        <w:widowControl/>
        <w:numPr>
          <w:ilvl w:val="0"/>
          <w:numId w:val="7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Prazo de pagamento conforme legislação vigente. </w:t>
      </w:r>
    </w:p>
    <w:p w14:paraId="2E7E07FA" w14:textId="49199F6F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404CB2D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h) CRITÉRIOS DE SELEÇÃO DO FORNECEDOR</w:t>
      </w:r>
    </w:p>
    <w:p w14:paraId="36F35085" w14:textId="77777777" w:rsidR="00644ABF" w:rsidRPr="00A903E0" w:rsidRDefault="00644ABF" w:rsidP="00644AB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Menor preço por item; </w:t>
      </w:r>
    </w:p>
    <w:p w14:paraId="2F64C99F" w14:textId="77777777" w:rsidR="00644ABF" w:rsidRPr="00A903E0" w:rsidRDefault="00644ABF" w:rsidP="00644AB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Atendimento às especificações técnicas; </w:t>
      </w:r>
    </w:p>
    <w:p w14:paraId="4897A14B" w14:textId="77777777" w:rsidR="00644ABF" w:rsidRPr="00A903E0" w:rsidRDefault="00644ABF" w:rsidP="00644ABF">
      <w:pPr>
        <w:widowControl/>
        <w:numPr>
          <w:ilvl w:val="0"/>
          <w:numId w:val="8"/>
        </w:numPr>
        <w:autoSpaceDE/>
        <w:autoSpaceDN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color w:val="000000" w:themeColor="text1"/>
          <w:sz w:val="24"/>
          <w:szCs w:val="24"/>
        </w:rPr>
        <w:t xml:space="preserve">Regularidade fiscal e jurídica. </w:t>
      </w:r>
    </w:p>
    <w:p w14:paraId="7C138D7D" w14:textId="61F44FBE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527ED0C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i) ESTIMATIVA DE VALORES</w:t>
      </w:r>
    </w:p>
    <w:p w14:paraId="37BDA9EB" w14:textId="77777777" w:rsidR="00644ABF" w:rsidRPr="00A903E0" w:rsidRDefault="00644ABF" w:rsidP="00644ABF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A903E0">
        <w:rPr>
          <w:rFonts w:ascii="Arial" w:hAnsi="Arial" w:cs="Arial"/>
          <w:color w:val="000000" w:themeColor="text1"/>
        </w:rPr>
        <w:t>Baseada em pesquisa de mercado (documento anexo).</w:t>
      </w:r>
    </w:p>
    <w:p w14:paraId="022C7DEF" w14:textId="74A41239" w:rsidR="00644ABF" w:rsidRPr="00A903E0" w:rsidRDefault="00644ABF" w:rsidP="00644AB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FE7D9F7" w14:textId="77777777" w:rsidR="00644ABF" w:rsidRPr="00A903E0" w:rsidRDefault="00644ABF" w:rsidP="00644ABF">
      <w:pPr>
        <w:pStyle w:val="Ttulo2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A903E0">
        <w:rPr>
          <w:rFonts w:ascii="Arial" w:hAnsi="Arial" w:cs="Arial"/>
          <w:b/>
          <w:bCs/>
          <w:color w:val="000000" w:themeColor="text1"/>
          <w:sz w:val="24"/>
          <w:szCs w:val="24"/>
        </w:rPr>
        <w:t>j) ADEQUAÇÃO ORÇAMENTÁRIA</w:t>
      </w:r>
    </w:p>
    <w:p w14:paraId="7CA1D602" w14:textId="77777777" w:rsidR="00644ABF" w:rsidRPr="00644ABF" w:rsidRDefault="00644ABF" w:rsidP="00644ABF">
      <w:pPr>
        <w:pStyle w:val="NormalWeb"/>
        <w:jc w:val="both"/>
        <w:rPr>
          <w:rFonts w:ascii="Arial" w:hAnsi="Arial" w:cs="Arial"/>
        </w:rPr>
      </w:pPr>
      <w:r w:rsidRPr="00644ABF">
        <w:rPr>
          <w:rFonts w:ascii="Arial" w:hAnsi="Arial" w:cs="Arial"/>
        </w:rPr>
        <w:t>As despesas correrão por conta de dotação orçamentária da Secretaria Municipal de Saúde.</w:t>
      </w:r>
    </w:p>
    <w:p w14:paraId="4E5C3CE3" w14:textId="77777777" w:rsidR="00B52930" w:rsidRPr="00644ABF" w:rsidRDefault="00B52930" w:rsidP="00644ABF">
      <w:pPr>
        <w:pStyle w:val="Corpodetexto"/>
        <w:ind w:right="243"/>
        <w:jc w:val="both"/>
        <w:rPr>
          <w:rFonts w:ascii="Arial" w:hAnsi="Arial" w:cs="Arial"/>
        </w:rPr>
      </w:pPr>
    </w:p>
    <w:p w14:paraId="46103EB0" w14:textId="77777777" w:rsidR="007950F8" w:rsidRPr="00644ABF" w:rsidRDefault="007950F8" w:rsidP="00644ABF">
      <w:pPr>
        <w:pStyle w:val="Corpodetexto"/>
        <w:ind w:left="102" w:right="243"/>
        <w:jc w:val="both"/>
        <w:rPr>
          <w:rFonts w:ascii="Arial" w:hAnsi="Arial" w:cs="Arial"/>
        </w:rPr>
      </w:pPr>
    </w:p>
    <w:p w14:paraId="012FA5A4" w14:textId="53277211" w:rsidR="00694530" w:rsidRPr="00644ABF" w:rsidRDefault="00B52930" w:rsidP="00A903E0">
      <w:pPr>
        <w:pStyle w:val="Corpodetexto"/>
        <w:ind w:left="102" w:right="243"/>
        <w:jc w:val="right"/>
        <w:rPr>
          <w:rFonts w:ascii="Arial" w:hAnsi="Arial" w:cs="Arial"/>
        </w:rPr>
      </w:pPr>
      <w:r w:rsidRPr="00644ABF">
        <w:rPr>
          <w:rFonts w:ascii="Arial" w:hAnsi="Arial" w:cs="Arial"/>
        </w:rPr>
        <w:t xml:space="preserve">Marques de Souza, </w:t>
      </w:r>
      <w:r w:rsidR="00A903E0">
        <w:rPr>
          <w:rFonts w:ascii="Arial" w:hAnsi="Arial" w:cs="Arial"/>
        </w:rPr>
        <w:t>13</w:t>
      </w:r>
      <w:r w:rsidR="00112482" w:rsidRPr="00644ABF">
        <w:rPr>
          <w:rFonts w:ascii="Arial" w:hAnsi="Arial" w:cs="Arial"/>
        </w:rPr>
        <w:t xml:space="preserve"> de abril</w:t>
      </w:r>
      <w:r w:rsidR="00FD129B" w:rsidRPr="00644ABF">
        <w:rPr>
          <w:rFonts w:ascii="Arial" w:hAnsi="Arial" w:cs="Arial"/>
        </w:rPr>
        <w:t xml:space="preserve"> de 2026</w:t>
      </w:r>
      <w:r w:rsidRPr="00644ABF">
        <w:rPr>
          <w:rFonts w:ascii="Arial" w:hAnsi="Arial" w:cs="Arial"/>
        </w:rPr>
        <w:t>.</w:t>
      </w:r>
    </w:p>
    <w:p w14:paraId="1BF23522" w14:textId="77777777" w:rsidR="00694530" w:rsidRPr="00644ABF" w:rsidRDefault="00694530" w:rsidP="00644ABF">
      <w:pPr>
        <w:pStyle w:val="Corpodetexto"/>
        <w:jc w:val="both"/>
        <w:rPr>
          <w:rFonts w:ascii="Arial" w:hAnsi="Arial" w:cs="Arial"/>
        </w:rPr>
      </w:pPr>
    </w:p>
    <w:p w14:paraId="6089CDC7" w14:textId="478A776D" w:rsidR="00973773" w:rsidRDefault="00973773">
      <w:pPr>
        <w:pStyle w:val="Corpodetexto"/>
        <w:rPr>
          <w:rFonts w:ascii="Times New Roman" w:hAnsi="Times New Roman" w:cs="Times New Roman"/>
        </w:rPr>
      </w:pPr>
    </w:p>
    <w:p w14:paraId="26147C1F" w14:textId="7AEA7DD6" w:rsidR="00B52930" w:rsidRDefault="00B52930">
      <w:pPr>
        <w:pStyle w:val="Corpodetexto"/>
        <w:rPr>
          <w:rFonts w:ascii="Times New Roman" w:hAnsi="Times New Roman" w:cs="Times New Roman"/>
        </w:rPr>
      </w:pPr>
    </w:p>
    <w:p w14:paraId="10EA6D03" w14:textId="0C64BFB8" w:rsidR="00B52930" w:rsidRDefault="00B52930">
      <w:pPr>
        <w:pStyle w:val="Corpodetexto"/>
        <w:rPr>
          <w:rFonts w:ascii="Times New Roman" w:hAnsi="Times New Roman" w:cs="Times New Roman"/>
        </w:rPr>
      </w:pPr>
    </w:p>
    <w:p w14:paraId="101BAF18" w14:textId="1118D682" w:rsidR="00B52930" w:rsidRDefault="00B52930">
      <w:pPr>
        <w:pStyle w:val="Corpodetexto"/>
        <w:rPr>
          <w:rFonts w:ascii="Times New Roman" w:hAnsi="Times New Roman" w:cs="Times New Roman"/>
        </w:rPr>
      </w:pPr>
    </w:p>
    <w:p w14:paraId="33CC05A7" w14:textId="37D8EB2A" w:rsidR="009079A1" w:rsidRDefault="009079A1" w:rsidP="007950F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C36A03E" w14:textId="77777777" w:rsidR="009079A1" w:rsidRDefault="009079A1" w:rsidP="009079A1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984E1AD" w14:textId="25ACA7BB" w:rsidR="00973773" w:rsidRDefault="009079A1" w:rsidP="00FD129B">
      <w:pPr>
        <w:spacing w:line="360" w:lineRule="auto"/>
        <w:ind w:left="2160" w:firstLine="720"/>
        <w:jc w:val="right"/>
        <w:rPr>
          <w:rFonts w:ascii="Arial" w:hAnsi="Arial" w:cs="Arial"/>
          <w:bCs/>
          <w:sz w:val="24"/>
          <w:szCs w:val="24"/>
        </w:rPr>
      </w:pPr>
      <w:bookmarkStart w:id="0" w:name="_Hlk226969377"/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="00FD129B" w:rsidRPr="00A903E0">
        <w:rPr>
          <w:rFonts w:ascii="Arial" w:hAnsi="Arial" w:cs="Arial"/>
          <w:bCs/>
          <w:sz w:val="24"/>
          <w:szCs w:val="24"/>
        </w:rPr>
        <w:t>Daiane C.H. Lopes</w:t>
      </w:r>
      <w:r w:rsidR="00FD129B" w:rsidRPr="00A903E0">
        <w:rPr>
          <w:rFonts w:ascii="Arial" w:hAnsi="Arial" w:cs="Arial"/>
          <w:bCs/>
          <w:sz w:val="24"/>
          <w:szCs w:val="24"/>
        </w:rPr>
        <w:br/>
        <w:t>Coordenadora</w:t>
      </w:r>
      <w:r w:rsidR="00FD129B" w:rsidRPr="00A903E0">
        <w:rPr>
          <w:rFonts w:ascii="Arial" w:hAnsi="Arial" w:cs="Arial"/>
          <w:bCs/>
          <w:sz w:val="24"/>
          <w:szCs w:val="24"/>
        </w:rPr>
        <w:br/>
        <w:t>Secretaria Municipal de Saúde</w:t>
      </w:r>
    </w:p>
    <w:bookmarkEnd w:id="0"/>
    <w:p w14:paraId="6BAB7ABC" w14:textId="157897A3" w:rsidR="00C819F7" w:rsidRDefault="00C819F7" w:rsidP="00FD129B">
      <w:pPr>
        <w:spacing w:line="360" w:lineRule="auto"/>
        <w:ind w:left="2160" w:firstLine="720"/>
        <w:jc w:val="right"/>
        <w:rPr>
          <w:rFonts w:ascii="Arial" w:hAnsi="Arial" w:cs="Arial"/>
          <w:bCs/>
          <w:sz w:val="24"/>
          <w:szCs w:val="24"/>
        </w:rPr>
      </w:pPr>
    </w:p>
    <w:p w14:paraId="4E5E0C79" w14:textId="6B4F2323" w:rsidR="00C819F7" w:rsidRDefault="00C819F7" w:rsidP="00FD129B">
      <w:pPr>
        <w:spacing w:line="360" w:lineRule="auto"/>
        <w:ind w:left="2160" w:firstLine="720"/>
        <w:jc w:val="right"/>
        <w:rPr>
          <w:rFonts w:ascii="Arial" w:hAnsi="Arial" w:cs="Arial"/>
          <w:bCs/>
          <w:sz w:val="24"/>
          <w:szCs w:val="24"/>
        </w:rPr>
      </w:pPr>
    </w:p>
    <w:p w14:paraId="5603DB3E" w14:textId="77777777" w:rsidR="00C819F7" w:rsidRDefault="00C819F7" w:rsidP="00FD129B">
      <w:pPr>
        <w:spacing w:line="360" w:lineRule="auto"/>
        <w:ind w:left="2160" w:firstLine="720"/>
        <w:jc w:val="right"/>
        <w:rPr>
          <w:rFonts w:ascii="Arial" w:hAnsi="Arial" w:cs="Arial"/>
          <w:bCs/>
          <w:sz w:val="24"/>
          <w:szCs w:val="24"/>
        </w:rPr>
      </w:pPr>
    </w:p>
    <w:p w14:paraId="02EBC02F" w14:textId="78083122" w:rsidR="00C819F7" w:rsidRPr="00C819F7" w:rsidRDefault="00C819F7" w:rsidP="00C819F7">
      <w:pPr>
        <w:spacing w:line="360" w:lineRule="auto"/>
        <w:ind w:left="2160" w:firstLine="720"/>
        <w:rPr>
          <w:rFonts w:ascii="Arial" w:hAnsi="Arial" w:cs="Arial"/>
          <w:sz w:val="24"/>
          <w:szCs w:val="24"/>
        </w:rPr>
      </w:pPr>
      <w:r w:rsidRPr="00C819F7">
        <w:rPr>
          <w:rFonts w:ascii="Arial" w:hAnsi="Arial" w:cs="Arial"/>
          <w:sz w:val="24"/>
          <w:szCs w:val="24"/>
        </w:rPr>
        <w:lastRenderedPageBreak/>
        <w:t>TABELA COMPLETA DE ITENS</w:t>
      </w:r>
    </w:p>
    <w:p w14:paraId="7C1C7F5A" w14:textId="6CFEB828" w:rsidR="00C819F7" w:rsidRPr="00C819F7" w:rsidRDefault="00C819F7" w:rsidP="00C819F7">
      <w:pPr>
        <w:spacing w:line="360" w:lineRule="auto"/>
        <w:ind w:left="2160" w:firstLine="720"/>
        <w:rPr>
          <w:rFonts w:ascii="Arial" w:hAnsi="Arial" w:cs="Arial"/>
          <w:bCs/>
          <w:sz w:val="24"/>
          <w:szCs w:val="24"/>
        </w:rPr>
      </w:pPr>
      <w:r w:rsidRPr="00C819F7">
        <w:rPr>
          <w:rFonts w:ascii="Arial" w:hAnsi="Arial" w:cs="Arial"/>
          <w:sz w:val="24"/>
          <w:szCs w:val="24"/>
        </w:rPr>
        <w:t xml:space="preserve"> MATERIAL ODONTOLÓGICO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2"/>
        <w:gridCol w:w="5883"/>
        <w:gridCol w:w="1361"/>
        <w:gridCol w:w="1416"/>
      </w:tblGrid>
      <w:tr w:rsidR="00C819F7" w:rsidRPr="00C819F7" w14:paraId="5EEA6AF8" w14:textId="77777777" w:rsidTr="00C819F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CEEB50B" w14:textId="77777777" w:rsidR="00C819F7" w:rsidRPr="00C819F7" w:rsidRDefault="00C819F7" w:rsidP="00C819F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  <w:t>Nº</w:t>
            </w:r>
          </w:p>
        </w:tc>
        <w:tc>
          <w:tcPr>
            <w:tcW w:w="0" w:type="auto"/>
            <w:vAlign w:val="center"/>
            <w:hideMark/>
          </w:tcPr>
          <w:p w14:paraId="4CA450CB" w14:textId="77777777" w:rsidR="00C819F7" w:rsidRPr="00C819F7" w:rsidRDefault="00C819F7" w:rsidP="00C819F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  <w:t>Descrição do Item</w:t>
            </w:r>
          </w:p>
        </w:tc>
        <w:tc>
          <w:tcPr>
            <w:tcW w:w="0" w:type="auto"/>
            <w:vAlign w:val="center"/>
            <w:hideMark/>
          </w:tcPr>
          <w:p w14:paraId="56BC67DE" w14:textId="77777777" w:rsidR="00C819F7" w:rsidRPr="00C819F7" w:rsidRDefault="00C819F7" w:rsidP="00C819F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14E98D9D" w14:textId="77777777" w:rsidR="00C819F7" w:rsidRPr="00C819F7" w:rsidRDefault="00C819F7" w:rsidP="00C819F7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b/>
                <w:bCs/>
                <w:sz w:val="24"/>
                <w:szCs w:val="24"/>
                <w:lang w:val="pt-BR" w:eastAsia="pt-BR"/>
              </w:rPr>
              <w:t>Quantidade</w:t>
            </w:r>
          </w:p>
        </w:tc>
      </w:tr>
      <w:tr w:rsidR="00C819F7" w:rsidRPr="00C819F7" w14:paraId="71BD4DF2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6890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592CE32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Adesivo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universal, frasco 3ml</w:t>
            </w:r>
          </w:p>
        </w:tc>
        <w:tc>
          <w:tcPr>
            <w:tcW w:w="0" w:type="auto"/>
            <w:vAlign w:val="center"/>
            <w:hideMark/>
          </w:tcPr>
          <w:p w14:paraId="3BFD1E0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78766994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</w:tr>
      <w:tr w:rsidR="00C819F7" w:rsidRPr="00C819F7" w14:paraId="1FA8B212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42E6F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5612F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Água oxigenada 10 volumes – 1L</w:t>
            </w:r>
          </w:p>
        </w:tc>
        <w:tc>
          <w:tcPr>
            <w:tcW w:w="0" w:type="auto"/>
            <w:vAlign w:val="center"/>
            <w:hideMark/>
          </w:tcPr>
          <w:p w14:paraId="1D237CB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0" w:type="auto"/>
            <w:vAlign w:val="center"/>
            <w:hideMark/>
          </w:tcPr>
          <w:p w14:paraId="7574DF5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</w:tr>
      <w:tr w:rsidR="00C819F7" w:rsidRPr="00C819F7" w14:paraId="1A3B34D1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42F7D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5E84C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Agulha gengival extra curta 30G (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cx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c/100)</w:t>
            </w:r>
          </w:p>
        </w:tc>
        <w:tc>
          <w:tcPr>
            <w:tcW w:w="0" w:type="auto"/>
            <w:vAlign w:val="center"/>
            <w:hideMark/>
          </w:tcPr>
          <w:p w14:paraId="2F19CE1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0" w:type="auto"/>
            <w:vAlign w:val="center"/>
            <w:hideMark/>
          </w:tcPr>
          <w:p w14:paraId="0C0440E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4BC5923D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5E74D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6769B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Alicate ortodôntico bico chato nº 121</w:t>
            </w:r>
          </w:p>
        </w:tc>
        <w:tc>
          <w:tcPr>
            <w:tcW w:w="0" w:type="auto"/>
            <w:vAlign w:val="center"/>
            <w:hideMark/>
          </w:tcPr>
          <w:p w14:paraId="464F44F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6A153CA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</w:t>
            </w:r>
          </w:p>
        </w:tc>
      </w:tr>
      <w:tr w:rsidR="00C819F7" w:rsidRPr="00C819F7" w14:paraId="3A81BA44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7FC62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EA2DB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Anestésico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Articaína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4% c/ epinefrina (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cx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c/50 tubetes)</w:t>
            </w:r>
          </w:p>
        </w:tc>
        <w:tc>
          <w:tcPr>
            <w:tcW w:w="0" w:type="auto"/>
            <w:vAlign w:val="center"/>
            <w:hideMark/>
          </w:tcPr>
          <w:p w14:paraId="3EE8B7E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0" w:type="auto"/>
            <w:vAlign w:val="center"/>
            <w:hideMark/>
          </w:tcPr>
          <w:p w14:paraId="00E3B41F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36F5CB17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3949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8F8AB5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Anestésico Lidocaína 2% c/ fenilefrina (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cx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c/50 tubetes)</w:t>
            </w:r>
          </w:p>
        </w:tc>
        <w:tc>
          <w:tcPr>
            <w:tcW w:w="0" w:type="auto"/>
            <w:vAlign w:val="center"/>
            <w:hideMark/>
          </w:tcPr>
          <w:p w14:paraId="56D208D0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0" w:type="auto"/>
            <w:vAlign w:val="center"/>
            <w:hideMark/>
          </w:tcPr>
          <w:p w14:paraId="52A8F61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2F22D918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CF91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B6BAE2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Anestésico tópico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benzocaína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20% (12g)</w:t>
            </w:r>
          </w:p>
        </w:tc>
        <w:tc>
          <w:tcPr>
            <w:tcW w:w="0" w:type="auto"/>
            <w:vAlign w:val="center"/>
            <w:hideMark/>
          </w:tcPr>
          <w:p w14:paraId="1D04279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436FB29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17C60833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F34D3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CA6AF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Broca diamantada FG2068</w:t>
            </w:r>
          </w:p>
        </w:tc>
        <w:tc>
          <w:tcPr>
            <w:tcW w:w="0" w:type="auto"/>
            <w:vAlign w:val="center"/>
            <w:hideMark/>
          </w:tcPr>
          <w:p w14:paraId="4D75E67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3F1806B4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30</w:t>
            </w:r>
          </w:p>
        </w:tc>
      </w:tr>
      <w:tr w:rsidR="00C819F7" w:rsidRPr="00C819F7" w14:paraId="66D2BAEC" w14:textId="77777777" w:rsidTr="00C819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55A1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0CD8B0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Broca alta rotação 245 cônica invertida</w:t>
            </w:r>
          </w:p>
        </w:tc>
        <w:tc>
          <w:tcPr>
            <w:tcW w:w="0" w:type="auto"/>
            <w:vAlign w:val="center"/>
            <w:hideMark/>
          </w:tcPr>
          <w:p w14:paraId="785B7C9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68C84A2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30</w:t>
            </w:r>
          </w:p>
        </w:tc>
      </w:tr>
      <w:tr w:rsidR="00C819F7" w:rsidRPr="00C819F7" w14:paraId="6976DFE0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654C044B" w14:textId="09385D54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04DA77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Broca baixa rotação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carbide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curta nº 3</w:t>
            </w:r>
          </w:p>
        </w:tc>
        <w:tc>
          <w:tcPr>
            <w:tcW w:w="0" w:type="auto"/>
            <w:vAlign w:val="center"/>
            <w:hideMark/>
          </w:tcPr>
          <w:p w14:paraId="2E1F0BA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780EC3B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58F8DA01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10778E96" w14:textId="6F78FF15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5A5CDC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Broca baixa rotação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carbide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curta nº 4</w:t>
            </w:r>
          </w:p>
        </w:tc>
        <w:tc>
          <w:tcPr>
            <w:tcW w:w="0" w:type="auto"/>
            <w:vAlign w:val="center"/>
            <w:hideMark/>
          </w:tcPr>
          <w:p w14:paraId="54D461D3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72B9B244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5006B247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5DD04994" w14:textId="7024ACA0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AA39E3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Cariostático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12% (10ml)</w:t>
            </w:r>
          </w:p>
        </w:tc>
        <w:tc>
          <w:tcPr>
            <w:tcW w:w="0" w:type="auto"/>
            <w:vAlign w:val="center"/>
            <w:hideMark/>
          </w:tcPr>
          <w:p w14:paraId="11F9699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285495E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</w:tr>
      <w:tr w:rsidR="00C819F7" w:rsidRPr="00C819F7" w14:paraId="31B2EC65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2BF229F5" w14:textId="64F8CDE3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4405F8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Cimento provisório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Coltosol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(38g)</w:t>
            </w:r>
          </w:p>
        </w:tc>
        <w:tc>
          <w:tcPr>
            <w:tcW w:w="0" w:type="auto"/>
            <w:vAlign w:val="center"/>
            <w:hideMark/>
          </w:tcPr>
          <w:p w14:paraId="349D17A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09A2480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</w:tr>
      <w:tr w:rsidR="00C819F7" w:rsidRPr="00C819F7" w14:paraId="41F7A184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3823B815" w14:textId="6837F47E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D59CBDB" w14:textId="3F48B0BA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Cunha anatômica plástica (emb. c/20)</w:t>
            </w:r>
          </w:p>
        </w:tc>
        <w:tc>
          <w:tcPr>
            <w:tcW w:w="0" w:type="auto"/>
            <w:vAlign w:val="center"/>
            <w:hideMark/>
          </w:tcPr>
          <w:p w14:paraId="08EE5C5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Embalagem</w:t>
            </w:r>
          </w:p>
        </w:tc>
        <w:tc>
          <w:tcPr>
            <w:tcW w:w="0" w:type="auto"/>
            <w:vAlign w:val="center"/>
            <w:hideMark/>
          </w:tcPr>
          <w:p w14:paraId="3B58350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</w:tr>
      <w:tr w:rsidR="00C819F7" w:rsidRPr="00C819F7" w14:paraId="11D1643C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53FC1979" w14:textId="5B9C6EE7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96A0C9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Dessensibilizante gel 2% (kit)</w:t>
            </w:r>
          </w:p>
        </w:tc>
        <w:tc>
          <w:tcPr>
            <w:tcW w:w="0" w:type="auto"/>
            <w:vAlign w:val="center"/>
            <w:hideMark/>
          </w:tcPr>
          <w:p w14:paraId="44723B06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6D4F2F2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</w:tr>
      <w:tr w:rsidR="00C819F7" w:rsidRPr="00C819F7" w14:paraId="0E85300C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28FEFC95" w14:textId="0622C5BF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92CAF1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Detergente desincrustante equipo (1L)</w:t>
            </w:r>
          </w:p>
        </w:tc>
        <w:tc>
          <w:tcPr>
            <w:tcW w:w="0" w:type="auto"/>
            <w:vAlign w:val="center"/>
            <w:hideMark/>
          </w:tcPr>
          <w:p w14:paraId="2246638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Litro</w:t>
            </w:r>
          </w:p>
        </w:tc>
        <w:tc>
          <w:tcPr>
            <w:tcW w:w="0" w:type="auto"/>
            <w:vAlign w:val="center"/>
            <w:hideMark/>
          </w:tcPr>
          <w:p w14:paraId="0164AE73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</w:tr>
      <w:tr w:rsidR="00C819F7" w:rsidRPr="00C819F7" w14:paraId="5CF0E7DE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2690EDAA" w14:textId="107CA518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0FA65A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Discos de lixa (kit c/120)</w:t>
            </w:r>
          </w:p>
        </w:tc>
        <w:tc>
          <w:tcPr>
            <w:tcW w:w="0" w:type="auto"/>
            <w:vAlign w:val="center"/>
            <w:hideMark/>
          </w:tcPr>
          <w:p w14:paraId="411B173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Kit</w:t>
            </w:r>
          </w:p>
        </w:tc>
        <w:tc>
          <w:tcPr>
            <w:tcW w:w="0" w:type="auto"/>
            <w:vAlign w:val="center"/>
            <w:hideMark/>
          </w:tcPr>
          <w:p w14:paraId="4756831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</w:tr>
      <w:tr w:rsidR="00C819F7" w:rsidRPr="00C819F7" w14:paraId="15FD41F4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20FC24EA" w14:textId="6E13378A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420E2C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Escova de Robinson branca plana</w:t>
            </w:r>
          </w:p>
        </w:tc>
        <w:tc>
          <w:tcPr>
            <w:tcW w:w="0" w:type="auto"/>
            <w:vAlign w:val="center"/>
            <w:hideMark/>
          </w:tcPr>
          <w:p w14:paraId="7CA7ACFF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47A4BD4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1000</w:t>
            </w:r>
          </w:p>
        </w:tc>
      </w:tr>
      <w:tr w:rsidR="00C819F7" w:rsidRPr="00C819F7" w14:paraId="1EFB0A9A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2FD7F13A" w14:textId="1B5C9FAF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A4E11C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Escova interdental (pacote c/10)</w:t>
            </w:r>
          </w:p>
        </w:tc>
        <w:tc>
          <w:tcPr>
            <w:tcW w:w="0" w:type="auto"/>
            <w:vAlign w:val="center"/>
            <w:hideMark/>
          </w:tcPr>
          <w:p w14:paraId="700C61E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Pacote</w:t>
            </w:r>
          </w:p>
        </w:tc>
        <w:tc>
          <w:tcPr>
            <w:tcW w:w="0" w:type="auto"/>
            <w:vAlign w:val="center"/>
            <w:hideMark/>
          </w:tcPr>
          <w:p w14:paraId="26156CC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4EFA0D71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1FD27689" w14:textId="3CE73B1F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81A2F46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Escova Robinson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ultra-soft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(blister c/20)</w:t>
            </w:r>
          </w:p>
        </w:tc>
        <w:tc>
          <w:tcPr>
            <w:tcW w:w="0" w:type="auto"/>
            <w:vAlign w:val="center"/>
            <w:hideMark/>
          </w:tcPr>
          <w:p w14:paraId="4F947189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Blister</w:t>
            </w:r>
          </w:p>
        </w:tc>
        <w:tc>
          <w:tcPr>
            <w:tcW w:w="0" w:type="auto"/>
            <w:vAlign w:val="center"/>
            <w:hideMark/>
          </w:tcPr>
          <w:p w14:paraId="0CD47E32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</w:tr>
      <w:tr w:rsidR="00C819F7" w:rsidRPr="00C819F7" w14:paraId="4E58B59B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69E29A9D" w14:textId="13EF8950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5526ED3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Evidenciador de placa líquido 500ml</w:t>
            </w:r>
          </w:p>
        </w:tc>
        <w:tc>
          <w:tcPr>
            <w:tcW w:w="0" w:type="auto"/>
            <w:vAlign w:val="center"/>
            <w:hideMark/>
          </w:tcPr>
          <w:p w14:paraId="36725CCF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Frasco</w:t>
            </w:r>
          </w:p>
        </w:tc>
        <w:tc>
          <w:tcPr>
            <w:tcW w:w="0" w:type="auto"/>
            <w:vAlign w:val="center"/>
            <w:hideMark/>
          </w:tcPr>
          <w:p w14:paraId="5C5F47F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</w:tr>
      <w:tr w:rsidR="00C819F7" w:rsidRPr="00C819F7" w14:paraId="5BF8B5E3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3C3BE435" w14:textId="55C6E5E7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0AEAA7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Fio dental 50m</w:t>
            </w:r>
          </w:p>
        </w:tc>
        <w:tc>
          <w:tcPr>
            <w:tcW w:w="0" w:type="auto"/>
            <w:vAlign w:val="center"/>
            <w:hideMark/>
          </w:tcPr>
          <w:p w14:paraId="27CF19B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4F1B0E19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</w:tr>
      <w:tr w:rsidR="00C819F7" w:rsidRPr="00C819F7" w14:paraId="1D265792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6F66B960" w14:textId="16018179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2E29800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Fluoreto de sódio 1,23% gel (mín. 200ml)</w:t>
            </w:r>
          </w:p>
        </w:tc>
        <w:tc>
          <w:tcPr>
            <w:tcW w:w="0" w:type="auto"/>
            <w:vAlign w:val="center"/>
            <w:hideMark/>
          </w:tcPr>
          <w:p w14:paraId="59EE293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20B00E6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</w:tr>
      <w:tr w:rsidR="00C819F7" w:rsidRPr="00C819F7" w14:paraId="0793BD0E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62FA4C10" w14:textId="2E737A4E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3744DB5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Grampo odontológico nº 26</w:t>
            </w:r>
          </w:p>
        </w:tc>
        <w:tc>
          <w:tcPr>
            <w:tcW w:w="0" w:type="auto"/>
            <w:vAlign w:val="center"/>
            <w:hideMark/>
          </w:tcPr>
          <w:p w14:paraId="679FE7D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7C8EA66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C819F7" w:rsidRPr="00C819F7" w14:paraId="7E493942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49C87590" w14:textId="536AE7BB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A52E6F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Grampo odontológico nº 210</w:t>
            </w:r>
          </w:p>
        </w:tc>
        <w:tc>
          <w:tcPr>
            <w:tcW w:w="0" w:type="auto"/>
            <w:vAlign w:val="center"/>
            <w:hideMark/>
          </w:tcPr>
          <w:p w14:paraId="49742AF0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08A0076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C819F7" w:rsidRPr="00C819F7" w14:paraId="0A95DC66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5A268B51" w14:textId="504CCBF1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3BB8376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Grampo odontológico nº 211</w:t>
            </w:r>
          </w:p>
        </w:tc>
        <w:tc>
          <w:tcPr>
            <w:tcW w:w="0" w:type="auto"/>
            <w:vAlign w:val="center"/>
            <w:hideMark/>
          </w:tcPr>
          <w:p w14:paraId="1BAF01F6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23EB07C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C819F7" w:rsidRPr="00C819F7" w14:paraId="1A4777C9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3234E1A3" w14:textId="77858049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1C106F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Grampo odontológico nº 212</w:t>
            </w:r>
          </w:p>
        </w:tc>
        <w:tc>
          <w:tcPr>
            <w:tcW w:w="0" w:type="auto"/>
            <w:vAlign w:val="center"/>
            <w:hideMark/>
          </w:tcPr>
          <w:p w14:paraId="553579B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7F8B3399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C819F7" w:rsidRPr="00C819F7" w14:paraId="6B8011B7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42CB0F98" w14:textId="65F4D029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3220F3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Ionômero de vidro cimentação (kit)</w:t>
            </w:r>
          </w:p>
        </w:tc>
        <w:tc>
          <w:tcPr>
            <w:tcW w:w="0" w:type="auto"/>
            <w:vAlign w:val="center"/>
            <w:hideMark/>
          </w:tcPr>
          <w:p w14:paraId="4CAD7D8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36B57CC3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</w:tr>
      <w:tr w:rsidR="00C819F7" w:rsidRPr="00C819F7" w14:paraId="17F53D7B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2B348142" w14:textId="4210FFDA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84F8A7C" w14:textId="66DD4493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Ionômero</w:t>
            </w:r>
            <w:r w:rsidR="00D62B55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de vidro</w:t>
            </w: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A</w:t>
            </w:r>
            <w:r w:rsidR="00D62B55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8071C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609A3BC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</w:tr>
      <w:tr w:rsidR="00C819F7" w:rsidRPr="00C819F7" w14:paraId="454BA9CF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364463E3" w14:textId="673606DB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8B8CAE3" w14:textId="55A89E75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Ionômero</w:t>
            </w:r>
            <w:r w:rsidR="00D62B55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de vidro</w:t>
            </w: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restaurador A2 (kit)</w:t>
            </w:r>
          </w:p>
        </w:tc>
        <w:tc>
          <w:tcPr>
            <w:tcW w:w="0" w:type="auto"/>
            <w:vAlign w:val="center"/>
            <w:hideMark/>
          </w:tcPr>
          <w:p w14:paraId="644C54F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5F651E63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C819F7" w:rsidRPr="00C819F7" w14:paraId="2C772D09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02BE4EFB" w14:textId="2AFBCC8D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59E8B26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Lençol de borracha (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cx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c/26)</w:t>
            </w:r>
          </w:p>
        </w:tc>
        <w:tc>
          <w:tcPr>
            <w:tcW w:w="0" w:type="auto"/>
            <w:vAlign w:val="center"/>
            <w:hideMark/>
          </w:tcPr>
          <w:p w14:paraId="4F11BEC4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0" w:type="auto"/>
            <w:vAlign w:val="center"/>
            <w:hideMark/>
          </w:tcPr>
          <w:p w14:paraId="76D03466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15263E0B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73076F09" w14:textId="59A561BE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7F3B920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Óleo mineral lubrificante spray 200ml</w:t>
            </w:r>
          </w:p>
        </w:tc>
        <w:tc>
          <w:tcPr>
            <w:tcW w:w="0" w:type="auto"/>
            <w:vAlign w:val="center"/>
            <w:hideMark/>
          </w:tcPr>
          <w:p w14:paraId="2B5DBD6F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4639094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</w:tr>
      <w:tr w:rsidR="00C819F7" w:rsidRPr="00C819F7" w14:paraId="6244900A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7726DD85" w14:textId="79A436FC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90D39F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Otosporin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10ml</w:t>
            </w:r>
          </w:p>
        </w:tc>
        <w:tc>
          <w:tcPr>
            <w:tcW w:w="0" w:type="auto"/>
            <w:vAlign w:val="center"/>
            <w:hideMark/>
          </w:tcPr>
          <w:p w14:paraId="7B7696B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0F80FBB2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12</w:t>
            </w:r>
          </w:p>
        </w:tc>
      </w:tr>
      <w:tr w:rsidR="00C819F7" w:rsidRPr="00C819F7" w14:paraId="717C7619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7B56A832" w14:textId="0A4537F0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lastRenderedPageBreak/>
              <w:t>34</w:t>
            </w:r>
          </w:p>
        </w:tc>
        <w:tc>
          <w:tcPr>
            <w:tcW w:w="0" w:type="auto"/>
            <w:vAlign w:val="center"/>
            <w:hideMark/>
          </w:tcPr>
          <w:p w14:paraId="467F7AD4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Papel carbono articulação (emb. c/12)</w:t>
            </w:r>
          </w:p>
        </w:tc>
        <w:tc>
          <w:tcPr>
            <w:tcW w:w="0" w:type="auto"/>
            <w:vAlign w:val="center"/>
            <w:hideMark/>
          </w:tcPr>
          <w:p w14:paraId="2397E9D0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Embalagem</w:t>
            </w:r>
          </w:p>
        </w:tc>
        <w:tc>
          <w:tcPr>
            <w:tcW w:w="0" w:type="auto"/>
            <w:vAlign w:val="center"/>
            <w:hideMark/>
          </w:tcPr>
          <w:p w14:paraId="15F19F64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</w:tr>
      <w:tr w:rsidR="00C819F7" w:rsidRPr="00C819F7" w14:paraId="201765C0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4ECB94D1" w14:textId="65BBB6AE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7318F9F4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Pasta de polimento 100ml</w:t>
            </w:r>
          </w:p>
        </w:tc>
        <w:tc>
          <w:tcPr>
            <w:tcW w:w="0" w:type="auto"/>
            <w:vAlign w:val="center"/>
            <w:hideMark/>
          </w:tcPr>
          <w:p w14:paraId="2039F24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6A10C30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</w:tr>
      <w:tr w:rsidR="00C819F7" w:rsidRPr="00C819F7" w14:paraId="59B1635F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3CA727AE" w14:textId="03B2AEC3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73AA0923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Pasta zinco-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enólica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(kit)</w:t>
            </w:r>
          </w:p>
        </w:tc>
        <w:tc>
          <w:tcPr>
            <w:tcW w:w="0" w:type="auto"/>
            <w:vAlign w:val="center"/>
            <w:hideMark/>
          </w:tcPr>
          <w:p w14:paraId="5D2D7621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0" w:type="auto"/>
            <w:vAlign w:val="center"/>
            <w:hideMark/>
          </w:tcPr>
          <w:p w14:paraId="3419B7E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20</w:t>
            </w:r>
          </w:p>
        </w:tc>
      </w:tr>
      <w:tr w:rsidR="00C819F7" w:rsidRPr="00C819F7" w14:paraId="2AB1FAFD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053E2BC7" w14:textId="57A8FD40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D2212DD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Ponta diamantada 3118F</w:t>
            </w:r>
          </w:p>
        </w:tc>
        <w:tc>
          <w:tcPr>
            <w:tcW w:w="0" w:type="auto"/>
            <w:vAlign w:val="center"/>
            <w:hideMark/>
          </w:tcPr>
          <w:p w14:paraId="5F3A6A25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5F0700A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30</w:t>
            </w:r>
          </w:p>
        </w:tc>
      </w:tr>
      <w:tr w:rsidR="00C819F7" w:rsidRPr="00C819F7" w14:paraId="14525262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08F68558" w14:textId="21666B2B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46634B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Ponta diamantada 3195F</w:t>
            </w:r>
          </w:p>
        </w:tc>
        <w:tc>
          <w:tcPr>
            <w:tcW w:w="0" w:type="auto"/>
            <w:vAlign w:val="center"/>
            <w:hideMark/>
          </w:tcPr>
          <w:p w14:paraId="10024A92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42F38C1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30</w:t>
            </w:r>
          </w:p>
        </w:tc>
      </w:tr>
      <w:tr w:rsidR="00C819F7" w:rsidRPr="00C819F7" w14:paraId="3FD3E77E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352F2F07" w14:textId="73B84714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6E2BE693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flow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A2 (2g)</w:t>
            </w:r>
          </w:p>
        </w:tc>
        <w:tc>
          <w:tcPr>
            <w:tcW w:w="0" w:type="auto"/>
            <w:vAlign w:val="center"/>
            <w:hideMark/>
          </w:tcPr>
          <w:p w14:paraId="253976B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288CE257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C819F7" w:rsidRPr="00C819F7" w14:paraId="7B2EBBF4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3F6495FB" w14:textId="30703484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10DA836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flow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A3 (2g)</w:t>
            </w:r>
          </w:p>
        </w:tc>
        <w:tc>
          <w:tcPr>
            <w:tcW w:w="0" w:type="auto"/>
            <w:vAlign w:val="center"/>
            <w:hideMark/>
          </w:tcPr>
          <w:p w14:paraId="29F0736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088897A8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C819F7" w:rsidRPr="00C819F7" w14:paraId="601495DE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4AED7B1F" w14:textId="755AB197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13993B4B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A1 (4g)</w:t>
            </w:r>
          </w:p>
        </w:tc>
        <w:tc>
          <w:tcPr>
            <w:tcW w:w="0" w:type="auto"/>
            <w:vAlign w:val="center"/>
            <w:hideMark/>
          </w:tcPr>
          <w:p w14:paraId="7884565A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07F1BE0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</w:tr>
      <w:tr w:rsidR="00C819F7" w:rsidRPr="00C819F7" w14:paraId="3594F21A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10C658BE" w14:textId="69F9397C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24472480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A2 (4g)</w:t>
            </w:r>
          </w:p>
        </w:tc>
        <w:tc>
          <w:tcPr>
            <w:tcW w:w="0" w:type="auto"/>
            <w:vAlign w:val="center"/>
            <w:hideMark/>
          </w:tcPr>
          <w:p w14:paraId="5850142C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1322B560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C819F7" w:rsidRPr="00C819F7" w14:paraId="7614C476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2E189B33" w14:textId="5F313947" w:rsidR="00C819F7" w:rsidRPr="00C819F7" w:rsidRDefault="0043227F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0106BF82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A3 (4g)</w:t>
            </w:r>
          </w:p>
        </w:tc>
        <w:tc>
          <w:tcPr>
            <w:tcW w:w="0" w:type="auto"/>
            <w:vAlign w:val="center"/>
            <w:hideMark/>
          </w:tcPr>
          <w:p w14:paraId="7AED98BE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0809ABE9" w14:textId="77777777" w:rsidR="00C819F7" w:rsidRPr="00C819F7" w:rsidRDefault="00C819F7" w:rsidP="00C819F7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</w:tr>
      <w:tr w:rsidR="00B84A9F" w:rsidRPr="00C819F7" w14:paraId="147B2590" w14:textId="77777777" w:rsidTr="00C819F7">
        <w:trPr>
          <w:tblCellSpacing w:w="15" w:type="dxa"/>
        </w:trPr>
        <w:tc>
          <w:tcPr>
            <w:tcW w:w="0" w:type="auto"/>
            <w:vAlign w:val="center"/>
          </w:tcPr>
          <w:p w14:paraId="59DF78E5" w14:textId="0A74E859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44</w:t>
            </w:r>
          </w:p>
        </w:tc>
        <w:tc>
          <w:tcPr>
            <w:tcW w:w="0" w:type="auto"/>
            <w:vAlign w:val="center"/>
          </w:tcPr>
          <w:p w14:paraId="6D2DD8C2" w14:textId="0DFB698D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A3</w:t>
            </w: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,5</w:t>
            </w: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(4g)</w:t>
            </w:r>
          </w:p>
        </w:tc>
        <w:tc>
          <w:tcPr>
            <w:tcW w:w="0" w:type="auto"/>
            <w:vAlign w:val="center"/>
          </w:tcPr>
          <w:p w14:paraId="12E17614" w14:textId="6C1EC70A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</w:tcPr>
          <w:p w14:paraId="6E7B8A72" w14:textId="73C6B4CE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</w:tr>
      <w:tr w:rsidR="00B84A9F" w:rsidRPr="00C819F7" w14:paraId="070288F3" w14:textId="77777777" w:rsidTr="00C819F7">
        <w:trPr>
          <w:tblCellSpacing w:w="15" w:type="dxa"/>
        </w:trPr>
        <w:tc>
          <w:tcPr>
            <w:tcW w:w="0" w:type="auto"/>
            <w:vAlign w:val="center"/>
          </w:tcPr>
          <w:p w14:paraId="20A72C91" w14:textId="6D068F82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45</w:t>
            </w:r>
          </w:p>
        </w:tc>
        <w:tc>
          <w:tcPr>
            <w:tcW w:w="0" w:type="auto"/>
            <w:vAlign w:val="center"/>
          </w:tcPr>
          <w:p w14:paraId="486582BA" w14:textId="6F435286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B2</w:t>
            </w: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(4g)</w:t>
            </w:r>
          </w:p>
        </w:tc>
        <w:tc>
          <w:tcPr>
            <w:tcW w:w="0" w:type="auto"/>
            <w:vAlign w:val="center"/>
          </w:tcPr>
          <w:p w14:paraId="7955016B" w14:textId="29DA0D86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</w:tcPr>
          <w:p w14:paraId="4D245CA2" w14:textId="2D459D7B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B84A9F" w:rsidRPr="00C819F7" w14:paraId="1F58DB06" w14:textId="77777777" w:rsidTr="00C819F7">
        <w:trPr>
          <w:tblCellSpacing w:w="15" w:type="dxa"/>
        </w:trPr>
        <w:tc>
          <w:tcPr>
            <w:tcW w:w="0" w:type="auto"/>
            <w:vAlign w:val="center"/>
          </w:tcPr>
          <w:p w14:paraId="61F736AF" w14:textId="68EB5A78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46</w:t>
            </w:r>
          </w:p>
        </w:tc>
        <w:tc>
          <w:tcPr>
            <w:tcW w:w="0" w:type="auto"/>
            <w:vAlign w:val="center"/>
          </w:tcPr>
          <w:p w14:paraId="63F9C052" w14:textId="3802880F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B</w:t>
            </w: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 (4g)</w:t>
            </w:r>
          </w:p>
        </w:tc>
        <w:tc>
          <w:tcPr>
            <w:tcW w:w="0" w:type="auto"/>
            <w:vAlign w:val="center"/>
          </w:tcPr>
          <w:p w14:paraId="7F540771" w14:textId="1E08A86F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</w:tcPr>
          <w:p w14:paraId="55AE6B57" w14:textId="4D325C00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B84A9F" w:rsidRPr="00C819F7" w14:paraId="51441AB7" w14:textId="77777777" w:rsidTr="00C819F7">
        <w:trPr>
          <w:tblCellSpacing w:w="15" w:type="dxa"/>
        </w:trPr>
        <w:tc>
          <w:tcPr>
            <w:tcW w:w="0" w:type="auto"/>
            <w:vAlign w:val="center"/>
          </w:tcPr>
          <w:p w14:paraId="137720E1" w14:textId="519A99F4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47</w:t>
            </w:r>
          </w:p>
        </w:tc>
        <w:tc>
          <w:tcPr>
            <w:tcW w:w="0" w:type="auto"/>
            <w:vAlign w:val="center"/>
          </w:tcPr>
          <w:p w14:paraId="5C3504EB" w14:textId="5EE6936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C2</w:t>
            </w: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(4g)</w:t>
            </w:r>
          </w:p>
        </w:tc>
        <w:tc>
          <w:tcPr>
            <w:tcW w:w="0" w:type="auto"/>
            <w:vAlign w:val="center"/>
          </w:tcPr>
          <w:p w14:paraId="790A9983" w14:textId="7735CBEB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</w:tcPr>
          <w:p w14:paraId="26B0373E" w14:textId="65DCE650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</w:tr>
      <w:tr w:rsidR="00B84A9F" w:rsidRPr="00C819F7" w14:paraId="4450DD80" w14:textId="77777777" w:rsidTr="00C819F7">
        <w:trPr>
          <w:tblCellSpacing w:w="15" w:type="dxa"/>
        </w:trPr>
        <w:tc>
          <w:tcPr>
            <w:tcW w:w="0" w:type="auto"/>
            <w:vAlign w:val="center"/>
          </w:tcPr>
          <w:p w14:paraId="05ECD5A6" w14:textId="1FC70C1F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48</w:t>
            </w:r>
          </w:p>
        </w:tc>
        <w:tc>
          <w:tcPr>
            <w:tcW w:w="0" w:type="auto"/>
            <w:vAlign w:val="center"/>
          </w:tcPr>
          <w:p w14:paraId="69CCF288" w14:textId="3280F6AB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Resina </w:t>
            </w:r>
            <w:proofErr w:type="spellStart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fotopolimerizável</w:t>
            </w:r>
            <w:proofErr w:type="spellEnd"/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C4</w:t>
            </w: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(4g)</w:t>
            </w:r>
          </w:p>
        </w:tc>
        <w:tc>
          <w:tcPr>
            <w:tcW w:w="0" w:type="auto"/>
            <w:vAlign w:val="center"/>
          </w:tcPr>
          <w:p w14:paraId="76813234" w14:textId="26370573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</w:tcPr>
          <w:p w14:paraId="556FFD2F" w14:textId="27D8D396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B84A9F" w:rsidRPr="00C819F7" w14:paraId="22335C2B" w14:textId="77777777" w:rsidTr="00C819F7">
        <w:trPr>
          <w:tblCellSpacing w:w="15" w:type="dxa"/>
        </w:trPr>
        <w:tc>
          <w:tcPr>
            <w:tcW w:w="0" w:type="auto"/>
            <w:vAlign w:val="center"/>
          </w:tcPr>
          <w:p w14:paraId="6FD569DB" w14:textId="5F2BE283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49</w:t>
            </w:r>
          </w:p>
        </w:tc>
        <w:tc>
          <w:tcPr>
            <w:tcW w:w="0" w:type="auto"/>
            <w:vAlign w:val="center"/>
          </w:tcPr>
          <w:p w14:paraId="694AD80A" w14:textId="71C4590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Rolete de algodão</w:t>
            </w:r>
            <w:r w:rsidR="00937A7A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(pacote com 100 unidades)</w:t>
            </w:r>
          </w:p>
        </w:tc>
        <w:tc>
          <w:tcPr>
            <w:tcW w:w="0" w:type="auto"/>
            <w:vAlign w:val="center"/>
          </w:tcPr>
          <w:p w14:paraId="774EDD9B" w14:textId="11C79062" w:rsidR="00B84A9F" w:rsidRPr="00C819F7" w:rsidRDefault="00937A7A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</w:tcPr>
          <w:p w14:paraId="27988BAE" w14:textId="424FB9EF" w:rsidR="00B84A9F" w:rsidRPr="00C819F7" w:rsidRDefault="00937A7A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80</w:t>
            </w:r>
          </w:p>
        </w:tc>
      </w:tr>
      <w:tr w:rsidR="00B84A9F" w:rsidRPr="00C819F7" w14:paraId="16532F55" w14:textId="77777777" w:rsidTr="00C819F7">
        <w:trPr>
          <w:tblCellSpacing w:w="15" w:type="dxa"/>
        </w:trPr>
        <w:tc>
          <w:tcPr>
            <w:tcW w:w="0" w:type="auto"/>
            <w:vAlign w:val="center"/>
          </w:tcPr>
          <w:p w14:paraId="275F1F8C" w14:textId="065D846B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vAlign w:val="center"/>
          </w:tcPr>
          <w:p w14:paraId="074A0DD0" w14:textId="177B7F47" w:rsidR="00B84A9F" w:rsidRPr="00C819F7" w:rsidRDefault="00937A7A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Teste biológico de autoclave (embalagem com 10 unidades, pesando 36g)</w:t>
            </w:r>
          </w:p>
        </w:tc>
        <w:tc>
          <w:tcPr>
            <w:tcW w:w="0" w:type="auto"/>
            <w:vAlign w:val="center"/>
          </w:tcPr>
          <w:p w14:paraId="3F0090C5" w14:textId="0B893779" w:rsidR="00B84A9F" w:rsidRPr="00C819F7" w:rsidRDefault="00937A7A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Caixa</w:t>
            </w:r>
          </w:p>
        </w:tc>
        <w:tc>
          <w:tcPr>
            <w:tcW w:w="0" w:type="auto"/>
            <w:vAlign w:val="center"/>
          </w:tcPr>
          <w:p w14:paraId="13BEB5DA" w14:textId="6D434FA2" w:rsidR="00B84A9F" w:rsidRPr="00C819F7" w:rsidRDefault="00937A7A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16</w:t>
            </w:r>
          </w:p>
        </w:tc>
      </w:tr>
      <w:tr w:rsidR="00B84A9F" w:rsidRPr="00C819F7" w14:paraId="0AA96B9D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15C1D343" w14:textId="4135D6C4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47D27680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Teste de vitalidade spray (-50°)</w:t>
            </w:r>
          </w:p>
        </w:tc>
        <w:tc>
          <w:tcPr>
            <w:tcW w:w="0" w:type="auto"/>
            <w:vAlign w:val="center"/>
            <w:hideMark/>
          </w:tcPr>
          <w:p w14:paraId="7018D913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Frasco</w:t>
            </w:r>
          </w:p>
        </w:tc>
        <w:tc>
          <w:tcPr>
            <w:tcW w:w="0" w:type="auto"/>
            <w:vAlign w:val="center"/>
            <w:hideMark/>
          </w:tcPr>
          <w:p w14:paraId="044CA02C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B84A9F" w:rsidRPr="00C819F7" w14:paraId="381F9F0F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20921F48" w14:textId="5C4EB973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20C6DE4E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Teste químico autoclave classe 5 (emb. c/100)</w:t>
            </w:r>
          </w:p>
        </w:tc>
        <w:tc>
          <w:tcPr>
            <w:tcW w:w="0" w:type="auto"/>
            <w:vAlign w:val="center"/>
            <w:hideMark/>
          </w:tcPr>
          <w:p w14:paraId="084B2550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Embalagem</w:t>
            </w:r>
          </w:p>
        </w:tc>
        <w:tc>
          <w:tcPr>
            <w:tcW w:w="0" w:type="auto"/>
            <w:vAlign w:val="center"/>
            <w:hideMark/>
          </w:tcPr>
          <w:p w14:paraId="45E332C6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</w:tr>
      <w:tr w:rsidR="00B84A9F" w:rsidRPr="00C819F7" w14:paraId="03981240" w14:textId="77777777" w:rsidTr="0043227F">
        <w:trPr>
          <w:tblCellSpacing w:w="15" w:type="dxa"/>
        </w:trPr>
        <w:tc>
          <w:tcPr>
            <w:tcW w:w="0" w:type="auto"/>
            <w:vAlign w:val="center"/>
          </w:tcPr>
          <w:p w14:paraId="3025E714" w14:textId="0BD0BE5C" w:rsidR="00B84A9F" w:rsidRPr="00C819F7" w:rsidRDefault="0043227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391EC1EF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Verniz fluoreto de sódio 5% (10ml)</w:t>
            </w:r>
          </w:p>
        </w:tc>
        <w:tc>
          <w:tcPr>
            <w:tcW w:w="0" w:type="auto"/>
            <w:vAlign w:val="center"/>
            <w:hideMark/>
          </w:tcPr>
          <w:p w14:paraId="6C02B53B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3EEF763F" w14:textId="77777777" w:rsidR="00B84A9F" w:rsidRPr="00C819F7" w:rsidRDefault="00B84A9F" w:rsidP="00B84A9F">
            <w:pPr>
              <w:widowControl/>
              <w:autoSpaceDE/>
              <w:autoSpaceDN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C819F7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</w:tr>
    </w:tbl>
    <w:p w14:paraId="1EAF73DC" w14:textId="37A9EB09" w:rsidR="00C819F7" w:rsidRDefault="00C819F7" w:rsidP="00C819F7">
      <w:pPr>
        <w:spacing w:line="360" w:lineRule="auto"/>
        <w:rPr>
          <w:rFonts w:ascii="Arial" w:hAnsi="Arial" w:cs="Arial"/>
        </w:rPr>
      </w:pPr>
    </w:p>
    <w:p w14:paraId="0CAA7DCE" w14:textId="03A910E5" w:rsidR="00C819F7" w:rsidRDefault="00C819F7" w:rsidP="00C819F7">
      <w:pPr>
        <w:spacing w:line="360" w:lineRule="auto"/>
        <w:rPr>
          <w:rFonts w:ascii="Arial" w:hAnsi="Arial" w:cs="Arial"/>
        </w:rPr>
      </w:pPr>
    </w:p>
    <w:p w14:paraId="07F9D87E" w14:textId="16F30F33" w:rsidR="00C819F7" w:rsidRDefault="00C819F7" w:rsidP="00C819F7">
      <w:pPr>
        <w:spacing w:line="360" w:lineRule="auto"/>
        <w:rPr>
          <w:rFonts w:ascii="Arial" w:hAnsi="Arial" w:cs="Arial"/>
        </w:rPr>
      </w:pPr>
    </w:p>
    <w:p w14:paraId="059ADE90" w14:textId="2158F549" w:rsidR="00C819F7" w:rsidRDefault="00C819F7" w:rsidP="00C819F7">
      <w:pPr>
        <w:spacing w:line="360" w:lineRule="auto"/>
        <w:rPr>
          <w:rFonts w:ascii="Arial" w:hAnsi="Arial" w:cs="Arial"/>
        </w:rPr>
      </w:pPr>
    </w:p>
    <w:p w14:paraId="6CC6A31F" w14:textId="1B6CBF8B" w:rsidR="00C819F7" w:rsidRDefault="00C819F7" w:rsidP="00C819F7">
      <w:pPr>
        <w:spacing w:line="360" w:lineRule="auto"/>
        <w:rPr>
          <w:rFonts w:ascii="Arial" w:hAnsi="Arial" w:cs="Arial"/>
        </w:rPr>
      </w:pPr>
    </w:p>
    <w:p w14:paraId="35FD04E6" w14:textId="46B1B762" w:rsidR="00C819F7" w:rsidRDefault="00C819F7" w:rsidP="00C819F7">
      <w:pPr>
        <w:spacing w:line="360" w:lineRule="auto"/>
        <w:rPr>
          <w:rFonts w:ascii="Arial" w:hAnsi="Arial" w:cs="Arial"/>
        </w:rPr>
      </w:pPr>
    </w:p>
    <w:p w14:paraId="5D84C727" w14:textId="77777777" w:rsidR="00C819F7" w:rsidRDefault="00C819F7" w:rsidP="00C819F7">
      <w:pPr>
        <w:spacing w:line="360" w:lineRule="auto"/>
        <w:ind w:left="2160" w:firstLine="720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</w:t>
      </w:r>
      <w:r w:rsidRPr="00A903E0">
        <w:rPr>
          <w:rFonts w:ascii="Arial" w:hAnsi="Arial" w:cs="Arial"/>
          <w:bCs/>
          <w:sz w:val="24"/>
          <w:szCs w:val="24"/>
        </w:rPr>
        <w:t>Daiane C.H. Lopes</w:t>
      </w:r>
      <w:r w:rsidRPr="00A903E0">
        <w:rPr>
          <w:rFonts w:ascii="Arial" w:hAnsi="Arial" w:cs="Arial"/>
          <w:bCs/>
          <w:sz w:val="24"/>
          <w:szCs w:val="24"/>
        </w:rPr>
        <w:br/>
        <w:t>Coordenadora</w:t>
      </w:r>
      <w:r w:rsidRPr="00A903E0">
        <w:rPr>
          <w:rFonts w:ascii="Arial" w:hAnsi="Arial" w:cs="Arial"/>
          <w:bCs/>
          <w:sz w:val="24"/>
          <w:szCs w:val="24"/>
        </w:rPr>
        <w:br/>
        <w:t>Secretaria Municipal de Saúde</w:t>
      </w:r>
    </w:p>
    <w:p w14:paraId="2AD4FD8C" w14:textId="77777777" w:rsidR="00C819F7" w:rsidRPr="00C819F7" w:rsidRDefault="00C819F7" w:rsidP="00C819F7">
      <w:pPr>
        <w:spacing w:line="360" w:lineRule="auto"/>
        <w:jc w:val="right"/>
        <w:rPr>
          <w:rFonts w:ascii="Arial" w:hAnsi="Arial" w:cs="Arial"/>
        </w:rPr>
      </w:pPr>
    </w:p>
    <w:sectPr w:rsidR="00C819F7" w:rsidRPr="00C819F7" w:rsidSect="00B52930">
      <w:headerReference w:type="default" r:id="rId11"/>
      <w:footerReference w:type="default" r:id="rId12"/>
      <w:pgSz w:w="11910" w:h="16840"/>
      <w:pgMar w:top="1860" w:right="1278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6D379" w14:textId="77777777" w:rsidR="00DB3FF8" w:rsidRDefault="00DB3FF8">
      <w:r>
        <w:separator/>
      </w:r>
    </w:p>
  </w:endnote>
  <w:endnote w:type="continuationSeparator" w:id="0">
    <w:p w14:paraId="5F0A5E06" w14:textId="77777777" w:rsidR="00DB3FF8" w:rsidRDefault="00DB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39EE2" w14:textId="77777777" w:rsidR="00B52930" w:rsidRDefault="00B52930" w:rsidP="00B52930">
    <w:pPr>
      <w:spacing w:before="13"/>
      <w:ind w:left="8505"/>
    </w:pPr>
    <w:r>
      <w:rPr>
        <w:spacing w:val="-10"/>
      </w:rPr>
      <w:fldChar w:fldCharType="begin"/>
    </w:r>
    <w:r>
      <w:rPr>
        <w:spacing w:val="-10"/>
      </w:rPr>
      <w:instrText xml:space="preserve"> PAGE </w:instrText>
    </w:r>
    <w:r>
      <w:rPr>
        <w:spacing w:val="-10"/>
      </w:rPr>
      <w:fldChar w:fldCharType="separate"/>
    </w:r>
    <w:r>
      <w:rPr>
        <w:spacing w:val="-10"/>
      </w:rPr>
      <w:t>3</w:t>
    </w:r>
    <w:r>
      <w:rPr>
        <w:spacing w:val="-10"/>
      </w:rPr>
      <w:fldChar w:fldCharType="end"/>
    </w:r>
  </w:p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C009C5" w14:textId="77777777" w:rsidR="00B52930" w:rsidRDefault="00B52930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2AC009C5" w14:textId="77777777" w:rsidR="00B52930" w:rsidRDefault="00B52930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77469" w14:textId="77777777" w:rsidR="00DB3FF8" w:rsidRDefault="00DB3FF8">
      <w:r>
        <w:separator/>
      </w:r>
    </w:p>
  </w:footnote>
  <w:footnote w:type="continuationSeparator" w:id="0">
    <w:p w14:paraId="61107D99" w14:textId="77777777" w:rsidR="00DB3FF8" w:rsidRDefault="00DB3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BE29" w14:textId="7F93F0CE" w:rsidR="00B52930" w:rsidRDefault="00B52930" w:rsidP="00B52930">
    <w:pPr>
      <w:pStyle w:val="Cabealho"/>
      <w:ind w:left="-1560"/>
    </w:pPr>
    <w:r>
      <w:rPr>
        <w:noProof/>
      </w:rPr>
      <w:drawing>
        <wp:inline distT="0" distB="0" distL="0" distR="0" wp14:anchorId="5CE55BBC" wp14:editId="0C2B98DC">
          <wp:extent cx="7547610" cy="878205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6A75537"/>
    <w:multiLevelType w:val="multilevel"/>
    <w:tmpl w:val="D2B60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A504E7"/>
    <w:multiLevelType w:val="multilevel"/>
    <w:tmpl w:val="616AA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D2275F"/>
    <w:multiLevelType w:val="multilevel"/>
    <w:tmpl w:val="41A6D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693172"/>
    <w:multiLevelType w:val="multilevel"/>
    <w:tmpl w:val="559CA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9A3A2E"/>
    <w:multiLevelType w:val="multilevel"/>
    <w:tmpl w:val="72FA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983D88"/>
    <w:multiLevelType w:val="multilevel"/>
    <w:tmpl w:val="9CA88A4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7" w15:restartNumberingAfterBreak="0">
    <w:nsid w:val="7E583F3E"/>
    <w:multiLevelType w:val="multilevel"/>
    <w:tmpl w:val="DFDED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30"/>
    <w:rsid w:val="00070DA5"/>
    <w:rsid w:val="00112482"/>
    <w:rsid w:val="001874F2"/>
    <w:rsid w:val="001F62DB"/>
    <w:rsid w:val="0020339D"/>
    <w:rsid w:val="00234F0B"/>
    <w:rsid w:val="00286839"/>
    <w:rsid w:val="002B19DD"/>
    <w:rsid w:val="00347414"/>
    <w:rsid w:val="0043227F"/>
    <w:rsid w:val="0043622A"/>
    <w:rsid w:val="004D1D0A"/>
    <w:rsid w:val="00581802"/>
    <w:rsid w:val="005B64F1"/>
    <w:rsid w:val="005E6A00"/>
    <w:rsid w:val="005F5CD3"/>
    <w:rsid w:val="00644ABF"/>
    <w:rsid w:val="00691BD8"/>
    <w:rsid w:val="00694530"/>
    <w:rsid w:val="006E57F5"/>
    <w:rsid w:val="007950F8"/>
    <w:rsid w:val="008011E6"/>
    <w:rsid w:val="008C18C4"/>
    <w:rsid w:val="00901CC2"/>
    <w:rsid w:val="00905D9B"/>
    <w:rsid w:val="009079A1"/>
    <w:rsid w:val="00937A7A"/>
    <w:rsid w:val="00944F3E"/>
    <w:rsid w:val="00950734"/>
    <w:rsid w:val="0097363B"/>
    <w:rsid w:val="00973773"/>
    <w:rsid w:val="00A903E0"/>
    <w:rsid w:val="00AD4EA1"/>
    <w:rsid w:val="00B52930"/>
    <w:rsid w:val="00B84A9F"/>
    <w:rsid w:val="00C42808"/>
    <w:rsid w:val="00C56F22"/>
    <w:rsid w:val="00C819F7"/>
    <w:rsid w:val="00D62B55"/>
    <w:rsid w:val="00DB3FF8"/>
    <w:rsid w:val="00E40BB0"/>
    <w:rsid w:val="00E555A1"/>
    <w:rsid w:val="00ED34D4"/>
    <w:rsid w:val="00EF5E73"/>
    <w:rsid w:val="00F27EDC"/>
    <w:rsid w:val="00F76485"/>
    <w:rsid w:val="00F774E6"/>
    <w:rsid w:val="00FD05AA"/>
    <w:rsid w:val="00FD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4AB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293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930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F5CD3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34F0B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4AB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styleId="NormalWeb">
    <w:name w:val="Normal (Web)"/>
    <w:basedOn w:val="Normal"/>
    <w:uiPriority w:val="99"/>
    <w:semiHidden/>
    <w:unhideWhenUsed/>
    <w:rsid w:val="00644AB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644A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0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7A7E05-88F7-47AA-B780-683CA2725A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4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690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2</cp:revision>
  <cp:lastPrinted>2026-04-15T14:23:00Z</cp:lastPrinted>
  <dcterms:created xsi:type="dcterms:W3CDTF">2026-04-30T19:41:00Z</dcterms:created>
  <dcterms:modified xsi:type="dcterms:W3CDTF">2026-04-30T19:41:00Z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