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4EFE" w14:textId="46375AE7" w:rsidR="00B52930" w:rsidRDefault="00905D9B" w:rsidP="00AA3032">
      <w:pPr>
        <w:pStyle w:val="Ttulo1"/>
        <w:ind w:left="1276" w:right="1853" w:firstLine="0"/>
        <w:jc w:val="center"/>
        <w:rPr>
          <w:rFonts w:ascii="Times New Roman" w:hAnsi="Times New Roman" w:cs="Times New Roman"/>
        </w:rPr>
      </w:pPr>
      <w:r w:rsidRPr="00810052">
        <w:rPr>
          <w:rFonts w:ascii="Times New Roman" w:hAnsi="Times New Roman" w:cs="Times New Roman"/>
        </w:rPr>
        <w:t>TERMO</w:t>
      </w:r>
      <w:r w:rsidRPr="00810052">
        <w:rPr>
          <w:rFonts w:ascii="Times New Roman" w:hAnsi="Times New Roman" w:cs="Times New Roman"/>
          <w:spacing w:val="-17"/>
        </w:rPr>
        <w:t xml:space="preserve"> </w:t>
      </w:r>
      <w:r w:rsidRPr="00810052">
        <w:rPr>
          <w:rFonts w:ascii="Times New Roman" w:hAnsi="Times New Roman" w:cs="Times New Roman"/>
        </w:rPr>
        <w:t>DE</w:t>
      </w:r>
      <w:r w:rsidRPr="00810052">
        <w:rPr>
          <w:rFonts w:ascii="Times New Roman" w:hAnsi="Times New Roman" w:cs="Times New Roman"/>
          <w:spacing w:val="-17"/>
        </w:rPr>
        <w:t xml:space="preserve"> </w:t>
      </w:r>
      <w:r w:rsidRPr="00810052">
        <w:rPr>
          <w:rFonts w:ascii="Times New Roman" w:hAnsi="Times New Roman" w:cs="Times New Roman"/>
        </w:rPr>
        <w:t>REFERÊNCIA</w:t>
      </w:r>
    </w:p>
    <w:p w14:paraId="54A732D3" w14:textId="77777777" w:rsidR="00AA3032" w:rsidRPr="00810052" w:rsidRDefault="00AA3032" w:rsidP="00AA3032">
      <w:pPr>
        <w:pStyle w:val="Ttulo1"/>
        <w:ind w:left="1276" w:right="1853" w:firstLine="0"/>
        <w:jc w:val="center"/>
        <w:rPr>
          <w:rFonts w:ascii="Times New Roman" w:hAnsi="Times New Roman" w:cs="Times New Roman"/>
          <w:position w:val="8"/>
        </w:rPr>
      </w:pPr>
    </w:p>
    <w:p w14:paraId="0476B55D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Município de Marques de Souza</w:t>
      </w:r>
    </w:p>
    <w:p w14:paraId="637FCF71" w14:textId="4EF23404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Secretaria Municipal de Obras</w:t>
      </w:r>
    </w:p>
    <w:p w14:paraId="3CC254F8" w14:textId="77777777" w:rsidR="00AA3032" w:rsidRPr="00810052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8679A28" w14:textId="54B3824E" w:rsidR="00474121" w:rsidRPr="00810052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81005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DO OBJETO</w:t>
      </w:r>
    </w:p>
    <w:p w14:paraId="354E1E3F" w14:textId="3007DAF4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1.1. O presente Termo de Referência tem por objeto a aquisição de tinta demarcadora viária, nas cores branca e amarela, bem como solvente compatível, destinados à sinalização horizontal das vias urbanas do Município de Marques de Souza/RS.</w:t>
      </w:r>
    </w:p>
    <w:p w14:paraId="10EB2065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1.2. A aquisição visa atender às necessidades da Secretaria Municipal de Obras, permitindo a realização da manutenção e renovação anual da sinalização viária na sede do Município e nos distritos de Tamanduá e Bela Vista do </w:t>
      </w:r>
      <w:proofErr w:type="spellStart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Fão</w:t>
      </w:r>
      <w:proofErr w:type="spellEnd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27467D70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1.3. A tinta demarcadora branca será utilizada para:</w:t>
      </w:r>
    </w:p>
    <w:p w14:paraId="163292B7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a) divisão de fluxo em linhas contínuas e tracejadas;</w:t>
      </w:r>
    </w:p>
    <w:p w14:paraId="731AD615" w14:textId="2D333FFD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b) separação de faixas de tráfego;</w:t>
      </w:r>
    </w:p>
    <w:p w14:paraId="2BB880D2" w14:textId="222A87A8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c) pintura de lombadas e redutores de velocidade;</w:t>
      </w:r>
    </w:p>
    <w:p w14:paraId="1552D497" w14:textId="54A2FB1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d) pintura de meios-fios;</w:t>
      </w:r>
    </w:p>
    <w:p w14:paraId="47CDD136" w14:textId="0B879101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e) demarcação de faixas de pedestres;</w:t>
      </w:r>
    </w:p>
    <w:p w14:paraId="51EA0EB7" w14:textId="6AD27933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f) sinalização em escolas, hospital e unidades de saúde;</w:t>
      </w:r>
    </w:p>
    <w:p w14:paraId="5646F4BF" w14:textId="08E34722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g) demarcação de rotatórias e orientação de tráfego.</w:t>
      </w:r>
    </w:p>
    <w:p w14:paraId="122CA60A" w14:textId="77777777" w:rsidR="00D54263" w:rsidRPr="00474121" w:rsidRDefault="00D54263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B283307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1.4. A tinta demarcadora amarela será utilizada para:</w:t>
      </w:r>
    </w:p>
    <w:p w14:paraId="24337522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a) divisão de fluxos opostos;</w:t>
      </w:r>
    </w:p>
    <w:p w14:paraId="30965547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b) sinalização de linha dupla contínua;</w:t>
      </w:r>
    </w:p>
    <w:p w14:paraId="68B6B8B6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c) proibição de ultrapassagem;</w:t>
      </w:r>
    </w:p>
    <w:p w14:paraId="7D582B2D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d) pintura de lombadas e quebra-molas;</w:t>
      </w:r>
    </w:p>
    <w:p w14:paraId="32977A37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e) demarcação de áreas de proibição de parada e estacionamento;</w:t>
      </w:r>
    </w:p>
    <w:p w14:paraId="503A861C" w14:textId="2569042C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f) demarcação de áreas de segurança.</w:t>
      </w:r>
    </w:p>
    <w:p w14:paraId="48D1D6D6" w14:textId="77777777" w:rsidR="00D54263" w:rsidRPr="00474121" w:rsidRDefault="00D54263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037AFAB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1.5. As tintas deverão possuir, no mínimo, as seguintes características:</w:t>
      </w:r>
    </w:p>
    <w:p w14:paraId="69B90C68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a) tinta viária à base de solvente;</w:t>
      </w:r>
    </w:p>
    <w:p w14:paraId="24FA6822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b) secagem rápida, em até aproximadamente 20 minutos;</w:t>
      </w:r>
    </w:p>
    <w:p w14:paraId="420A1EC3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c) elevada durabilidade e resistência ao desgaste provocado por pneus, chuvas e raios UV;</w:t>
      </w:r>
    </w:p>
    <w:p w14:paraId="4833BC8C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d) aderência adequada em superfícies asfálticas e de concreto;</w:t>
      </w:r>
    </w:p>
    <w:p w14:paraId="235B289C" w14:textId="06428DEE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e) o solvente deverá ser compatível com tinta demarcadora viária à base de solvente, destinado à diluição e limpeza dos equipamentos de pintura.</w:t>
      </w:r>
    </w:p>
    <w:p w14:paraId="424BA326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DEBF9AD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2. FUNDAMENTAÇÃO DA CONTRATAÇÃO</w:t>
      </w:r>
    </w:p>
    <w:p w14:paraId="20D64761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2.1. A contratação será realizada mediante Pregão Eletrônico, pelo Sistema de Registro de Preços, nos termos do art. 6º, inciso XLI, da Lei Federal nº 14.133/2021, considerando tratar-se de aquisição de bens comuns, cujos padrões de desempenho e qualidade podem ser objetivamente definidos por meio de especificações usuais de mercado.</w:t>
      </w:r>
    </w:p>
    <w:p w14:paraId="577D0C6F" w14:textId="6ABED1C7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2.2. A contratação encontra respaldo no Estudo Técnico Preliminar elaborado pela Secretaria Municipal de Obras, demonstrando a necessidade da aquisição para manutenção da sinalização viária municipal.</w:t>
      </w:r>
    </w:p>
    <w:p w14:paraId="3582AB7E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D8EC5AB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 DESCRIÇÃO DA SOLUÇÃO COMO UM TODO</w:t>
      </w:r>
    </w:p>
    <w:p w14:paraId="794216F2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3.1. A solução proposta consiste na aquisição de tinta demarcadora viária nas cores branca e amarela, bem como solvente compatível, destinados à execução de serviços de sinalização horizontal em vias públicas do Município.</w:t>
      </w:r>
    </w:p>
    <w:p w14:paraId="77773C58" w14:textId="70F9BF56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3.2. A contratação deverá contemplar o fornecimento integral dos materiais, observando as especificações técnicas exigidas, garantindo a qualidade, durabilidade e segurança da sinalização viária executada.</w:t>
      </w:r>
    </w:p>
    <w:p w14:paraId="382E39C8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6D8182A9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4. REQUISITOS DA CONTRATAÇÃO</w:t>
      </w:r>
    </w:p>
    <w:p w14:paraId="1C7E8A3A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4.1. Os bens possuem natureza comum, conforme art. 6º, inciso XIII, da Lei Federal nº 14.133/2021.</w:t>
      </w:r>
    </w:p>
    <w:p w14:paraId="3D899E39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4.2. Os materiais deverão ser entregues no Parque de Máquinas do Município de Marques de Souza/RS, localizado na Avenida </w:t>
      </w:r>
      <w:proofErr w:type="spellStart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Querino</w:t>
      </w:r>
      <w:proofErr w:type="spellEnd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spellStart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Simonetti</w:t>
      </w:r>
      <w:proofErr w:type="spellEnd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nº 10, às margens da BR-386, Km 325, no horário das 7h30min às 11h e das 13h30min às 16h30min.</w:t>
      </w:r>
    </w:p>
    <w:p w14:paraId="6387D1AA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4.3. O prazo máximo para entrega será de até 15 (quinze) dias, contados do recebimento da Nota de Empenho.</w:t>
      </w:r>
    </w:p>
    <w:p w14:paraId="6C83423E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4.4. O pagamento será efetuado em até 10 (dez) dias úteis após a entrega integral dos materiais, mediante apresentação da Nota Fiscal e aceite do fiscal do contrato.</w:t>
      </w:r>
    </w:p>
    <w:p w14:paraId="02913C6A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4.5. O fornecedor deverá substituir imediatamente os produtos entregues em desacordo com as especificações ou que apresentarem defeitos.</w:t>
      </w:r>
    </w:p>
    <w:p w14:paraId="18C7539A" w14:textId="606B8B17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4.6. Para fins de habilitação, o contratado deverá apresentar a documentação de regularidade fiscal e trabalhista exigida na Lei Federal nº 14.133/2021.</w:t>
      </w:r>
    </w:p>
    <w:p w14:paraId="18C3DE9B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FEC33BA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 MODELO DE EXECUÇÃO DO OBJETO</w:t>
      </w:r>
    </w:p>
    <w:p w14:paraId="338956E4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5.1. O contratado deverá fornecer os materiais em conformidade com as especificações constantes neste Termo de Referência, observando os prazos e condições estabelecidos.</w:t>
      </w:r>
    </w:p>
    <w:p w14:paraId="36D72705" w14:textId="2D3F8D58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5.2. Os materiais serão recebidos provisoriamente no ato da entrega para conferência quantitativa e, posteriormente, de forma definitiva após verificação da conformidade com as especificações técnicas exigidas.</w:t>
      </w:r>
    </w:p>
    <w:p w14:paraId="7A1E22CF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226827A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6. MODELO DE GESTÃO DO CONTRATO</w:t>
      </w:r>
    </w:p>
    <w:p w14:paraId="4A68861E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6.1. A gestão e fiscalização do contrato ficará a cargo dos seguintes servidores:</w:t>
      </w:r>
    </w:p>
    <w:p w14:paraId="0FC28774" w14:textId="77777777" w:rsidR="00D54263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a) Fiscal do Contrato: Roberto </w:t>
      </w:r>
      <w:proofErr w:type="spellStart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Kremer</w:t>
      </w:r>
      <w:proofErr w:type="spellEnd"/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– Coordenador;</w:t>
      </w:r>
    </w:p>
    <w:p w14:paraId="26EE1A38" w14:textId="0FB0E15E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b) Gestor do Contrato: Márcio Evandro Busch – Secretário Municipal de Obras.</w:t>
      </w:r>
    </w:p>
    <w:p w14:paraId="1770B0B6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6.2. A gestão e fiscalização contratual observarão o disposto no Decreto Municipal nº 1.967, de 21 de janeiro de 2022, bem como as disposições da Lei Federal nº 14.133/2021.</w:t>
      </w:r>
    </w:p>
    <w:p w14:paraId="5937EBD7" w14:textId="34D31860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15F7A03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7. FORMA E CRITÉRIOS DE SELEÇÃO DO FORNECEDOR</w:t>
      </w:r>
    </w:p>
    <w:p w14:paraId="56D895F0" w14:textId="712A6817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7.1. O fornecedor será selecionado mediante realização de Pregão Eletrônico, Sistema de Registro de Preços, adotando-se como critério de julgamento o menor preço por item, nos termos da Lei Federal nº 14.133/2021.</w:t>
      </w:r>
    </w:p>
    <w:p w14:paraId="02E8352B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BCF68DC" w14:textId="77777777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8. ESTIMATIVA DO VALOR DA CONTRATAÇÃO</w:t>
      </w:r>
    </w:p>
    <w:p w14:paraId="5EF6ADEA" w14:textId="6486EF59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8.1. O valor estimado da contratação é de R$ </w:t>
      </w: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37.280,20 (trinta e sete mil, trezentos e oitenta reais e vinte centavos) </w:t>
      </w: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conforme pesquisa de preços realizada em observância ao Decreto Municipal nº 1.968, de 21 de janeiro de 2022, e ao art. 23 da Lei Federal nº 14.133/2021.</w:t>
      </w:r>
    </w:p>
    <w:p w14:paraId="1ED3B389" w14:textId="77777777" w:rsidR="008177C8" w:rsidRPr="008177C8" w:rsidRDefault="008177C8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177C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8.2. Relação dos itens: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794"/>
        <w:gridCol w:w="1173"/>
        <w:gridCol w:w="5192"/>
        <w:gridCol w:w="1331"/>
      </w:tblGrid>
      <w:tr w:rsidR="008177C8" w:rsidRPr="00810052" w14:paraId="300680D3" w14:textId="77777777" w:rsidTr="00D5426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B4E9C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3238738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0" w:type="auto"/>
            <w:vAlign w:val="center"/>
            <w:hideMark/>
          </w:tcPr>
          <w:p w14:paraId="3507534D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513706F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05CD4CC3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Valor Médio Unitário</w:t>
            </w:r>
          </w:p>
        </w:tc>
      </w:tr>
      <w:tr w:rsidR="008177C8" w:rsidRPr="00810052" w14:paraId="753218B5" w14:textId="77777777" w:rsidTr="008177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8EA09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13870469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DC0D8E8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Balde de 18 litros</w:t>
            </w:r>
          </w:p>
        </w:tc>
        <w:tc>
          <w:tcPr>
            <w:tcW w:w="0" w:type="auto"/>
            <w:vAlign w:val="center"/>
            <w:hideMark/>
          </w:tcPr>
          <w:p w14:paraId="2A4E0EEE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TINTA DEMARCATÓRIA AMARELA, à base de solvente, conforme NBR 11.862, para sinalização viária.</w:t>
            </w:r>
          </w:p>
        </w:tc>
        <w:tc>
          <w:tcPr>
            <w:tcW w:w="0" w:type="auto"/>
            <w:vAlign w:val="center"/>
            <w:hideMark/>
          </w:tcPr>
          <w:p w14:paraId="0F9F815A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R$ 499,23</w:t>
            </w:r>
          </w:p>
        </w:tc>
      </w:tr>
      <w:tr w:rsidR="008177C8" w:rsidRPr="00810052" w14:paraId="3AC1A954" w14:textId="77777777" w:rsidTr="008177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ACEBE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lastRenderedPageBreak/>
              <w:t>02</w:t>
            </w:r>
          </w:p>
        </w:tc>
        <w:tc>
          <w:tcPr>
            <w:tcW w:w="0" w:type="auto"/>
            <w:vAlign w:val="center"/>
            <w:hideMark/>
          </w:tcPr>
          <w:p w14:paraId="540A1395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219E1CB0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Balde de 18 litros</w:t>
            </w:r>
          </w:p>
        </w:tc>
        <w:tc>
          <w:tcPr>
            <w:tcW w:w="0" w:type="auto"/>
            <w:vAlign w:val="center"/>
            <w:hideMark/>
          </w:tcPr>
          <w:p w14:paraId="49BF5272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TINTA DEMARCATÓRIA BRANCA, à base de solvente, conforme NBR 11.862, para sinalização viária.</w:t>
            </w:r>
          </w:p>
        </w:tc>
        <w:tc>
          <w:tcPr>
            <w:tcW w:w="0" w:type="auto"/>
            <w:vAlign w:val="center"/>
            <w:hideMark/>
          </w:tcPr>
          <w:p w14:paraId="4BCAB655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R$ 499,23</w:t>
            </w:r>
          </w:p>
        </w:tc>
      </w:tr>
      <w:tr w:rsidR="008177C8" w:rsidRPr="00810052" w14:paraId="3ADBF69C" w14:textId="77777777" w:rsidTr="008177C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9DC2D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6DD069F6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F7DE45F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Balde de 18 litros</w:t>
            </w:r>
          </w:p>
        </w:tc>
        <w:tc>
          <w:tcPr>
            <w:tcW w:w="0" w:type="auto"/>
            <w:vAlign w:val="center"/>
            <w:hideMark/>
          </w:tcPr>
          <w:p w14:paraId="4BAF00D4" w14:textId="7777777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SOLVENTE PARA TINTA VIÁRIA, compatível com tinta demarcatória à base de solvente, destinado à diluição e limpeza de equipamentos.</w:t>
            </w:r>
          </w:p>
        </w:tc>
        <w:tc>
          <w:tcPr>
            <w:tcW w:w="0" w:type="auto"/>
            <w:vAlign w:val="center"/>
            <w:hideMark/>
          </w:tcPr>
          <w:p w14:paraId="13BFA9A6" w14:textId="515B9BA7" w:rsidR="008177C8" w:rsidRPr="008177C8" w:rsidRDefault="008177C8" w:rsidP="00AA3032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8177C8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R$ </w:t>
            </w:r>
            <w:r w:rsidRPr="00810052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243,62</w:t>
            </w:r>
          </w:p>
        </w:tc>
      </w:tr>
    </w:tbl>
    <w:p w14:paraId="094C31E6" w14:textId="77777777" w:rsidR="00AA3032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858D99E" w14:textId="214C5B02" w:rsidR="00474121" w:rsidRP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9. ADEQUAÇÃO ORÇAMENTÁRIA</w:t>
      </w:r>
    </w:p>
    <w:p w14:paraId="03A17531" w14:textId="4B230AB0" w:rsidR="00474121" w:rsidRDefault="00474121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9.1. As despesas decorrentes da presente contratação correrão por conta das dotações orçamentárias próprias da Secretaria Municipal de Obras.</w:t>
      </w:r>
    </w:p>
    <w:p w14:paraId="1A5DDC61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4B9BF5C" w14:textId="1DDC31EF" w:rsidR="00474121" w:rsidRDefault="008177C8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81005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="00474121"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Marques de Souza/RS, 15 de maio de 2026.</w:t>
      </w:r>
    </w:p>
    <w:p w14:paraId="2374563F" w14:textId="411D801C" w:rsidR="00AA3032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3C8881E" w14:textId="5F1AA77C" w:rsidR="00AA3032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C982FEB" w14:textId="77777777" w:rsidR="00AA3032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8AC8EE2" w14:textId="77777777" w:rsidR="00AA3032" w:rsidRPr="00474121" w:rsidRDefault="00AA3032" w:rsidP="00AA303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4EF0451" w14:textId="1573051E" w:rsidR="00474121" w:rsidRDefault="00474121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MARCELO S. GROHE</w:t>
      </w: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Auxiliar Administrativo</w:t>
      </w:r>
    </w:p>
    <w:p w14:paraId="789812F5" w14:textId="7D1C30A5" w:rsidR="00AA3032" w:rsidRDefault="00AA3032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D831CA8" w14:textId="77777777" w:rsidR="00AA3032" w:rsidRPr="00474121" w:rsidRDefault="00AA3032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0854D61" w14:textId="50462D03" w:rsidR="00474121" w:rsidRDefault="00474121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F399F90" w14:textId="77777777" w:rsidR="00D54263" w:rsidRPr="00474121" w:rsidRDefault="00D54263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4F62D53" w14:textId="77777777" w:rsidR="00474121" w:rsidRPr="00474121" w:rsidRDefault="00474121" w:rsidP="00AA3032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MÁRCIO EVANDRO BUSCH</w:t>
      </w:r>
      <w:r w:rsidRPr="0047412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Secretário Municipal de Obras</w:t>
      </w:r>
    </w:p>
    <w:sectPr w:rsidR="00474121" w:rsidRPr="00474121" w:rsidSect="00E57420">
      <w:headerReference w:type="default" r:id="rId11"/>
      <w:footerReference w:type="default" r:id="rId12"/>
      <w:pgSz w:w="11910" w:h="16840"/>
      <w:pgMar w:top="1701" w:right="1134" w:bottom="1134" w:left="1701" w:header="0" w:footer="10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33954" w14:textId="77777777" w:rsidR="0008261E" w:rsidRDefault="0008261E">
      <w:r>
        <w:separator/>
      </w:r>
    </w:p>
  </w:endnote>
  <w:endnote w:type="continuationSeparator" w:id="0">
    <w:p w14:paraId="1164F64A" w14:textId="77777777" w:rsidR="0008261E" w:rsidRDefault="0008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MV Boli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009C5" w14:textId="77777777" w:rsidR="00B52930" w:rsidRDefault="00B52930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2AC009C5" w14:textId="77777777" w:rsidR="00B52930" w:rsidRDefault="00B5293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861B" w14:textId="77777777" w:rsidR="0008261E" w:rsidRDefault="0008261E">
      <w:r>
        <w:separator/>
      </w:r>
    </w:p>
  </w:footnote>
  <w:footnote w:type="continuationSeparator" w:id="0">
    <w:p w14:paraId="13925E4D" w14:textId="77777777" w:rsidR="0008261E" w:rsidRDefault="00082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8917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EE237D"/>
    <w:multiLevelType w:val="multilevel"/>
    <w:tmpl w:val="72C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3151D0"/>
    <w:multiLevelType w:val="multilevel"/>
    <w:tmpl w:val="CA78E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20D41"/>
    <w:rsid w:val="0005763E"/>
    <w:rsid w:val="0008261E"/>
    <w:rsid w:val="000B2F55"/>
    <w:rsid w:val="000C07B1"/>
    <w:rsid w:val="000F38FA"/>
    <w:rsid w:val="00112D3B"/>
    <w:rsid w:val="001131AD"/>
    <w:rsid w:val="00120D75"/>
    <w:rsid w:val="00161643"/>
    <w:rsid w:val="00171A6E"/>
    <w:rsid w:val="00191117"/>
    <w:rsid w:val="001F0E46"/>
    <w:rsid w:val="00234F0B"/>
    <w:rsid w:val="002753A3"/>
    <w:rsid w:val="00286839"/>
    <w:rsid w:val="002B19DD"/>
    <w:rsid w:val="0030354E"/>
    <w:rsid w:val="00347414"/>
    <w:rsid w:val="003722EC"/>
    <w:rsid w:val="003A3EBE"/>
    <w:rsid w:val="003D5AF7"/>
    <w:rsid w:val="00474121"/>
    <w:rsid w:val="004D05BA"/>
    <w:rsid w:val="004D1D0A"/>
    <w:rsid w:val="004E1D21"/>
    <w:rsid w:val="00581802"/>
    <w:rsid w:val="005B64F1"/>
    <w:rsid w:val="005E6A00"/>
    <w:rsid w:val="005F5CD3"/>
    <w:rsid w:val="006879FC"/>
    <w:rsid w:val="00691BD8"/>
    <w:rsid w:val="00694530"/>
    <w:rsid w:val="006D6759"/>
    <w:rsid w:val="006E57F5"/>
    <w:rsid w:val="00744C30"/>
    <w:rsid w:val="007618C9"/>
    <w:rsid w:val="00772DC0"/>
    <w:rsid w:val="0079329C"/>
    <w:rsid w:val="007A1CF8"/>
    <w:rsid w:val="007A68B2"/>
    <w:rsid w:val="007E49C1"/>
    <w:rsid w:val="008011E6"/>
    <w:rsid w:val="00810052"/>
    <w:rsid w:val="008177C8"/>
    <w:rsid w:val="008644FB"/>
    <w:rsid w:val="00867049"/>
    <w:rsid w:val="00891B68"/>
    <w:rsid w:val="008E2D2A"/>
    <w:rsid w:val="00905D9B"/>
    <w:rsid w:val="00922FE2"/>
    <w:rsid w:val="009435D7"/>
    <w:rsid w:val="0096485F"/>
    <w:rsid w:val="00973773"/>
    <w:rsid w:val="00987FBD"/>
    <w:rsid w:val="00992DA2"/>
    <w:rsid w:val="009D2C58"/>
    <w:rsid w:val="009F751F"/>
    <w:rsid w:val="00A34A61"/>
    <w:rsid w:val="00A64F2F"/>
    <w:rsid w:val="00A862F9"/>
    <w:rsid w:val="00AA3032"/>
    <w:rsid w:val="00AD6036"/>
    <w:rsid w:val="00AF3849"/>
    <w:rsid w:val="00B52930"/>
    <w:rsid w:val="00B54FD1"/>
    <w:rsid w:val="00B551B3"/>
    <w:rsid w:val="00B64DDA"/>
    <w:rsid w:val="00B70262"/>
    <w:rsid w:val="00B77523"/>
    <w:rsid w:val="00C30503"/>
    <w:rsid w:val="00C42808"/>
    <w:rsid w:val="00C42B2E"/>
    <w:rsid w:val="00C56F22"/>
    <w:rsid w:val="00C7480A"/>
    <w:rsid w:val="00CA2BBA"/>
    <w:rsid w:val="00D54263"/>
    <w:rsid w:val="00D7540A"/>
    <w:rsid w:val="00D948A3"/>
    <w:rsid w:val="00DB3FF8"/>
    <w:rsid w:val="00DD1C5C"/>
    <w:rsid w:val="00DF532B"/>
    <w:rsid w:val="00E11804"/>
    <w:rsid w:val="00E555A1"/>
    <w:rsid w:val="00E57420"/>
    <w:rsid w:val="00E57A5C"/>
    <w:rsid w:val="00EA724E"/>
    <w:rsid w:val="00F774E6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41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61643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2B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2BBA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987F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47412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79C46964-C930-4D1C-9F2A-FFCC84D9D6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917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11</cp:revision>
  <cp:lastPrinted>2026-05-15T18:20:00Z</cp:lastPrinted>
  <dcterms:created xsi:type="dcterms:W3CDTF">2026-05-20T13:19:00Z</dcterms:created>
  <dcterms:modified xsi:type="dcterms:W3CDTF">2026-05-29T18:29:00Z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