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D891C" w14:textId="77777777" w:rsidR="00012324" w:rsidRPr="00012324" w:rsidRDefault="00012324" w:rsidP="00012324">
      <w:pPr>
        <w:jc w:val="center"/>
        <w:rPr>
          <w:rFonts w:ascii="Times New Roman" w:hAnsi="Times New Roman" w:cs="Times New Roman"/>
          <w:b/>
          <w:bCs/>
        </w:rPr>
      </w:pPr>
      <w:r w:rsidRPr="00012324">
        <w:rPr>
          <w:rFonts w:ascii="Times New Roman" w:hAnsi="Times New Roman" w:cs="Times New Roman"/>
          <w:b/>
          <w:bCs/>
        </w:rPr>
        <w:t>ESTUDO TÉCNICO PRELIMINAR (ETP)</w:t>
      </w:r>
    </w:p>
    <w:p w14:paraId="21554639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1. DESCRIÇÃO DA NECESSIDADE</w:t>
      </w:r>
    </w:p>
    <w:p w14:paraId="5F73BE3D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Secretaria Municipal de Saúde identificou a necessidade de adquirir mobiliário e equipamentos destinados à estruturação das Unidades Básicas de Saúde do Município de Marques de Souza/RS.</w:t>
      </w:r>
    </w:p>
    <w:p w14:paraId="76561993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aquisição contempla cadeiras de escritório, escadas hospitalares, maca ginecológica com armário, mesas auxiliares em aço inox e mochos giratórios, visando proporcionar melhores condições de trabalho aos profissionais da saúde, maior conforto aos usuários e adequação da infraestrutura física das unidades, contribuindo para a qualificação dos atendimentos prestados pelo Sistema Único de Saúde – SUS.</w:t>
      </w:r>
    </w:p>
    <w:p w14:paraId="6020206D" w14:textId="73F259F0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4B88D189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2. ALINHAMENTO ENTRE A CONTRATAÇÃO E O PLANEJAMENTO</w:t>
      </w:r>
    </w:p>
    <w:p w14:paraId="5ADB49BD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presente aquisição encontra respaldo no Plano Municipal de Saúde, na Programação Anual de Saúde (PAS) e nas políticas públicas voltadas ao fortalecimento da Atenção Primária à Saúde.</w:t>
      </w:r>
    </w:p>
    <w:p w14:paraId="29A8B0C0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A contratação está prevista no planejamento de investimentos da Secretaria Municipal de Saúde e será custeada com recursos federais oriundos da </w:t>
      </w:r>
      <w:r w:rsidRPr="007F4463">
        <w:rPr>
          <w:rFonts w:ascii="Times New Roman" w:hAnsi="Times New Roman" w:cs="Times New Roman"/>
          <w:b/>
          <w:bCs/>
        </w:rPr>
        <w:t>Portaria GM/MS nº 1.098/2023</w:t>
      </w:r>
      <w:r w:rsidRPr="007F4463">
        <w:rPr>
          <w:rFonts w:ascii="Times New Roman" w:hAnsi="Times New Roman" w:cs="Times New Roman"/>
        </w:rPr>
        <w:t>, destinada à estruturação das Unidades Básicas de Saúde.</w:t>
      </w:r>
    </w:p>
    <w:p w14:paraId="47918E77" w14:textId="1D3ACDB5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36134778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3. DESCRIÇÃO DOS REQUISITOS DA CONTRATAÇÃO</w:t>
      </w:r>
    </w:p>
    <w:p w14:paraId="1CA99113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Todos os equipamentos deverão ser novos, de primeiro uso e atender às seguintes especificações mínimas:</w:t>
      </w:r>
    </w:p>
    <w:p w14:paraId="302F4E82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Item 01 – Cadeira Giratória para Escritório</w:t>
      </w:r>
    </w:p>
    <w:p w14:paraId="21E3AB71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Cor preta; </w:t>
      </w:r>
    </w:p>
    <w:p w14:paraId="3634DC34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Base giratória em aço cromado; </w:t>
      </w:r>
    </w:p>
    <w:p w14:paraId="24F07BAD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Cinco rodízios </w:t>
      </w:r>
      <w:proofErr w:type="spellStart"/>
      <w:r w:rsidRPr="007F4463">
        <w:rPr>
          <w:rFonts w:ascii="Times New Roman" w:hAnsi="Times New Roman" w:cs="Times New Roman"/>
        </w:rPr>
        <w:t>antirrisco</w:t>
      </w:r>
      <w:proofErr w:type="spellEnd"/>
      <w:r w:rsidRPr="007F4463">
        <w:rPr>
          <w:rFonts w:ascii="Times New Roman" w:hAnsi="Times New Roman" w:cs="Times New Roman"/>
        </w:rPr>
        <w:t xml:space="preserve">; </w:t>
      </w:r>
    </w:p>
    <w:p w14:paraId="38C56BF2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Regulagem de altura por pistão a gás; </w:t>
      </w:r>
    </w:p>
    <w:p w14:paraId="08CB036D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Sistema de reclinação com trava na posição inicial; </w:t>
      </w:r>
    </w:p>
    <w:p w14:paraId="6F4F1E46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Ajuste de pressão da reclinação; </w:t>
      </w:r>
    </w:p>
    <w:p w14:paraId="49494DAE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Capacidade mínima de 150 kg; </w:t>
      </w:r>
    </w:p>
    <w:p w14:paraId="1C35D591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Revestimento em nylon; </w:t>
      </w:r>
    </w:p>
    <w:p w14:paraId="584EEED8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Encosto em tela </w:t>
      </w:r>
      <w:proofErr w:type="spellStart"/>
      <w:r w:rsidRPr="007F4463">
        <w:rPr>
          <w:rFonts w:ascii="Times New Roman" w:hAnsi="Times New Roman" w:cs="Times New Roman"/>
        </w:rPr>
        <w:t>Mesh</w:t>
      </w:r>
      <w:proofErr w:type="spellEnd"/>
      <w:r w:rsidRPr="007F4463">
        <w:rPr>
          <w:rFonts w:ascii="Times New Roman" w:hAnsi="Times New Roman" w:cs="Times New Roman"/>
        </w:rPr>
        <w:t xml:space="preserve">; </w:t>
      </w:r>
    </w:p>
    <w:p w14:paraId="672DC622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Pés em poliuretano; </w:t>
      </w:r>
    </w:p>
    <w:p w14:paraId="6216F53E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lastRenderedPageBreak/>
        <w:t xml:space="preserve">Assento com estrutura em madeira, espuma revestida em tela </w:t>
      </w:r>
      <w:proofErr w:type="spellStart"/>
      <w:r w:rsidRPr="007F4463">
        <w:rPr>
          <w:rFonts w:ascii="Times New Roman" w:hAnsi="Times New Roman" w:cs="Times New Roman"/>
        </w:rPr>
        <w:t>Mesh</w:t>
      </w:r>
      <w:proofErr w:type="spellEnd"/>
      <w:r w:rsidRPr="007F4463">
        <w:rPr>
          <w:rFonts w:ascii="Times New Roman" w:hAnsi="Times New Roman" w:cs="Times New Roman"/>
        </w:rPr>
        <w:t xml:space="preserve"> e couro; </w:t>
      </w:r>
    </w:p>
    <w:p w14:paraId="25CB4522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Acompanhar pistão, rodízios, braços, base estrela, mecanismo de regulagem, assento, encosto e chave para montagem; </w:t>
      </w:r>
    </w:p>
    <w:p w14:paraId="0227FBA0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Dimensões aproximadas: altura 120 cm, largura 50 cm e profundidade 51 cm; </w:t>
      </w:r>
    </w:p>
    <w:p w14:paraId="52ECED89" w14:textId="77777777" w:rsidR="007F4463" w:rsidRPr="007F4463" w:rsidRDefault="007F4463" w:rsidP="007F4463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Garantia mínima de 12 meses. </w:t>
      </w:r>
    </w:p>
    <w:p w14:paraId="66617464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Item 02 – Escada Hospitalar</w:t>
      </w:r>
    </w:p>
    <w:p w14:paraId="43BB0615" w14:textId="77777777" w:rsidR="007F4463" w:rsidRPr="007F4463" w:rsidRDefault="007F4463" w:rsidP="007F4463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Dois degraus; </w:t>
      </w:r>
    </w:p>
    <w:p w14:paraId="78E520BA" w14:textId="77777777" w:rsidR="007F4463" w:rsidRPr="007F4463" w:rsidRDefault="007F4463" w:rsidP="007F4463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Estrutura totalmente confeccionada em tubos de aço inox 7/8" x 1,2 mm; </w:t>
      </w:r>
    </w:p>
    <w:p w14:paraId="09257C41" w14:textId="77777777" w:rsidR="007F4463" w:rsidRPr="007F4463" w:rsidRDefault="007F4463" w:rsidP="007F4463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Degraus em madeira revestidos em borracha; </w:t>
      </w:r>
    </w:p>
    <w:p w14:paraId="7E1C86AD" w14:textId="77777777" w:rsidR="007F4463" w:rsidRPr="007F4463" w:rsidRDefault="007F4463" w:rsidP="007F4463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Cinta em aço inox; </w:t>
      </w:r>
    </w:p>
    <w:p w14:paraId="27679C7A" w14:textId="77777777" w:rsidR="007F4463" w:rsidRPr="007F4463" w:rsidRDefault="007F4463" w:rsidP="007F4463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Dimensões aproximadas de 0,50 x 0,37 x 0,36 m; </w:t>
      </w:r>
    </w:p>
    <w:p w14:paraId="4CEAB116" w14:textId="77777777" w:rsidR="007F4463" w:rsidRPr="007F4463" w:rsidRDefault="007F4463" w:rsidP="007F4463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Garantia mínima de 12 meses. </w:t>
      </w:r>
    </w:p>
    <w:p w14:paraId="62987EBE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Item 03 – Maca Ginecológica com Armário</w:t>
      </w:r>
    </w:p>
    <w:p w14:paraId="0F43327E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Construída em MDF; </w:t>
      </w:r>
    </w:p>
    <w:p w14:paraId="1FF4BBBB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Revestimento BP (melamínico de baixa pressão); </w:t>
      </w:r>
    </w:p>
    <w:p w14:paraId="0AD2B201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Cor branca; </w:t>
      </w:r>
    </w:p>
    <w:p w14:paraId="50038543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Leito acolchoado com espuma D28 ou superior; </w:t>
      </w:r>
    </w:p>
    <w:p w14:paraId="321C3E52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Revestimento em </w:t>
      </w:r>
      <w:proofErr w:type="spellStart"/>
      <w:r w:rsidRPr="007F4463">
        <w:rPr>
          <w:rFonts w:ascii="Times New Roman" w:hAnsi="Times New Roman" w:cs="Times New Roman"/>
        </w:rPr>
        <w:t>corvim</w:t>
      </w:r>
      <w:proofErr w:type="spellEnd"/>
      <w:r w:rsidRPr="007F4463">
        <w:rPr>
          <w:rFonts w:ascii="Times New Roman" w:hAnsi="Times New Roman" w:cs="Times New Roman"/>
        </w:rPr>
        <w:t xml:space="preserve">/napa preta; </w:t>
      </w:r>
    </w:p>
    <w:p w14:paraId="008FA79C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Armário com duas portas e três gavetas; </w:t>
      </w:r>
    </w:p>
    <w:p w14:paraId="221DBAA7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Um par de porta-coxas estofados e reguláveis; </w:t>
      </w:r>
    </w:p>
    <w:p w14:paraId="698E6E3C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Suporte para lençol descartável; </w:t>
      </w:r>
    </w:p>
    <w:p w14:paraId="1827E9C6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Encosto regulável; </w:t>
      </w:r>
    </w:p>
    <w:p w14:paraId="4E40175D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 w:rsidRPr="007F4463">
        <w:rPr>
          <w:rFonts w:ascii="Times New Roman" w:hAnsi="Times New Roman" w:cs="Times New Roman"/>
        </w:rPr>
        <w:t>Peseira</w:t>
      </w:r>
      <w:proofErr w:type="spellEnd"/>
      <w:r w:rsidRPr="007F4463">
        <w:rPr>
          <w:rFonts w:ascii="Times New Roman" w:hAnsi="Times New Roman" w:cs="Times New Roman"/>
        </w:rPr>
        <w:t xml:space="preserve"> reforçada; </w:t>
      </w:r>
    </w:p>
    <w:p w14:paraId="0BCD1ABD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Pés reguláveis; </w:t>
      </w:r>
    </w:p>
    <w:p w14:paraId="568770DE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Tomada elétrica interna; </w:t>
      </w:r>
    </w:p>
    <w:p w14:paraId="2501D4EF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Encaixe para cuba em chapa inox com pintura epóxi; </w:t>
      </w:r>
    </w:p>
    <w:p w14:paraId="525297F6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Dimensões aproximadas: </w:t>
      </w:r>
    </w:p>
    <w:p w14:paraId="459C889E" w14:textId="77777777" w:rsidR="007F4463" w:rsidRPr="007F4463" w:rsidRDefault="007F4463" w:rsidP="007F4463">
      <w:pPr>
        <w:numPr>
          <w:ilvl w:val="1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Posição ginecológica: 1,42 x 0,55 x 0,87 m; </w:t>
      </w:r>
    </w:p>
    <w:p w14:paraId="2131DD7B" w14:textId="77777777" w:rsidR="007F4463" w:rsidRPr="007F4463" w:rsidRDefault="007F4463" w:rsidP="007F4463">
      <w:pPr>
        <w:numPr>
          <w:ilvl w:val="1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Posição clínica: 1,87 x 0,55 x 0,87 m; </w:t>
      </w:r>
    </w:p>
    <w:p w14:paraId="110A877C" w14:textId="77777777" w:rsidR="007F4463" w:rsidRPr="007F4463" w:rsidRDefault="007F4463" w:rsidP="007F4463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lastRenderedPageBreak/>
        <w:t xml:space="preserve">Garantia mínima de 12 meses. </w:t>
      </w:r>
    </w:p>
    <w:p w14:paraId="5BFC64AE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Item 04 – Mesa Auxiliar com Rodízios</w:t>
      </w:r>
    </w:p>
    <w:p w14:paraId="7CAF4FBC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Totalmente confeccionada em aço inoxidável; </w:t>
      </w:r>
    </w:p>
    <w:p w14:paraId="6C92C80B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Estrutura em tubos redondos de 1"; </w:t>
      </w:r>
    </w:p>
    <w:p w14:paraId="56114BCD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Parede de 1,2 mm; </w:t>
      </w:r>
    </w:p>
    <w:p w14:paraId="7095D069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Acabamento polido espelhado; </w:t>
      </w:r>
    </w:p>
    <w:p w14:paraId="3E693D49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Tampo e prateleira inferior em chapa inox polida; </w:t>
      </w:r>
    </w:p>
    <w:p w14:paraId="6660FE25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Quatro rodízios de 2"; </w:t>
      </w:r>
    </w:p>
    <w:p w14:paraId="3202CF79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Rodas transparentes; </w:t>
      </w:r>
    </w:p>
    <w:p w14:paraId="30DE1C5D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Dimensões mínimas aproximadas de 80 x 40 x 80 cm; </w:t>
      </w:r>
    </w:p>
    <w:p w14:paraId="53F2F998" w14:textId="77777777" w:rsidR="007F4463" w:rsidRPr="007F4463" w:rsidRDefault="007F4463" w:rsidP="007F4463">
      <w:pPr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Garantia mínima de 12 meses. </w:t>
      </w:r>
    </w:p>
    <w:p w14:paraId="2B5E25F2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Item 05 – Mocho Giratório</w:t>
      </w:r>
    </w:p>
    <w:p w14:paraId="55E273B4" w14:textId="77777777" w:rsidR="007F4463" w:rsidRPr="007F4463" w:rsidRDefault="007F4463" w:rsidP="007F4463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Sem encosto; </w:t>
      </w:r>
    </w:p>
    <w:p w14:paraId="6B7DA278" w14:textId="77777777" w:rsidR="007F4463" w:rsidRPr="007F4463" w:rsidRDefault="007F4463" w:rsidP="007F4463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Estrutura confeccionada em aço inox de alto brilho; </w:t>
      </w:r>
    </w:p>
    <w:p w14:paraId="4DCECCE1" w14:textId="77777777" w:rsidR="007F4463" w:rsidRPr="007F4463" w:rsidRDefault="007F4463" w:rsidP="007F4463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Rodízios giratórios; </w:t>
      </w:r>
    </w:p>
    <w:p w14:paraId="1196B42D" w14:textId="77777777" w:rsidR="007F4463" w:rsidRPr="007F4463" w:rsidRDefault="007F4463" w:rsidP="007F4463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Assento estofado; </w:t>
      </w:r>
    </w:p>
    <w:p w14:paraId="5D8ACD0E" w14:textId="77777777" w:rsidR="007F4463" w:rsidRPr="007F4463" w:rsidRDefault="007F4463" w:rsidP="007F4463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Material impermeável e lavável; </w:t>
      </w:r>
    </w:p>
    <w:p w14:paraId="30E98075" w14:textId="77777777" w:rsidR="007F4463" w:rsidRPr="007F4463" w:rsidRDefault="007F4463" w:rsidP="007F4463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Cor preta; </w:t>
      </w:r>
    </w:p>
    <w:p w14:paraId="08F1D157" w14:textId="77777777" w:rsidR="007F4463" w:rsidRPr="007F4463" w:rsidRDefault="007F4463" w:rsidP="007F4463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Regulagem giratória de altura; </w:t>
      </w:r>
    </w:p>
    <w:p w14:paraId="3FF898FF" w14:textId="77777777" w:rsidR="007F4463" w:rsidRPr="007F4463" w:rsidRDefault="007F4463" w:rsidP="007F4463">
      <w:pPr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Garantia mínima de 12 meses. </w:t>
      </w:r>
    </w:p>
    <w:p w14:paraId="3F1256CA" w14:textId="5993FC16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3D98494B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4. ESTIMATIVA DAS QUANTIDADES</w:t>
      </w:r>
    </w:p>
    <w:p w14:paraId="164087C8" w14:textId="77777777" w:rsid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Portaria GM/MS nº 1.098/2023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2"/>
        <w:gridCol w:w="589"/>
        <w:gridCol w:w="1539"/>
        <w:gridCol w:w="1148"/>
        <w:gridCol w:w="1148"/>
        <w:gridCol w:w="1148"/>
        <w:gridCol w:w="1148"/>
        <w:gridCol w:w="1272"/>
      </w:tblGrid>
      <w:tr w:rsidR="007F4463" w:rsidRPr="007F4463" w14:paraId="2F858EF4" w14:textId="77777777" w:rsidTr="007F4463">
        <w:trPr>
          <w:trHeight w:val="70"/>
        </w:trPr>
        <w:tc>
          <w:tcPr>
            <w:tcW w:w="507" w:type="dxa"/>
            <w:noWrap/>
          </w:tcPr>
          <w:p w14:paraId="4F91D282" w14:textId="1C540D3F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item</w:t>
            </w:r>
          </w:p>
        </w:tc>
        <w:tc>
          <w:tcPr>
            <w:tcW w:w="596" w:type="dxa"/>
            <w:noWrap/>
          </w:tcPr>
          <w:p w14:paraId="28459CF8" w14:textId="5297C87D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Qtde</w:t>
            </w:r>
            <w:proofErr w:type="spellEnd"/>
          </w:p>
        </w:tc>
        <w:tc>
          <w:tcPr>
            <w:tcW w:w="1425" w:type="dxa"/>
          </w:tcPr>
          <w:p w14:paraId="11A3A479" w14:textId="2A509EC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descrição</w:t>
            </w:r>
          </w:p>
        </w:tc>
        <w:tc>
          <w:tcPr>
            <w:tcW w:w="1168" w:type="dxa"/>
            <w:noWrap/>
          </w:tcPr>
          <w:p w14:paraId="4DE96948" w14:textId="29C8A0A6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Orçamento 1</w:t>
            </w:r>
          </w:p>
        </w:tc>
        <w:tc>
          <w:tcPr>
            <w:tcW w:w="1168" w:type="dxa"/>
            <w:noWrap/>
          </w:tcPr>
          <w:p w14:paraId="0E78D942" w14:textId="723A38E6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Orçamento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68" w:type="dxa"/>
            <w:noWrap/>
          </w:tcPr>
          <w:p w14:paraId="4D33743F" w14:textId="4FA92321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Orçamento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68" w:type="dxa"/>
            <w:noWrap/>
          </w:tcPr>
          <w:p w14:paraId="49FF625D" w14:textId="761D1185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1294" w:type="dxa"/>
            <w:noWrap/>
          </w:tcPr>
          <w:p w14:paraId="656D5C94" w14:textId="3D2B78A9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total</w:t>
            </w:r>
          </w:p>
        </w:tc>
      </w:tr>
      <w:tr w:rsidR="007F4463" w:rsidRPr="007F4463" w14:paraId="4C286647" w14:textId="77777777" w:rsidTr="007F4463">
        <w:trPr>
          <w:trHeight w:val="3780"/>
        </w:trPr>
        <w:tc>
          <w:tcPr>
            <w:tcW w:w="507" w:type="dxa"/>
            <w:noWrap/>
            <w:hideMark/>
          </w:tcPr>
          <w:p w14:paraId="0640360D" w14:textId="46226596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596" w:type="dxa"/>
            <w:noWrap/>
            <w:hideMark/>
          </w:tcPr>
          <w:p w14:paraId="68663AC1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25" w:type="dxa"/>
            <w:hideMark/>
          </w:tcPr>
          <w:p w14:paraId="34E8FA7F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Cadeira giratória “escritório” na cor preta e com rodas. Cadeira com encosto alto: com base giratória em aço cromado com cinco rodízios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anti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risco e função de ajuste de altura por pistão a gás. Possui também sistema de reclinamento com trava no ponto inicial e ajuste de pressão para maior conforto. Peso suportado: 150kg.revestimento: nylon. Material: tela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mesh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. Pés (material): poliuretano. Características do assento: estrutura em madeira e espuma revestida em tela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mesh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e couro. 01 pistão, 05 rodízios, 02 braços, 1 base estrela, 1 mecanismo de fixação do assento e acionamento da regulagem de altura, 1 assento, 1 encosto, 1 chave de montagem. Altura: 120cm, largura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socm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e profundidade 51cm.</w:t>
            </w:r>
          </w:p>
        </w:tc>
        <w:tc>
          <w:tcPr>
            <w:tcW w:w="1168" w:type="dxa"/>
            <w:noWrap/>
            <w:hideMark/>
          </w:tcPr>
          <w:p w14:paraId="68DEA1B1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1.299,00 </w:t>
            </w:r>
          </w:p>
        </w:tc>
        <w:tc>
          <w:tcPr>
            <w:tcW w:w="1168" w:type="dxa"/>
            <w:noWrap/>
            <w:hideMark/>
          </w:tcPr>
          <w:p w14:paraId="3FEDEF0C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1.253,64 </w:t>
            </w:r>
          </w:p>
        </w:tc>
        <w:tc>
          <w:tcPr>
            <w:tcW w:w="1168" w:type="dxa"/>
            <w:noWrap/>
            <w:hideMark/>
          </w:tcPr>
          <w:p w14:paraId="25F880D8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903,75 </w:t>
            </w:r>
          </w:p>
        </w:tc>
        <w:tc>
          <w:tcPr>
            <w:tcW w:w="1168" w:type="dxa"/>
            <w:noWrap/>
            <w:hideMark/>
          </w:tcPr>
          <w:p w14:paraId="49739E02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1.152,13 </w:t>
            </w:r>
          </w:p>
        </w:tc>
        <w:tc>
          <w:tcPr>
            <w:tcW w:w="1294" w:type="dxa"/>
            <w:noWrap/>
            <w:hideMark/>
          </w:tcPr>
          <w:p w14:paraId="73818DC3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8.064,91 </w:t>
            </w:r>
          </w:p>
        </w:tc>
      </w:tr>
      <w:tr w:rsidR="007F4463" w:rsidRPr="007F4463" w14:paraId="763AF100" w14:textId="77777777" w:rsidTr="007F4463">
        <w:trPr>
          <w:trHeight w:val="1260"/>
        </w:trPr>
        <w:tc>
          <w:tcPr>
            <w:tcW w:w="507" w:type="dxa"/>
            <w:noWrap/>
            <w:hideMark/>
          </w:tcPr>
          <w:p w14:paraId="44E8961F" w14:textId="04EE0B95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96" w:type="dxa"/>
            <w:noWrap/>
            <w:hideMark/>
          </w:tcPr>
          <w:p w14:paraId="29D4056B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25" w:type="dxa"/>
            <w:hideMark/>
          </w:tcPr>
          <w:p w14:paraId="45E0B1C3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Escada hospitalar: possuir 02 degraus. Escada para maca hospitalar estrutura construída totalmente em tubos inox 7/8”x 1,2mm. 2 degraus em madeira revestido em borracha com cinta inox - dimensões 0,50m x 0,37m x 0,36m</w:t>
            </w:r>
          </w:p>
        </w:tc>
        <w:tc>
          <w:tcPr>
            <w:tcW w:w="1168" w:type="dxa"/>
            <w:noWrap/>
            <w:hideMark/>
          </w:tcPr>
          <w:p w14:paraId="58106226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574,64 </w:t>
            </w:r>
          </w:p>
        </w:tc>
        <w:tc>
          <w:tcPr>
            <w:tcW w:w="1168" w:type="dxa"/>
            <w:noWrap/>
            <w:hideMark/>
          </w:tcPr>
          <w:p w14:paraId="0792439E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497,08 </w:t>
            </w:r>
          </w:p>
        </w:tc>
        <w:tc>
          <w:tcPr>
            <w:tcW w:w="1168" w:type="dxa"/>
            <w:noWrap/>
            <w:hideMark/>
          </w:tcPr>
          <w:p w14:paraId="1138C8E3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405,00 </w:t>
            </w:r>
          </w:p>
        </w:tc>
        <w:tc>
          <w:tcPr>
            <w:tcW w:w="1168" w:type="dxa"/>
            <w:noWrap/>
            <w:hideMark/>
          </w:tcPr>
          <w:p w14:paraId="4A7F60B1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492,24 </w:t>
            </w:r>
          </w:p>
        </w:tc>
        <w:tc>
          <w:tcPr>
            <w:tcW w:w="1294" w:type="dxa"/>
            <w:noWrap/>
            <w:hideMark/>
          </w:tcPr>
          <w:p w14:paraId="13AD30EF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2.953,44 </w:t>
            </w:r>
          </w:p>
        </w:tc>
      </w:tr>
      <w:tr w:rsidR="007F4463" w:rsidRPr="007F4463" w14:paraId="2A8B21B0" w14:textId="77777777" w:rsidTr="007F4463">
        <w:trPr>
          <w:trHeight w:val="3900"/>
        </w:trPr>
        <w:tc>
          <w:tcPr>
            <w:tcW w:w="507" w:type="dxa"/>
            <w:noWrap/>
            <w:hideMark/>
          </w:tcPr>
          <w:p w14:paraId="4E3C8556" w14:textId="7BCD9B66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96" w:type="dxa"/>
            <w:noWrap/>
            <w:hideMark/>
          </w:tcPr>
          <w:p w14:paraId="02D4034C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5" w:type="dxa"/>
            <w:hideMark/>
          </w:tcPr>
          <w:p w14:paraId="1A8F1FED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Maca ginecológica com armário de o2 portas e o3 gavetas: construída em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mdf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, com revestimento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bp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melaminico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de baixa pressão) na cor branca, leito acolchoado estofado com espuma especial indeformável densidade 28 ou mais, revestido em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corvim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de alta qualidade, napa na cor preto, com 2 portas, 3 gavetas, 1 par de porta coxas, suporte para lençol descartável, encosto </w:t>
            </w:r>
            <w:r w:rsidRPr="007F446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regulável,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peseira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reforçada com ferragem especial e pés reguláveis, porta-coxas estofados e reguláveis. Tomada elétrica interna. Encaixe para cuba de curativo em chapa inox com pintura epóxi.</w:t>
            </w:r>
            <w:r w:rsidRPr="007F4463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Dimensões externas aproximadas/posição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ginecológocas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: 1,42 x 0,55 x 0,87m (posição ginecológica) dimensão aproximada posição clínica: 1,87 x 0,55 x 0,87m (posição clínica). Tubagem: 1,033 m3 - 1,45 x 0,75 x 0,95 com engradado.</w:t>
            </w:r>
          </w:p>
        </w:tc>
        <w:tc>
          <w:tcPr>
            <w:tcW w:w="1168" w:type="dxa"/>
            <w:noWrap/>
            <w:hideMark/>
          </w:tcPr>
          <w:p w14:paraId="7FC88C1B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R$   1.790,10 </w:t>
            </w:r>
          </w:p>
        </w:tc>
        <w:tc>
          <w:tcPr>
            <w:tcW w:w="1168" w:type="dxa"/>
            <w:noWrap/>
            <w:hideMark/>
          </w:tcPr>
          <w:p w14:paraId="4BB3E3D1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3.458,33 </w:t>
            </w:r>
          </w:p>
        </w:tc>
        <w:tc>
          <w:tcPr>
            <w:tcW w:w="1168" w:type="dxa"/>
            <w:noWrap/>
            <w:hideMark/>
          </w:tcPr>
          <w:p w14:paraId="4F379414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1.730,00 </w:t>
            </w:r>
          </w:p>
        </w:tc>
        <w:tc>
          <w:tcPr>
            <w:tcW w:w="1168" w:type="dxa"/>
            <w:noWrap/>
            <w:hideMark/>
          </w:tcPr>
          <w:p w14:paraId="2238A43A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2.326,14 </w:t>
            </w:r>
          </w:p>
        </w:tc>
        <w:tc>
          <w:tcPr>
            <w:tcW w:w="1294" w:type="dxa"/>
            <w:noWrap/>
            <w:hideMark/>
          </w:tcPr>
          <w:p w14:paraId="7200FA31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2.326,14 </w:t>
            </w:r>
          </w:p>
        </w:tc>
      </w:tr>
      <w:tr w:rsidR="007F4463" w:rsidRPr="007F4463" w14:paraId="107FC666" w14:textId="77777777" w:rsidTr="007F4463">
        <w:trPr>
          <w:trHeight w:val="1800"/>
        </w:trPr>
        <w:tc>
          <w:tcPr>
            <w:tcW w:w="507" w:type="dxa"/>
            <w:noWrap/>
            <w:hideMark/>
          </w:tcPr>
          <w:p w14:paraId="36982864" w14:textId="4D0B028C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96" w:type="dxa"/>
            <w:noWrap/>
            <w:hideMark/>
          </w:tcPr>
          <w:p w14:paraId="06525ACD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5" w:type="dxa"/>
            <w:hideMark/>
          </w:tcPr>
          <w:p w14:paraId="20720F1D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Mesa auxiliar com rodízios totalmente confeccionado em aço inoxidável: estrutura em tubos redondos de1” de diâmetro e parede de 1,2 mm em aço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inoxidâvel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polido espelhado tampo e prateleira inferior em chapa de aço polido espelhado 4 pés com rodízios de 2“em rodas transparentes.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Dimensoes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mínimas aproximadas: 80x40x80 (cm).</w:t>
            </w:r>
          </w:p>
        </w:tc>
        <w:tc>
          <w:tcPr>
            <w:tcW w:w="1168" w:type="dxa"/>
            <w:noWrap/>
            <w:hideMark/>
          </w:tcPr>
          <w:p w14:paraId="52BA9E8E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717,30 </w:t>
            </w:r>
          </w:p>
        </w:tc>
        <w:tc>
          <w:tcPr>
            <w:tcW w:w="1168" w:type="dxa"/>
            <w:noWrap/>
            <w:hideMark/>
          </w:tcPr>
          <w:p w14:paraId="5C619150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1.289,15 </w:t>
            </w:r>
          </w:p>
        </w:tc>
        <w:tc>
          <w:tcPr>
            <w:tcW w:w="1168" w:type="dxa"/>
            <w:noWrap/>
            <w:hideMark/>
          </w:tcPr>
          <w:p w14:paraId="2610A133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460,00 </w:t>
            </w:r>
          </w:p>
        </w:tc>
        <w:tc>
          <w:tcPr>
            <w:tcW w:w="1168" w:type="dxa"/>
            <w:noWrap/>
            <w:hideMark/>
          </w:tcPr>
          <w:p w14:paraId="6704F405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822,15 </w:t>
            </w:r>
          </w:p>
        </w:tc>
        <w:tc>
          <w:tcPr>
            <w:tcW w:w="1294" w:type="dxa"/>
            <w:noWrap/>
            <w:hideMark/>
          </w:tcPr>
          <w:p w14:paraId="4412637F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1.644,30 </w:t>
            </w:r>
          </w:p>
        </w:tc>
      </w:tr>
      <w:tr w:rsidR="007F4463" w:rsidRPr="007F4463" w14:paraId="20AFA0EC" w14:textId="77777777" w:rsidTr="007F4463">
        <w:trPr>
          <w:trHeight w:val="1500"/>
        </w:trPr>
        <w:tc>
          <w:tcPr>
            <w:tcW w:w="507" w:type="dxa"/>
            <w:noWrap/>
            <w:hideMark/>
          </w:tcPr>
          <w:p w14:paraId="10EAE091" w14:textId="1810DA50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96" w:type="dxa"/>
            <w:noWrap/>
            <w:hideMark/>
          </w:tcPr>
          <w:p w14:paraId="1DB5E648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5" w:type="dxa"/>
            <w:hideMark/>
          </w:tcPr>
          <w:p w14:paraId="66501632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Mocho </w:t>
            </w:r>
            <w:proofErr w:type="spellStart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giratótio</w:t>
            </w:r>
            <w:proofErr w:type="spellEnd"/>
            <w:r w:rsidRPr="007F4463">
              <w:rPr>
                <w:rFonts w:ascii="Times New Roman" w:hAnsi="Times New Roman" w:cs="Times New Roman"/>
                <w:sz w:val="16"/>
                <w:szCs w:val="16"/>
              </w:rPr>
              <w:t>: sem encosto - confeccionado em tubos de aço inoxidável de alto brilho, com rodízios giratórios e assento estofado em material lavável e assento estofado em material lavável e impermeável na cor preta. Com sistema de regulagem de altura giratório.</w:t>
            </w:r>
          </w:p>
        </w:tc>
        <w:tc>
          <w:tcPr>
            <w:tcW w:w="1168" w:type="dxa"/>
            <w:noWrap/>
            <w:hideMark/>
          </w:tcPr>
          <w:p w14:paraId="2970654A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733,33 </w:t>
            </w:r>
          </w:p>
        </w:tc>
        <w:tc>
          <w:tcPr>
            <w:tcW w:w="1168" w:type="dxa"/>
            <w:noWrap/>
            <w:hideMark/>
          </w:tcPr>
          <w:p w14:paraId="57EA9BA7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316,00 </w:t>
            </w:r>
          </w:p>
        </w:tc>
        <w:tc>
          <w:tcPr>
            <w:tcW w:w="1168" w:type="dxa"/>
            <w:noWrap/>
            <w:hideMark/>
          </w:tcPr>
          <w:p w14:paraId="5E62325A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409,50 </w:t>
            </w:r>
          </w:p>
        </w:tc>
        <w:tc>
          <w:tcPr>
            <w:tcW w:w="1168" w:type="dxa"/>
            <w:noWrap/>
            <w:hideMark/>
          </w:tcPr>
          <w:p w14:paraId="78329AFB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486,28 </w:t>
            </w:r>
          </w:p>
        </w:tc>
        <w:tc>
          <w:tcPr>
            <w:tcW w:w="1294" w:type="dxa"/>
            <w:noWrap/>
            <w:hideMark/>
          </w:tcPr>
          <w:p w14:paraId="48708BCA" w14:textId="77777777" w:rsidR="007F4463" w:rsidRPr="007F4463" w:rsidRDefault="007F4463" w:rsidP="007F446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F4463">
              <w:rPr>
                <w:rFonts w:ascii="Times New Roman" w:hAnsi="Times New Roman" w:cs="Times New Roman"/>
                <w:sz w:val="16"/>
                <w:szCs w:val="16"/>
              </w:rPr>
              <w:t xml:space="preserve"> R$         972,55 </w:t>
            </w:r>
          </w:p>
        </w:tc>
      </w:tr>
    </w:tbl>
    <w:p w14:paraId="48747A0F" w14:textId="77777777" w:rsid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</w:p>
    <w:p w14:paraId="125A43E1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6C0D0B0D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Valor total estimado da contratação: R$ 15.961,34.</w:t>
      </w:r>
    </w:p>
    <w:p w14:paraId="4B6DDF6B" w14:textId="232111A8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5120E2B6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5. ALTERNATIVAS DISPONÍVEIS NO MERCADO</w:t>
      </w:r>
    </w:p>
    <w:p w14:paraId="75A64DF6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lastRenderedPageBreak/>
        <w:t>O mercado nacional dispõe de ampla oferta de mobiliário hospitalar e mobiliário corporativo destinado à área da saúde, fabricados por empresas especializadas e amplamente utilizadas por órgãos públicos.</w:t>
      </w:r>
    </w:p>
    <w:p w14:paraId="0809BB26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Existem diversos fabricantes e distribuidores aptos a fornecer os equipamentos especificados, permitindo ampla competitividade em procedimentos licitatórios, especialmente na modalidade Pregão Eletrônico, pelo critério de menor preço por item.</w:t>
      </w:r>
    </w:p>
    <w:p w14:paraId="785D601E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variedade de fornecedores garante economicidade, ampla concorrência e atendimento às especificações técnicas exigidas pela Administração Pública.</w:t>
      </w:r>
    </w:p>
    <w:p w14:paraId="313D4B65" w14:textId="36BD9C4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17823C22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6. ESTIMATIVA DO VALOR DA CONTRATAÇÃO</w:t>
      </w:r>
    </w:p>
    <w:p w14:paraId="7A49A10A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estimativa de custos foi elaborada com base em:</w:t>
      </w:r>
    </w:p>
    <w:p w14:paraId="75B401C7" w14:textId="77777777" w:rsidR="007F4463" w:rsidRPr="007F4463" w:rsidRDefault="007F4463" w:rsidP="007F4463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Pesquisa de preços junto a fornecedores especializados; </w:t>
      </w:r>
    </w:p>
    <w:p w14:paraId="15B526F5" w14:textId="77777777" w:rsidR="007F4463" w:rsidRPr="007F4463" w:rsidRDefault="007F4463" w:rsidP="007F4463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Levantamento de preços praticados no mercado; </w:t>
      </w:r>
    </w:p>
    <w:p w14:paraId="61A43BA0" w14:textId="77777777" w:rsidR="007F4463" w:rsidRPr="007F4463" w:rsidRDefault="007F4463" w:rsidP="007F4463">
      <w:pPr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Contratações similares realizadas por órgãos públicos. </w:t>
      </w:r>
    </w:p>
    <w:p w14:paraId="749052EC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Valor total estimado da contratação:</w:t>
      </w:r>
    </w:p>
    <w:p w14:paraId="5FCA13DB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  <w:b/>
          <w:bCs/>
        </w:rPr>
        <w:t>R$ 15.961,34 (quinze mil novecentos e sessenta e um reais e trinta e quatro centavos).</w:t>
      </w:r>
    </w:p>
    <w:p w14:paraId="66689697" w14:textId="50E3303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55661D7C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7. DESCRIÇÃO DA SOLUÇÃO COMO UM TODO</w:t>
      </w:r>
    </w:p>
    <w:p w14:paraId="4985F6D6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solução consiste na aquisição de mobiliário administrativo e equipamentos hospitalares destinados às Unidades Básicas de Saúde, proporcionando melhores condições ergonômicas para os servidores, maior conforto aos usuários e adequação dos ambientes destinados aos atendimentos médicos e de enfermagem.</w:t>
      </w:r>
    </w:p>
    <w:p w14:paraId="335B52F3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contratação será realizada por meio de Pregão Eletrônico, adotando-se o critério de julgamento pelo menor preço por item, possibilitando ampla competitividade entre fornecedores e obtenção da proposta mais vantajosa para a Administração Pública.</w:t>
      </w:r>
    </w:p>
    <w:p w14:paraId="5189FAA2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Todos os equipamentos deverão ser entregues completos, acompanhados dos respectivos manuais, acessórios e certificados de garantia, estando aptos para utilização imediata.</w:t>
      </w:r>
    </w:p>
    <w:p w14:paraId="35610832" w14:textId="11A70E7B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66843CDB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8. JUSTIFICATIVA PARA O PARCELAMENTO OU NÃO DA CONTRATAÇÃO</w:t>
      </w:r>
    </w:p>
    <w:p w14:paraId="7A1F7D77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contratação será realizada através de Pregão Eletrônico, modalidade menor valor por item, permitindo ampla competitividade entre fornecedores especializados, observando os princípios da economicidade, eficiência e interesse público previstos na Lei Federal nº 14.133/2021.</w:t>
      </w:r>
    </w:p>
    <w:p w14:paraId="251D2B41" w14:textId="26C5E9CC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6B111B2D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lastRenderedPageBreak/>
        <w:t>9. RESULTADOS PRETENDIDOS</w:t>
      </w:r>
    </w:p>
    <w:p w14:paraId="0A4C80E4" w14:textId="77777777" w:rsidR="007F4463" w:rsidRPr="007F4463" w:rsidRDefault="007F4463" w:rsidP="007F4463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Modernização da estrutura física das Unidades Básicas de Saúde; </w:t>
      </w:r>
    </w:p>
    <w:p w14:paraId="33F961E7" w14:textId="77777777" w:rsidR="007F4463" w:rsidRPr="007F4463" w:rsidRDefault="007F4463" w:rsidP="007F4463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Melhoria das condições ergonômicas dos ambientes administrativos e assistenciais; </w:t>
      </w:r>
    </w:p>
    <w:p w14:paraId="012DA1CE" w14:textId="77777777" w:rsidR="007F4463" w:rsidRPr="007F4463" w:rsidRDefault="007F4463" w:rsidP="007F4463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Maior conforto aos usuários durante os atendimentos; </w:t>
      </w:r>
    </w:p>
    <w:p w14:paraId="4EA508DE" w14:textId="77777777" w:rsidR="007F4463" w:rsidRPr="007F4463" w:rsidRDefault="007F4463" w:rsidP="007F4463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Qualificação da infraestrutura utilizada pelos profissionais da saúde; </w:t>
      </w:r>
    </w:p>
    <w:p w14:paraId="2C520CDC" w14:textId="77777777" w:rsidR="007F4463" w:rsidRPr="007F4463" w:rsidRDefault="007F4463" w:rsidP="007F4463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Aprimoramento da qualidade dos serviços prestados à população. </w:t>
      </w:r>
    </w:p>
    <w:p w14:paraId="62C41B8D" w14:textId="60AB4D6B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1861E2F1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10. PROVIDÊNCIAS PRÉVIAS AO CONTRATO</w:t>
      </w:r>
    </w:p>
    <w:p w14:paraId="7E4BEE8B" w14:textId="77777777" w:rsidR="007F4463" w:rsidRPr="007F4463" w:rsidRDefault="007F4463" w:rsidP="007F4463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Levantamento da demanda pela Secretaria Municipal de Saúde; </w:t>
      </w:r>
    </w:p>
    <w:p w14:paraId="420B5723" w14:textId="77777777" w:rsidR="007F4463" w:rsidRPr="007F4463" w:rsidRDefault="007F4463" w:rsidP="007F4463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Pesquisa de mercado e elaboração dos orçamentos; </w:t>
      </w:r>
    </w:p>
    <w:p w14:paraId="481AB14E" w14:textId="77777777" w:rsidR="007F4463" w:rsidRPr="007F4463" w:rsidRDefault="007F4463" w:rsidP="007F4463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Inserção da contratação no Plano Anual de Contratações, quando aplicável; </w:t>
      </w:r>
    </w:p>
    <w:p w14:paraId="4310E423" w14:textId="77777777" w:rsidR="007F4463" w:rsidRPr="007F4463" w:rsidRDefault="007F4463" w:rsidP="007F4463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Elaboração do Termo de Referência; </w:t>
      </w:r>
    </w:p>
    <w:p w14:paraId="7A0CF4A5" w14:textId="77777777" w:rsidR="007F4463" w:rsidRPr="007F4463" w:rsidRDefault="007F4463" w:rsidP="007F4463">
      <w:pPr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Definição da modalidade licitatória e elaboração do edital. </w:t>
      </w:r>
    </w:p>
    <w:p w14:paraId="5E12474A" w14:textId="4727E5E5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7E45CAB4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11. CONTRATAÇÕES CORRELATAS E/OU INTERDEPENDENTES</w:t>
      </w:r>
    </w:p>
    <w:p w14:paraId="567E6003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Não há contratação correlata ou interdependente, sendo este processo autônomo e suficiente para atender às necessidades identificadas pela Secretaria Municipal de Saúde.</w:t>
      </w:r>
    </w:p>
    <w:p w14:paraId="49364069" w14:textId="6181AF1D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4151D682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12. POSSÍVEIS IMPACTOS AMBIENTAIS</w:t>
      </w:r>
    </w:p>
    <w:p w14:paraId="7B9F154F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Os materiais utilizados deverão atender às normas técnicas aplicáveis, apresentando durabilidade, qualidade e segurança para utilização em ambiente hospitalar.</w:t>
      </w:r>
    </w:p>
    <w:p w14:paraId="210180F8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Ao final da vida útil dos equipamentos, deverão ser destinados de forma ambientalmente adequada, observando a legislação vigente referente ao descarte de mobiliário e materiais permanentes.</w:t>
      </w:r>
    </w:p>
    <w:p w14:paraId="51BD7AF1" w14:textId="046994E4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</w:p>
    <w:p w14:paraId="6D224903" w14:textId="77777777" w:rsidR="007F4463" w:rsidRPr="007F4463" w:rsidRDefault="007F4463" w:rsidP="007F4463">
      <w:pPr>
        <w:jc w:val="both"/>
        <w:rPr>
          <w:rFonts w:ascii="Times New Roman" w:hAnsi="Times New Roman" w:cs="Times New Roman"/>
          <w:b/>
          <w:bCs/>
        </w:rPr>
      </w:pPr>
      <w:r w:rsidRPr="007F4463">
        <w:rPr>
          <w:rFonts w:ascii="Times New Roman" w:hAnsi="Times New Roman" w:cs="Times New Roman"/>
          <w:b/>
          <w:bCs/>
        </w:rPr>
        <w:t>13. DECLARAÇÃO DE VIABILIDADE</w:t>
      </w:r>
    </w:p>
    <w:p w14:paraId="5757F3A5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>A contratação é tecnicamente e economicamente viável, atendendo aos princípios da legalidade, eficiência, eficácia, economicidade e sustentabilidade previstos na Lei Federal nº 14.133/2021.</w:t>
      </w:r>
    </w:p>
    <w:p w14:paraId="642AEF02" w14:textId="77777777" w:rsidR="007F4463" w:rsidRPr="007F4463" w:rsidRDefault="007F4463" w:rsidP="007F4463">
      <w:pPr>
        <w:jc w:val="both"/>
        <w:rPr>
          <w:rFonts w:ascii="Times New Roman" w:hAnsi="Times New Roman" w:cs="Times New Roman"/>
        </w:rPr>
      </w:pPr>
      <w:r w:rsidRPr="007F4463">
        <w:rPr>
          <w:rFonts w:ascii="Times New Roman" w:hAnsi="Times New Roman" w:cs="Times New Roman"/>
        </w:rPr>
        <w:t xml:space="preserve">A aquisição dos mobiliários e equipamentos permitirá a melhoria da infraestrutura das Unidades Básicas de Saúde, oferecendo melhores condições de trabalho aos profissionais, </w:t>
      </w:r>
      <w:r w:rsidRPr="007F4463">
        <w:rPr>
          <w:rFonts w:ascii="Times New Roman" w:hAnsi="Times New Roman" w:cs="Times New Roman"/>
        </w:rPr>
        <w:lastRenderedPageBreak/>
        <w:t>maior conforto aos usuários e qualificação dos serviços públicos de saúde prestados pelo Município.</w:t>
      </w:r>
    </w:p>
    <w:p w14:paraId="79B3E2D1" w14:textId="27BEE71C" w:rsidR="001D515C" w:rsidRPr="001D515C" w:rsidRDefault="001D515C" w:rsidP="007F4463">
      <w:pPr>
        <w:jc w:val="both"/>
        <w:rPr>
          <w:rFonts w:ascii="Times New Roman" w:hAnsi="Times New Roman" w:cs="Times New Roman"/>
        </w:rPr>
      </w:pPr>
    </w:p>
    <w:p w14:paraId="52937923" w14:textId="0ADDF79F" w:rsidR="00012324" w:rsidRPr="00012324" w:rsidRDefault="00012324" w:rsidP="001D515C">
      <w:pPr>
        <w:jc w:val="both"/>
        <w:rPr>
          <w:rFonts w:ascii="Times New Roman" w:hAnsi="Times New Roman" w:cs="Times New Roman"/>
        </w:rPr>
      </w:pPr>
    </w:p>
    <w:p w14:paraId="7E9B09CE" w14:textId="287B745E" w:rsidR="00012324" w:rsidRPr="00012324" w:rsidRDefault="00012324" w:rsidP="00012324">
      <w:pPr>
        <w:jc w:val="both"/>
        <w:rPr>
          <w:rFonts w:ascii="Times New Roman" w:hAnsi="Times New Roman" w:cs="Times New Roman"/>
        </w:rPr>
      </w:pPr>
    </w:p>
    <w:p w14:paraId="1CD418BA" w14:textId="5700667A" w:rsidR="00012324" w:rsidRPr="00012324" w:rsidRDefault="00012324" w:rsidP="00012324">
      <w:pPr>
        <w:jc w:val="both"/>
        <w:rPr>
          <w:rFonts w:ascii="Times New Roman" w:hAnsi="Times New Roman" w:cs="Times New Roman"/>
        </w:rPr>
      </w:pPr>
      <w:r w:rsidRPr="00012324">
        <w:rPr>
          <w:rFonts w:ascii="Times New Roman" w:hAnsi="Times New Roman" w:cs="Times New Roman"/>
          <w:b/>
          <w:bCs/>
        </w:rPr>
        <w:t xml:space="preserve">Marques de Souza, </w:t>
      </w:r>
      <w:r>
        <w:rPr>
          <w:rFonts w:ascii="Times New Roman" w:hAnsi="Times New Roman" w:cs="Times New Roman"/>
          <w:b/>
          <w:bCs/>
        </w:rPr>
        <w:t xml:space="preserve">22 </w:t>
      </w:r>
      <w:r w:rsidRPr="00012324">
        <w:rPr>
          <w:rFonts w:ascii="Times New Roman" w:hAnsi="Times New Roman" w:cs="Times New Roman"/>
          <w:b/>
          <w:bCs/>
        </w:rPr>
        <w:t xml:space="preserve">de </w:t>
      </w:r>
      <w:r>
        <w:rPr>
          <w:rFonts w:ascii="Times New Roman" w:hAnsi="Times New Roman" w:cs="Times New Roman"/>
          <w:b/>
          <w:bCs/>
        </w:rPr>
        <w:t>julho</w:t>
      </w:r>
      <w:r w:rsidRPr="00012324">
        <w:rPr>
          <w:rFonts w:ascii="Times New Roman" w:hAnsi="Times New Roman" w:cs="Times New Roman"/>
          <w:b/>
          <w:bCs/>
        </w:rPr>
        <w:t xml:space="preserve"> de 2026.</w:t>
      </w:r>
    </w:p>
    <w:p w14:paraId="5BD6818C" w14:textId="77777777" w:rsidR="00012324" w:rsidRDefault="00012324" w:rsidP="00012324">
      <w:pPr>
        <w:jc w:val="both"/>
        <w:rPr>
          <w:rFonts w:ascii="Times New Roman" w:hAnsi="Times New Roman" w:cs="Times New Roman"/>
          <w:b/>
          <w:bCs/>
        </w:rPr>
      </w:pPr>
    </w:p>
    <w:p w14:paraId="33E82DD2" w14:textId="77777777" w:rsidR="00012324" w:rsidRDefault="00012324" w:rsidP="00012324">
      <w:pPr>
        <w:jc w:val="both"/>
        <w:rPr>
          <w:rFonts w:ascii="Times New Roman" w:hAnsi="Times New Roman" w:cs="Times New Roman"/>
          <w:b/>
          <w:bCs/>
        </w:rPr>
      </w:pPr>
    </w:p>
    <w:p w14:paraId="20EDC53D" w14:textId="4F34B3F2" w:rsidR="00012324" w:rsidRPr="00012324" w:rsidRDefault="00012324" w:rsidP="00EC75F1">
      <w:pPr>
        <w:rPr>
          <w:rFonts w:ascii="Times New Roman" w:hAnsi="Times New Roman" w:cs="Times New Roman"/>
        </w:rPr>
      </w:pPr>
      <w:r w:rsidRPr="00012324">
        <w:rPr>
          <w:rFonts w:ascii="Times New Roman" w:hAnsi="Times New Roman" w:cs="Times New Roman"/>
          <w:b/>
          <w:bCs/>
        </w:rPr>
        <w:t>ANA PAULA STACKE MERTZ</w:t>
      </w:r>
      <w:r w:rsidRPr="00012324">
        <w:rPr>
          <w:rFonts w:ascii="Times New Roman" w:hAnsi="Times New Roman" w:cs="Times New Roman"/>
        </w:rPr>
        <w:br/>
        <w:t>Secretária Municipal de Saúde</w:t>
      </w:r>
    </w:p>
    <w:p w14:paraId="6EF0544C" w14:textId="77777777" w:rsidR="00FA7492" w:rsidRDefault="00FA7492"/>
    <w:sectPr w:rsidR="00FA74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43730" w14:textId="77777777" w:rsidR="001F36E2" w:rsidRDefault="001F36E2" w:rsidP="00012324">
      <w:pPr>
        <w:spacing w:after="0" w:line="240" w:lineRule="auto"/>
      </w:pPr>
      <w:r>
        <w:separator/>
      </w:r>
    </w:p>
  </w:endnote>
  <w:endnote w:type="continuationSeparator" w:id="0">
    <w:p w14:paraId="2988C9BF" w14:textId="77777777" w:rsidR="001F36E2" w:rsidRDefault="001F36E2" w:rsidP="00012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6475C" w14:textId="77777777" w:rsidR="001F36E2" w:rsidRDefault="001F36E2" w:rsidP="00012324">
      <w:pPr>
        <w:spacing w:after="0" w:line="240" w:lineRule="auto"/>
      </w:pPr>
      <w:r>
        <w:separator/>
      </w:r>
    </w:p>
  </w:footnote>
  <w:footnote w:type="continuationSeparator" w:id="0">
    <w:p w14:paraId="24C455B1" w14:textId="77777777" w:rsidR="001F36E2" w:rsidRDefault="001F36E2" w:rsidP="00012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3F2BE" w14:textId="07B4F4DE" w:rsidR="00012324" w:rsidRDefault="0001232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422A1BE" wp14:editId="69DE3E5B">
          <wp:simplePos x="0" y="0"/>
          <wp:positionH relativeFrom="column">
            <wp:posOffset>-1042035</wp:posOffset>
          </wp:positionH>
          <wp:positionV relativeFrom="paragraph">
            <wp:posOffset>-592455</wp:posOffset>
          </wp:positionV>
          <wp:extent cx="7467600" cy="1057275"/>
          <wp:effectExtent l="0" t="0" r="0" b="9525"/>
          <wp:wrapNone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7600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7F18"/>
    <w:multiLevelType w:val="multilevel"/>
    <w:tmpl w:val="21EE1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555EF"/>
    <w:multiLevelType w:val="multilevel"/>
    <w:tmpl w:val="0A409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16153D"/>
    <w:multiLevelType w:val="multilevel"/>
    <w:tmpl w:val="F9FE2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7D20EF"/>
    <w:multiLevelType w:val="multilevel"/>
    <w:tmpl w:val="51801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61EEF"/>
    <w:multiLevelType w:val="multilevel"/>
    <w:tmpl w:val="F9E8C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786250"/>
    <w:multiLevelType w:val="multilevel"/>
    <w:tmpl w:val="A458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3C2EBA"/>
    <w:multiLevelType w:val="multilevel"/>
    <w:tmpl w:val="C902E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B9334F"/>
    <w:multiLevelType w:val="multilevel"/>
    <w:tmpl w:val="106C8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4C23DE"/>
    <w:multiLevelType w:val="multilevel"/>
    <w:tmpl w:val="70A2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5F1659"/>
    <w:multiLevelType w:val="multilevel"/>
    <w:tmpl w:val="02920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FB7C5B"/>
    <w:multiLevelType w:val="multilevel"/>
    <w:tmpl w:val="0F849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485180"/>
    <w:multiLevelType w:val="multilevel"/>
    <w:tmpl w:val="A77A7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D21C61"/>
    <w:multiLevelType w:val="multilevel"/>
    <w:tmpl w:val="E5D81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E8694B"/>
    <w:multiLevelType w:val="multilevel"/>
    <w:tmpl w:val="3F6C7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007195"/>
    <w:multiLevelType w:val="multilevel"/>
    <w:tmpl w:val="68C0E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D826A3"/>
    <w:multiLevelType w:val="multilevel"/>
    <w:tmpl w:val="E0A8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345CAD"/>
    <w:multiLevelType w:val="multilevel"/>
    <w:tmpl w:val="4596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527B88"/>
    <w:multiLevelType w:val="multilevel"/>
    <w:tmpl w:val="A5F8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6011712">
    <w:abstractNumId w:val="2"/>
  </w:num>
  <w:num w:numId="2" w16cid:durableId="507790844">
    <w:abstractNumId w:val="8"/>
  </w:num>
  <w:num w:numId="3" w16cid:durableId="2082362565">
    <w:abstractNumId w:val="3"/>
  </w:num>
  <w:num w:numId="4" w16cid:durableId="1446314325">
    <w:abstractNumId w:val="14"/>
  </w:num>
  <w:num w:numId="5" w16cid:durableId="1200125566">
    <w:abstractNumId w:val="13"/>
  </w:num>
  <w:num w:numId="6" w16cid:durableId="78064335">
    <w:abstractNumId w:val="6"/>
  </w:num>
  <w:num w:numId="7" w16cid:durableId="1476949437">
    <w:abstractNumId w:val="1"/>
  </w:num>
  <w:num w:numId="8" w16cid:durableId="2073116676">
    <w:abstractNumId w:val="9"/>
  </w:num>
  <w:num w:numId="9" w16cid:durableId="1309895242">
    <w:abstractNumId w:val="10"/>
  </w:num>
  <w:num w:numId="10" w16cid:durableId="645550088">
    <w:abstractNumId w:val="15"/>
  </w:num>
  <w:num w:numId="11" w16cid:durableId="1519810391">
    <w:abstractNumId w:val="17"/>
  </w:num>
  <w:num w:numId="12" w16cid:durableId="1764105797">
    <w:abstractNumId w:val="4"/>
  </w:num>
  <w:num w:numId="13" w16cid:durableId="916405198">
    <w:abstractNumId w:val="0"/>
  </w:num>
  <w:num w:numId="14" w16cid:durableId="1317225693">
    <w:abstractNumId w:val="5"/>
  </w:num>
  <w:num w:numId="15" w16cid:durableId="308096237">
    <w:abstractNumId w:val="7"/>
  </w:num>
  <w:num w:numId="16" w16cid:durableId="1090931601">
    <w:abstractNumId w:val="12"/>
  </w:num>
  <w:num w:numId="17" w16cid:durableId="1188757916">
    <w:abstractNumId w:val="11"/>
  </w:num>
  <w:num w:numId="18" w16cid:durableId="16941861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324"/>
    <w:rsid w:val="00012324"/>
    <w:rsid w:val="00031B63"/>
    <w:rsid w:val="001D515C"/>
    <w:rsid w:val="001F36E2"/>
    <w:rsid w:val="003D3459"/>
    <w:rsid w:val="006920BC"/>
    <w:rsid w:val="006E1DC3"/>
    <w:rsid w:val="007F4463"/>
    <w:rsid w:val="008962FA"/>
    <w:rsid w:val="00950634"/>
    <w:rsid w:val="009D6663"/>
    <w:rsid w:val="00B540C0"/>
    <w:rsid w:val="00EC75F1"/>
    <w:rsid w:val="00FA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4EA1E"/>
  <w15:chartTrackingRefBased/>
  <w15:docId w15:val="{BC32A134-07A5-46A3-A995-70FD1811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23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23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23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23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23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23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23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23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23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23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23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23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232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232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23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23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23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23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23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23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23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23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23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23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23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232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23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232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2324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012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23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2324"/>
  </w:style>
  <w:style w:type="paragraph" w:styleId="Rodap">
    <w:name w:val="footer"/>
    <w:basedOn w:val="Normal"/>
    <w:link w:val="RodapChar"/>
    <w:uiPriority w:val="99"/>
    <w:unhideWhenUsed/>
    <w:rsid w:val="000123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23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1603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dcterms:created xsi:type="dcterms:W3CDTF">2026-07-22T11:42:00Z</dcterms:created>
  <dcterms:modified xsi:type="dcterms:W3CDTF">2026-07-22T14:13:00Z</dcterms:modified>
</cp:coreProperties>
</file>