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0C4C32" w14:textId="77777777" w:rsidR="00762952" w:rsidRDefault="00762952" w:rsidP="00094D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6F5DD048" w:rsidR="00946011" w:rsidRPr="00222E83" w:rsidRDefault="0028692C" w:rsidP="00094D3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222E83">
        <w:rPr>
          <w:b/>
          <w:sz w:val="24"/>
          <w:szCs w:val="24"/>
        </w:rPr>
        <w:t>ESTUDO TÉCNICO PRELIMINAR</w:t>
      </w:r>
    </w:p>
    <w:p w14:paraId="07E85B51" w14:textId="48DD212B" w:rsidR="00831517" w:rsidRPr="00831517" w:rsidRDefault="00831517" w:rsidP="00831517">
      <w:pPr>
        <w:pStyle w:val="isselectedend"/>
        <w:jc w:val="both"/>
        <w:rPr>
          <w:rFonts w:ascii="Arial" w:hAnsi="Arial" w:cs="Arial"/>
          <w:sz w:val="22"/>
          <w:szCs w:val="22"/>
        </w:rPr>
      </w:pPr>
      <w:r w:rsidRPr="00831517">
        <w:rPr>
          <w:rStyle w:val="Forte"/>
          <w:rFonts w:ascii="Arial" w:eastAsiaTheme="majorEastAsia" w:hAnsi="Arial" w:cs="Arial"/>
          <w:sz w:val="22"/>
          <w:szCs w:val="22"/>
        </w:rPr>
        <w:t>Objeto:</w:t>
      </w:r>
      <w:r w:rsidRPr="00831517">
        <w:rPr>
          <w:rFonts w:ascii="Arial" w:hAnsi="Arial" w:cs="Arial"/>
          <w:sz w:val="22"/>
          <w:szCs w:val="22"/>
        </w:rPr>
        <w:t xml:space="preserve"> Aquisição, mediante Pregão pelo Sistema de Registro de Preços, de eletrodos adesivos autoadesivos reutilizáveis para utilização em equipamentos de Estimulação Elétrica Nervosa Transcutânea (TENS) e Estimulação Elétrica Funcional (FES), em atendimento às necessidades da Secretaria Municipal de Saúde.</w:t>
      </w:r>
    </w:p>
    <w:p w14:paraId="7803E79F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1. Descrição da necessidade da contratação</w:t>
      </w:r>
    </w:p>
    <w:p w14:paraId="48D9BD9D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A Secretaria Municipal de Saúde mantém serviços de fisioterapia destinados à reabilitação de pacientes acometidos por diversas patologias ortopédicas, neurológicas, traumáticas e reumatológicas, utilizando recursos de eletroterapia, especialmente os equipamentos de Estimulação Elétrica Nervosa Transcutânea (TENS) e Estimulação Elétrica Funcional (FES).</w:t>
      </w:r>
    </w:p>
    <w:p w14:paraId="644C1DCE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Os eletrodos autoadesivos constituem material essencial para a aplicação dessas terapias, sendo itens de consumo sujeitos ao desgaste natural decorrente do uso contínuo. A indisponibilidade desses materiais compromete a continuidade dos atendimentos, reduz a capacidade operacional do serviço e pode ocasionar prejuízos à recuperação funcional dos pacientes.</w:t>
      </w:r>
    </w:p>
    <w:p w14:paraId="572045A5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Dessa forma, torna-se necessária a aquisição de eletrodos de elevada qualidade técnica, que proporcionem maior durabilidade, adequada condução elétrica, segurança ao paciente e melhor relação custo-benefício para a Administração.</w:t>
      </w:r>
    </w:p>
    <w:p w14:paraId="0C1CB4AB" w14:textId="37B77559" w:rsidR="00831517" w:rsidRPr="00831517" w:rsidRDefault="00831517" w:rsidP="00831517">
      <w:pPr>
        <w:jc w:val="both"/>
        <w:rPr>
          <w:szCs w:val="22"/>
        </w:rPr>
      </w:pPr>
    </w:p>
    <w:p w14:paraId="444BC2E9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2. Demonstração da previsão da contratação no Plano de Contratações Anual (PCA)</w:t>
      </w:r>
    </w:p>
    <w:p w14:paraId="298146BA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A contratação deverá estar prevista no Plano de Contratações Anual da Secretaria Municipal de Saúde ou ser incluída por meio dos procedimentos administrativos cabíveis, conforme planejamento institucional.</w:t>
      </w:r>
    </w:p>
    <w:p w14:paraId="5F831E7E" w14:textId="141DBB5D" w:rsidR="00831517" w:rsidRPr="00831517" w:rsidRDefault="00831517" w:rsidP="00831517">
      <w:pPr>
        <w:jc w:val="both"/>
        <w:rPr>
          <w:szCs w:val="22"/>
        </w:rPr>
      </w:pPr>
    </w:p>
    <w:p w14:paraId="4435A835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3. Requisitos da contratação</w:t>
      </w:r>
    </w:p>
    <w:p w14:paraId="5982CA53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 objeto deverá atender, no mínimo, às seguintes especificações:</w:t>
      </w:r>
    </w:p>
    <w:p w14:paraId="0998C086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Eletrodo autoadesivo circular com diâmetro de 3,2 cm;</w:t>
      </w:r>
    </w:p>
    <w:p w14:paraId="441E9D83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Sistema de condução elétrica por malha condutiva em prata (Ag) ou tecnologia equivalente;</w:t>
      </w:r>
    </w:p>
    <w:p w14:paraId="658D7358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 xml:space="preserve">Revestimento em tecido </w:t>
      </w:r>
      <w:proofErr w:type="spellStart"/>
      <w:r w:rsidRPr="00831517">
        <w:rPr>
          <w:szCs w:val="22"/>
        </w:rPr>
        <w:t>polycoated</w:t>
      </w:r>
      <w:proofErr w:type="spellEnd"/>
      <w:r w:rsidRPr="00831517">
        <w:rPr>
          <w:szCs w:val="22"/>
        </w:rPr>
        <w:t xml:space="preserve"> ou equivalente de desempenho igual ou superior;</w:t>
      </w:r>
    </w:p>
    <w:p w14:paraId="7E8EDF1E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Gel condutivo hipoalergênico de alta aderência;</w:t>
      </w:r>
    </w:p>
    <w:p w14:paraId="4A126E2B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Baixa impedância elétrica;</w:t>
      </w:r>
    </w:p>
    <w:p w14:paraId="40195398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Acabamento que impeça enrolamento das bordas (</w:t>
      </w:r>
      <w:proofErr w:type="spellStart"/>
      <w:r w:rsidRPr="00831517">
        <w:rPr>
          <w:szCs w:val="22"/>
        </w:rPr>
        <w:t>roll</w:t>
      </w:r>
      <w:proofErr w:type="spellEnd"/>
      <w:r w:rsidRPr="00831517">
        <w:rPr>
          <w:szCs w:val="22"/>
        </w:rPr>
        <w:t>-off);</w:t>
      </w:r>
    </w:p>
    <w:p w14:paraId="26A8BE3E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Material flexível e de elevada maleabilidade;</w:t>
      </w:r>
    </w:p>
    <w:p w14:paraId="32972A10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Compatível com equipamentos TENS e FES com conexão tipo pino de 2 mm;</w:t>
      </w:r>
    </w:p>
    <w:p w14:paraId="6C3583F9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Material atóxico, biocompatível e livre de látex;</w:t>
      </w:r>
    </w:p>
    <w:p w14:paraId="5C14D154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Embalagem contendo quatro unidades;</w:t>
      </w:r>
    </w:p>
    <w:p w14:paraId="25AF76AF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Produto novo, de primeiro uso;</w:t>
      </w:r>
    </w:p>
    <w:p w14:paraId="5768D204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Validade remanescente mínima de 75% na entrega;</w:t>
      </w:r>
    </w:p>
    <w:p w14:paraId="6B4DD75D" w14:textId="77777777" w:rsidR="00831517" w:rsidRPr="00831517" w:rsidRDefault="00831517" w:rsidP="00831517">
      <w:pPr>
        <w:numPr>
          <w:ilvl w:val="0"/>
          <w:numId w:val="6"/>
        </w:numPr>
        <w:jc w:val="both"/>
        <w:rPr>
          <w:szCs w:val="22"/>
        </w:rPr>
      </w:pPr>
      <w:r w:rsidRPr="00831517">
        <w:rPr>
          <w:szCs w:val="22"/>
        </w:rPr>
        <w:t>Registro ou notificação na ANVISA, quando exigido pela legislação vigente.</w:t>
      </w:r>
    </w:p>
    <w:p w14:paraId="1181A575" w14:textId="77777777" w:rsidR="00381199" w:rsidRPr="00831517" w:rsidRDefault="00831517" w:rsidP="00381199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 xml:space="preserve">Quantidade estimada: </w:t>
      </w:r>
      <w:r w:rsidR="00381199" w:rsidRPr="00831517">
        <w:rPr>
          <w:rStyle w:val="Forte"/>
          <w:rFonts w:ascii="Arial" w:eastAsiaTheme="majorEastAsia" w:hAnsi="Arial" w:cs="Arial"/>
          <w:sz w:val="22"/>
          <w:szCs w:val="22"/>
        </w:rPr>
        <w:t xml:space="preserve">2.000 </w:t>
      </w:r>
      <w:r w:rsidR="00381199">
        <w:rPr>
          <w:rStyle w:val="Forte"/>
          <w:rFonts w:ascii="Arial" w:eastAsiaTheme="majorEastAsia" w:hAnsi="Arial" w:cs="Arial"/>
          <w:sz w:val="22"/>
          <w:szCs w:val="22"/>
        </w:rPr>
        <w:t>caixas contendo 4 unidades (cada)</w:t>
      </w:r>
      <w:r w:rsidR="00381199" w:rsidRPr="00831517">
        <w:rPr>
          <w:rStyle w:val="Forte"/>
          <w:rFonts w:ascii="Arial" w:eastAsiaTheme="majorEastAsia" w:hAnsi="Arial" w:cs="Arial"/>
          <w:sz w:val="22"/>
          <w:szCs w:val="22"/>
        </w:rPr>
        <w:t>.</w:t>
      </w:r>
    </w:p>
    <w:p w14:paraId="2F284C5F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4. Estimativa das quantidades</w:t>
      </w:r>
    </w:p>
    <w:p w14:paraId="38069E1F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A quantidade foi estimada considerando:</w:t>
      </w:r>
    </w:p>
    <w:p w14:paraId="70ECDB48" w14:textId="77777777" w:rsidR="00831517" w:rsidRPr="00831517" w:rsidRDefault="00831517" w:rsidP="00831517">
      <w:pPr>
        <w:numPr>
          <w:ilvl w:val="0"/>
          <w:numId w:val="7"/>
        </w:numPr>
        <w:jc w:val="both"/>
        <w:rPr>
          <w:szCs w:val="22"/>
        </w:rPr>
      </w:pPr>
      <w:r w:rsidRPr="00831517">
        <w:rPr>
          <w:szCs w:val="22"/>
        </w:rPr>
        <w:t>demanda dos atendimentos fisioterapêuticos da rede municipal;</w:t>
      </w:r>
    </w:p>
    <w:p w14:paraId="49A5590F" w14:textId="77777777" w:rsidR="00831517" w:rsidRPr="00831517" w:rsidRDefault="00831517" w:rsidP="00831517">
      <w:pPr>
        <w:numPr>
          <w:ilvl w:val="0"/>
          <w:numId w:val="7"/>
        </w:numPr>
        <w:jc w:val="both"/>
        <w:rPr>
          <w:szCs w:val="22"/>
        </w:rPr>
      </w:pPr>
      <w:r w:rsidRPr="00831517">
        <w:rPr>
          <w:szCs w:val="22"/>
        </w:rPr>
        <w:t>consumo histórico do serviço;</w:t>
      </w:r>
    </w:p>
    <w:p w14:paraId="675670AF" w14:textId="77777777" w:rsidR="00831517" w:rsidRPr="00831517" w:rsidRDefault="00831517" w:rsidP="00831517">
      <w:pPr>
        <w:numPr>
          <w:ilvl w:val="0"/>
          <w:numId w:val="7"/>
        </w:numPr>
        <w:jc w:val="both"/>
        <w:rPr>
          <w:szCs w:val="22"/>
        </w:rPr>
      </w:pPr>
      <w:r w:rsidRPr="00831517">
        <w:rPr>
          <w:szCs w:val="22"/>
        </w:rPr>
        <w:t>necessidade de manutenção do estoque;</w:t>
      </w:r>
    </w:p>
    <w:p w14:paraId="7A2DDA6A" w14:textId="77777777" w:rsidR="00831517" w:rsidRPr="00831517" w:rsidRDefault="00831517" w:rsidP="00831517">
      <w:pPr>
        <w:numPr>
          <w:ilvl w:val="0"/>
          <w:numId w:val="7"/>
        </w:numPr>
        <w:jc w:val="both"/>
        <w:rPr>
          <w:szCs w:val="22"/>
        </w:rPr>
      </w:pPr>
      <w:r w:rsidRPr="00831517">
        <w:rPr>
          <w:szCs w:val="22"/>
        </w:rPr>
        <w:t>possibilidade de expansão dos atendimentos durante a vigência da Ata de Registro de Preços.</w:t>
      </w:r>
    </w:p>
    <w:p w14:paraId="4C21037A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Quantidade estimada:</w:t>
      </w:r>
    </w:p>
    <w:p w14:paraId="76A1EACA" w14:textId="1CE44C34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Style w:val="Forte"/>
          <w:rFonts w:ascii="Arial" w:eastAsiaTheme="majorEastAsia" w:hAnsi="Arial" w:cs="Arial"/>
          <w:sz w:val="22"/>
          <w:szCs w:val="22"/>
        </w:rPr>
        <w:t xml:space="preserve">2.000 </w:t>
      </w:r>
      <w:r w:rsidR="00381199">
        <w:rPr>
          <w:rStyle w:val="Forte"/>
          <w:rFonts w:ascii="Arial" w:eastAsiaTheme="majorEastAsia" w:hAnsi="Arial" w:cs="Arial"/>
          <w:sz w:val="22"/>
          <w:szCs w:val="22"/>
        </w:rPr>
        <w:t>caixas contendo 4 unidades (cada)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.</w:t>
      </w:r>
    </w:p>
    <w:p w14:paraId="3CB92E69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lastRenderedPageBreak/>
        <w:t>5. Levantamento de mercado</w:t>
      </w:r>
    </w:p>
    <w:p w14:paraId="273642B2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Foram analisadas as alternativas disponíveis no mercado nacional, verificando-se ampla oferta de fabricantes e distribuidores de eletrodos para eletroestimulação.</w:t>
      </w:r>
    </w:p>
    <w:p w14:paraId="67A96441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Observou-se que existem diversos fornecedores aptos a atender às especificações técnicas mínimas exigidas, não havendo restrição à competitividade.</w:t>
      </w:r>
    </w:p>
    <w:p w14:paraId="6877F74A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 xml:space="preserve">Considerando a natureza padronizada do objeto e a ampla disponibilidade comercial, conclui-se que a modalidade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Pregão</w:t>
      </w:r>
      <w:r w:rsidRPr="00831517">
        <w:rPr>
          <w:rFonts w:ascii="Arial" w:hAnsi="Arial" w:cs="Arial"/>
          <w:sz w:val="22"/>
          <w:szCs w:val="22"/>
        </w:rPr>
        <w:t xml:space="preserve">, utilizando o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Sistema de Registro de Preços</w:t>
      </w:r>
      <w:r w:rsidRPr="00831517">
        <w:rPr>
          <w:rFonts w:ascii="Arial" w:hAnsi="Arial" w:cs="Arial"/>
          <w:sz w:val="22"/>
          <w:szCs w:val="22"/>
        </w:rPr>
        <w:t>, mostra-se a solução mais adequada.</w:t>
      </w:r>
    </w:p>
    <w:p w14:paraId="5D56BE61" w14:textId="44FAAD09" w:rsidR="00831517" w:rsidRPr="00831517" w:rsidRDefault="00831517" w:rsidP="00831517">
      <w:pPr>
        <w:jc w:val="both"/>
        <w:rPr>
          <w:szCs w:val="22"/>
        </w:rPr>
      </w:pPr>
    </w:p>
    <w:p w14:paraId="63D269AD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6. Estimativa do valor da contratação</w:t>
      </w:r>
    </w:p>
    <w:p w14:paraId="49BC20B4" w14:textId="1A51211D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 valor estimado será definido mediante pesquisa de preços realizada conforme a Lei Federal nº 14.133/2021 e regulamentação municipal aplicável, utilizando fontes oficiais e fornecedores do ramo.</w:t>
      </w:r>
      <w:r w:rsidR="00381199">
        <w:rPr>
          <w:rFonts w:ascii="Arial" w:hAnsi="Arial" w:cs="Arial"/>
          <w:sz w:val="22"/>
          <w:szCs w:val="22"/>
        </w:rPr>
        <w:t xml:space="preserve"> </w:t>
      </w:r>
      <w:r w:rsidRPr="00831517">
        <w:rPr>
          <w:rFonts w:ascii="Arial" w:hAnsi="Arial" w:cs="Arial"/>
          <w:sz w:val="22"/>
          <w:szCs w:val="22"/>
        </w:rPr>
        <w:t>O orçamento estimado integrará o Termo de Referência.</w:t>
      </w:r>
    </w:p>
    <w:p w14:paraId="513F6A9D" w14:textId="5FCD11CD" w:rsidR="00831517" w:rsidRPr="00831517" w:rsidRDefault="00831517" w:rsidP="00831517">
      <w:pPr>
        <w:jc w:val="both"/>
        <w:rPr>
          <w:szCs w:val="22"/>
        </w:rPr>
      </w:pPr>
    </w:p>
    <w:p w14:paraId="08E9DEFB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7. Descrição da solução como um todo</w:t>
      </w:r>
    </w:p>
    <w:p w14:paraId="0F1C03C6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A solução consiste na aquisição futura e parcelada de eletrodos autoadesivos reutilizáveis para fisioterapia, por meio de Ata de Registro de Preços, permitindo que a Administração realize as aquisições conforme sua necessidade, evitando desperdícios, perdas por vencimento e formação de estoques excessivos.</w:t>
      </w:r>
    </w:p>
    <w:p w14:paraId="40C98C6F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 fornecimento deverá ocorrer de forma parcelada, conforme solicitações da Secretaria Municipal de Saúde.</w:t>
      </w:r>
    </w:p>
    <w:p w14:paraId="0F1D5F6F" w14:textId="5930D604" w:rsidR="00831517" w:rsidRPr="00831517" w:rsidRDefault="00831517" w:rsidP="00831517">
      <w:pPr>
        <w:jc w:val="both"/>
        <w:rPr>
          <w:szCs w:val="22"/>
        </w:rPr>
      </w:pPr>
    </w:p>
    <w:p w14:paraId="74E2E862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8. Justificativa para o parcelamento</w:t>
      </w:r>
    </w:p>
    <w:p w14:paraId="3FF9E73F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 fornecimento deverá ocorrer de forma parcelada, conforme a necessidade da Administração, durante a vigência da Ata de Registro de Preços, permitindo melhor gestão do estoque e dos recursos públicos.</w:t>
      </w:r>
    </w:p>
    <w:p w14:paraId="7129283C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Não se recomenda o parcelamento do objeto em lotes distintos, por tratar-se de item único, padronizado e de ampla comercialização.</w:t>
      </w:r>
    </w:p>
    <w:p w14:paraId="52F98985" w14:textId="418F2A8D" w:rsidR="00831517" w:rsidRPr="00831517" w:rsidRDefault="00831517" w:rsidP="00831517">
      <w:pPr>
        <w:jc w:val="both"/>
        <w:rPr>
          <w:szCs w:val="22"/>
        </w:rPr>
      </w:pPr>
    </w:p>
    <w:p w14:paraId="4A1D99BE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9. Demonstrativo dos resultados pretendidos</w:t>
      </w:r>
    </w:p>
    <w:p w14:paraId="6C9FF379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Com a contratação pretende-se:</w:t>
      </w:r>
    </w:p>
    <w:p w14:paraId="4F4C66E9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garantir continuidade dos atendimentos fisioterapêuticos;</w:t>
      </w:r>
    </w:p>
    <w:p w14:paraId="4114DF85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assegurar maior qualidade dos procedimentos terapêuticos;</w:t>
      </w:r>
    </w:p>
    <w:p w14:paraId="58CFDA37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reduzir interrupções por falta de material;</w:t>
      </w:r>
    </w:p>
    <w:p w14:paraId="38F35536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otimizar os recursos públicos mediante aquisição planejada;</w:t>
      </w:r>
    </w:p>
    <w:p w14:paraId="6A18BB4D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aumentar a eficiência do serviço de fisioterapia;</w:t>
      </w:r>
    </w:p>
    <w:p w14:paraId="51D66C23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proporcionar maior conforto e segurança aos pacientes;</w:t>
      </w:r>
    </w:p>
    <w:p w14:paraId="29FF5B86" w14:textId="77777777" w:rsidR="00831517" w:rsidRPr="00831517" w:rsidRDefault="00831517" w:rsidP="00831517">
      <w:pPr>
        <w:numPr>
          <w:ilvl w:val="0"/>
          <w:numId w:val="8"/>
        </w:numPr>
        <w:jc w:val="both"/>
        <w:rPr>
          <w:szCs w:val="22"/>
        </w:rPr>
      </w:pPr>
      <w:r w:rsidRPr="00831517">
        <w:rPr>
          <w:szCs w:val="22"/>
        </w:rPr>
        <w:t>adquirir materiais de maior durabilidade, reduzindo o custo por utilização.</w:t>
      </w:r>
    </w:p>
    <w:p w14:paraId="4466F13B" w14:textId="2C60278F" w:rsidR="00831517" w:rsidRPr="00831517" w:rsidRDefault="00831517" w:rsidP="00831517">
      <w:pPr>
        <w:jc w:val="both"/>
        <w:rPr>
          <w:szCs w:val="22"/>
        </w:rPr>
      </w:pPr>
    </w:p>
    <w:p w14:paraId="3C413E33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10. Providências a serem adotadas previamente</w:t>
      </w:r>
    </w:p>
    <w:p w14:paraId="2DFBF53B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Não há necessidade de adequações estruturais, aquisição de equipamentos complementares ou treinamento específico, uma vez que os profissionais já utilizam equipamentos compatíveis com os eletrodos pretendidos.</w:t>
      </w:r>
    </w:p>
    <w:p w14:paraId="35FBB5F2" w14:textId="7FDA6599" w:rsidR="00831517" w:rsidRPr="00831517" w:rsidRDefault="00831517" w:rsidP="00831517">
      <w:pPr>
        <w:jc w:val="both"/>
        <w:rPr>
          <w:szCs w:val="22"/>
        </w:rPr>
      </w:pPr>
    </w:p>
    <w:p w14:paraId="147FD2C4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11. Contratações correlatas e/ou interdependentes</w:t>
      </w:r>
    </w:p>
    <w:p w14:paraId="60ABC0E7" w14:textId="1B163795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Não foram identificadas contratações correlatas ou interdependentes indispensáveis para a execução do objeto.</w:t>
      </w:r>
    </w:p>
    <w:p w14:paraId="38143CEE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lastRenderedPageBreak/>
        <w:t>12. Impactos ambientais</w:t>
      </w:r>
    </w:p>
    <w:p w14:paraId="7B723639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 fornecedor deverá observar a legislação ambiental vigente.</w:t>
      </w:r>
    </w:p>
    <w:p w14:paraId="679718A6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As embalagens deverão possibilitar descarte ambientalmente adequado.</w:t>
      </w:r>
    </w:p>
    <w:p w14:paraId="2A998088" w14:textId="77777777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>Os resíduos decorrentes do uso dos eletrodos deverão ser descartados conforme as normas sanitárias aplicáveis aos resíduos dos serviços de saúde.</w:t>
      </w:r>
    </w:p>
    <w:p w14:paraId="5DE4AE48" w14:textId="456502DE" w:rsidR="00831517" w:rsidRPr="00831517" w:rsidRDefault="00831517" w:rsidP="00831517">
      <w:pPr>
        <w:jc w:val="both"/>
        <w:rPr>
          <w:szCs w:val="22"/>
        </w:rPr>
      </w:pPr>
    </w:p>
    <w:p w14:paraId="28FEE7EF" w14:textId="77777777" w:rsidR="00831517" w:rsidRPr="00831517" w:rsidRDefault="00831517" w:rsidP="00831517">
      <w:pPr>
        <w:pStyle w:val="Ttulo2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31517">
        <w:rPr>
          <w:rFonts w:ascii="Arial" w:hAnsi="Arial" w:cs="Arial"/>
          <w:i w:val="0"/>
          <w:iCs w:val="0"/>
          <w:sz w:val="22"/>
          <w:szCs w:val="22"/>
        </w:rPr>
        <w:t>13. Viabilidade da contratação</w:t>
      </w:r>
    </w:p>
    <w:p w14:paraId="4415FB4C" w14:textId="01C5EA6F" w:rsidR="00831517" w:rsidRPr="00831517" w:rsidRDefault="00831517" w:rsidP="00831517">
      <w:pPr>
        <w:pStyle w:val="isselectedend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831517">
        <w:rPr>
          <w:rFonts w:ascii="Arial" w:hAnsi="Arial" w:cs="Arial"/>
          <w:sz w:val="22"/>
          <w:szCs w:val="22"/>
        </w:rPr>
        <w:t xml:space="preserve">Após análise da necessidade administrativa, do levantamento de mercado, das alternativas disponíveis e dos benefícios esperados, conclui-se que a contratação é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tecnicamente viável, economicamente vantajosa e administrativamente necessária</w:t>
      </w:r>
      <w:r w:rsidRPr="00831517">
        <w:rPr>
          <w:rFonts w:ascii="Arial" w:hAnsi="Arial" w:cs="Arial"/>
          <w:sz w:val="22"/>
          <w:szCs w:val="22"/>
        </w:rPr>
        <w:t>, atendendo ao interesse público.</w:t>
      </w:r>
      <w:r w:rsidR="00A467F7">
        <w:rPr>
          <w:rFonts w:ascii="Arial" w:hAnsi="Arial" w:cs="Arial"/>
          <w:sz w:val="22"/>
          <w:szCs w:val="22"/>
        </w:rPr>
        <w:t xml:space="preserve"> </w:t>
      </w:r>
      <w:r w:rsidRPr="00831517">
        <w:rPr>
          <w:rFonts w:ascii="Arial" w:hAnsi="Arial" w:cs="Arial"/>
          <w:sz w:val="22"/>
          <w:szCs w:val="22"/>
        </w:rPr>
        <w:t xml:space="preserve">A modalidade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Pregão</w:t>
      </w:r>
      <w:r w:rsidRPr="00831517">
        <w:rPr>
          <w:rFonts w:ascii="Arial" w:hAnsi="Arial" w:cs="Arial"/>
          <w:sz w:val="22"/>
          <w:szCs w:val="22"/>
        </w:rPr>
        <w:t xml:space="preserve">, pelo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Sistema de Registro de Preços</w:t>
      </w:r>
      <w:r w:rsidRPr="00831517">
        <w:rPr>
          <w:rFonts w:ascii="Arial" w:hAnsi="Arial" w:cs="Arial"/>
          <w:sz w:val="22"/>
          <w:szCs w:val="22"/>
        </w:rPr>
        <w:t>, mostra-se adequada por se tratar de bem comum, com especificações objetivas e ampla oferta no mercado.</w:t>
      </w:r>
      <w:r w:rsidR="00A467F7">
        <w:rPr>
          <w:rFonts w:ascii="Arial" w:hAnsi="Arial" w:cs="Arial"/>
          <w:sz w:val="22"/>
          <w:szCs w:val="22"/>
        </w:rPr>
        <w:t xml:space="preserve"> </w:t>
      </w:r>
      <w:r w:rsidRPr="00831517">
        <w:rPr>
          <w:rFonts w:ascii="Arial" w:hAnsi="Arial" w:cs="Arial"/>
          <w:sz w:val="22"/>
          <w:szCs w:val="22"/>
        </w:rPr>
        <w:t xml:space="preserve">Dessa forma, este Estudo Técnico Preliminar manifesta-se </w:t>
      </w:r>
      <w:r w:rsidRPr="00831517">
        <w:rPr>
          <w:rStyle w:val="Forte"/>
          <w:rFonts w:ascii="Arial" w:eastAsiaTheme="majorEastAsia" w:hAnsi="Arial" w:cs="Arial"/>
          <w:sz w:val="22"/>
          <w:szCs w:val="22"/>
        </w:rPr>
        <w:t>favoravelmente ao prosseguimento da contratação</w:t>
      </w:r>
      <w:r w:rsidRPr="00831517">
        <w:rPr>
          <w:rFonts w:ascii="Arial" w:hAnsi="Arial" w:cs="Arial"/>
          <w:sz w:val="22"/>
          <w:szCs w:val="22"/>
        </w:rPr>
        <w:t>, com a elaboração do Termo de Referência e demais atos previstos na Lei Federal nº 14.133/2021.</w:t>
      </w:r>
    </w:p>
    <w:p w14:paraId="28ED038E" w14:textId="4F2BE5AD" w:rsidR="00222E83" w:rsidRPr="00222E83" w:rsidRDefault="00222E83" w:rsidP="00831517">
      <w:pPr>
        <w:pStyle w:val="NormalWeb"/>
        <w:jc w:val="both"/>
        <w:rPr>
          <w:rFonts w:ascii="Arial" w:hAnsi="Arial" w:cs="Arial"/>
          <w:sz w:val="22"/>
          <w:szCs w:val="22"/>
        </w:rPr>
      </w:pPr>
    </w:p>
    <w:p w14:paraId="0F1AEB7C" w14:textId="1F3A9BA0" w:rsidR="0047583C" w:rsidRPr="00094D39" w:rsidRDefault="0047583C" w:rsidP="00BB22CE">
      <w:pPr>
        <w:tabs>
          <w:tab w:val="left" w:pos="1134"/>
        </w:tabs>
        <w:spacing w:line="360" w:lineRule="auto"/>
        <w:jc w:val="both"/>
        <w:rPr>
          <w:sz w:val="20"/>
        </w:rPr>
      </w:pPr>
    </w:p>
    <w:p w14:paraId="267108E4" w14:textId="77777777" w:rsidR="00AB18DB" w:rsidRPr="00094D39" w:rsidRDefault="00AB18DB" w:rsidP="00BB22CE">
      <w:pPr>
        <w:tabs>
          <w:tab w:val="left" w:pos="1134"/>
        </w:tabs>
        <w:spacing w:line="360" w:lineRule="auto"/>
        <w:jc w:val="both"/>
        <w:rPr>
          <w:sz w:val="20"/>
        </w:rPr>
      </w:pPr>
    </w:p>
    <w:p w14:paraId="1B4E0FEF" w14:textId="0E2CC1C6" w:rsidR="00094D39" w:rsidRPr="00831517" w:rsidRDefault="00CC0E1D" w:rsidP="00905614">
      <w:pPr>
        <w:spacing w:line="360" w:lineRule="auto"/>
        <w:jc w:val="right"/>
        <w:rPr>
          <w:szCs w:val="22"/>
        </w:rPr>
      </w:pPr>
      <w:r w:rsidRPr="00831517">
        <w:rPr>
          <w:szCs w:val="22"/>
        </w:rPr>
        <w:t xml:space="preserve">Marques de Souza, </w:t>
      </w:r>
      <w:r w:rsidR="00381199">
        <w:rPr>
          <w:szCs w:val="22"/>
        </w:rPr>
        <w:t>03 de setembro</w:t>
      </w:r>
      <w:r w:rsidRPr="00831517">
        <w:rPr>
          <w:szCs w:val="22"/>
        </w:rPr>
        <w:t xml:space="preserve"> de 202</w:t>
      </w:r>
      <w:r w:rsidR="00852C30" w:rsidRPr="00831517">
        <w:rPr>
          <w:szCs w:val="22"/>
        </w:rPr>
        <w:t>6</w:t>
      </w:r>
      <w:r w:rsidRPr="00831517">
        <w:rPr>
          <w:szCs w:val="22"/>
        </w:rPr>
        <w:t xml:space="preserve">. </w:t>
      </w:r>
      <w:bookmarkStart w:id="0" w:name="art6xvii"/>
      <w:bookmarkStart w:id="1" w:name="art6xviii"/>
      <w:bookmarkEnd w:id="0"/>
      <w:bookmarkEnd w:id="1"/>
    </w:p>
    <w:p w14:paraId="0F18F8E2" w14:textId="77777777" w:rsidR="00AB18DB" w:rsidRPr="00831517" w:rsidRDefault="00AB18DB" w:rsidP="00C84A58">
      <w:pPr>
        <w:spacing w:line="360" w:lineRule="auto"/>
        <w:rPr>
          <w:bCs/>
          <w:color w:val="000000" w:themeColor="text1"/>
          <w:szCs w:val="22"/>
        </w:rPr>
      </w:pPr>
    </w:p>
    <w:p w14:paraId="0D0A69DC" w14:textId="049BE76F" w:rsidR="00AB18DB" w:rsidRPr="00831517" w:rsidRDefault="00AB18DB" w:rsidP="00C84A58">
      <w:pPr>
        <w:spacing w:line="360" w:lineRule="auto"/>
        <w:rPr>
          <w:bCs/>
          <w:color w:val="000000" w:themeColor="text1"/>
          <w:szCs w:val="22"/>
        </w:rPr>
      </w:pPr>
    </w:p>
    <w:p w14:paraId="6C0A32B6" w14:textId="5E486275" w:rsidR="00222E83" w:rsidRPr="00831517" w:rsidRDefault="00222E83" w:rsidP="00C84A58">
      <w:pPr>
        <w:spacing w:line="360" w:lineRule="auto"/>
        <w:rPr>
          <w:bCs/>
          <w:color w:val="000000" w:themeColor="text1"/>
          <w:szCs w:val="22"/>
        </w:rPr>
      </w:pPr>
    </w:p>
    <w:p w14:paraId="19F6038A" w14:textId="18DD0A86" w:rsidR="00222E83" w:rsidRPr="00831517" w:rsidRDefault="00222E83" w:rsidP="00222E83">
      <w:pPr>
        <w:spacing w:line="360" w:lineRule="auto"/>
        <w:jc w:val="right"/>
        <w:rPr>
          <w:bCs/>
          <w:color w:val="000000" w:themeColor="text1"/>
          <w:szCs w:val="22"/>
        </w:rPr>
      </w:pPr>
      <w:r w:rsidRPr="00831517">
        <w:rPr>
          <w:bCs/>
          <w:color w:val="000000" w:themeColor="text1"/>
          <w:szCs w:val="22"/>
        </w:rPr>
        <w:t>Daiane C.H. Lopes</w:t>
      </w:r>
      <w:r w:rsidRPr="00831517">
        <w:rPr>
          <w:bCs/>
          <w:color w:val="000000" w:themeColor="text1"/>
          <w:szCs w:val="22"/>
        </w:rPr>
        <w:br/>
        <w:t>Coordenadora</w:t>
      </w:r>
      <w:r w:rsidRPr="00831517">
        <w:rPr>
          <w:bCs/>
          <w:color w:val="000000" w:themeColor="text1"/>
          <w:szCs w:val="22"/>
        </w:rPr>
        <w:br/>
        <w:t>Secretaria Municipal de Saúde</w:t>
      </w:r>
    </w:p>
    <w:p w14:paraId="629D662E" w14:textId="77777777" w:rsidR="00094D39" w:rsidRPr="00831517" w:rsidRDefault="00094D39" w:rsidP="0033267A">
      <w:pPr>
        <w:spacing w:line="360" w:lineRule="auto"/>
        <w:rPr>
          <w:bCs/>
          <w:color w:val="000000" w:themeColor="text1"/>
          <w:szCs w:val="22"/>
        </w:rPr>
      </w:pPr>
    </w:p>
    <w:p w14:paraId="71D5C4B9" w14:textId="357019CC" w:rsidR="006F3B19" w:rsidRPr="00831517" w:rsidRDefault="006F3B19" w:rsidP="00E46394">
      <w:pPr>
        <w:spacing w:line="360" w:lineRule="auto"/>
        <w:jc w:val="center"/>
        <w:rPr>
          <w:szCs w:val="22"/>
        </w:rPr>
      </w:pPr>
    </w:p>
    <w:sectPr w:rsidR="006F3B19" w:rsidRPr="00831517" w:rsidSect="00CC0E1D">
      <w:footerReference w:type="default" r:id="rId11"/>
      <w:headerReference w:type="first" r:id="rId12"/>
      <w:pgSz w:w="11906" w:h="16838"/>
      <w:pgMar w:top="1418" w:right="1134" w:bottom="1134" w:left="1276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AC6AA" w14:textId="77777777" w:rsidR="00717394" w:rsidRDefault="00717394">
      <w:r>
        <w:separator/>
      </w:r>
    </w:p>
  </w:endnote>
  <w:endnote w:type="continuationSeparator" w:id="0">
    <w:p w14:paraId="5937E701" w14:textId="77777777" w:rsidR="00717394" w:rsidRDefault="0071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01175" w14:textId="77777777" w:rsidR="00717394" w:rsidRDefault="00717394">
      <w:r>
        <w:separator/>
      </w:r>
    </w:p>
  </w:footnote>
  <w:footnote w:type="continuationSeparator" w:id="0">
    <w:p w14:paraId="5A9CCA1B" w14:textId="77777777" w:rsidR="00717394" w:rsidRDefault="00717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3B725B4"/>
    <w:multiLevelType w:val="multilevel"/>
    <w:tmpl w:val="3988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9731B8"/>
    <w:multiLevelType w:val="multilevel"/>
    <w:tmpl w:val="4FC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87DB1"/>
    <w:multiLevelType w:val="multilevel"/>
    <w:tmpl w:val="965C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0A7AB0"/>
    <w:multiLevelType w:val="multilevel"/>
    <w:tmpl w:val="FB0CB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C31DDA"/>
    <w:multiLevelType w:val="multilevel"/>
    <w:tmpl w:val="F2F6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DB4060"/>
    <w:multiLevelType w:val="multilevel"/>
    <w:tmpl w:val="BB76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2977367">
    <w:abstractNumId w:val="0"/>
  </w:num>
  <w:num w:numId="2" w16cid:durableId="1942716031">
    <w:abstractNumId w:val="1"/>
  </w:num>
  <w:num w:numId="3" w16cid:durableId="1235045758">
    <w:abstractNumId w:val="7"/>
  </w:num>
  <w:num w:numId="4" w16cid:durableId="571306930">
    <w:abstractNumId w:val="5"/>
  </w:num>
  <w:num w:numId="5" w16cid:durableId="397174137">
    <w:abstractNumId w:val="6"/>
  </w:num>
  <w:num w:numId="6" w16cid:durableId="525950445">
    <w:abstractNumId w:val="3"/>
  </w:num>
  <w:num w:numId="7" w16cid:durableId="629018681">
    <w:abstractNumId w:val="4"/>
  </w:num>
  <w:num w:numId="8" w16cid:durableId="113498447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5F39"/>
    <w:rsid w:val="0002783F"/>
    <w:rsid w:val="00034C98"/>
    <w:rsid w:val="000436FF"/>
    <w:rsid w:val="000469A6"/>
    <w:rsid w:val="00053E01"/>
    <w:rsid w:val="00054D2D"/>
    <w:rsid w:val="00071ED4"/>
    <w:rsid w:val="00076E4E"/>
    <w:rsid w:val="00081901"/>
    <w:rsid w:val="00092A81"/>
    <w:rsid w:val="00094D39"/>
    <w:rsid w:val="000A79CF"/>
    <w:rsid w:val="000C07B1"/>
    <w:rsid w:val="000C2DE3"/>
    <w:rsid w:val="000E417E"/>
    <w:rsid w:val="000E4E5C"/>
    <w:rsid w:val="00112C7B"/>
    <w:rsid w:val="001134E0"/>
    <w:rsid w:val="0011674E"/>
    <w:rsid w:val="00120E0C"/>
    <w:rsid w:val="00123E80"/>
    <w:rsid w:val="00130A2B"/>
    <w:rsid w:val="00135D0E"/>
    <w:rsid w:val="00146B86"/>
    <w:rsid w:val="0016054F"/>
    <w:rsid w:val="00162FC3"/>
    <w:rsid w:val="0018150E"/>
    <w:rsid w:val="00181FE2"/>
    <w:rsid w:val="0019568D"/>
    <w:rsid w:val="001A1008"/>
    <w:rsid w:val="001A2A20"/>
    <w:rsid w:val="001B124B"/>
    <w:rsid w:val="001C3A0F"/>
    <w:rsid w:val="001D16D4"/>
    <w:rsid w:val="001D4F88"/>
    <w:rsid w:val="001E508F"/>
    <w:rsid w:val="001F0E32"/>
    <w:rsid w:val="001F21A7"/>
    <w:rsid w:val="001F4BA5"/>
    <w:rsid w:val="001F4CB8"/>
    <w:rsid w:val="00203C09"/>
    <w:rsid w:val="0020551E"/>
    <w:rsid w:val="00210A3F"/>
    <w:rsid w:val="00216FCB"/>
    <w:rsid w:val="00222E83"/>
    <w:rsid w:val="00226CB2"/>
    <w:rsid w:val="00230709"/>
    <w:rsid w:val="00231F44"/>
    <w:rsid w:val="002345E1"/>
    <w:rsid w:val="0024029F"/>
    <w:rsid w:val="002402A4"/>
    <w:rsid w:val="00241818"/>
    <w:rsid w:val="0024323B"/>
    <w:rsid w:val="0024654E"/>
    <w:rsid w:val="00247EDE"/>
    <w:rsid w:val="002504F1"/>
    <w:rsid w:val="0025204C"/>
    <w:rsid w:val="00257E37"/>
    <w:rsid w:val="00261FDE"/>
    <w:rsid w:val="002664D0"/>
    <w:rsid w:val="00282F97"/>
    <w:rsid w:val="0028692C"/>
    <w:rsid w:val="00297DA5"/>
    <w:rsid w:val="002A4459"/>
    <w:rsid w:val="002B1417"/>
    <w:rsid w:val="002B1997"/>
    <w:rsid w:val="002B2B3A"/>
    <w:rsid w:val="002B3B55"/>
    <w:rsid w:val="002C0110"/>
    <w:rsid w:val="002D163D"/>
    <w:rsid w:val="002E0F18"/>
    <w:rsid w:val="002F262F"/>
    <w:rsid w:val="002F26B5"/>
    <w:rsid w:val="00304421"/>
    <w:rsid w:val="00313877"/>
    <w:rsid w:val="00320E70"/>
    <w:rsid w:val="00322D62"/>
    <w:rsid w:val="003323D2"/>
    <w:rsid w:val="0033267A"/>
    <w:rsid w:val="0033619B"/>
    <w:rsid w:val="00352205"/>
    <w:rsid w:val="00357F2C"/>
    <w:rsid w:val="00360953"/>
    <w:rsid w:val="0037799F"/>
    <w:rsid w:val="00381199"/>
    <w:rsid w:val="00387AA6"/>
    <w:rsid w:val="003937CF"/>
    <w:rsid w:val="003A2EB3"/>
    <w:rsid w:val="003B677C"/>
    <w:rsid w:val="003D3DCD"/>
    <w:rsid w:val="003D4B43"/>
    <w:rsid w:val="003E03C1"/>
    <w:rsid w:val="003F2ED7"/>
    <w:rsid w:val="003F493A"/>
    <w:rsid w:val="00401BA4"/>
    <w:rsid w:val="00401C3A"/>
    <w:rsid w:val="00410ADF"/>
    <w:rsid w:val="00421CEE"/>
    <w:rsid w:val="004417A7"/>
    <w:rsid w:val="004469DB"/>
    <w:rsid w:val="004511A1"/>
    <w:rsid w:val="00452171"/>
    <w:rsid w:val="0046538C"/>
    <w:rsid w:val="00470633"/>
    <w:rsid w:val="004724A0"/>
    <w:rsid w:val="0047583C"/>
    <w:rsid w:val="0049267E"/>
    <w:rsid w:val="004A0242"/>
    <w:rsid w:val="004A0601"/>
    <w:rsid w:val="004A4B5F"/>
    <w:rsid w:val="004A57E1"/>
    <w:rsid w:val="004A5831"/>
    <w:rsid w:val="004B37C4"/>
    <w:rsid w:val="004C072E"/>
    <w:rsid w:val="004D14A5"/>
    <w:rsid w:val="004D44B9"/>
    <w:rsid w:val="004D675A"/>
    <w:rsid w:val="004D72FC"/>
    <w:rsid w:val="00502E0D"/>
    <w:rsid w:val="00520F9B"/>
    <w:rsid w:val="00521C46"/>
    <w:rsid w:val="005337F0"/>
    <w:rsid w:val="00533B87"/>
    <w:rsid w:val="00535E75"/>
    <w:rsid w:val="005643B5"/>
    <w:rsid w:val="00564ABB"/>
    <w:rsid w:val="0057610E"/>
    <w:rsid w:val="00581217"/>
    <w:rsid w:val="00590B3B"/>
    <w:rsid w:val="00592EA8"/>
    <w:rsid w:val="005A1890"/>
    <w:rsid w:val="005A1F26"/>
    <w:rsid w:val="005A2613"/>
    <w:rsid w:val="005B1006"/>
    <w:rsid w:val="005C6D3C"/>
    <w:rsid w:val="005D0A15"/>
    <w:rsid w:val="005D1434"/>
    <w:rsid w:val="005E4757"/>
    <w:rsid w:val="005E5663"/>
    <w:rsid w:val="005F4B9E"/>
    <w:rsid w:val="00617BFD"/>
    <w:rsid w:val="006212C8"/>
    <w:rsid w:val="00625A94"/>
    <w:rsid w:val="00627A6A"/>
    <w:rsid w:val="0063423B"/>
    <w:rsid w:val="00635162"/>
    <w:rsid w:val="0064129D"/>
    <w:rsid w:val="00645DCB"/>
    <w:rsid w:val="006632EC"/>
    <w:rsid w:val="00667C07"/>
    <w:rsid w:val="00673909"/>
    <w:rsid w:val="00686EA3"/>
    <w:rsid w:val="006B5FB1"/>
    <w:rsid w:val="006C3941"/>
    <w:rsid w:val="006D7DB5"/>
    <w:rsid w:val="006E29C6"/>
    <w:rsid w:val="006F13FA"/>
    <w:rsid w:val="006F3B19"/>
    <w:rsid w:val="006F7A58"/>
    <w:rsid w:val="0070045A"/>
    <w:rsid w:val="00706497"/>
    <w:rsid w:val="007075E0"/>
    <w:rsid w:val="00712342"/>
    <w:rsid w:val="00717394"/>
    <w:rsid w:val="00720D03"/>
    <w:rsid w:val="00720FDF"/>
    <w:rsid w:val="00726AAE"/>
    <w:rsid w:val="00736BB3"/>
    <w:rsid w:val="0074088D"/>
    <w:rsid w:val="00744451"/>
    <w:rsid w:val="007474AD"/>
    <w:rsid w:val="00752019"/>
    <w:rsid w:val="00757551"/>
    <w:rsid w:val="00762952"/>
    <w:rsid w:val="00766255"/>
    <w:rsid w:val="00770CB0"/>
    <w:rsid w:val="00774485"/>
    <w:rsid w:val="007813E1"/>
    <w:rsid w:val="00797EAA"/>
    <w:rsid w:val="007A019D"/>
    <w:rsid w:val="007A2D0F"/>
    <w:rsid w:val="007A5E07"/>
    <w:rsid w:val="007B327D"/>
    <w:rsid w:val="007C0E10"/>
    <w:rsid w:val="007D1EC9"/>
    <w:rsid w:val="007D3A9D"/>
    <w:rsid w:val="007D6041"/>
    <w:rsid w:val="007E7737"/>
    <w:rsid w:val="00813C3A"/>
    <w:rsid w:val="008148AB"/>
    <w:rsid w:val="0081748B"/>
    <w:rsid w:val="00825E47"/>
    <w:rsid w:val="00831517"/>
    <w:rsid w:val="0083187F"/>
    <w:rsid w:val="00831C72"/>
    <w:rsid w:val="00832920"/>
    <w:rsid w:val="00833D8E"/>
    <w:rsid w:val="00836AE2"/>
    <w:rsid w:val="00852C30"/>
    <w:rsid w:val="00855A5B"/>
    <w:rsid w:val="008709B2"/>
    <w:rsid w:val="00876387"/>
    <w:rsid w:val="00881C74"/>
    <w:rsid w:val="0088253E"/>
    <w:rsid w:val="00886A7A"/>
    <w:rsid w:val="0089125B"/>
    <w:rsid w:val="00894B6C"/>
    <w:rsid w:val="00896676"/>
    <w:rsid w:val="0089786B"/>
    <w:rsid w:val="008D37AF"/>
    <w:rsid w:val="008D3A67"/>
    <w:rsid w:val="008E6E97"/>
    <w:rsid w:val="008F3668"/>
    <w:rsid w:val="008F3C7B"/>
    <w:rsid w:val="008F4385"/>
    <w:rsid w:val="00901B56"/>
    <w:rsid w:val="00905614"/>
    <w:rsid w:val="009057D3"/>
    <w:rsid w:val="00917447"/>
    <w:rsid w:val="00933A18"/>
    <w:rsid w:val="00934C46"/>
    <w:rsid w:val="00946011"/>
    <w:rsid w:val="009538DB"/>
    <w:rsid w:val="00953D2F"/>
    <w:rsid w:val="009600DD"/>
    <w:rsid w:val="0096624A"/>
    <w:rsid w:val="009721AC"/>
    <w:rsid w:val="009927AC"/>
    <w:rsid w:val="009966BE"/>
    <w:rsid w:val="009A236C"/>
    <w:rsid w:val="009C3170"/>
    <w:rsid w:val="009C382B"/>
    <w:rsid w:val="009C5BC6"/>
    <w:rsid w:val="009D0FC5"/>
    <w:rsid w:val="009D1080"/>
    <w:rsid w:val="009D48B5"/>
    <w:rsid w:val="009F0744"/>
    <w:rsid w:val="009F5767"/>
    <w:rsid w:val="00A04BBC"/>
    <w:rsid w:val="00A10C77"/>
    <w:rsid w:val="00A14341"/>
    <w:rsid w:val="00A150BA"/>
    <w:rsid w:val="00A17AB4"/>
    <w:rsid w:val="00A21CB3"/>
    <w:rsid w:val="00A2539C"/>
    <w:rsid w:val="00A41F1E"/>
    <w:rsid w:val="00A467F7"/>
    <w:rsid w:val="00A5382A"/>
    <w:rsid w:val="00A7152C"/>
    <w:rsid w:val="00A82DB3"/>
    <w:rsid w:val="00A94C95"/>
    <w:rsid w:val="00A96191"/>
    <w:rsid w:val="00AA1058"/>
    <w:rsid w:val="00AA7C51"/>
    <w:rsid w:val="00AB18DB"/>
    <w:rsid w:val="00AC4E37"/>
    <w:rsid w:val="00AC69E9"/>
    <w:rsid w:val="00AC6DE8"/>
    <w:rsid w:val="00AE66AB"/>
    <w:rsid w:val="00AF10A7"/>
    <w:rsid w:val="00AF1407"/>
    <w:rsid w:val="00AF43CC"/>
    <w:rsid w:val="00B04BBE"/>
    <w:rsid w:val="00B1151E"/>
    <w:rsid w:val="00B158A8"/>
    <w:rsid w:val="00B33E44"/>
    <w:rsid w:val="00B34414"/>
    <w:rsid w:val="00B41026"/>
    <w:rsid w:val="00B43E3B"/>
    <w:rsid w:val="00B44F41"/>
    <w:rsid w:val="00B46EE2"/>
    <w:rsid w:val="00B51883"/>
    <w:rsid w:val="00B631EF"/>
    <w:rsid w:val="00B7288D"/>
    <w:rsid w:val="00B75C25"/>
    <w:rsid w:val="00B7721B"/>
    <w:rsid w:val="00B82CB8"/>
    <w:rsid w:val="00B96321"/>
    <w:rsid w:val="00B96D5C"/>
    <w:rsid w:val="00BA7EC0"/>
    <w:rsid w:val="00BB22CE"/>
    <w:rsid w:val="00BC2672"/>
    <w:rsid w:val="00BC6F52"/>
    <w:rsid w:val="00BF288C"/>
    <w:rsid w:val="00C00772"/>
    <w:rsid w:val="00C02E01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64969"/>
    <w:rsid w:val="00C73845"/>
    <w:rsid w:val="00C742D1"/>
    <w:rsid w:val="00C829DF"/>
    <w:rsid w:val="00C83D1E"/>
    <w:rsid w:val="00C84A58"/>
    <w:rsid w:val="00C90F73"/>
    <w:rsid w:val="00C9373C"/>
    <w:rsid w:val="00C949F0"/>
    <w:rsid w:val="00C94E71"/>
    <w:rsid w:val="00CA1144"/>
    <w:rsid w:val="00CC0E1D"/>
    <w:rsid w:val="00CC16CF"/>
    <w:rsid w:val="00CC37BB"/>
    <w:rsid w:val="00CC6C90"/>
    <w:rsid w:val="00CD1323"/>
    <w:rsid w:val="00CD642D"/>
    <w:rsid w:val="00CD7855"/>
    <w:rsid w:val="00CE2C30"/>
    <w:rsid w:val="00D008B8"/>
    <w:rsid w:val="00D11D49"/>
    <w:rsid w:val="00D16074"/>
    <w:rsid w:val="00D31BAD"/>
    <w:rsid w:val="00D42035"/>
    <w:rsid w:val="00D452AD"/>
    <w:rsid w:val="00D50ACD"/>
    <w:rsid w:val="00D5250E"/>
    <w:rsid w:val="00D616B6"/>
    <w:rsid w:val="00D66959"/>
    <w:rsid w:val="00D7410F"/>
    <w:rsid w:val="00D77493"/>
    <w:rsid w:val="00D81169"/>
    <w:rsid w:val="00D85FD1"/>
    <w:rsid w:val="00DA13F5"/>
    <w:rsid w:val="00DA1885"/>
    <w:rsid w:val="00DA63B7"/>
    <w:rsid w:val="00DA7412"/>
    <w:rsid w:val="00DB7BA0"/>
    <w:rsid w:val="00DC018A"/>
    <w:rsid w:val="00DD01B8"/>
    <w:rsid w:val="00DE0B44"/>
    <w:rsid w:val="00DE24A5"/>
    <w:rsid w:val="00DE34B5"/>
    <w:rsid w:val="00DE3DC8"/>
    <w:rsid w:val="00DF17E5"/>
    <w:rsid w:val="00DF7B37"/>
    <w:rsid w:val="00E07291"/>
    <w:rsid w:val="00E23A28"/>
    <w:rsid w:val="00E317DB"/>
    <w:rsid w:val="00E40AD7"/>
    <w:rsid w:val="00E46394"/>
    <w:rsid w:val="00E53A28"/>
    <w:rsid w:val="00E55CB8"/>
    <w:rsid w:val="00E569FF"/>
    <w:rsid w:val="00E56A69"/>
    <w:rsid w:val="00E573A4"/>
    <w:rsid w:val="00E60B44"/>
    <w:rsid w:val="00E63DFF"/>
    <w:rsid w:val="00E74498"/>
    <w:rsid w:val="00E77E1B"/>
    <w:rsid w:val="00E80693"/>
    <w:rsid w:val="00E8484A"/>
    <w:rsid w:val="00EA57E0"/>
    <w:rsid w:val="00EB0EA8"/>
    <w:rsid w:val="00EB3014"/>
    <w:rsid w:val="00EB5414"/>
    <w:rsid w:val="00EC3292"/>
    <w:rsid w:val="00ED71F8"/>
    <w:rsid w:val="00EE774F"/>
    <w:rsid w:val="00EF2F3C"/>
    <w:rsid w:val="00EF3A01"/>
    <w:rsid w:val="00EF7DFF"/>
    <w:rsid w:val="00F02E81"/>
    <w:rsid w:val="00F10A7D"/>
    <w:rsid w:val="00F17BB8"/>
    <w:rsid w:val="00F246DD"/>
    <w:rsid w:val="00F47757"/>
    <w:rsid w:val="00F50A45"/>
    <w:rsid w:val="00F561D1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1E00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  <w:lang w:eastAsia="zh-CN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4E5C"/>
    <w:rPr>
      <w:b/>
      <w:bCs/>
    </w:rPr>
  </w:style>
  <w:style w:type="paragraph" w:customStyle="1" w:styleId="isselectedend">
    <w:name w:val="isselectedend"/>
    <w:basedOn w:val="Normal"/>
    <w:rsid w:val="00AB18D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Props1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55B282-1367-4735-8DCA-2634E8AB18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1008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5</cp:revision>
  <cp:lastPrinted>2026-07-31T14:03:00Z</cp:lastPrinted>
  <dcterms:created xsi:type="dcterms:W3CDTF">2026-09-03T13:00:00Z</dcterms:created>
  <dcterms:modified xsi:type="dcterms:W3CDTF">2026-09-03T13:17:00Z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