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2F3DE" w14:textId="77777777" w:rsidR="005957CE" w:rsidRDefault="005957CE" w:rsidP="003C5026">
      <w:pPr>
        <w:jc w:val="center"/>
        <w:rPr>
          <w:rFonts w:ascii="Arial" w:hAnsi="Arial" w:cs="Arial"/>
          <w:b/>
          <w:sz w:val="24"/>
          <w:szCs w:val="24"/>
        </w:rPr>
      </w:pPr>
    </w:p>
    <w:p w14:paraId="11CCA516" w14:textId="2C18F02F" w:rsidR="003C5026" w:rsidRPr="00C23EE3" w:rsidRDefault="003C5026" w:rsidP="003C5026">
      <w:pPr>
        <w:jc w:val="center"/>
        <w:rPr>
          <w:rFonts w:ascii="Arial" w:hAnsi="Arial" w:cs="Arial"/>
          <w:sz w:val="24"/>
          <w:szCs w:val="24"/>
        </w:rPr>
      </w:pPr>
      <w:r w:rsidRPr="00C23EE3">
        <w:rPr>
          <w:rFonts w:ascii="Arial" w:hAnsi="Arial" w:cs="Arial"/>
          <w:b/>
          <w:sz w:val="24"/>
          <w:szCs w:val="24"/>
        </w:rPr>
        <w:t>ESTUDO TÉCNICO PRELIMINAR – ETP</w:t>
      </w:r>
    </w:p>
    <w:p w14:paraId="7B15F3F3" w14:textId="79127FB6" w:rsidR="003C5026" w:rsidRDefault="003C5026" w:rsidP="003C5026">
      <w:pPr>
        <w:rPr>
          <w:rFonts w:ascii="Arial" w:hAnsi="Arial" w:cs="Arial"/>
          <w:b/>
          <w:sz w:val="24"/>
          <w:szCs w:val="24"/>
        </w:rPr>
      </w:pPr>
      <w:r w:rsidRPr="00C23EE3">
        <w:rPr>
          <w:rFonts w:ascii="Arial" w:hAnsi="Arial" w:cs="Arial"/>
          <w:b/>
          <w:sz w:val="24"/>
          <w:szCs w:val="24"/>
        </w:rPr>
        <w:t>1. IDENTIFICAÇÃO DA DEMANDA</w:t>
      </w:r>
    </w:p>
    <w:p w14:paraId="283D926F" w14:textId="77777777" w:rsidR="00C319B5" w:rsidRPr="00C319B5" w:rsidRDefault="00C319B5" w:rsidP="00C319B5">
      <w:pPr>
        <w:rPr>
          <w:rFonts w:ascii="Arial" w:hAnsi="Arial" w:cs="Arial"/>
          <w:sz w:val="24"/>
          <w:szCs w:val="24"/>
        </w:rPr>
      </w:pPr>
      <w:r w:rsidRPr="00C319B5">
        <w:rPr>
          <w:rFonts w:ascii="Arial" w:hAnsi="Arial" w:cs="Arial"/>
          <w:b/>
          <w:bCs/>
          <w:sz w:val="24"/>
          <w:szCs w:val="24"/>
        </w:rPr>
        <w:t>Órgão:</w:t>
      </w:r>
      <w:r w:rsidRPr="00C319B5">
        <w:rPr>
          <w:rFonts w:ascii="Arial" w:hAnsi="Arial" w:cs="Arial"/>
          <w:sz w:val="24"/>
          <w:szCs w:val="24"/>
        </w:rPr>
        <w:t xml:space="preserve"> Prefeitura Municipal de Marques de Souza – RS</w:t>
      </w:r>
    </w:p>
    <w:p w14:paraId="5D2764F8" w14:textId="77777777" w:rsidR="00C319B5" w:rsidRPr="00C319B5" w:rsidRDefault="00C319B5" w:rsidP="00C319B5">
      <w:pPr>
        <w:rPr>
          <w:rFonts w:ascii="Arial" w:hAnsi="Arial" w:cs="Arial"/>
          <w:sz w:val="24"/>
          <w:szCs w:val="24"/>
        </w:rPr>
      </w:pPr>
      <w:r w:rsidRPr="00C319B5">
        <w:rPr>
          <w:rFonts w:ascii="Arial" w:hAnsi="Arial" w:cs="Arial"/>
          <w:b/>
          <w:bCs/>
          <w:sz w:val="24"/>
          <w:szCs w:val="24"/>
        </w:rPr>
        <w:t>Secretaria Requisitante:</w:t>
      </w:r>
      <w:r w:rsidRPr="00C319B5">
        <w:rPr>
          <w:rFonts w:ascii="Arial" w:hAnsi="Arial" w:cs="Arial"/>
          <w:sz w:val="24"/>
          <w:szCs w:val="24"/>
        </w:rPr>
        <w:br/>
        <w:t>Secretaria Municipal de Educação, Cultura, Desporto e Turismo</w:t>
      </w:r>
    </w:p>
    <w:p w14:paraId="4B596438" w14:textId="2A34439C" w:rsidR="00C319B5" w:rsidRPr="00C319B5" w:rsidRDefault="00C319B5" w:rsidP="00C319B5">
      <w:pPr>
        <w:jc w:val="both"/>
        <w:rPr>
          <w:rFonts w:ascii="Arial" w:hAnsi="Arial" w:cs="Arial"/>
          <w:sz w:val="24"/>
          <w:szCs w:val="24"/>
        </w:rPr>
      </w:pPr>
      <w:r w:rsidRPr="00C319B5">
        <w:rPr>
          <w:rFonts w:ascii="Arial" w:hAnsi="Arial" w:cs="Arial"/>
          <w:b/>
          <w:bCs/>
          <w:sz w:val="24"/>
          <w:szCs w:val="24"/>
        </w:rPr>
        <w:t>Objeto:</w:t>
      </w:r>
      <w:r w:rsidRPr="00C319B5">
        <w:rPr>
          <w:rFonts w:ascii="Arial" w:hAnsi="Arial" w:cs="Arial"/>
          <w:sz w:val="24"/>
          <w:szCs w:val="24"/>
        </w:rPr>
        <w:t xml:space="preserve"> Aquisição de livros destinados a duas finalidades complementares: </w:t>
      </w:r>
      <w:r w:rsidRPr="00C319B5">
        <w:rPr>
          <w:rFonts w:ascii="Arial" w:hAnsi="Arial" w:cs="Arial"/>
          <w:b/>
          <w:bCs/>
          <w:sz w:val="24"/>
          <w:szCs w:val="24"/>
        </w:rPr>
        <w:t>(a)</w:t>
      </w:r>
      <w:r w:rsidRPr="00C319B5">
        <w:rPr>
          <w:rFonts w:ascii="Arial" w:hAnsi="Arial" w:cs="Arial"/>
          <w:sz w:val="24"/>
          <w:szCs w:val="24"/>
        </w:rPr>
        <w:t xml:space="preserve"> aquisição de obras dos autores que estarão presentes na XI Feira do Livro de Marques de Souza 2026; e </w:t>
      </w:r>
      <w:r w:rsidRPr="00C319B5">
        <w:rPr>
          <w:rFonts w:ascii="Arial" w:hAnsi="Arial" w:cs="Arial"/>
          <w:b/>
          <w:bCs/>
          <w:sz w:val="24"/>
          <w:szCs w:val="24"/>
        </w:rPr>
        <w:t>(b)</w:t>
      </w:r>
      <w:r w:rsidRPr="00C319B5">
        <w:rPr>
          <w:rFonts w:ascii="Arial" w:hAnsi="Arial" w:cs="Arial"/>
          <w:sz w:val="24"/>
          <w:szCs w:val="24"/>
        </w:rPr>
        <w:t xml:space="preserve"> aquisição de obras literárias novas, selecionadas pela Secretaria Municipal de Educação, contemplando diferentes gêneros, autores e temáticas, para utilização no Clube de Leitura, com incorporação ao acervo da Biblioteca Pública Municipal e circulação entre os participantes por meio de trocas.</w:t>
      </w:r>
    </w:p>
    <w:p w14:paraId="3F66A849" w14:textId="77777777" w:rsidR="00C319B5" w:rsidRPr="00C319B5" w:rsidRDefault="00C319B5" w:rsidP="00C319B5">
      <w:pPr>
        <w:jc w:val="both"/>
        <w:rPr>
          <w:rFonts w:ascii="Arial" w:hAnsi="Arial" w:cs="Arial"/>
          <w:sz w:val="24"/>
          <w:szCs w:val="24"/>
        </w:rPr>
      </w:pPr>
      <w:r w:rsidRPr="00C319B5">
        <w:rPr>
          <w:rFonts w:ascii="Arial" w:hAnsi="Arial" w:cs="Arial"/>
          <w:b/>
          <w:bCs/>
          <w:sz w:val="24"/>
          <w:szCs w:val="24"/>
        </w:rPr>
        <w:t>Quantidade:</w:t>
      </w:r>
      <w:r w:rsidRPr="00C319B5">
        <w:rPr>
          <w:rFonts w:ascii="Arial" w:hAnsi="Arial" w:cs="Arial"/>
          <w:sz w:val="24"/>
          <w:szCs w:val="24"/>
        </w:rPr>
        <w:t xml:space="preserve"> A contratação compreenderá 109 exemplares, sendo 27 exemplares vinculados aos autores participantes da Feira do Livro, com recursos da Educação, e 82 exemplares destinados ao Clube de Leitura, com recursos da Cultura.</w:t>
      </w:r>
    </w:p>
    <w:p w14:paraId="6052E098" w14:textId="77777777" w:rsidR="00C319B5" w:rsidRPr="00C319B5" w:rsidRDefault="00C319B5" w:rsidP="00C319B5">
      <w:pPr>
        <w:rPr>
          <w:rFonts w:ascii="Arial" w:hAnsi="Arial" w:cs="Arial"/>
          <w:sz w:val="24"/>
          <w:szCs w:val="24"/>
        </w:rPr>
      </w:pPr>
      <w:r w:rsidRPr="00C319B5">
        <w:rPr>
          <w:rFonts w:ascii="Arial" w:hAnsi="Arial" w:cs="Arial"/>
          <w:b/>
          <w:bCs/>
          <w:sz w:val="24"/>
          <w:szCs w:val="24"/>
        </w:rPr>
        <w:t>Fonte de recurso – Educação:</w:t>
      </w:r>
      <w:r w:rsidRPr="00C319B5">
        <w:rPr>
          <w:rFonts w:ascii="Arial" w:hAnsi="Arial" w:cs="Arial"/>
          <w:sz w:val="24"/>
          <w:szCs w:val="24"/>
        </w:rPr>
        <w:br/>
        <w:t>Dotação principal 265; dotação secundária 1087; elemento 3.3.90.30.00.00.00 – Material de Consumo; Rec. STN 500; CO 1001; Recurso 20; Ação 2011 – Manutenção do Ensino Fundamental.</w:t>
      </w:r>
    </w:p>
    <w:p w14:paraId="667F0C85" w14:textId="77777777" w:rsidR="00C319B5" w:rsidRPr="00C319B5" w:rsidRDefault="00C319B5" w:rsidP="00C319B5">
      <w:pPr>
        <w:rPr>
          <w:rFonts w:ascii="Arial" w:hAnsi="Arial" w:cs="Arial"/>
          <w:sz w:val="24"/>
          <w:szCs w:val="24"/>
        </w:rPr>
      </w:pPr>
      <w:r w:rsidRPr="00C319B5">
        <w:rPr>
          <w:rFonts w:ascii="Arial" w:hAnsi="Arial" w:cs="Arial"/>
          <w:b/>
          <w:bCs/>
          <w:sz w:val="24"/>
          <w:szCs w:val="24"/>
        </w:rPr>
        <w:t>Fonte de recurso – Cultura:</w:t>
      </w:r>
      <w:r w:rsidRPr="00C319B5">
        <w:rPr>
          <w:rFonts w:ascii="Arial" w:hAnsi="Arial" w:cs="Arial"/>
          <w:sz w:val="24"/>
          <w:szCs w:val="24"/>
        </w:rPr>
        <w:br/>
        <w:t>Dotação principal 1963; dotação secundária 1825; elemento 3.3.90.30.00.00.00 – Material de Consumo; Rec. STN 500; CO 0; Recurso 1; Ação 2088 – Manutenção do Departamento da Cultura.</w:t>
      </w:r>
    </w:p>
    <w:p w14:paraId="748D4508" w14:textId="77777777" w:rsidR="003C5026" w:rsidRDefault="003C5026" w:rsidP="003C5026">
      <w:pPr>
        <w:rPr>
          <w:rFonts w:ascii="Arial" w:hAnsi="Arial" w:cs="Arial"/>
          <w:b/>
          <w:sz w:val="24"/>
          <w:szCs w:val="24"/>
        </w:rPr>
      </w:pPr>
      <w:r w:rsidRPr="00C23EE3">
        <w:rPr>
          <w:rFonts w:ascii="Arial" w:hAnsi="Arial" w:cs="Arial"/>
          <w:b/>
          <w:sz w:val="24"/>
          <w:szCs w:val="24"/>
        </w:rPr>
        <w:t>2. DESCRIÇÃO DA NECESSIDADE DA CONTRATAÇÃO</w:t>
      </w:r>
    </w:p>
    <w:p w14:paraId="556D5205" w14:textId="77777777" w:rsidR="00231344" w:rsidRPr="00231344" w:rsidRDefault="00231344" w:rsidP="00231344">
      <w:pPr>
        <w:jc w:val="both"/>
        <w:rPr>
          <w:rFonts w:ascii="Arial" w:hAnsi="Arial" w:cs="Arial"/>
          <w:bCs/>
          <w:sz w:val="24"/>
          <w:szCs w:val="24"/>
        </w:rPr>
      </w:pPr>
      <w:r w:rsidRPr="00231344">
        <w:rPr>
          <w:rFonts w:ascii="Arial" w:hAnsi="Arial" w:cs="Arial"/>
          <w:bCs/>
          <w:sz w:val="24"/>
          <w:szCs w:val="24"/>
        </w:rPr>
        <w:t>A Secretaria Municipal de Educação, Cultura, Desporto e Turismo identificou a necessidade de aquisição de livros para fortalecer ações de incentivo à leitura, formação cultural e aproximação da comunidade escolar com a literatura, contemplando, de forma articulada, as atividades da XI Feira do Livro de Marques de Souza 2026 e o Clube de Leitura destinado aos profissionais que atuam nas escolas municipais.</w:t>
      </w:r>
    </w:p>
    <w:p w14:paraId="5DF0763C" w14:textId="77777777" w:rsidR="00231344" w:rsidRPr="00231344" w:rsidRDefault="00231344" w:rsidP="00231344">
      <w:pPr>
        <w:jc w:val="both"/>
        <w:rPr>
          <w:rFonts w:ascii="Arial" w:hAnsi="Arial" w:cs="Arial"/>
          <w:bCs/>
          <w:sz w:val="24"/>
          <w:szCs w:val="24"/>
        </w:rPr>
      </w:pPr>
      <w:r w:rsidRPr="00231344">
        <w:rPr>
          <w:rFonts w:ascii="Arial" w:hAnsi="Arial" w:cs="Arial"/>
          <w:bCs/>
          <w:sz w:val="24"/>
          <w:szCs w:val="24"/>
        </w:rPr>
        <w:t>No que se refere às obras dos autores participantes da XI Feira do Livro de Marques de Souza 2026, a aquisição tem como finalidade ampliar o acesso dos estudantes e da comunidade escolar às produções literárias dos autores convidados, possibilitando o desenvolvimento de atividades de leitura, exploração e apreciação de suas obras no contexto das ações pedagógicas promovidas pela Secretaria Municipal de Educação. A disponibilização dessas obras contribuirá para qualificar as atividades relacionadas à Feira e para aproximar os estudantes da literatura e dos autores participantes do evento.</w:t>
      </w:r>
    </w:p>
    <w:p w14:paraId="13EBD0E6" w14:textId="77777777" w:rsidR="005957CE" w:rsidRDefault="00231344" w:rsidP="00231344">
      <w:pPr>
        <w:jc w:val="both"/>
        <w:rPr>
          <w:rFonts w:ascii="Arial" w:hAnsi="Arial" w:cs="Arial"/>
          <w:bCs/>
          <w:sz w:val="24"/>
          <w:szCs w:val="24"/>
        </w:rPr>
      </w:pPr>
      <w:r w:rsidRPr="00231344">
        <w:rPr>
          <w:rFonts w:ascii="Arial" w:hAnsi="Arial" w:cs="Arial"/>
          <w:bCs/>
          <w:sz w:val="24"/>
          <w:szCs w:val="24"/>
        </w:rPr>
        <w:t xml:space="preserve">Quanto ao Clube de Leitura, a aquisição tem como finalidade disponibilizar aos participantes obras literárias novas, selecionadas de forma criteriosa, contemplando diferentes gêneros, autores e temáticas. A escolha específica dos títulos busca </w:t>
      </w:r>
    </w:p>
    <w:p w14:paraId="6CF4D5A1" w14:textId="629F4A21" w:rsidR="00231344" w:rsidRPr="00231344" w:rsidRDefault="00231344" w:rsidP="00231344">
      <w:pPr>
        <w:jc w:val="both"/>
        <w:rPr>
          <w:rFonts w:ascii="Arial" w:hAnsi="Arial" w:cs="Arial"/>
          <w:bCs/>
          <w:sz w:val="24"/>
          <w:szCs w:val="24"/>
        </w:rPr>
      </w:pPr>
      <w:r w:rsidRPr="00231344">
        <w:rPr>
          <w:rFonts w:ascii="Arial" w:hAnsi="Arial" w:cs="Arial"/>
          <w:bCs/>
          <w:sz w:val="24"/>
          <w:szCs w:val="24"/>
        </w:rPr>
        <w:lastRenderedPageBreak/>
        <w:t>proporcionar aos participantes o contato com obras relevantes e diversificadas, estimulando o interesse pela leitura e possibilitando a circulação dos livros por meio de trocas entre os integrantes do Clube.</w:t>
      </w:r>
    </w:p>
    <w:p w14:paraId="07B468AB" w14:textId="77777777" w:rsidR="00231344" w:rsidRPr="00231344" w:rsidRDefault="00231344" w:rsidP="00231344">
      <w:pPr>
        <w:jc w:val="both"/>
        <w:rPr>
          <w:rFonts w:ascii="Arial" w:hAnsi="Arial" w:cs="Arial"/>
          <w:bCs/>
          <w:sz w:val="24"/>
          <w:szCs w:val="24"/>
        </w:rPr>
      </w:pPr>
      <w:r w:rsidRPr="00231344">
        <w:rPr>
          <w:rFonts w:ascii="Arial" w:hAnsi="Arial" w:cs="Arial"/>
          <w:bCs/>
          <w:sz w:val="24"/>
          <w:szCs w:val="24"/>
        </w:rPr>
        <w:t>Os exemplares serão incorporados ao acervo da Biblioteca Pública Municipal e utilizados nas atividades do Clube de Leitura, permanecendo disponíveis para circulação entre os participantes. A aquisição de obras novas e previamente selecionadas permite qualificar a experiência de leitura e ampliar as possibilidades de escolha oferecidas aos integrantes da iniciativa.</w:t>
      </w:r>
    </w:p>
    <w:p w14:paraId="2F20203E" w14:textId="77777777" w:rsidR="00231344" w:rsidRPr="00231344" w:rsidRDefault="00231344" w:rsidP="00231344">
      <w:pPr>
        <w:jc w:val="both"/>
        <w:rPr>
          <w:rFonts w:ascii="Arial" w:hAnsi="Arial" w:cs="Arial"/>
          <w:bCs/>
          <w:sz w:val="24"/>
          <w:szCs w:val="24"/>
        </w:rPr>
      </w:pPr>
      <w:r w:rsidRPr="00231344">
        <w:rPr>
          <w:rFonts w:ascii="Arial" w:hAnsi="Arial" w:cs="Arial"/>
          <w:bCs/>
          <w:sz w:val="24"/>
          <w:szCs w:val="24"/>
        </w:rPr>
        <w:t>Dessa forma, a contratação atende a uma necessidade concreta da Administração, relacionada ao desenvolvimento de ações de incentivo à leitura e formação cultural, à qualificação das atividades da XI Feira do Livro e à realização do Clube de Leitura, contribuindo para ampliar o acesso da comunidade escolar e dos participantes às obras literárias.</w:t>
      </w:r>
    </w:p>
    <w:p w14:paraId="0A09F963" w14:textId="658D57C4" w:rsidR="003C5026" w:rsidRPr="00C23EE3" w:rsidRDefault="003C5026" w:rsidP="003C5026">
      <w:pPr>
        <w:rPr>
          <w:rFonts w:ascii="Arial" w:hAnsi="Arial" w:cs="Arial"/>
          <w:sz w:val="24"/>
          <w:szCs w:val="24"/>
        </w:rPr>
      </w:pPr>
      <w:r w:rsidRPr="00C23EE3">
        <w:rPr>
          <w:rFonts w:ascii="Arial" w:hAnsi="Arial" w:cs="Arial"/>
          <w:b/>
          <w:sz w:val="24"/>
          <w:szCs w:val="24"/>
        </w:rPr>
        <w:t>3. PREVISÃO NO PLANO ANUAL DE CONTRATAÇÕES</w:t>
      </w:r>
    </w:p>
    <w:p w14:paraId="3BB10363"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A contratação está prevista no Plano Anual de Contratações – PAC do Município para o exercício de 2026, em consonância com o planejamento da Administração Municipal.</w:t>
      </w:r>
    </w:p>
    <w:p w14:paraId="10DBBE31" w14:textId="77777777" w:rsidR="003C5026" w:rsidRDefault="003C5026" w:rsidP="003C5026">
      <w:pPr>
        <w:rPr>
          <w:rFonts w:ascii="Arial" w:hAnsi="Arial" w:cs="Arial"/>
          <w:b/>
          <w:sz w:val="24"/>
          <w:szCs w:val="24"/>
        </w:rPr>
      </w:pPr>
      <w:r w:rsidRPr="00C23EE3">
        <w:rPr>
          <w:rFonts w:ascii="Arial" w:hAnsi="Arial" w:cs="Arial"/>
          <w:b/>
          <w:sz w:val="24"/>
          <w:szCs w:val="24"/>
        </w:rPr>
        <w:t>4. REQUISITOS DA CONTRATAÇÃO</w:t>
      </w:r>
    </w:p>
    <w:p w14:paraId="54BCADCC" w14:textId="77777777" w:rsidR="00C43DA7" w:rsidRPr="00C43DA7" w:rsidRDefault="00C43DA7" w:rsidP="00C43DA7">
      <w:pPr>
        <w:rPr>
          <w:rFonts w:ascii="Arial" w:hAnsi="Arial" w:cs="Arial"/>
          <w:sz w:val="24"/>
          <w:szCs w:val="24"/>
        </w:rPr>
      </w:pPr>
      <w:r w:rsidRPr="00C43DA7">
        <w:rPr>
          <w:rFonts w:ascii="Arial" w:hAnsi="Arial" w:cs="Arial"/>
          <w:sz w:val="24"/>
          <w:szCs w:val="24"/>
        </w:rPr>
        <w:t>A contratação deverá observar, no mínimo, os seguintes requisitos:</w:t>
      </w:r>
    </w:p>
    <w:p w14:paraId="65643E5A"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 xml:space="preserve">fornecimento de </w:t>
      </w:r>
      <w:r w:rsidRPr="00C43DA7">
        <w:rPr>
          <w:rFonts w:ascii="Arial" w:hAnsi="Arial" w:cs="Arial"/>
          <w:b/>
          <w:bCs/>
          <w:sz w:val="24"/>
          <w:szCs w:val="24"/>
        </w:rPr>
        <w:t>livros novos, originais e em perfeito estado de conservação</w:t>
      </w:r>
      <w:r w:rsidRPr="00C43DA7">
        <w:rPr>
          <w:rFonts w:ascii="Arial" w:hAnsi="Arial" w:cs="Arial"/>
          <w:sz w:val="24"/>
          <w:szCs w:val="24"/>
        </w:rPr>
        <w:t xml:space="preserve">; </w:t>
      </w:r>
    </w:p>
    <w:p w14:paraId="51B8FB54"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 xml:space="preserve">fornecimento dos </w:t>
      </w:r>
      <w:r w:rsidRPr="00C43DA7">
        <w:rPr>
          <w:rFonts w:ascii="Arial" w:hAnsi="Arial" w:cs="Arial"/>
          <w:b/>
          <w:bCs/>
          <w:sz w:val="24"/>
          <w:szCs w:val="24"/>
        </w:rPr>
        <w:t>títulos, autores e quantidades</w:t>
      </w:r>
      <w:r w:rsidRPr="00C43DA7">
        <w:rPr>
          <w:rFonts w:ascii="Arial" w:hAnsi="Arial" w:cs="Arial"/>
          <w:sz w:val="24"/>
          <w:szCs w:val="24"/>
        </w:rPr>
        <w:t xml:space="preserve"> especificados pela Administração; </w:t>
      </w:r>
    </w:p>
    <w:p w14:paraId="408EB04A"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 xml:space="preserve">entrega dos exemplares devidamente acondicionados e </w:t>
      </w:r>
      <w:r w:rsidRPr="00C43DA7">
        <w:rPr>
          <w:rFonts w:ascii="Arial" w:hAnsi="Arial" w:cs="Arial"/>
          <w:b/>
          <w:bCs/>
          <w:sz w:val="24"/>
          <w:szCs w:val="24"/>
        </w:rPr>
        <w:t>sem avarias que comprometam sua utilização</w:t>
      </w:r>
      <w:r w:rsidRPr="00C43DA7">
        <w:rPr>
          <w:rFonts w:ascii="Arial" w:hAnsi="Arial" w:cs="Arial"/>
          <w:sz w:val="24"/>
          <w:szCs w:val="24"/>
        </w:rPr>
        <w:t xml:space="preserve">; </w:t>
      </w:r>
    </w:p>
    <w:p w14:paraId="3D0DDA81"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 xml:space="preserve">substituição, sem ônus para a Administração, dos exemplares entregues em desacordo com as especificações ou que apresentem defeitos ou avarias; </w:t>
      </w:r>
    </w:p>
    <w:p w14:paraId="5784559D"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 xml:space="preserve">cumprimento do </w:t>
      </w:r>
      <w:r w:rsidRPr="00C43DA7">
        <w:rPr>
          <w:rFonts w:ascii="Arial" w:hAnsi="Arial" w:cs="Arial"/>
          <w:b/>
          <w:bCs/>
          <w:sz w:val="24"/>
          <w:szCs w:val="24"/>
        </w:rPr>
        <w:t>prazo e local de entrega</w:t>
      </w:r>
      <w:r w:rsidRPr="00C43DA7">
        <w:rPr>
          <w:rFonts w:ascii="Arial" w:hAnsi="Arial" w:cs="Arial"/>
          <w:sz w:val="24"/>
          <w:szCs w:val="24"/>
        </w:rPr>
        <w:t xml:space="preserve"> estabelecidos; </w:t>
      </w:r>
    </w:p>
    <w:p w14:paraId="0AD53E35"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 xml:space="preserve">emissão da respectiva </w:t>
      </w:r>
      <w:r w:rsidRPr="00C43DA7">
        <w:rPr>
          <w:rFonts w:ascii="Arial" w:hAnsi="Arial" w:cs="Arial"/>
          <w:b/>
          <w:bCs/>
          <w:sz w:val="24"/>
          <w:szCs w:val="24"/>
        </w:rPr>
        <w:t>Nota Fiscal</w:t>
      </w:r>
      <w:r w:rsidRPr="00C43DA7">
        <w:rPr>
          <w:rFonts w:ascii="Arial" w:hAnsi="Arial" w:cs="Arial"/>
          <w:sz w:val="24"/>
          <w:szCs w:val="24"/>
        </w:rPr>
        <w:t xml:space="preserve">; </w:t>
      </w:r>
    </w:p>
    <w:p w14:paraId="31C02663" w14:textId="77777777" w:rsidR="00C43DA7" w:rsidRPr="00C43DA7" w:rsidRDefault="00C43DA7" w:rsidP="00C43DA7">
      <w:pPr>
        <w:numPr>
          <w:ilvl w:val="0"/>
          <w:numId w:val="41"/>
        </w:numPr>
        <w:spacing w:after="0" w:line="240" w:lineRule="auto"/>
        <w:ind w:left="714" w:hanging="357"/>
        <w:rPr>
          <w:rFonts w:ascii="Arial" w:hAnsi="Arial" w:cs="Arial"/>
          <w:sz w:val="24"/>
          <w:szCs w:val="24"/>
        </w:rPr>
      </w:pPr>
      <w:r w:rsidRPr="00C43DA7">
        <w:rPr>
          <w:rFonts w:ascii="Arial" w:hAnsi="Arial" w:cs="Arial"/>
          <w:sz w:val="24"/>
          <w:szCs w:val="24"/>
        </w:rPr>
        <w:t>atendimento às demais condições e exigências estabelecidas no processo de contratação.</w:t>
      </w:r>
    </w:p>
    <w:p w14:paraId="27A78FDF" w14:textId="77777777" w:rsidR="00C43DA7" w:rsidRPr="00C23EE3" w:rsidRDefault="00C43DA7" w:rsidP="003C5026">
      <w:pPr>
        <w:rPr>
          <w:rFonts w:ascii="Arial" w:hAnsi="Arial" w:cs="Arial"/>
          <w:sz w:val="24"/>
          <w:szCs w:val="24"/>
        </w:rPr>
      </w:pPr>
    </w:p>
    <w:p w14:paraId="1A46B1A4" w14:textId="77777777" w:rsidR="003C5026" w:rsidRPr="00C23EE3" w:rsidRDefault="003C5026" w:rsidP="003C5026">
      <w:pPr>
        <w:rPr>
          <w:rFonts w:ascii="Arial" w:hAnsi="Arial" w:cs="Arial"/>
          <w:sz w:val="24"/>
          <w:szCs w:val="24"/>
        </w:rPr>
      </w:pPr>
      <w:r w:rsidRPr="00C23EE3">
        <w:rPr>
          <w:rFonts w:ascii="Arial" w:hAnsi="Arial" w:cs="Arial"/>
          <w:b/>
          <w:sz w:val="24"/>
          <w:szCs w:val="24"/>
        </w:rPr>
        <w:t>5. LEVANTAMENTO DE MERCADO</w:t>
      </w:r>
    </w:p>
    <w:p w14:paraId="2519A31E"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Para a composição da estimativa da despesa, foram realizadas pesquisas de preços junto a três fornecedores para cada conjunto de livros, com apresentação de propostas comerciais contendo os títulos, quantidades, valores unitários e valores totais.</w:t>
      </w:r>
    </w:p>
    <w:p w14:paraId="639374C3" w14:textId="4B9DFB41" w:rsidR="003C5026" w:rsidRPr="00C23EE3" w:rsidRDefault="003C5026" w:rsidP="003C5026">
      <w:pPr>
        <w:jc w:val="both"/>
        <w:rPr>
          <w:rFonts w:ascii="Arial" w:hAnsi="Arial" w:cs="Arial"/>
          <w:sz w:val="24"/>
          <w:szCs w:val="24"/>
        </w:rPr>
      </w:pPr>
      <w:r w:rsidRPr="00C23EE3">
        <w:rPr>
          <w:rFonts w:ascii="Arial" w:hAnsi="Arial" w:cs="Arial"/>
          <w:sz w:val="24"/>
          <w:szCs w:val="24"/>
        </w:rPr>
        <w:t xml:space="preserve">Para os livros dos autores participantes da Feira, foram obtidas três propostas: Livraria </w:t>
      </w:r>
      <w:proofErr w:type="spellStart"/>
      <w:r w:rsidRPr="00C23EE3">
        <w:rPr>
          <w:rFonts w:ascii="Arial" w:hAnsi="Arial" w:cs="Arial"/>
          <w:sz w:val="24"/>
          <w:szCs w:val="24"/>
        </w:rPr>
        <w:t>Comann</w:t>
      </w:r>
      <w:proofErr w:type="spellEnd"/>
      <w:r w:rsidRPr="00C23EE3">
        <w:rPr>
          <w:rFonts w:ascii="Arial" w:hAnsi="Arial" w:cs="Arial"/>
          <w:sz w:val="24"/>
          <w:szCs w:val="24"/>
        </w:rPr>
        <w:t xml:space="preserve"> Ltda., no valor total de R$ 1.259,10; CG Papelaria Ltda., no valor total de R$ 1.263,40; e RK Livraria e Papelaria Ltda., no valor total de R$ 1.147,70. Conforme mapa comparativo em anexo.</w:t>
      </w:r>
    </w:p>
    <w:p w14:paraId="76446D5E"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 xml:space="preserve">Para os livros do Clube de Leitura, foram igualmente obtidas três propostas, conforme mapa comparativo integrante do processo: Livraria </w:t>
      </w:r>
      <w:proofErr w:type="spellStart"/>
      <w:r w:rsidRPr="00C23EE3">
        <w:rPr>
          <w:rFonts w:ascii="Arial" w:hAnsi="Arial" w:cs="Arial"/>
          <w:sz w:val="24"/>
          <w:szCs w:val="24"/>
        </w:rPr>
        <w:t>Comann</w:t>
      </w:r>
      <w:proofErr w:type="spellEnd"/>
      <w:r w:rsidRPr="00C23EE3">
        <w:rPr>
          <w:rFonts w:ascii="Arial" w:hAnsi="Arial" w:cs="Arial"/>
          <w:sz w:val="24"/>
          <w:szCs w:val="24"/>
        </w:rPr>
        <w:t xml:space="preserve"> Ltda., no valor </w:t>
      </w:r>
      <w:r w:rsidRPr="00C23EE3">
        <w:rPr>
          <w:rFonts w:ascii="Arial" w:hAnsi="Arial" w:cs="Arial"/>
          <w:sz w:val="24"/>
          <w:szCs w:val="24"/>
        </w:rPr>
        <w:lastRenderedPageBreak/>
        <w:t>total de R$ 5.501,20; CG Papelaria Ltda., no valor total de R$ 5.226,52; e RK Livraria e Papelaria Ltda., no valor total de R$ 4.260,00. Considerando os valores apresentados, a menor proposta global corresponde à RK Livraria e Papelaria Ltda., no valor de R$ 4.260,00.</w:t>
      </w:r>
    </w:p>
    <w:p w14:paraId="51CD08A1" w14:textId="5531E5A9" w:rsidR="003C5026" w:rsidRPr="00C23EE3" w:rsidRDefault="003C5026" w:rsidP="003C5026">
      <w:pPr>
        <w:jc w:val="both"/>
        <w:rPr>
          <w:rFonts w:ascii="Arial" w:hAnsi="Arial" w:cs="Arial"/>
          <w:sz w:val="24"/>
          <w:szCs w:val="24"/>
        </w:rPr>
      </w:pPr>
      <w:r w:rsidRPr="00C23EE3">
        <w:rPr>
          <w:rFonts w:ascii="Arial" w:hAnsi="Arial" w:cs="Arial"/>
          <w:sz w:val="24"/>
          <w:szCs w:val="24"/>
        </w:rPr>
        <w:t>A pesquisa demonstra a existência de fornecedores aptos ao fornecimento dos livros e permite a comparação objetiva dos preços praticados para os itens pretendidos. A documentação das propostas e os respectivos mapas comparativos integrarão o processo administrativo.</w:t>
      </w:r>
    </w:p>
    <w:p w14:paraId="41D0E94C" w14:textId="77777777" w:rsidR="003C5026" w:rsidRPr="00C23EE3" w:rsidRDefault="003C5026" w:rsidP="003C5026">
      <w:pPr>
        <w:rPr>
          <w:rFonts w:ascii="Arial" w:hAnsi="Arial" w:cs="Arial"/>
          <w:sz w:val="24"/>
          <w:szCs w:val="24"/>
        </w:rPr>
      </w:pPr>
      <w:r w:rsidRPr="00C23EE3">
        <w:rPr>
          <w:rFonts w:ascii="Arial" w:hAnsi="Arial" w:cs="Arial"/>
          <w:b/>
          <w:sz w:val="24"/>
          <w:szCs w:val="24"/>
        </w:rPr>
        <w:t>6. DESCRIÇÃO DA SOLUÇÃO</w:t>
      </w:r>
    </w:p>
    <w:p w14:paraId="019E9E32" w14:textId="77777777" w:rsidR="00231344" w:rsidRPr="00231344" w:rsidRDefault="00231344" w:rsidP="00231344">
      <w:pPr>
        <w:jc w:val="both"/>
        <w:rPr>
          <w:rFonts w:ascii="Arial" w:hAnsi="Arial" w:cs="Arial"/>
          <w:sz w:val="24"/>
          <w:szCs w:val="24"/>
        </w:rPr>
      </w:pPr>
      <w:r w:rsidRPr="00231344">
        <w:rPr>
          <w:rFonts w:ascii="Arial" w:hAnsi="Arial" w:cs="Arial"/>
          <w:sz w:val="24"/>
          <w:szCs w:val="24"/>
        </w:rPr>
        <w:t>A solução consiste na aquisição de livros novos, selecionados de acordo com as finalidades pedagógica e cultural identificadas, compreendendo as obras dos autores participantes da XI Feira do Livro de Marques de Souza 2026 e as obras selecionadas para o Clube de Leitura.</w:t>
      </w:r>
    </w:p>
    <w:p w14:paraId="3D27A08F" w14:textId="77777777" w:rsidR="00231344" w:rsidRPr="00231344" w:rsidRDefault="00231344" w:rsidP="00231344">
      <w:pPr>
        <w:jc w:val="both"/>
        <w:rPr>
          <w:rFonts w:ascii="Arial" w:hAnsi="Arial" w:cs="Arial"/>
          <w:sz w:val="24"/>
          <w:szCs w:val="24"/>
        </w:rPr>
      </w:pPr>
      <w:r w:rsidRPr="00231344">
        <w:rPr>
          <w:rFonts w:ascii="Arial" w:hAnsi="Arial" w:cs="Arial"/>
          <w:sz w:val="24"/>
          <w:szCs w:val="24"/>
        </w:rPr>
        <w:t>Os livros destinados à XI Feira do Livro serão utilizados nas ações pedagógicas relacionadas ao evento, possibilitando aos estudantes e à comunidade escolar o contato com as produções literárias dos autores participantes e contribuindo para a aproximação com a literatura e com os escritores convidados.</w:t>
      </w:r>
    </w:p>
    <w:p w14:paraId="344750DD" w14:textId="69535BFF" w:rsidR="00231344" w:rsidRPr="00231344" w:rsidRDefault="00231344" w:rsidP="00231344">
      <w:pPr>
        <w:jc w:val="both"/>
        <w:rPr>
          <w:rFonts w:ascii="Arial" w:hAnsi="Arial" w:cs="Arial"/>
          <w:sz w:val="24"/>
          <w:szCs w:val="24"/>
        </w:rPr>
      </w:pPr>
      <w:r w:rsidRPr="00231344">
        <w:rPr>
          <w:rFonts w:ascii="Arial" w:hAnsi="Arial" w:cs="Arial"/>
          <w:sz w:val="24"/>
          <w:szCs w:val="24"/>
        </w:rPr>
        <w:t xml:space="preserve">Os livros destinados ao Clube de Leitura serão constituídos por obras novas, previamente selecionadas pela </w:t>
      </w:r>
      <w:r>
        <w:rPr>
          <w:rFonts w:ascii="Arial" w:hAnsi="Arial" w:cs="Arial"/>
          <w:sz w:val="24"/>
          <w:szCs w:val="24"/>
        </w:rPr>
        <w:t>Secretaria Municipal de Educação, Cultura, Turismo e Desporto</w:t>
      </w:r>
      <w:r w:rsidRPr="00231344">
        <w:rPr>
          <w:rFonts w:ascii="Arial" w:hAnsi="Arial" w:cs="Arial"/>
          <w:sz w:val="24"/>
          <w:szCs w:val="24"/>
        </w:rPr>
        <w:t>, contemplando diferentes gêneros, autores e temáticas. Os exemplares serão incorporados ao acervo da Biblioteca Pública Municipal e utilizados nas atividades do Clube, permanecendo disponíveis para circulação entre os participantes por meio de trocas.</w:t>
      </w:r>
    </w:p>
    <w:p w14:paraId="2EF5F518" w14:textId="77777777" w:rsidR="00231344" w:rsidRPr="00231344" w:rsidRDefault="00231344" w:rsidP="00231344">
      <w:pPr>
        <w:jc w:val="both"/>
        <w:rPr>
          <w:rFonts w:ascii="Arial" w:hAnsi="Arial" w:cs="Arial"/>
          <w:sz w:val="24"/>
          <w:szCs w:val="24"/>
        </w:rPr>
      </w:pPr>
      <w:r w:rsidRPr="00231344">
        <w:rPr>
          <w:rFonts w:ascii="Arial" w:hAnsi="Arial" w:cs="Arial"/>
          <w:sz w:val="24"/>
          <w:szCs w:val="24"/>
        </w:rPr>
        <w:t>A aquisição será realizada com os itens individualizados e com a respectiva vinculação orçamentária, distinguindo-se os livros destinados à Feira, custeados com recursos da Educação, daqueles destinados ao Clube de Leitura, custeados com recursos da Cultura. A separação orçamentária decorre da finalidade e da fonte de custeio de cada conjunto, não representando fracionamento artificial da contratação.</w:t>
      </w:r>
    </w:p>
    <w:p w14:paraId="2CC86626" w14:textId="77777777" w:rsidR="00231344" w:rsidRPr="00231344" w:rsidRDefault="00231344" w:rsidP="00231344">
      <w:pPr>
        <w:jc w:val="both"/>
        <w:rPr>
          <w:rFonts w:ascii="Arial" w:hAnsi="Arial" w:cs="Arial"/>
          <w:sz w:val="24"/>
          <w:szCs w:val="24"/>
        </w:rPr>
      </w:pPr>
      <w:r w:rsidRPr="00231344">
        <w:rPr>
          <w:rFonts w:ascii="Arial" w:hAnsi="Arial" w:cs="Arial"/>
          <w:sz w:val="24"/>
          <w:szCs w:val="24"/>
        </w:rPr>
        <w:t>A solução mostra-se adequada por atender diretamente às necessidades identificadas, possibilitando a aquisição das obras dos autores participantes da Feira e a disponibilização de livros novos e previamente selecionados para as atividades do Clube de Leitura, com sua incorporação ao acervo da Biblioteca Pública Municipal e circulação entre os participantes.</w:t>
      </w:r>
    </w:p>
    <w:p w14:paraId="23DB1E98" w14:textId="77777777" w:rsidR="003C5026" w:rsidRPr="00C23EE3" w:rsidRDefault="003C5026" w:rsidP="003C5026">
      <w:pPr>
        <w:rPr>
          <w:rFonts w:ascii="Arial" w:hAnsi="Arial" w:cs="Arial"/>
          <w:sz w:val="24"/>
          <w:szCs w:val="24"/>
        </w:rPr>
      </w:pPr>
      <w:r w:rsidRPr="00C23EE3">
        <w:rPr>
          <w:rFonts w:ascii="Arial" w:hAnsi="Arial" w:cs="Arial"/>
          <w:b/>
          <w:sz w:val="24"/>
          <w:szCs w:val="24"/>
        </w:rPr>
        <w:t>7. ESTIMATIVA DAS QUANTIDADES</w:t>
      </w:r>
    </w:p>
    <w:p w14:paraId="28317B12"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As quantidades foram definidas a partir da relação de obras selecionadas pela Secretaria e das finalidades específicas da contratação.</w:t>
      </w:r>
    </w:p>
    <w:tbl>
      <w:tblPr>
        <w:tblStyle w:val="Tabelacomgrade"/>
        <w:tblW w:w="0" w:type="auto"/>
        <w:jc w:val="center"/>
        <w:tblLook w:val="04A0" w:firstRow="1" w:lastRow="0" w:firstColumn="1" w:lastColumn="0" w:noHBand="0" w:noVBand="1"/>
      </w:tblPr>
      <w:tblGrid>
        <w:gridCol w:w="2235"/>
        <w:gridCol w:w="2225"/>
        <w:gridCol w:w="2230"/>
        <w:gridCol w:w="2230"/>
      </w:tblGrid>
      <w:tr w:rsidR="003C5026" w:rsidRPr="00C23EE3" w14:paraId="4DAD30DC" w14:textId="77777777" w:rsidTr="00231344">
        <w:trPr>
          <w:jc w:val="center"/>
        </w:trPr>
        <w:tc>
          <w:tcPr>
            <w:tcW w:w="2422" w:type="dxa"/>
            <w:shd w:val="clear" w:color="auto" w:fill="FFFFFF" w:themeFill="background1"/>
          </w:tcPr>
          <w:p w14:paraId="0D4B30D1" w14:textId="77777777" w:rsidR="003C5026" w:rsidRPr="00C23EE3" w:rsidRDefault="003C5026" w:rsidP="00833DD7">
            <w:pPr>
              <w:rPr>
                <w:rFonts w:ascii="Arial" w:hAnsi="Arial" w:cs="Arial"/>
                <w:sz w:val="24"/>
                <w:szCs w:val="24"/>
              </w:rPr>
            </w:pPr>
            <w:r w:rsidRPr="00C23EE3">
              <w:rPr>
                <w:rFonts w:ascii="Arial" w:hAnsi="Arial" w:cs="Arial"/>
                <w:b/>
                <w:sz w:val="24"/>
                <w:szCs w:val="24"/>
              </w:rPr>
              <w:t>Grupo</w:t>
            </w:r>
          </w:p>
        </w:tc>
        <w:tc>
          <w:tcPr>
            <w:tcW w:w="2422" w:type="dxa"/>
            <w:shd w:val="clear" w:color="auto" w:fill="FFFFFF" w:themeFill="background1"/>
          </w:tcPr>
          <w:p w14:paraId="189C7C26" w14:textId="77777777" w:rsidR="003C5026" w:rsidRPr="00C23EE3" w:rsidRDefault="003C5026" w:rsidP="00833DD7">
            <w:pPr>
              <w:rPr>
                <w:rFonts w:ascii="Arial" w:hAnsi="Arial" w:cs="Arial"/>
                <w:sz w:val="24"/>
                <w:szCs w:val="24"/>
              </w:rPr>
            </w:pPr>
            <w:r w:rsidRPr="00C23EE3">
              <w:rPr>
                <w:rFonts w:ascii="Arial" w:hAnsi="Arial" w:cs="Arial"/>
                <w:b/>
                <w:sz w:val="24"/>
                <w:szCs w:val="24"/>
              </w:rPr>
              <w:t>Finalidade</w:t>
            </w:r>
          </w:p>
        </w:tc>
        <w:tc>
          <w:tcPr>
            <w:tcW w:w="2422" w:type="dxa"/>
            <w:shd w:val="clear" w:color="auto" w:fill="FFFFFF" w:themeFill="background1"/>
          </w:tcPr>
          <w:p w14:paraId="46537673" w14:textId="77777777" w:rsidR="003C5026" w:rsidRPr="00C23EE3" w:rsidRDefault="003C5026" w:rsidP="00833DD7">
            <w:pPr>
              <w:rPr>
                <w:rFonts w:ascii="Arial" w:hAnsi="Arial" w:cs="Arial"/>
                <w:sz w:val="24"/>
                <w:szCs w:val="24"/>
              </w:rPr>
            </w:pPr>
            <w:r w:rsidRPr="00C23EE3">
              <w:rPr>
                <w:rFonts w:ascii="Arial" w:hAnsi="Arial" w:cs="Arial"/>
                <w:b/>
                <w:sz w:val="24"/>
                <w:szCs w:val="24"/>
              </w:rPr>
              <w:t>Quantidade de títulos</w:t>
            </w:r>
          </w:p>
        </w:tc>
        <w:tc>
          <w:tcPr>
            <w:tcW w:w="2422" w:type="dxa"/>
            <w:shd w:val="clear" w:color="auto" w:fill="FFFFFF" w:themeFill="background1"/>
          </w:tcPr>
          <w:p w14:paraId="0AF3FFE8" w14:textId="77777777" w:rsidR="003C5026" w:rsidRPr="00C23EE3" w:rsidRDefault="003C5026" w:rsidP="00833DD7">
            <w:pPr>
              <w:rPr>
                <w:rFonts w:ascii="Arial" w:hAnsi="Arial" w:cs="Arial"/>
                <w:sz w:val="24"/>
                <w:szCs w:val="24"/>
              </w:rPr>
            </w:pPr>
            <w:r w:rsidRPr="00C23EE3">
              <w:rPr>
                <w:rFonts w:ascii="Arial" w:hAnsi="Arial" w:cs="Arial"/>
                <w:b/>
                <w:sz w:val="24"/>
                <w:szCs w:val="24"/>
              </w:rPr>
              <w:t>Quantidade de exemplares</w:t>
            </w:r>
          </w:p>
        </w:tc>
      </w:tr>
      <w:tr w:rsidR="003C5026" w:rsidRPr="00C23EE3" w14:paraId="45FA2BE0" w14:textId="77777777" w:rsidTr="00833DD7">
        <w:trPr>
          <w:jc w:val="center"/>
        </w:trPr>
        <w:tc>
          <w:tcPr>
            <w:tcW w:w="2422" w:type="dxa"/>
          </w:tcPr>
          <w:p w14:paraId="08385000" w14:textId="77777777" w:rsidR="003C5026" w:rsidRPr="00C23EE3" w:rsidRDefault="003C5026" w:rsidP="00833DD7">
            <w:pPr>
              <w:rPr>
                <w:rFonts w:ascii="Arial" w:hAnsi="Arial" w:cs="Arial"/>
                <w:sz w:val="24"/>
                <w:szCs w:val="24"/>
              </w:rPr>
            </w:pPr>
            <w:r w:rsidRPr="00C23EE3">
              <w:rPr>
                <w:rFonts w:ascii="Arial" w:hAnsi="Arial" w:cs="Arial"/>
                <w:sz w:val="24"/>
                <w:szCs w:val="24"/>
              </w:rPr>
              <w:lastRenderedPageBreak/>
              <w:t>1</w:t>
            </w:r>
          </w:p>
        </w:tc>
        <w:tc>
          <w:tcPr>
            <w:tcW w:w="2422" w:type="dxa"/>
          </w:tcPr>
          <w:p w14:paraId="7361CEF0" w14:textId="77777777" w:rsidR="003C5026" w:rsidRPr="00C23EE3" w:rsidRDefault="003C5026" w:rsidP="00833DD7">
            <w:pPr>
              <w:rPr>
                <w:rFonts w:ascii="Arial" w:hAnsi="Arial" w:cs="Arial"/>
                <w:sz w:val="24"/>
                <w:szCs w:val="24"/>
              </w:rPr>
            </w:pPr>
            <w:r w:rsidRPr="00C23EE3">
              <w:rPr>
                <w:rFonts w:ascii="Arial" w:hAnsi="Arial" w:cs="Arial"/>
                <w:sz w:val="24"/>
                <w:szCs w:val="24"/>
              </w:rPr>
              <w:t>Obras dos autores participantes da XI Feira do Livro</w:t>
            </w:r>
          </w:p>
        </w:tc>
        <w:tc>
          <w:tcPr>
            <w:tcW w:w="2422" w:type="dxa"/>
          </w:tcPr>
          <w:p w14:paraId="0A4CBD35" w14:textId="77777777" w:rsidR="003C5026" w:rsidRPr="00C23EE3" w:rsidRDefault="003C5026" w:rsidP="00833DD7">
            <w:pPr>
              <w:rPr>
                <w:rFonts w:ascii="Arial" w:hAnsi="Arial" w:cs="Arial"/>
                <w:sz w:val="24"/>
                <w:szCs w:val="24"/>
              </w:rPr>
            </w:pPr>
            <w:r w:rsidRPr="00C23EE3">
              <w:rPr>
                <w:rFonts w:ascii="Arial" w:hAnsi="Arial" w:cs="Arial"/>
                <w:sz w:val="24"/>
                <w:szCs w:val="24"/>
              </w:rPr>
              <w:t>11</w:t>
            </w:r>
          </w:p>
        </w:tc>
        <w:tc>
          <w:tcPr>
            <w:tcW w:w="2422" w:type="dxa"/>
          </w:tcPr>
          <w:p w14:paraId="3D036303" w14:textId="77777777" w:rsidR="003C5026" w:rsidRPr="00C23EE3" w:rsidRDefault="003C5026" w:rsidP="00833DD7">
            <w:pPr>
              <w:rPr>
                <w:rFonts w:ascii="Arial" w:hAnsi="Arial" w:cs="Arial"/>
                <w:sz w:val="24"/>
                <w:szCs w:val="24"/>
              </w:rPr>
            </w:pPr>
            <w:r w:rsidRPr="00C23EE3">
              <w:rPr>
                <w:rFonts w:ascii="Arial" w:hAnsi="Arial" w:cs="Arial"/>
                <w:sz w:val="24"/>
                <w:szCs w:val="24"/>
              </w:rPr>
              <w:t>27</w:t>
            </w:r>
          </w:p>
        </w:tc>
      </w:tr>
      <w:tr w:rsidR="003C5026" w:rsidRPr="00C23EE3" w14:paraId="4179BB60" w14:textId="77777777" w:rsidTr="00833DD7">
        <w:trPr>
          <w:jc w:val="center"/>
        </w:trPr>
        <w:tc>
          <w:tcPr>
            <w:tcW w:w="2422" w:type="dxa"/>
          </w:tcPr>
          <w:p w14:paraId="29721CA6" w14:textId="77777777" w:rsidR="003C5026" w:rsidRPr="00C23EE3" w:rsidRDefault="003C5026" w:rsidP="00833DD7">
            <w:pPr>
              <w:rPr>
                <w:rFonts w:ascii="Arial" w:hAnsi="Arial" w:cs="Arial"/>
                <w:sz w:val="24"/>
                <w:szCs w:val="24"/>
              </w:rPr>
            </w:pPr>
            <w:r w:rsidRPr="00C23EE3">
              <w:rPr>
                <w:rFonts w:ascii="Arial" w:hAnsi="Arial" w:cs="Arial"/>
                <w:sz w:val="24"/>
                <w:szCs w:val="24"/>
              </w:rPr>
              <w:t>2</w:t>
            </w:r>
          </w:p>
        </w:tc>
        <w:tc>
          <w:tcPr>
            <w:tcW w:w="2422" w:type="dxa"/>
          </w:tcPr>
          <w:p w14:paraId="19C1D1D7" w14:textId="77777777" w:rsidR="003C5026" w:rsidRPr="00C23EE3" w:rsidRDefault="003C5026" w:rsidP="00833DD7">
            <w:pPr>
              <w:rPr>
                <w:rFonts w:ascii="Arial" w:hAnsi="Arial" w:cs="Arial"/>
                <w:sz w:val="24"/>
                <w:szCs w:val="24"/>
              </w:rPr>
            </w:pPr>
            <w:r w:rsidRPr="00C23EE3">
              <w:rPr>
                <w:rFonts w:ascii="Arial" w:hAnsi="Arial" w:cs="Arial"/>
                <w:sz w:val="24"/>
                <w:szCs w:val="24"/>
              </w:rPr>
              <w:t>Obras do Clube de Leitura dos professores e funcionários das escolas municipais</w:t>
            </w:r>
          </w:p>
        </w:tc>
        <w:tc>
          <w:tcPr>
            <w:tcW w:w="2422" w:type="dxa"/>
          </w:tcPr>
          <w:p w14:paraId="3B9BEE29" w14:textId="77777777" w:rsidR="003C5026" w:rsidRPr="00C23EE3" w:rsidRDefault="003C5026" w:rsidP="00833DD7">
            <w:pPr>
              <w:rPr>
                <w:rFonts w:ascii="Arial" w:hAnsi="Arial" w:cs="Arial"/>
                <w:sz w:val="24"/>
                <w:szCs w:val="24"/>
              </w:rPr>
            </w:pPr>
            <w:r w:rsidRPr="00C23EE3">
              <w:rPr>
                <w:rFonts w:ascii="Arial" w:hAnsi="Arial" w:cs="Arial"/>
                <w:sz w:val="24"/>
                <w:szCs w:val="24"/>
              </w:rPr>
              <w:t>47</w:t>
            </w:r>
          </w:p>
        </w:tc>
        <w:tc>
          <w:tcPr>
            <w:tcW w:w="2422" w:type="dxa"/>
          </w:tcPr>
          <w:p w14:paraId="680C788E" w14:textId="77777777" w:rsidR="003C5026" w:rsidRPr="00C23EE3" w:rsidRDefault="003C5026" w:rsidP="00833DD7">
            <w:pPr>
              <w:rPr>
                <w:rFonts w:ascii="Arial" w:hAnsi="Arial" w:cs="Arial"/>
                <w:sz w:val="24"/>
                <w:szCs w:val="24"/>
              </w:rPr>
            </w:pPr>
            <w:r w:rsidRPr="00C23EE3">
              <w:rPr>
                <w:rFonts w:ascii="Arial" w:hAnsi="Arial" w:cs="Arial"/>
                <w:sz w:val="24"/>
                <w:szCs w:val="24"/>
              </w:rPr>
              <w:t>82</w:t>
            </w:r>
          </w:p>
        </w:tc>
      </w:tr>
      <w:tr w:rsidR="003C5026" w:rsidRPr="00C23EE3" w14:paraId="5CF7E085" w14:textId="77777777" w:rsidTr="00833DD7">
        <w:trPr>
          <w:jc w:val="center"/>
        </w:trPr>
        <w:tc>
          <w:tcPr>
            <w:tcW w:w="2422" w:type="dxa"/>
          </w:tcPr>
          <w:p w14:paraId="761618E7" w14:textId="77777777" w:rsidR="003C5026" w:rsidRPr="00C23EE3" w:rsidRDefault="003C5026" w:rsidP="00833DD7">
            <w:pPr>
              <w:rPr>
                <w:rFonts w:ascii="Arial" w:hAnsi="Arial" w:cs="Arial"/>
                <w:sz w:val="24"/>
                <w:szCs w:val="24"/>
              </w:rPr>
            </w:pPr>
            <w:r w:rsidRPr="00C23EE3">
              <w:rPr>
                <w:rFonts w:ascii="Arial" w:hAnsi="Arial" w:cs="Arial"/>
                <w:sz w:val="24"/>
                <w:szCs w:val="24"/>
              </w:rPr>
              <w:t>Total</w:t>
            </w:r>
          </w:p>
        </w:tc>
        <w:tc>
          <w:tcPr>
            <w:tcW w:w="2422" w:type="dxa"/>
          </w:tcPr>
          <w:p w14:paraId="48C65D9D" w14:textId="77777777" w:rsidR="003C5026" w:rsidRPr="00C23EE3" w:rsidRDefault="003C5026" w:rsidP="00833DD7">
            <w:pPr>
              <w:rPr>
                <w:rFonts w:ascii="Arial" w:hAnsi="Arial" w:cs="Arial"/>
                <w:sz w:val="24"/>
                <w:szCs w:val="24"/>
              </w:rPr>
            </w:pPr>
          </w:p>
        </w:tc>
        <w:tc>
          <w:tcPr>
            <w:tcW w:w="2422" w:type="dxa"/>
          </w:tcPr>
          <w:p w14:paraId="7D022813" w14:textId="77777777" w:rsidR="003C5026" w:rsidRPr="00C23EE3" w:rsidRDefault="003C5026" w:rsidP="00833DD7">
            <w:pPr>
              <w:rPr>
                <w:rFonts w:ascii="Arial" w:hAnsi="Arial" w:cs="Arial"/>
                <w:sz w:val="24"/>
                <w:szCs w:val="24"/>
              </w:rPr>
            </w:pPr>
            <w:r w:rsidRPr="00C23EE3">
              <w:rPr>
                <w:rFonts w:ascii="Arial" w:hAnsi="Arial" w:cs="Arial"/>
                <w:sz w:val="24"/>
                <w:szCs w:val="24"/>
              </w:rPr>
              <w:t>58</w:t>
            </w:r>
          </w:p>
        </w:tc>
        <w:tc>
          <w:tcPr>
            <w:tcW w:w="2422" w:type="dxa"/>
          </w:tcPr>
          <w:p w14:paraId="56C84B26" w14:textId="77777777" w:rsidR="003C5026" w:rsidRPr="00C23EE3" w:rsidRDefault="003C5026" w:rsidP="00833DD7">
            <w:pPr>
              <w:rPr>
                <w:rFonts w:ascii="Arial" w:hAnsi="Arial" w:cs="Arial"/>
                <w:sz w:val="24"/>
                <w:szCs w:val="24"/>
              </w:rPr>
            </w:pPr>
            <w:r w:rsidRPr="00C23EE3">
              <w:rPr>
                <w:rFonts w:ascii="Arial" w:hAnsi="Arial" w:cs="Arial"/>
                <w:sz w:val="24"/>
                <w:szCs w:val="24"/>
              </w:rPr>
              <w:t>109</w:t>
            </w:r>
          </w:p>
        </w:tc>
      </w:tr>
    </w:tbl>
    <w:p w14:paraId="2C6D47DA"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A relação detalhada dos títulos, autores, quantidades e valores unitários integra os mapas comparativos e demais documentos da pesquisa de preços que acompanham este processo.</w:t>
      </w:r>
    </w:p>
    <w:p w14:paraId="776A417F" w14:textId="77777777" w:rsidR="003C5026" w:rsidRPr="00C23EE3" w:rsidRDefault="003C5026" w:rsidP="003C5026">
      <w:pPr>
        <w:rPr>
          <w:rFonts w:ascii="Arial" w:hAnsi="Arial" w:cs="Arial"/>
          <w:sz w:val="24"/>
          <w:szCs w:val="24"/>
        </w:rPr>
      </w:pPr>
      <w:r w:rsidRPr="00C23EE3">
        <w:rPr>
          <w:rFonts w:ascii="Arial" w:hAnsi="Arial" w:cs="Arial"/>
          <w:b/>
          <w:sz w:val="24"/>
          <w:szCs w:val="24"/>
        </w:rPr>
        <w:t>8. ESTIMATIVA DO VALOR DA CONTRATAÇÃO</w:t>
      </w:r>
    </w:p>
    <w:p w14:paraId="425F9408"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A estimativa da despesa foi composta a partir das propostas comerciais obtidas pela Administração e dos respectivos mapas comparativos.</w:t>
      </w:r>
    </w:p>
    <w:tbl>
      <w:tblPr>
        <w:tblStyle w:val="Tabelacomgrade"/>
        <w:tblW w:w="0" w:type="auto"/>
        <w:jc w:val="center"/>
        <w:tblLook w:val="04A0" w:firstRow="1" w:lastRow="0" w:firstColumn="1" w:lastColumn="0" w:noHBand="0" w:noVBand="1"/>
      </w:tblPr>
      <w:tblGrid>
        <w:gridCol w:w="2226"/>
        <w:gridCol w:w="2217"/>
        <w:gridCol w:w="2223"/>
        <w:gridCol w:w="2254"/>
      </w:tblGrid>
      <w:tr w:rsidR="003C5026" w:rsidRPr="00C23EE3" w14:paraId="312F8B29" w14:textId="77777777" w:rsidTr="00C23EE3">
        <w:trPr>
          <w:jc w:val="center"/>
        </w:trPr>
        <w:tc>
          <w:tcPr>
            <w:tcW w:w="2422" w:type="dxa"/>
            <w:shd w:val="clear" w:color="auto" w:fill="FFFFFF" w:themeFill="background1"/>
          </w:tcPr>
          <w:p w14:paraId="67BECA26" w14:textId="77777777" w:rsidR="003C5026" w:rsidRPr="00C23EE3" w:rsidRDefault="003C5026" w:rsidP="00833DD7">
            <w:pPr>
              <w:rPr>
                <w:rFonts w:ascii="Arial" w:hAnsi="Arial" w:cs="Arial"/>
                <w:sz w:val="24"/>
                <w:szCs w:val="24"/>
              </w:rPr>
            </w:pPr>
            <w:r w:rsidRPr="00C23EE3">
              <w:rPr>
                <w:rFonts w:ascii="Arial" w:hAnsi="Arial" w:cs="Arial"/>
                <w:b/>
                <w:sz w:val="24"/>
                <w:szCs w:val="24"/>
              </w:rPr>
              <w:t>Grupo</w:t>
            </w:r>
          </w:p>
        </w:tc>
        <w:tc>
          <w:tcPr>
            <w:tcW w:w="2422" w:type="dxa"/>
            <w:shd w:val="clear" w:color="auto" w:fill="FFFFFF" w:themeFill="background1"/>
          </w:tcPr>
          <w:p w14:paraId="1D5E0C71" w14:textId="77777777" w:rsidR="003C5026" w:rsidRPr="00C23EE3" w:rsidRDefault="003C5026" w:rsidP="00833DD7">
            <w:pPr>
              <w:rPr>
                <w:rFonts w:ascii="Arial" w:hAnsi="Arial" w:cs="Arial"/>
                <w:sz w:val="24"/>
                <w:szCs w:val="24"/>
              </w:rPr>
            </w:pPr>
            <w:r w:rsidRPr="00C23EE3">
              <w:rPr>
                <w:rFonts w:ascii="Arial" w:hAnsi="Arial" w:cs="Arial"/>
                <w:b/>
                <w:sz w:val="24"/>
                <w:szCs w:val="24"/>
              </w:rPr>
              <w:t>Fonte</w:t>
            </w:r>
          </w:p>
        </w:tc>
        <w:tc>
          <w:tcPr>
            <w:tcW w:w="2422" w:type="dxa"/>
            <w:shd w:val="clear" w:color="auto" w:fill="FFFFFF" w:themeFill="background1"/>
          </w:tcPr>
          <w:p w14:paraId="3C100F76" w14:textId="77777777" w:rsidR="003C5026" w:rsidRPr="00C23EE3" w:rsidRDefault="003C5026" w:rsidP="00833DD7">
            <w:pPr>
              <w:rPr>
                <w:rFonts w:ascii="Arial" w:hAnsi="Arial" w:cs="Arial"/>
                <w:sz w:val="24"/>
                <w:szCs w:val="24"/>
              </w:rPr>
            </w:pPr>
            <w:r w:rsidRPr="00C23EE3">
              <w:rPr>
                <w:rFonts w:ascii="Arial" w:hAnsi="Arial" w:cs="Arial"/>
                <w:b/>
                <w:sz w:val="24"/>
                <w:szCs w:val="24"/>
              </w:rPr>
              <w:t>Quantidade</w:t>
            </w:r>
          </w:p>
        </w:tc>
        <w:tc>
          <w:tcPr>
            <w:tcW w:w="2422" w:type="dxa"/>
            <w:shd w:val="clear" w:color="auto" w:fill="FFFFFF" w:themeFill="background1"/>
          </w:tcPr>
          <w:p w14:paraId="4F2DF57D" w14:textId="77777777" w:rsidR="003C5026" w:rsidRPr="00C23EE3" w:rsidRDefault="003C5026" w:rsidP="00833DD7">
            <w:pPr>
              <w:rPr>
                <w:rFonts w:ascii="Arial" w:hAnsi="Arial" w:cs="Arial"/>
                <w:sz w:val="24"/>
                <w:szCs w:val="24"/>
              </w:rPr>
            </w:pPr>
            <w:r w:rsidRPr="00C23EE3">
              <w:rPr>
                <w:rFonts w:ascii="Arial" w:hAnsi="Arial" w:cs="Arial"/>
                <w:b/>
                <w:sz w:val="24"/>
                <w:szCs w:val="24"/>
              </w:rPr>
              <w:t>Menor proposta</w:t>
            </w:r>
          </w:p>
        </w:tc>
      </w:tr>
      <w:tr w:rsidR="003C5026" w:rsidRPr="00C23EE3" w14:paraId="5D22601A" w14:textId="77777777" w:rsidTr="00833DD7">
        <w:trPr>
          <w:jc w:val="center"/>
        </w:trPr>
        <w:tc>
          <w:tcPr>
            <w:tcW w:w="2422" w:type="dxa"/>
          </w:tcPr>
          <w:p w14:paraId="07FA7A11" w14:textId="77777777" w:rsidR="003C5026" w:rsidRPr="00C23EE3" w:rsidRDefault="003C5026" w:rsidP="00833DD7">
            <w:pPr>
              <w:rPr>
                <w:rFonts w:ascii="Arial" w:hAnsi="Arial" w:cs="Arial"/>
                <w:sz w:val="24"/>
                <w:szCs w:val="24"/>
              </w:rPr>
            </w:pPr>
            <w:r w:rsidRPr="00C23EE3">
              <w:rPr>
                <w:rFonts w:ascii="Arial" w:hAnsi="Arial" w:cs="Arial"/>
                <w:sz w:val="24"/>
                <w:szCs w:val="24"/>
              </w:rPr>
              <w:t>1 – Autores da Feira</w:t>
            </w:r>
          </w:p>
        </w:tc>
        <w:tc>
          <w:tcPr>
            <w:tcW w:w="2422" w:type="dxa"/>
          </w:tcPr>
          <w:p w14:paraId="2F298D4F" w14:textId="77777777" w:rsidR="003C5026" w:rsidRPr="00C23EE3" w:rsidRDefault="003C5026" w:rsidP="00833DD7">
            <w:pPr>
              <w:rPr>
                <w:rFonts w:ascii="Arial" w:hAnsi="Arial" w:cs="Arial"/>
                <w:sz w:val="24"/>
                <w:szCs w:val="24"/>
              </w:rPr>
            </w:pPr>
            <w:r w:rsidRPr="00C23EE3">
              <w:rPr>
                <w:rFonts w:ascii="Arial" w:hAnsi="Arial" w:cs="Arial"/>
                <w:sz w:val="24"/>
                <w:szCs w:val="24"/>
              </w:rPr>
              <w:t>Educação</w:t>
            </w:r>
          </w:p>
        </w:tc>
        <w:tc>
          <w:tcPr>
            <w:tcW w:w="2422" w:type="dxa"/>
          </w:tcPr>
          <w:p w14:paraId="681ECCD7" w14:textId="77777777" w:rsidR="003C5026" w:rsidRPr="00C23EE3" w:rsidRDefault="003C5026" w:rsidP="00833DD7">
            <w:pPr>
              <w:rPr>
                <w:rFonts w:ascii="Arial" w:hAnsi="Arial" w:cs="Arial"/>
                <w:sz w:val="24"/>
                <w:szCs w:val="24"/>
              </w:rPr>
            </w:pPr>
            <w:r w:rsidRPr="00C23EE3">
              <w:rPr>
                <w:rFonts w:ascii="Arial" w:hAnsi="Arial" w:cs="Arial"/>
                <w:sz w:val="24"/>
                <w:szCs w:val="24"/>
              </w:rPr>
              <w:t>27 exemplares</w:t>
            </w:r>
          </w:p>
        </w:tc>
        <w:tc>
          <w:tcPr>
            <w:tcW w:w="2422" w:type="dxa"/>
          </w:tcPr>
          <w:p w14:paraId="00A53657" w14:textId="77777777" w:rsidR="003C5026" w:rsidRPr="00C23EE3" w:rsidRDefault="003C5026" w:rsidP="00833DD7">
            <w:pPr>
              <w:rPr>
                <w:rFonts w:ascii="Arial" w:hAnsi="Arial" w:cs="Arial"/>
                <w:sz w:val="24"/>
                <w:szCs w:val="24"/>
              </w:rPr>
            </w:pPr>
            <w:r w:rsidRPr="00C23EE3">
              <w:rPr>
                <w:rFonts w:ascii="Arial" w:hAnsi="Arial" w:cs="Arial"/>
                <w:sz w:val="24"/>
                <w:szCs w:val="24"/>
              </w:rPr>
              <w:t>R$ 1.147,70</w:t>
            </w:r>
          </w:p>
        </w:tc>
      </w:tr>
      <w:tr w:rsidR="003C5026" w:rsidRPr="00C23EE3" w14:paraId="79B32546" w14:textId="77777777" w:rsidTr="00833DD7">
        <w:trPr>
          <w:jc w:val="center"/>
        </w:trPr>
        <w:tc>
          <w:tcPr>
            <w:tcW w:w="2422" w:type="dxa"/>
          </w:tcPr>
          <w:p w14:paraId="0ACD9DA4" w14:textId="77777777" w:rsidR="003C5026" w:rsidRPr="00C23EE3" w:rsidRDefault="003C5026" w:rsidP="00833DD7">
            <w:pPr>
              <w:rPr>
                <w:rFonts w:ascii="Arial" w:hAnsi="Arial" w:cs="Arial"/>
                <w:sz w:val="24"/>
                <w:szCs w:val="24"/>
              </w:rPr>
            </w:pPr>
            <w:r w:rsidRPr="00C23EE3">
              <w:rPr>
                <w:rFonts w:ascii="Arial" w:hAnsi="Arial" w:cs="Arial"/>
                <w:sz w:val="24"/>
                <w:szCs w:val="24"/>
              </w:rPr>
              <w:t>2 – Clube de Leitura</w:t>
            </w:r>
          </w:p>
        </w:tc>
        <w:tc>
          <w:tcPr>
            <w:tcW w:w="2422" w:type="dxa"/>
          </w:tcPr>
          <w:p w14:paraId="0D255381" w14:textId="77777777" w:rsidR="003C5026" w:rsidRPr="00C23EE3" w:rsidRDefault="003C5026" w:rsidP="00833DD7">
            <w:pPr>
              <w:rPr>
                <w:rFonts w:ascii="Arial" w:hAnsi="Arial" w:cs="Arial"/>
                <w:sz w:val="24"/>
                <w:szCs w:val="24"/>
              </w:rPr>
            </w:pPr>
            <w:r w:rsidRPr="00C23EE3">
              <w:rPr>
                <w:rFonts w:ascii="Arial" w:hAnsi="Arial" w:cs="Arial"/>
                <w:sz w:val="24"/>
                <w:szCs w:val="24"/>
              </w:rPr>
              <w:t>Cultura</w:t>
            </w:r>
          </w:p>
        </w:tc>
        <w:tc>
          <w:tcPr>
            <w:tcW w:w="2422" w:type="dxa"/>
          </w:tcPr>
          <w:p w14:paraId="6C0134CE" w14:textId="77777777" w:rsidR="003C5026" w:rsidRPr="00C23EE3" w:rsidRDefault="003C5026" w:rsidP="00833DD7">
            <w:pPr>
              <w:rPr>
                <w:rFonts w:ascii="Arial" w:hAnsi="Arial" w:cs="Arial"/>
                <w:sz w:val="24"/>
                <w:szCs w:val="24"/>
              </w:rPr>
            </w:pPr>
            <w:r w:rsidRPr="00C23EE3">
              <w:rPr>
                <w:rFonts w:ascii="Arial" w:hAnsi="Arial" w:cs="Arial"/>
                <w:sz w:val="24"/>
                <w:szCs w:val="24"/>
              </w:rPr>
              <w:t>82 exemplares</w:t>
            </w:r>
          </w:p>
        </w:tc>
        <w:tc>
          <w:tcPr>
            <w:tcW w:w="2422" w:type="dxa"/>
          </w:tcPr>
          <w:p w14:paraId="0553C4D7" w14:textId="77777777" w:rsidR="003C5026" w:rsidRPr="00C23EE3" w:rsidRDefault="003C5026" w:rsidP="00833DD7">
            <w:pPr>
              <w:rPr>
                <w:rFonts w:ascii="Arial" w:hAnsi="Arial" w:cs="Arial"/>
                <w:sz w:val="24"/>
                <w:szCs w:val="24"/>
              </w:rPr>
            </w:pPr>
            <w:r w:rsidRPr="00C23EE3">
              <w:rPr>
                <w:rFonts w:ascii="Arial" w:hAnsi="Arial" w:cs="Arial"/>
                <w:sz w:val="24"/>
                <w:szCs w:val="24"/>
              </w:rPr>
              <w:t>R$ 4.260,00</w:t>
            </w:r>
          </w:p>
        </w:tc>
      </w:tr>
      <w:tr w:rsidR="003C5026" w:rsidRPr="00C23EE3" w14:paraId="649C1B3D" w14:textId="77777777" w:rsidTr="00833DD7">
        <w:trPr>
          <w:jc w:val="center"/>
        </w:trPr>
        <w:tc>
          <w:tcPr>
            <w:tcW w:w="2422" w:type="dxa"/>
          </w:tcPr>
          <w:p w14:paraId="68A9DEF8" w14:textId="77777777" w:rsidR="003C5026" w:rsidRPr="00C23EE3" w:rsidRDefault="003C5026" w:rsidP="00833DD7">
            <w:pPr>
              <w:rPr>
                <w:rFonts w:ascii="Arial" w:hAnsi="Arial" w:cs="Arial"/>
                <w:sz w:val="24"/>
                <w:szCs w:val="24"/>
              </w:rPr>
            </w:pPr>
            <w:r w:rsidRPr="00C23EE3">
              <w:rPr>
                <w:rFonts w:ascii="Arial" w:hAnsi="Arial" w:cs="Arial"/>
                <w:sz w:val="24"/>
                <w:szCs w:val="24"/>
              </w:rPr>
              <w:t>TOTAL</w:t>
            </w:r>
          </w:p>
        </w:tc>
        <w:tc>
          <w:tcPr>
            <w:tcW w:w="2422" w:type="dxa"/>
          </w:tcPr>
          <w:p w14:paraId="57DBC9B4" w14:textId="77777777" w:rsidR="003C5026" w:rsidRPr="00C23EE3" w:rsidRDefault="003C5026" w:rsidP="00833DD7">
            <w:pPr>
              <w:rPr>
                <w:rFonts w:ascii="Arial" w:hAnsi="Arial" w:cs="Arial"/>
                <w:sz w:val="24"/>
                <w:szCs w:val="24"/>
              </w:rPr>
            </w:pPr>
          </w:p>
        </w:tc>
        <w:tc>
          <w:tcPr>
            <w:tcW w:w="2422" w:type="dxa"/>
          </w:tcPr>
          <w:p w14:paraId="25D5D0AA" w14:textId="77777777" w:rsidR="003C5026" w:rsidRPr="00C23EE3" w:rsidRDefault="003C5026" w:rsidP="00833DD7">
            <w:pPr>
              <w:rPr>
                <w:rFonts w:ascii="Arial" w:hAnsi="Arial" w:cs="Arial"/>
                <w:sz w:val="24"/>
                <w:szCs w:val="24"/>
              </w:rPr>
            </w:pPr>
            <w:r w:rsidRPr="00C23EE3">
              <w:rPr>
                <w:rFonts w:ascii="Arial" w:hAnsi="Arial" w:cs="Arial"/>
                <w:sz w:val="24"/>
                <w:szCs w:val="24"/>
              </w:rPr>
              <w:t>109 exemplares</w:t>
            </w:r>
          </w:p>
        </w:tc>
        <w:tc>
          <w:tcPr>
            <w:tcW w:w="2422" w:type="dxa"/>
          </w:tcPr>
          <w:p w14:paraId="16B2CE2C" w14:textId="77777777" w:rsidR="003C5026" w:rsidRPr="00C23EE3" w:rsidRDefault="003C5026" w:rsidP="00833DD7">
            <w:pPr>
              <w:rPr>
                <w:rFonts w:ascii="Arial" w:hAnsi="Arial" w:cs="Arial"/>
                <w:sz w:val="24"/>
                <w:szCs w:val="24"/>
              </w:rPr>
            </w:pPr>
            <w:r w:rsidRPr="00C23EE3">
              <w:rPr>
                <w:rFonts w:ascii="Arial" w:hAnsi="Arial" w:cs="Arial"/>
                <w:sz w:val="24"/>
                <w:szCs w:val="24"/>
              </w:rPr>
              <w:t>R$ 5.407,70</w:t>
            </w:r>
          </w:p>
        </w:tc>
      </w:tr>
    </w:tbl>
    <w:p w14:paraId="53CDE846"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O valor estimado global da contratação, considerando as menores propostas apuradas para os dois conjuntos de livros, é de R$ 5.407,70 (cinco mil quatrocentos e sete reais e setenta centavos), sujeito à formalização da contratação e à documentação definitiva do processo.</w:t>
      </w:r>
    </w:p>
    <w:p w14:paraId="1D549B9A"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O valor encontra-se abaixo do limite atualizado para contratação direta por dispensa em razão do valor, previsto no art. 75, inciso II, da Lei nº 14.133/2021, que em 2026 corresponde a R$ 65.492,11, sem prejuízo da observância das demais condições legais e regulamentares aplicáveis à contratação direta.</w:t>
      </w:r>
    </w:p>
    <w:p w14:paraId="51E21213" w14:textId="77777777" w:rsidR="003C5026" w:rsidRDefault="003C5026" w:rsidP="003C5026">
      <w:pPr>
        <w:rPr>
          <w:rFonts w:ascii="Arial" w:hAnsi="Arial" w:cs="Arial"/>
          <w:b/>
          <w:sz w:val="24"/>
          <w:szCs w:val="24"/>
        </w:rPr>
      </w:pPr>
      <w:r w:rsidRPr="00C23EE3">
        <w:rPr>
          <w:rFonts w:ascii="Arial" w:hAnsi="Arial" w:cs="Arial"/>
          <w:b/>
          <w:sz w:val="24"/>
          <w:szCs w:val="24"/>
        </w:rPr>
        <w:t>9. JUSTIFICATIVA PARA O PARCELAMENTO</w:t>
      </w:r>
    </w:p>
    <w:p w14:paraId="0EE1F646" w14:textId="77777777" w:rsidR="00C43DA7" w:rsidRPr="00C43DA7" w:rsidRDefault="00C43DA7" w:rsidP="00C43DA7">
      <w:pPr>
        <w:rPr>
          <w:rFonts w:ascii="Arial" w:hAnsi="Arial" w:cs="Arial"/>
          <w:sz w:val="24"/>
          <w:szCs w:val="24"/>
        </w:rPr>
      </w:pPr>
      <w:r w:rsidRPr="00C43DA7">
        <w:rPr>
          <w:rFonts w:ascii="Arial" w:hAnsi="Arial" w:cs="Arial"/>
          <w:sz w:val="24"/>
          <w:szCs w:val="24"/>
        </w:rPr>
        <w:t>Considerando as duas finalidades e respectivas fontes orçamentárias, os livros serão organizados conforme sua vinculação orçamentária, com os títulos e quantitativos devidamente individualizados para fins de descrição, pesquisa de preços, recebimento e conferência.</w:t>
      </w:r>
    </w:p>
    <w:p w14:paraId="0DB19BF2" w14:textId="77777777" w:rsidR="00C43DA7" w:rsidRPr="00C43DA7" w:rsidRDefault="00C43DA7" w:rsidP="00C43DA7">
      <w:pPr>
        <w:rPr>
          <w:rFonts w:ascii="Arial" w:hAnsi="Arial" w:cs="Arial"/>
          <w:sz w:val="24"/>
          <w:szCs w:val="24"/>
        </w:rPr>
      </w:pPr>
      <w:r w:rsidRPr="00C43DA7">
        <w:rPr>
          <w:rFonts w:ascii="Arial" w:hAnsi="Arial" w:cs="Arial"/>
          <w:sz w:val="24"/>
          <w:szCs w:val="24"/>
        </w:rPr>
        <w:t>A separação decorre da finalidade e da fonte de custeio de cada grupo, não caracterizando fracionamento indevido da despesa, devendo ser considerado o conjunto da aquisição para fins de análise da contratação direta.</w:t>
      </w:r>
    </w:p>
    <w:p w14:paraId="71B85573" w14:textId="77777777" w:rsidR="00C43DA7" w:rsidRPr="00C43DA7" w:rsidRDefault="00C43DA7" w:rsidP="00C43DA7">
      <w:pPr>
        <w:rPr>
          <w:rFonts w:ascii="Arial" w:hAnsi="Arial" w:cs="Arial"/>
          <w:sz w:val="24"/>
          <w:szCs w:val="24"/>
        </w:rPr>
      </w:pPr>
      <w:r w:rsidRPr="00C43DA7">
        <w:rPr>
          <w:rFonts w:ascii="Arial" w:hAnsi="Arial" w:cs="Arial"/>
          <w:sz w:val="24"/>
          <w:szCs w:val="24"/>
        </w:rPr>
        <w:t>A contratação observará a proposta mais vantajosa, desde que atendidas as especificações e demais exigências do processo.</w:t>
      </w:r>
    </w:p>
    <w:p w14:paraId="13FD4579" w14:textId="77777777" w:rsidR="003C5026" w:rsidRPr="00C23EE3" w:rsidRDefault="003C5026" w:rsidP="003C5026">
      <w:pPr>
        <w:rPr>
          <w:rFonts w:ascii="Arial" w:hAnsi="Arial" w:cs="Arial"/>
          <w:sz w:val="24"/>
          <w:szCs w:val="24"/>
        </w:rPr>
      </w:pPr>
      <w:r w:rsidRPr="00C23EE3">
        <w:rPr>
          <w:rFonts w:ascii="Arial" w:hAnsi="Arial" w:cs="Arial"/>
          <w:b/>
          <w:sz w:val="24"/>
          <w:szCs w:val="24"/>
        </w:rPr>
        <w:lastRenderedPageBreak/>
        <w:t>10. RESULTADOS PRETENDIDOS</w:t>
      </w:r>
    </w:p>
    <w:p w14:paraId="765EDE6A"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proporcionar</w:t>
      </w:r>
      <w:proofErr w:type="spellEnd"/>
      <w:r w:rsidRPr="00C23EE3">
        <w:rPr>
          <w:rFonts w:cs="Arial"/>
          <w:sz w:val="24"/>
          <w:szCs w:val="24"/>
        </w:rPr>
        <w:t xml:space="preserve"> </w:t>
      </w:r>
      <w:proofErr w:type="spellStart"/>
      <w:r w:rsidRPr="00C23EE3">
        <w:rPr>
          <w:rFonts w:cs="Arial"/>
          <w:sz w:val="24"/>
          <w:szCs w:val="24"/>
        </w:rPr>
        <w:t>contato</w:t>
      </w:r>
      <w:proofErr w:type="spellEnd"/>
      <w:r w:rsidRPr="00C23EE3">
        <w:rPr>
          <w:rFonts w:cs="Arial"/>
          <w:sz w:val="24"/>
          <w:szCs w:val="24"/>
        </w:rPr>
        <w:t xml:space="preserve"> </w:t>
      </w:r>
      <w:proofErr w:type="spellStart"/>
      <w:r w:rsidRPr="00C23EE3">
        <w:rPr>
          <w:rFonts w:cs="Arial"/>
          <w:sz w:val="24"/>
          <w:szCs w:val="24"/>
        </w:rPr>
        <w:t>prévio</w:t>
      </w:r>
      <w:proofErr w:type="spellEnd"/>
      <w:r w:rsidRPr="00C23EE3">
        <w:rPr>
          <w:rFonts w:cs="Arial"/>
          <w:sz w:val="24"/>
          <w:szCs w:val="24"/>
        </w:rPr>
        <w:t xml:space="preserve"> dos </w:t>
      </w:r>
      <w:proofErr w:type="spellStart"/>
      <w:r w:rsidRPr="00C23EE3">
        <w:rPr>
          <w:rFonts w:cs="Arial"/>
          <w:sz w:val="24"/>
          <w:szCs w:val="24"/>
        </w:rPr>
        <w:t>participantes</w:t>
      </w:r>
      <w:proofErr w:type="spellEnd"/>
      <w:r w:rsidRPr="00C23EE3">
        <w:rPr>
          <w:rFonts w:cs="Arial"/>
          <w:sz w:val="24"/>
          <w:szCs w:val="24"/>
        </w:rPr>
        <w:t xml:space="preserve"> da Feira com as </w:t>
      </w:r>
      <w:proofErr w:type="spellStart"/>
      <w:r w:rsidRPr="00C23EE3">
        <w:rPr>
          <w:rFonts w:cs="Arial"/>
          <w:sz w:val="24"/>
          <w:szCs w:val="24"/>
        </w:rPr>
        <w:t>obras</w:t>
      </w:r>
      <w:proofErr w:type="spellEnd"/>
      <w:r w:rsidRPr="00C23EE3">
        <w:rPr>
          <w:rFonts w:cs="Arial"/>
          <w:sz w:val="24"/>
          <w:szCs w:val="24"/>
        </w:rPr>
        <w:t xml:space="preserve"> dos </w:t>
      </w:r>
      <w:proofErr w:type="spellStart"/>
      <w:r w:rsidRPr="00C23EE3">
        <w:rPr>
          <w:rFonts w:cs="Arial"/>
          <w:sz w:val="24"/>
          <w:szCs w:val="24"/>
        </w:rPr>
        <w:t>autores</w:t>
      </w:r>
      <w:proofErr w:type="spellEnd"/>
      <w:r w:rsidRPr="00C23EE3">
        <w:rPr>
          <w:rFonts w:cs="Arial"/>
          <w:sz w:val="24"/>
          <w:szCs w:val="24"/>
        </w:rPr>
        <w:t xml:space="preserve"> </w:t>
      </w:r>
      <w:proofErr w:type="spellStart"/>
      <w:r w:rsidRPr="00C23EE3">
        <w:rPr>
          <w:rFonts w:cs="Arial"/>
          <w:sz w:val="24"/>
          <w:szCs w:val="24"/>
        </w:rPr>
        <w:t>convidados</w:t>
      </w:r>
      <w:proofErr w:type="spellEnd"/>
      <w:r w:rsidRPr="00C23EE3">
        <w:rPr>
          <w:rFonts w:cs="Arial"/>
          <w:sz w:val="24"/>
          <w:szCs w:val="24"/>
        </w:rPr>
        <w:t>;</w:t>
      </w:r>
    </w:p>
    <w:p w14:paraId="30876FD6"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qualificar</w:t>
      </w:r>
      <w:proofErr w:type="spellEnd"/>
      <w:r w:rsidRPr="00C23EE3">
        <w:rPr>
          <w:rFonts w:cs="Arial"/>
          <w:sz w:val="24"/>
          <w:szCs w:val="24"/>
        </w:rPr>
        <w:t xml:space="preserve"> </w:t>
      </w:r>
      <w:proofErr w:type="gramStart"/>
      <w:r w:rsidRPr="00C23EE3">
        <w:rPr>
          <w:rFonts w:cs="Arial"/>
          <w:sz w:val="24"/>
          <w:szCs w:val="24"/>
        </w:rPr>
        <w:t>a</w:t>
      </w:r>
      <w:proofErr w:type="gramEnd"/>
      <w:r w:rsidRPr="00C23EE3">
        <w:rPr>
          <w:rFonts w:cs="Arial"/>
          <w:sz w:val="24"/>
          <w:szCs w:val="24"/>
        </w:rPr>
        <w:t xml:space="preserve"> </w:t>
      </w:r>
      <w:proofErr w:type="spellStart"/>
      <w:r w:rsidRPr="00C23EE3">
        <w:rPr>
          <w:rFonts w:cs="Arial"/>
          <w:sz w:val="24"/>
          <w:szCs w:val="24"/>
        </w:rPr>
        <w:t>interação</w:t>
      </w:r>
      <w:proofErr w:type="spellEnd"/>
      <w:r w:rsidRPr="00C23EE3">
        <w:rPr>
          <w:rFonts w:cs="Arial"/>
          <w:sz w:val="24"/>
          <w:szCs w:val="24"/>
        </w:rPr>
        <w:t xml:space="preserve"> entre </w:t>
      </w:r>
      <w:proofErr w:type="spellStart"/>
      <w:r w:rsidRPr="00C23EE3">
        <w:rPr>
          <w:rFonts w:cs="Arial"/>
          <w:sz w:val="24"/>
          <w:szCs w:val="24"/>
        </w:rPr>
        <w:t>os</w:t>
      </w:r>
      <w:proofErr w:type="spellEnd"/>
      <w:r w:rsidRPr="00C23EE3">
        <w:rPr>
          <w:rFonts w:cs="Arial"/>
          <w:sz w:val="24"/>
          <w:szCs w:val="24"/>
        </w:rPr>
        <w:t xml:space="preserve"> </w:t>
      </w:r>
      <w:proofErr w:type="spellStart"/>
      <w:r w:rsidRPr="00C23EE3">
        <w:rPr>
          <w:rFonts w:cs="Arial"/>
          <w:sz w:val="24"/>
          <w:szCs w:val="24"/>
        </w:rPr>
        <w:t>participantes</w:t>
      </w:r>
      <w:proofErr w:type="spellEnd"/>
      <w:r w:rsidRPr="00C23EE3">
        <w:rPr>
          <w:rFonts w:cs="Arial"/>
          <w:sz w:val="24"/>
          <w:szCs w:val="24"/>
        </w:rPr>
        <w:t xml:space="preserve"> e </w:t>
      </w:r>
      <w:proofErr w:type="spellStart"/>
      <w:r w:rsidRPr="00C23EE3">
        <w:rPr>
          <w:rFonts w:cs="Arial"/>
          <w:sz w:val="24"/>
          <w:szCs w:val="24"/>
        </w:rPr>
        <w:t>os</w:t>
      </w:r>
      <w:proofErr w:type="spellEnd"/>
      <w:r w:rsidRPr="00C23EE3">
        <w:rPr>
          <w:rFonts w:cs="Arial"/>
          <w:sz w:val="24"/>
          <w:szCs w:val="24"/>
        </w:rPr>
        <w:t xml:space="preserve"> </w:t>
      </w:r>
      <w:proofErr w:type="spellStart"/>
      <w:r w:rsidRPr="00C23EE3">
        <w:rPr>
          <w:rFonts w:cs="Arial"/>
          <w:sz w:val="24"/>
          <w:szCs w:val="24"/>
        </w:rPr>
        <w:t>autores</w:t>
      </w:r>
      <w:proofErr w:type="spellEnd"/>
      <w:r w:rsidRPr="00C23EE3">
        <w:rPr>
          <w:rFonts w:cs="Arial"/>
          <w:sz w:val="24"/>
          <w:szCs w:val="24"/>
        </w:rPr>
        <w:t xml:space="preserve"> </w:t>
      </w:r>
      <w:proofErr w:type="spellStart"/>
      <w:r w:rsidRPr="00C23EE3">
        <w:rPr>
          <w:rFonts w:cs="Arial"/>
          <w:sz w:val="24"/>
          <w:szCs w:val="24"/>
        </w:rPr>
        <w:t>durante</w:t>
      </w:r>
      <w:proofErr w:type="spellEnd"/>
      <w:r w:rsidRPr="00C23EE3">
        <w:rPr>
          <w:rFonts w:cs="Arial"/>
          <w:sz w:val="24"/>
          <w:szCs w:val="24"/>
        </w:rPr>
        <w:t xml:space="preserve"> a XI Feira do </w:t>
      </w:r>
      <w:proofErr w:type="spellStart"/>
      <w:r w:rsidRPr="00C23EE3">
        <w:rPr>
          <w:rFonts w:cs="Arial"/>
          <w:sz w:val="24"/>
          <w:szCs w:val="24"/>
        </w:rPr>
        <w:t>Livro</w:t>
      </w:r>
      <w:proofErr w:type="spellEnd"/>
      <w:r w:rsidRPr="00C23EE3">
        <w:rPr>
          <w:rFonts w:cs="Arial"/>
          <w:sz w:val="24"/>
          <w:szCs w:val="24"/>
        </w:rPr>
        <w:t>;</w:t>
      </w:r>
    </w:p>
    <w:p w14:paraId="56DA2ACD"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ampliar</w:t>
      </w:r>
      <w:proofErr w:type="spellEnd"/>
      <w:r w:rsidRPr="00C23EE3">
        <w:rPr>
          <w:rFonts w:cs="Arial"/>
          <w:sz w:val="24"/>
          <w:szCs w:val="24"/>
        </w:rPr>
        <w:t xml:space="preserve"> o </w:t>
      </w:r>
      <w:proofErr w:type="spellStart"/>
      <w:r w:rsidRPr="00C23EE3">
        <w:rPr>
          <w:rFonts w:cs="Arial"/>
          <w:sz w:val="24"/>
          <w:szCs w:val="24"/>
        </w:rPr>
        <w:t>repertório</w:t>
      </w:r>
      <w:proofErr w:type="spellEnd"/>
      <w:r w:rsidRPr="00C23EE3">
        <w:rPr>
          <w:rFonts w:cs="Arial"/>
          <w:sz w:val="24"/>
          <w:szCs w:val="24"/>
        </w:rPr>
        <w:t xml:space="preserve"> </w:t>
      </w:r>
      <w:proofErr w:type="spellStart"/>
      <w:r w:rsidRPr="00C23EE3">
        <w:rPr>
          <w:rFonts w:cs="Arial"/>
          <w:sz w:val="24"/>
          <w:szCs w:val="24"/>
        </w:rPr>
        <w:t>literário</w:t>
      </w:r>
      <w:proofErr w:type="spellEnd"/>
      <w:r w:rsidRPr="00C23EE3">
        <w:rPr>
          <w:rFonts w:cs="Arial"/>
          <w:sz w:val="24"/>
          <w:szCs w:val="24"/>
        </w:rPr>
        <w:t xml:space="preserve"> e cultural dos </w:t>
      </w:r>
      <w:proofErr w:type="spellStart"/>
      <w:r w:rsidRPr="00C23EE3">
        <w:rPr>
          <w:rFonts w:cs="Arial"/>
          <w:sz w:val="24"/>
          <w:szCs w:val="24"/>
        </w:rPr>
        <w:t>profissionais</w:t>
      </w:r>
      <w:proofErr w:type="spellEnd"/>
      <w:r w:rsidRPr="00C23EE3">
        <w:rPr>
          <w:rFonts w:cs="Arial"/>
          <w:sz w:val="24"/>
          <w:szCs w:val="24"/>
        </w:rPr>
        <w:t xml:space="preserve"> que </w:t>
      </w:r>
      <w:proofErr w:type="spellStart"/>
      <w:r w:rsidRPr="00C23EE3">
        <w:rPr>
          <w:rFonts w:cs="Arial"/>
          <w:sz w:val="24"/>
          <w:szCs w:val="24"/>
        </w:rPr>
        <w:t>atuam</w:t>
      </w:r>
      <w:proofErr w:type="spellEnd"/>
      <w:r w:rsidRPr="00C23EE3">
        <w:rPr>
          <w:rFonts w:cs="Arial"/>
          <w:sz w:val="24"/>
          <w:szCs w:val="24"/>
        </w:rPr>
        <w:t xml:space="preserve"> </w:t>
      </w:r>
      <w:proofErr w:type="spellStart"/>
      <w:r w:rsidRPr="00C23EE3">
        <w:rPr>
          <w:rFonts w:cs="Arial"/>
          <w:sz w:val="24"/>
          <w:szCs w:val="24"/>
        </w:rPr>
        <w:t>nas</w:t>
      </w:r>
      <w:proofErr w:type="spellEnd"/>
      <w:r w:rsidRPr="00C23EE3">
        <w:rPr>
          <w:rFonts w:cs="Arial"/>
          <w:sz w:val="24"/>
          <w:szCs w:val="24"/>
        </w:rPr>
        <w:t xml:space="preserve"> </w:t>
      </w:r>
      <w:proofErr w:type="spellStart"/>
      <w:r w:rsidRPr="00C23EE3">
        <w:rPr>
          <w:rFonts w:cs="Arial"/>
          <w:sz w:val="24"/>
          <w:szCs w:val="24"/>
        </w:rPr>
        <w:t>escolas</w:t>
      </w:r>
      <w:proofErr w:type="spellEnd"/>
      <w:r w:rsidRPr="00C23EE3">
        <w:rPr>
          <w:rFonts w:cs="Arial"/>
          <w:sz w:val="24"/>
          <w:szCs w:val="24"/>
        </w:rPr>
        <w:t xml:space="preserve"> </w:t>
      </w:r>
      <w:proofErr w:type="spellStart"/>
      <w:r w:rsidRPr="00C23EE3">
        <w:rPr>
          <w:rFonts w:cs="Arial"/>
          <w:sz w:val="24"/>
          <w:szCs w:val="24"/>
        </w:rPr>
        <w:t>municipais</w:t>
      </w:r>
      <w:proofErr w:type="spellEnd"/>
      <w:r w:rsidRPr="00C23EE3">
        <w:rPr>
          <w:rFonts w:cs="Arial"/>
          <w:sz w:val="24"/>
          <w:szCs w:val="24"/>
        </w:rPr>
        <w:t>;</w:t>
      </w:r>
    </w:p>
    <w:p w14:paraId="0AA8CDF2"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incentivar</w:t>
      </w:r>
      <w:proofErr w:type="spellEnd"/>
      <w:r w:rsidRPr="00C23EE3">
        <w:rPr>
          <w:rFonts w:cs="Arial"/>
          <w:sz w:val="24"/>
          <w:szCs w:val="24"/>
        </w:rPr>
        <w:t xml:space="preserve"> o </w:t>
      </w:r>
      <w:proofErr w:type="spellStart"/>
      <w:r w:rsidRPr="00C23EE3">
        <w:rPr>
          <w:rFonts w:cs="Arial"/>
          <w:sz w:val="24"/>
          <w:szCs w:val="24"/>
        </w:rPr>
        <w:t>hábito</w:t>
      </w:r>
      <w:proofErr w:type="spellEnd"/>
      <w:r w:rsidRPr="00C23EE3">
        <w:rPr>
          <w:rFonts w:cs="Arial"/>
          <w:sz w:val="24"/>
          <w:szCs w:val="24"/>
        </w:rPr>
        <w:t xml:space="preserve"> e a </w:t>
      </w:r>
      <w:proofErr w:type="spellStart"/>
      <w:r w:rsidRPr="00C23EE3">
        <w:rPr>
          <w:rFonts w:cs="Arial"/>
          <w:sz w:val="24"/>
          <w:szCs w:val="24"/>
        </w:rPr>
        <w:t>prática</w:t>
      </w:r>
      <w:proofErr w:type="spellEnd"/>
      <w:r w:rsidRPr="00C23EE3">
        <w:rPr>
          <w:rFonts w:cs="Arial"/>
          <w:sz w:val="24"/>
          <w:szCs w:val="24"/>
        </w:rPr>
        <w:t xml:space="preserve"> da </w:t>
      </w:r>
      <w:proofErr w:type="spellStart"/>
      <w:r w:rsidRPr="00C23EE3">
        <w:rPr>
          <w:rFonts w:cs="Arial"/>
          <w:sz w:val="24"/>
          <w:szCs w:val="24"/>
        </w:rPr>
        <w:t>leitura</w:t>
      </w:r>
      <w:proofErr w:type="spellEnd"/>
      <w:r w:rsidRPr="00C23EE3">
        <w:rPr>
          <w:rFonts w:cs="Arial"/>
          <w:sz w:val="24"/>
          <w:szCs w:val="24"/>
        </w:rPr>
        <w:t xml:space="preserve"> entre </w:t>
      </w:r>
      <w:proofErr w:type="spellStart"/>
      <w:r w:rsidRPr="00C23EE3">
        <w:rPr>
          <w:rFonts w:cs="Arial"/>
          <w:sz w:val="24"/>
          <w:szCs w:val="24"/>
        </w:rPr>
        <w:t>professores</w:t>
      </w:r>
      <w:proofErr w:type="spellEnd"/>
      <w:r w:rsidRPr="00C23EE3">
        <w:rPr>
          <w:rFonts w:cs="Arial"/>
          <w:sz w:val="24"/>
          <w:szCs w:val="24"/>
        </w:rPr>
        <w:t xml:space="preserve"> e </w:t>
      </w:r>
      <w:proofErr w:type="spellStart"/>
      <w:r w:rsidRPr="00C23EE3">
        <w:rPr>
          <w:rFonts w:cs="Arial"/>
          <w:sz w:val="24"/>
          <w:szCs w:val="24"/>
        </w:rPr>
        <w:t>funcionários</w:t>
      </w:r>
      <w:proofErr w:type="spellEnd"/>
      <w:r w:rsidRPr="00C23EE3">
        <w:rPr>
          <w:rFonts w:cs="Arial"/>
          <w:sz w:val="24"/>
          <w:szCs w:val="24"/>
        </w:rPr>
        <w:t xml:space="preserve">, </w:t>
      </w:r>
      <w:proofErr w:type="spellStart"/>
      <w:r w:rsidRPr="00C23EE3">
        <w:rPr>
          <w:rFonts w:cs="Arial"/>
          <w:sz w:val="24"/>
          <w:szCs w:val="24"/>
        </w:rPr>
        <w:t>incluindo</w:t>
      </w:r>
      <w:proofErr w:type="spellEnd"/>
      <w:r w:rsidRPr="00C23EE3">
        <w:rPr>
          <w:rFonts w:cs="Arial"/>
          <w:sz w:val="24"/>
          <w:szCs w:val="24"/>
        </w:rPr>
        <w:t xml:space="preserve"> </w:t>
      </w:r>
      <w:proofErr w:type="spellStart"/>
      <w:r w:rsidRPr="00C23EE3">
        <w:rPr>
          <w:rFonts w:cs="Arial"/>
          <w:sz w:val="24"/>
          <w:szCs w:val="24"/>
        </w:rPr>
        <w:t>merendeiras</w:t>
      </w:r>
      <w:proofErr w:type="spellEnd"/>
      <w:r w:rsidRPr="00C23EE3">
        <w:rPr>
          <w:rFonts w:cs="Arial"/>
          <w:sz w:val="24"/>
          <w:szCs w:val="24"/>
        </w:rPr>
        <w:t xml:space="preserve"> e </w:t>
      </w:r>
      <w:proofErr w:type="spellStart"/>
      <w:r w:rsidRPr="00C23EE3">
        <w:rPr>
          <w:rFonts w:cs="Arial"/>
          <w:sz w:val="24"/>
          <w:szCs w:val="24"/>
        </w:rPr>
        <w:t>serventes</w:t>
      </w:r>
      <w:proofErr w:type="spellEnd"/>
      <w:r w:rsidRPr="00C23EE3">
        <w:rPr>
          <w:rFonts w:cs="Arial"/>
          <w:sz w:val="24"/>
          <w:szCs w:val="24"/>
        </w:rPr>
        <w:t>;</w:t>
      </w:r>
    </w:p>
    <w:p w14:paraId="08F17DBB"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fortalecer</w:t>
      </w:r>
      <w:proofErr w:type="spellEnd"/>
      <w:r w:rsidRPr="00C23EE3">
        <w:rPr>
          <w:rFonts w:cs="Arial"/>
          <w:sz w:val="24"/>
          <w:szCs w:val="24"/>
        </w:rPr>
        <w:t xml:space="preserve"> </w:t>
      </w:r>
      <w:proofErr w:type="spellStart"/>
      <w:r w:rsidRPr="00C23EE3">
        <w:rPr>
          <w:rFonts w:cs="Arial"/>
          <w:sz w:val="24"/>
          <w:szCs w:val="24"/>
        </w:rPr>
        <w:t>uma</w:t>
      </w:r>
      <w:proofErr w:type="spellEnd"/>
      <w:r w:rsidRPr="00C23EE3">
        <w:rPr>
          <w:rFonts w:cs="Arial"/>
          <w:sz w:val="24"/>
          <w:szCs w:val="24"/>
        </w:rPr>
        <w:t xml:space="preserve"> </w:t>
      </w:r>
      <w:proofErr w:type="spellStart"/>
      <w:r w:rsidRPr="00C23EE3">
        <w:rPr>
          <w:rFonts w:cs="Arial"/>
          <w:sz w:val="24"/>
          <w:szCs w:val="24"/>
        </w:rPr>
        <w:t>cultura</w:t>
      </w:r>
      <w:proofErr w:type="spellEnd"/>
      <w:r w:rsidRPr="00C23EE3">
        <w:rPr>
          <w:rFonts w:cs="Arial"/>
          <w:sz w:val="24"/>
          <w:szCs w:val="24"/>
        </w:rPr>
        <w:t xml:space="preserve"> de </w:t>
      </w:r>
      <w:proofErr w:type="spellStart"/>
      <w:r w:rsidRPr="00C23EE3">
        <w:rPr>
          <w:rFonts w:cs="Arial"/>
          <w:sz w:val="24"/>
          <w:szCs w:val="24"/>
        </w:rPr>
        <w:t>leitura</w:t>
      </w:r>
      <w:proofErr w:type="spellEnd"/>
      <w:r w:rsidRPr="00C23EE3">
        <w:rPr>
          <w:rFonts w:cs="Arial"/>
          <w:sz w:val="24"/>
          <w:szCs w:val="24"/>
        </w:rPr>
        <w:t xml:space="preserve"> no </w:t>
      </w:r>
      <w:proofErr w:type="spellStart"/>
      <w:r w:rsidRPr="00C23EE3">
        <w:rPr>
          <w:rFonts w:cs="Arial"/>
          <w:sz w:val="24"/>
          <w:szCs w:val="24"/>
        </w:rPr>
        <w:t>ambiente</w:t>
      </w:r>
      <w:proofErr w:type="spellEnd"/>
      <w:r w:rsidRPr="00C23EE3">
        <w:rPr>
          <w:rFonts w:cs="Arial"/>
          <w:sz w:val="24"/>
          <w:szCs w:val="24"/>
        </w:rPr>
        <w:t xml:space="preserve"> escolar;</w:t>
      </w:r>
    </w:p>
    <w:p w14:paraId="337126FB"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contribuir</w:t>
      </w:r>
      <w:proofErr w:type="spellEnd"/>
      <w:r w:rsidRPr="00C23EE3">
        <w:rPr>
          <w:rFonts w:cs="Arial"/>
          <w:sz w:val="24"/>
          <w:szCs w:val="24"/>
        </w:rPr>
        <w:t xml:space="preserve"> para que </w:t>
      </w:r>
      <w:proofErr w:type="spellStart"/>
      <w:r w:rsidRPr="00C23EE3">
        <w:rPr>
          <w:rFonts w:cs="Arial"/>
          <w:sz w:val="24"/>
          <w:szCs w:val="24"/>
        </w:rPr>
        <w:t>os</w:t>
      </w:r>
      <w:proofErr w:type="spellEnd"/>
      <w:r w:rsidRPr="00C23EE3">
        <w:rPr>
          <w:rFonts w:cs="Arial"/>
          <w:sz w:val="24"/>
          <w:szCs w:val="24"/>
        </w:rPr>
        <w:t xml:space="preserve"> </w:t>
      </w:r>
      <w:proofErr w:type="spellStart"/>
      <w:r w:rsidRPr="00C23EE3">
        <w:rPr>
          <w:rFonts w:cs="Arial"/>
          <w:sz w:val="24"/>
          <w:szCs w:val="24"/>
        </w:rPr>
        <w:t>profissionais</w:t>
      </w:r>
      <w:proofErr w:type="spellEnd"/>
      <w:r w:rsidRPr="00C23EE3">
        <w:rPr>
          <w:rFonts w:cs="Arial"/>
          <w:sz w:val="24"/>
          <w:szCs w:val="24"/>
        </w:rPr>
        <w:t xml:space="preserve"> que </w:t>
      </w:r>
      <w:proofErr w:type="spellStart"/>
      <w:r w:rsidRPr="00C23EE3">
        <w:rPr>
          <w:rFonts w:cs="Arial"/>
          <w:sz w:val="24"/>
          <w:szCs w:val="24"/>
        </w:rPr>
        <w:t>convivem</w:t>
      </w:r>
      <w:proofErr w:type="spellEnd"/>
      <w:r w:rsidRPr="00C23EE3">
        <w:rPr>
          <w:rFonts w:cs="Arial"/>
          <w:sz w:val="24"/>
          <w:szCs w:val="24"/>
        </w:rPr>
        <w:t xml:space="preserve"> com </w:t>
      </w:r>
      <w:proofErr w:type="spellStart"/>
      <w:r w:rsidRPr="00C23EE3">
        <w:rPr>
          <w:rFonts w:cs="Arial"/>
          <w:sz w:val="24"/>
          <w:szCs w:val="24"/>
        </w:rPr>
        <w:t>os</w:t>
      </w:r>
      <w:proofErr w:type="spellEnd"/>
      <w:r w:rsidRPr="00C23EE3">
        <w:rPr>
          <w:rFonts w:cs="Arial"/>
          <w:sz w:val="24"/>
          <w:szCs w:val="24"/>
        </w:rPr>
        <w:t xml:space="preserve"> </w:t>
      </w:r>
      <w:proofErr w:type="spellStart"/>
      <w:r w:rsidRPr="00C23EE3">
        <w:rPr>
          <w:rFonts w:cs="Arial"/>
          <w:sz w:val="24"/>
          <w:szCs w:val="24"/>
        </w:rPr>
        <w:t>alunos</w:t>
      </w:r>
      <w:proofErr w:type="spellEnd"/>
      <w:r w:rsidRPr="00C23EE3">
        <w:rPr>
          <w:rFonts w:cs="Arial"/>
          <w:sz w:val="24"/>
          <w:szCs w:val="24"/>
        </w:rPr>
        <w:t xml:space="preserve"> e </w:t>
      </w:r>
      <w:proofErr w:type="spellStart"/>
      <w:r w:rsidRPr="00C23EE3">
        <w:rPr>
          <w:rFonts w:cs="Arial"/>
          <w:sz w:val="24"/>
          <w:szCs w:val="24"/>
        </w:rPr>
        <w:t>crianças</w:t>
      </w:r>
      <w:proofErr w:type="spellEnd"/>
      <w:r w:rsidRPr="00C23EE3">
        <w:rPr>
          <w:rFonts w:cs="Arial"/>
          <w:sz w:val="24"/>
          <w:szCs w:val="24"/>
        </w:rPr>
        <w:t xml:space="preserve"> </w:t>
      </w:r>
      <w:proofErr w:type="spellStart"/>
      <w:r w:rsidRPr="00C23EE3">
        <w:rPr>
          <w:rFonts w:cs="Arial"/>
          <w:sz w:val="24"/>
          <w:szCs w:val="24"/>
        </w:rPr>
        <w:t>ampliem</w:t>
      </w:r>
      <w:proofErr w:type="spellEnd"/>
      <w:r w:rsidRPr="00C23EE3">
        <w:rPr>
          <w:rFonts w:cs="Arial"/>
          <w:sz w:val="24"/>
          <w:szCs w:val="24"/>
        </w:rPr>
        <w:t xml:space="preserve"> </w:t>
      </w:r>
      <w:proofErr w:type="spellStart"/>
      <w:r w:rsidRPr="00C23EE3">
        <w:rPr>
          <w:rFonts w:cs="Arial"/>
          <w:sz w:val="24"/>
          <w:szCs w:val="24"/>
        </w:rPr>
        <w:t>seus</w:t>
      </w:r>
      <w:proofErr w:type="spellEnd"/>
      <w:r w:rsidRPr="00C23EE3">
        <w:rPr>
          <w:rFonts w:cs="Arial"/>
          <w:sz w:val="24"/>
          <w:szCs w:val="24"/>
        </w:rPr>
        <w:t xml:space="preserve"> </w:t>
      </w:r>
      <w:proofErr w:type="spellStart"/>
      <w:r w:rsidRPr="00C23EE3">
        <w:rPr>
          <w:rFonts w:cs="Arial"/>
          <w:sz w:val="24"/>
          <w:szCs w:val="24"/>
        </w:rPr>
        <w:t>conhecimentos</w:t>
      </w:r>
      <w:proofErr w:type="spellEnd"/>
      <w:r w:rsidRPr="00C23EE3">
        <w:rPr>
          <w:rFonts w:cs="Arial"/>
          <w:sz w:val="24"/>
          <w:szCs w:val="24"/>
        </w:rPr>
        <w:t xml:space="preserve">, </w:t>
      </w:r>
      <w:proofErr w:type="spellStart"/>
      <w:r w:rsidRPr="00C23EE3">
        <w:rPr>
          <w:rFonts w:cs="Arial"/>
          <w:sz w:val="24"/>
          <w:szCs w:val="24"/>
        </w:rPr>
        <w:t>repertórios</w:t>
      </w:r>
      <w:proofErr w:type="spellEnd"/>
      <w:r w:rsidRPr="00C23EE3">
        <w:rPr>
          <w:rFonts w:cs="Arial"/>
          <w:sz w:val="24"/>
          <w:szCs w:val="24"/>
        </w:rPr>
        <w:t xml:space="preserve"> e </w:t>
      </w:r>
      <w:proofErr w:type="spellStart"/>
      <w:r w:rsidRPr="00C23EE3">
        <w:rPr>
          <w:rFonts w:cs="Arial"/>
          <w:sz w:val="24"/>
          <w:szCs w:val="24"/>
        </w:rPr>
        <w:t>possibilidades</w:t>
      </w:r>
      <w:proofErr w:type="spellEnd"/>
      <w:r w:rsidRPr="00C23EE3">
        <w:rPr>
          <w:rFonts w:cs="Arial"/>
          <w:sz w:val="24"/>
          <w:szCs w:val="24"/>
        </w:rPr>
        <w:t xml:space="preserve"> de </w:t>
      </w:r>
      <w:proofErr w:type="spellStart"/>
      <w:r w:rsidRPr="00C23EE3">
        <w:rPr>
          <w:rFonts w:cs="Arial"/>
          <w:sz w:val="24"/>
          <w:szCs w:val="24"/>
        </w:rPr>
        <w:t>mediação</w:t>
      </w:r>
      <w:proofErr w:type="spellEnd"/>
      <w:r w:rsidRPr="00C23EE3">
        <w:rPr>
          <w:rFonts w:cs="Arial"/>
          <w:sz w:val="24"/>
          <w:szCs w:val="24"/>
        </w:rPr>
        <w:t xml:space="preserve"> cultural;</w:t>
      </w:r>
    </w:p>
    <w:p w14:paraId="4BFF0C05" w14:textId="77777777" w:rsidR="003C5026" w:rsidRPr="00C23EE3" w:rsidRDefault="003C5026" w:rsidP="003C5026">
      <w:pPr>
        <w:rPr>
          <w:rFonts w:ascii="Arial" w:hAnsi="Arial" w:cs="Arial"/>
          <w:sz w:val="24"/>
          <w:szCs w:val="24"/>
        </w:rPr>
      </w:pPr>
      <w:r w:rsidRPr="00C23EE3">
        <w:rPr>
          <w:rFonts w:ascii="Arial" w:hAnsi="Arial" w:cs="Arial"/>
          <w:b/>
          <w:sz w:val="24"/>
          <w:szCs w:val="24"/>
        </w:rPr>
        <w:t>11. PROVIDÊNCIAS PRÉVIAS À CONTRATAÇÃO</w:t>
      </w:r>
    </w:p>
    <w:p w14:paraId="127CF6EF"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conclusão</w:t>
      </w:r>
      <w:proofErr w:type="spellEnd"/>
      <w:r w:rsidRPr="00C23EE3">
        <w:rPr>
          <w:rFonts w:cs="Arial"/>
          <w:sz w:val="24"/>
          <w:szCs w:val="24"/>
        </w:rPr>
        <w:t xml:space="preserve"> e </w:t>
      </w:r>
      <w:proofErr w:type="spellStart"/>
      <w:r w:rsidRPr="00C23EE3">
        <w:rPr>
          <w:rFonts w:cs="Arial"/>
          <w:sz w:val="24"/>
          <w:szCs w:val="24"/>
        </w:rPr>
        <w:t>juntada</w:t>
      </w:r>
      <w:proofErr w:type="spellEnd"/>
      <w:r w:rsidRPr="00C23EE3">
        <w:rPr>
          <w:rFonts w:cs="Arial"/>
          <w:sz w:val="24"/>
          <w:szCs w:val="24"/>
        </w:rPr>
        <w:t xml:space="preserve"> da </w:t>
      </w:r>
      <w:proofErr w:type="spellStart"/>
      <w:r w:rsidRPr="00C23EE3">
        <w:rPr>
          <w:rFonts w:cs="Arial"/>
          <w:sz w:val="24"/>
          <w:szCs w:val="24"/>
        </w:rPr>
        <w:t>pesquisa</w:t>
      </w:r>
      <w:proofErr w:type="spellEnd"/>
      <w:r w:rsidRPr="00C23EE3">
        <w:rPr>
          <w:rFonts w:cs="Arial"/>
          <w:sz w:val="24"/>
          <w:szCs w:val="24"/>
        </w:rPr>
        <w:t xml:space="preserve"> de </w:t>
      </w:r>
      <w:proofErr w:type="spellStart"/>
      <w:r w:rsidRPr="00C23EE3">
        <w:rPr>
          <w:rFonts w:cs="Arial"/>
          <w:sz w:val="24"/>
          <w:szCs w:val="24"/>
        </w:rPr>
        <w:t>preços</w:t>
      </w:r>
      <w:proofErr w:type="spellEnd"/>
      <w:r w:rsidRPr="00C23EE3">
        <w:rPr>
          <w:rFonts w:cs="Arial"/>
          <w:sz w:val="24"/>
          <w:szCs w:val="24"/>
        </w:rPr>
        <w:t xml:space="preserve"> e dos </w:t>
      </w:r>
      <w:proofErr w:type="spellStart"/>
      <w:r w:rsidRPr="00C23EE3">
        <w:rPr>
          <w:rFonts w:cs="Arial"/>
          <w:sz w:val="24"/>
          <w:szCs w:val="24"/>
        </w:rPr>
        <w:t>respectivos</w:t>
      </w:r>
      <w:proofErr w:type="spellEnd"/>
      <w:r w:rsidRPr="00C23EE3">
        <w:rPr>
          <w:rFonts w:cs="Arial"/>
          <w:sz w:val="24"/>
          <w:szCs w:val="24"/>
        </w:rPr>
        <w:t xml:space="preserve"> </w:t>
      </w:r>
      <w:proofErr w:type="spellStart"/>
      <w:r w:rsidRPr="00C23EE3">
        <w:rPr>
          <w:rFonts w:cs="Arial"/>
          <w:sz w:val="24"/>
          <w:szCs w:val="24"/>
        </w:rPr>
        <w:t>mapas</w:t>
      </w:r>
      <w:proofErr w:type="spellEnd"/>
      <w:r w:rsidRPr="00C23EE3">
        <w:rPr>
          <w:rFonts w:cs="Arial"/>
          <w:sz w:val="24"/>
          <w:szCs w:val="24"/>
        </w:rPr>
        <w:t xml:space="preserve"> </w:t>
      </w:r>
      <w:proofErr w:type="spellStart"/>
      <w:r w:rsidRPr="00C23EE3">
        <w:rPr>
          <w:rFonts w:cs="Arial"/>
          <w:sz w:val="24"/>
          <w:szCs w:val="24"/>
        </w:rPr>
        <w:t>comparativos</w:t>
      </w:r>
      <w:proofErr w:type="spellEnd"/>
      <w:r w:rsidRPr="00C23EE3">
        <w:rPr>
          <w:rFonts w:cs="Arial"/>
          <w:sz w:val="24"/>
          <w:szCs w:val="24"/>
        </w:rPr>
        <w:t>;</w:t>
      </w:r>
    </w:p>
    <w:p w14:paraId="5F19DD81"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confirmação</w:t>
      </w:r>
      <w:proofErr w:type="spellEnd"/>
      <w:r w:rsidRPr="00C23EE3">
        <w:rPr>
          <w:rFonts w:cs="Arial"/>
          <w:sz w:val="24"/>
          <w:szCs w:val="24"/>
        </w:rPr>
        <w:t xml:space="preserve"> da </w:t>
      </w:r>
      <w:proofErr w:type="spellStart"/>
      <w:r w:rsidRPr="00C23EE3">
        <w:rPr>
          <w:rFonts w:cs="Arial"/>
          <w:sz w:val="24"/>
          <w:szCs w:val="24"/>
        </w:rPr>
        <w:t>disponibilidade</w:t>
      </w:r>
      <w:proofErr w:type="spellEnd"/>
      <w:r w:rsidRPr="00C23EE3">
        <w:rPr>
          <w:rFonts w:cs="Arial"/>
          <w:sz w:val="24"/>
          <w:szCs w:val="24"/>
        </w:rPr>
        <w:t xml:space="preserve"> </w:t>
      </w:r>
      <w:proofErr w:type="spellStart"/>
      <w:r w:rsidRPr="00C23EE3">
        <w:rPr>
          <w:rFonts w:cs="Arial"/>
          <w:sz w:val="24"/>
          <w:szCs w:val="24"/>
        </w:rPr>
        <w:t>orçamentária</w:t>
      </w:r>
      <w:proofErr w:type="spellEnd"/>
      <w:r w:rsidRPr="00C23EE3">
        <w:rPr>
          <w:rFonts w:cs="Arial"/>
          <w:sz w:val="24"/>
          <w:szCs w:val="24"/>
        </w:rPr>
        <w:t xml:space="preserve"> </w:t>
      </w:r>
      <w:proofErr w:type="spellStart"/>
      <w:r w:rsidRPr="00C23EE3">
        <w:rPr>
          <w:rFonts w:cs="Arial"/>
          <w:sz w:val="24"/>
          <w:szCs w:val="24"/>
        </w:rPr>
        <w:t>nas</w:t>
      </w:r>
      <w:proofErr w:type="spellEnd"/>
      <w:r w:rsidRPr="00C23EE3">
        <w:rPr>
          <w:rFonts w:cs="Arial"/>
          <w:sz w:val="24"/>
          <w:szCs w:val="24"/>
        </w:rPr>
        <w:t xml:space="preserve"> </w:t>
      </w:r>
      <w:proofErr w:type="spellStart"/>
      <w:r w:rsidRPr="00C23EE3">
        <w:rPr>
          <w:rFonts w:cs="Arial"/>
          <w:sz w:val="24"/>
          <w:szCs w:val="24"/>
        </w:rPr>
        <w:t>dotações</w:t>
      </w:r>
      <w:proofErr w:type="spellEnd"/>
      <w:r w:rsidRPr="00C23EE3">
        <w:rPr>
          <w:rFonts w:cs="Arial"/>
          <w:sz w:val="24"/>
          <w:szCs w:val="24"/>
        </w:rPr>
        <w:t xml:space="preserve"> </w:t>
      </w:r>
      <w:proofErr w:type="spellStart"/>
      <w:r w:rsidRPr="00C23EE3">
        <w:rPr>
          <w:rFonts w:cs="Arial"/>
          <w:sz w:val="24"/>
          <w:szCs w:val="24"/>
        </w:rPr>
        <w:t>indicadas</w:t>
      </w:r>
      <w:proofErr w:type="spellEnd"/>
      <w:r w:rsidRPr="00C23EE3">
        <w:rPr>
          <w:rFonts w:cs="Arial"/>
          <w:sz w:val="24"/>
          <w:szCs w:val="24"/>
        </w:rPr>
        <w:t>;</w:t>
      </w:r>
    </w:p>
    <w:p w14:paraId="7E537DEB"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juntada</w:t>
      </w:r>
      <w:proofErr w:type="spellEnd"/>
      <w:r w:rsidRPr="00C23EE3">
        <w:rPr>
          <w:rFonts w:cs="Arial"/>
          <w:sz w:val="24"/>
          <w:szCs w:val="24"/>
        </w:rPr>
        <w:t xml:space="preserve"> das </w:t>
      </w:r>
      <w:proofErr w:type="spellStart"/>
      <w:r w:rsidRPr="00C23EE3">
        <w:rPr>
          <w:rFonts w:cs="Arial"/>
          <w:sz w:val="24"/>
          <w:szCs w:val="24"/>
        </w:rPr>
        <w:t>propostas</w:t>
      </w:r>
      <w:proofErr w:type="spellEnd"/>
      <w:r w:rsidRPr="00C23EE3">
        <w:rPr>
          <w:rFonts w:cs="Arial"/>
          <w:sz w:val="24"/>
          <w:szCs w:val="24"/>
        </w:rPr>
        <w:t xml:space="preserve"> </w:t>
      </w:r>
      <w:proofErr w:type="spellStart"/>
      <w:r w:rsidRPr="00C23EE3">
        <w:rPr>
          <w:rFonts w:cs="Arial"/>
          <w:sz w:val="24"/>
          <w:szCs w:val="24"/>
        </w:rPr>
        <w:t>comerciais</w:t>
      </w:r>
      <w:proofErr w:type="spellEnd"/>
      <w:r w:rsidRPr="00C23EE3">
        <w:rPr>
          <w:rFonts w:cs="Arial"/>
          <w:sz w:val="24"/>
          <w:szCs w:val="24"/>
        </w:rPr>
        <w:t xml:space="preserve"> e dos </w:t>
      </w:r>
      <w:proofErr w:type="spellStart"/>
      <w:r w:rsidRPr="00C23EE3">
        <w:rPr>
          <w:rFonts w:cs="Arial"/>
          <w:sz w:val="24"/>
          <w:szCs w:val="24"/>
        </w:rPr>
        <w:t>documentos</w:t>
      </w:r>
      <w:proofErr w:type="spellEnd"/>
      <w:r w:rsidRPr="00C23EE3">
        <w:rPr>
          <w:rFonts w:cs="Arial"/>
          <w:sz w:val="24"/>
          <w:szCs w:val="24"/>
        </w:rPr>
        <w:t xml:space="preserve"> </w:t>
      </w:r>
      <w:proofErr w:type="spellStart"/>
      <w:r w:rsidRPr="00C23EE3">
        <w:rPr>
          <w:rFonts w:cs="Arial"/>
          <w:sz w:val="24"/>
          <w:szCs w:val="24"/>
        </w:rPr>
        <w:t>necessários</w:t>
      </w:r>
      <w:proofErr w:type="spellEnd"/>
      <w:r w:rsidRPr="00C23EE3">
        <w:rPr>
          <w:rFonts w:cs="Arial"/>
          <w:sz w:val="24"/>
          <w:szCs w:val="24"/>
        </w:rPr>
        <w:t xml:space="preserve"> à </w:t>
      </w:r>
      <w:proofErr w:type="spellStart"/>
      <w:r w:rsidRPr="00C23EE3">
        <w:rPr>
          <w:rFonts w:cs="Arial"/>
          <w:sz w:val="24"/>
          <w:szCs w:val="24"/>
        </w:rPr>
        <w:t>instrução</w:t>
      </w:r>
      <w:proofErr w:type="spellEnd"/>
      <w:r w:rsidRPr="00C23EE3">
        <w:rPr>
          <w:rFonts w:cs="Arial"/>
          <w:sz w:val="24"/>
          <w:szCs w:val="24"/>
        </w:rPr>
        <w:t xml:space="preserve"> da </w:t>
      </w:r>
      <w:proofErr w:type="spellStart"/>
      <w:r w:rsidRPr="00C23EE3">
        <w:rPr>
          <w:rFonts w:cs="Arial"/>
          <w:sz w:val="24"/>
          <w:szCs w:val="24"/>
        </w:rPr>
        <w:t>contratação</w:t>
      </w:r>
      <w:proofErr w:type="spellEnd"/>
      <w:r w:rsidRPr="00C23EE3">
        <w:rPr>
          <w:rFonts w:cs="Arial"/>
          <w:sz w:val="24"/>
          <w:szCs w:val="24"/>
        </w:rPr>
        <w:t xml:space="preserve"> </w:t>
      </w:r>
      <w:proofErr w:type="spellStart"/>
      <w:r w:rsidRPr="00C23EE3">
        <w:rPr>
          <w:rFonts w:cs="Arial"/>
          <w:sz w:val="24"/>
          <w:szCs w:val="24"/>
        </w:rPr>
        <w:t>direta</w:t>
      </w:r>
      <w:proofErr w:type="spellEnd"/>
      <w:r w:rsidRPr="00C23EE3">
        <w:rPr>
          <w:rFonts w:cs="Arial"/>
          <w:sz w:val="24"/>
          <w:szCs w:val="24"/>
        </w:rPr>
        <w:t>;</w:t>
      </w:r>
    </w:p>
    <w:p w14:paraId="64129B54"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formalização</w:t>
      </w:r>
      <w:proofErr w:type="spellEnd"/>
      <w:r w:rsidRPr="00C23EE3">
        <w:rPr>
          <w:rFonts w:cs="Arial"/>
          <w:sz w:val="24"/>
          <w:szCs w:val="24"/>
        </w:rPr>
        <w:t xml:space="preserve"> do </w:t>
      </w:r>
      <w:proofErr w:type="spellStart"/>
      <w:r w:rsidRPr="00C23EE3">
        <w:rPr>
          <w:rFonts w:cs="Arial"/>
          <w:sz w:val="24"/>
          <w:szCs w:val="24"/>
        </w:rPr>
        <w:t>Estudo</w:t>
      </w:r>
      <w:proofErr w:type="spellEnd"/>
      <w:r w:rsidRPr="00C23EE3">
        <w:rPr>
          <w:rFonts w:cs="Arial"/>
          <w:sz w:val="24"/>
          <w:szCs w:val="24"/>
        </w:rPr>
        <w:t xml:space="preserve"> Técnico </w:t>
      </w:r>
      <w:proofErr w:type="spellStart"/>
      <w:r w:rsidRPr="00C23EE3">
        <w:rPr>
          <w:rFonts w:cs="Arial"/>
          <w:sz w:val="24"/>
          <w:szCs w:val="24"/>
        </w:rPr>
        <w:t>Preliminar</w:t>
      </w:r>
      <w:proofErr w:type="spellEnd"/>
      <w:r w:rsidRPr="00C23EE3">
        <w:rPr>
          <w:rFonts w:cs="Arial"/>
          <w:sz w:val="24"/>
          <w:szCs w:val="24"/>
        </w:rPr>
        <w:t xml:space="preserve"> e do </w:t>
      </w:r>
      <w:proofErr w:type="spellStart"/>
      <w:r w:rsidRPr="00C23EE3">
        <w:rPr>
          <w:rFonts w:cs="Arial"/>
          <w:sz w:val="24"/>
          <w:szCs w:val="24"/>
        </w:rPr>
        <w:t>Termo</w:t>
      </w:r>
      <w:proofErr w:type="spellEnd"/>
      <w:r w:rsidRPr="00C23EE3">
        <w:rPr>
          <w:rFonts w:cs="Arial"/>
          <w:sz w:val="24"/>
          <w:szCs w:val="24"/>
        </w:rPr>
        <w:t xml:space="preserve"> de </w:t>
      </w:r>
      <w:proofErr w:type="spellStart"/>
      <w:r w:rsidRPr="00C23EE3">
        <w:rPr>
          <w:rFonts w:cs="Arial"/>
          <w:sz w:val="24"/>
          <w:szCs w:val="24"/>
        </w:rPr>
        <w:t>Referência</w:t>
      </w:r>
      <w:proofErr w:type="spellEnd"/>
      <w:r w:rsidRPr="00C23EE3">
        <w:rPr>
          <w:rFonts w:cs="Arial"/>
          <w:sz w:val="24"/>
          <w:szCs w:val="24"/>
        </w:rPr>
        <w:t>;</w:t>
      </w:r>
    </w:p>
    <w:p w14:paraId="38DDC234"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verificação</w:t>
      </w:r>
      <w:proofErr w:type="spellEnd"/>
      <w:r w:rsidRPr="00C23EE3">
        <w:rPr>
          <w:rFonts w:cs="Arial"/>
          <w:sz w:val="24"/>
          <w:szCs w:val="24"/>
        </w:rPr>
        <w:t xml:space="preserve"> dos </w:t>
      </w:r>
      <w:proofErr w:type="spellStart"/>
      <w:r w:rsidRPr="00C23EE3">
        <w:rPr>
          <w:rFonts w:cs="Arial"/>
          <w:sz w:val="24"/>
          <w:szCs w:val="24"/>
        </w:rPr>
        <w:t>requisitos</w:t>
      </w:r>
      <w:proofErr w:type="spellEnd"/>
      <w:r w:rsidRPr="00C23EE3">
        <w:rPr>
          <w:rFonts w:cs="Arial"/>
          <w:sz w:val="24"/>
          <w:szCs w:val="24"/>
        </w:rPr>
        <w:t xml:space="preserve"> de </w:t>
      </w:r>
      <w:proofErr w:type="spellStart"/>
      <w:r w:rsidRPr="00C23EE3">
        <w:rPr>
          <w:rFonts w:cs="Arial"/>
          <w:sz w:val="24"/>
          <w:szCs w:val="24"/>
        </w:rPr>
        <w:t>habilitação</w:t>
      </w:r>
      <w:proofErr w:type="spellEnd"/>
      <w:r w:rsidRPr="00C23EE3">
        <w:rPr>
          <w:rFonts w:cs="Arial"/>
          <w:sz w:val="24"/>
          <w:szCs w:val="24"/>
        </w:rPr>
        <w:t xml:space="preserve"> do </w:t>
      </w:r>
      <w:proofErr w:type="spellStart"/>
      <w:r w:rsidRPr="00C23EE3">
        <w:rPr>
          <w:rFonts w:cs="Arial"/>
          <w:sz w:val="24"/>
          <w:szCs w:val="24"/>
        </w:rPr>
        <w:t>fornecedor</w:t>
      </w:r>
      <w:proofErr w:type="spellEnd"/>
      <w:r w:rsidRPr="00C23EE3">
        <w:rPr>
          <w:rFonts w:cs="Arial"/>
          <w:sz w:val="24"/>
          <w:szCs w:val="24"/>
        </w:rPr>
        <w:t xml:space="preserve"> </w:t>
      </w:r>
      <w:proofErr w:type="spellStart"/>
      <w:r w:rsidRPr="00C23EE3">
        <w:rPr>
          <w:rFonts w:cs="Arial"/>
          <w:sz w:val="24"/>
          <w:szCs w:val="24"/>
        </w:rPr>
        <w:t>selecionado</w:t>
      </w:r>
      <w:proofErr w:type="spellEnd"/>
      <w:r w:rsidRPr="00C23EE3">
        <w:rPr>
          <w:rFonts w:cs="Arial"/>
          <w:sz w:val="24"/>
          <w:szCs w:val="24"/>
        </w:rPr>
        <w:t>;</w:t>
      </w:r>
    </w:p>
    <w:p w14:paraId="2E7012D1"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formalização</w:t>
      </w:r>
      <w:proofErr w:type="spellEnd"/>
      <w:r w:rsidRPr="00C23EE3">
        <w:rPr>
          <w:rFonts w:cs="Arial"/>
          <w:sz w:val="24"/>
          <w:szCs w:val="24"/>
        </w:rPr>
        <w:t xml:space="preserve"> da </w:t>
      </w:r>
      <w:proofErr w:type="spellStart"/>
      <w:r w:rsidRPr="00C23EE3">
        <w:rPr>
          <w:rFonts w:cs="Arial"/>
          <w:sz w:val="24"/>
          <w:szCs w:val="24"/>
        </w:rPr>
        <w:t>razão</w:t>
      </w:r>
      <w:proofErr w:type="spellEnd"/>
      <w:r w:rsidRPr="00C23EE3">
        <w:rPr>
          <w:rFonts w:cs="Arial"/>
          <w:sz w:val="24"/>
          <w:szCs w:val="24"/>
        </w:rPr>
        <w:t xml:space="preserve"> da </w:t>
      </w:r>
      <w:proofErr w:type="spellStart"/>
      <w:r w:rsidRPr="00C23EE3">
        <w:rPr>
          <w:rFonts w:cs="Arial"/>
          <w:sz w:val="24"/>
          <w:szCs w:val="24"/>
        </w:rPr>
        <w:t>escolha</w:t>
      </w:r>
      <w:proofErr w:type="spellEnd"/>
      <w:r w:rsidRPr="00C23EE3">
        <w:rPr>
          <w:rFonts w:cs="Arial"/>
          <w:sz w:val="24"/>
          <w:szCs w:val="24"/>
        </w:rPr>
        <w:t xml:space="preserve"> do </w:t>
      </w:r>
      <w:proofErr w:type="spellStart"/>
      <w:r w:rsidRPr="00C23EE3">
        <w:rPr>
          <w:rFonts w:cs="Arial"/>
          <w:sz w:val="24"/>
          <w:szCs w:val="24"/>
        </w:rPr>
        <w:t>contratado</w:t>
      </w:r>
      <w:proofErr w:type="spellEnd"/>
      <w:r w:rsidRPr="00C23EE3">
        <w:rPr>
          <w:rFonts w:cs="Arial"/>
          <w:sz w:val="24"/>
          <w:szCs w:val="24"/>
        </w:rPr>
        <w:t xml:space="preserve"> e da </w:t>
      </w:r>
      <w:proofErr w:type="spellStart"/>
      <w:r w:rsidRPr="00C23EE3">
        <w:rPr>
          <w:rFonts w:cs="Arial"/>
          <w:sz w:val="24"/>
          <w:szCs w:val="24"/>
        </w:rPr>
        <w:t>justificativa</w:t>
      </w:r>
      <w:proofErr w:type="spellEnd"/>
      <w:r w:rsidRPr="00C23EE3">
        <w:rPr>
          <w:rFonts w:cs="Arial"/>
          <w:sz w:val="24"/>
          <w:szCs w:val="24"/>
        </w:rPr>
        <w:t xml:space="preserve"> de </w:t>
      </w:r>
      <w:proofErr w:type="spellStart"/>
      <w:r w:rsidRPr="00C23EE3">
        <w:rPr>
          <w:rFonts w:cs="Arial"/>
          <w:sz w:val="24"/>
          <w:szCs w:val="24"/>
        </w:rPr>
        <w:t>preço</w:t>
      </w:r>
      <w:proofErr w:type="spellEnd"/>
      <w:r w:rsidRPr="00C23EE3">
        <w:rPr>
          <w:rFonts w:cs="Arial"/>
          <w:sz w:val="24"/>
          <w:szCs w:val="24"/>
        </w:rPr>
        <w:t>;</w:t>
      </w:r>
    </w:p>
    <w:p w14:paraId="1C8EB22C" w14:textId="77777777" w:rsidR="003C5026" w:rsidRPr="00C23EE3" w:rsidRDefault="003C5026" w:rsidP="003C5026">
      <w:pPr>
        <w:pStyle w:val="Commarcadores"/>
        <w:tabs>
          <w:tab w:val="num" w:pos="360"/>
        </w:tabs>
        <w:ind w:left="360" w:hanging="360"/>
        <w:jc w:val="both"/>
        <w:rPr>
          <w:rFonts w:cs="Arial"/>
          <w:sz w:val="24"/>
          <w:szCs w:val="24"/>
        </w:rPr>
      </w:pPr>
      <w:proofErr w:type="spellStart"/>
      <w:r w:rsidRPr="00C23EE3">
        <w:rPr>
          <w:rFonts w:cs="Arial"/>
          <w:sz w:val="24"/>
          <w:szCs w:val="24"/>
        </w:rPr>
        <w:t>designação</w:t>
      </w:r>
      <w:proofErr w:type="spellEnd"/>
      <w:r w:rsidRPr="00C23EE3">
        <w:rPr>
          <w:rFonts w:cs="Arial"/>
          <w:sz w:val="24"/>
          <w:szCs w:val="24"/>
        </w:rPr>
        <w:t xml:space="preserve"> formal dos </w:t>
      </w:r>
      <w:proofErr w:type="spellStart"/>
      <w:r w:rsidRPr="00C23EE3">
        <w:rPr>
          <w:rFonts w:cs="Arial"/>
          <w:sz w:val="24"/>
          <w:szCs w:val="24"/>
        </w:rPr>
        <w:t>responsáveis</w:t>
      </w:r>
      <w:proofErr w:type="spellEnd"/>
      <w:r w:rsidRPr="00C23EE3">
        <w:rPr>
          <w:rFonts w:cs="Arial"/>
          <w:sz w:val="24"/>
          <w:szCs w:val="24"/>
        </w:rPr>
        <w:t xml:space="preserve"> pela </w:t>
      </w:r>
      <w:proofErr w:type="spellStart"/>
      <w:r w:rsidRPr="00C23EE3">
        <w:rPr>
          <w:rFonts w:cs="Arial"/>
          <w:sz w:val="24"/>
          <w:szCs w:val="24"/>
        </w:rPr>
        <w:t>gestão</w:t>
      </w:r>
      <w:proofErr w:type="spellEnd"/>
      <w:r w:rsidRPr="00C23EE3">
        <w:rPr>
          <w:rFonts w:cs="Arial"/>
          <w:sz w:val="24"/>
          <w:szCs w:val="24"/>
        </w:rPr>
        <w:t xml:space="preserve"> e </w:t>
      </w:r>
      <w:proofErr w:type="spellStart"/>
      <w:r w:rsidRPr="00C23EE3">
        <w:rPr>
          <w:rFonts w:cs="Arial"/>
          <w:sz w:val="24"/>
          <w:szCs w:val="24"/>
        </w:rPr>
        <w:t>fiscalização</w:t>
      </w:r>
      <w:proofErr w:type="spellEnd"/>
      <w:r w:rsidRPr="00C23EE3">
        <w:rPr>
          <w:rFonts w:cs="Arial"/>
          <w:sz w:val="24"/>
          <w:szCs w:val="24"/>
        </w:rPr>
        <w:t xml:space="preserve"> </w:t>
      </w:r>
      <w:proofErr w:type="spellStart"/>
      <w:r w:rsidRPr="00C23EE3">
        <w:rPr>
          <w:rFonts w:cs="Arial"/>
          <w:sz w:val="24"/>
          <w:szCs w:val="24"/>
        </w:rPr>
        <w:t>contratual</w:t>
      </w:r>
      <w:proofErr w:type="spellEnd"/>
      <w:r w:rsidRPr="00C23EE3">
        <w:rPr>
          <w:rFonts w:cs="Arial"/>
          <w:sz w:val="24"/>
          <w:szCs w:val="24"/>
        </w:rPr>
        <w:t xml:space="preserve">, </w:t>
      </w:r>
      <w:proofErr w:type="spellStart"/>
      <w:r w:rsidRPr="00C23EE3">
        <w:rPr>
          <w:rFonts w:cs="Arial"/>
          <w:sz w:val="24"/>
          <w:szCs w:val="24"/>
        </w:rPr>
        <w:t>quando</w:t>
      </w:r>
      <w:proofErr w:type="spellEnd"/>
      <w:r w:rsidRPr="00C23EE3">
        <w:rPr>
          <w:rFonts w:cs="Arial"/>
          <w:sz w:val="24"/>
          <w:szCs w:val="24"/>
        </w:rPr>
        <w:t xml:space="preserve"> </w:t>
      </w:r>
      <w:proofErr w:type="spellStart"/>
      <w:r w:rsidRPr="00C23EE3">
        <w:rPr>
          <w:rFonts w:cs="Arial"/>
          <w:sz w:val="24"/>
          <w:szCs w:val="24"/>
        </w:rPr>
        <w:t>ainda</w:t>
      </w:r>
      <w:proofErr w:type="spellEnd"/>
      <w:r w:rsidRPr="00C23EE3">
        <w:rPr>
          <w:rFonts w:cs="Arial"/>
          <w:sz w:val="24"/>
          <w:szCs w:val="24"/>
        </w:rPr>
        <w:t xml:space="preserve"> </w:t>
      </w:r>
      <w:proofErr w:type="spellStart"/>
      <w:r w:rsidRPr="00C23EE3">
        <w:rPr>
          <w:rFonts w:cs="Arial"/>
          <w:sz w:val="24"/>
          <w:szCs w:val="24"/>
        </w:rPr>
        <w:t>não</w:t>
      </w:r>
      <w:proofErr w:type="spellEnd"/>
      <w:r w:rsidRPr="00C23EE3">
        <w:rPr>
          <w:rFonts w:cs="Arial"/>
          <w:sz w:val="24"/>
          <w:szCs w:val="24"/>
        </w:rPr>
        <w:t xml:space="preserve"> </w:t>
      </w:r>
      <w:proofErr w:type="spellStart"/>
      <w:r w:rsidRPr="00C23EE3">
        <w:rPr>
          <w:rFonts w:cs="Arial"/>
          <w:sz w:val="24"/>
          <w:szCs w:val="24"/>
        </w:rPr>
        <w:t>realizada</w:t>
      </w:r>
      <w:proofErr w:type="spellEnd"/>
      <w:r w:rsidRPr="00C23EE3">
        <w:rPr>
          <w:rFonts w:cs="Arial"/>
          <w:sz w:val="24"/>
          <w:szCs w:val="24"/>
        </w:rPr>
        <w:t>.</w:t>
      </w:r>
    </w:p>
    <w:p w14:paraId="2955F816" w14:textId="77777777" w:rsidR="003C5026" w:rsidRPr="00C23EE3" w:rsidRDefault="003C5026" w:rsidP="003C5026">
      <w:pPr>
        <w:rPr>
          <w:rFonts w:ascii="Arial" w:hAnsi="Arial" w:cs="Arial"/>
          <w:sz w:val="24"/>
          <w:szCs w:val="24"/>
        </w:rPr>
      </w:pPr>
      <w:r w:rsidRPr="00C23EE3">
        <w:rPr>
          <w:rFonts w:ascii="Arial" w:hAnsi="Arial" w:cs="Arial"/>
          <w:b/>
          <w:sz w:val="24"/>
          <w:szCs w:val="24"/>
        </w:rPr>
        <w:t>12. CONTRATAÇÕES CORRELATAS OU INTERDEPENDENTES</w:t>
      </w:r>
    </w:p>
    <w:p w14:paraId="621B1D03" w14:textId="77777777" w:rsidR="003C5026" w:rsidRPr="00C23EE3" w:rsidRDefault="003C5026" w:rsidP="003C5026">
      <w:pPr>
        <w:jc w:val="both"/>
        <w:rPr>
          <w:rFonts w:ascii="Arial" w:hAnsi="Arial" w:cs="Arial"/>
          <w:sz w:val="24"/>
          <w:szCs w:val="24"/>
        </w:rPr>
      </w:pPr>
      <w:r w:rsidRPr="00C23EE3">
        <w:rPr>
          <w:rFonts w:ascii="Arial" w:hAnsi="Arial" w:cs="Arial"/>
          <w:sz w:val="24"/>
          <w:szCs w:val="24"/>
        </w:rPr>
        <w:t>Não foram identificadas, até o momento, contratações correlatas ou interdependentes indispensáveis à execução do objeto. A aquisição dos livros poderá ser executada de forma autônoma, dependendo apenas da disponibilidade orçamentária, da formalização da contratação e da entrega dos exemplares.</w:t>
      </w:r>
    </w:p>
    <w:p w14:paraId="4534DEB2" w14:textId="77777777" w:rsidR="003C5026" w:rsidRDefault="003C5026" w:rsidP="003C5026">
      <w:pPr>
        <w:rPr>
          <w:rFonts w:ascii="Arial" w:hAnsi="Arial" w:cs="Arial"/>
          <w:b/>
          <w:sz w:val="24"/>
          <w:szCs w:val="24"/>
        </w:rPr>
      </w:pPr>
      <w:r w:rsidRPr="00C23EE3">
        <w:rPr>
          <w:rFonts w:ascii="Arial" w:hAnsi="Arial" w:cs="Arial"/>
          <w:b/>
          <w:sz w:val="24"/>
          <w:szCs w:val="24"/>
        </w:rPr>
        <w:t>13. IMPACTOS AMBIENTAIS</w:t>
      </w:r>
    </w:p>
    <w:p w14:paraId="7FD572FE" w14:textId="6A4AA013" w:rsidR="00C43DA7" w:rsidRPr="00C23EE3" w:rsidRDefault="00C43DA7" w:rsidP="003C5026">
      <w:pPr>
        <w:rPr>
          <w:rFonts w:ascii="Arial" w:hAnsi="Arial" w:cs="Arial"/>
          <w:sz w:val="24"/>
          <w:szCs w:val="24"/>
        </w:rPr>
      </w:pPr>
      <w:r w:rsidRPr="00C43DA7">
        <w:rPr>
          <w:rFonts w:ascii="Arial" w:hAnsi="Arial" w:cs="Arial"/>
          <w:sz w:val="24"/>
          <w:szCs w:val="24"/>
        </w:rPr>
        <w:t>Os impactos ambientais decorrentes da aquisição são reduzidos, considerando tratar-se de livros destinados à leitura e formação cultural. Sempre que possível, deverão ser adotadas medidas para reduzir o uso de embalagens e realizar a destinação adequada dos resíduos decorrentes da entrega.</w:t>
      </w:r>
    </w:p>
    <w:p w14:paraId="746200F8" w14:textId="6A944CD3" w:rsidR="003C5026" w:rsidRPr="00C23EE3" w:rsidRDefault="003C5026" w:rsidP="003C5026">
      <w:pPr>
        <w:rPr>
          <w:rFonts w:ascii="Arial" w:hAnsi="Arial" w:cs="Arial"/>
          <w:b/>
          <w:sz w:val="24"/>
          <w:szCs w:val="24"/>
        </w:rPr>
      </w:pPr>
      <w:r w:rsidRPr="00C23EE3">
        <w:rPr>
          <w:rFonts w:ascii="Arial" w:hAnsi="Arial" w:cs="Arial"/>
          <w:b/>
          <w:sz w:val="24"/>
          <w:szCs w:val="24"/>
        </w:rPr>
        <w:t>14. ANÁLISE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1"/>
        <w:gridCol w:w="2505"/>
        <w:gridCol w:w="3964"/>
      </w:tblGrid>
      <w:tr w:rsidR="003C5026" w:rsidRPr="003C5026" w14:paraId="3D424C03" w14:textId="77777777" w:rsidTr="003C5026">
        <w:trPr>
          <w:tblHeader/>
          <w:tblCellSpacing w:w="15" w:type="dxa"/>
        </w:trPr>
        <w:tc>
          <w:tcPr>
            <w:tcW w:w="0" w:type="auto"/>
            <w:vAlign w:val="center"/>
            <w:hideMark/>
          </w:tcPr>
          <w:p w14:paraId="72191E5D" w14:textId="77777777" w:rsidR="003C5026" w:rsidRPr="003C5026" w:rsidRDefault="003C5026" w:rsidP="003C5026">
            <w:pPr>
              <w:spacing w:after="0" w:line="240" w:lineRule="auto"/>
              <w:jc w:val="center"/>
              <w:rPr>
                <w:rFonts w:ascii="Arial" w:eastAsia="Times New Roman" w:hAnsi="Arial" w:cs="Arial"/>
                <w:b/>
                <w:bCs/>
                <w:sz w:val="24"/>
                <w:szCs w:val="24"/>
                <w:lang w:eastAsia="pt-BR"/>
              </w:rPr>
            </w:pPr>
            <w:r w:rsidRPr="003C5026">
              <w:rPr>
                <w:rFonts w:ascii="Arial" w:eastAsia="Times New Roman" w:hAnsi="Arial" w:cs="Arial"/>
                <w:b/>
                <w:bCs/>
                <w:sz w:val="24"/>
                <w:szCs w:val="24"/>
                <w:lang w:eastAsia="pt-BR"/>
              </w:rPr>
              <w:t>Risco</w:t>
            </w:r>
          </w:p>
        </w:tc>
        <w:tc>
          <w:tcPr>
            <w:tcW w:w="0" w:type="auto"/>
            <w:vAlign w:val="center"/>
            <w:hideMark/>
          </w:tcPr>
          <w:p w14:paraId="48AED430" w14:textId="77777777" w:rsidR="003C5026" w:rsidRPr="003C5026" w:rsidRDefault="003C5026" w:rsidP="003C5026">
            <w:pPr>
              <w:spacing w:after="0" w:line="240" w:lineRule="auto"/>
              <w:jc w:val="center"/>
              <w:rPr>
                <w:rFonts w:ascii="Arial" w:eastAsia="Times New Roman" w:hAnsi="Arial" w:cs="Arial"/>
                <w:b/>
                <w:bCs/>
                <w:sz w:val="24"/>
                <w:szCs w:val="24"/>
                <w:lang w:eastAsia="pt-BR"/>
              </w:rPr>
            </w:pPr>
            <w:r w:rsidRPr="003C5026">
              <w:rPr>
                <w:rFonts w:ascii="Arial" w:eastAsia="Times New Roman" w:hAnsi="Arial" w:cs="Arial"/>
                <w:b/>
                <w:bCs/>
                <w:sz w:val="24"/>
                <w:szCs w:val="24"/>
                <w:lang w:eastAsia="pt-BR"/>
              </w:rPr>
              <w:t>Possível consequência</w:t>
            </w:r>
          </w:p>
        </w:tc>
        <w:tc>
          <w:tcPr>
            <w:tcW w:w="0" w:type="auto"/>
            <w:vAlign w:val="center"/>
            <w:hideMark/>
          </w:tcPr>
          <w:p w14:paraId="760F1FC2" w14:textId="77777777" w:rsidR="003C5026" w:rsidRPr="003C5026" w:rsidRDefault="003C5026" w:rsidP="003C5026">
            <w:pPr>
              <w:spacing w:after="0" w:line="240" w:lineRule="auto"/>
              <w:jc w:val="center"/>
              <w:rPr>
                <w:rFonts w:ascii="Arial" w:eastAsia="Times New Roman" w:hAnsi="Arial" w:cs="Arial"/>
                <w:b/>
                <w:bCs/>
                <w:sz w:val="24"/>
                <w:szCs w:val="24"/>
                <w:lang w:eastAsia="pt-BR"/>
              </w:rPr>
            </w:pPr>
            <w:r w:rsidRPr="003C5026">
              <w:rPr>
                <w:rFonts w:ascii="Arial" w:eastAsia="Times New Roman" w:hAnsi="Arial" w:cs="Arial"/>
                <w:b/>
                <w:bCs/>
                <w:sz w:val="24"/>
                <w:szCs w:val="24"/>
                <w:lang w:eastAsia="pt-BR"/>
              </w:rPr>
              <w:t>Medida preventiva/mitigadora</w:t>
            </w:r>
          </w:p>
        </w:tc>
      </w:tr>
      <w:tr w:rsidR="003C5026" w:rsidRPr="003C5026" w14:paraId="60415D8E" w14:textId="77777777" w:rsidTr="003C5026">
        <w:trPr>
          <w:tblCellSpacing w:w="15" w:type="dxa"/>
        </w:trPr>
        <w:tc>
          <w:tcPr>
            <w:tcW w:w="0" w:type="auto"/>
            <w:vAlign w:val="center"/>
            <w:hideMark/>
          </w:tcPr>
          <w:p w14:paraId="336AF6B7"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Atraso na entrega dos livros</w:t>
            </w:r>
          </w:p>
        </w:tc>
        <w:tc>
          <w:tcPr>
            <w:tcW w:w="0" w:type="auto"/>
            <w:vAlign w:val="center"/>
            <w:hideMark/>
          </w:tcPr>
          <w:p w14:paraId="2987AC57"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Indisponibilidade dos exemplares para as atividades previstas</w:t>
            </w:r>
          </w:p>
        </w:tc>
        <w:tc>
          <w:tcPr>
            <w:tcW w:w="0" w:type="auto"/>
            <w:vAlign w:val="center"/>
            <w:hideMark/>
          </w:tcPr>
          <w:p w14:paraId="54EB419F"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Estabelecimento de prazo de entrega e acompanhamento pela fiscalização</w:t>
            </w:r>
          </w:p>
        </w:tc>
      </w:tr>
      <w:tr w:rsidR="003C5026" w:rsidRPr="003C5026" w14:paraId="17DB04C8" w14:textId="77777777" w:rsidTr="003C5026">
        <w:trPr>
          <w:tblCellSpacing w:w="15" w:type="dxa"/>
        </w:trPr>
        <w:tc>
          <w:tcPr>
            <w:tcW w:w="0" w:type="auto"/>
            <w:vAlign w:val="center"/>
            <w:hideMark/>
          </w:tcPr>
          <w:p w14:paraId="46AF06E6"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lastRenderedPageBreak/>
              <w:t>Entrega de títulos ou quantidades divergentes do solicitado</w:t>
            </w:r>
          </w:p>
        </w:tc>
        <w:tc>
          <w:tcPr>
            <w:tcW w:w="0" w:type="auto"/>
            <w:vAlign w:val="center"/>
            <w:hideMark/>
          </w:tcPr>
          <w:p w14:paraId="43A87820"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Prejuízo ao atendimento da necessidade da Administração</w:t>
            </w:r>
          </w:p>
        </w:tc>
        <w:tc>
          <w:tcPr>
            <w:tcW w:w="0" w:type="auto"/>
            <w:vAlign w:val="center"/>
            <w:hideMark/>
          </w:tcPr>
          <w:p w14:paraId="311543E9"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Conferência dos exemplares no recebimento e exigência de substituição dos itens em desacordo</w:t>
            </w:r>
          </w:p>
        </w:tc>
      </w:tr>
      <w:tr w:rsidR="003C5026" w:rsidRPr="003C5026" w14:paraId="3765BA21" w14:textId="77777777" w:rsidTr="003C5026">
        <w:trPr>
          <w:tblCellSpacing w:w="15" w:type="dxa"/>
        </w:trPr>
        <w:tc>
          <w:tcPr>
            <w:tcW w:w="0" w:type="auto"/>
            <w:vAlign w:val="center"/>
            <w:hideMark/>
          </w:tcPr>
          <w:p w14:paraId="48533CE7"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Livros entregues com avarias</w:t>
            </w:r>
          </w:p>
        </w:tc>
        <w:tc>
          <w:tcPr>
            <w:tcW w:w="0" w:type="auto"/>
            <w:vAlign w:val="center"/>
            <w:hideMark/>
          </w:tcPr>
          <w:p w14:paraId="3C54585D"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Impossibilidade de utilização dos exemplares</w:t>
            </w:r>
          </w:p>
        </w:tc>
        <w:tc>
          <w:tcPr>
            <w:tcW w:w="0" w:type="auto"/>
            <w:vAlign w:val="center"/>
            <w:hideMark/>
          </w:tcPr>
          <w:p w14:paraId="0ACEB796"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Conferência das condições físicas no recebimento e substituição quando necessário</w:t>
            </w:r>
          </w:p>
        </w:tc>
      </w:tr>
      <w:tr w:rsidR="003C5026" w:rsidRPr="003C5026" w14:paraId="0A2FB0BF" w14:textId="77777777" w:rsidTr="003C5026">
        <w:trPr>
          <w:tblCellSpacing w:w="15" w:type="dxa"/>
        </w:trPr>
        <w:tc>
          <w:tcPr>
            <w:tcW w:w="0" w:type="auto"/>
            <w:vAlign w:val="center"/>
            <w:hideMark/>
          </w:tcPr>
          <w:p w14:paraId="54A24626"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Inexecução ou execução inadequada do fornecimento</w:t>
            </w:r>
          </w:p>
        </w:tc>
        <w:tc>
          <w:tcPr>
            <w:tcW w:w="0" w:type="auto"/>
            <w:vAlign w:val="center"/>
            <w:hideMark/>
          </w:tcPr>
          <w:p w14:paraId="706A088D"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Não atendimento da finalidade da contratação</w:t>
            </w:r>
          </w:p>
        </w:tc>
        <w:tc>
          <w:tcPr>
            <w:tcW w:w="0" w:type="auto"/>
            <w:vAlign w:val="center"/>
            <w:hideMark/>
          </w:tcPr>
          <w:p w14:paraId="2ED706E1" w14:textId="77777777" w:rsidR="003C5026" w:rsidRPr="003C5026" w:rsidRDefault="003C5026" w:rsidP="003C5026">
            <w:pPr>
              <w:spacing w:after="0" w:line="240" w:lineRule="auto"/>
              <w:rPr>
                <w:rFonts w:ascii="Arial" w:eastAsia="Times New Roman" w:hAnsi="Arial" w:cs="Arial"/>
                <w:sz w:val="24"/>
                <w:szCs w:val="24"/>
                <w:lang w:eastAsia="pt-BR"/>
              </w:rPr>
            </w:pPr>
            <w:r w:rsidRPr="003C5026">
              <w:rPr>
                <w:rFonts w:ascii="Arial" w:eastAsia="Times New Roman" w:hAnsi="Arial" w:cs="Arial"/>
                <w:sz w:val="24"/>
                <w:szCs w:val="24"/>
                <w:lang w:eastAsia="pt-BR"/>
              </w:rPr>
              <w:t>Acompanhamento da execução, registro de ocorrências e adoção das medidas administrativas cabíveis</w:t>
            </w:r>
          </w:p>
        </w:tc>
      </w:tr>
    </w:tbl>
    <w:p w14:paraId="41676714" w14:textId="77777777" w:rsidR="003C5026" w:rsidRDefault="003C5026" w:rsidP="003C5026">
      <w:pPr>
        <w:rPr>
          <w:rFonts w:ascii="Arial" w:hAnsi="Arial" w:cs="Arial"/>
          <w:b/>
          <w:sz w:val="24"/>
          <w:szCs w:val="24"/>
        </w:rPr>
      </w:pPr>
      <w:r w:rsidRPr="00C23EE3">
        <w:rPr>
          <w:rFonts w:ascii="Arial" w:hAnsi="Arial" w:cs="Arial"/>
          <w:b/>
          <w:sz w:val="24"/>
          <w:szCs w:val="24"/>
        </w:rPr>
        <w:t>15. CONCLUSÃO</w:t>
      </w:r>
    </w:p>
    <w:p w14:paraId="3A0FC836" w14:textId="77777777" w:rsidR="00C319B5" w:rsidRPr="00C319B5" w:rsidRDefault="00C319B5" w:rsidP="00C319B5">
      <w:pPr>
        <w:jc w:val="both"/>
        <w:rPr>
          <w:rFonts w:ascii="Arial" w:hAnsi="Arial" w:cs="Arial"/>
          <w:sz w:val="24"/>
          <w:szCs w:val="24"/>
        </w:rPr>
      </w:pPr>
      <w:r w:rsidRPr="00C319B5">
        <w:rPr>
          <w:rFonts w:ascii="Arial" w:hAnsi="Arial" w:cs="Arial"/>
          <w:sz w:val="24"/>
          <w:szCs w:val="24"/>
        </w:rPr>
        <w:t>Diante das informações apresentadas, conclui-se pela necessidade e adequação da aquisição de livros para a XI Feira do Livro de Marques de Souza 2026 e para o Clube de Leitura.</w:t>
      </w:r>
    </w:p>
    <w:p w14:paraId="0A80921E" w14:textId="77777777" w:rsidR="00C319B5" w:rsidRPr="00C319B5" w:rsidRDefault="00C319B5" w:rsidP="00C319B5">
      <w:pPr>
        <w:jc w:val="both"/>
        <w:rPr>
          <w:rFonts w:ascii="Arial" w:hAnsi="Arial" w:cs="Arial"/>
          <w:sz w:val="24"/>
          <w:szCs w:val="24"/>
        </w:rPr>
      </w:pPr>
      <w:r w:rsidRPr="00C319B5">
        <w:rPr>
          <w:rFonts w:ascii="Arial" w:hAnsi="Arial" w:cs="Arial"/>
          <w:sz w:val="24"/>
          <w:szCs w:val="24"/>
        </w:rPr>
        <w:t>A solução atende às necessidades identificadas pela Secretaria Municipal de Educação, Cultura, Desporto e Turismo, possibilitando a aquisição de obras dos autores participantes da Feira e de livros novos, previamente selecionados pela Secretaria Municipal de Educação para o Clube de Leitura, os quais serão incorporados ao acervo da Biblioteca Pública Municipal e utilizados nas atividades do Clube, mediante circulação e troca entre os participantes.</w:t>
      </w:r>
    </w:p>
    <w:p w14:paraId="01723BDB" w14:textId="77777777" w:rsidR="00C319B5" w:rsidRPr="00C319B5" w:rsidRDefault="00C319B5" w:rsidP="00C319B5">
      <w:pPr>
        <w:jc w:val="both"/>
        <w:rPr>
          <w:rFonts w:ascii="Arial" w:hAnsi="Arial" w:cs="Arial"/>
          <w:sz w:val="24"/>
          <w:szCs w:val="24"/>
        </w:rPr>
      </w:pPr>
      <w:r w:rsidRPr="00C319B5">
        <w:rPr>
          <w:rFonts w:ascii="Arial" w:hAnsi="Arial" w:cs="Arial"/>
          <w:sz w:val="24"/>
          <w:szCs w:val="24"/>
        </w:rPr>
        <w:t>A contratação deverá ser instruída com os documentos exigidos pela Lei Federal nº 14.133/2021 e pela regulamentação municipal aplicável, incluindo Documento de Formalização da Demanda, Estudo Técnico Preliminar, Termo de Referência, estimativa da despesa, demonstração da disponibilidade orçamentária, documentos de habilitação, razão da escolha do contratado, justificativa de preço e autorização da autoridade competente. O art. 72 da Lei nº 14.133/2021 estabelece esses elementos para a instrução do processo de contratação direta.</w:t>
      </w:r>
    </w:p>
    <w:p w14:paraId="1501D4F1" w14:textId="77777777" w:rsidR="00C43DA7" w:rsidRDefault="00C319B5" w:rsidP="00C43DA7">
      <w:pPr>
        <w:jc w:val="both"/>
        <w:rPr>
          <w:rFonts w:ascii="Arial" w:hAnsi="Arial" w:cs="Arial"/>
          <w:sz w:val="24"/>
          <w:szCs w:val="24"/>
        </w:rPr>
      </w:pPr>
      <w:r w:rsidRPr="00C319B5">
        <w:rPr>
          <w:rFonts w:ascii="Arial" w:hAnsi="Arial" w:cs="Arial"/>
          <w:sz w:val="24"/>
          <w:szCs w:val="24"/>
        </w:rPr>
        <w:t>Considerando o valor estimado da aquisição e o enquadramento como compra de pequeno valor, a contratação direta por dispensa deverá ser realizada com fundamento no art. 75, inciso II, da Lei nº 14.133/2021, observadas as condições legais e regulamentares aplicáveis.</w:t>
      </w:r>
    </w:p>
    <w:p w14:paraId="51E60FAA" w14:textId="3C654B2D" w:rsidR="003C5026" w:rsidRDefault="003C5026" w:rsidP="00C43DA7">
      <w:pPr>
        <w:jc w:val="both"/>
        <w:rPr>
          <w:rFonts w:ascii="Arial" w:hAnsi="Arial" w:cs="Arial"/>
          <w:b/>
          <w:sz w:val="24"/>
          <w:szCs w:val="24"/>
        </w:rPr>
      </w:pPr>
      <w:r w:rsidRPr="00C23EE3">
        <w:rPr>
          <w:rFonts w:ascii="Arial" w:hAnsi="Arial" w:cs="Arial"/>
          <w:b/>
          <w:sz w:val="24"/>
          <w:szCs w:val="24"/>
        </w:rPr>
        <w:t>Marques de Souza, 21 de setembro de 2026.</w:t>
      </w:r>
    </w:p>
    <w:p w14:paraId="266CFD81" w14:textId="77777777" w:rsidR="00D44C8F" w:rsidRPr="00C43DA7" w:rsidRDefault="00D44C8F" w:rsidP="00C43DA7">
      <w:pPr>
        <w:jc w:val="both"/>
        <w:rPr>
          <w:rFonts w:ascii="Arial" w:hAnsi="Arial" w:cs="Arial"/>
          <w:sz w:val="24"/>
          <w:szCs w:val="24"/>
        </w:rPr>
      </w:pPr>
    </w:p>
    <w:p w14:paraId="3A5951C8" w14:textId="6777629A" w:rsidR="003C5026" w:rsidRDefault="003C5026" w:rsidP="00D44C8F">
      <w:pPr>
        <w:spacing w:after="0"/>
        <w:jc w:val="center"/>
        <w:rPr>
          <w:rFonts w:ascii="Arial" w:hAnsi="Arial" w:cs="Arial"/>
          <w:sz w:val="24"/>
          <w:szCs w:val="24"/>
        </w:rPr>
      </w:pPr>
      <w:r w:rsidRPr="00C23EE3">
        <w:rPr>
          <w:rFonts w:ascii="Arial" w:hAnsi="Arial" w:cs="Arial"/>
          <w:sz w:val="24"/>
          <w:szCs w:val="24"/>
        </w:rPr>
        <w:t>____________________________________________</w:t>
      </w:r>
      <w:r w:rsidRPr="00C23EE3">
        <w:rPr>
          <w:rFonts w:ascii="Arial" w:hAnsi="Arial" w:cs="Arial"/>
          <w:sz w:val="24"/>
          <w:szCs w:val="24"/>
        </w:rPr>
        <w:br/>
        <w:t>Responsável pela elaboração do ETP</w:t>
      </w:r>
    </w:p>
    <w:p w14:paraId="4D8F9841" w14:textId="3F9517E8" w:rsidR="00D44C8F" w:rsidRPr="00C23EE3" w:rsidRDefault="00D44C8F" w:rsidP="00D44C8F">
      <w:pPr>
        <w:spacing w:after="0"/>
        <w:jc w:val="center"/>
        <w:rPr>
          <w:rFonts w:ascii="Arial" w:hAnsi="Arial" w:cs="Arial"/>
          <w:sz w:val="24"/>
          <w:szCs w:val="24"/>
        </w:rPr>
      </w:pPr>
      <w:proofErr w:type="spellStart"/>
      <w:r w:rsidRPr="00D44C8F">
        <w:rPr>
          <w:rFonts w:ascii="Arial" w:hAnsi="Arial" w:cs="Arial"/>
          <w:sz w:val="24"/>
          <w:szCs w:val="24"/>
        </w:rPr>
        <w:t>Fabrini</w:t>
      </w:r>
      <w:proofErr w:type="spellEnd"/>
      <w:r w:rsidRPr="00D44C8F">
        <w:rPr>
          <w:rFonts w:ascii="Arial" w:hAnsi="Arial" w:cs="Arial"/>
          <w:sz w:val="24"/>
          <w:szCs w:val="24"/>
        </w:rPr>
        <w:t xml:space="preserve"> </w:t>
      </w:r>
      <w:proofErr w:type="spellStart"/>
      <w:r w:rsidRPr="00D44C8F">
        <w:rPr>
          <w:rFonts w:ascii="Arial" w:hAnsi="Arial" w:cs="Arial"/>
          <w:sz w:val="24"/>
          <w:szCs w:val="24"/>
        </w:rPr>
        <w:t>Closs</w:t>
      </w:r>
      <w:proofErr w:type="spellEnd"/>
      <w:r w:rsidRPr="00D44C8F">
        <w:rPr>
          <w:rFonts w:ascii="Arial" w:hAnsi="Arial" w:cs="Arial"/>
          <w:sz w:val="24"/>
          <w:szCs w:val="24"/>
        </w:rPr>
        <w:br/>
        <w:t>Coordenadora Pedagógica</w:t>
      </w:r>
    </w:p>
    <w:p w14:paraId="3A246C78" w14:textId="77777777" w:rsidR="00D44C8F" w:rsidRDefault="00D44C8F" w:rsidP="00C43DA7">
      <w:pPr>
        <w:tabs>
          <w:tab w:val="left" w:pos="0"/>
        </w:tabs>
        <w:jc w:val="center"/>
        <w:rPr>
          <w:rFonts w:ascii="Arial" w:hAnsi="Arial" w:cs="Arial"/>
          <w:sz w:val="24"/>
          <w:szCs w:val="24"/>
        </w:rPr>
      </w:pPr>
    </w:p>
    <w:p w14:paraId="2F7D0E6A" w14:textId="4188DA1D" w:rsidR="00C0299E" w:rsidRPr="00C23EE3" w:rsidRDefault="003C5026" w:rsidP="00C43DA7">
      <w:pPr>
        <w:tabs>
          <w:tab w:val="left" w:pos="0"/>
        </w:tabs>
        <w:jc w:val="center"/>
        <w:rPr>
          <w:rFonts w:ascii="Arial" w:eastAsia="Arial Unicode MS" w:hAnsi="Arial" w:cs="Arial"/>
          <w:sz w:val="24"/>
          <w:szCs w:val="24"/>
          <w:lang w:eastAsia="pt-BR"/>
        </w:rPr>
      </w:pPr>
      <w:r w:rsidRPr="00C23EE3">
        <w:rPr>
          <w:rFonts w:ascii="Arial" w:hAnsi="Arial" w:cs="Arial"/>
          <w:sz w:val="24"/>
          <w:szCs w:val="24"/>
        </w:rPr>
        <w:t>____________________________________________</w:t>
      </w:r>
      <w:r w:rsidRPr="00C23EE3">
        <w:rPr>
          <w:rFonts w:ascii="Arial" w:hAnsi="Arial" w:cs="Arial"/>
          <w:sz w:val="24"/>
          <w:szCs w:val="24"/>
        </w:rPr>
        <w:br/>
        <w:t>Sibele Thiele</w:t>
      </w:r>
      <w:r w:rsidRPr="00C23EE3">
        <w:rPr>
          <w:rFonts w:ascii="Arial" w:hAnsi="Arial" w:cs="Arial"/>
          <w:sz w:val="24"/>
          <w:szCs w:val="24"/>
        </w:rPr>
        <w:br/>
        <w:t>Secretária Municipal de Educação, Cultura, Desporto e Turismo</w:t>
      </w:r>
    </w:p>
    <w:sectPr w:rsidR="00C0299E" w:rsidRPr="00C23EE3" w:rsidSect="00D44C8F">
      <w:headerReference w:type="default" r:id="rId7"/>
      <w:pgSz w:w="11906" w:h="16838"/>
      <w:pgMar w:top="1701" w:right="1416" w:bottom="993"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C6C31" w14:textId="77777777" w:rsidR="00463194" w:rsidRDefault="00463194" w:rsidP="00F63A73">
      <w:pPr>
        <w:spacing w:after="0" w:line="240" w:lineRule="auto"/>
      </w:pPr>
      <w:r>
        <w:separator/>
      </w:r>
    </w:p>
  </w:endnote>
  <w:endnote w:type="continuationSeparator" w:id="0">
    <w:p w14:paraId="0B40C952" w14:textId="77777777" w:rsidR="00463194" w:rsidRDefault="00463194" w:rsidP="00F63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36CC3" w14:textId="77777777" w:rsidR="00463194" w:rsidRDefault="00463194" w:rsidP="00F63A73">
      <w:pPr>
        <w:spacing w:after="0" w:line="240" w:lineRule="auto"/>
      </w:pPr>
      <w:r>
        <w:separator/>
      </w:r>
    </w:p>
  </w:footnote>
  <w:footnote w:type="continuationSeparator" w:id="0">
    <w:p w14:paraId="7BDEEC23" w14:textId="77777777" w:rsidR="00463194" w:rsidRDefault="00463194" w:rsidP="00F63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210D4" w14:textId="20D85BA7" w:rsidR="00F63A73" w:rsidRDefault="0029274B">
    <w:pPr>
      <w:pStyle w:val="Cabealho"/>
    </w:pPr>
    <w:r>
      <w:rPr>
        <w:noProof/>
      </w:rPr>
      <w:drawing>
        <wp:anchor distT="0" distB="0" distL="114300" distR="114300" simplePos="0" relativeHeight="251657728" behindDoc="1" locked="0" layoutInCell="1" allowOverlap="1" wp14:anchorId="253C0F29" wp14:editId="062A53AA">
          <wp:simplePos x="0" y="0"/>
          <wp:positionH relativeFrom="margin">
            <wp:posOffset>-900430</wp:posOffset>
          </wp:positionH>
          <wp:positionV relativeFrom="paragraph">
            <wp:posOffset>-515620</wp:posOffset>
          </wp:positionV>
          <wp:extent cx="7581900" cy="1026160"/>
          <wp:effectExtent l="0" t="0" r="0" b="0"/>
          <wp:wrapNone/>
          <wp:docPr id="1079482602" name="Imagem 107948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AC4A71" w14:textId="77777777" w:rsidR="00F63A73" w:rsidRDefault="00F63A73">
    <w:pPr>
      <w:pStyle w:val="Cabealho"/>
    </w:pPr>
  </w:p>
  <w:p w14:paraId="18B09816" w14:textId="77777777" w:rsidR="00F63A73" w:rsidRDefault="00F63A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EF05FF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641837"/>
    <w:multiLevelType w:val="multilevel"/>
    <w:tmpl w:val="6EE8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A0622"/>
    <w:multiLevelType w:val="multilevel"/>
    <w:tmpl w:val="00F4F5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72FE9"/>
    <w:multiLevelType w:val="multilevel"/>
    <w:tmpl w:val="8F3E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80F30"/>
    <w:multiLevelType w:val="multilevel"/>
    <w:tmpl w:val="CE30A1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524039"/>
    <w:multiLevelType w:val="multilevel"/>
    <w:tmpl w:val="0696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971838"/>
    <w:multiLevelType w:val="multilevel"/>
    <w:tmpl w:val="A9AE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4F4D6C"/>
    <w:multiLevelType w:val="multilevel"/>
    <w:tmpl w:val="D26A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BC2B7D"/>
    <w:multiLevelType w:val="multilevel"/>
    <w:tmpl w:val="109C7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F7EE5"/>
    <w:multiLevelType w:val="multilevel"/>
    <w:tmpl w:val="B74E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6B75D7"/>
    <w:multiLevelType w:val="multilevel"/>
    <w:tmpl w:val="FFB0B9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3D748C"/>
    <w:multiLevelType w:val="multilevel"/>
    <w:tmpl w:val="E684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B94C65"/>
    <w:multiLevelType w:val="multilevel"/>
    <w:tmpl w:val="0EDC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2931F1"/>
    <w:multiLevelType w:val="multilevel"/>
    <w:tmpl w:val="75A4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AC33B1"/>
    <w:multiLevelType w:val="multilevel"/>
    <w:tmpl w:val="A6CA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A578B4"/>
    <w:multiLevelType w:val="multilevel"/>
    <w:tmpl w:val="E282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455FAC"/>
    <w:multiLevelType w:val="multilevel"/>
    <w:tmpl w:val="3976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2C424B"/>
    <w:multiLevelType w:val="multilevel"/>
    <w:tmpl w:val="1532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D1979"/>
    <w:multiLevelType w:val="hybridMultilevel"/>
    <w:tmpl w:val="FD94BF5A"/>
    <w:lvl w:ilvl="0" w:tplc="9228AE3E">
      <w:start w:val="1"/>
      <w:numFmt w:val="decimal"/>
      <w:lvlText w:val="%1-"/>
      <w:lvlJc w:val="left"/>
      <w:pPr>
        <w:ind w:left="1211" w:hanging="360"/>
      </w:pPr>
      <w:rPr>
        <w:rFonts w:hint="default"/>
        <w:b w:val="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9" w15:restartNumberingAfterBreak="0">
    <w:nsid w:val="41A76402"/>
    <w:multiLevelType w:val="multilevel"/>
    <w:tmpl w:val="EFFADA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C7049F"/>
    <w:multiLevelType w:val="multilevel"/>
    <w:tmpl w:val="EBDC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782221"/>
    <w:multiLevelType w:val="multilevel"/>
    <w:tmpl w:val="F938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C84A52"/>
    <w:multiLevelType w:val="multilevel"/>
    <w:tmpl w:val="BAC46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676E7A"/>
    <w:multiLevelType w:val="multilevel"/>
    <w:tmpl w:val="12D6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C74E9"/>
    <w:multiLevelType w:val="multilevel"/>
    <w:tmpl w:val="9D3A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E476C3"/>
    <w:multiLevelType w:val="multilevel"/>
    <w:tmpl w:val="E0640D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D01831"/>
    <w:multiLevelType w:val="multilevel"/>
    <w:tmpl w:val="98F0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A51B8D"/>
    <w:multiLevelType w:val="multilevel"/>
    <w:tmpl w:val="2846507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2E0E11"/>
    <w:multiLevelType w:val="multilevel"/>
    <w:tmpl w:val="A4967C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11552"/>
    <w:multiLevelType w:val="multilevel"/>
    <w:tmpl w:val="344A501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005ECE"/>
    <w:multiLevelType w:val="multilevel"/>
    <w:tmpl w:val="ACA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BA0674"/>
    <w:multiLevelType w:val="multilevel"/>
    <w:tmpl w:val="9056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641A07"/>
    <w:multiLevelType w:val="multilevel"/>
    <w:tmpl w:val="75D01D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195B97"/>
    <w:multiLevelType w:val="multilevel"/>
    <w:tmpl w:val="DEA2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F671D4"/>
    <w:multiLevelType w:val="multilevel"/>
    <w:tmpl w:val="339C3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1D086F"/>
    <w:multiLevelType w:val="multilevel"/>
    <w:tmpl w:val="85D6EC8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416C2B"/>
    <w:multiLevelType w:val="multilevel"/>
    <w:tmpl w:val="E38A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AC7EBC"/>
    <w:multiLevelType w:val="multilevel"/>
    <w:tmpl w:val="8FEE0B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0E17CD"/>
    <w:multiLevelType w:val="multilevel"/>
    <w:tmpl w:val="7E7AA4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8B4A90"/>
    <w:multiLevelType w:val="multilevel"/>
    <w:tmpl w:val="7180C16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CB7327"/>
    <w:multiLevelType w:val="multilevel"/>
    <w:tmpl w:val="F5A45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23"/>
  </w:num>
  <w:num w:numId="4">
    <w:abstractNumId w:val="26"/>
  </w:num>
  <w:num w:numId="5">
    <w:abstractNumId w:val="7"/>
  </w:num>
  <w:num w:numId="6">
    <w:abstractNumId w:val="24"/>
  </w:num>
  <w:num w:numId="7">
    <w:abstractNumId w:val="33"/>
  </w:num>
  <w:num w:numId="8">
    <w:abstractNumId w:val="11"/>
  </w:num>
  <w:num w:numId="9">
    <w:abstractNumId w:val="9"/>
  </w:num>
  <w:num w:numId="10">
    <w:abstractNumId w:val="5"/>
  </w:num>
  <w:num w:numId="11">
    <w:abstractNumId w:val="13"/>
  </w:num>
  <w:num w:numId="12">
    <w:abstractNumId w:val="37"/>
  </w:num>
  <w:num w:numId="13">
    <w:abstractNumId w:val="16"/>
  </w:num>
  <w:num w:numId="14">
    <w:abstractNumId w:val="30"/>
  </w:num>
  <w:num w:numId="15">
    <w:abstractNumId w:val="1"/>
  </w:num>
  <w:num w:numId="16">
    <w:abstractNumId w:val="34"/>
  </w:num>
  <w:num w:numId="17">
    <w:abstractNumId w:val="4"/>
  </w:num>
  <w:num w:numId="18">
    <w:abstractNumId w:val="32"/>
  </w:num>
  <w:num w:numId="19">
    <w:abstractNumId w:val="38"/>
  </w:num>
  <w:num w:numId="20">
    <w:abstractNumId w:val="25"/>
  </w:num>
  <w:num w:numId="21">
    <w:abstractNumId w:val="2"/>
  </w:num>
  <w:num w:numId="22">
    <w:abstractNumId w:val="35"/>
  </w:num>
  <w:num w:numId="23">
    <w:abstractNumId w:val="28"/>
  </w:num>
  <w:num w:numId="24">
    <w:abstractNumId w:val="10"/>
  </w:num>
  <w:num w:numId="25">
    <w:abstractNumId w:val="39"/>
  </w:num>
  <w:num w:numId="26">
    <w:abstractNumId w:val="29"/>
  </w:num>
  <w:num w:numId="27">
    <w:abstractNumId w:val="27"/>
  </w:num>
  <w:num w:numId="28">
    <w:abstractNumId w:val="19"/>
  </w:num>
  <w:num w:numId="29">
    <w:abstractNumId w:val="22"/>
  </w:num>
  <w:num w:numId="30">
    <w:abstractNumId w:val="3"/>
  </w:num>
  <w:num w:numId="31">
    <w:abstractNumId w:val="12"/>
  </w:num>
  <w:num w:numId="32">
    <w:abstractNumId w:val="31"/>
  </w:num>
  <w:num w:numId="33">
    <w:abstractNumId w:val="40"/>
  </w:num>
  <w:num w:numId="34">
    <w:abstractNumId w:val="36"/>
  </w:num>
  <w:num w:numId="35">
    <w:abstractNumId w:val="6"/>
  </w:num>
  <w:num w:numId="36">
    <w:abstractNumId w:val="21"/>
  </w:num>
  <w:num w:numId="37">
    <w:abstractNumId w:val="15"/>
  </w:num>
  <w:num w:numId="38">
    <w:abstractNumId w:val="17"/>
  </w:num>
  <w:num w:numId="39">
    <w:abstractNumId w:val="8"/>
  </w:num>
  <w:num w:numId="40">
    <w:abstractNumId w:val="0"/>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A73"/>
    <w:rsid w:val="00032320"/>
    <w:rsid w:val="0004130E"/>
    <w:rsid w:val="0005317B"/>
    <w:rsid w:val="000659AC"/>
    <w:rsid w:val="00091686"/>
    <w:rsid w:val="000A136D"/>
    <w:rsid w:val="000A1B98"/>
    <w:rsid w:val="000F5B29"/>
    <w:rsid w:val="00105470"/>
    <w:rsid w:val="00113003"/>
    <w:rsid w:val="00113E84"/>
    <w:rsid w:val="00117EEE"/>
    <w:rsid w:val="00126FAF"/>
    <w:rsid w:val="00132A72"/>
    <w:rsid w:val="0014060C"/>
    <w:rsid w:val="00144F3C"/>
    <w:rsid w:val="001517A9"/>
    <w:rsid w:val="0015337C"/>
    <w:rsid w:val="00160048"/>
    <w:rsid w:val="001746D1"/>
    <w:rsid w:val="001810B2"/>
    <w:rsid w:val="001855F9"/>
    <w:rsid w:val="001A3694"/>
    <w:rsid w:val="001A6628"/>
    <w:rsid w:val="001D23AF"/>
    <w:rsid w:val="001E0B50"/>
    <w:rsid w:val="001E27C7"/>
    <w:rsid w:val="001E3E85"/>
    <w:rsid w:val="001E5251"/>
    <w:rsid w:val="00211BDF"/>
    <w:rsid w:val="00231344"/>
    <w:rsid w:val="00234DBA"/>
    <w:rsid w:val="00244DF3"/>
    <w:rsid w:val="0029274B"/>
    <w:rsid w:val="00292995"/>
    <w:rsid w:val="002A33F3"/>
    <w:rsid w:val="002B19B2"/>
    <w:rsid w:val="002B20D1"/>
    <w:rsid w:val="002C09B7"/>
    <w:rsid w:val="002C3CBD"/>
    <w:rsid w:val="002C42F8"/>
    <w:rsid w:val="002D0BC8"/>
    <w:rsid w:val="002D0BE2"/>
    <w:rsid w:val="002D6A03"/>
    <w:rsid w:val="002E7349"/>
    <w:rsid w:val="003079F6"/>
    <w:rsid w:val="00320C8D"/>
    <w:rsid w:val="00337E3B"/>
    <w:rsid w:val="00343592"/>
    <w:rsid w:val="00347961"/>
    <w:rsid w:val="0035121A"/>
    <w:rsid w:val="003611EE"/>
    <w:rsid w:val="00361FAE"/>
    <w:rsid w:val="00366E86"/>
    <w:rsid w:val="00374F0B"/>
    <w:rsid w:val="00385D9B"/>
    <w:rsid w:val="003A6A16"/>
    <w:rsid w:val="003B57BE"/>
    <w:rsid w:val="003B7D70"/>
    <w:rsid w:val="003C0805"/>
    <w:rsid w:val="003C5026"/>
    <w:rsid w:val="003E2BA9"/>
    <w:rsid w:val="004023BE"/>
    <w:rsid w:val="00415924"/>
    <w:rsid w:val="00417392"/>
    <w:rsid w:val="004308D5"/>
    <w:rsid w:val="00435A94"/>
    <w:rsid w:val="0043749B"/>
    <w:rsid w:val="00463194"/>
    <w:rsid w:val="004766EF"/>
    <w:rsid w:val="004837B0"/>
    <w:rsid w:val="004934C6"/>
    <w:rsid w:val="00495B88"/>
    <w:rsid w:val="004A1763"/>
    <w:rsid w:val="004A1AF2"/>
    <w:rsid w:val="004B245C"/>
    <w:rsid w:val="004B7740"/>
    <w:rsid w:val="004D267A"/>
    <w:rsid w:val="004E0813"/>
    <w:rsid w:val="004E2961"/>
    <w:rsid w:val="004F28E7"/>
    <w:rsid w:val="0050054C"/>
    <w:rsid w:val="0050247E"/>
    <w:rsid w:val="005049C9"/>
    <w:rsid w:val="00505029"/>
    <w:rsid w:val="005231CB"/>
    <w:rsid w:val="005301CF"/>
    <w:rsid w:val="00530E42"/>
    <w:rsid w:val="00533C24"/>
    <w:rsid w:val="00545759"/>
    <w:rsid w:val="00554AFD"/>
    <w:rsid w:val="0056174B"/>
    <w:rsid w:val="00564011"/>
    <w:rsid w:val="00565DC3"/>
    <w:rsid w:val="005777AB"/>
    <w:rsid w:val="005923D6"/>
    <w:rsid w:val="005957CE"/>
    <w:rsid w:val="005B4C65"/>
    <w:rsid w:val="005C2910"/>
    <w:rsid w:val="005D1DB4"/>
    <w:rsid w:val="005F2E51"/>
    <w:rsid w:val="0060129B"/>
    <w:rsid w:val="00623969"/>
    <w:rsid w:val="00661FA8"/>
    <w:rsid w:val="006717F5"/>
    <w:rsid w:val="00674CC1"/>
    <w:rsid w:val="006848D5"/>
    <w:rsid w:val="006A08DE"/>
    <w:rsid w:val="006A296F"/>
    <w:rsid w:val="006C23F8"/>
    <w:rsid w:val="006E098C"/>
    <w:rsid w:val="006E738E"/>
    <w:rsid w:val="006F2DBC"/>
    <w:rsid w:val="00704657"/>
    <w:rsid w:val="0070700B"/>
    <w:rsid w:val="00712EAF"/>
    <w:rsid w:val="00717EF2"/>
    <w:rsid w:val="00750212"/>
    <w:rsid w:val="007516C6"/>
    <w:rsid w:val="00757990"/>
    <w:rsid w:val="00776656"/>
    <w:rsid w:val="00802DD3"/>
    <w:rsid w:val="0081027C"/>
    <w:rsid w:val="00815CAD"/>
    <w:rsid w:val="00821DB6"/>
    <w:rsid w:val="00822A6F"/>
    <w:rsid w:val="00853100"/>
    <w:rsid w:val="00861182"/>
    <w:rsid w:val="008A28E0"/>
    <w:rsid w:val="008B2923"/>
    <w:rsid w:val="008C3BD3"/>
    <w:rsid w:val="008D6462"/>
    <w:rsid w:val="008F36D9"/>
    <w:rsid w:val="00902D39"/>
    <w:rsid w:val="00916B6A"/>
    <w:rsid w:val="00920CC0"/>
    <w:rsid w:val="00923BA0"/>
    <w:rsid w:val="0094260C"/>
    <w:rsid w:val="0094470F"/>
    <w:rsid w:val="00953EBB"/>
    <w:rsid w:val="009612F7"/>
    <w:rsid w:val="00965C57"/>
    <w:rsid w:val="00974BCB"/>
    <w:rsid w:val="009A0EA1"/>
    <w:rsid w:val="009A25DB"/>
    <w:rsid w:val="009C190A"/>
    <w:rsid w:val="009E4A06"/>
    <w:rsid w:val="009F1DEA"/>
    <w:rsid w:val="009F50D5"/>
    <w:rsid w:val="00A037DF"/>
    <w:rsid w:val="00A11589"/>
    <w:rsid w:val="00A47672"/>
    <w:rsid w:val="00A5054B"/>
    <w:rsid w:val="00A849E8"/>
    <w:rsid w:val="00A913D7"/>
    <w:rsid w:val="00A92DAC"/>
    <w:rsid w:val="00A95ACF"/>
    <w:rsid w:val="00AA287C"/>
    <w:rsid w:val="00AC4915"/>
    <w:rsid w:val="00AD5601"/>
    <w:rsid w:val="00AE0C3E"/>
    <w:rsid w:val="00AE6A2E"/>
    <w:rsid w:val="00AF0B59"/>
    <w:rsid w:val="00AF0F19"/>
    <w:rsid w:val="00AF5F74"/>
    <w:rsid w:val="00B010B4"/>
    <w:rsid w:val="00B065D0"/>
    <w:rsid w:val="00B11B09"/>
    <w:rsid w:val="00B150EC"/>
    <w:rsid w:val="00B15316"/>
    <w:rsid w:val="00B245BD"/>
    <w:rsid w:val="00B40D3E"/>
    <w:rsid w:val="00B4576D"/>
    <w:rsid w:val="00B52F89"/>
    <w:rsid w:val="00B82204"/>
    <w:rsid w:val="00B86A2C"/>
    <w:rsid w:val="00B9621D"/>
    <w:rsid w:val="00BC43B0"/>
    <w:rsid w:val="00BC498E"/>
    <w:rsid w:val="00BF08C1"/>
    <w:rsid w:val="00C0299E"/>
    <w:rsid w:val="00C07608"/>
    <w:rsid w:val="00C23EE3"/>
    <w:rsid w:val="00C319B5"/>
    <w:rsid w:val="00C31A07"/>
    <w:rsid w:val="00C40759"/>
    <w:rsid w:val="00C439C5"/>
    <w:rsid w:val="00C43DA7"/>
    <w:rsid w:val="00C64551"/>
    <w:rsid w:val="00C92E80"/>
    <w:rsid w:val="00CB7EF4"/>
    <w:rsid w:val="00CE00D0"/>
    <w:rsid w:val="00CE5A94"/>
    <w:rsid w:val="00CF5DC7"/>
    <w:rsid w:val="00CF6D34"/>
    <w:rsid w:val="00D03B9E"/>
    <w:rsid w:val="00D04894"/>
    <w:rsid w:val="00D3208E"/>
    <w:rsid w:val="00D44C8F"/>
    <w:rsid w:val="00D4758B"/>
    <w:rsid w:val="00D669A5"/>
    <w:rsid w:val="00D81F20"/>
    <w:rsid w:val="00D845A3"/>
    <w:rsid w:val="00DD5A6A"/>
    <w:rsid w:val="00E00C1E"/>
    <w:rsid w:val="00E34F26"/>
    <w:rsid w:val="00E570CC"/>
    <w:rsid w:val="00E63D91"/>
    <w:rsid w:val="00E64BF7"/>
    <w:rsid w:val="00E81F81"/>
    <w:rsid w:val="00E97241"/>
    <w:rsid w:val="00EA2FBC"/>
    <w:rsid w:val="00EF1ACB"/>
    <w:rsid w:val="00F02F5F"/>
    <w:rsid w:val="00F15B75"/>
    <w:rsid w:val="00F1772F"/>
    <w:rsid w:val="00F20A70"/>
    <w:rsid w:val="00F228B1"/>
    <w:rsid w:val="00F25BAE"/>
    <w:rsid w:val="00F437CE"/>
    <w:rsid w:val="00F47A31"/>
    <w:rsid w:val="00F633C7"/>
    <w:rsid w:val="00F63A73"/>
    <w:rsid w:val="00F743E3"/>
    <w:rsid w:val="00F769FF"/>
    <w:rsid w:val="00FA68C9"/>
    <w:rsid w:val="00FB4557"/>
    <w:rsid w:val="00FC18AB"/>
    <w:rsid w:val="00FE3829"/>
    <w:rsid w:val="00FF0E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0E071"/>
  <w15:chartTrackingRefBased/>
  <w15:docId w15:val="{3A73B13A-DCD3-4425-BE91-1E8B1F02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3E"/>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63A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63A73"/>
  </w:style>
  <w:style w:type="paragraph" w:styleId="Rodap">
    <w:name w:val="footer"/>
    <w:basedOn w:val="Normal"/>
    <w:link w:val="RodapChar"/>
    <w:uiPriority w:val="99"/>
    <w:unhideWhenUsed/>
    <w:rsid w:val="00F63A73"/>
    <w:pPr>
      <w:tabs>
        <w:tab w:val="center" w:pos="4252"/>
        <w:tab w:val="right" w:pos="8504"/>
      </w:tabs>
      <w:spacing w:after="0" w:line="240" w:lineRule="auto"/>
    </w:pPr>
  </w:style>
  <w:style w:type="character" w:customStyle="1" w:styleId="RodapChar">
    <w:name w:val="Rodapé Char"/>
    <w:basedOn w:val="Fontepargpadro"/>
    <w:link w:val="Rodap"/>
    <w:uiPriority w:val="99"/>
    <w:rsid w:val="00F63A73"/>
  </w:style>
  <w:style w:type="paragraph" w:styleId="Textodebalo">
    <w:name w:val="Balloon Text"/>
    <w:basedOn w:val="Normal"/>
    <w:link w:val="TextodebaloChar"/>
    <w:uiPriority w:val="99"/>
    <w:semiHidden/>
    <w:unhideWhenUsed/>
    <w:rsid w:val="00F63A7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63A73"/>
    <w:rPr>
      <w:rFonts w:ascii="Segoe UI" w:hAnsi="Segoe UI" w:cs="Segoe UI"/>
      <w:sz w:val="18"/>
      <w:szCs w:val="18"/>
    </w:rPr>
  </w:style>
  <w:style w:type="table" w:styleId="Tabelacomgrade">
    <w:name w:val="Table Grid"/>
    <w:basedOn w:val="Tabelanormal"/>
    <w:uiPriority w:val="59"/>
    <w:rsid w:val="00AE0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769FF"/>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F769FF"/>
    <w:rPr>
      <w:b/>
      <w:bCs/>
    </w:rPr>
  </w:style>
  <w:style w:type="paragraph" w:styleId="Commarcadores">
    <w:name w:val="List Bullet"/>
    <w:basedOn w:val="Normal"/>
    <w:uiPriority w:val="99"/>
    <w:unhideWhenUsed/>
    <w:rsid w:val="003C5026"/>
    <w:pPr>
      <w:numPr>
        <w:numId w:val="40"/>
      </w:numPr>
      <w:tabs>
        <w:tab w:val="clear" w:pos="360"/>
      </w:tabs>
      <w:spacing w:after="200" w:line="276" w:lineRule="auto"/>
      <w:ind w:left="0" w:firstLine="0"/>
      <w:contextualSpacing/>
    </w:pPr>
    <w:rPr>
      <w:rFonts w:ascii="Arial" w:eastAsiaTheme="minorEastAsia" w:hAnsi="Arial" w:cstheme="minorBidi"/>
      <w:lang w:val="en-US"/>
    </w:rPr>
  </w:style>
  <w:style w:type="paragraph" w:styleId="PargrafodaLista">
    <w:name w:val="List Paragraph"/>
    <w:basedOn w:val="Normal"/>
    <w:uiPriority w:val="34"/>
    <w:qFormat/>
    <w:rsid w:val="00C319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130577">
      <w:bodyDiv w:val="1"/>
      <w:marLeft w:val="0"/>
      <w:marRight w:val="0"/>
      <w:marTop w:val="0"/>
      <w:marBottom w:val="0"/>
      <w:divBdr>
        <w:top w:val="none" w:sz="0" w:space="0" w:color="auto"/>
        <w:left w:val="none" w:sz="0" w:space="0" w:color="auto"/>
        <w:bottom w:val="none" w:sz="0" w:space="0" w:color="auto"/>
        <w:right w:val="none" w:sz="0" w:space="0" w:color="auto"/>
      </w:divBdr>
    </w:div>
    <w:div w:id="1533768561">
      <w:bodyDiv w:val="1"/>
      <w:marLeft w:val="0"/>
      <w:marRight w:val="0"/>
      <w:marTop w:val="0"/>
      <w:marBottom w:val="0"/>
      <w:divBdr>
        <w:top w:val="none" w:sz="0" w:space="0" w:color="auto"/>
        <w:left w:val="none" w:sz="0" w:space="0" w:color="auto"/>
        <w:bottom w:val="none" w:sz="0" w:space="0" w:color="auto"/>
        <w:right w:val="none" w:sz="0" w:space="0" w:color="auto"/>
      </w:divBdr>
    </w:div>
    <w:div w:id="1718386050">
      <w:bodyDiv w:val="1"/>
      <w:marLeft w:val="0"/>
      <w:marRight w:val="0"/>
      <w:marTop w:val="0"/>
      <w:marBottom w:val="0"/>
      <w:divBdr>
        <w:top w:val="none" w:sz="0" w:space="0" w:color="auto"/>
        <w:left w:val="none" w:sz="0" w:space="0" w:color="auto"/>
        <w:bottom w:val="none" w:sz="0" w:space="0" w:color="auto"/>
        <w:right w:val="none" w:sz="0" w:space="0" w:color="auto"/>
      </w:divBdr>
    </w:div>
    <w:div w:id="197895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2193</Words>
  <Characters>11845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2026-09-21T19:52:00Z</cp:lastPrinted>
  <dcterms:created xsi:type="dcterms:W3CDTF">2026-10-01T13:15:00Z</dcterms:created>
  <dcterms:modified xsi:type="dcterms:W3CDTF">2026-10-01T13:15:00Z</dcterms:modified>
</cp:coreProperties>
</file>