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7F8891" w14:textId="57EFA27E" w:rsidR="009C2DDC" w:rsidRPr="00A858D4" w:rsidRDefault="006B7F45" w:rsidP="009C2DDC">
      <w:pPr>
        <w:spacing w:after="0" w:line="240" w:lineRule="auto"/>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 xml:space="preserve">AVISO DE DISPENSA ELETRÔNICA </w:t>
      </w:r>
    </w:p>
    <w:p w14:paraId="60A6FACA" w14:textId="618FCC4F" w:rsidR="009C2DDC" w:rsidRPr="00A858D4" w:rsidRDefault="00C7301C" w:rsidP="009C2DDC">
      <w:pPr>
        <w:spacing w:after="0" w:line="240" w:lineRule="auto"/>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033</w:t>
      </w:r>
      <w:r w:rsidR="00283BD5" w:rsidRPr="00A858D4">
        <w:rPr>
          <w:rFonts w:ascii="Times New Roman" w:hAnsi="Times New Roman" w:cs="Times New Roman"/>
          <w:b/>
          <w:bCs/>
          <w:color w:val="1F497D" w:themeColor="text2"/>
          <w:sz w:val="20"/>
          <w:szCs w:val="20"/>
        </w:rPr>
        <w:t>/</w:t>
      </w:r>
      <w:bookmarkStart w:id="0" w:name="_GoBack"/>
      <w:r w:rsidR="00283BD5" w:rsidRPr="00A858D4">
        <w:rPr>
          <w:rFonts w:ascii="Times New Roman" w:hAnsi="Times New Roman" w:cs="Times New Roman"/>
          <w:b/>
          <w:bCs/>
          <w:color w:val="1F497D" w:themeColor="text2"/>
          <w:sz w:val="20"/>
          <w:szCs w:val="20"/>
        </w:rPr>
        <w:t>2024</w:t>
      </w:r>
      <w:bookmarkEnd w:id="0"/>
    </w:p>
    <w:p w14:paraId="00F0089B" w14:textId="77777777" w:rsidR="009C2DDC" w:rsidRPr="00A858D4" w:rsidRDefault="009C2DDC" w:rsidP="009C2DDC">
      <w:pPr>
        <w:spacing w:after="0" w:line="240" w:lineRule="auto"/>
        <w:rPr>
          <w:rFonts w:ascii="Times New Roman" w:hAnsi="Times New Roman" w:cs="Times New Roman"/>
          <w:b/>
          <w:bCs/>
          <w:color w:val="1F497D" w:themeColor="text2"/>
          <w:sz w:val="20"/>
          <w:szCs w:val="20"/>
        </w:rPr>
      </w:pPr>
    </w:p>
    <w:p w14:paraId="1829E74E" w14:textId="77777777" w:rsidR="003C0E7B" w:rsidRPr="00A858D4" w:rsidRDefault="003C0E7B" w:rsidP="003C0E7B">
      <w:pPr>
        <w:spacing w:after="0" w:line="240" w:lineRule="auto"/>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CONTRATANTE (UASG)</w:t>
      </w:r>
    </w:p>
    <w:p w14:paraId="524E447A" w14:textId="1A9B6AD6" w:rsidR="009C2DDC" w:rsidRPr="00A858D4" w:rsidRDefault="003C0E7B" w:rsidP="003C0E7B">
      <w:pPr>
        <w:spacing w:after="0" w:line="240" w:lineRule="auto"/>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UASG 980858 - PREFEITURA MUNICIPAL DE GOIOXIM – PR</w:t>
      </w:r>
    </w:p>
    <w:p w14:paraId="5B03B14B" w14:textId="77777777" w:rsidR="003C0E7B" w:rsidRPr="00A858D4" w:rsidRDefault="003C0E7B" w:rsidP="003C0E7B">
      <w:pPr>
        <w:spacing w:after="0" w:line="240" w:lineRule="auto"/>
        <w:rPr>
          <w:rFonts w:ascii="Times New Roman" w:hAnsi="Times New Roman" w:cs="Times New Roman"/>
          <w:b/>
          <w:bCs/>
          <w:color w:val="1F497D" w:themeColor="text2"/>
          <w:sz w:val="20"/>
          <w:szCs w:val="20"/>
        </w:rPr>
      </w:pPr>
    </w:p>
    <w:p w14:paraId="1FA5E483" w14:textId="7E3CD176" w:rsidR="009C2DDC" w:rsidRPr="00A858D4" w:rsidRDefault="006B7F45" w:rsidP="009C2DDC">
      <w:pPr>
        <w:spacing w:after="0" w:line="240" w:lineRule="auto"/>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 xml:space="preserve">OBJETO </w:t>
      </w:r>
    </w:p>
    <w:p w14:paraId="6D2FDADA" w14:textId="517780E1" w:rsidR="00CE7F22" w:rsidRPr="00A858D4" w:rsidRDefault="00C7301C" w:rsidP="00C7301C">
      <w:pPr>
        <w:spacing w:after="0" w:line="240" w:lineRule="auto"/>
        <w:jc w:val="both"/>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Aquisição de kits de gêneros alimentícios para atender aos pacientes em tratamento fora do município, visando suprir as necessidades das secretarias municipais.</w:t>
      </w:r>
    </w:p>
    <w:p w14:paraId="14BD77F7" w14:textId="77777777" w:rsidR="00283BD5" w:rsidRPr="00A858D4" w:rsidRDefault="00283BD5" w:rsidP="009C2DDC">
      <w:pPr>
        <w:spacing w:after="0" w:line="240" w:lineRule="auto"/>
        <w:rPr>
          <w:rFonts w:ascii="Times New Roman" w:hAnsi="Times New Roman" w:cs="Times New Roman"/>
          <w:b/>
          <w:bCs/>
          <w:color w:val="1F497D" w:themeColor="text2"/>
          <w:sz w:val="20"/>
          <w:szCs w:val="20"/>
        </w:rPr>
      </w:pPr>
    </w:p>
    <w:p w14:paraId="623EA62D" w14:textId="763258D4" w:rsidR="009C2DDC" w:rsidRPr="00A858D4" w:rsidRDefault="006B7F45" w:rsidP="009C2DDC">
      <w:pPr>
        <w:spacing w:after="0" w:line="240" w:lineRule="auto"/>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 xml:space="preserve">VALOR TOTAL DA CONTRATAÇÃO </w:t>
      </w:r>
    </w:p>
    <w:p w14:paraId="17D6CD3B" w14:textId="0BA5E83B" w:rsidR="009C2DDC" w:rsidRPr="00A858D4" w:rsidRDefault="00C7301C" w:rsidP="009C2DDC">
      <w:pPr>
        <w:spacing w:after="0" w:line="240" w:lineRule="auto"/>
        <w:rPr>
          <w:rFonts w:ascii="Times New Roman" w:eastAsiaTheme="minorHAnsi" w:hAnsi="Times New Roman" w:cs="Times New Roman"/>
          <w:b/>
          <w:bCs/>
          <w:color w:val="1F497D" w:themeColor="text2"/>
          <w:sz w:val="20"/>
          <w:szCs w:val="20"/>
          <w:lang w:val="x-none" w:eastAsia="en-US"/>
        </w:rPr>
      </w:pPr>
      <w:r w:rsidRPr="00A858D4">
        <w:rPr>
          <w:rFonts w:ascii="Times New Roman" w:eastAsiaTheme="minorHAnsi" w:hAnsi="Times New Roman" w:cs="Times New Roman"/>
          <w:b/>
          <w:bCs/>
          <w:color w:val="1F497D" w:themeColor="text2"/>
          <w:sz w:val="20"/>
          <w:szCs w:val="20"/>
          <w:lang w:val="x-none" w:eastAsia="en-US"/>
        </w:rPr>
        <w:t xml:space="preserve">R$ </w:t>
      </w:r>
      <w:r w:rsidR="00283BD5" w:rsidRPr="00A858D4">
        <w:rPr>
          <w:rFonts w:ascii="Times New Roman" w:eastAsiaTheme="minorHAnsi" w:hAnsi="Times New Roman" w:cs="Times New Roman"/>
          <w:b/>
          <w:bCs/>
          <w:color w:val="1F497D" w:themeColor="text2"/>
          <w:sz w:val="20"/>
          <w:szCs w:val="20"/>
          <w:lang w:val="x-none" w:eastAsia="en-US"/>
        </w:rPr>
        <w:t xml:space="preserve"> </w:t>
      </w:r>
      <w:r w:rsidRPr="00A858D4">
        <w:rPr>
          <w:rFonts w:ascii="Times New Roman" w:eastAsiaTheme="minorHAnsi" w:hAnsi="Times New Roman" w:cs="Times New Roman"/>
          <w:b/>
          <w:bCs/>
          <w:color w:val="1F497D" w:themeColor="text2"/>
          <w:sz w:val="20"/>
          <w:szCs w:val="20"/>
          <w:lang w:eastAsia="en-US"/>
        </w:rPr>
        <w:t>58.621,70</w:t>
      </w:r>
      <w:r w:rsidR="00283BD5" w:rsidRPr="00A858D4">
        <w:rPr>
          <w:rFonts w:ascii="Times New Roman" w:eastAsiaTheme="minorHAnsi" w:hAnsi="Times New Roman" w:cs="Times New Roman"/>
          <w:b/>
          <w:bCs/>
          <w:color w:val="1F497D" w:themeColor="text2"/>
          <w:sz w:val="20"/>
          <w:szCs w:val="20"/>
          <w:lang w:val="x-none" w:eastAsia="en-US"/>
        </w:rPr>
        <w:t>(</w:t>
      </w:r>
      <w:r w:rsidRPr="00A858D4">
        <w:rPr>
          <w:rFonts w:ascii="Times New Roman" w:eastAsiaTheme="minorHAnsi" w:hAnsi="Times New Roman" w:cs="Times New Roman"/>
          <w:b/>
          <w:bCs/>
          <w:color w:val="1F497D" w:themeColor="text2"/>
          <w:sz w:val="20"/>
          <w:szCs w:val="20"/>
          <w:lang w:eastAsia="en-US"/>
        </w:rPr>
        <w:t>Cinquenta e oito mil, seiscentos e vinte e um reais e setenta centavos</w:t>
      </w:r>
      <w:r w:rsidR="00283BD5" w:rsidRPr="00A858D4">
        <w:rPr>
          <w:rFonts w:ascii="Times New Roman" w:eastAsiaTheme="minorHAnsi" w:hAnsi="Times New Roman" w:cs="Times New Roman"/>
          <w:b/>
          <w:bCs/>
          <w:color w:val="1F497D" w:themeColor="text2"/>
          <w:sz w:val="20"/>
          <w:szCs w:val="20"/>
          <w:lang w:val="x-none" w:eastAsia="en-US"/>
        </w:rPr>
        <w:t>)</w:t>
      </w:r>
      <w:r w:rsidR="00CE7F22" w:rsidRPr="00A858D4">
        <w:rPr>
          <w:rFonts w:ascii="Times New Roman" w:eastAsiaTheme="minorHAnsi" w:hAnsi="Times New Roman" w:cs="Times New Roman"/>
          <w:b/>
          <w:bCs/>
          <w:color w:val="1F497D" w:themeColor="text2"/>
          <w:sz w:val="20"/>
          <w:szCs w:val="20"/>
          <w:lang w:val="x-none" w:eastAsia="en-US"/>
        </w:rPr>
        <w:t>.</w:t>
      </w:r>
    </w:p>
    <w:p w14:paraId="6853B841" w14:textId="77777777" w:rsidR="00CE7F22" w:rsidRPr="00A858D4" w:rsidRDefault="00CE7F22" w:rsidP="009C2DDC">
      <w:pPr>
        <w:spacing w:after="0" w:line="240" w:lineRule="auto"/>
        <w:rPr>
          <w:rFonts w:ascii="Times New Roman" w:hAnsi="Times New Roman" w:cs="Times New Roman"/>
          <w:b/>
          <w:bCs/>
          <w:color w:val="1F497D" w:themeColor="text2"/>
          <w:sz w:val="20"/>
          <w:szCs w:val="20"/>
        </w:rPr>
      </w:pPr>
    </w:p>
    <w:p w14:paraId="268C2148" w14:textId="5562AAF0" w:rsidR="009C2DDC" w:rsidRPr="00A858D4" w:rsidRDefault="006B7F45" w:rsidP="009C2DDC">
      <w:pPr>
        <w:spacing w:after="0" w:line="240" w:lineRule="auto"/>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PERÍODO DE PROPOSTAS</w:t>
      </w:r>
    </w:p>
    <w:p w14:paraId="68E5A09E" w14:textId="517BAB46" w:rsidR="009C2DDC" w:rsidRPr="00A858D4" w:rsidRDefault="006B7F45" w:rsidP="009C2DDC">
      <w:pPr>
        <w:spacing w:after="0" w:line="240" w:lineRule="auto"/>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DE</w:t>
      </w:r>
      <w:r w:rsidR="00B476F2">
        <w:rPr>
          <w:rFonts w:ascii="Times New Roman" w:hAnsi="Times New Roman" w:cs="Times New Roman"/>
          <w:b/>
          <w:bCs/>
          <w:color w:val="1F497D" w:themeColor="text2"/>
          <w:sz w:val="20"/>
          <w:szCs w:val="20"/>
        </w:rPr>
        <w:t xml:space="preserve"> 30</w:t>
      </w:r>
      <w:r w:rsidRPr="00A858D4">
        <w:rPr>
          <w:rFonts w:ascii="Times New Roman" w:hAnsi="Times New Roman" w:cs="Times New Roman"/>
          <w:b/>
          <w:bCs/>
          <w:color w:val="1F497D" w:themeColor="text2"/>
          <w:sz w:val="20"/>
          <w:szCs w:val="20"/>
        </w:rPr>
        <w:t>/0</w:t>
      </w:r>
      <w:r w:rsidR="00C7301C" w:rsidRPr="00A858D4">
        <w:rPr>
          <w:rFonts w:ascii="Times New Roman" w:hAnsi="Times New Roman" w:cs="Times New Roman"/>
          <w:b/>
          <w:bCs/>
          <w:color w:val="1F497D" w:themeColor="text2"/>
          <w:sz w:val="20"/>
          <w:szCs w:val="20"/>
        </w:rPr>
        <w:t>7</w:t>
      </w:r>
      <w:r w:rsidRPr="00A858D4">
        <w:rPr>
          <w:rFonts w:ascii="Times New Roman" w:hAnsi="Times New Roman" w:cs="Times New Roman"/>
          <w:b/>
          <w:bCs/>
          <w:color w:val="1F497D" w:themeColor="text2"/>
          <w:sz w:val="20"/>
          <w:szCs w:val="20"/>
        </w:rPr>
        <w:t>/2024 ÀS 8H</w:t>
      </w:r>
    </w:p>
    <w:p w14:paraId="4C4FC8F4" w14:textId="03B511E9" w:rsidR="009C2DDC" w:rsidRPr="00A858D4" w:rsidRDefault="006B7F45" w:rsidP="009C2DDC">
      <w:pPr>
        <w:spacing w:after="0" w:line="240" w:lineRule="auto"/>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 xml:space="preserve">ATÉ </w:t>
      </w:r>
      <w:r w:rsidR="00B476F2">
        <w:rPr>
          <w:rFonts w:ascii="Times New Roman" w:hAnsi="Times New Roman" w:cs="Times New Roman"/>
          <w:b/>
          <w:bCs/>
          <w:color w:val="1F497D" w:themeColor="text2"/>
          <w:sz w:val="20"/>
          <w:szCs w:val="20"/>
        </w:rPr>
        <w:t>01</w:t>
      </w:r>
      <w:r w:rsidRPr="00A858D4">
        <w:rPr>
          <w:rFonts w:ascii="Times New Roman" w:hAnsi="Times New Roman" w:cs="Times New Roman"/>
          <w:b/>
          <w:bCs/>
          <w:color w:val="1F497D" w:themeColor="text2"/>
          <w:sz w:val="20"/>
          <w:szCs w:val="20"/>
        </w:rPr>
        <w:t>/</w:t>
      </w:r>
      <w:r w:rsidR="00B476F2">
        <w:rPr>
          <w:rFonts w:ascii="Times New Roman" w:hAnsi="Times New Roman" w:cs="Times New Roman"/>
          <w:b/>
          <w:bCs/>
          <w:color w:val="1F497D" w:themeColor="text2"/>
          <w:sz w:val="20"/>
          <w:szCs w:val="20"/>
        </w:rPr>
        <w:t>08</w:t>
      </w:r>
      <w:r w:rsidRPr="00A858D4">
        <w:rPr>
          <w:rFonts w:ascii="Times New Roman" w:hAnsi="Times New Roman" w:cs="Times New Roman"/>
          <w:b/>
          <w:bCs/>
          <w:color w:val="1F497D" w:themeColor="text2"/>
          <w:sz w:val="20"/>
          <w:szCs w:val="20"/>
        </w:rPr>
        <w:t xml:space="preserve">/2024 ÀS </w:t>
      </w:r>
      <w:r w:rsidR="00CE7F22" w:rsidRPr="00A858D4">
        <w:rPr>
          <w:rFonts w:ascii="Times New Roman" w:hAnsi="Times New Roman" w:cs="Times New Roman"/>
          <w:b/>
          <w:bCs/>
          <w:color w:val="1F497D" w:themeColor="text2"/>
          <w:sz w:val="20"/>
          <w:szCs w:val="20"/>
        </w:rPr>
        <w:t>8</w:t>
      </w:r>
      <w:r w:rsidRPr="00A858D4">
        <w:rPr>
          <w:rFonts w:ascii="Times New Roman" w:hAnsi="Times New Roman" w:cs="Times New Roman"/>
          <w:b/>
          <w:bCs/>
          <w:color w:val="1F497D" w:themeColor="text2"/>
          <w:sz w:val="20"/>
          <w:szCs w:val="20"/>
        </w:rPr>
        <w:t>H</w:t>
      </w:r>
    </w:p>
    <w:p w14:paraId="2BDD26A3" w14:textId="77777777" w:rsidR="009C2DDC" w:rsidRPr="00A858D4" w:rsidRDefault="009C2DDC" w:rsidP="009C2DDC">
      <w:pPr>
        <w:spacing w:after="0" w:line="240" w:lineRule="auto"/>
        <w:rPr>
          <w:rFonts w:ascii="Times New Roman" w:hAnsi="Times New Roman" w:cs="Times New Roman"/>
          <w:b/>
          <w:bCs/>
          <w:color w:val="1F497D" w:themeColor="text2"/>
          <w:sz w:val="20"/>
          <w:szCs w:val="20"/>
        </w:rPr>
      </w:pPr>
    </w:p>
    <w:p w14:paraId="5E200791" w14:textId="491B440C" w:rsidR="009C2DDC" w:rsidRPr="00A858D4" w:rsidRDefault="006B7F45" w:rsidP="009C2DDC">
      <w:pPr>
        <w:spacing w:after="0" w:line="240" w:lineRule="auto"/>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PERÍODO DE LANCES</w:t>
      </w:r>
    </w:p>
    <w:p w14:paraId="5E7FF68C" w14:textId="53C3BEDD" w:rsidR="009C2DDC" w:rsidRPr="00A858D4" w:rsidRDefault="00B476F2" w:rsidP="009C2DDC">
      <w:pPr>
        <w:spacing w:after="0" w:line="240" w:lineRule="auto"/>
        <w:rPr>
          <w:rFonts w:ascii="Times New Roman" w:hAnsi="Times New Roman" w:cs="Times New Roman"/>
          <w:b/>
          <w:bCs/>
          <w:color w:val="1F497D" w:themeColor="text2"/>
          <w:sz w:val="20"/>
          <w:szCs w:val="20"/>
        </w:rPr>
      </w:pPr>
      <w:r>
        <w:rPr>
          <w:rFonts w:ascii="Times New Roman" w:hAnsi="Times New Roman" w:cs="Times New Roman"/>
          <w:b/>
          <w:bCs/>
          <w:color w:val="1F497D" w:themeColor="text2"/>
          <w:sz w:val="20"/>
          <w:szCs w:val="20"/>
        </w:rPr>
        <w:t>02/08</w:t>
      </w:r>
      <w:r w:rsidR="006B7F45" w:rsidRPr="00A858D4">
        <w:rPr>
          <w:rFonts w:ascii="Times New Roman" w:hAnsi="Times New Roman" w:cs="Times New Roman"/>
          <w:b/>
          <w:bCs/>
          <w:color w:val="1F497D" w:themeColor="text2"/>
          <w:sz w:val="20"/>
          <w:szCs w:val="20"/>
        </w:rPr>
        <w:t>/2024</w:t>
      </w:r>
      <w:r w:rsidR="00BA3696" w:rsidRPr="00A858D4">
        <w:rPr>
          <w:rFonts w:ascii="Times New Roman" w:hAnsi="Times New Roman" w:cs="Times New Roman"/>
          <w:b/>
          <w:bCs/>
          <w:color w:val="1F497D" w:themeColor="text2"/>
          <w:sz w:val="20"/>
          <w:szCs w:val="20"/>
        </w:rPr>
        <w:t xml:space="preserve"> DAS </w:t>
      </w:r>
      <w:r w:rsidR="006B7F45" w:rsidRPr="00A858D4">
        <w:rPr>
          <w:rFonts w:ascii="Times New Roman" w:hAnsi="Times New Roman" w:cs="Times New Roman"/>
          <w:b/>
          <w:bCs/>
          <w:color w:val="1F497D" w:themeColor="text2"/>
          <w:sz w:val="20"/>
          <w:szCs w:val="20"/>
        </w:rPr>
        <w:t>8H</w:t>
      </w:r>
      <w:r w:rsidR="00BA3696" w:rsidRPr="00A858D4">
        <w:rPr>
          <w:rFonts w:ascii="Times New Roman" w:hAnsi="Times New Roman" w:cs="Times New Roman"/>
          <w:b/>
          <w:bCs/>
          <w:color w:val="1F497D" w:themeColor="text2"/>
          <w:sz w:val="20"/>
          <w:szCs w:val="20"/>
        </w:rPr>
        <w:t xml:space="preserve"> </w:t>
      </w:r>
      <w:r w:rsidR="006B7F45" w:rsidRPr="00A858D4">
        <w:rPr>
          <w:rFonts w:ascii="Times New Roman" w:hAnsi="Times New Roman" w:cs="Times New Roman"/>
          <w:b/>
          <w:bCs/>
          <w:color w:val="1F497D" w:themeColor="text2"/>
          <w:sz w:val="20"/>
          <w:szCs w:val="20"/>
        </w:rPr>
        <w:t>ÀS 14H</w:t>
      </w:r>
    </w:p>
    <w:p w14:paraId="6E223060" w14:textId="77777777" w:rsidR="009C2DDC" w:rsidRPr="00A858D4" w:rsidRDefault="009C2DDC" w:rsidP="009C2DDC">
      <w:pPr>
        <w:spacing w:after="0" w:line="240" w:lineRule="auto"/>
        <w:rPr>
          <w:rFonts w:ascii="Times New Roman" w:hAnsi="Times New Roman" w:cs="Times New Roman"/>
          <w:b/>
          <w:bCs/>
          <w:color w:val="1F497D" w:themeColor="text2"/>
          <w:sz w:val="20"/>
          <w:szCs w:val="20"/>
        </w:rPr>
      </w:pPr>
    </w:p>
    <w:p w14:paraId="30A6B2B6" w14:textId="4C72AC03" w:rsidR="009C2DDC" w:rsidRPr="00A858D4" w:rsidRDefault="006B7F45" w:rsidP="009C2DDC">
      <w:pPr>
        <w:spacing w:after="0" w:line="240" w:lineRule="auto"/>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CRITÉRIO DE JULGAMENTO</w:t>
      </w:r>
    </w:p>
    <w:p w14:paraId="0622AFE3" w14:textId="6D93EA23" w:rsidR="009C2DDC" w:rsidRPr="00A858D4" w:rsidRDefault="006B7F45" w:rsidP="009C2DDC">
      <w:pPr>
        <w:spacing w:after="0" w:line="240" w:lineRule="auto"/>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MENOR PREÇO POR ITEM</w:t>
      </w:r>
    </w:p>
    <w:p w14:paraId="4F90C42D" w14:textId="77777777" w:rsidR="003C0E7B" w:rsidRPr="00A858D4" w:rsidRDefault="003C0E7B" w:rsidP="009C2DDC">
      <w:pPr>
        <w:spacing w:after="0" w:line="240" w:lineRule="auto"/>
        <w:rPr>
          <w:rFonts w:ascii="Times New Roman" w:hAnsi="Times New Roman" w:cs="Times New Roman"/>
          <w:b/>
          <w:bCs/>
          <w:color w:val="1F497D" w:themeColor="text2"/>
          <w:sz w:val="20"/>
          <w:szCs w:val="20"/>
        </w:rPr>
      </w:pPr>
    </w:p>
    <w:p w14:paraId="7BC23AAE" w14:textId="77777777" w:rsidR="009C2DDC" w:rsidRPr="00A858D4" w:rsidRDefault="009C2DDC" w:rsidP="009C2DDC">
      <w:pPr>
        <w:spacing w:after="0" w:line="240" w:lineRule="auto"/>
        <w:rPr>
          <w:rFonts w:ascii="Times New Roman" w:hAnsi="Times New Roman" w:cs="Times New Roman"/>
          <w:b/>
          <w:bCs/>
          <w:color w:val="1F497D" w:themeColor="text2"/>
          <w:sz w:val="20"/>
          <w:szCs w:val="20"/>
        </w:rPr>
      </w:pPr>
    </w:p>
    <w:p w14:paraId="65520D49" w14:textId="75711127" w:rsidR="009C2DDC" w:rsidRPr="00A858D4" w:rsidRDefault="006B7F45" w:rsidP="009C2DDC">
      <w:pPr>
        <w:spacing w:after="0" w:line="240" w:lineRule="auto"/>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PREFERÊNCIA ME/EPP/EQUIPARADAS</w:t>
      </w:r>
    </w:p>
    <w:p w14:paraId="17D48EE6" w14:textId="18B91D78" w:rsidR="009C2DDC" w:rsidRPr="00A858D4" w:rsidRDefault="006B7F45" w:rsidP="009C2DDC">
      <w:pPr>
        <w:spacing w:after="0" w:line="240" w:lineRule="auto"/>
        <w:rPr>
          <w:rFonts w:ascii="Times New Roman" w:hAnsi="Times New Roman" w:cs="Times New Roman"/>
          <w:b/>
          <w:bCs/>
          <w:color w:val="1F497D" w:themeColor="text2"/>
          <w:sz w:val="20"/>
          <w:szCs w:val="20"/>
        </w:rPr>
      </w:pPr>
      <w:r w:rsidRPr="00A858D4">
        <w:rPr>
          <w:rFonts w:ascii="Times New Roman" w:hAnsi="Times New Roman" w:cs="Times New Roman"/>
          <w:b/>
          <w:bCs/>
          <w:color w:val="1F497D" w:themeColor="text2"/>
          <w:sz w:val="20"/>
          <w:szCs w:val="20"/>
        </w:rPr>
        <w:t>SIM</w:t>
      </w:r>
    </w:p>
    <w:p w14:paraId="1AFCB322" w14:textId="77777777" w:rsidR="00C76604" w:rsidRPr="00A858D4" w:rsidRDefault="009C2DDC" w:rsidP="009C2DDC">
      <w:pPr>
        <w:keepNext/>
        <w:keepLines/>
        <w:spacing w:before="240" w:after="0" w:line="259" w:lineRule="auto"/>
        <w:rPr>
          <w:rFonts w:ascii="Times New Roman" w:eastAsiaTheme="majorEastAsia" w:hAnsi="Times New Roman" w:cs="Times New Roman"/>
          <w:color w:val="365F91" w:themeColor="accent1" w:themeShade="BF"/>
          <w:sz w:val="20"/>
          <w:szCs w:val="20"/>
        </w:rPr>
      </w:pPr>
      <w:r w:rsidRPr="00A858D4">
        <w:rPr>
          <w:rFonts w:ascii="Times New Roman" w:eastAsiaTheme="majorEastAsia" w:hAnsi="Times New Roman" w:cs="Times New Roman"/>
          <w:i/>
          <w:iCs/>
          <w:color w:val="FF0000"/>
          <w:sz w:val="20"/>
          <w:szCs w:val="20"/>
        </w:rPr>
        <w:br w:type="page"/>
      </w:r>
    </w:p>
    <w:p w14:paraId="14AA4F46" w14:textId="7E092080" w:rsidR="009C2DDC" w:rsidRPr="00A858D4" w:rsidRDefault="009C2DDC" w:rsidP="009C2DDC">
      <w:pPr>
        <w:widowControl w:val="0"/>
        <w:suppressAutoHyphens/>
        <w:spacing w:after="0" w:line="240" w:lineRule="auto"/>
        <w:jc w:val="center"/>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b/>
          <w:bCs/>
          <w:kern w:val="2"/>
          <w:sz w:val="20"/>
          <w:szCs w:val="20"/>
          <w:lang w:eastAsia="zh-CN"/>
        </w:rPr>
        <w:lastRenderedPageBreak/>
        <w:t xml:space="preserve">AVISO DE DISPENSA ELETRÔNICA Nº </w:t>
      </w:r>
      <w:r w:rsidR="00EF4651" w:rsidRPr="00A858D4">
        <w:rPr>
          <w:rFonts w:ascii="Times New Roman" w:eastAsia="Lucida Sans Unicode" w:hAnsi="Times New Roman" w:cs="Times New Roman"/>
          <w:b/>
          <w:bCs/>
          <w:kern w:val="2"/>
          <w:sz w:val="20"/>
          <w:szCs w:val="20"/>
          <w:lang w:eastAsia="zh-CN"/>
        </w:rPr>
        <w:t>033</w:t>
      </w:r>
      <w:r w:rsidR="00283BD5" w:rsidRPr="00A858D4">
        <w:rPr>
          <w:rFonts w:ascii="Times New Roman" w:eastAsia="Lucida Sans Unicode" w:hAnsi="Times New Roman" w:cs="Times New Roman"/>
          <w:b/>
          <w:bCs/>
          <w:kern w:val="2"/>
          <w:sz w:val="20"/>
          <w:szCs w:val="20"/>
          <w:lang w:eastAsia="zh-CN"/>
        </w:rPr>
        <w:t>/2024</w:t>
      </w:r>
    </w:p>
    <w:p w14:paraId="64AFEB9F" w14:textId="5D32E08A" w:rsidR="009C2DDC" w:rsidRPr="00A858D4" w:rsidRDefault="00EF4651" w:rsidP="009C2DDC">
      <w:pPr>
        <w:widowControl w:val="0"/>
        <w:suppressAutoHyphens/>
        <w:spacing w:after="0" w:line="240" w:lineRule="auto"/>
        <w:jc w:val="center"/>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b/>
          <w:bCs/>
          <w:kern w:val="2"/>
          <w:sz w:val="20"/>
          <w:szCs w:val="20"/>
          <w:lang w:eastAsia="zh-CN"/>
        </w:rPr>
        <w:t>(Processo Administrativo n</w:t>
      </w:r>
      <w:r w:rsidR="009C2DDC" w:rsidRPr="00A858D4">
        <w:rPr>
          <w:rFonts w:ascii="Times New Roman" w:eastAsia="Lucida Sans Unicode" w:hAnsi="Times New Roman" w:cs="Times New Roman"/>
          <w:b/>
          <w:bCs/>
          <w:kern w:val="2"/>
          <w:sz w:val="20"/>
          <w:szCs w:val="20"/>
          <w:lang w:eastAsia="zh-CN"/>
        </w:rPr>
        <w:t>º</w:t>
      </w:r>
      <w:r w:rsidR="00CE7F22" w:rsidRPr="00A858D4">
        <w:rPr>
          <w:rFonts w:ascii="Times New Roman" w:eastAsia="Lucida Sans Unicode" w:hAnsi="Times New Roman" w:cs="Times New Roman"/>
          <w:b/>
          <w:bCs/>
          <w:kern w:val="2"/>
          <w:sz w:val="20"/>
          <w:szCs w:val="20"/>
          <w:lang w:eastAsia="zh-CN"/>
        </w:rPr>
        <w:t xml:space="preserve"> </w:t>
      </w:r>
      <w:r w:rsidRPr="00A858D4">
        <w:rPr>
          <w:rFonts w:ascii="Times New Roman" w:eastAsia="Lucida Sans Unicode" w:hAnsi="Times New Roman" w:cs="Times New Roman"/>
          <w:b/>
          <w:bCs/>
          <w:kern w:val="2"/>
          <w:sz w:val="20"/>
          <w:szCs w:val="20"/>
          <w:lang w:eastAsia="zh-CN"/>
        </w:rPr>
        <w:t>089</w:t>
      </w:r>
      <w:r w:rsidR="00283BD5" w:rsidRPr="00A858D4">
        <w:rPr>
          <w:rFonts w:ascii="Times New Roman" w:eastAsia="Lucida Sans Unicode" w:hAnsi="Times New Roman" w:cs="Times New Roman"/>
          <w:b/>
          <w:bCs/>
          <w:kern w:val="2"/>
          <w:sz w:val="20"/>
          <w:szCs w:val="20"/>
          <w:lang w:eastAsia="zh-CN"/>
        </w:rPr>
        <w:t>/2024</w:t>
      </w:r>
      <w:r w:rsidR="009C2DDC" w:rsidRPr="00A858D4">
        <w:rPr>
          <w:rFonts w:ascii="Times New Roman" w:eastAsia="Lucida Sans Unicode" w:hAnsi="Times New Roman" w:cs="Times New Roman"/>
          <w:b/>
          <w:bCs/>
          <w:kern w:val="2"/>
          <w:sz w:val="20"/>
          <w:szCs w:val="20"/>
          <w:lang w:eastAsia="zh-CN"/>
        </w:rPr>
        <w:t>)</w:t>
      </w:r>
    </w:p>
    <w:p w14:paraId="79244A10" w14:textId="77777777" w:rsidR="000063B0" w:rsidRPr="00A858D4" w:rsidRDefault="000063B0" w:rsidP="009C2DDC">
      <w:pPr>
        <w:widowControl w:val="0"/>
        <w:suppressAutoHyphens/>
        <w:spacing w:after="0" w:line="240" w:lineRule="auto"/>
        <w:jc w:val="center"/>
        <w:rPr>
          <w:rFonts w:ascii="Times New Roman" w:eastAsia="Lucida Sans Unicode" w:hAnsi="Times New Roman" w:cs="Times New Roman"/>
          <w:b/>
          <w:bCs/>
          <w:kern w:val="2"/>
          <w:sz w:val="20"/>
          <w:szCs w:val="20"/>
          <w:lang w:eastAsia="zh-CN"/>
        </w:rPr>
      </w:pPr>
    </w:p>
    <w:p w14:paraId="7DAB9CA2" w14:textId="77777777" w:rsidR="00A80D78" w:rsidRPr="00A858D4" w:rsidRDefault="00A80D78" w:rsidP="00A80D78">
      <w:pPr>
        <w:spacing w:after="0" w:line="240" w:lineRule="auto"/>
        <w:jc w:val="center"/>
        <w:rPr>
          <w:rFonts w:ascii="Times New Roman" w:hAnsi="Times New Roman" w:cs="Times New Roman"/>
          <w:b/>
          <w:bCs/>
          <w:sz w:val="20"/>
          <w:szCs w:val="20"/>
        </w:rPr>
      </w:pPr>
      <w:r w:rsidRPr="00A858D4">
        <w:rPr>
          <w:rFonts w:ascii="Times New Roman" w:hAnsi="Times New Roman" w:cs="Times New Roman"/>
          <w:b/>
          <w:bCs/>
          <w:sz w:val="20"/>
          <w:szCs w:val="20"/>
        </w:rPr>
        <w:t>EXCLUSIVO PARTICIPAÇÃO MICRO E PEQUENAS EMPRESAS</w:t>
      </w:r>
    </w:p>
    <w:p w14:paraId="4BEF1FA2" w14:textId="77777777" w:rsidR="009C2DDC" w:rsidRPr="00A858D4" w:rsidRDefault="009C2DDC" w:rsidP="009C2DDC">
      <w:pPr>
        <w:widowControl w:val="0"/>
        <w:suppressAutoHyphens/>
        <w:spacing w:after="0" w:line="240" w:lineRule="auto"/>
        <w:jc w:val="both"/>
        <w:rPr>
          <w:rFonts w:ascii="Times New Roman" w:eastAsia="Lucida Sans Unicode" w:hAnsi="Times New Roman" w:cs="Times New Roman"/>
          <w:kern w:val="2"/>
          <w:sz w:val="20"/>
          <w:szCs w:val="20"/>
          <w:lang w:eastAsia="zh-CN"/>
        </w:rPr>
      </w:pPr>
    </w:p>
    <w:p w14:paraId="3C60B9FE" w14:textId="77777777" w:rsidR="00A80D78" w:rsidRPr="00A858D4" w:rsidRDefault="009C2DDC" w:rsidP="00A80D78">
      <w:pPr>
        <w:pStyle w:val="Nivel2"/>
        <w:numPr>
          <w:ilvl w:val="0"/>
          <w:numId w:val="0"/>
        </w:numPr>
        <w:spacing w:before="0" w:after="0" w:line="240" w:lineRule="auto"/>
        <w:rPr>
          <w:rFonts w:ascii="Times New Roman" w:hAnsi="Times New Roman" w:cs="Times New Roman"/>
        </w:rPr>
      </w:pPr>
      <w:r w:rsidRPr="00A858D4">
        <w:rPr>
          <w:rFonts w:ascii="Times New Roman" w:eastAsia="Lucida Sans Unicode" w:hAnsi="Times New Roman" w:cs="Times New Roman"/>
          <w:kern w:val="2"/>
          <w:lang w:eastAsia="zh-CN"/>
        </w:rPr>
        <w:t>Torna-se público que o(a)</w:t>
      </w:r>
      <w:r w:rsidRPr="00A858D4">
        <w:rPr>
          <w:rFonts w:ascii="Times New Roman" w:eastAsia="Arial" w:hAnsi="Times New Roman" w:cs="Times New Roman"/>
          <w:kern w:val="2"/>
          <w:lang w:eastAsia="zh-CN"/>
        </w:rPr>
        <w:t xml:space="preserve"> </w:t>
      </w:r>
      <w:r w:rsidRPr="00A858D4">
        <w:rPr>
          <w:rFonts w:ascii="Times New Roman" w:eastAsia="Arial" w:hAnsi="Times New Roman" w:cs="Times New Roman"/>
          <w:b/>
          <w:kern w:val="2"/>
          <w:lang w:eastAsia="zh-CN"/>
        </w:rPr>
        <w:t xml:space="preserve">Prefeitura Municipal de </w:t>
      </w:r>
      <w:proofErr w:type="spellStart"/>
      <w:r w:rsidRPr="00A858D4">
        <w:rPr>
          <w:rFonts w:ascii="Times New Roman" w:eastAsia="Arial" w:hAnsi="Times New Roman" w:cs="Times New Roman"/>
          <w:b/>
          <w:kern w:val="2"/>
          <w:lang w:eastAsia="zh-CN"/>
        </w:rPr>
        <w:t>Goioxim</w:t>
      </w:r>
      <w:proofErr w:type="spellEnd"/>
      <w:r w:rsidRPr="00A858D4">
        <w:rPr>
          <w:rFonts w:ascii="Times New Roman" w:eastAsia="Arial" w:hAnsi="Times New Roman" w:cs="Times New Roman"/>
          <w:b/>
          <w:kern w:val="2"/>
          <w:lang w:eastAsia="zh-CN"/>
        </w:rPr>
        <w:t xml:space="preserve"> </w:t>
      </w:r>
      <w:r w:rsidRPr="00A858D4">
        <w:rPr>
          <w:rFonts w:ascii="Times New Roman" w:eastAsia="Lucida Sans Unicode" w:hAnsi="Times New Roman" w:cs="Times New Roman"/>
          <w:kern w:val="2"/>
          <w:lang w:eastAsia="zh-CN"/>
        </w:rPr>
        <w:t xml:space="preserve">por meio do(a) Departamento de Licitações, realizará </w:t>
      </w:r>
      <w:r w:rsidRPr="00A858D4">
        <w:rPr>
          <w:rFonts w:ascii="Times New Roman" w:eastAsia="Lucida Sans Unicode" w:hAnsi="Times New Roman" w:cs="Times New Roman"/>
          <w:b/>
          <w:bCs/>
          <w:kern w:val="2"/>
          <w:lang w:eastAsia="zh-CN"/>
        </w:rPr>
        <w:t>Dispensa Eletrônica</w:t>
      </w:r>
      <w:r w:rsidRPr="00A858D4">
        <w:rPr>
          <w:rFonts w:ascii="Times New Roman" w:eastAsia="Lucida Sans Unicode" w:hAnsi="Times New Roman" w:cs="Times New Roman"/>
          <w:kern w:val="2"/>
          <w:lang w:eastAsia="zh-CN"/>
        </w:rPr>
        <w:t xml:space="preserve">, </w:t>
      </w:r>
      <w:r w:rsidRPr="00A858D4">
        <w:rPr>
          <w:rFonts w:ascii="Times New Roman" w:eastAsia="Lucida Sans Unicode" w:hAnsi="Times New Roman" w:cs="Times New Roman"/>
          <w:bCs/>
          <w:kern w:val="2"/>
          <w:lang w:eastAsia="zh-CN"/>
        </w:rPr>
        <w:t>com critério de julgamento</w:t>
      </w:r>
      <w:r w:rsidRPr="00A858D4">
        <w:rPr>
          <w:rFonts w:ascii="Times New Roman" w:eastAsia="Lucida Sans Unicode" w:hAnsi="Times New Roman" w:cs="Times New Roman"/>
          <w:b/>
          <w:bCs/>
          <w:kern w:val="2"/>
          <w:lang w:eastAsia="zh-CN"/>
        </w:rPr>
        <w:t xml:space="preserve"> </w:t>
      </w:r>
      <w:r w:rsidRPr="00A858D4">
        <w:rPr>
          <w:rFonts w:ascii="Times New Roman" w:eastAsia="Lucida Sans Unicode" w:hAnsi="Times New Roman" w:cs="Times New Roman"/>
          <w:kern w:val="2"/>
          <w:lang w:eastAsia="zh-CN"/>
        </w:rPr>
        <w:t>menor preço</w:t>
      </w:r>
      <w:r w:rsidR="00A80D78" w:rsidRPr="00A858D4">
        <w:rPr>
          <w:rFonts w:ascii="Times New Roman" w:eastAsia="Lucida Sans Unicode" w:hAnsi="Times New Roman" w:cs="Times New Roman"/>
          <w:kern w:val="2"/>
          <w:lang w:eastAsia="zh-CN"/>
        </w:rPr>
        <w:t xml:space="preserve"> por ITEM</w:t>
      </w:r>
      <w:r w:rsidRPr="00A858D4">
        <w:rPr>
          <w:rFonts w:ascii="Times New Roman" w:eastAsia="Lucida Sans Unicode" w:hAnsi="Times New Roman" w:cs="Times New Roman"/>
          <w:kern w:val="2"/>
          <w:lang w:eastAsia="zh-CN"/>
        </w:rPr>
        <w:t>, na hipótese do art. 75</w:t>
      </w:r>
      <w:r w:rsidRPr="00A858D4">
        <w:rPr>
          <w:rFonts w:ascii="Times New Roman" w:eastAsia="Lucida Sans Unicode" w:hAnsi="Times New Roman" w:cs="Times New Roman"/>
          <w:iCs/>
          <w:kern w:val="2"/>
          <w:lang w:eastAsia="zh-CN"/>
        </w:rPr>
        <w:t>, inciso II,</w:t>
      </w:r>
      <w:r w:rsidRPr="00A858D4">
        <w:rPr>
          <w:rFonts w:ascii="Times New Roman" w:eastAsia="Lucida Sans Unicode" w:hAnsi="Times New Roman" w:cs="Times New Roman"/>
          <w:kern w:val="2"/>
          <w:lang w:eastAsia="zh-CN"/>
        </w:rPr>
        <w:t xml:space="preserve"> </w:t>
      </w:r>
      <w:r w:rsidR="00A80D78" w:rsidRPr="00A858D4">
        <w:rPr>
          <w:rFonts w:ascii="Times New Roman" w:hAnsi="Times New Roman" w:cs="Times New Roman"/>
          <w:color w:val="auto"/>
        </w:rPr>
        <w:t xml:space="preserve">nos termos da </w:t>
      </w:r>
      <w:hyperlink r:id="rId8" w:history="1">
        <w:r w:rsidR="00A80D78" w:rsidRPr="00A858D4">
          <w:rPr>
            <w:rStyle w:val="Hyperlink"/>
            <w:rFonts w:ascii="Times New Roman" w:hAnsi="Times New Roman" w:cs="Times New Roman"/>
            <w:color w:val="auto"/>
          </w:rPr>
          <w:t>Lei nº 14.133, de 1º de abril de 2021</w:t>
        </w:r>
      </w:hyperlink>
      <w:r w:rsidR="00A80D78" w:rsidRPr="00A858D4">
        <w:rPr>
          <w:rFonts w:ascii="Times New Roman" w:hAnsi="Times New Roman" w:cs="Times New Roman"/>
          <w:color w:val="auto"/>
        </w:rPr>
        <w:t xml:space="preserve">, do Decreto Municipal nº 002/2024, </w:t>
      </w:r>
      <w:r w:rsidR="00A80D78" w:rsidRPr="00A858D4">
        <w:rPr>
          <w:rFonts w:ascii="Times New Roman" w:hAnsi="Times New Roman" w:cs="Times New Roman"/>
        </w:rPr>
        <w:t>da Lei Complementar Municipal nº 819, de 15 de agosto de 2023, da Lei Complementar nº 123, de 14 de dezembro de 2006, e demais legislação aplicável e, ainda de acordo com as condições estabelecidas neste edital.</w:t>
      </w:r>
    </w:p>
    <w:p w14:paraId="33FC82B5" w14:textId="65CC239B" w:rsidR="0060715F" w:rsidRPr="00A858D4" w:rsidRDefault="0060715F" w:rsidP="009C2DDC">
      <w:pPr>
        <w:widowControl w:val="0"/>
        <w:suppressAutoHyphens/>
        <w:spacing w:after="0" w:line="240" w:lineRule="auto"/>
        <w:jc w:val="both"/>
        <w:rPr>
          <w:rFonts w:ascii="Times New Roman" w:eastAsia="Lucida Sans Unicode" w:hAnsi="Times New Roman" w:cs="Times New Roman"/>
          <w:kern w:val="2"/>
          <w:sz w:val="20"/>
          <w:szCs w:val="20"/>
          <w:lang w:eastAsia="zh-CN"/>
        </w:rPr>
      </w:pPr>
    </w:p>
    <w:p w14:paraId="43963404" w14:textId="35C24394" w:rsidR="009C2DDC" w:rsidRPr="00A858D4" w:rsidRDefault="009C2DDC" w:rsidP="009C2DDC">
      <w:pPr>
        <w:widowControl w:val="0"/>
        <w:suppressAutoHyphens/>
        <w:spacing w:after="0" w:line="240" w:lineRule="auto"/>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Data da sessão: </w:t>
      </w:r>
      <w:r w:rsidR="00B476F2">
        <w:rPr>
          <w:rFonts w:ascii="Times New Roman" w:eastAsia="Lucida Sans Unicode" w:hAnsi="Times New Roman" w:cs="Times New Roman"/>
          <w:kern w:val="2"/>
          <w:sz w:val="20"/>
          <w:szCs w:val="20"/>
          <w:lang w:eastAsia="zh-CN"/>
        </w:rPr>
        <w:t>02/08</w:t>
      </w:r>
      <w:r w:rsidR="00CE7F22" w:rsidRPr="00A858D4">
        <w:rPr>
          <w:rFonts w:ascii="Times New Roman" w:eastAsia="Lucida Sans Unicode" w:hAnsi="Times New Roman" w:cs="Times New Roman"/>
          <w:kern w:val="2"/>
          <w:sz w:val="20"/>
          <w:szCs w:val="20"/>
          <w:lang w:eastAsia="zh-CN"/>
        </w:rPr>
        <w:t>/2024</w:t>
      </w:r>
    </w:p>
    <w:p w14:paraId="4680DDF8" w14:textId="77777777" w:rsidR="00CE7F22" w:rsidRPr="00A858D4" w:rsidRDefault="00CE7F22" w:rsidP="009C2DDC">
      <w:pPr>
        <w:widowControl w:val="0"/>
        <w:suppressAutoHyphens/>
        <w:spacing w:after="0" w:line="240" w:lineRule="auto"/>
        <w:jc w:val="both"/>
        <w:rPr>
          <w:rFonts w:ascii="Times New Roman" w:hAnsi="Times New Roman" w:cs="Times New Roman"/>
          <w:sz w:val="20"/>
          <w:szCs w:val="20"/>
        </w:rPr>
      </w:pPr>
      <w:r w:rsidRPr="00A858D4">
        <w:rPr>
          <w:rFonts w:ascii="Times New Roman" w:hAnsi="Times New Roman" w:cs="Times New Roman"/>
          <w:sz w:val="20"/>
          <w:szCs w:val="20"/>
        </w:rPr>
        <w:t xml:space="preserve">Link: https://www.gov.br/compras/pt-br/ </w:t>
      </w:r>
    </w:p>
    <w:p w14:paraId="30653E27" w14:textId="6F846E1A" w:rsidR="009C2DDC" w:rsidRPr="00A858D4" w:rsidRDefault="009C2DDC" w:rsidP="009C2DDC">
      <w:pPr>
        <w:widowControl w:val="0"/>
        <w:suppressAutoHyphens/>
        <w:spacing w:after="0" w:line="240" w:lineRule="auto"/>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color w:val="000000"/>
          <w:kern w:val="2"/>
          <w:sz w:val="20"/>
          <w:szCs w:val="20"/>
          <w:lang w:eastAsia="zh-CN"/>
        </w:rPr>
        <w:t>Horário da Fase de Lances: 08:00 às 14:00</w:t>
      </w:r>
    </w:p>
    <w:p w14:paraId="370E19E3" w14:textId="77777777" w:rsidR="009C2DDC" w:rsidRPr="00A858D4" w:rsidRDefault="009C2DDC" w:rsidP="009C2DDC">
      <w:pPr>
        <w:widowControl w:val="0"/>
        <w:suppressAutoHyphens/>
        <w:spacing w:after="0" w:line="240" w:lineRule="auto"/>
        <w:jc w:val="both"/>
        <w:rPr>
          <w:rFonts w:ascii="Times New Roman" w:eastAsia="Lucida Sans Unicode" w:hAnsi="Times New Roman" w:cs="Times New Roman"/>
          <w:kern w:val="2"/>
          <w:sz w:val="20"/>
          <w:szCs w:val="20"/>
          <w:lang w:eastAsia="zh-CN"/>
        </w:rPr>
      </w:pPr>
    </w:p>
    <w:p w14:paraId="3303EA63" w14:textId="77777777" w:rsidR="009C2DDC" w:rsidRPr="00A858D4" w:rsidRDefault="009C2DDC" w:rsidP="009C2DDC">
      <w:pPr>
        <w:numPr>
          <w:ilvl w:val="0"/>
          <w:numId w:val="9"/>
        </w:numPr>
        <w:suppressAutoHyphens/>
        <w:autoSpaceDN w:val="0"/>
        <w:spacing w:after="0" w:line="240" w:lineRule="auto"/>
        <w:jc w:val="both"/>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b/>
          <w:bCs/>
          <w:kern w:val="2"/>
          <w:sz w:val="20"/>
          <w:szCs w:val="20"/>
          <w:lang w:eastAsia="zh-CN"/>
        </w:rPr>
        <w:t xml:space="preserve">OBJETO </w:t>
      </w:r>
    </w:p>
    <w:p w14:paraId="0ED810E2" w14:textId="35FDC7BB" w:rsidR="003C0E7B" w:rsidRPr="00A858D4" w:rsidRDefault="00EF4651" w:rsidP="003B2D1A">
      <w:pPr>
        <w:keepNext/>
        <w:keepLines/>
        <w:numPr>
          <w:ilvl w:val="1"/>
          <w:numId w:val="14"/>
        </w:numPr>
        <w:spacing w:after="0" w:line="240" w:lineRule="auto"/>
        <w:jc w:val="both"/>
        <w:outlineLvl w:val="1"/>
        <w:rPr>
          <w:rFonts w:ascii="Times New Roman" w:eastAsiaTheme="majorEastAsia" w:hAnsi="Times New Roman" w:cs="Times New Roman"/>
          <w:bCs/>
          <w:sz w:val="20"/>
          <w:szCs w:val="20"/>
        </w:rPr>
      </w:pPr>
      <w:bookmarkStart w:id="1" w:name="_Toc160544843"/>
      <w:bookmarkStart w:id="2" w:name="_Toc160544970"/>
      <w:r w:rsidRPr="00A858D4">
        <w:rPr>
          <w:rFonts w:ascii="Times New Roman" w:eastAsiaTheme="majorEastAsia" w:hAnsi="Times New Roman" w:cs="Times New Roman"/>
          <w:b/>
          <w:bCs/>
          <w:sz w:val="20"/>
          <w:szCs w:val="20"/>
        </w:rPr>
        <w:t xml:space="preserve">Aquisição de equipamentos de tecnologia para atender às demandas do convênio que integra o 'PLANO PARANÁ MAIS CIDADES III', visando à compra de um kit com 25 unidades de Chromebook e 25 unidades de </w:t>
      </w:r>
      <w:proofErr w:type="spellStart"/>
      <w:r w:rsidRPr="00A858D4">
        <w:rPr>
          <w:rFonts w:ascii="Times New Roman" w:eastAsiaTheme="majorEastAsia" w:hAnsi="Times New Roman" w:cs="Times New Roman"/>
          <w:b/>
          <w:bCs/>
          <w:sz w:val="20"/>
          <w:szCs w:val="20"/>
        </w:rPr>
        <w:t>Headset</w:t>
      </w:r>
      <w:proofErr w:type="spellEnd"/>
      <w:r w:rsidRPr="00A858D4">
        <w:rPr>
          <w:rFonts w:ascii="Times New Roman" w:eastAsiaTheme="majorEastAsia" w:hAnsi="Times New Roman" w:cs="Times New Roman"/>
          <w:b/>
          <w:bCs/>
          <w:sz w:val="20"/>
          <w:szCs w:val="20"/>
        </w:rPr>
        <w:t>, conforme o Termo de Convênio nº 202403049</w:t>
      </w:r>
      <w:r w:rsidR="009C2DDC" w:rsidRPr="00A858D4">
        <w:rPr>
          <w:rFonts w:ascii="Times New Roman" w:eastAsiaTheme="majorEastAsia" w:hAnsi="Times New Roman" w:cs="Times New Roman"/>
          <w:b/>
          <w:bCs/>
          <w:sz w:val="20"/>
          <w:szCs w:val="20"/>
        </w:rPr>
        <w:t>,</w:t>
      </w:r>
      <w:r w:rsidR="009C2DDC" w:rsidRPr="00A858D4">
        <w:rPr>
          <w:rFonts w:ascii="Times New Roman" w:eastAsiaTheme="majorEastAsia" w:hAnsi="Times New Roman" w:cs="Times New Roman"/>
          <w:bCs/>
          <w:sz w:val="20"/>
          <w:szCs w:val="20"/>
        </w:rPr>
        <w:t xml:space="preserve"> conforme condições, quantidades e especificações estabelecidas neste</w:t>
      </w:r>
      <w:r w:rsidR="00D3747C" w:rsidRPr="00A858D4">
        <w:rPr>
          <w:rFonts w:ascii="Times New Roman" w:eastAsiaTheme="majorEastAsia" w:hAnsi="Times New Roman" w:cs="Times New Roman"/>
          <w:bCs/>
          <w:sz w:val="20"/>
          <w:szCs w:val="20"/>
        </w:rPr>
        <w:t xml:space="preserve"> Edital </w:t>
      </w:r>
      <w:r w:rsidR="009C2DDC" w:rsidRPr="00A858D4">
        <w:rPr>
          <w:rFonts w:ascii="Times New Roman" w:eastAsiaTheme="majorEastAsia" w:hAnsi="Times New Roman" w:cs="Times New Roman"/>
          <w:bCs/>
          <w:sz w:val="20"/>
          <w:szCs w:val="20"/>
        </w:rPr>
        <w:t>de Contratação Direta e seus anexos.</w:t>
      </w:r>
      <w:bookmarkEnd w:id="1"/>
      <w:bookmarkEnd w:id="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3"/>
        <w:gridCol w:w="5528"/>
        <w:gridCol w:w="1131"/>
        <w:gridCol w:w="991"/>
        <w:gridCol w:w="991"/>
        <w:gridCol w:w="991"/>
      </w:tblGrid>
      <w:tr w:rsidR="00EF4651" w:rsidRPr="00EF4651" w14:paraId="781339D3" w14:textId="77777777" w:rsidTr="008F4007">
        <w:tc>
          <w:tcPr>
            <w:tcW w:w="563" w:type="dxa"/>
            <w:shd w:val="clear" w:color="auto" w:fill="1F497D" w:themeFill="text2"/>
            <w:noWrap/>
            <w:hideMark/>
          </w:tcPr>
          <w:p w14:paraId="1B214AF5" w14:textId="77777777" w:rsidR="00EF4651" w:rsidRPr="00EF4651" w:rsidRDefault="00EF4651" w:rsidP="00EF4651">
            <w:pPr>
              <w:spacing w:after="0" w:line="240" w:lineRule="auto"/>
              <w:jc w:val="center"/>
              <w:rPr>
                <w:rFonts w:ascii="Times New Roman" w:eastAsia="Times New Roman" w:hAnsi="Times New Roman" w:cs="Times New Roman"/>
                <w:color w:val="FFFFFF" w:themeColor="background1"/>
                <w:sz w:val="20"/>
                <w:szCs w:val="20"/>
              </w:rPr>
            </w:pPr>
            <w:r w:rsidRPr="00EF4651">
              <w:rPr>
                <w:rFonts w:ascii="Times New Roman" w:eastAsia="Times New Roman" w:hAnsi="Times New Roman" w:cs="Times New Roman"/>
                <w:color w:val="FFFFFF" w:themeColor="background1"/>
                <w:sz w:val="20"/>
                <w:szCs w:val="20"/>
              </w:rPr>
              <w:t>Item</w:t>
            </w:r>
          </w:p>
        </w:tc>
        <w:tc>
          <w:tcPr>
            <w:tcW w:w="5528" w:type="dxa"/>
            <w:shd w:val="clear" w:color="auto" w:fill="1F497D" w:themeFill="text2"/>
            <w:noWrap/>
            <w:hideMark/>
          </w:tcPr>
          <w:p w14:paraId="67454D60" w14:textId="77777777" w:rsidR="00EF4651" w:rsidRPr="00EF4651" w:rsidRDefault="00EF4651" w:rsidP="00EF4651">
            <w:pPr>
              <w:spacing w:after="0" w:line="240" w:lineRule="auto"/>
              <w:jc w:val="center"/>
              <w:rPr>
                <w:rFonts w:ascii="Times New Roman" w:eastAsia="Times New Roman" w:hAnsi="Times New Roman" w:cs="Times New Roman"/>
                <w:color w:val="FFFFFF" w:themeColor="background1"/>
                <w:sz w:val="20"/>
                <w:szCs w:val="20"/>
              </w:rPr>
            </w:pPr>
            <w:r w:rsidRPr="00EF4651">
              <w:rPr>
                <w:rFonts w:ascii="Times New Roman" w:eastAsia="Times New Roman" w:hAnsi="Times New Roman" w:cs="Times New Roman"/>
                <w:color w:val="FFFFFF" w:themeColor="background1"/>
                <w:sz w:val="20"/>
                <w:szCs w:val="20"/>
              </w:rPr>
              <w:t>Descrição</w:t>
            </w:r>
          </w:p>
        </w:tc>
        <w:tc>
          <w:tcPr>
            <w:tcW w:w="1131" w:type="dxa"/>
            <w:shd w:val="clear" w:color="auto" w:fill="1F497D" w:themeFill="text2"/>
            <w:noWrap/>
            <w:hideMark/>
          </w:tcPr>
          <w:p w14:paraId="68B65ACD" w14:textId="77777777" w:rsidR="00EF4651" w:rsidRPr="00EF4651" w:rsidRDefault="00EF4651" w:rsidP="00EF4651">
            <w:pPr>
              <w:spacing w:after="0" w:line="240" w:lineRule="auto"/>
              <w:jc w:val="center"/>
              <w:rPr>
                <w:rFonts w:ascii="Times New Roman" w:eastAsia="Times New Roman" w:hAnsi="Times New Roman" w:cs="Times New Roman"/>
                <w:color w:val="FFFFFF" w:themeColor="background1"/>
                <w:sz w:val="20"/>
                <w:szCs w:val="20"/>
              </w:rPr>
            </w:pPr>
            <w:r w:rsidRPr="00EF4651">
              <w:rPr>
                <w:rFonts w:ascii="Times New Roman" w:eastAsia="Times New Roman" w:hAnsi="Times New Roman" w:cs="Times New Roman"/>
                <w:color w:val="FFFFFF" w:themeColor="background1"/>
                <w:sz w:val="20"/>
                <w:szCs w:val="20"/>
              </w:rPr>
              <w:t>Quantidade</w:t>
            </w:r>
          </w:p>
        </w:tc>
        <w:tc>
          <w:tcPr>
            <w:tcW w:w="991" w:type="dxa"/>
            <w:shd w:val="clear" w:color="auto" w:fill="1F497D" w:themeFill="text2"/>
            <w:noWrap/>
            <w:hideMark/>
          </w:tcPr>
          <w:p w14:paraId="36C65F23" w14:textId="77777777" w:rsidR="00EF4651" w:rsidRPr="00EF4651" w:rsidRDefault="00EF4651" w:rsidP="00EF4651">
            <w:pPr>
              <w:spacing w:after="0" w:line="240" w:lineRule="auto"/>
              <w:jc w:val="center"/>
              <w:rPr>
                <w:rFonts w:ascii="Times New Roman" w:eastAsia="Times New Roman" w:hAnsi="Times New Roman" w:cs="Times New Roman"/>
                <w:color w:val="FFFFFF" w:themeColor="background1"/>
                <w:sz w:val="20"/>
                <w:szCs w:val="20"/>
              </w:rPr>
            </w:pPr>
            <w:r w:rsidRPr="00EF4651">
              <w:rPr>
                <w:rFonts w:ascii="Times New Roman" w:eastAsia="Times New Roman" w:hAnsi="Times New Roman" w:cs="Times New Roman"/>
                <w:color w:val="FFFFFF" w:themeColor="background1"/>
                <w:sz w:val="20"/>
                <w:szCs w:val="20"/>
              </w:rPr>
              <w:t>Unidade</w:t>
            </w:r>
          </w:p>
        </w:tc>
        <w:tc>
          <w:tcPr>
            <w:tcW w:w="991" w:type="dxa"/>
            <w:shd w:val="clear" w:color="auto" w:fill="1F497D" w:themeFill="text2"/>
          </w:tcPr>
          <w:p w14:paraId="733C946F" w14:textId="77777777" w:rsidR="00EF4651" w:rsidRPr="00EF4651" w:rsidRDefault="00EF4651" w:rsidP="00EF4651">
            <w:pPr>
              <w:spacing w:after="0" w:line="240" w:lineRule="auto"/>
              <w:jc w:val="center"/>
              <w:rPr>
                <w:rFonts w:ascii="Times New Roman" w:eastAsia="Times New Roman" w:hAnsi="Times New Roman" w:cs="Times New Roman"/>
                <w:color w:val="FFFFFF" w:themeColor="background1"/>
                <w:sz w:val="20"/>
                <w:szCs w:val="20"/>
              </w:rPr>
            </w:pPr>
            <w:r w:rsidRPr="00EF4651">
              <w:rPr>
                <w:rFonts w:ascii="Times New Roman" w:eastAsia="Times New Roman" w:hAnsi="Times New Roman" w:cs="Times New Roman"/>
                <w:color w:val="FFFFFF" w:themeColor="background1"/>
                <w:sz w:val="20"/>
                <w:szCs w:val="20"/>
              </w:rPr>
              <w:t>Valor Unitário</w:t>
            </w:r>
          </w:p>
        </w:tc>
        <w:tc>
          <w:tcPr>
            <w:tcW w:w="991" w:type="dxa"/>
            <w:shd w:val="clear" w:color="auto" w:fill="1F497D" w:themeFill="text2"/>
          </w:tcPr>
          <w:p w14:paraId="7617548A" w14:textId="77777777" w:rsidR="00EF4651" w:rsidRPr="00EF4651" w:rsidRDefault="00EF4651" w:rsidP="00EF4651">
            <w:pPr>
              <w:spacing w:after="0" w:line="240" w:lineRule="auto"/>
              <w:jc w:val="center"/>
              <w:rPr>
                <w:rFonts w:ascii="Times New Roman" w:eastAsia="Times New Roman" w:hAnsi="Times New Roman" w:cs="Times New Roman"/>
                <w:color w:val="FFFFFF" w:themeColor="background1"/>
                <w:sz w:val="20"/>
                <w:szCs w:val="20"/>
              </w:rPr>
            </w:pPr>
            <w:r w:rsidRPr="00EF4651">
              <w:rPr>
                <w:rFonts w:ascii="Times New Roman" w:eastAsia="Times New Roman" w:hAnsi="Times New Roman" w:cs="Times New Roman"/>
                <w:color w:val="FFFFFF" w:themeColor="background1"/>
                <w:sz w:val="20"/>
                <w:szCs w:val="20"/>
              </w:rPr>
              <w:t>Valor Total</w:t>
            </w:r>
          </w:p>
        </w:tc>
      </w:tr>
      <w:tr w:rsidR="00EF4651" w:rsidRPr="00EF4651" w14:paraId="14EFB1AC" w14:textId="77777777" w:rsidTr="008F4007">
        <w:tc>
          <w:tcPr>
            <w:tcW w:w="563" w:type="dxa"/>
            <w:shd w:val="clear" w:color="auto" w:fill="auto"/>
            <w:noWrap/>
            <w:hideMark/>
          </w:tcPr>
          <w:p w14:paraId="149E520F" w14:textId="77777777" w:rsidR="00EF4651" w:rsidRPr="00EF4651" w:rsidRDefault="00EF4651" w:rsidP="00EF4651">
            <w:pPr>
              <w:spacing w:after="0" w:line="240" w:lineRule="auto"/>
              <w:jc w:val="right"/>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1</w:t>
            </w:r>
          </w:p>
        </w:tc>
        <w:tc>
          <w:tcPr>
            <w:tcW w:w="5528" w:type="dxa"/>
            <w:shd w:val="clear" w:color="auto" w:fill="auto"/>
            <w:noWrap/>
            <w:hideMark/>
          </w:tcPr>
          <w:p w14:paraId="18BECD69"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b/>
                <w:color w:val="000000"/>
                <w:sz w:val="20"/>
                <w:szCs w:val="20"/>
              </w:rPr>
              <w:t xml:space="preserve">Chromebook - </w:t>
            </w:r>
            <w:r w:rsidRPr="00EF4651">
              <w:rPr>
                <w:rFonts w:ascii="Times New Roman" w:eastAsia="Times New Roman" w:hAnsi="Times New Roman" w:cs="Times New Roman"/>
                <w:color w:val="000000"/>
                <w:sz w:val="20"/>
                <w:szCs w:val="20"/>
              </w:rPr>
              <w:t xml:space="preserve"> Chromebook com especificação mínima: Notebook, Tela de 11,6Polegadas </w:t>
            </w:r>
            <w:proofErr w:type="spellStart"/>
            <w:r w:rsidRPr="00EF4651">
              <w:rPr>
                <w:rFonts w:ascii="Times New Roman" w:eastAsia="Times New Roman" w:hAnsi="Times New Roman" w:cs="Times New Roman"/>
                <w:color w:val="000000"/>
                <w:sz w:val="20"/>
                <w:szCs w:val="20"/>
              </w:rPr>
              <w:t>Touchpad</w:t>
            </w:r>
            <w:proofErr w:type="spellEnd"/>
            <w:r w:rsidRPr="00EF4651">
              <w:rPr>
                <w:rFonts w:ascii="Times New Roman" w:eastAsia="Times New Roman" w:hAnsi="Times New Roman" w:cs="Times New Roman"/>
                <w:color w:val="000000"/>
                <w:sz w:val="20"/>
                <w:szCs w:val="20"/>
              </w:rPr>
              <w:t xml:space="preserve"> (Teclado e </w:t>
            </w:r>
            <w:proofErr w:type="spellStart"/>
            <w:r w:rsidRPr="00EF4651">
              <w:rPr>
                <w:rFonts w:ascii="Times New Roman" w:eastAsia="Times New Roman" w:hAnsi="Times New Roman" w:cs="Times New Roman"/>
                <w:color w:val="000000"/>
                <w:sz w:val="20"/>
                <w:szCs w:val="20"/>
              </w:rPr>
              <w:t>touchpad</w:t>
            </w:r>
            <w:proofErr w:type="spellEnd"/>
            <w:r w:rsidRPr="00EF4651">
              <w:rPr>
                <w:rFonts w:ascii="Times New Roman" w:eastAsia="Times New Roman" w:hAnsi="Times New Roman" w:cs="Times New Roman"/>
                <w:color w:val="000000"/>
                <w:sz w:val="20"/>
                <w:szCs w:val="20"/>
              </w:rPr>
              <w:t xml:space="preserve"> a prova d´água), resolução 1366 x 768.Processador mínimo (1.10 </w:t>
            </w:r>
            <w:proofErr w:type="spellStart"/>
            <w:r w:rsidRPr="00EF4651">
              <w:rPr>
                <w:rFonts w:ascii="Times New Roman" w:eastAsia="Times New Roman" w:hAnsi="Times New Roman" w:cs="Times New Roman"/>
                <w:color w:val="000000"/>
                <w:sz w:val="20"/>
                <w:szCs w:val="20"/>
              </w:rPr>
              <w:t>Ghz</w:t>
            </w:r>
            <w:proofErr w:type="spellEnd"/>
            <w:r w:rsidRPr="00EF4651">
              <w:rPr>
                <w:rFonts w:ascii="Times New Roman" w:eastAsia="Times New Roman" w:hAnsi="Times New Roman" w:cs="Times New Roman"/>
                <w:color w:val="000000"/>
                <w:sz w:val="20"/>
                <w:szCs w:val="20"/>
              </w:rPr>
              <w:t xml:space="preserve">, 4 MB L2 Cache), com sistema operacional Chrome </w:t>
            </w:r>
            <w:proofErr w:type="gramStart"/>
            <w:r w:rsidRPr="00EF4651">
              <w:rPr>
                <w:rFonts w:ascii="Times New Roman" w:eastAsia="Times New Roman" w:hAnsi="Times New Roman" w:cs="Times New Roman"/>
                <w:color w:val="000000"/>
                <w:sz w:val="20"/>
                <w:szCs w:val="20"/>
              </w:rPr>
              <w:t>OS(</w:t>
            </w:r>
            <w:proofErr w:type="gramEnd"/>
            <w:r w:rsidRPr="00EF4651">
              <w:rPr>
                <w:rFonts w:ascii="Times New Roman" w:eastAsia="Times New Roman" w:hAnsi="Times New Roman" w:cs="Times New Roman"/>
                <w:color w:val="000000"/>
                <w:sz w:val="20"/>
                <w:szCs w:val="20"/>
              </w:rPr>
              <w:t xml:space="preserve">Chromebook), 4 GB Memória RAM, Armazenamento SSD 32 GB ou e MMC. Interface mínima: 1 portas USB Tipo C, 1 portas USB </w:t>
            </w:r>
            <w:proofErr w:type="gramStart"/>
            <w:r w:rsidRPr="00EF4651">
              <w:rPr>
                <w:rFonts w:ascii="Times New Roman" w:eastAsia="Times New Roman" w:hAnsi="Times New Roman" w:cs="Times New Roman"/>
                <w:color w:val="000000"/>
                <w:sz w:val="20"/>
                <w:szCs w:val="20"/>
              </w:rPr>
              <w:t>3.1, 1 entrada</w:t>
            </w:r>
            <w:proofErr w:type="gramEnd"/>
            <w:r w:rsidRPr="00EF4651">
              <w:rPr>
                <w:rFonts w:ascii="Times New Roman" w:eastAsia="Times New Roman" w:hAnsi="Times New Roman" w:cs="Times New Roman"/>
                <w:color w:val="000000"/>
                <w:sz w:val="20"/>
                <w:szCs w:val="20"/>
              </w:rPr>
              <w:t xml:space="preserve"> para </w:t>
            </w:r>
            <w:proofErr w:type="spellStart"/>
            <w:r w:rsidRPr="00EF4651">
              <w:rPr>
                <w:rFonts w:ascii="Times New Roman" w:eastAsia="Times New Roman" w:hAnsi="Times New Roman" w:cs="Times New Roman"/>
                <w:color w:val="000000"/>
                <w:sz w:val="20"/>
                <w:szCs w:val="20"/>
              </w:rPr>
              <w:t>headset</w:t>
            </w:r>
            <w:proofErr w:type="spellEnd"/>
            <w:r w:rsidRPr="00EF4651">
              <w:rPr>
                <w:rFonts w:ascii="Times New Roman" w:eastAsia="Times New Roman" w:hAnsi="Times New Roman" w:cs="Times New Roman"/>
                <w:color w:val="000000"/>
                <w:sz w:val="20"/>
                <w:szCs w:val="20"/>
              </w:rPr>
              <w:t xml:space="preserve">. Câmera com resolução HD 1280x720 e gravação de áudio/vídeo 720p HD. Wireless802.11ac., opera tanto em 2.4GHz quanto em 5 GHz. Leitor de cartão </w:t>
            </w:r>
            <w:proofErr w:type="spellStart"/>
            <w:r w:rsidRPr="00EF4651">
              <w:rPr>
                <w:rFonts w:ascii="Times New Roman" w:eastAsia="Times New Roman" w:hAnsi="Times New Roman" w:cs="Times New Roman"/>
                <w:color w:val="000000"/>
                <w:sz w:val="20"/>
                <w:szCs w:val="20"/>
              </w:rPr>
              <w:t>MicroSD</w:t>
            </w:r>
            <w:proofErr w:type="spellEnd"/>
            <w:r w:rsidRPr="00EF4651">
              <w:rPr>
                <w:rFonts w:ascii="Times New Roman" w:eastAsia="Times New Roman" w:hAnsi="Times New Roman" w:cs="Times New Roman"/>
                <w:color w:val="000000"/>
                <w:sz w:val="20"/>
                <w:szCs w:val="20"/>
              </w:rPr>
              <w:t xml:space="preserve">. Case de proteção, carregador original e mouse (maior ou igual a 2.000 </w:t>
            </w:r>
            <w:proofErr w:type="spellStart"/>
            <w:r w:rsidRPr="00EF4651">
              <w:rPr>
                <w:rFonts w:ascii="Times New Roman" w:eastAsia="Times New Roman" w:hAnsi="Times New Roman" w:cs="Times New Roman"/>
                <w:color w:val="000000"/>
                <w:sz w:val="20"/>
                <w:szCs w:val="20"/>
              </w:rPr>
              <w:t>DPIs</w:t>
            </w:r>
            <w:proofErr w:type="spellEnd"/>
            <w:r w:rsidRPr="00EF4651">
              <w:rPr>
                <w:rFonts w:ascii="Times New Roman" w:eastAsia="Times New Roman" w:hAnsi="Times New Roman" w:cs="Times New Roman"/>
                <w:color w:val="000000"/>
                <w:sz w:val="20"/>
                <w:szCs w:val="20"/>
              </w:rPr>
              <w:t>).  Teclado português Brasil. Garantia mínima de 2anos. Licença de gerenciamento na console de administração (ADM CONSOLE)</w:t>
            </w:r>
          </w:p>
        </w:tc>
        <w:tc>
          <w:tcPr>
            <w:tcW w:w="1131" w:type="dxa"/>
            <w:shd w:val="clear" w:color="auto" w:fill="auto"/>
            <w:noWrap/>
          </w:tcPr>
          <w:p w14:paraId="6ADB0551" w14:textId="77777777" w:rsidR="00EF4651" w:rsidRPr="00EF4651" w:rsidRDefault="00EF4651" w:rsidP="00EF4651">
            <w:pPr>
              <w:spacing w:after="0" w:line="240" w:lineRule="auto"/>
              <w:jc w:val="right"/>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25</w:t>
            </w:r>
          </w:p>
        </w:tc>
        <w:tc>
          <w:tcPr>
            <w:tcW w:w="991" w:type="dxa"/>
            <w:shd w:val="clear" w:color="auto" w:fill="auto"/>
            <w:noWrap/>
          </w:tcPr>
          <w:p w14:paraId="6F67DBE6" w14:textId="77777777" w:rsidR="00EF4651" w:rsidRPr="00EF4651" w:rsidRDefault="00EF4651" w:rsidP="00EF4651">
            <w:pPr>
              <w:spacing w:after="0" w:line="240" w:lineRule="auto"/>
              <w:jc w:val="right"/>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UN</w:t>
            </w:r>
          </w:p>
        </w:tc>
        <w:tc>
          <w:tcPr>
            <w:tcW w:w="991" w:type="dxa"/>
          </w:tcPr>
          <w:p w14:paraId="7E6C00E9" w14:textId="77777777" w:rsidR="00EF4651" w:rsidRPr="00EF4651" w:rsidRDefault="00EF4651" w:rsidP="00EF4651">
            <w:pPr>
              <w:spacing w:after="0" w:line="240" w:lineRule="auto"/>
              <w:jc w:val="right"/>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2.191,62</w:t>
            </w:r>
          </w:p>
        </w:tc>
        <w:tc>
          <w:tcPr>
            <w:tcW w:w="991" w:type="dxa"/>
          </w:tcPr>
          <w:p w14:paraId="106BDC50" w14:textId="77777777" w:rsidR="00EF4651" w:rsidRPr="00EF4651" w:rsidRDefault="00EF4651" w:rsidP="00EF4651">
            <w:pPr>
              <w:spacing w:after="0" w:line="240" w:lineRule="auto"/>
              <w:jc w:val="right"/>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54.790,60</w:t>
            </w:r>
          </w:p>
        </w:tc>
      </w:tr>
      <w:tr w:rsidR="00EF4651" w:rsidRPr="00EF4651" w14:paraId="46827D57" w14:textId="77777777" w:rsidTr="008F4007">
        <w:tc>
          <w:tcPr>
            <w:tcW w:w="563" w:type="dxa"/>
            <w:shd w:val="clear" w:color="auto" w:fill="auto"/>
            <w:noWrap/>
          </w:tcPr>
          <w:p w14:paraId="4A7FC756" w14:textId="77777777" w:rsidR="00EF4651" w:rsidRPr="00EF4651" w:rsidRDefault="00EF4651" w:rsidP="00EF4651">
            <w:pPr>
              <w:spacing w:after="0" w:line="240" w:lineRule="auto"/>
              <w:jc w:val="right"/>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2</w:t>
            </w:r>
          </w:p>
        </w:tc>
        <w:tc>
          <w:tcPr>
            <w:tcW w:w="5528" w:type="dxa"/>
            <w:shd w:val="clear" w:color="auto" w:fill="auto"/>
            <w:noWrap/>
          </w:tcPr>
          <w:p w14:paraId="230EFC65"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proofErr w:type="spellStart"/>
            <w:r w:rsidRPr="00EF4651">
              <w:rPr>
                <w:rFonts w:ascii="Times New Roman" w:eastAsia="Times New Roman" w:hAnsi="Times New Roman" w:cs="Times New Roman"/>
                <w:b/>
                <w:color w:val="000000"/>
                <w:sz w:val="20"/>
                <w:szCs w:val="20"/>
              </w:rPr>
              <w:t>Headset</w:t>
            </w:r>
            <w:proofErr w:type="spellEnd"/>
            <w:r w:rsidRPr="00EF4651">
              <w:rPr>
                <w:rFonts w:ascii="Times New Roman" w:eastAsia="Times New Roman" w:hAnsi="Times New Roman" w:cs="Times New Roman"/>
                <w:color w:val="000000"/>
                <w:sz w:val="20"/>
                <w:szCs w:val="20"/>
              </w:rPr>
              <w:t xml:space="preserve"> - - </w:t>
            </w:r>
            <w:proofErr w:type="spellStart"/>
            <w:r w:rsidRPr="00EF4651">
              <w:rPr>
                <w:rFonts w:ascii="Times New Roman" w:eastAsia="Times New Roman" w:hAnsi="Times New Roman" w:cs="Times New Roman"/>
                <w:color w:val="000000"/>
                <w:sz w:val="20"/>
                <w:szCs w:val="20"/>
              </w:rPr>
              <w:t>Headset</w:t>
            </w:r>
            <w:proofErr w:type="spellEnd"/>
            <w:r w:rsidRPr="00EF4651">
              <w:rPr>
                <w:rFonts w:ascii="Times New Roman" w:eastAsia="Times New Roman" w:hAnsi="Times New Roman" w:cs="Times New Roman"/>
                <w:color w:val="000000"/>
                <w:sz w:val="20"/>
                <w:szCs w:val="20"/>
              </w:rPr>
              <w:t xml:space="preserve"> com fio com fones tipo </w:t>
            </w:r>
            <w:proofErr w:type="spellStart"/>
            <w:r w:rsidRPr="00EF4651">
              <w:rPr>
                <w:rFonts w:ascii="Times New Roman" w:eastAsia="Times New Roman" w:hAnsi="Times New Roman" w:cs="Times New Roman"/>
                <w:color w:val="000000"/>
                <w:sz w:val="20"/>
                <w:szCs w:val="20"/>
              </w:rPr>
              <w:t>Circunaurais</w:t>
            </w:r>
            <w:proofErr w:type="spellEnd"/>
            <w:r w:rsidRPr="00EF4651">
              <w:rPr>
                <w:rFonts w:ascii="Times New Roman" w:eastAsia="Times New Roman" w:hAnsi="Times New Roman" w:cs="Times New Roman"/>
                <w:color w:val="000000"/>
                <w:sz w:val="20"/>
                <w:szCs w:val="20"/>
              </w:rPr>
              <w:t xml:space="preserve"> &amp;</w:t>
            </w:r>
            <w:proofErr w:type="spellStart"/>
            <w:proofErr w:type="gramStart"/>
            <w:r w:rsidRPr="00EF4651">
              <w:rPr>
                <w:rFonts w:ascii="Times New Roman" w:eastAsia="Times New Roman" w:hAnsi="Times New Roman" w:cs="Times New Roman"/>
                <w:color w:val="000000"/>
                <w:sz w:val="20"/>
                <w:szCs w:val="20"/>
              </w:rPr>
              <w:t>quot;Over</w:t>
            </w:r>
            <w:proofErr w:type="gramEnd"/>
            <w:r w:rsidRPr="00EF4651">
              <w:rPr>
                <w:rFonts w:ascii="Times New Roman" w:eastAsia="Times New Roman" w:hAnsi="Times New Roman" w:cs="Times New Roman"/>
                <w:color w:val="000000"/>
                <w:sz w:val="20"/>
                <w:szCs w:val="20"/>
              </w:rPr>
              <w:t>-Ear&amp;quot</w:t>
            </w:r>
            <w:proofErr w:type="spellEnd"/>
            <w:r w:rsidRPr="00EF4651">
              <w:rPr>
                <w:rFonts w:ascii="Times New Roman" w:eastAsia="Times New Roman" w:hAnsi="Times New Roman" w:cs="Times New Roman"/>
                <w:color w:val="000000"/>
                <w:sz w:val="20"/>
                <w:szCs w:val="20"/>
              </w:rPr>
              <w:t xml:space="preserve">;;   </w:t>
            </w:r>
          </w:p>
          <w:p w14:paraId="10F5737B"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xml:space="preserve">- </w:t>
            </w:r>
            <w:proofErr w:type="spellStart"/>
            <w:r w:rsidRPr="00EF4651">
              <w:rPr>
                <w:rFonts w:ascii="Times New Roman" w:eastAsia="Times New Roman" w:hAnsi="Times New Roman" w:cs="Times New Roman"/>
                <w:color w:val="000000"/>
                <w:sz w:val="20"/>
                <w:szCs w:val="20"/>
              </w:rPr>
              <w:t>Headset</w:t>
            </w:r>
            <w:proofErr w:type="spellEnd"/>
            <w:r w:rsidRPr="00EF4651">
              <w:rPr>
                <w:rFonts w:ascii="Times New Roman" w:eastAsia="Times New Roman" w:hAnsi="Times New Roman" w:cs="Times New Roman"/>
                <w:color w:val="000000"/>
                <w:sz w:val="20"/>
                <w:szCs w:val="20"/>
              </w:rPr>
              <w:t xml:space="preserve"> estéreo com microfone bidirecional com redução de ruídos externos, ajustável e flexível;</w:t>
            </w:r>
          </w:p>
          <w:p w14:paraId="335BDF6B"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Resposta de frequência (microfone): Mínima: maior ou igual a 10 Hz e menor ou igual a 100 Hz –</w:t>
            </w:r>
          </w:p>
          <w:p w14:paraId="6696EC60"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Máxima maior ou igual a 10 kHz e menor ou igual a 16 kHz</w:t>
            </w:r>
          </w:p>
          <w:p w14:paraId="46F71D47"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xml:space="preserve">- Sensibilidade -17 </w:t>
            </w:r>
            <w:proofErr w:type="spellStart"/>
            <w:r w:rsidRPr="00EF4651">
              <w:rPr>
                <w:rFonts w:ascii="Times New Roman" w:eastAsia="Times New Roman" w:hAnsi="Times New Roman" w:cs="Times New Roman"/>
                <w:color w:val="000000"/>
                <w:sz w:val="20"/>
                <w:szCs w:val="20"/>
              </w:rPr>
              <w:t>dBV</w:t>
            </w:r>
            <w:proofErr w:type="spellEnd"/>
            <w:r w:rsidRPr="00EF4651">
              <w:rPr>
                <w:rFonts w:ascii="Times New Roman" w:eastAsia="Times New Roman" w:hAnsi="Times New Roman" w:cs="Times New Roman"/>
                <w:color w:val="000000"/>
                <w:sz w:val="20"/>
                <w:szCs w:val="20"/>
              </w:rPr>
              <w:t>/</w:t>
            </w:r>
            <w:proofErr w:type="spellStart"/>
            <w:r w:rsidRPr="00EF4651">
              <w:rPr>
                <w:rFonts w:ascii="Times New Roman" w:eastAsia="Times New Roman" w:hAnsi="Times New Roman" w:cs="Times New Roman"/>
                <w:color w:val="000000"/>
                <w:sz w:val="20"/>
                <w:szCs w:val="20"/>
              </w:rPr>
              <w:t>Pa</w:t>
            </w:r>
            <w:proofErr w:type="spellEnd"/>
            <w:r w:rsidRPr="00EF4651">
              <w:rPr>
                <w:rFonts w:ascii="Times New Roman" w:eastAsia="Times New Roman" w:hAnsi="Times New Roman" w:cs="Times New Roman"/>
                <w:color w:val="000000"/>
                <w:sz w:val="20"/>
                <w:szCs w:val="20"/>
              </w:rPr>
              <w:t xml:space="preserve"> +/-8dB;</w:t>
            </w:r>
          </w:p>
          <w:p w14:paraId="112B170B"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Resposta de frequência (</w:t>
            </w:r>
            <w:proofErr w:type="gramStart"/>
            <w:r w:rsidRPr="00EF4651">
              <w:rPr>
                <w:rFonts w:ascii="Times New Roman" w:eastAsia="Times New Roman" w:hAnsi="Times New Roman" w:cs="Times New Roman"/>
                <w:color w:val="000000"/>
                <w:sz w:val="20"/>
                <w:szCs w:val="20"/>
              </w:rPr>
              <w:t>auto falante</w:t>
            </w:r>
            <w:proofErr w:type="gramEnd"/>
            <w:r w:rsidRPr="00EF4651">
              <w:rPr>
                <w:rFonts w:ascii="Times New Roman" w:eastAsia="Times New Roman" w:hAnsi="Times New Roman" w:cs="Times New Roman"/>
                <w:color w:val="000000"/>
                <w:sz w:val="20"/>
                <w:szCs w:val="20"/>
              </w:rPr>
              <w:t>): Mínima: maior ou igual a 20 Hz e menor ou igual a 60 Hz –</w:t>
            </w:r>
          </w:p>
          <w:p w14:paraId="3D1FCA34"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Máxima maior ou igual a 18 kHz e menor ou igual a 20 kHz;</w:t>
            </w:r>
          </w:p>
          <w:p w14:paraId="079CF221"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Sensibilidade Fone de ouvido 98dBv/</w:t>
            </w:r>
            <w:proofErr w:type="spellStart"/>
            <w:r w:rsidRPr="00EF4651">
              <w:rPr>
                <w:rFonts w:ascii="Times New Roman" w:eastAsia="Times New Roman" w:hAnsi="Times New Roman" w:cs="Times New Roman"/>
                <w:color w:val="000000"/>
                <w:sz w:val="20"/>
                <w:szCs w:val="20"/>
              </w:rPr>
              <w:t>Pa</w:t>
            </w:r>
            <w:proofErr w:type="spellEnd"/>
            <w:r w:rsidRPr="00EF4651">
              <w:rPr>
                <w:rFonts w:ascii="Times New Roman" w:eastAsia="Times New Roman" w:hAnsi="Times New Roman" w:cs="Times New Roman"/>
                <w:color w:val="000000"/>
                <w:sz w:val="20"/>
                <w:szCs w:val="20"/>
              </w:rPr>
              <w:t xml:space="preserve"> +/-8dB;</w:t>
            </w:r>
          </w:p>
          <w:p w14:paraId="2B01892C"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Com proteção a surtos acústicos limitado em até 118dB;</w:t>
            </w:r>
          </w:p>
          <w:p w14:paraId="74F824C3"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Capsula Acústica mínima: 40mm;</w:t>
            </w:r>
          </w:p>
          <w:p w14:paraId="6EA74D7D"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Impedância:32 Ohms;</w:t>
            </w:r>
          </w:p>
          <w:p w14:paraId="2354AFF8"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xml:space="preserve">- Potência </w:t>
            </w:r>
            <w:proofErr w:type="gramStart"/>
            <w:r w:rsidRPr="00EF4651">
              <w:rPr>
                <w:rFonts w:ascii="Times New Roman" w:eastAsia="Times New Roman" w:hAnsi="Times New Roman" w:cs="Times New Roman"/>
                <w:color w:val="000000"/>
                <w:sz w:val="20"/>
                <w:szCs w:val="20"/>
              </w:rPr>
              <w:t>Auto Falante</w:t>
            </w:r>
            <w:proofErr w:type="gramEnd"/>
            <w:r w:rsidRPr="00EF4651">
              <w:rPr>
                <w:rFonts w:ascii="Times New Roman" w:eastAsia="Times New Roman" w:hAnsi="Times New Roman" w:cs="Times New Roman"/>
                <w:color w:val="000000"/>
                <w:sz w:val="20"/>
                <w:szCs w:val="20"/>
              </w:rPr>
              <w:t>: 100mW ativa;</w:t>
            </w:r>
          </w:p>
          <w:p w14:paraId="02EF84CE"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Comprimento do cabo: no mínimo 1,8 metros; sendo nylon trançado resistente.</w:t>
            </w:r>
          </w:p>
          <w:p w14:paraId="39C67FCB"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xml:space="preserve">- Conector: P3 (1 </w:t>
            </w:r>
            <w:proofErr w:type="gramStart"/>
            <w:r w:rsidRPr="00EF4651">
              <w:rPr>
                <w:rFonts w:ascii="Times New Roman" w:eastAsia="Times New Roman" w:hAnsi="Times New Roman" w:cs="Times New Roman"/>
                <w:color w:val="000000"/>
                <w:sz w:val="20"/>
                <w:szCs w:val="20"/>
              </w:rPr>
              <w:t>x</w:t>
            </w:r>
            <w:proofErr w:type="gramEnd"/>
            <w:r w:rsidRPr="00EF4651">
              <w:rPr>
                <w:rFonts w:ascii="Times New Roman" w:eastAsia="Times New Roman" w:hAnsi="Times New Roman" w:cs="Times New Roman"/>
                <w:color w:val="000000"/>
                <w:sz w:val="20"/>
                <w:szCs w:val="20"/>
              </w:rPr>
              <w:t xml:space="preserve"> 3,5mm) + adaptador P2 (2 x 3,5mm macho, para 1 P3 fêmea); sendo nylon</w:t>
            </w:r>
          </w:p>
          <w:p w14:paraId="0F2167FE"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proofErr w:type="gramStart"/>
            <w:r w:rsidRPr="00EF4651">
              <w:rPr>
                <w:rFonts w:ascii="Times New Roman" w:eastAsia="Times New Roman" w:hAnsi="Times New Roman" w:cs="Times New Roman"/>
                <w:color w:val="000000"/>
                <w:sz w:val="20"/>
                <w:szCs w:val="20"/>
              </w:rPr>
              <w:lastRenderedPageBreak/>
              <w:t>trançado</w:t>
            </w:r>
            <w:proofErr w:type="gramEnd"/>
            <w:r w:rsidRPr="00EF4651">
              <w:rPr>
                <w:rFonts w:ascii="Times New Roman" w:eastAsia="Times New Roman" w:hAnsi="Times New Roman" w:cs="Times New Roman"/>
                <w:color w:val="000000"/>
                <w:sz w:val="20"/>
                <w:szCs w:val="20"/>
              </w:rPr>
              <w:t xml:space="preserve"> resistente.</w:t>
            </w:r>
          </w:p>
          <w:p w14:paraId="0F9F2C34"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Arco de cabeça ajustável; de forma robusta, resistente, com estrutura em metal em aço inox,</w:t>
            </w:r>
          </w:p>
          <w:p w14:paraId="686F91D1"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proofErr w:type="gramStart"/>
            <w:r w:rsidRPr="00EF4651">
              <w:rPr>
                <w:rFonts w:ascii="Times New Roman" w:eastAsia="Times New Roman" w:hAnsi="Times New Roman" w:cs="Times New Roman"/>
                <w:color w:val="000000"/>
                <w:sz w:val="20"/>
                <w:szCs w:val="20"/>
              </w:rPr>
              <w:t>acolchoamento</w:t>
            </w:r>
            <w:proofErr w:type="gramEnd"/>
            <w:r w:rsidRPr="00EF4651">
              <w:rPr>
                <w:rFonts w:ascii="Times New Roman" w:eastAsia="Times New Roman" w:hAnsi="Times New Roman" w:cs="Times New Roman"/>
                <w:color w:val="000000"/>
                <w:sz w:val="20"/>
                <w:szCs w:val="20"/>
              </w:rPr>
              <w:t xml:space="preserve"> revestido em couro proteico ou couro sintético de alta qualidade;</w:t>
            </w:r>
          </w:p>
          <w:p w14:paraId="1B39F158"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Almofada auricular: diâmetro externo 100mm +/- 15mm - diâmetro interno 60mm +/-20mm, com</w:t>
            </w:r>
          </w:p>
          <w:p w14:paraId="18EC7E75"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proofErr w:type="gramStart"/>
            <w:r w:rsidRPr="00EF4651">
              <w:rPr>
                <w:rFonts w:ascii="Times New Roman" w:eastAsia="Times New Roman" w:hAnsi="Times New Roman" w:cs="Times New Roman"/>
                <w:color w:val="000000"/>
                <w:sz w:val="20"/>
                <w:szCs w:val="20"/>
              </w:rPr>
              <w:t>espuma</w:t>
            </w:r>
            <w:proofErr w:type="gramEnd"/>
            <w:r w:rsidRPr="00EF4651">
              <w:rPr>
                <w:rFonts w:ascii="Times New Roman" w:eastAsia="Times New Roman" w:hAnsi="Times New Roman" w:cs="Times New Roman"/>
                <w:color w:val="000000"/>
                <w:sz w:val="20"/>
                <w:szCs w:val="20"/>
              </w:rPr>
              <w:t xml:space="preserve"> </w:t>
            </w:r>
            <w:proofErr w:type="spellStart"/>
            <w:r w:rsidRPr="00EF4651">
              <w:rPr>
                <w:rFonts w:ascii="Times New Roman" w:eastAsia="Times New Roman" w:hAnsi="Times New Roman" w:cs="Times New Roman"/>
                <w:color w:val="000000"/>
                <w:sz w:val="20"/>
                <w:szCs w:val="20"/>
              </w:rPr>
              <w:t>viscoelástica</w:t>
            </w:r>
            <w:proofErr w:type="spellEnd"/>
            <w:r w:rsidRPr="00EF4651">
              <w:rPr>
                <w:rFonts w:ascii="Times New Roman" w:eastAsia="Times New Roman" w:hAnsi="Times New Roman" w:cs="Times New Roman"/>
                <w:color w:val="000000"/>
                <w:sz w:val="20"/>
                <w:szCs w:val="20"/>
              </w:rPr>
              <w:t xml:space="preserve"> de alta qualidade e couro proteico, ou couro sintético de alta qualidade.</w:t>
            </w:r>
          </w:p>
          <w:p w14:paraId="43BC1EE7"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Possuir software com limitador do volume de recepção.</w:t>
            </w:r>
          </w:p>
          <w:p w14:paraId="22FA59F0"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xml:space="preserve">. O software não precisará ser necessariamente do mesmo fabricante do </w:t>
            </w:r>
            <w:proofErr w:type="spellStart"/>
            <w:r w:rsidRPr="00EF4651">
              <w:rPr>
                <w:rFonts w:ascii="Times New Roman" w:eastAsia="Times New Roman" w:hAnsi="Times New Roman" w:cs="Times New Roman"/>
                <w:color w:val="000000"/>
                <w:sz w:val="20"/>
                <w:szCs w:val="20"/>
              </w:rPr>
              <w:t>headset</w:t>
            </w:r>
            <w:proofErr w:type="spellEnd"/>
            <w:r w:rsidRPr="00EF4651">
              <w:rPr>
                <w:rFonts w:ascii="Times New Roman" w:eastAsia="Times New Roman" w:hAnsi="Times New Roman" w:cs="Times New Roman"/>
                <w:color w:val="000000"/>
                <w:sz w:val="20"/>
                <w:szCs w:val="20"/>
              </w:rPr>
              <w:t>, mas deverá estar</w:t>
            </w:r>
          </w:p>
          <w:p w14:paraId="795913BE"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proofErr w:type="gramStart"/>
            <w:r w:rsidRPr="00EF4651">
              <w:rPr>
                <w:rFonts w:ascii="Times New Roman" w:eastAsia="Times New Roman" w:hAnsi="Times New Roman" w:cs="Times New Roman"/>
                <w:color w:val="000000"/>
                <w:sz w:val="20"/>
                <w:szCs w:val="20"/>
              </w:rPr>
              <w:t>disponível</w:t>
            </w:r>
            <w:proofErr w:type="gramEnd"/>
            <w:r w:rsidRPr="00EF4651">
              <w:rPr>
                <w:rFonts w:ascii="Times New Roman" w:eastAsia="Times New Roman" w:hAnsi="Times New Roman" w:cs="Times New Roman"/>
                <w:color w:val="000000"/>
                <w:sz w:val="20"/>
                <w:szCs w:val="20"/>
              </w:rPr>
              <w:t xml:space="preserve"> on-line para download;</w:t>
            </w:r>
          </w:p>
          <w:p w14:paraId="69574BC5"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O site oficial do fabricante do equipamento deve constar o endereço eletrônico das especificações</w:t>
            </w:r>
          </w:p>
          <w:p w14:paraId="5502A632"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proofErr w:type="gramStart"/>
            <w:r w:rsidRPr="00EF4651">
              <w:rPr>
                <w:rFonts w:ascii="Times New Roman" w:eastAsia="Times New Roman" w:hAnsi="Times New Roman" w:cs="Times New Roman"/>
                <w:color w:val="000000"/>
                <w:sz w:val="20"/>
                <w:szCs w:val="20"/>
              </w:rPr>
              <w:t>técnicas</w:t>
            </w:r>
            <w:proofErr w:type="gramEnd"/>
            <w:r w:rsidRPr="00EF4651">
              <w:rPr>
                <w:rFonts w:ascii="Times New Roman" w:eastAsia="Times New Roman" w:hAnsi="Times New Roman" w:cs="Times New Roman"/>
                <w:color w:val="000000"/>
                <w:sz w:val="20"/>
                <w:szCs w:val="20"/>
              </w:rPr>
              <w:t xml:space="preserve"> do equipamento.</w:t>
            </w:r>
          </w:p>
          <w:p w14:paraId="61AEC000"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Cor predominante preto;</w:t>
            </w:r>
          </w:p>
          <w:p w14:paraId="0808B92A"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Informativo aparente de posição: direito R (</w:t>
            </w:r>
            <w:proofErr w:type="spellStart"/>
            <w:r w:rsidRPr="00EF4651">
              <w:rPr>
                <w:rFonts w:ascii="Times New Roman" w:eastAsia="Times New Roman" w:hAnsi="Times New Roman" w:cs="Times New Roman"/>
                <w:color w:val="000000"/>
                <w:sz w:val="20"/>
                <w:szCs w:val="20"/>
              </w:rPr>
              <w:t>Right</w:t>
            </w:r>
            <w:proofErr w:type="spellEnd"/>
            <w:r w:rsidRPr="00EF4651">
              <w:rPr>
                <w:rFonts w:ascii="Times New Roman" w:eastAsia="Times New Roman" w:hAnsi="Times New Roman" w:cs="Times New Roman"/>
                <w:color w:val="000000"/>
                <w:sz w:val="20"/>
                <w:szCs w:val="20"/>
              </w:rPr>
              <w:t>) e esquerdo L (</w:t>
            </w:r>
            <w:proofErr w:type="spellStart"/>
            <w:r w:rsidRPr="00EF4651">
              <w:rPr>
                <w:rFonts w:ascii="Times New Roman" w:eastAsia="Times New Roman" w:hAnsi="Times New Roman" w:cs="Times New Roman"/>
                <w:color w:val="000000"/>
                <w:sz w:val="20"/>
                <w:szCs w:val="20"/>
              </w:rPr>
              <w:t>Left</w:t>
            </w:r>
            <w:proofErr w:type="spellEnd"/>
            <w:r w:rsidRPr="00EF4651">
              <w:rPr>
                <w:rFonts w:ascii="Times New Roman" w:eastAsia="Times New Roman" w:hAnsi="Times New Roman" w:cs="Times New Roman"/>
                <w:color w:val="000000"/>
                <w:sz w:val="20"/>
                <w:szCs w:val="20"/>
              </w:rPr>
              <w:t>);</w:t>
            </w:r>
          </w:p>
          <w:p w14:paraId="51B428B8"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xml:space="preserve">- Organizador de cabo tipo </w:t>
            </w:r>
            <w:proofErr w:type="spellStart"/>
            <w:r w:rsidRPr="00EF4651">
              <w:rPr>
                <w:rFonts w:ascii="Times New Roman" w:eastAsia="Times New Roman" w:hAnsi="Times New Roman" w:cs="Times New Roman"/>
                <w:color w:val="000000"/>
                <w:sz w:val="20"/>
                <w:szCs w:val="20"/>
              </w:rPr>
              <w:t>velcro</w:t>
            </w:r>
            <w:proofErr w:type="spellEnd"/>
            <w:r w:rsidRPr="00EF4651">
              <w:rPr>
                <w:rFonts w:ascii="Times New Roman" w:eastAsia="Times New Roman" w:hAnsi="Times New Roman" w:cs="Times New Roman"/>
                <w:color w:val="000000"/>
                <w:sz w:val="20"/>
                <w:szCs w:val="20"/>
              </w:rPr>
              <w:t xml:space="preserve"> fixado ao cabo;</w:t>
            </w:r>
          </w:p>
          <w:p w14:paraId="078AF7FC"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xml:space="preserve">- Deverá ser compatível com Microsoft Windows 7,8,10 ou superior; Linux; </w:t>
            </w:r>
            <w:proofErr w:type="spellStart"/>
            <w:r w:rsidRPr="00EF4651">
              <w:rPr>
                <w:rFonts w:ascii="Times New Roman" w:eastAsia="Times New Roman" w:hAnsi="Times New Roman" w:cs="Times New Roman"/>
                <w:color w:val="000000"/>
                <w:sz w:val="20"/>
                <w:szCs w:val="20"/>
              </w:rPr>
              <w:t>android</w:t>
            </w:r>
            <w:proofErr w:type="spellEnd"/>
            <w:r w:rsidRPr="00EF4651">
              <w:rPr>
                <w:rFonts w:ascii="Times New Roman" w:eastAsia="Times New Roman" w:hAnsi="Times New Roman" w:cs="Times New Roman"/>
                <w:color w:val="000000"/>
                <w:sz w:val="20"/>
                <w:szCs w:val="20"/>
              </w:rPr>
              <w:t xml:space="preserve"> e Chrome OS;</w:t>
            </w:r>
          </w:p>
          <w:p w14:paraId="7958298D"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Deverá (</w:t>
            </w:r>
            <w:proofErr w:type="spellStart"/>
            <w:r w:rsidRPr="00EF4651">
              <w:rPr>
                <w:rFonts w:ascii="Times New Roman" w:eastAsia="Times New Roman" w:hAnsi="Times New Roman" w:cs="Times New Roman"/>
                <w:color w:val="000000"/>
                <w:sz w:val="20"/>
                <w:szCs w:val="20"/>
              </w:rPr>
              <w:t>ão</w:t>
            </w:r>
            <w:proofErr w:type="spellEnd"/>
            <w:r w:rsidRPr="00EF4651">
              <w:rPr>
                <w:rFonts w:ascii="Times New Roman" w:eastAsia="Times New Roman" w:hAnsi="Times New Roman" w:cs="Times New Roman"/>
                <w:color w:val="000000"/>
                <w:sz w:val="20"/>
                <w:szCs w:val="20"/>
              </w:rPr>
              <w:t xml:space="preserve">) ser apresentado (s) </w:t>
            </w:r>
            <w:proofErr w:type="gramStart"/>
            <w:r w:rsidRPr="00EF4651">
              <w:rPr>
                <w:rFonts w:ascii="Times New Roman" w:eastAsia="Times New Roman" w:hAnsi="Times New Roman" w:cs="Times New Roman"/>
                <w:color w:val="000000"/>
                <w:sz w:val="20"/>
                <w:szCs w:val="20"/>
              </w:rPr>
              <w:t>o(</w:t>
            </w:r>
            <w:proofErr w:type="gramEnd"/>
            <w:r w:rsidRPr="00EF4651">
              <w:rPr>
                <w:rFonts w:ascii="Times New Roman" w:eastAsia="Times New Roman" w:hAnsi="Times New Roman" w:cs="Times New Roman"/>
                <w:color w:val="000000"/>
                <w:sz w:val="20"/>
                <w:szCs w:val="20"/>
              </w:rPr>
              <w:t>s) catálogo(s) completo(s), em mídia impressa ou eletrônica, para</w:t>
            </w:r>
          </w:p>
          <w:p w14:paraId="463F1077"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proofErr w:type="gramStart"/>
            <w:r w:rsidRPr="00EF4651">
              <w:rPr>
                <w:rFonts w:ascii="Times New Roman" w:eastAsia="Times New Roman" w:hAnsi="Times New Roman" w:cs="Times New Roman"/>
                <w:color w:val="000000"/>
                <w:sz w:val="20"/>
                <w:szCs w:val="20"/>
              </w:rPr>
              <w:t>análise</w:t>
            </w:r>
            <w:proofErr w:type="gramEnd"/>
            <w:r w:rsidRPr="00EF4651">
              <w:rPr>
                <w:rFonts w:ascii="Times New Roman" w:eastAsia="Times New Roman" w:hAnsi="Times New Roman" w:cs="Times New Roman"/>
                <w:color w:val="000000"/>
                <w:sz w:val="20"/>
                <w:szCs w:val="20"/>
              </w:rPr>
              <w:t xml:space="preserve"> e comprovação das especificações técnicas;</w:t>
            </w:r>
          </w:p>
          <w:p w14:paraId="7C678403"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xml:space="preserve">- O </w:t>
            </w:r>
            <w:proofErr w:type="spellStart"/>
            <w:r w:rsidRPr="00EF4651">
              <w:rPr>
                <w:rFonts w:ascii="Times New Roman" w:eastAsia="Times New Roman" w:hAnsi="Times New Roman" w:cs="Times New Roman"/>
                <w:color w:val="000000"/>
                <w:sz w:val="20"/>
                <w:szCs w:val="20"/>
              </w:rPr>
              <w:t>headset</w:t>
            </w:r>
            <w:proofErr w:type="spellEnd"/>
            <w:r w:rsidRPr="00EF4651">
              <w:rPr>
                <w:rFonts w:ascii="Times New Roman" w:eastAsia="Times New Roman" w:hAnsi="Times New Roman" w:cs="Times New Roman"/>
                <w:color w:val="000000"/>
                <w:sz w:val="20"/>
                <w:szCs w:val="20"/>
              </w:rPr>
              <w:t xml:space="preserve"> deverá apresentar uma aparência sóbria, ou seja, sem detalhes chamativos como luzes</w:t>
            </w:r>
          </w:p>
          <w:p w14:paraId="2A405EAD"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w:t>
            </w:r>
            <w:proofErr w:type="spellStart"/>
            <w:r w:rsidRPr="00EF4651">
              <w:rPr>
                <w:rFonts w:ascii="Times New Roman" w:eastAsia="Times New Roman" w:hAnsi="Times New Roman" w:cs="Times New Roman"/>
                <w:color w:val="000000"/>
                <w:sz w:val="20"/>
                <w:szCs w:val="20"/>
              </w:rPr>
              <w:t>LEDs</w:t>
            </w:r>
            <w:proofErr w:type="spellEnd"/>
            <w:r w:rsidRPr="00EF4651">
              <w:rPr>
                <w:rFonts w:ascii="Times New Roman" w:eastAsia="Times New Roman" w:hAnsi="Times New Roman" w:cs="Times New Roman"/>
                <w:color w:val="000000"/>
                <w:sz w:val="20"/>
                <w:szCs w:val="20"/>
              </w:rPr>
              <w:t>) ou desenhos/escritas em serigrafia.</w:t>
            </w:r>
          </w:p>
          <w:p w14:paraId="027CE8CB"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O modelo ofertado deverá estar em linha de produção, sem previsão de encerramento, não deverá</w:t>
            </w:r>
          </w:p>
          <w:p w14:paraId="0CFB7456"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proofErr w:type="gramStart"/>
            <w:r w:rsidRPr="00EF4651">
              <w:rPr>
                <w:rFonts w:ascii="Times New Roman" w:eastAsia="Times New Roman" w:hAnsi="Times New Roman" w:cs="Times New Roman"/>
                <w:color w:val="000000"/>
                <w:sz w:val="20"/>
                <w:szCs w:val="20"/>
              </w:rPr>
              <w:t>ser</w:t>
            </w:r>
            <w:proofErr w:type="gramEnd"/>
            <w:r w:rsidRPr="00EF4651">
              <w:rPr>
                <w:rFonts w:ascii="Times New Roman" w:eastAsia="Times New Roman" w:hAnsi="Times New Roman" w:cs="Times New Roman"/>
                <w:color w:val="000000"/>
                <w:sz w:val="20"/>
                <w:szCs w:val="20"/>
              </w:rPr>
              <w:t xml:space="preserve"> customizado (em fase de projeto), a partir da data de entrega da proposta.</w:t>
            </w:r>
          </w:p>
          <w:p w14:paraId="25AAD0C0" w14:textId="77777777" w:rsidR="00EF4651" w:rsidRPr="00EF4651" w:rsidRDefault="00EF4651" w:rsidP="00EF4651">
            <w:pPr>
              <w:spacing w:after="0" w:line="240" w:lineRule="auto"/>
              <w:jc w:val="both"/>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 Garantia do fabricante de 24 meses</w:t>
            </w:r>
          </w:p>
        </w:tc>
        <w:tc>
          <w:tcPr>
            <w:tcW w:w="1131" w:type="dxa"/>
            <w:shd w:val="clear" w:color="auto" w:fill="auto"/>
            <w:noWrap/>
          </w:tcPr>
          <w:p w14:paraId="2517277D" w14:textId="77777777" w:rsidR="00EF4651" w:rsidRPr="00EF4651" w:rsidRDefault="00EF4651" w:rsidP="00EF4651">
            <w:pPr>
              <w:spacing w:after="0" w:line="240" w:lineRule="auto"/>
              <w:jc w:val="right"/>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lastRenderedPageBreak/>
              <w:t>25</w:t>
            </w:r>
          </w:p>
        </w:tc>
        <w:tc>
          <w:tcPr>
            <w:tcW w:w="991" w:type="dxa"/>
            <w:shd w:val="clear" w:color="auto" w:fill="auto"/>
            <w:noWrap/>
          </w:tcPr>
          <w:p w14:paraId="0452B786" w14:textId="77777777" w:rsidR="00EF4651" w:rsidRPr="00EF4651" w:rsidRDefault="00EF4651" w:rsidP="00EF4651">
            <w:pPr>
              <w:spacing w:after="0" w:line="240" w:lineRule="auto"/>
              <w:jc w:val="right"/>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UN</w:t>
            </w:r>
          </w:p>
        </w:tc>
        <w:tc>
          <w:tcPr>
            <w:tcW w:w="991" w:type="dxa"/>
          </w:tcPr>
          <w:p w14:paraId="745747FC" w14:textId="77777777" w:rsidR="00EF4651" w:rsidRPr="00EF4651" w:rsidRDefault="00EF4651" w:rsidP="00EF4651">
            <w:pPr>
              <w:spacing w:after="0" w:line="240" w:lineRule="auto"/>
              <w:jc w:val="right"/>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153,364</w:t>
            </w:r>
          </w:p>
        </w:tc>
        <w:tc>
          <w:tcPr>
            <w:tcW w:w="991" w:type="dxa"/>
          </w:tcPr>
          <w:p w14:paraId="53718EDC" w14:textId="77777777" w:rsidR="00EF4651" w:rsidRPr="00EF4651" w:rsidRDefault="00EF4651" w:rsidP="00EF4651">
            <w:pPr>
              <w:spacing w:after="0" w:line="240" w:lineRule="auto"/>
              <w:jc w:val="right"/>
              <w:rPr>
                <w:rFonts w:ascii="Times New Roman" w:eastAsia="Times New Roman" w:hAnsi="Times New Roman" w:cs="Times New Roman"/>
                <w:color w:val="000000"/>
                <w:sz w:val="20"/>
                <w:szCs w:val="20"/>
              </w:rPr>
            </w:pPr>
            <w:r w:rsidRPr="00EF4651">
              <w:rPr>
                <w:rFonts w:ascii="Times New Roman" w:eastAsia="Times New Roman" w:hAnsi="Times New Roman" w:cs="Times New Roman"/>
                <w:color w:val="000000"/>
                <w:sz w:val="20"/>
                <w:szCs w:val="20"/>
              </w:rPr>
              <w:t>3.834,10</w:t>
            </w:r>
          </w:p>
        </w:tc>
      </w:tr>
    </w:tbl>
    <w:p w14:paraId="5F81C3C3" w14:textId="1D455938" w:rsidR="009C2DDC" w:rsidRPr="00A858D4" w:rsidRDefault="009C2DDC" w:rsidP="00776D45">
      <w:pPr>
        <w:keepNext/>
        <w:keepLines/>
        <w:spacing w:after="0" w:line="240" w:lineRule="auto"/>
        <w:jc w:val="both"/>
        <w:outlineLvl w:val="1"/>
        <w:rPr>
          <w:rFonts w:ascii="Times New Roman" w:eastAsiaTheme="majorEastAsia" w:hAnsi="Times New Roman" w:cs="Times New Roman"/>
          <w:bCs/>
          <w:sz w:val="20"/>
          <w:szCs w:val="20"/>
        </w:rPr>
      </w:pPr>
    </w:p>
    <w:p w14:paraId="00FCD27B" w14:textId="59513979" w:rsidR="009C2DDC" w:rsidRPr="00A858D4" w:rsidRDefault="009C2DDC" w:rsidP="00283BD5">
      <w:pPr>
        <w:spacing w:after="0" w:line="240" w:lineRule="auto"/>
        <w:jc w:val="both"/>
        <w:rPr>
          <w:rFonts w:ascii="Times New Roman" w:eastAsia="WenQuanYi Micro Hei" w:hAnsi="Times New Roman" w:cs="Times New Roman"/>
          <w:sz w:val="20"/>
          <w:szCs w:val="20"/>
          <w:lang w:eastAsia="zh-CN" w:bidi="hi-IN"/>
        </w:rPr>
      </w:pPr>
      <w:r w:rsidRPr="00A858D4">
        <w:rPr>
          <w:rFonts w:ascii="Times New Roman" w:hAnsi="Times New Roman" w:cs="Times New Roman"/>
          <w:color w:val="000000"/>
          <w:sz w:val="20"/>
          <w:szCs w:val="20"/>
        </w:rPr>
        <w:t>1.</w:t>
      </w:r>
      <w:r w:rsidR="00283BD5" w:rsidRPr="00A858D4">
        <w:rPr>
          <w:rFonts w:ascii="Times New Roman" w:hAnsi="Times New Roman" w:cs="Times New Roman"/>
          <w:color w:val="000000"/>
          <w:sz w:val="20"/>
          <w:szCs w:val="20"/>
        </w:rPr>
        <w:t>2</w:t>
      </w:r>
      <w:r w:rsidRPr="00A858D4">
        <w:rPr>
          <w:rFonts w:ascii="Times New Roman" w:hAnsi="Times New Roman" w:cs="Times New Roman"/>
          <w:b/>
          <w:bCs/>
          <w:color w:val="000000"/>
          <w:sz w:val="20"/>
          <w:szCs w:val="20"/>
        </w:rPr>
        <w:t xml:space="preserve"> </w:t>
      </w:r>
      <w:r w:rsidRPr="00A858D4">
        <w:rPr>
          <w:rFonts w:ascii="Times New Roman" w:eastAsia="WenQuanYi Micro Hei" w:hAnsi="Times New Roman" w:cs="Times New Roman"/>
          <w:sz w:val="20"/>
          <w:szCs w:val="20"/>
          <w:lang w:eastAsia="zh-CN" w:bidi="hi-IN"/>
        </w:rPr>
        <w:t>O critério de julgamento adotado será o menor preço por item</w:t>
      </w:r>
      <w:r w:rsidRPr="00A858D4">
        <w:rPr>
          <w:rFonts w:ascii="Times New Roman" w:eastAsia="WenQuanYi Micro Hei" w:hAnsi="Times New Roman" w:cs="Times New Roman"/>
          <w:i/>
          <w:iCs/>
          <w:sz w:val="20"/>
          <w:szCs w:val="20"/>
          <w:lang w:eastAsia="zh-CN" w:bidi="hi-IN"/>
        </w:rPr>
        <w:t>,</w:t>
      </w:r>
      <w:r w:rsidRPr="00A858D4">
        <w:rPr>
          <w:rFonts w:ascii="Times New Roman" w:eastAsia="WenQuanYi Micro Hei" w:hAnsi="Times New Roman" w:cs="Times New Roman"/>
          <w:sz w:val="20"/>
          <w:szCs w:val="20"/>
          <w:lang w:eastAsia="zh-CN" w:bidi="hi-IN"/>
        </w:rPr>
        <w:t xml:space="preserve"> observadas as exigências contidas neste Aviso de Contratação Direta e seus Anexos quanto às especificações do objeto.</w:t>
      </w:r>
    </w:p>
    <w:p w14:paraId="7E235AB3" w14:textId="77777777" w:rsidR="009C2DDC" w:rsidRPr="00A858D4" w:rsidRDefault="009C2DDC" w:rsidP="00776D45">
      <w:pPr>
        <w:spacing w:after="0" w:line="240" w:lineRule="auto"/>
        <w:jc w:val="both"/>
        <w:textAlignment w:val="baseline"/>
        <w:rPr>
          <w:rFonts w:ascii="Times New Roman" w:eastAsia="WenQuanYi Micro Hei" w:hAnsi="Times New Roman" w:cs="Times New Roman"/>
          <w:sz w:val="20"/>
          <w:szCs w:val="20"/>
          <w:lang w:eastAsia="zh-CN" w:bidi="hi-IN"/>
        </w:rPr>
      </w:pPr>
    </w:p>
    <w:p w14:paraId="2D5B70B4" w14:textId="77777777" w:rsidR="009C2DDC" w:rsidRPr="00A858D4" w:rsidRDefault="009C2DDC" w:rsidP="00776D45">
      <w:pPr>
        <w:numPr>
          <w:ilvl w:val="0"/>
          <w:numId w:val="9"/>
        </w:numPr>
        <w:suppressAutoHyphens/>
        <w:autoSpaceDN w:val="0"/>
        <w:spacing w:after="0" w:line="240" w:lineRule="auto"/>
        <w:jc w:val="both"/>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b/>
          <w:bCs/>
          <w:kern w:val="2"/>
          <w:sz w:val="20"/>
          <w:szCs w:val="20"/>
          <w:lang w:eastAsia="zh-CN"/>
        </w:rPr>
        <w:t>PARTICIPAÇÃO NA DISPENSA ELETRÔNICA.</w:t>
      </w:r>
    </w:p>
    <w:p w14:paraId="44151F9E" w14:textId="2E134D93" w:rsidR="000C1F30" w:rsidRPr="00A858D4" w:rsidRDefault="00CE7F22" w:rsidP="00776D45">
      <w:pPr>
        <w:pStyle w:val="PargrafodaLista"/>
        <w:numPr>
          <w:ilvl w:val="1"/>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hAnsi="Times New Roman" w:cs="Times New Roman"/>
          <w:sz w:val="20"/>
          <w:szCs w:val="20"/>
        </w:rPr>
        <w:t xml:space="preserve">A participação </w:t>
      </w:r>
      <w:proofErr w:type="gramStart"/>
      <w:r w:rsidRPr="00A858D4">
        <w:rPr>
          <w:rFonts w:ascii="Times New Roman" w:hAnsi="Times New Roman" w:cs="Times New Roman"/>
          <w:sz w:val="20"/>
          <w:szCs w:val="20"/>
        </w:rPr>
        <w:t>na presente</w:t>
      </w:r>
      <w:proofErr w:type="gramEnd"/>
      <w:r w:rsidRPr="00A858D4">
        <w:rPr>
          <w:rFonts w:ascii="Times New Roman" w:hAnsi="Times New Roman" w:cs="Times New Roman"/>
          <w:sz w:val="20"/>
          <w:szCs w:val="20"/>
        </w:rPr>
        <w:t xml:space="preserve"> dispensa eletrônica se dará mediante Sistema de Dispensa Eletrônica integrante do Sistema de Compras do Governo Federal – </w:t>
      </w:r>
      <w:proofErr w:type="spellStart"/>
      <w:r w:rsidRPr="00A858D4">
        <w:rPr>
          <w:rFonts w:ascii="Times New Roman" w:hAnsi="Times New Roman" w:cs="Times New Roman"/>
          <w:sz w:val="20"/>
          <w:szCs w:val="20"/>
        </w:rPr>
        <w:t>Comprasnet</w:t>
      </w:r>
      <w:proofErr w:type="spellEnd"/>
      <w:r w:rsidRPr="00A858D4">
        <w:rPr>
          <w:rFonts w:ascii="Times New Roman" w:hAnsi="Times New Roman" w:cs="Times New Roman"/>
          <w:sz w:val="20"/>
          <w:szCs w:val="20"/>
        </w:rPr>
        <w:t xml:space="preserve"> 4.0, disponível no endereço eletrônico </w:t>
      </w:r>
      <w:r w:rsidR="00283BD5" w:rsidRPr="00A858D4">
        <w:rPr>
          <w:rFonts w:ascii="Times New Roman" w:hAnsi="Times New Roman" w:cs="Times New Roman"/>
          <w:sz w:val="20"/>
          <w:szCs w:val="20"/>
        </w:rPr>
        <w:t>https://www.gov.br/compras/pt-br/.</w:t>
      </w:r>
    </w:p>
    <w:p w14:paraId="61235414" w14:textId="2E7559F0" w:rsidR="000C1F30" w:rsidRPr="00A858D4" w:rsidRDefault="000C1F30" w:rsidP="00776D45">
      <w:pPr>
        <w:pStyle w:val="PargrafodaLista"/>
        <w:numPr>
          <w:ilvl w:val="1"/>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 participante responsabiliza-se exclusiva e formalmente pelas transações efetuadas em seu nome, assume como firmes e verdadeiras suas propostas e seus lances, inclusive os atos praticados diretamente ou por seu representante, excluída a responsabilidade do provedor do sistema, agente de contratação ou Prefeitura por eventuais danos decorrentes de uso indevido das credenciais de acesso, ainda que por terceiros.</w:t>
      </w:r>
    </w:p>
    <w:p w14:paraId="3AF9D69A" w14:textId="050D8154" w:rsidR="000C1F30" w:rsidRPr="00A858D4" w:rsidRDefault="000C1F30" w:rsidP="00776D45">
      <w:pPr>
        <w:pStyle w:val="PargrafodaLista"/>
        <w:numPr>
          <w:ilvl w:val="1"/>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É de responsabilidade do participante conferir a exatidão dos seus dados cadastrais nos sistemas supracitados e mantê-los atualizados junto aos órgãos responsáveis pela informação, devendo proceder, imediatamente, à correção ou à alteração dos registros tão logo identifique incorreção ou aqueles se tornem desatualizados.</w:t>
      </w:r>
    </w:p>
    <w:p w14:paraId="1E5A8FBB" w14:textId="77777777" w:rsidR="000C1F30" w:rsidRPr="00A858D4" w:rsidRDefault="000C1F30" w:rsidP="00776D45">
      <w:pPr>
        <w:pStyle w:val="PargrafodaLista"/>
        <w:numPr>
          <w:ilvl w:val="1"/>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A não observância do disposto no item anterior poderá ensejar inabilitação.</w:t>
      </w:r>
    </w:p>
    <w:p w14:paraId="12F67116" w14:textId="77777777" w:rsidR="000C1F30" w:rsidRPr="00A858D4" w:rsidRDefault="000C1F30" w:rsidP="00776D45">
      <w:pPr>
        <w:pStyle w:val="PargrafodaLista"/>
        <w:numPr>
          <w:ilvl w:val="1"/>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Não poderão disputar desta dispensa:</w:t>
      </w:r>
    </w:p>
    <w:p w14:paraId="122D56AD" w14:textId="77777777" w:rsidR="000C1F30" w:rsidRPr="00A858D4" w:rsidRDefault="000C1F30" w:rsidP="00776D45">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Aquele que não atenda às condições deste edital e seus anexos.</w:t>
      </w:r>
    </w:p>
    <w:p w14:paraId="2EE81FF4" w14:textId="618021EB" w:rsidR="000C1F30" w:rsidRPr="00A858D4" w:rsidRDefault="000C1F30" w:rsidP="00776D45">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Autor do anteprojeto, do projeto básico ou do projeto executivo, pessoa física ou jurídica, quando a dispensa versar sobre serviços ou fornecimento de bens a ele relacionados.</w:t>
      </w:r>
    </w:p>
    <w:p w14:paraId="17F1F958" w14:textId="64CE1F4D" w:rsidR="000C1F30" w:rsidRPr="00A858D4" w:rsidRDefault="000C1F30" w:rsidP="00776D45">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Empresa, isoladamente ou em consórcio, responsável pela elaboração do projeto básico ou do projeto executivo, ou empresa da qual o autor do projeto seja dirigente, gerente, controlador, acionista ou detentor de mais de 5% (cinco por cento) do </w:t>
      </w:r>
      <w:r w:rsidRPr="00A858D4">
        <w:rPr>
          <w:rFonts w:ascii="Times New Roman" w:eastAsia="Lucida Sans Unicode" w:hAnsi="Times New Roman" w:cs="Times New Roman"/>
          <w:kern w:val="2"/>
          <w:sz w:val="20"/>
          <w:szCs w:val="20"/>
          <w:lang w:eastAsia="zh-CN"/>
        </w:rPr>
        <w:lastRenderedPageBreak/>
        <w:t>capital com direito a voto, responsável técnico ou subcontratado, quando a dispensa versar sobre serviços ou fornecimento de bens a ela necessários.</w:t>
      </w:r>
    </w:p>
    <w:p w14:paraId="18E7ADA7" w14:textId="08BAA57A" w:rsidR="000C1F30" w:rsidRPr="00A858D4" w:rsidRDefault="000C1F30" w:rsidP="00776D45">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Pessoa física ou jurídica que se encontre, ao tempo da dispensa, impossibilitada de participar da licitação em decorrência de sanção que lhe foi imposta.</w:t>
      </w:r>
    </w:p>
    <w:p w14:paraId="0831D6E1" w14:textId="06684A05" w:rsidR="000C1F30" w:rsidRPr="00A858D4" w:rsidRDefault="000C1F30" w:rsidP="00776D45">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Aquele que mantenha vínculo de natureza técnica, comercial, econômica, financeira, trabalhista ou civil com dirigente do órgão licitante ou com agente público que desempenhe função na licitação ou atue na fiscalização ou na gestão do contrato, ou que deles seja cônjuge, companheiro ou parente em linha reta, colateral ou por afinidade, até o terceiro grau. </w:t>
      </w:r>
    </w:p>
    <w:p w14:paraId="0D04D36A" w14:textId="28E78E8F" w:rsidR="000C1F30" w:rsidRPr="00A858D4" w:rsidRDefault="000C1F30" w:rsidP="00776D45">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Empresas controladoras, controladas ou coligadas, nos termos da Lei nº 6.404, de 15 de dezembro de 1976, concorrendo entre si.</w:t>
      </w:r>
    </w:p>
    <w:p w14:paraId="57EF8677" w14:textId="07F539A0" w:rsidR="000C1F30" w:rsidRPr="00A858D4" w:rsidRDefault="000C1F30" w:rsidP="00776D45">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A0E3965" w14:textId="6267EC23" w:rsidR="000C1F30" w:rsidRPr="00A858D4" w:rsidRDefault="000C1F30" w:rsidP="00776D45">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 Agente</w:t>
      </w:r>
      <w:r w:rsidR="003B2D1A" w:rsidRPr="00A858D4">
        <w:rPr>
          <w:rFonts w:ascii="Times New Roman" w:eastAsia="Lucida Sans Unicode" w:hAnsi="Times New Roman" w:cs="Times New Roman"/>
          <w:kern w:val="2"/>
          <w:sz w:val="20"/>
          <w:szCs w:val="20"/>
          <w:lang w:eastAsia="zh-CN"/>
        </w:rPr>
        <w:t xml:space="preserve"> público da Prefeitura de </w:t>
      </w:r>
      <w:proofErr w:type="spellStart"/>
      <w:r w:rsidR="003B2D1A" w:rsidRPr="00A858D4">
        <w:rPr>
          <w:rFonts w:ascii="Times New Roman" w:eastAsia="Lucida Sans Unicode" w:hAnsi="Times New Roman" w:cs="Times New Roman"/>
          <w:kern w:val="2"/>
          <w:sz w:val="20"/>
          <w:szCs w:val="20"/>
          <w:lang w:eastAsia="zh-CN"/>
        </w:rPr>
        <w:t>Goioxim</w:t>
      </w:r>
      <w:proofErr w:type="spellEnd"/>
      <w:r w:rsidRPr="00A858D4">
        <w:rPr>
          <w:rFonts w:ascii="Times New Roman" w:eastAsia="Lucida Sans Unicode" w:hAnsi="Times New Roman" w:cs="Times New Roman"/>
          <w:kern w:val="2"/>
          <w:sz w:val="20"/>
          <w:szCs w:val="20"/>
          <w:lang w:eastAsia="zh-CN"/>
        </w:rPr>
        <w:t>-PR.</w:t>
      </w:r>
    </w:p>
    <w:p w14:paraId="780643D1" w14:textId="77777777" w:rsidR="000C1F30" w:rsidRPr="00A858D4" w:rsidRDefault="000C1F30" w:rsidP="00776D45">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 Pessoas jurídicas reunidas em consórcio.</w:t>
      </w:r>
    </w:p>
    <w:p w14:paraId="484EE6A5" w14:textId="03311952" w:rsidR="000C1F30" w:rsidRPr="00A858D4" w:rsidRDefault="000C1F30" w:rsidP="00776D45">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 Organizações da Sociedade Civil de Interesse Público - OSCIP, atuando nessa</w:t>
      </w:r>
      <w:r w:rsidR="00283BD5" w:rsidRPr="00A858D4">
        <w:rPr>
          <w:rFonts w:ascii="Times New Roman" w:eastAsia="Lucida Sans Unicode" w:hAnsi="Times New Roman" w:cs="Times New Roman"/>
          <w:kern w:val="2"/>
          <w:sz w:val="20"/>
          <w:szCs w:val="20"/>
          <w:lang w:eastAsia="zh-CN"/>
        </w:rPr>
        <w:t xml:space="preserve"> </w:t>
      </w:r>
      <w:r w:rsidRPr="00A858D4">
        <w:rPr>
          <w:rFonts w:ascii="Times New Roman" w:eastAsia="Lucida Sans Unicode" w:hAnsi="Times New Roman" w:cs="Times New Roman"/>
          <w:kern w:val="2"/>
          <w:sz w:val="20"/>
          <w:szCs w:val="20"/>
          <w:lang w:eastAsia="zh-CN"/>
        </w:rPr>
        <w:t>condição.</w:t>
      </w:r>
    </w:p>
    <w:p w14:paraId="2F41E139" w14:textId="424D0FAA" w:rsidR="000C1F30" w:rsidRPr="00A858D4" w:rsidRDefault="000C1F30" w:rsidP="00776D45">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Não poderá participar, direta ou indiretamente, da dispensa ou da execução do contrato agente público do órgão licitante, devendo ser observadas as situações que possam configurar conflito de interesses no exercício ou após o exercício do cargo ou emprego, nos termos da legislação que disciplina a matéria, conforme § 1º do art. 9º da Lei nº 14.133, de 2021.</w:t>
      </w:r>
    </w:p>
    <w:p w14:paraId="19903A04" w14:textId="60ADF611" w:rsidR="000C1F30" w:rsidRPr="00A858D4" w:rsidRDefault="000C1F30" w:rsidP="00776D45">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 impedimento de que trata o item 3.5.4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14:paraId="4ECAFE62" w14:textId="3C8BAD4D" w:rsidR="000C1F30" w:rsidRPr="00A858D4" w:rsidRDefault="000C1F30" w:rsidP="00776D45">
      <w:pPr>
        <w:pStyle w:val="PargrafodaLista"/>
        <w:numPr>
          <w:ilvl w:val="1"/>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A vedação de que trata o item 2.5.8 estende-se a terceiro que auxilie a condução da contratação na qualidade de integrante de equipe de apoio, profissional especializado ou funcionário ou representante de empresa que preste assessoria técnica.</w:t>
      </w:r>
    </w:p>
    <w:p w14:paraId="13256140" w14:textId="2E6C2199" w:rsidR="000C1F30" w:rsidRPr="00A858D4" w:rsidRDefault="000C1F30" w:rsidP="00776D45">
      <w:pPr>
        <w:pStyle w:val="PargrafodaLista"/>
        <w:numPr>
          <w:ilvl w:val="1"/>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w:t>
      </w:r>
    </w:p>
    <w:p w14:paraId="68BCCAA7" w14:textId="51BA2EF7" w:rsidR="009C2DDC" w:rsidRPr="00A858D4" w:rsidRDefault="000C1F30" w:rsidP="00776D45">
      <w:pPr>
        <w:pStyle w:val="PargrafodaLista"/>
        <w:numPr>
          <w:ilvl w:val="2"/>
          <w:numId w:val="9"/>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 tratamento favorecido a que se refere o item anterior assim como a possibilidade de participação nos itens exclusivos,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06F37C9" w14:textId="77777777" w:rsidR="000C1F30" w:rsidRPr="00A858D4" w:rsidRDefault="000C1F30" w:rsidP="00776D45">
      <w:pPr>
        <w:pStyle w:val="PargrafodaLista"/>
        <w:suppressAutoHyphens/>
        <w:autoSpaceDN w:val="0"/>
        <w:spacing w:after="0" w:line="240" w:lineRule="auto"/>
        <w:ind w:left="0"/>
        <w:jc w:val="both"/>
        <w:rPr>
          <w:rFonts w:ascii="Times New Roman" w:eastAsia="Lucida Sans Unicode" w:hAnsi="Times New Roman" w:cs="Times New Roman"/>
          <w:kern w:val="2"/>
          <w:sz w:val="20"/>
          <w:szCs w:val="20"/>
          <w:lang w:eastAsia="zh-CN"/>
        </w:rPr>
      </w:pPr>
    </w:p>
    <w:p w14:paraId="2DB7668D" w14:textId="77777777" w:rsidR="009C2DDC" w:rsidRPr="00A858D4" w:rsidRDefault="009C2DDC" w:rsidP="00776D45">
      <w:pPr>
        <w:numPr>
          <w:ilvl w:val="0"/>
          <w:numId w:val="8"/>
        </w:numPr>
        <w:suppressAutoHyphens/>
        <w:autoSpaceDN w:val="0"/>
        <w:spacing w:after="0" w:line="240" w:lineRule="auto"/>
        <w:ind w:left="0" w:firstLine="0"/>
        <w:jc w:val="both"/>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b/>
          <w:bCs/>
          <w:kern w:val="2"/>
          <w:sz w:val="20"/>
          <w:szCs w:val="20"/>
          <w:lang w:eastAsia="zh-CN"/>
        </w:rPr>
        <w:t>INGRESSO NA DISPENSA ELETRÔNICA E CADASTRAMENTO DA PROPOSTA INICIAL</w:t>
      </w:r>
    </w:p>
    <w:p w14:paraId="6FE5E8B1"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 ingresso do fornecedor na disputa da dispensa eletrônica se dará com o cadastramento de sua proposta inicial, na forma deste item.</w:t>
      </w:r>
    </w:p>
    <w:p w14:paraId="621CB45A"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23FC9D3"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A contratação será </w:t>
      </w:r>
      <w:r w:rsidRPr="00A858D4">
        <w:rPr>
          <w:rFonts w:ascii="Times New Roman" w:eastAsia="Lucida Sans Unicode" w:hAnsi="Times New Roman" w:cs="Times New Roman"/>
          <w:iCs/>
          <w:kern w:val="2"/>
          <w:sz w:val="20"/>
          <w:szCs w:val="20"/>
          <w:lang w:eastAsia="zh-CN"/>
        </w:rPr>
        <w:t>dividida em itens</w:t>
      </w:r>
      <w:r w:rsidRPr="00A858D4">
        <w:rPr>
          <w:rFonts w:ascii="Times New Roman" w:eastAsia="Lucida Sans Unicode" w:hAnsi="Times New Roman" w:cs="Times New Roman"/>
          <w:kern w:val="2"/>
          <w:sz w:val="20"/>
          <w:szCs w:val="20"/>
          <w:lang w:eastAsia="zh-CN"/>
        </w:rPr>
        <w:t>, conforme tabela constante abaixo.</w:t>
      </w:r>
    </w:p>
    <w:p w14:paraId="642E510F"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3"/>
          <w:sz w:val="20"/>
          <w:szCs w:val="20"/>
        </w:rPr>
      </w:pPr>
      <w:r w:rsidRPr="00A858D4">
        <w:rPr>
          <w:rFonts w:ascii="Times New Roman" w:eastAsia="Lucida Sans Unicode" w:hAnsi="Times New Roman" w:cs="Times New Roman"/>
          <w:kern w:val="2"/>
          <w:sz w:val="20"/>
          <w:szCs w:val="20"/>
          <w:lang w:eastAsia="zh-CN"/>
        </w:rPr>
        <w:t xml:space="preserve">Todas as especificações do </w:t>
      </w:r>
      <w:r w:rsidRPr="00A858D4">
        <w:rPr>
          <w:rFonts w:ascii="Times New Roman" w:eastAsia="Lucida Sans Unicode" w:hAnsi="Times New Roman" w:cs="Times New Roman"/>
          <w:color w:val="000000"/>
          <w:kern w:val="2"/>
          <w:sz w:val="20"/>
          <w:szCs w:val="20"/>
          <w:lang w:eastAsia="zh-CN"/>
        </w:rPr>
        <w:t>objeto</w:t>
      </w:r>
      <w:r w:rsidRPr="00A858D4">
        <w:rPr>
          <w:rFonts w:ascii="Times New Roman" w:eastAsia="Lucida Sans Unicode" w:hAnsi="Times New Roman" w:cs="Times New Roman"/>
          <w:kern w:val="2"/>
          <w:sz w:val="20"/>
          <w:szCs w:val="20"/>
          <w:lang w:eastAsia="zh-CN"/>
        </w:rPr>
        <w:t xml:space="preserve"> contidas na proposta, em especial o preço, vinculam a Contratada.</w:t>
      </w:r>
    </w:p>
    <w:p w14:paraId="5FE88923"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Nos valores propostos estarão inclusos todos os custos operacionais, encargos previdenciários, trabalhistas, tributários, comerciais e quaisquer outros que incidam direta ou indiretamente na prestação dos serviços.</w:t>
      </w:r>
    </w:p>
    <w:p w14:paraId="76E1E8A4"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Os preços ofertados, tanto na proposta inicial, quanto na etapa de lances, serão de exclusiva responsabilidade do fornecedor, não lhe assistindo o direito de pleitear qualquer alteração, sob alegação de erro, omissão ou qualquer outro pretexto.</w:t>
      </w:r>
    </w:p>
    <w:p w14:paraId="53A6CF1E"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1648F56"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Uma vez enviada a proposta no sistema, os fornecedores </w:t>
      </w:r>
      <w:r w:rsidRPr="00A858D4">
        <w:rPr>
          <w:rFonts w:ascii="Times New Roman" w:eastAsia="Lucida Sans Unicode" w:hAnsi="Times New Roman" w:cs="Times New Roman"/>
          <w:b/>
          <w:bCs/>
          <w:kern w:val="2"/>
          <w:sz w:val="20"/>
          <w:szCs w:val="20"/>
          <w:lang w:eastAsia="zh-CN"/>
        </w:rPr>
        <w:t>NÃO</w:t>
      </w:r>
      <w:r w:rsidRPr="00A858D4">
        <w:rPr>
          <w:rFonts w:ascii="Times New Roman" w:eastAsia="Lucida Sans Unicode" w:hAnsi="Times New Roman" w:cs="Times New Roman"/>
          <w:kern w:val="2"/>
          <w:sz w:val="20"/>
          <w:szCs w:val="20"/>
          <w:lang w:eastAsia="zh-CN"/>
        </w:rPr>
        <w:t xml:space="preserve"> poderão retirá-la, substituí-la ou modificá-la</w:t>
      </w:r>
      <w:r w:rsidRPr="00A858D4">
        <w:rPr>
          <w:rFonts w:ascii="Times New Roman" w:eastAsia="Lucida Sans Unicode" w:hAnsi="Times New Roman" w:cs="Times New Roman"/>
          <w:color w:val="000000"/>
          <w:kern w:val="2"/>
          <w:sz w:val="20"/>
          <w:szCs w:val="20"/>
          <w:lang w:eastAsia="zh-CN"/>
        </w:rPr>
        <w:t>;</w:t>
      </w:r>
    </w:p>
    <w:p w14:paraId="49DB9D20"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color w:val="000000"/>
          <w:kern w:val="2"/>
          <w:sz w:val="20"/>
          <w:szCs w:val="20"/>
          <w:lang w:eastAsia="zh-CN"/>
        </w:rPr>
        <w:t xml:space="preserve">No cadastramento da proposta inicial, o fornecedor deverá, também, assinalar “sim” ou “não” em campo </w:t>
      </w:r>
      <w:r w:rsidRPr="00A858D4">
        <w:rPr>
          <w:rFonts w:ascii="Times New Roman" w:eastAsia="Lucida Sans Unicode" w:hAnsi="Times New Roman" w:cs="Times New Roman"/>
          <w:kern w:val="2"/>
          <w:sz w:val="20"/>
          <w:szCs w:val="20"/>
          <w:lang w:eastAsia="zh-CN"/>
        </w:rPr>
        <w:t>próprio</w:t>
      </w:r>
      <w:r w:rsidRPr="00A858D4">
        <w:rPr>
          <w:rFonts w:ascii="Times New Roman" w:eastAsia="Lucida Sans Unicode" w:hAnsi="Times New Roman" w:cs="Times New Roman"/>
          <w:color w:val="000000"/>
          <w:kern w:val="2"/>
          <w:sz w:val="20"/>
          <w:szCs w:val="20"/>
          <w:lang w:eastAsia="zh-CN"/>
        </w:rPr>
        <w:t xml:space="preserve"> do sistema eletrônico, às seguintes declarações:</w:t>
      </w:r>
    </w:p>
    <w:p w14:paraId="0927A806"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que</w:t>
      </w:r>
      <w:proofErr w:type="gramEnd"/>
      <w:r w:rsidRPr="00A858D4">
        <w:rPr>
          <w:rFonts w:ascii="Times New Roman" w:eastAsia="Lucida Sans Unicode" w:hAnsi="Times New Roman" w:cs="Times New Roman"/>
          <w:kern w:val="2"/>
          <w:sz w:val="20"/>
          <w:szCs w:val="20"/>
          <w:lang w:eastAsia="zh-CN"/>
        </w:rPr>
        <w:t xml:space="preserve"> inexistem fatos impeditivos para sua habilitação no certame, ciente da obrigatoriedade de declarar ocorrências posteriores;</w:t>
      </w:r>
    </w:p>
    <w:p w14:paraId="5165A806"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lastRenderedPageBreak/>
        <w:t>que</w:t>
      </w:r>
      <w:proofErr w:type="gramEnd"/>
      <w:r w:rsidRPr="00A858D4">
        <w:rPr>
          <w:rFonts w:ascii="Times New Roman" w:eastAsia="Lucida Sans Unicode" w:hAnsi="Times New Roman" w:cs="Times New Roman"/>
          <w:kern w:val="2"/>
          <w:sz w:val="20"/>
          <w:szCs w:val="20"/>
          <w:lang w:eastAsia="zh-CN"/>
        </w:rPr>
        <w:t xml:space="preserve"> cumpre os requisitos estabelecidos no artigo 3° da Lei Complementar nº 123, de 2006, estando apto a usufruir do tratamento favorecido estabelecido em seus </w:t>
      </w:r>
      <w:proofErr w:type="spellStart"/>
      <w:r w:rsidRPr="00A858D4">
        <w:rPr>
          <w:rFonts w:ascii="Times New Roman" w:eastAsia="Lucida Sans Unicode" w:hAnsi="Times New Roman" w:cs="Times New Roman"/>
          <w:kern w:val="2"/>
          <w:sz w:val="20"/>
          <w:szCs w:val="20"/>
          <w:lang w:eastAsia="zh-CN"/>
        </w:rPr>
        <w:t>arts</w:t>
      </w:r>
      <w:proofErr w:type="spellEnd"/>
      <w:r w:rsidRPr="00A858D4">
        <w:rPr>
          <w:rFonts w:ascii="Times New Roman" w:eastAsia="Lucida Sans Unicode" w:hAnsi="Times New Roman" w:cs="Times New Roman"/>
          <w:kern w:val="2"/>
          <w:sz w:val="20"/>
          <w:szCs w:val="20"/>
          <w:lang w:eastAsia="zh-CN"/>
        </w:rPr>
        <w:t>. 42 a 49.</w:t>
      </w:r>
    </w:p>
    <w:p w14:paraId="43EBD0B6"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que</w:t>
      </w:r>
      <w:proofErr w:type="gramEnd"/>
      <w:r w:rsidRPr="00A858D4">
        <w:rPr>
          <w:rFonts w:ascii="Times New Roman" w:eastAsia="Lucida Sans Unicode" w:hAnsi="Times New Roman" w:cs="Times New Roman"/>
          <w:kern w:val="2"/>
          <w:sz w:val="20"/>
          <w:szCs w:val="20"/>
          <w:lang w:eastAsia="zh-CN"/>
        </w:rPr>
        <w:t xml:space="preserve"> está ciente e concorda com as condições contidas no Aviso de Contratação Direta e seus anexos;</w:t>
      </w:r>
    </w:p>
    <w:p w14:paraId="48B2AA7C"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que</w:t>
      </w:r>
      <w:proofErr w:type="gramEnd"/>
      <w:r w:rsidRPr="00A858D4">
        <w:rPr>
          <w:rFonts w:ascii="Times New Roman" w:eastAsia="Lucida Sans Unicode" w:hAnsi="Times New Roman" w:cs="Times New Roman"/>
          <w:kern w:val="2"/>
          <w:sz w:val="20"/>
          <w:szCs w:val="20"/>
          <w:lang w:eastAsia="zh-CN"/>
        </w:rPr>
        <w:t xml:space="preserve"> assume a responsabilidade pelas transações que forem efetuadas no sistema, assumindo como firmes e verdadeiras;</w:t>
      </w:r>
    </w:p>
    <w:p w14:paraId="0943451F"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que</w:t>
      </w:r>
      <w:proofErr w:type="gramEnd"/>
      <w:r w:rsidRPr="00A858D4">
        <w:rPr>
          <w:rFonts w:ascii="Times New Roman" w:eastAsia="Lucida Sans Unicode" w:hAnsi="Times New Roman" w:cs="Times New Roman"/>
          <w:kern w:val="2"/>
          <w:sz w:val="20"/>
          <w:szCs w:val="20"/>
          <w:lang w:eastAsia="zh-CN"/>
        </w:rPr>
        <w:t xml:space="preserve"> cumpre as exigências de reserva de cargos para pessoa com deficiência e para reabilitado da Previdência Social, de que trata o art. 93 da Lei nº 8.213/1991.</w:t>
      </w:r>
    </w:p>
    <w:p w14:paraId="74BF6337"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que</w:t>
      </w:r>
      <w:proofErr w:type="gramEnd"/>
      <w:r w:rsidRPr="00A858D4">
        <w:rPr>
          <w:rFonts w:ascii="Times New Roman" w:eastAsia="Lucida Sans Unicode" w:hAnsi="Times New Roman" w:cs="Times New Roman"/>
          <w:kern w:val="2"/>
          <w:sz w:val="20"/>
          <w:szCs w:val="20"/>
          <w:lang w:eastAsia="zh-CN"/>
        </w:rPr>
        <w:t xml:space="preserve"> não emprega menor de 18 anos em trabalho noturno, perigoso ou insalubre e não emprega menor de 16 anos, salvo menor, a partir de 14 anos, na condição de aprendiz, nos termos do artigo 7°, XXXIII, da Constituição;</w:t>
      </w:r>
    </w:p>
    <w:p w14:paraId="6D4E3495"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b/>
          <w:bCs/>
          <w:iCs/>
          <w:kern w:val="2"/>
          <w:sz w:val="20"/>
          <w:szCs w:val="20"/>
          <w:lang w:eastAsia="zh-CN"/>
        </w:rPr>
      </w:pPr>
      <w:r w:rsidRPr="00A858D4">
        <w:rPr>
          <w:rFonts w:ascii="Times New Roman" w:eastAsia="Lucida Sans Unicode" w:hAnsi="Times New Roman" w:cs="Times New Roman"/>
          <w:b/>
          <w:bCs/>
          <w:iCs/>
          <w:kern w:val="2"/>
          <w:sz w:val="20"/>
          <w:szCs w:val="20"/>
          <w:lang w:eastAsia="zh-CN"/>
        </w:rPr>
        <w:t>Fica facultado ao fornecedor, ao cadastrar sua proposta inicial, a parametrização de valor final mínimo, com o registro do seu lance final aceitável (menor preço ou maior desconto, conforme o caso).</w:t>
      </w:r>
    </w:p>
    <w:p w14:paraId="6C441EDA"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Feita essa opção os lances serão enviados automaticamente pelo sistema, respeitados os limites cadastrados pelo fornecedor e o intervalo mínimo entre lances previsto neste aviso.</w:t>
      </w:r>
    </w:p>
    <w:p w14:paraId="0C60929A" w14:textId="77777777" w:rsidR="009C2DDC" w:rsidRPr="00A858D4" w:rsidRDefault="009C2DDC" w:rsidP="00776D45">
      <w:pPr>
        <w:numPr>
          <w:ilvl w:val="3"/>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Sem prejuízo do disposto acima, os lances poderão ser enviados manualmente, na forma da seção respectiva deste Aviso de Contratação Direta;</w:t>
      </w:r>
    </w:p>
    <w:p w14:paraId="6FE4C5BB"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 valor final mínimo poderá ser alterado pelo fornecedor durante a fase de disputa, desde que não assuma valor superior a lance já registrado por ele no sistema.</w:t>
      </w:r>
    </w:p>
    <w:p w14:paraId="36828215"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 valor mínimo parametrizado possui caráter sigiloso aos demais participantes do certame e para o órgão contratante. Apenas os lances efetivamente enviados poderão ser conhecidos dos fornecedores na forma da seção seguinte deste Aviso.</w:t>
      </w:r>
    </w:p>
    <w:p w14:paraId="47C52FE1" w14:textId="77777777" w:rsidR="009C2DDC" w:rsidRPr="00A858D4" w:rsidRDefault="009C2DDC" w:rsidP="00776D45">
      <w:pPr>
        <w:suppressAutoHyphens/>
        <w:autoSpaceDN w:val="0"/>
        <w:spacing w:after="0" w:line="240" w:lineRule="auto"/>
        <w:jc w:val="both"/>
        <w:rPr>
          <w:rFonts w:ascii="Times New Roman" w:eastAsia="Lucida Sans Unicode" w:hAnsi="Times New Roman" w:cs="Times New Roman"/>
          <w:kern w:val="2"/>
          <w:sz w:val="20"/>
          <w:szCs w:val="20"/>
          <w:lang w:eastAsia="zh-CN"/>
        </w:rPr>
      </w:pPr>
    </w:p>
    <w:p w14:paraId="72CA92D1" w14:textId="77777777" w:rsidR="009C2DDC" w:rsidRPr="00A858D4" w:rsidRDefault="009C2DDC" w:rsidP="00776D45">
      <w:pPr>
        <w:numPr>
          <w:ilvl w:val="0"/>
          <w:numId w:val="8"/>
        </w:numPr>
        <w:suppressAutoHyphens/>
        <w:autoSpaceDN w:val="0"/>
        <w:spacing w:after="0" w:line="240" w:lineRule="auto"/>
        <w:ind w:left="0" w:firstLine="0"/>
        <w:jc w:val="both"/>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b/>
          <w:bCs/>
          <w:kern w:val="2"/>
          <w:sz w:val="20"/>
          <w:szCs w:val="20"/>
          <w:lang w:eastAsia="zh-CN"/>
        </w:rPr>
        <w:t>FASE DE LANCES</w:t>
      </w:r>
    </w:p>
    <w:p w14:paraId="606F5216"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color w:val="000000"/>
          <w:kern w:val="2"/>
          <w:sz w:val="20"/>
          <w:szCs w:val="20"/>
          <w:lang w:eastAsia="en-US"/>
        </w:rPr>
        <w:t xml:space="preserve">A partir das 8:00h da data estabelecida neste Aviso de Contratação Direta, a sessão pública será automaticamente aberta pelo sistema para o envio de lances públicos e sucessivos, </w:t>
      </w:r>
      <w:r w:rsidRPr="00A858D4">
        <w:rPr>
          <w:rFonts w:ascii="Times New Roman" w:eastAsia="Lucida Sans Unicode" w:hAnsi="Times New Roman" w:cs="Times New Roman"/>
          <w:bCs/>
          <w:kern w:val="2"/>
          <w:sz w:val="20"/>
          <w:szCs w:val="20"/>
          <w:lang w:eastAsia="en-US"/>
        </w:rPr>
        <w:t>exclusivamente por meio do sistema eletrônico</w:t>
      </w:r>
      <w:r w:rsidRPr="00A858D4">
        <w:rPr>
          <w:rFonts w:ascii="Times New Roman" w:eastAsia="Lucida Sans Unicode" w:hAnsi="Times New Roman" w:cs="Times New Roman"/>
          <w:kern w:val="2"/>
          <w:sz w:val="20"/>
          <w:szCs w:val="20"/>
          <w:lang w:eastAsia="en-US"/>
        </w:rPr>
        <w:t xml:space="preserve">, </w:t>
      </w:r>
      <w:r w:rsidRPr="00A858D4">
        <w:rPr>
          <w:rFonts w:ascii="Times New Roman" w:eastAsia="Lucida Sans Unicode" w:hAnsi="Times New Roman" w:cs="Times New Roman"/>
          <w:color w:val="000000"/>
          <w:kern w:val="2"/>
          <w:sz w:val="20"/>
          <w:szCs w:val="20"/>
          <w:lang w:eastAsia="en-US"/>
        </w:rPr>
        <w:t>sendo encerrado no horário de finalização de lances também já previsto neste aviso.</w:t>
      </w:r>
    </w:p>
    <w:p w14:paraId="29AD0111"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Iniciada a etapa competitiva, os fornecedores deverão encaminhar lances exclusivamente por meio de sistema eletrônico, sendo imediatamente informados do seu recebimento e do valor consignado no registro.</w:t>
      </w:r>
    </w:p>
    <w:p w14:paraId="6D0EB24E"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O lance deverá ser ofertado pelo valor unitário do item. </w:t>
      </w:r>
    </w:p>
    <w:p w14:paraId="67DB3EF6"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 fornecedor somente poderá oferecer valor inferior ou maior percentual de desconto em relação ao último lance por ele ofertado e registrado pelo sistema.</w:t>
      </w:r>
    </w:p>
    <w:p w14:paraId="610B6178"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CA72D56" w14:textId="3263AE63" w:rsidR="009C2DDC" w:rsidRPr="00A858D4" w:rsidRDefault="009C2DDC" w:rsidP="00776D45">
      <w:pPr>
        <w:numPr>
          <w:ilvl w:val="3"/>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 intervalo mínimo de diferença de valores ou percentuais entre os lances, que incidirá tanto em relação aos lances intermediários quanto em relação ao que cobrir a melhor oferta é de R$</w:t>
      </w:r>
      <w:r w:rsidR="00FA67C5" w:rsidRPr="00A858D4">
        <w:rPr>
          <w:rFonts w:ascii="Times New Roman" w:eastAsia="Lucida Sans Unicode" w:hAnsi="Times New Roman" w:cs="Times New Roman"/>
          <w:kern w:val="2"/>
          <w:sz w:val="20"/>
          <w:szCs w:val="20"/>
          <w:lang w:eastAsia="zh-CN"/>
        </w:rPr>
        <w:t xml:space="preserve"> </w:t>
      </w:r>
      <w:r w:rsidR="003B2D1A" w:rsidRPr="00A858D4">
        <w:rPr>
          <w:rFonts w:ascii="Times New Roman" w:eastAsia="Lucida Sans Unicode" w:hAnsi="Times New Roman" w:cs="Times New Roman"/>
          <w:kern w:val="2"/>
          <w:sz w:val="20"/>
          <w:szCs w:val="20"/>
          <w:lang w:eastAsia="zh-CN"/>
        </w:rPr>
        <w:t>1</w:t>
      </w:r>
      <w:r w:rsidR="006909D3" w:rsidRPr="00A858D4">
        <w:rPr>
          <w:rFonts w:ascii="Times New Roman" w:eastAsia="Lucida Sans Unicode" w:hAnsi="Times New Roman" w:cs="Times New Roman"/>
          <w:kern w:val="2"/>
          <w:sz w:val="20"/>
          <w:szCs w:val="20"/>
          <w:lang w:eastAsia="zh-CN"/>
        </w:rPr>
        <w:t>,00</w:t>
      </w:r>
      <w:r w:rsidRPr="00A858D4">
        <w:rPr>
          <w:rFonts w:ascii="Times New Roman" w:eastAsia="Lucida Sans Unicode" w:hAnsi="Times New Roman" w:cs="Times New Roman"/>
          <w:kern w:val="2"/>
          <w:sz w:val="20"/>
          <w:szCs w:val="20"/>
          <w:lang w:eastAsia="zh-CN"/>
        </w:rPr>
        <w:t>.</w:t>
      </w:r>
    </w:p>
    <w:p w14:paraId="0482EF92"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Havendo lances iguais ao menor já ofertado, prevalecerá aquele que for recebido e registrado primeiro no sistema.</w:t>
      </w:r>
    </w:p>
    <w:p w14:paraId="2E2D77C7"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Caso o fornecedor não apresente lances, concorrerá com o valor de sua proposta.</w:t>
      </w:r>
    </w:p>
    <w:p w14:paraId="2158C890"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Durante o procedimento, os fornecedores serão informados, em tempo real, do valor do menor lance registrado, vedada a identificação do fornecedor.</w:t>
      </w:r>
    </w:p>
    <w:p w14:paraId="661309C9"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Imediatamente após o término do prazo estabelecido para a fase de lances, haverá o seu encerramento, com o ordenamento e divulgação dos lances, pelo sistema, em ordem crescente de classificação.</w:t>
      </w:r>
    </w:p>
    <w:p w14:paraId="036B5D2F"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 encerramento da fase de lances ocorrerá de forma automática pontualmente no horário indicado, sem qualquer possibilidade de prorrogação e não havendo tempo aleatório ou mecanismo similar.</w:t>
      </w:r>
    </w:p>
    <w:p w14:paraId="48E27C89" w14:textId="77777777" w:rsidR="009C2DDC" w:rsidRPr="00A858D4" w:rsidRDefault="009C2DDC" w:rsidP="00776D45">
      <w:pPr>
        <w:widowControl w:val="0"/>
        <w:suppressAutoHyphens/>
        <w:spacing w:after="0" w:line="240" w:lineRule="auto"/>
        <w:jc w:val="both"/>
        <w:rPr>
          <w:rFonts w:ascii="Times New Roman" w:eastAsia="Lucida Sans Unicode" w:hAnsi="Times New Roman" w:cs="Times New Roman"/>
          <w:b/>
          <w:bCs/>
          <w:kern w:val="2"/>
          <w:sz w:val="20"/>
          <w:szCs w:val="20"/>
          <w:lang w:eastAsia="zh-CN"/>
        </w:rPr>
      </w:pPr>
    </w:p>
    <w:p w14:paraId="33D070E8" w14:textId="77777777" w:rsidR="009C2DDC" w:rsidRPr="00A858D4" w:rsidRDefault="009C2DDC" w:rsidP="00776D45">
      <w:pPr>
        <w:numPr>
          <w:ilvl w:val="0"/>
          <w:numId w:val="8"/>
        </w:numPr>
        <w:suppressAutoHyphens/>
        <w:autoSpaceDN w:val="0"/>
        <w:spacing w:after="0" w:line="240" w:lineRule="auto"/>
        <w:ind w:left="0" w:firstLine="0"/>
        <w:jc w:val="both"/>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b/>
          <w:bCs/>
          <w:kern w:val="2"/>
          <w:sz w:val="20"/>
          <w:szCs w:val="20"/>
          <w:lang w:eastAsia="zh-CN"/>
        </w:rPr>
        <w:t>JULGAMENTO DAS PROPOSTAS DE PREÇO</w:t>
      </w:r>
    </w:p>
    <w:p w14:paraId="5E8845A7"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O critério de julgamento adotado será o </w:t>
      </w:r>
      <w:r w:rsidRPr="00A858D4">
        <w:rPr>
          <w:rFonts w:ascii="Times New Roman" w:eastAsia="Lucida Sans Unicode" w:hAnsi="Times New Roman" w:cs="Times New Roman"/>
          <w:b/>
          <w:bCs/>
          <w:kern w:val="2"/>
          <w:sz w:val="20"/>
          <w:szCs w:val="20"/>
          <w:lang w:eastAsia="zh-CN"/>
        </w:rPr>
        <w:t>menor preço</w:t>
      </w:r>
      <w:r w:rsidRPr="00A858D4">
        <w:rPr>
          <w:rFonts w:ascii="Times New Roman" w:eastAsia="Lucida Sans Unicode" w:hAnsi="Times New Roman" w:cs="Times New Roman"/>
          <w:i/>
          <w:iCs/>
          <w:kern w:val="2"/>
          <w:sz w:val="20"/>
          <w:szCs w:val="20"/>
          <w:lang w:eastAsia="zh-CN"/>
        </w:rPr>
        <w:t>,</w:t>
      </w:r>
      <w:r w:rsidRPr="00A858D4">
        <w:rPr>
          <w:rFonts w:ascii="Times New Roman" w:eastAsia="Lucida Sans Unicode" w:hAnsi="Times New Roman" w:cs="Times New Roman"/>
          <w:kern w:val="2"/>
          <w:sz w:val="20"/>
          <w:szCs w:val="20"/>
          <w:lang w:eastAsia="zh-CN"/>
        </w:rPr>
        <w:t xml:space="preserve"> observadas as exigências contidas neste Aviso de Contratação Direta e seus Anexos quanto às especificações do objeto.</w:t>
      </w:r>
    </w:p>
    <w:p w14:paraId="2CE4FB8D"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Encerrada a fase de lances, será verificada a conformidade da proposta classificada em primeiro lugar quanto à adequação do objeto e à compatibilidade do preço em relação ao estipulado para a contratação.</w:t>
      </w:r>
    </w:p>
    <w:p w14:paraId="67930891"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No caso de o preço da proposta vencedora estar acima do estimado pela Administração, poderá haver a negociação de condições mais vantajosas.</w:t>
      </w:r>
    </w:p>
    <w:p w14:paraId="0EBC934C"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Neste caso, será encaminhada contraproposta ao fornecedor que tenha apresentado o melhor preço, para que seja obtida melhor proposta com preço compatível ao estimado pela Administração.</w:t>
      </w:r>
    </w:p>
    <w:p w14:paraId="736B7E4F"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D98346"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lastRenderedPageBreak/>
        <w:t>Sempre que convocado, o licitante detentor da proposta vencedora terá o prazo de máximo de 30 (trinta) minutos, contado da solicitação no sistema, para responder à convocação de negociação, se for o caso, observados os itens 5.3.1 e 5.3.2.</w:t>
      </w:r>
    </w:p>
    <w:p w14:paraId="1C8E07E6"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Em qualquer caso, concluída a negociação, o resultado será registrado na ata do procedimento da dispensa eletrônica.</w:t>
      </w:r>
    </w:p>
    <w:p w14:paraId="0FD1B296"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Estando o preço compatível, será solicitado o envio da proposta </w:t>
      </w:r>
      <w:r w:rsidRPr="00A858D4">
        <w:rPr>
          <w:rFonts w:ascii="Times New Roman" w:eastAsia="Lucida Sans Unicode" w:hAnsi="Times New Roman" w:cs="Times New Roman"/>
          <w:color w:val="000000"/>
          <w:kern w:val="2"/>
          <w:sz w:val="20"/>
          <w:szCs w:val="20"/>
          <w:lang w:eastAsia="zh-CN"/>
        </w:rPr>
        <w:t>adequada ao último lance</w:t>
      </w:r>
      <w:r w:rsidRPr="00A858D4">
        <w:rPr>
          <w:rFonts w:ascii="Times New Roman" w:eastAsia="Lucida Sans Unicode" w:hAnsi="Times New Roman" w:cs="Times New Roman"/>
          <w:kern w:val="2"/>
          <w:sz w:val="20"/>
          <w:szCs w:val="20"/>
          <w:lang w:eastAsia="zh-CN"/>
        </w:rPr>
        <w:t xml:space="preserve"> e, se necessário, de documentos complementares.</w:t>
      </w:r>
    </w:p>
    <w:p w14:paraId="7ABCE886"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Além da documentação supracitada, o fornecedor com a melhor proposta deverá encaminhar planilha com indicação de custos unitários e formação de preços, conforme modelo anexo, com os valores adequados à proposta vencedora.</w:t>
      </w:r>
    </w:p>
    <w:p w14:paraId="3C315A2F" w14:textId="77777777" w:rsidR="009C2DDC" w:rsidRPr="00A858D4" w:rsidRDefault="009C2DDC" w:rsidP="00776D45">
      <w:pPr>
        <w:widowControl w:val="0"/>
        <w:numPr>
          <w:ilvl w:val="2"/>
          <w:numId w:val="8"/>
        </w:numPr>
        <w:suppressAutoHyphens/>
        <w:autoSpaceDN w:val="0"/>
        <w:spacing w:after="0" w:line="240" w:lineRule="auto"/>
        <w:ind w:left="0" w:firstLine="0"/>
        <w:jc w:val="both"/>
        <w:rPr>
          <w:rFonts w:ascii="Times New Roman" w:hAnsi="Times New Roman" w:cs="Times New Roman"/>
          <w:sz w:val="20"/>
          <w:szCs w:val="20"/>
        </w:rPr>
      </w:pPr>
      <w:r w:rsidRPr="00A858D4">
        <w:rPr>
          <w:rFonts w:ascii="Times New Roman" w:hAnsi="Times New Roman" w:cs="Times New Roman"/>
          <w:sz w:val="20"/>
          <w:szCs w:val="20"/>
        </w:rPr>
        <w:t>Fica estabelecido prazo máximo de 1 (uma) hora, contado da solicitação no sistema, para envio da proposta e, se necessário, dos documentos complementares, adequada ao último lance ofertado.</w:t>
      </w:r>
    </w:p>
    <w:p w14:paraId="4C5DA081"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color w:val="000000"/>
          <w:kern w:val="2"/>
          <w:sz w:val="20"/>
          <w:szCs w:val="20"/>
          <w:lang w:eastAsia="zh-CN"/>
        </w:rPr>
        <w:t xml:space="preserve">O prazo de validade </w:t>
      </w:r>
      <w:r w:rsidRPr="00A858D4">
        <w:rPr>
          <w:rFonts w:ascii="Times New Roman" w:eastAsia="Lucida Sans Unicode" w:hAnsi="Times New Roman" w:cs="Times New Roman"/>
          <w:kern w:val="2"/>
          <w:sz w:val="20"/>
          <w:szCs w:val="20"/>
          <w:lang w:eastAsia="zh-CN"/>
        </w:rPr>
        <w:t>da</w:t>
      </w:r>
      <w:r w:rsidRPr="00A858D4">
        <w:rPr>
          <w:rFonts w:ascii="Times New Roman" w:eastAsia="Lucida Sans Unicode" w:hAnsi="Times New Roman" w:cs="Times New Roman"/>
          <w:color w:val="000000"/>
          <w:kern w:val="2"/>
          <w:sz w:val="20"/>
          <w:szCs w:val="20"/>
          <w:lang w:eastAsia="zh-CN"/>
        </w:rPr>
        <w:t xml:space="preserve"> proposta não será inferior a 60</w:t>
      </w:r>
      <w:r w:rsidRPr="00A858D4">
        <w:rPr>
          <w:rFonts w:ascii="Times New Roman" w:eastAsia="Lucida Sans Unicode" w:hAnsi="Times New Roman" w:cs="Times New Roman"/>
          <w:color w:val="FF0000"/>
          <w:kern w:val="2"/>
          <w:sz w:val="20"/>
          <w:szCs w:val="20"/>
          <w:lang w:eastAsia="zh-CN"/>
        </w:rPr>
        <w:t xml:space="preserve"> </w:t>
      </w:r>
      <w:r w:rsidRPr="00A858D4">
        <w:rPr>
          <w:rFonts w:ascii="Times New Roman" w:eastAsia="Lucida Sans Unicode" w:hAnsi="Times New Roman" w:cs="Times New Roman"/>
          <w:color w:val="000000"/>
          <w:kern w:val="2"/>
          <w:sz w:val="20"/>
          <w:szCs w:val="20"/>
          <w:lang w:eastAsia="zh-CN"/>
        </w:rPr>
        <w:t>dias</w:t>
      </w:r>
      <w:r w:rsidRPr="00A858D4">
        <w:rPr>
          <w:rFonts w:ascii="Times New Roman" w:eastAsia="Lucida Sans Unicode" w:hAnsi="Times New Roman" w:cs="Times New Roman"/>
          <w:b/>
          <w:bCs/>
          <w:color w:val="000000"/>
          <w:kern w:val="2"/>
          <w:sz w:val="20"/>
          <w:szCs w:val="20"/>
          <w:lang w:eastAsia="zh-CN"/>
        </w:rPr>
        <w:t>,</w:t>
      </w:r>
      <w:r w:rsidRPr="00A858D4">
        <w:rPr>
          <w:rFonts w:ascii="Times New Roman" w:eastAsia="Lucida Sans Unicode" w:hAnsi="Times New Roman" w:cs="Times New Roman"/>
          <w:color w:val="000000"/>
          <w:kern w:val="2"/>
          <w:sz w:val="20"/>
          <w:szCs w:val="20"/>
          <w:lang w:eastAsia="zh-CN"/>
        </w:rPr>
        <w:t xml:space="preserve"> a contar da data de sua apresentação após lances.</w:t>
      </w:r>
    </w:p>
    <w:p w14:paraId="3EE35020"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Será desclassificada a proposta que:</w:t>
      </w:r>
    </w:p>
    <w:p w14:paraId="3185BE9B"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color w:val="000000"/>
          <w:kern w:val="2"/>
          <w:sz w:val="20"/>
          <w:szCs w:val="20"/>
          <w:lang w:eastAsia="zh-CN"/>
        </w:rPr>
        <w:t>contiver</w:t>
      </w:r>
      <w:proofErr w:type="gramEnd"/>
      <w:r w:rsidRPr="00A858D4">
        <w:rPr>
          <w:rFonts w:ascii="Times New Roman" w:eastAsia="Lucida Sans Unicode" w:hAnsi="Times New Roman" w:cs="Times New Roman"/>
          <w:color w:val="000000"/>
          <w:kern w:val="2"/>
          <w:sz w:val="20"/>
          <w:szCs w:val="20"/>
          <w:lang w:eastAsia="zh-CN"/>
        </w:rPr>
        <w:t xml:space="preserve"> vícios insanáveis</w:t>
      </w:r>
      <w:r w:rsidRPr="00A858D4">
        <w:rPr>
          <w:rFonts w:ascii="Times New Roman" w:eastAsia="Lucida Sans Unicode" w:hAnsi="Times New Roman" w:cs="Times New Roman"/>
          <w:iCs/>
          <w:color w:val="000000"/>
          <w:kern w:val="2"/>
          <w:sz w:val="20"/>
          <w:szCs w:val="20"/>
          <w:lang w:eastAsia="zh-CN"/>
        </w:rPr>
        <w:t>;</w:t>
      </w:r>
    </w:p>
    <w:p w14:paraId="72EE181F"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iCs/>
          <w:color w:val="000000"/>
          <w:kern w:val="2"/>
          <w:sz w:val="20"/>
          <w:szCs w:val="20"/>
          <w:lang w:eastAsia="zh-CN"/>
        </w:rPr>
        <w:t>não</w:t>
      </w:r>
      <w:proofErr w:type="gramEnd"/>
      <w:r w:rsidRPr="00A858D4">
        <w:rPr>
          <w:rFonts w:ascii="Times New Roman" w:eastAsia="Lucida Sans Unicode" w:hAnsi="Times New Roman" w:cs="Times New Roman"/>
          <w:iCs/>
          <w:color w:val="000000"/>
          <w:kern w:val="2"/>
          <w:sz w:val="20"/>
          <w:szCs w:val="20"/>
          <w:lang w:eastAsia="zh-CN"/>
        </w:rPr>
        <w:t xml:space="preserve"> obedecer às especificações técnicas pormenorizadas neste aviso ou em seus anexos;</w:t>
      </w:r>
    </w:p>
    <w:p w14:paraId="332058F8"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color w:val="000000"/>
          <w:kern w:val="2"/>
          <w:sz w:val="20"/>
          <w:szCs w:val="20"/>
          <w:lang w:eastAsia="zh-CN"/>
        </w:rPr>
        <w:t>apresentar</w:t>
      </w:r>
      <w:proofErr w:type="gramEnd"/>
      <w:r w:rsidRPr="00A858D4">
        <w:rPr>
          <w:rFonts w:ascii="Times New Roman" w:eastAsia="Lucida Sans Unicode" w:hAnsi="Times New Roman" w:cs="Times New Roman"/>
          <w:color w:val="000000"/>
          <w:kern w:val="2"/>
          <w:sz w:val="20"/>
          <w:szCs w:val="20"/>
          <w:lang w:eastAsia="zh-CN"/>
        </w:rPr>
        <w:t xml:space="preserve"> preços inexequíveis ou permanecerem acima do preço máximo definido para a contratação;</w:t>
      </w:r>
    </w:p>
    <w:p w14:paraId="7B01F7BC"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iCs/>
          <w:color w:val="000000"/>
          <w:kern w:val="2"/>
          <w:sz w:val="20"/>
          <w:szCs w:val="20"/>
          <w:lang w:eastAsia="zh-CN"/>
        </w:rPr>
        <w:t>não</w:t>
      </w:r>
      <w:proofErr w:type="gramEnd"/>
      <w:r w:rsidRPr="00A858D4">
        <w:rPr>
          <w:rFonts w:ascii="Times New Roman" w:eastAsia="Lucida Sans Unicode" w:hAnsi="Times New Roman" w:cs="Times New Roman"/>
          <w:iCs/>
          <w:color w:val="000000"/>
          <w:kern w:val="2"/>
          <w:sz w:val="20"/>
          <w:szCs w:val="20"/>
          <w:lang w:eastAsia="zh-CN"/>
        </w:rPr>
        <w:t xml:space="preserve"> tiverem sua exequibilidade demonstrada, quando exigido pela Administração;</w:t>
      </w:r>
    </w:p>
    <w:p w14:paraId="1589D8BE"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color w:val="000000"/>
          <w:kern w:val="2"/>
          <w:sz w:val="20"/>
          <w:szCs w:val="20"/>
          <w:lang w:eastAsia="zh-CN"/>
        </w:rPr>
        <w:t>apresentar</w:t>
      </w:r>
      <w:proofErr w:type="gramEnd"/>
      <w:r w:rsidRPr="00A858D4">
        <w:rPr>
          <w:rFonts w:ascii="Times New Roman" w:eastAsia="Lucida Sans Unicode" w:hAnsi="Times New Roman" w:cs="Times New Roman"/>
          <w:color w:val="000000"/>
          <w:kern w:val="2"/>
          <w:sz w:val="20"/>
          <w:szCs w:val="20"/>
          <w:lang w:eastAsia="zh-CN"/>
        </w:rPr>
        <w:t xml:space="preserve"> desconformidade com quaisquer outras exigências deste aviso ou seus anexos, desde que insanável.</w:t>
      </w:r>
    </w:p>
    <w:p w14:paraId="644CA4CC"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color w:val="000000"/>
          <w:kern w:val="2"/>
          <w:sz w:val="20"/>
          <w:szCs w:val="20"/>
          <w:lang w:eastAsia="en-US"/>
        </w:rPr>
        <w:t>Quando</w:t>
      </w:r>
      <w:r w:rsidRPr="00A858D4">
        <w:rPr>
          <w:rFonts w:ascii="Times New Roman" w:eastAsia="Lucida Sans Unicode" w:hAnsi="Times New Roman" w:cs="Times New Roman"/>
          <w:kern w:val="2"/>
          <w:sz w:val="20"/>
          <w:szCs w:val="20"/>
          <w:lang w:eastAsia="zh-CN"/>
        </w:rPr>
        <w:t xml:space="preserve"> o fornecedor não conseguir comprovar que possui ou possuirá recursos suficientes para executar a contento o objeto, será considerada inexequível a proposta de preços ou menor lance que:</w:t>
      </w:r>
    </w:p>
    <w:p w14:paraId="6B5B13A7"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iCs/>
          <w:color w:val="00000A"/>
          <w:kern w:val="2"/>
          <w:sz w:val="20"/>
          <w:szCs w:val="20"/>
          <w:lang w:eastAsia="zh-CN"/>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00DDCF0"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iCs/>
          <w:kern w:val="2"/>
          <w:sz w:val="20"/>
          <w:szCs w:val="20"/>
          <w:lang w:eastAsia="zh-CN"/>
        </w:rPr>
        <w:t>apresentar</w:t>
      </w:r>
      <w:proofErr w:type="gramEnd"/>
      <w:r w:rsidRPr="00A858D4">
        <w:rPr>
          <w:rFonts w:ascii="Times New Roman" w:eastAsia="Lucida Sans Unicode" w:hAnsi="Times New Roman" w:cs="Times New Roman"/>
          <w:iCs/>
          <w:kern w:val="2"/>
          <w:sz w:val="20"/>
          <w:szCs w:val="20"/>
          <w:lang w:eastAsia="zh-CN"/>
        </w:rPr>
        <w:t xml:space="preserve"> um ou mais valores da planilha de custo que sejam inferiores àqueles fixados em instrumentos de caráter normativo obrigatório, tais como leis, medidas provisórias e convenções coletivas de trabalho vigentes.</w:t>
      </w:r>
    </w:p>
    <w:p w14:paraId="4EE1B2FC"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color w:val="000000"/>
          <w:kern w:val="2"/>
          <w:sz w:val="20"/>
          <w:szCs w:val="20"/>
          <w:lang w:eastAsia="en-US"/>
        </w:rPr>
        <w:t xml:space="preserve">Se houver indícios de inexequibilidade da proposta de preço, ou em caso da necessidade de esclarecimentos </w:t>
      </w:r>
      <w:r w:rsidRPr="00A858D4">
        <w:rPr>
          <w:rFonts w:ascii="Times New Roman" w:eastAsia="Lucida Sans Unicode" w:hAnsi="Times New Roman" w:cs="Times New Roman"/>
          <w:kern w:val="2"/>
          <w:sz w:val="20"/>
          <w:szCs w:val="20"/>
          <w:lang w:eastAsia="zh-CN"/>
        </w:rPr>
        <w:t>complementares</w:t>
      </w:r>
      <w:r w:rsidRPr="00A858D4">
        <w:rPr>
          <w:rFonts w:ascii="Times New Roman" w:eastAsia="Lucida Sans Unicode" w:hAnsi="Times New Roman" w:cs="Times New Roman"/>
          <w:color w:val="000000"/>
          <w:kern w:val="2"/>
          <w:sz w:val="20"/>
          <w:szCs w:val="20"/>
          <w:lang w:eastAsia="en-US"/>
        </w:rPr>
        <w:t>, poderão ser efetuadas diligências, para que a empresa comprove a exequibilidade da proposta.</w:t>
      </w:r>
    </w:p>
    <w:p w14:paraId="439C588B" w14:textId="79A39ABB"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color w:val="000000"/>
          <w:kern w:val="2"/>
          <w:sz w:val="20"/>
          <w:szCs w:val="20"/>
          <w:lang w:eastAsia="en-US"/>
        </w:rPr>
        <w:t xml:space="preserve">Erros no preenchimento da planilha </w:t>
      </w:r>
      <w:proofErr w:type="spellStart"/>
      <w:r w:rsidRPr="00A858D4">
        <w:rPr>
          <w:rFonts w:ascii="Times New Roman" w:eastAsia="Lucida Sans Unicode" w:hAnsi="Times New Roman" w:cs="Times New Roman"/>
          <w:color w:val="000000"/>
          <w:kern w:val="2"/>
          <w:sz w:val="20"/>
          <w:szCs w:val="20"/>
          <w:lang w:eastAsia="en-US"/>
        </w:rPr>
        <w:t>não</w:t>
      </w:r>
      <w:proofErr w:type="spellEnd"/>
      <w:r w:rsidRPr="00A858D4">
        <w:rPr>
          <w:rFonts w:ascii="Times New Roman" w:eastAsia="Lucida Sans Unicode" w:hAnsi="Times New Roman" w:cs="Times New Roman"/>
          <w:color w:val="000000"/>
          <w:kern w:val="2"/>
          <w:sz w:val="20"/>
          <w:szCs w:val="20"/>
          <w:lang w:eastAsia="en-US"/>
        </w:rPr>
        <w:t xml:space="preserve"> constituem motivo para a </w:t>
      </w:r>
      <w:r w:rsidR="00FA67C5" w:rsidRPr="00A858D4">
        <w:rPr>
          <w:rFonts w:ascii="Times New Roman" w:eastAsia="Lucida Sans Unicode" w:hAnsi="Times New Roman" w:cs="Times New Roman"/>
          <w:color w:val="000000"/>
          <w:kern w:val="2"/>
          <w:sz w:val="20"/>
          <w:szCs w:val="20"/>
          <w:lang w:eastAsia="en-US"/>
        </w:rPr>
        <w:t>desclassificação</w:t>
      </w:r>
      <w:r w:rsidRPr="00A858D4">
        <w:rPr>
          <w:rFonts w:ascii="Times New Roman" w:eastAsia="Lucida Sans Unicode" w:hAnsi="Times New Roman" w:cs="Times New Roman"/>
          <w:color w:val="000000"/>
          <w:kern w:val="2"/>
          <w:sz w:val="20"/>
          <w:szCs w:val="20"/>
          <w:lang w:eastAsia="en-US"/>
        </w:rPr>
        <w:t xml:space="preserve"> da proposta. A planilha </w:t>
      </w:r>
      <w:r w:rsidRPr="00A858D4">
        <w:rPr>
          <w:rFonts w:ascii="Times New Roman" w:eastAsia="Lucida Sans Unicode" w:hAnsi="Times New Roman" w:cs="Times New Roman"/>
          <w:kern w:val="2"/>
          <w:sz w:val="20"/>
          <w:szCs w:val="20"/>
          <w:lang w:eastAsia="zh-CN"/>
        </w:rPr>
        <w:t>poderá́</w:t>
      </w:r>
      <w:r w:rsidRPr="00A858D4">
        <w:rPr>
          <w:rFonts w:ascii="Times New Roman" w:eastAsia="Lucida Sans Unicode" w:hAnsi="Times New Roman" w:cs="Times New Roman"/>
          <w:color w:val="000000"/>
          <w:kern w:val="2"/>
          <w:sz w:val="20"/>
          <w:szCs w:val="20"/>
          <w:lang w:eastAsia="en-US"/>
        </w:rPr>
        <w:t xml:space="preserve"> ser ajustada pelo fornecedor, no prazo indicado pelo sistema, desde que não haja majoração do preço.</w:t>
      </w:r>
    </w:p>
    <w:p w14:paraId="5FFDB505"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iCs/>
          <w:color w:val="00000A"/>
          <w:kern w:val="2"/>
          <w:sz w:val="20"/>
          <w:szCs w:val="20"/>
          <w:lang w:eastAsia="zh-CN"/>
        </w:rPr>
        <w:t>O ajuste de que trata este dispositivo se limita a sanar erros ou falhas que não alterem a substância das propostas;</w:t>
      </w:r>
    </w:p>
    <w:p w14:paraId="23166991"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iCs/>
          <w:color w:val="00000A"/>
          <w:kern w:val="2"/>
          <w:sz w:val="20"/>
          <w:szCs w:val="20"/>
          <w:lang w:eastAsia="zh-CN"/>
        </w:rPr>
        <w:t>Considera-se erro no preenchimento da planilha passível de correção a indicação de recolhimento de impostos e contribuições na forma do Simples Nacional, quando não cabível esse regime.</w:t>
      </w:r>
    </w:p>
    <w:p w14:paraId="2DDCB6F8"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Para fins de análise da proposta quanto ao cumprimento das especificações do objeto, poderá ser colhida a manifestação escrita do setor requisitante do serviço ou da área especializada no objeto.</w:t>
      </w:r>
    </w:p>
    <w:p w14:paraId="07641307"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Se a proposta ou lance vencedor for desclassificado, será examinada a proposta ou lance subsequente, e, assim sucessivamente, na ordem de classificação.</w:t>
      </w:r>
    </w:p>
    <w:p w14:paraId="253A993C"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Havendo necessidade, a sessão será suspensa, informando-se no “chat” a nova data e horário para a sua continuidade.</w:t>
      </w:r>
    </w:p>
    <w:p w14:paraId="54155449"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Encerrada a análise quanto à aceitação da proposta, se iniciará a fase de habilitação, observado o disposto neste Aviso de Contratação Direta. </w:t>
      </w:r>
    </w:p>
    <w:p w14:paraId="514F44EB" w14:textId="77777777" w:rsidR="009C2DDC" w:rsidRPr="00A858D4" w:rsidRDefault="009C2DDC" w:rsidP="00776D45">
      <w:pPr>
        <w:widowControl w:val="0"/>
        <w:suppressAutoHyphens/>
        <w:spacing w:after="0" w:line="240" w:lineRule="auto"/>
        <w:jc w:val="both"/>
        <w:rPr>
          <w:rFonts w:ascii="Times New Roman" w:eastAsia="Lucida Sans Unicode" w:hAnsi="Times New Roman" w:cs="Times New Roman"/>
          <w:b/>
          <w:bCs/>
          <w:kern w:val="2"/>
          <w:sz w:val="20"/>
          <w:szCs w:val="20"/>
          <w:lang w:eastAsia="zh-CN"/>
        </w:rPr>
      </w:pPr>
    </w:p>
    <w:p w14:paraId="6913C163" w14:textId="77777777" w:rsidR="009C2DDC" w:rsidRPr="00A858D4" w:rsidRDefault="009C2DDC" w:rsidP="00776D45">
      <w:pPr>
        <w:numPr>
          <w:ilvl w:val="0"/>
          <w:numId w:val="8"/>
        </w:numPr>
        <w:suppressAutoHyphens/>
        <w:autoSpaceDN w:val="0"/>
        <w:spacing w:after="0" w:line="240" w:lineRule="auto"/>
        <w:ind w:left="0" w:firstLine="0"/>
        <w:jc w:val="both"/>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b/>
          <w:bCs/>
          <w:kern w:val="2"/>
          <w:sz w:val="20"/>
          <w:szCs w:val="20"/>
          <w:lang w:eastAsia="zh-CN"/>
        </w:rPr>
        <w:t>HABILITAÇÃO</w:t>
      </w:r>
    </w:p>
    <w:p w14:paraId="7EC437A1" w14:textId="77CDDE8B" w:rsidR="00D13EE1" w:rsidRPr="00A858D4" w:rsidRDefault="00CE7F22" w:rsidP="00776D45">
      <w:pPr>
        <w:numPr>
          <w:ilvl w:val="1"/>
          <w:numId w:val="8"/>
        </w:numPr>
        <w:spacing w:before="120" w:after="120"/>
        <w:ind w:left="0" w:firstLine="0"/>
        <w:contextualSpacing/>
        <w:jc w:val="both"/>
        <w:rPr>
          <w:rFonts w:ascii="Times New Roman" w:hAnsi="Times New Roman" w:cs="Times New Roman"/>
          <w:iCs/>
          <w:sz w:val="20"/>
          <w:szCs w:val="20"/>
          <w:lang w:eastAsia="en-US"/>
        </w:rPr>
      </w:pPr>
      <w:r w:rsidRPr="00A858D4">
        <w:rPr>
          <w:rFonts w:ascii="Times New Roman" w:hAnsi="Times New Roman" w:cs="Times New Roman"/>
          <w:sz w:val="20"/>
          <w:szCs w:val="20"/>
        </w:rPr>
        <w:t>Os documentos a serem exigidos para fins de habilitação constam do TERMO DE REFERENCIA ANEXO I deste aviso e serão solicitados do fornecedor mais bem classificado da fase de lances</w:t>
      </w:r>
      <w:r w:rsidR="00FA67C5" w:rsidRPr="00A858D4">
        <w:rPr>
          <w:rFonts w:ascii="Times New Roman" w:hAnsi="Times New Roman" w:cs="Times New Roman"/>
          <w:color w:val="000000"/>
          <w:sz w:val="20"/>
          <w:szCs w:val="20"/>
        </w:rPr>
        <w:t>.</w:t>
      </w:r>
    </w:p>
    <w:p w14:paraId="6FA16857" w14:textId="77777777" w:rsidR="00D13EE1" w:rsidRPr="00A858D4" w:rsidRDefault="00FA67C5" w:rsidP="00776D45">
      <w:pPr>
        <w:numPr>
          <w:ilvl w:val="1"/>
          <w:numId w:val="8"/>
        </w:numPr>
        <w:spacing w:before="120" w:after="120"/>
        <w:ind w:left="0" w:firstLine="0"/>
        <w:contextualSpacing/>
        <w:jc w:val="both"/>
        <w:rPr>
          <w:rFonts w:ascii="Times New Roman" w:hAnsi="Times New Roman" w:cs="Times New Roman"/>
          <w:iCs/>
          <w:sz w:val="20"/>
          <w:szCs w:val="20"/>
          <w:lang w:eastAsia="en-US"/>
        </w:rPr>
      </w:pPr>
      <w:r w:rsidRPr="00A858D4">
        <w:rPr>
          <w:rFonts w:ascii="Times New Roman" w:hAnsi="Times New Roman" w:cs="Times New Roman"/>
          <w:color w:val="000000"/>
          <w:sz w:val="20"/>
          <w:szCs w:val="20"/>
        </w:rPr>
        <w:t>Após a entrega dos documentos para habilitação, não será permitida a substituição ou a</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apresentação de novos documentos, salvo em sede de diligência, para complementação de</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informações acerca dos documentos já apresentados pelos licitantes e desde que necessária para</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apurar fatos existentes à época da abertura do certame (Lei 14.133/21, art. 64).</w:t>
      </w:r>
    </w:p>
    <w:p w14:paraId="7634B5A5" w14:textId="77777777" w:rsidR="00D13EE1" w:rsidRPr="00A858D4" w:rsidRDefault="00FA67C5" w:rsidP="00776D45">
      <w:pPr>
        <w:numPr>
          <w:ilvl w:val="1"/>
          <w:numId w:val="8"/>
        </w:numPr>
        <w:spacing w:before="120" w:after="120"/>
        <w:ind w:left="0" w:firstLine="0"/>
        <w:contextualSpacing/>
        <w:jc w:val="both"/>
        <w:rPr>
          <w:rFonts w:ascii="Times New Roman" w:hAnsi="Times New Roman" w:cs="Times New Roman"/>
          <w:iCs/>
          <w:sz w:val="20"/>
          <w:szCs w:val="20"/>
          <w:lang w:eastAsia="en-US"/>
        </w:rPr>
      </w:pPr>
      <w:r w:rsidRPr="00A858D4">
        <w:rPr>
          <w:rFonts w:ascii="Times New Roman" w:hAnsi="Times New Roman" w:cs="Times New Roman"/>
          <w:color w:val="000000"/>
          <w:sz w:val="20"/>
          <w:szCs w:val="20"/>
        </w:rPr>
        <w:t xml:space="preserve">Os documentos relacionados no item </w:t>
      </w:r>
      <w:r w:rsidRPr="00A858D4">
        <w:rPr>
          <w:rFonts w:ascii="Times New Roman" w:hAnsi="Times New Roman" w:cs="Times New Roman"/>
          <w:b/>
          <w:bCs/>
          <w:color w:val="000000"/>
          <w:sz w:val="20"/>
          <w:szCs w:val="20"/>
        </w:rPr>
        <w:t>8 do termo de referência deste edital</w:t>
      </w:r>
      <w:r w:rsidRPr="00A858D4">
        <w:rPr>
          <w:rFonts w:ascii="Times New Roman" w:hAnsi="Times New Roman" w:cs="Times New Roman"/>
          <w:color w:val="000000"/>
          <w:sz w:val="20"/>
          <w:szCs w:val="20"/>
        </w:rPr>
        <w:t>, são necessários e</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suficientes para demonstrar a capacidade do licitante de executar o objeto da licitação, e serão exigidos</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 xml:space="preserve">para fins de habilitação, nos termos dos </w:t>
      </w:r>
      <w:proofErr w:type="spellStart"/>
      <w:r w:rsidRPr="00A858D4">
        <w:rPr>
          <w:rFonts w:ascii="Times New Roman" w:hAnsi="Times New Roman" w:cs="Times New Roman"/>
          <w:color w:val="000000"/>
          <w:sz w:val="20"/>
          <w:szCs w:val="20"/>
        </w:rPr>
        <w:t>arts</w:t>
      </w:r>
      <w:proofErr w:type="spellEnd"/>
      <w:r w:rsidRPr="00A858D4">
        <w:rPr>
          <w:rFonts w:ascii="Times New Roman" w:hAnsi="Times New Roman" w:cs="Times New Roman"/>
          <w:color w:val="000000"/>
          <w:sz w:val="20"/>
          <w:szCs w:val="20"/>
        </w:rPr>
        <w:t>. 62 a 70 da Lei nº 14.133, de 2021.</w:t>
      </w:r>
    </w:p>
    <w:p w14:paraId="46897A71" w14:textId="77777777" w:rsidR="00D13EE1" w:rsidRPr="00A858D4" w:rsidRDefault="00FA67C5" w:rsidP="00776D45">
      <w:pPr>
        <w:numPr>
          <w:ilvl w:val="1"/>
          <w:numId w:val="8"/>
        </w:numPr>
        <w:spacing w:before="120" w:after="120"/>
        <w:ind w:left="0" w:firstLine="0"/>
        <w:contextualSpacing/>
        <w:jc w:val="both"/>
        <w:rPr>
          <w:rFonts w:ascii="Times New Roman" w:hAnsi="Times New Roman" w:cs="Times New Roman"/>
          <w:iCs/>
          <w:sz w:val="20"/>
          <w:szCs w:val="20"/>
          <w:lang w:eastAsia="en-US"/>
        </w:rPr>
      </w:pPr>
      <w:r w:rsidRPr="00A858D4">
        <w:rPr>
          <w:rFonts w:ascii="Times New Roman" w:hAnsi="Times New Roman" w:cs="Times New Roman"/>
          <w:color w:val="000000"/>
          <w:sz w:val="20"/>
          <w:szCs w:val="20"/>
        </w:rPr>
        <w:t>Será verificado se o licitante apresentou no sistema, sob pena de inabilitação, as declarações</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exigidas no cadastramento da proposta.</w:t>
      </w:r>
    </w:p>
    <w:p w14:paraId="393D10BD" w14:textId="77777777" w:rsidR="00D13EE1" w:rsidRPr="00A858D4" w:rsidRDefault="00FA67C5" w:rsidP="00776D45">
      <w:pPr>
        <w:numPr>
          <w:ilvl w:val="1"/>
          <w:numId w:val="8"/>
        </w:numPr>
        <w:spacing w:before="120" w:after="120"/>
        <w:ind w:left="0" w:firstLine="0"/>
        <w:contextualSpacing/>
        <w:jc w:val="both"/>
        <w:rPr>
          <w:rFonts w:ascii="Times New Roman" w:hAnsi="Times New Roman" w:cs="Times New Roman"/>
          <w:iCs/>
          <w:sz w:val="20"/>
          <w:szCs w:val="20"/>
          <w:lang w:eastAsia="en-US"/>
        </w:rPr>
      </w:pPr>
      <w:r w:rsidRPr="00A858D4">
        <w:rPr>
          <w:rFonts w:ascii="Times New Roman" w:hAnsi="Times New Roman" w:cs="Times New Roman"/>
          <w:color w:val="000000"/>
          <w:sz w:val="20"/>
          <w:szCs w:val="20"/>
        </w:rPr>
        <w:t>Na análise dos documentos de habilitação, o agente de contratação poderá sanar erros ou falhas,</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que não alterem a substância dos documentos e sua validade jurídica, mediante decisão</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fundamentada, registrada em ata e acessível a todos, atribuindo-lhes eficácia para fins de habilitação.</w:t>
      </w:r>
    </w:p>
    <w:p w14:paraId="2732C11D" w14:textId="7BEEC74C" w:rsidR="00D13EE1" w:rsidRPr="00A858D4" w:rsidRDefault="00FA67C5" w:rsidP="00A858D4">
      <w:pPr>
        <w:numPr>
          <w:ilvl w:val="2"/>
          <w:numId w:val="8"/>
        </w:numPr>
        <w:spacing w:before="120" w:after="0"/>
        <w:ind w:left="0" w:firstLine="0"/>
        <w:contextualSpacing/>
        <w:jc w:val="both"/>
        <w:rPr>
          <w:rFonts w:ascii="Times New Roman" w:hAnsi="Times New Roman" w:cs="Times New Roman"/>
          <w:iCs/>
          <w:sz w:val="20"/>
          <w:szCs w:val="20"/>
          <w:lang w:eastAsia="en-US"/>
        </w:rPr>
      </w:pPr>
      <w:r w:rsidRPr="00A858D4">
        <w:rPr>
          <w:rFonts w:ascii="Times New Roman" w:hAnsi="Times New Roman" w:cs="Times New Roman"/>
          <w:color w:val="000000"/>
          <w:sz w:val="20"/>
          <w:szCs w:val="20"/>
        </w:rPr>
        <w:lastRenderedPageBreak/>
        <w:t>Na hipótese de o licitante não atender às exigências para habilitação, o agente de contratação</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examinará a proposta subsequente e assim sucessivamente, na ordem de classificação, até a apuração</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de uma proposta que atenda ao presente edital, observado o prazo disposto no subitem</w:t>
      </w:r>
      <w:r w:rsidR="00CE7F22" w:rsidRPr="00A858D4">
        <w:rPr>
          <w:rFonts w:ascii="Times New Roman" w:hAnsi="Times New Roman" w:cs="Times New Roman"/>
          <w:color w:val="000000"/>
          <w:sz w:val="20"/>
          <w:szCs w:val="20"/>
        </w:rPr>
        <w:t xml:space="preserve"> anterior. </w:t>
      </w:r>
    </w:p>
    <w:p w14:paraId="3B97B54A" w14:textId="77777777" w:rsidR="003C0E7B" w:rsidRPr="00A858D4" w:rsidRDefault="00FA67C5" w:rsidP="00A858D4">
      <w:pPr>
        <w:pStyle w:val="PargrafodaLista"/>
        <w:numPr>
          <w:ilvl w:val="1"/>
          <w:numId w:val="8"/>
        </w:numPr>
        <w:spacing w:after="120"/>
        <w:ind w:left="0" w:firstLine="0"/>
        <w:jc w:val="both"/>
        <w:rPr>
          <w:rFonts w:ascii="Times New Roman" w:hAnsi="Times New Roman" w:cs="Times New Roman"/>
          <w:iCs/>
          <w:sz w:val="20"/>
          <w:szCs w:val="20"/>
          <w:lang w:eastAsia="en-US"/>
        </w:rPr>
      </w:pPr>
      <w:r w:rsidRPr="00A858D4">
        <w:rPr>
          <w:rFonts w:ascii="Times New Roman" w:hAnsi="Times New Roman" w:cs="Times New Roman"/>
          <w:color w:val="000000"/>
          <w:sz w:val="20"/>
          <w:szCs w:val="20"/>
        </w:rPr>
        <w:t>Somente serão disponibilizados para acesso público os documentos de habilitação do licitante</w:t>
      </w:r>
      <w:r w:rsidRPr="00A858D4">
        <w:rPr>
          <w:rFonts w:ascii="Times New Roman" w:hAnsi="Times New Roman" w:cs="Times New Roman"/>
          <w:color w:val="000000"/>
          <w:sz w:val="20"/>
          <w:szCs w:val="20"/>
        </w:rPr>
        <w:br/>
        <w:t>cuja proposta atenda ao edital, após concluídos os procedimentos de que trata o subitem anterior.</w:t>
      </w:r>
    </w:p>
    <w:p w14:paraId="41CDC18A" w14:textId="52AF609E" w:rsidR="00D13EE1" w:rsidRPr="00A858D4" w:rsidRDefault="00FA67C5" w:rsidP="003C0E7B">
      <w:pPr>
        <w:pStyle w:val="PargrafodaLista"/>
        <w:numPr>
          <w:ilvl w:val="1"/>
          <w:numId w:val="8"/>
        </w:numPr>
        <w:spacing w:before="120" w:after="120"/>
        <w:ind w:left="0" w:firstLine="0"/>
        <w:jc w:val="both"/>
        <w:rPr>
          <w:rFonts w:ascii="Times New Roman" w:hAnsi="Times New Roman" w:cs="Times New Roman"/>
          <w:iCs/>
          <w:sz w:val="20"/>
          <w:szCs w:val="20"/>
          <w:lang w:eastAsia="en-US"/>
        </w:rPr>
      </w:pPr>
      <w:r w:rsidRPr="00A858D4">
        <w:rPr>
          <w:rFonts w:ascii="Times New Roman" w:hAnsi="Times New Roman" w:cs="Times New Roman"/>
          <w:color w:val="000000"/>
          <w:sz w:val="20"/>
          <w:szCs w:val="20"/>
        </w:rPr>
        <w:t>Havendo alguma restrição na comprovação da regularidade fiscal e trabalhista das</w:t>
      </w:r>
      <w:r w:rsidR="003C0E7B"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microempresas e das empresas de pequeno porte, será assegurado o prazo de cinco dias úteis, cujo</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termo inicial corresponderá ao momento em que o licitante for declarado vencedor do certame,</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prorrogável por igual período, a critério da administração pública, para regularização da documentação,</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para pagamento ou parcelamento do débito e para emissão de eventuais certidões negativas ou</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positivas com efeito de certidão negativa. A não-regularização da documentação, no prazo previsto,</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implicará decadência do direito à contratação, sem prejuízo das sanções previstas na lei e edital, sendo</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facultado à Administração convocar os licitantes remanescentes, na ordem de classificação, para</w:t>
      </w:r>
      <w:r w:rsidR="00D13EE1"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exercício do mesmo direito.</w:t>
      </w:r>
    </w:p>
    <w:p w14:paraId="2EE514C3" w14:textId="0007AEE9" w:rsidR="00FA67C5" w:rsidRPr="00A858D4" w:rsidRDefault="00FA67C5" w:rsidP="00776D45">
      <w:pPr>
        <w:pStyle w:val="PargrafodaLista"/>
        <w:numPr>
          <w:ilvl w:val="1"/>
          <w:numId w:val="8"/>
        </w:numPr>
        <w:spacing w:before="120" w:after="120"/>
        <w:ind w:left="0" w:firstLine="0"/>
        <w:jc w:val="both"/>
        <w:rPr>
          <w:rFonts w:ascii="Times New Roman" w:hAnsi="Times New Roman" w:cs="Times New Roman"/>
          <w:iCs/>
          <w:sz w:val="20"/>
          <w:szCs w:val="20"/>
          <w:lang w:eastAsia="en-US"/>
        </w:rPr>
      </w:pPr>
      <w:r w:rsidRPr="00A858D4">
        <w:rPr>
          <w:rFonts w:ascii="Times New Roman" w:hAnsi="Times New Roman" w:cs="Times New Roman"/>
          <w:color w:val="000000"/>
          <w:sz w:val="20"/>
          <w:szCs w:val="20"/>
        </w:rPr>
        <w:t>Constatado o atendimento às exigências de habilitação, o licitante será habilitado.</w:t>
      </w:r>
    </w:p>
    <w:p w14:paraId="140CB38C" w14:textId="77777777" w:rsidR="009B2ACD" w:rsidRPr="00A858D4" w:rsidRDefault="009B2ACD" w:rsidP="00776D45">
      <w:pPr>
        <w:pStyle w:val="PargrafodaLista"/>
        <w:spacing w:before="120" w:after="120"/>
        <w:ind w:left="0"/>
        <w:jc w:val="both"/>
        <w:rPr>
          <w:rFonts w:ascii="Times New Roman" w:hAnsi="Times New Roman" w:cs="Times New Roman"/>
          <w:iCs/>
          <w:sz w:val="20"/>
          <w:szCs w:val="20"/>
          <w:lang w:eastAsia="en-US"/>
        </w:rPr>
      </w:pPr>
    </w:p>
    <w:p w14:paraId="4C1626BF" w14:textId="77777777" w:rsidR="009B2ACD" w:rsidRPr="00A858D4" w:rsidRDefault="009B2ACD" w:rsidP="00776D45">
      <w:pPr>
        <w:pStyle w:val="PargrafodaLista"/>
        <w:numPr>
          <w:ilvl w:val="0"/>
          <w:numId w:val="8"/>
        </w:numPr>
        <w:spacing w:before="120" w:after="120"/>
        <w:ind w:left="0" w:firstLine="0"/>
        <w:jc w:val="both"/>
        <w:rPr>
          <w:rFonts w:ascii="Times New Roman" w:hAnsi="Times New Roman" w:cs="Times New Roman"/>
          <w:iCs/>
          <w:sz w:val="20"/>
          <w:szCs w:val="20"/>
          <w:lang w:eastAsia="en-US"/>
        </w:rPr>
      </w:pPr>
      <w:r w:rsidRPr="00A858D4">
        <w:rPr>
          <w:rFonts w:ascii="Times New Roman" w:hAnsi="Times New Roman" w:cs="Times New Roman"/>
          <w:b/>
          <w:bCs/>
          <w:color w:val="000000"/>
          <w:sz w:val="20"/>
          <w:szCs w:val="20"/>
        </w:rPr>
        <w:t>DO ENCERRAMENTO DA DISPENSA</w:t>
      </w:r>
    </w:p>
    <w:p w14:paraId="3FDE69ED" w14:textId="77777777" w:rsidR="009B2ACD" w:rsidRPr="00A858D4" w:rsidRDefault="009B2ACD" w:rsidP="00776D45">
      <w:pPr>
        <w:pStyle w:val="PargrafodaLista"/>
        <w:numPr>
          <w:ilvl w:val="1"/>
          <w:numId w:val="8"/>
        </w:numPr>
        <w:spacing w:before="120" w:after="120"/>
        <w:ind w:left="0" w:firstLine="0"/>
        <w:jc w:val="both"/>
        <w:rPr>
          <w:rFonts w:ascii="Times New Roman" w:hAnsi="Times New Roman" w:cs="Times New Roman"/>
          <w:iCs/>
          <w:sz w:val="20"/>
          <w:szCs w:val="20"/>
          <w:lang w:eastAsia="en-US"/>
        </w:rPr>
      </w:pPr>
      <w:r w:rsidRPr="00A858D4">
        <w:rPr>
          <w:rFonts w:ascii="Times New Roman" w:hAnsi="Times New Roman" w:cs="Times New Roman"/>
          <w:color w:val="000000"/>
          <w:sz w:val="20"/>
          <w:szCs w:val="20"/>
        </w:rPr>
        <w:t>Encerradas as fases de julgamento e habilitação, o processo será encaminhado à autoridade superior, que poderá:</w:t>
      </w:r>
    </w:p>
    <w:p w14:paraId="3C80EA7F" w14:textId="77777777" w:rsidR="009B2ACD" w:rsidRPr="00A858D4" w:rsidRDefault="009B2ACD" w:rsidP="00776D45">
      <w:pPr>
        <w:pStyle w:val="PargrafodaLista"/>
        <w:numPr>
          <w:ilvl w:val="2"/>
          <w:numId w:val="8"/>
        </w:numPr>
        <w:spacing w:before="120" w:after="120"/>
        <w:ind w:left="0" w:firstLine="0"/>
        <w:jc w:val="both"/>
        <w:rPr>
          <w:rFonts w:ascii="Times New Roman" w:hAnsi="Times New Roman" w:cs="Times New Roman"/>
          <w:iCs/>
          <w:sz w:val="20"/>
          <w:szCs w:val="20"/>
          <w:lang w:eastAsia="en-US"/>
        </w:rPr>
      </w:pPr>
      <w:proofErr w:type="gramStart"/>
      <w:r w:rsidRPr="00A858D4">
        <w:rPr>
          <w:rFonts w:ascii="Times New Roman" w:hAnsi="Times New Roman" w:cs="Times New Roman"/>
          <w:color w:val="000000"/>
          <w:sz w:val="20"/>
          <w:szCs w:val="20"/>
        </w:rPr>
        <w:t>determinar</w:t>
      </w:r>
      <w:proofErr w:type="gramEnd"/>
      <w:r w:rsidRPr="00A858D4">
        <w:rPr>
          <w:rFonts w:ascii="Times New Roman" w:hAnsi="Times New Roman" w:cs="Times New Roman"/>
          <w:color w:val="000000"/>
          <w:sz w:val="20"/>
          <w:szCs w:val="20"/>
        </w:rPr>
        <w:t xml:space="preserve"> o retorno dos autos para saneamento de irregularidades;</w:t>
      </w:r>
    </w:p>
    <w:p w14:paraId="4C5F8C42" w14:textId="6430BAF3" w:rsidR="00FA67C5" w:rsidRPr="00A858D4" w:rsidRDefault="009B2ACD" w:rsidP="00776D45">
      <w:pPr>
        <w:pStyle w:val="PargrafodaLista"/>
        <w:numPr>
          <w:ilvl w:val="2"/>
          <w:numId w:val="8"/>
        </w:numPr>
        <w:spacing w:before="120" w:after="120"/>
        <w:ind w:left="0" w:firstLine="0"/>
        <w:jc w:val="both"/>
        <w:rPr>
          <w:rFonts w:ascii="Times New Roman" w:hAnsi="Times New Roman" w:cs="Times New Roman"/>
          <w:iCs/>
          <w:sz w:val="20"/>
          <w:szCs w:val="20"/>
          <w:lang w:eastAsia="en-US"/>
        </w:rPr>
      </w:pPr>
      <w:proofErr w:type="gramStart"/>
      <w:r w:rsidRPr="00A858D4">
        <w:rPr>
          <w:rFonts w:ascii="Times New Roman" w:hAnsi="Times New Roman" w:cs="Times New Roman"/>
          <w:color w:val="000000"/>
          <w:sz w:val="20"/>
          <w:szCs w:val="20"/>
        </w:rPr>
        <w:t>revogar</w:t>
      </w:r>
      <w:proofErr w:type="gramEnd"/>
      <w:r w:rsidRPr="00A858D4">
        <w:rPr>
          <w:rFonts w:ascii="Times New Roman" w:hAnsi="Times New Roman" w:cs="Times New Roman"/>
          <w:color w:val="000000"/>
          <w:sz w:val="20"/>
          <w:szCs w:val="20"/>
        </w:rPr>
        <w:t xml:space="preserve"> a dispensa de licitação por motivo de conveniência e oportunidade;</w:t>
      </w:r>
    </w:p>
    <w:p w14:paraId="18DC45B9" w14:textId="173A5A54" w:rsidR="009B2ACD" w:rsidRPr="00A858D4" w:rsidRDefault="009B2ACD" w:rsidP="00776D45">
      <w:pPr>
        <w:pStyle w:val="PargrafodaLista"/>
        <w:numPr>
          <w:ilvl w:val="2"/>
          <w:numId w:val="8"/>
        </w:numPr>
        <w:spacing w:before="120" w:after="120"/>
        <w:ind w:left="0" w:firstLine="0"/>
        <w:jc w:val="both"/>
        <w:rPr>
          <w:rFonts w:ascii="Times New Roman" w:hAnsi="Times New Roman" w:cs="Times New Roman"/>
          <w:iCs/>
          <w:sz w:val="20"/>
          <w:szCs w:val="20"/>
          <w:lang w:eastAsia="en-US"/>
        </w:rPr>
      </w:pPr>
      <w:proofErr w:type="gramStart"/>
      <w:r w:rsidRPr="00A858D4">
        <w:rPr>
          <w:rFonts w:ascii="Times New Roman" w:hAnsi="Times New Roman" w:cs="Times New Roman"/>
          <w:color w:val="000000"/>
          <w:sz w:val="20"/>
          <w:szCs w:val="20"/>
        </w:rPr>
        <w:t>proceder</w:t>
      </w:r>
      <w:proofErr w:type="gramEnd"/>
      <w:r w:rsidRPr="00A858D4">
        <w:rPr>
          <w:rFonts w:ascii="Times New Roman" w:hAnsi="Times New Roman" w:cs="Times New Roman"/>
          <w:color w:val="000000"/>
          <w:sz w:val="20"/>
          <w:szCs w:val="20"/>
        </w:rPr>
        <w:t xml:space="preserve"> à anulação da dispensa, de ofício ou mediante provocação de terceiros, sempre que presente ilegalidade insanável;</w:t>
      </w:r>
    </w:p>
    <w:p w14:paraId="5A7FC93A" w14:textId="77777777" w:rsidR="009B2ACD" w:rsidRPr="00A858D4" w:rsidRDefault="009B2ACD" w:rsidP="00776D45">
      <w:pPr>
        <w:pStyle w:val="PargrafodaLista"/>
        <w:numPr>
          <w:ilvl w:val="2"/>
          <w:numId w:val="8"/>
        </w:numPr>
        <w:spacing w:before="120" w:after="120"/>
        <w:ind w:left="0" w:firstLine="0"/>
        <w:jc w:val="both"/>
        <w:rPr>
          <w:rFonts w:ascii="Times New Roman" w:hAnsi="Times New Roman" w:cs="Times New Roman"/>
          <w:iCs/>
          <w:sz w:val="20"/>
          <w:szCs w:val="20"/>
          <w:lang w:eastAsia="en-US"/>
        </w:rPr>
      </w:pPr>
      <w:proofErr w:type="gramStart"/>
      <w:r w:rsidRPr="00A858D4">
        <w:rPr>
          <w:rFonts w:ascii="Times New Roman" w:hAnsi="Times New Roman" w:cs="Times New Roman"/>
          <w:color w:val="000000"/>
          <w:sz w:val="20"/>
          <w:szCs w:val="20"/>
        </w:rPr>
        <w:t>adjudicar</w:t>
      </w:r>
      <w:proofErr w:type="gramEnd"/>
      <w:r w:rsidRPr="00A858D4">
        <w:rPr>
          <w:rFonts w:ascii="Times New Roman" w:hAnsi="Times New Roman" w:cs="Times New Roman"/>
          <w:color w:val="000000"/>
          <w:sz w:val="20"/>
          <w:szCs w:val="20"/>
        </w:rPr>
        <w:t xml:space="preserve"> o objeto e homologar a dispensa.</w:t>
      </w:r>
    </w:p>
    <w:p w14:paraId="2872ABF5" w14:textId="67F78C57" w:rsidR="009B2ACD" w:rsidRPr="00A858D4" w:rsidRDefault="009B2ACD" w:rsidP="00776D45">
      <w:pPr>
        <w:pStyle w:val="PargrafodaLista"/>
        <w:numPr>
          <w:ilvl w:val="1"/>
          <w:numId w:val="8"/>
        </w:numPr>
        <w:spacing w:before="120" w:after="120"/>
        <w:ind w:left="0" w:firstLine="0"/>
        <w:jc w:val="both"/>
        <w:rPr>
          <w:rFonts w:ascii="Times New Roman" w:hAnsi="Times New Roman" w:cs="Times New Roman"/>
          <w:iCs/>
          <w:sz w:val="20"/>
          <w:szCs w:val="20"/>
          <w:lang w:eastAsia="en-US"/>
        </w:rPr>
      </w:pPr>
      <w:r w:rsidRPr="00A858D4">
        <w:rPr>
          <w:rFonts w:ascii="Times New Roman" w:hAnsi="Times New Roman" w:cs="Times New Roman"/>
          <w:color w:val="000000"/>
          <w:sz w:val="20"/>
          <w:szCs w:val="20"/>
        </w:rPr>
        <w:t>Ao pronunciar a nulidade, a autoridade indicará expressamente os atos com vícios insanáveis,</w:t>
      </w:r>
      <w:r w:rsidR="003C0E7B" w:rsidRPr="00A858D4">
        <w:rPr>
          <w:rFonts w:ascii="Times New Roman" w:hAnsi="Times New Roman" w:cs="Times New Roman"/>
          <w:color w:val="000000"/>
          <w:sz w:val="20"/>
          <w:szCs w:val="20"/>
        </w:rPr>
        <w:t xml:space="preserve"> </w:t>
      </w:r>
      <w:r w:rsidRPr="00A858D4">
        <w:rPr>
          <w:rFonts w:ascii="Times New Roman" w:hAnsi="Times New Roman" w:cs="Times New Roman"/>
          <w:color w:val="000000"/>
          <w:sz w:val="20"/>
          <w:szCs w:val="20"/>
        </w:rPr>
        <w:t>tornando sem efeito todos os subsequentes que deles dependam, e dará ensejo à apuração de responsabilidade de quem lhes tenha dado causa.</w:t>
      </w:r>
    </w:p>
    <w:p w14:paraId="0E4BECFC" w14:textId="77777777" w:rsidR="009B2ACD" w:rsidRPr="00A858D4" w:rsidRDefault="009B2ACD" w:rsidP="00776D45">
      <w:pPr>
        <w:pStyle w:val="PargrafodaLista"/>
        <w:numPr>
          <w:ilvl w:val="1"/>
          <w:numId w:val="8"/>
        </w:numPr>
        <w:spacing w:before="120" w:after="120"/>
        <w:ind w:left="0" w:firstLine="0"/>
        <w:jc w:val="both"/>
        <w:rPr>
          <w:rFonts w:ascii="Times New Roman" w:hAnsi="Times New Roman" w:cs="Times New Roman"/>
          <w:iCs/>
          <w:sz w:val="20"/>
          <w:szCs w:val="20"/>
          <w:lang w:eastAsia="en-US"/>
        </w:rPr>
      </w:pPr>
      <w:r w:rsidRPr="00A858D4">
        <w:rPr>
          <w:rFonts w:ascii="Times New Roman" w:hAnsi="Times New Roman" w:cs="Times New Roman"/>
          <w:color w:val="000000"/>
          <w:sz w:val="20"/>
          <w:szCs w:val="20"/>
        </w:rPr>
        <w:t>O motivo determinante para a revogação do processo deverá ser resultante de fato superveniente devidamente comprovado.</w:t>
      </w:r>
    </w:p>
    <w:p w14:paraId="764352B0" w14:textId="6B130AE7" w:rsidR="009B2ACD" w:rsidRPr="00A858D4" w:rsidRDefault="009B2ACD" w:rsidP="00776D45">
      <w:pPr>
        <w:pStyle w:val="PargrafodaLista"/>
        <w:numPr>
          <w:ilvl w:val="1"/>
          <w:numId w:val="8"/>
        </w:numPr>
        <w:spacing w:before="120" w:after="120"/>
        <w:ind w:left="0" w:firstLine="0"/>
        <w:jc w:val="both"/>
        <w:rPr>
          <w:rFonts w:ascii="Times New Roman" w:hAnsi="Times New Roman" w:cs="Times New Roman"/>
          <w:iCs/>
          <w:sz w:val="20"/>
          <w:szCs w:val="20"/>
          <w:lang w:eastAsia="en-US"/>
        </w:rPr>
      </w:pPr>
      <w:r w:rsidRPr="00A858D4">
        <w:rPr>
          <w:rFonts w:ascii="Times New Roman" w:hAnsi="Times New Roman" w:cs="Times New Roman"/>
          <w:color w:val="000000"/>
          <w:sz w:val="20"/>
          <w:szCs w:val="20"/>
        </w:rPr>
        <w:t>Nos casos de anulação e revogação, deverá ser assegurada a prévia manifestação dos interessados</w:t>
      </w:r>
    </w:p>
    <w:p w14:paraId="673A5BCA" w14:textId="77777777" w:rsidR="009C2DDC" w:rsidRPr="00A858D4" w:rsidRDefault="009C2DDC" w:rsidP="00776D45">
      <w:pPr>
        <w:numPr>
          <w:ilvl w:val="0"/>
          <w:numId w:val="8"/>
        </w:numPr>
        <w:suppressAutoHyphens/>
        <w:autoSpaceDN w:val="0"/>
        <w:spacing w:after="0" w:line="240" w:lineRule="auto"/>
        <w:ind w:left="0" w:firstLine="0"/>
        <w:jc w:val="both"/>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b/>
          <w:bCs/>
          <w:kern w:val="2"/>
          <w:sz w:val="20"/>
          <w:szCs w:val="20"/>
          <w:lang w:eastAsia="zh-CN"/>
        </w:rPr>
        <w:t>CONTRATAÇÃO</w:t>
      </w:r>
    </w:p>
    <w:p w14:paraId="44E036C4"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Após a homologação e adjudicação, caso se conclua pela contratação, será firmado Termo de Contrato ou emitido instrumento equivalente.</w:t>
      </w:r>
    </w:p>
    <w:p w14:paraId="68A1C3A2"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Arial" w:hAnsi="Times New Roman" w:cs="Times New Roman"/>
          <w:iCs/>
          <w:color w:val="000000"/>
          <w:kern w:val="2"/>
          <w:sz w:val="20"/>
          <w:szCs w:val="20"/>
          <w:lang w:eastAsia="zh-CN"/>
        </w:rPr>
        <w:t xml:space="preserve">O adjudicatário terá o </w:t>
      </w:r>
      <w:r w:rsidRPr="00A858D4">
        <w:rPr>
          <w:rFonts w:ascii="Times New Roman" w:eastAsia="Arial" w:hAnsi="Times New Roman" w:cs="Times New Roman"/>
          <w:iCs/>
          <w:kern w:val="2"/>
          <w:sz w:val="20"/>
          <w:szCs w:val="20"/>
          <w:lang w:eastAsia="zh-CN"/>
        </w:rPr>
        <w:t>prazo de 5 dias úteis, contados a partir da data de sua convocação, para assinar o Termo de Contrato ou aceitar instrumento equivalente. Sob pena de de</w:t>
      </w:r>
      <w:r w:rsidRPr="00A858D4">
        <w:rPr>
          <w:rFonts w:ascii="Times New Roman" w:eastAsia="Arial" w:hAnsi="Times New Roman" w:cs="Times New Roman"/>
          <w:iCs/>
          <w:color w:val="000000"/>
          <w:kern w:val="2"/>
          <w:sz w:val="20"/>
          <w:szCs w:val="20"/>
          <w:lang w:eastAsia="zh-CN"/>
        </w:rPr>
        <w:t>cair do direito à contratação, sem prejuízo das sanções previstas neste Aviso de Contratação Direta.</w:t>
      </w:r>
    </w:p>
    <w:p w14:paraId="20DB142A" w14:textId="02A142A9" w:rsidR="009C2DDC" w:rsidRPr="00A858D4" w:rsidRDefault="009C2DDC" w:rsidP="003C0E7B">
      <w:pPr>
        <w:numPr>
          <w:ilvl w:val="2"/>
          <w:numId w:val="8"/>
        </w:numPr>
        <w:suppressAutoHyphens/>
        <w:autoSpaceDN w:val="0"/>
        <w:spacing w:after="0" w:line="240" w:lineRule="auto"/>
        <w:jc w:val="both"/>
        <w:rPr>
          <w:rFonts w:ascii="Times New Roman" w:eastAsia="Lucida Sans Unicode" w:hAnsi="Times New Roman" w:cs="Times New Roman"/>
          <w:kern w:val="2"/>
          <w:sz w:val="20"/>
          <w:szCs w:val="20"/>
          <w:lang w:eastAsia="zh-CN"/>
        </w:rPr>
      </w:pPr>
      <w:r w:rsidRPr="00A858D4">
        <w:rPr>
          <w:rFonts w:ascii="Times New Roman" w:eastAsia="Arial" w:hAnsi="Times New Roman" w:cs="Times New Roman"/>
          <w:color w:val="000000"/>
          <w:sz w:val="20"/>
          <w:szCs w:val="20"/>
          <w:lang w:eastAsia="zh-CN"/>
        </w:rPr>
        <w:t xml:space="preserve">O prazo previsto para assinatura do contrato ou aceitação da nota de empenho ou instrumento equivalente poderá ser prorrogado </w:t>
      </w:r>
      <w:r w:rsidRPr="00A858D4">
        <w:rPr>
          <w:rFonts w:ascii="Times New Roman" w:eastAsia="Lucida Sans Unicode" w:hAnsi="Times New Roman" w:cs="Times New Roman"/>
          <w:bCs/>
          <w:sz w:val="20"/>
          <w:szCs w:val="20"/>
          <w:lang w:eastAsia="zh-CN"/>
        </w:rPr>
        <w:t>1 (uma) vez</w:t>
      </w:r>
      <w:r w:rsidRPr="00A858D4">
        <w:rPr>
          <w:rFonts w:ascii="Times New Roman" w:eastAsia="Arial" w:hAnsi="Times New Roman" w:cs="Times New Roman"/>
          <w:sz w:val="20"/>
          <w:szCs w:val="20"/>
          <w:lang w:eastAsia="zh-CN"/>
        </w:rPr>
        <w:t xml:space="preserve">, </w:t>
      </w:r>
      <w:r w:rsidRPr="00A858D4">
        <w:rPr>
          <w:rFonts w:ascii="Times New Roman" w:eastAsia="Arial" w:hAnsi="Times New Roman" w:cs="Times New Roman"/>
          <w:color w:val="000000"/>
          <w:sz w:val="20"/>
          <w:szCs w:val="20"/>
          <w:lang w:eastAsia="zh-CN"/>
        </w:rPr>
        <w:t>por igual período, por solicitação justificada do adjudicatário e aceita pela Administração.</w:t>
      </w:r>
    </w:p>
    <w:p w14:paraId="0FA161D5"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Arial" w:hAnsi="Times New Roman" w:cs="Times New Roman"/>
          <w:iCs/>
          <w:color w:val="000000"/>
          <w:kern w:val="2"/>
          <w:sz w:val="20"/>
          <w:szCs w:val="20"/>
          <w:lang w:eastAsia="zh-CN"/>
        </w:rPr>
        <w:t>O Aceite da Nota de Empenho ou do instrumento equivalente, emitida à empresa adjudicada, implica no reconhecimento de que:</w:t>
      </w:r>
    </w:p>
    <w:p w14:paraId="3D32E24D"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Arial" w:hAnsi="Times New Roman" w:cs="Times New Roman"/>
          <w:color w:val="000000"/>
          <w:sz w:val="20"/>
          <w:szCs w:val="20"/>
          <w:lang w:eastAsia="zh-CN"/>
        </w:rPr>
        <w:t>referida</w:t>
      </w:r>
      <w:proofErr w:type="gramEnd"/>
      <w:r w:rsidRPr="00A858D4">
        <w:rPr>
          <w:rFonts w:ascii="Times New Roman" w:eastAsia="Arial" w:hAnsi="Times New Roman" w:cs="Times New Roman"/>
          <w:color w:val="000000"/>
          <w:sz w:val="20"/>
          <w:szCs w:val="20"/>
          <w:lang w:eastAsia="zh-CN"/>
        </w:rPr>
        <w:t xml:space="preserve"> Nota está substituindo o contrato, aplicando-se à relação de negócios ali estabelecida as disposições da Lei nº 14.133, de 2021;</w:t>
      </w:r>
    </w:p>
    <w:p w14:paraId="6420671B"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Arial" w:hAnsi="Times New Roman" w:cs="Times New Roman"/>
          <w:color w:val="000000"/>
          <w:sz w:val="20"/>
          <w:szCs w:val="20"/>
          <w:lang w:eastAsia="zh-CN"/>
        </w:rPr>
        <w:t>a</w:t>
      </w:r>
      <w:proofErr w:type="gramEnd"/>
      <w:r w:rsidRPr="00A858D4">
        <w:rPr>
          <w:rFonts w:ascii="Times New Roman" w:eastAsia="Arial" w:hAnsi="Times New Roman" w:cs="Times New Roman"/>
          <w:color w:val="000000"/>
          <w:sz w:val="20"/>
          <w:szCs w:val="20"/>
          <w:lang w:eastAsia="zh-CN"/>
        </w:rPr>
        <w:t xml:space="preserve"> contratada se vincula à sua proposta e às previsões contidas no Aviso de Contratação Direta e seus anexos;</w:t>
      </w:r>
    </w:p>
    <w:p w14:paraId="4A206D6B"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Arial" w:hAnsi="Times New Roman" w:cs="Times New Roman"/>
          <w:color w:val="000000"/>
          <w:sz w:val="20"/>
          <w:szCs w:val="20"/>
          <w:lang w:eastAsia="zh-CN"/>
        </w:rPr>
        <w:t>a</w:t>
      </w:r>
      <w:proofErr w:type="gramEnd"/>
      <w:r w:rsidRPr="00A858D4">
        <w:rPr>
          <w:rFonts w:ascii="Times New Roman" w:eastAsia="Arial" w:hAnsi="Times New Roman" w:cs="Times New Roman"/>
          <w:color w:val="000000"/>
          <w:sz w:val="20"/>
          <w:szCs w:val="20"/>
          <w:lang w:eastAsia="zh-CN"/>
        </w:rPr>
        <w:t xml:space="preserve"> contratada reconhece que as hipóteses de rescisão são aquelas previstas nos artigos 137 e 138 da Lei nº 14.133/21 e reconhece os direitos da Administração previstos nos artigos 137 a 139 da mesma Lei.</w:t>
      </w:r>
    </w:p>
    <w:p w14:paraId="59129050" w14:textId="6069E095"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Arial" w:hAnsi="Times New Roman" w:cs="Times New Roman"/>
          <w:iCs/>
          <w:color w:val="000000"/>
          <w:kern w:val="2"/>
          <w:sz w:val="20"/>
          <w:szCs w:val="20"/>
          <w:lang w:eastAsia="zh-CN"/>
        </w:rPr>
        <w:t xml:space="preserve">O prazo de vigência da contratação é de </w:t>
      </w:r>
      <w:r w:rsidR="00A858D4">
        <w:rPr>
          <w:rFonts w:ascii="Times New Roman" w:eastAsia="Arial" w:hAnsi="Times New Roman" w:cs="Times New Roman"/>
          <w:iCs/>
          <w:color w:val="000000"/>
          <w:kern w:val="2"/>
          <w:sz w:val="20"/>
          <w:szCs w:val="20"/>
          <w:lang w:eastAsia="zh-CN"/>
        </w:rPr>
        <w:t>3 meses</w:t>
      </w:r>
      <w:r w:rsidRPr="00A858D4">
        <w:rPr>
          <w:rFonts w:ascii="Times New Roman" w:eastAsia="Arial" w:hAnsi="Times New Roman" w:cs="Times New Roman"/>
          <w:iCs/>
          <w:color w:val="000000"/>
          <w:kern w:val="2"/>
          <w:sz w:val="20"/>
          <w:szCs w:val="20"/>
          <w:lang w:eastAsia="zh-CN"/>
        </w:rPr>
        <w:t>, a partir da</w:t>
      </w:r>
      <w:r w:rsidR="00E56197" w:rsidRPr="00A858D4">
        <w:rPr>
          <w:rFonts w:ascii="Times New Roman" w:eastAsia="Arial" w:hAnsi="Times New Roman" w:cs="Times New Roman"/>
          <w:iCs/>
          <w:color w:val="000000"/>
          <w:kern w:val="2"/>
          <w:sz w:val="20"/>
          <w:szCs w:val="20"/>
          <w:lang w:eastAsia="zh-CN"/>
        </w:rPr>
        <w:t xml:space="preserve"> d</w:t>
      </w:r>
      <w:r w:rsidRPr="00A858D4">
        <w:rPr>
          <w:rFonts w:ascii="Times New Roman" w:eastAsia="Arial" w:hAnsi="Times New Roman" w:cs="Times New Roman"/>
          <w:iCs/>
          <w:color w:val="000000"/>
          <w:kern w:val="2"/>
          <w:sz w:val="20"/>
          <w:szCs w:val="20"/>
          <w:lang w:eastAsia="zh-CN"/>
        </w:rPr>
        <w:t xml:space="preserve">ata da assinatura do </w:t>
      </w:r>
      <w:r w:rsidR="003B2D1A" w:rsidRPr="00A858D4">
        <w:rPr>
          <w:rFonts w:ascii="Times New Roman" w:eastAsia="Arial" w:hAnsi="Times New Roman" w:cs="Times New Roman"/>
          <w:iCs/>
          <w:color w:val="000000"/>
          <w:kern w:val="2"/>
          <w:sz w:val="20"/>
          <w:szCs w:val="20"/>
          <w:lang w:eastAsia="zh-CN"/>
        </w:rPr>
        <w:t xml:space="preserve">contrato, </w:t>
      </w:r>
      <w:r w:rsidRPr="00A858D4">
        <w:rPr>
          <w:rFonts w:ascii="Times New Roman" w:eastAsia="Arial" w:hAnsi="Times New Roman" w:cs="Times New Roman"/>
          <w:iCs/>
          <w:color w:val="000000"/>
          <w:kern w:val="2"/>
          <w:sz w:val="20"/>
          <w:szCs w:val="20"/>
          <w:lang w:eastAsia="zh-CN"/>
        </w:rPr>
        <w:t>prorrogável conforme previsão nos anexos a este Aviso de Contratação Direta.</w:t>
      </w:r>
    </w:p>
    <w:p w14:paraId="3837433A"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Arial" w:hAnsi="Times New Roman" w:cs="Times New Roman"/>
          <w:iCs/>
          <w:color w:val="000000"/>
          <w:kern w:val="2"/>
          <w:sz w:val="20"/>
          <w:szCs w:val="20"/>
          <w:lang w:eastAsia="zh-CN"/>
        </w:rPr>
        <w:t>Na assinatura do contrato ou do instrumento equivalente será exigida a comprovação das condições de habilitação e contratação consignadas neste aviso, que deverão ser mantidas pelo fornecedor durante a vigência do contrato.</w:t>
      </w:r>
    </w:p>
    <w:p w14:paraId="3B1ACCB5" w14:textId="77777777" w:rsidR="009C2DDC" w:rsidRPr="00A858D4" w:rsidRDefault="009C2DDC" w:rsidP="00776D45">
      <w:pPr>
        <w:widowControl w:val="0"/>
        <w:suppressAutoHyphens/>
        <w:spacing w:after="0" w:line="240" w:lineRule="auto"/>
        <w:jc w:val="both"/>
        <w:rPr>
          <w:rFonts w:ascii="Times New Roman" w:eastAsia="Lucida Sans Unicode" w:hAnsi="Times New Roman" w:cs="Times New Roman"/>
          <w:kern w:val="2"/>
          <w:sz w:val="20"/>
          <w:szCs w:val="20"/>
          <w:lang w:eastAsia="zh-CN"/>
        </w:rPr>
      </w:pPr>
    </w:p>
    <w:p w14:paraId="0E2BFDEB" w14:textId="77777777" w:rsidR="009C2DDC" w:rsidRPr="00A858D4" w:rsidRDefault="009C2DDC" w:rsidP="00776D45">
      <w:pPr>
        <w:numPr>
          <w:ilvl w:val="0"/>
          <w:numId w:val="8"/>
        </w:numPr>
        <w:suppressAutoHyphens/>
        <w:autoSpaceDN w:val="0"/>
        <w:spacing w:after="0" w:line="240" w:lineRule="auto"/>
        <w:ind w:left="0" w:firstLine="0"/>
        <w:jc w:val="both"/>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b/>
          <w:bCs/>
          <w:kern w:val="2"/>
          <w:sz w:val="20"/>
          <w:szCs w:val="20"/>
          <w:lang w:eastAsia="zh-CN"/>
        </w:rPr>
        <w:t>SANÇÕES</w:t>
      </w:r>
    </w:p>
    <w:p w14:paraId="48B8E2C2"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Comete infração administrativa o fornecedor que cometer quaisquer das infrações previstas no art. 155 da Lei nº 14.133, de 2021, quais sejam:</w:t>
      </w:r>
    </w:p>
    <w:p w14:paraId="77E003C4"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lastRenderedPageBreak/>
        <w:t>dar</w:t>
      </w:r>
      <w:proofErr w:type="gramEnd"/>
      <w:r w:rsidRPr="00A858D4">
        <w:rPr>
          <w:rFonts w:ascii="Times New Roman" w:eastAsia="Lucida Sans Unicode" w:hAnsi="Times New Roman" w:cs="Times New Roman"/>
          <w:kern w:val="2"/>
          <w:sz w:val="20"/>
          <w:szCs w:val="20"/>
          <w:lang w:eastAsia="zh-CN"/>
        </w:rPr>
        <w:t xml:space="preserve"> causa à inexecução parcial do contrato;</w:t>
      </w:r>
    </w:p>
    <w:p w14:paraId="67FD677E"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dar</w:t>
      </w:r>
      <w:proofErr w:type="gramEnd"/>
      <w:r w:rsidRPr="00A858D4">
        <w:rPr>
          <w:rFonts w:ascii="Times New Roman" w:eastAsia="Lucida Sans Unicode" w:hAnsi="Times New Roman" w:cs="Times New Roman"/>
          <w:kern w:val="2"/>
          <w:sz w:val="20"/>
          <w:szCs w:val="20"/>
          <w:lang w:eastAsia="zh-CN"/>
        </w:rPr>
        <w:t xml:space="preserve"> causa à inexecução parcial do contrato que cause grave dano à Administração, ao funcionamento dos serviços públicos ou ao interesse coletivo;</w:t>
      </w:r>
    </w:p>
    <w:p w14:paraId="7F783F2F"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dar</w:t>
      </w:r>
      <w:proofErr w:type="gramEnd"/>
      <w:r w:rsidRPr="00A858D4">
        <w:rPr>
          <w:rFonts w:ascii="Times New Roman" w:eastAsia="Lucida Sans Unicode" w:hAnsi="Times New Roman" w:cs="Times New Roman"/>
          <w:kern w:val="2"/>
          <w:sz w:val="20"/>
          <w:szCs w:val="20"/>
          <w:lang w:eastAsia="zh-CN"/>
        </w:rPr>
        <w:t xml:space="preserve"> causa à inexecução total do contrato;</w:t>
      </w:r>
    </w:p>
    <w:p w14:paraId="431CFC4A"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deixar</w:t>
      </w:r>
      <w:proofErr w:type="gramEnd"/>
      <w:r w:rsidRPr="00A858D4">
        <w:rPr>
          <w:rFonts w:ascii="Times New Roman" w:eastAsia="Lucida Sans Unicode" w:hAnsi="Times New Roman" w:cs="Times New Roman"/>
          <w:kern w:val="2"/>
          <w:sz w:val="20"/>
          <w:szCs w:val="20"/>
          <w:lang w:eastAsia="zh-CN"/>
        </w:rPr>
        <w:t xml:space="preserve"> de entregar a documentação exigida para o certame;</w:t>
      </w:r>
    </w:p>
    <w:p w14:paraId="4A07736E"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não</w:t>
      </w:r>
      <w:proofErr w:type="gramEnd"/>
      <w:r w:rsidRPr="00A858D4">
        <w:rPr>
          <w:rFonts w:ascii="Times New Roman" w:eastAsia="Lucida Sans Unicode" w:hAnsi="Times New Roman" w:cs="Times New Roman"/>
          <w:kern w:val="2"/>
          <w:sz w:val="20"/>
          <w:szCs w:val="20"/>
          <w:lang w:eastAsia="zh-CN"/>
        </w:rPr>
        <w:t xml:space="preserve"> manter a proposta, salvo em decorrência de fato superveniente devidamente justificado;</w:t>
      </w:r>
    </w:p>
    <w:p w14:paraId="1AE426EB"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não</w:t>
      </w:r>
      <w:proofErr w:type="gramEnd"/>
      <w:r w:rsidRPr="00A858D4">
        <w:rPr>
          <w:rFonts w:ascii="Times New Roman" w:eastAsia="Lucida Sans Unicode" w:hAnsi="Times New Roman" w:cs="Times New Roman"/>
          <w:kern w:val="2"/>
          <w:sz w:val="20"/>
          <w:szCs w:val="20"/>
          <w:lang w:eastAsia="zh-CN"/>
        </w:rPr>
        <w:t xml:space="preserve"> celebrar o contrato ou não entregar a documentação exigida para a contratação, quando convocado dentro do prazo de validade de sua proposta;</w:t>
      </w:r>
    </w:p>
    <w:p w14:paraId="3DB5C4B0"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ensejar</w:t>
      </w:r>
      <w:proofErr w:type="gramEnd"/>
      <w:r w:rsidRPr="00A858D4">
        <w:rPr>
          <w:rFonts w:ascii="Times New Roman" w:eastAsia="Lucida Sans Unicode" w:hAnsi="Times New Roman" w:cs="Times New Roman"/>
          <w:kern w:val="2"/>
          <w:sz w:val="20"/>
          <w:szCs w:val="20"/>
          <w:lang w:eastAsia="zh-CN"/>
        </w:rPr>
        <w:t xml:space="preserve"> o retardamento da execução ou da entrega do objeto sem motivo justificado;</w:t>
      </w:r>
    </w:p>
    <w:p w14:paraId="01475A13"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apresentar</w:t>
      </w:r>
      <w:proofErr w:type="gramEnd"/>
      <w:r w:rsidRPr="00A858D4">
        <w:rPr>
          <w:rFonts w:ascii="Times New Roman" w:eastAsia="Lucida Sans Unicode" w:hAnsi="Times New Roman" w:cs="Times New Roman"/>
          <w:kern w:val="2"/>
          <w:sz w:val="20"/>
          <w:szCs w:val="20"/>
          <w:lang w:eastAsia="zh-CN"/>
        </w:rPr>
        <w:t xml:space="preserve"> declaração ou documentação falsa exigida para o certame ou prestar declaração falsa durante a dispensa eletrônica ou a execução do contrato;</w:t>
      </w:r>
    </w:p>
    <w:p w14:paraId="29573EFB"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fraudar</w:t>
      </w:r>
      <w:proofErr w:type="gramEnd"/>
      <w:r w:rsidRPr="00A858D4">
        <w:rPr>
          <w:rFonts w:ascii="Times New Roman" w:eastAsia="Lucida Sans Unicode" w:hAnsi="Times New Roman" w:cs="Times New Roman"/>
          <w:kern w:val="2"/>
          <w:sz w:val="20"/>
          <w:szCs w:val="20"/>
          <w:lang w:eastAsia="zh-CN"/>
        </w:rPr>
        <w:t xml:space="preserve"> a dispensa eletrônica ou praticar ato fraudulento na execução do contrato;</w:t>
      </w:r>
    </w:p>
    <w:p w14:paraId="1317DFE1"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comportar</w:t>
      </w:r>
      <w:proofErr w:type="gramEnd"/>
      <w:r w:rsidRPr="00A858D4">
        <w:rPr>
          <w:rFonts w:ascii="Times New Roman" w:eastAsia="Lucida Sans Unicode" w:hAnsi="Times New Roman" w:cs="Times New Roman"/>
          <w:kern w:val="2"/>
          <w:sz w:val="20"/>
          <w:szCs w:val="20"/>
          <w:lang w:eastAsia="zh-CN"/>
        </w:rPr>
        <w:t>-se de modo inidôneo ou cometer fraude de qualquer natureza;</w:t>
      </w:r>
    </w:p>
    <w:p w14:paraId="15F47EAA" w14:textId="77777777" w:rsidR="009C2DDC" w:rsidRPr="00A858D4" w:rsidRDefault="009C2DDC" w:rsidP="00776D45">
      <w:pPr>
        <w:numPr>
          <w:ilvl w:val="3"/>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FABF944" w14:textId="77777777" w:rsidR="009C2DDC" w:rsidRPr="00A858D4" w:rsidRDefault="009C2DDC" w:rsidP="00776D45">
      <w:pPr>
        <w:numPr>
          <w:ilvl w:val="3"/>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Considera-se como comportamento inidôneo da mesma forma as condutas dos </w:t>
      </w:r>
      <w:proofErr w:type="spellStart"/>
      <w:r w:rsidRPr="00A858D4">
        <w:rPr>
          <w:rFonts w:ascii="Times New Roman" w:eastAsia="Lucida Sans Unicode" w:hAnsi="Times New Roman" w:cs="Times New Roman"/>
          <w:kern w:val="2"/>
          <w:sz w:val="20"/>
          <w:szCs w:val="20"/>
          <w:lang w:eastAsia="zh-CN"/>
        </w:rPr>
        <w:t>arts</w:t>
      </w:r>
      <w:proofErr w:type="spellEnd"/>
      <w:r w:rsidRPr="00A858D4">
        <w:rPr>
          <w:rFonts w:ascii="Times New Roman" w:eastAsia="Lucida Sans Unicode" w:hAnsi="Times New Roman" w:cs="Times New Roman"/>
          <w:kern w:val="2"/>
          <w:sz w:val="20"/>
          <w:szCs w:val="20"/>
          <w:lang w:eastAsia="zh-CN"/>
        </w:rPr>
        <w:t>. 337-F, 337-I, 337-L e 337-O do Código Penal.</w:t>
      </w:r>
    </w:p>
    <w:p w14:paraId="63867C0E"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praticar</w:t>
      </w:r>
      <w:proofErr w:type="gramEnd"/>
      <w:r w:rsidRPr="00A858D4">
        <w:rPr>
          <w:rFonts w:ascii="Times New Roman" w:eastAsia="Lucida Sans Unicode" w:hAnsi="Times New Roman" w:cs="Times New Roman"/>
          <w:kern w:val="2"/>
          <w:sz w:val="20"/>
          <w:szCs w:val="20"/>
          <w:lang w:eastAsia="zh-CN"/>
        </w:rPr>
        <w:t xml:space="preserve"> atos ilícitos com vistas a frustrar os objetivos deste certame.</w:t>
      </w:r>
    </w:p>
    <w:p w14:paraId="39521F38"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color w:val="000000"/>
          <w:kern w:val="2"/>
          <w:sz w:val="20"/>
          <w:szCs w:val="20"/>
          <w:lang w:eastAsia="zh-CN"/>
        </w:rPr>
        <w:t xml:space="preserve">praticar ato lesivo previsto no </w:t>
      </w:r>
      <w:hyperlink r:id="rId9" w:anchor="art5" w:history="1">
        <w:r w:rsidRPr="00A858D4">
          <w:rPr>
            <w:rFonts w:ascii="Times New Roman" w:eastAsia="Lucida Sans Unicode" w:hAnsi="Times New Roman" w:cs="Times New Roman"/>
            <w:color w:val="000000"/>
            <w:kern w:val="2"/>
            <w:sz w:val="20"/>
            <w:szCs w:val="20"/>
            <w:u w:val="single"/>
            <w:lang w:eastAsia="zh-CN"/>
          </w:rPr>
          <w:t>art. 5º da Lei nº 12.846, de 1º de agosto de 2013.</w:t>
        </w:r>
      </w:hyperlink>
    </w:p>
    <w:p w14:paraId="1E848408"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 fornecedor que cometer qualquer das infrações discriminadas nos subitens anteriores ficará sujeito, sem prejuízo da responsabilidade civil e criminal, às seguintes sanções:</w:t>
      </w:r>
    </w:p>
    <w:p w14:paraId="5CC9F4D5" w14:textId="77777777" w:rsidR="009C2DDC" w:rsidRPr="00A858D4" w:rsidRDefault="009C2DDC" w:rsidP="00776D45">
      <w:pPr>
        <w:numPr>
          <w:ilvl w:val="2"/>
          <w:numId w:val="13"/>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Advertência pela falta do subitem 8.1.1 deste Aviso de Contratação Direta, quando não se justificar a imposição de penalidade mais grave;</w:t>
      </w:r>
    </w:p>
    <w:p w14:paraId="4AC2659F" w14:textId="77777777" w:rsidR="009C2DDC" w:rsidRPr="00A858D4" w:rsidRDefault="009C2DDC" w:rsidP="00776D45">
      <w:pPr>
        <w:numPr>
          <w:ilvl w:val="2"/>
          <w:numId w:val="13"/>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Multa de 0,5% a 30% sobre o valor estimado </w:t>
      </w:r>
      <w:proofErr w:type="gramStart"/>
      <w:r w:rsidRPr="00A858D4">
        <w:rPr>
          <w:rFonts w:ascii="Times New Roman" w:eastAsia="Lucida Sans Unicode" w:hAnsi="Times New Roman" w:cs="Times New Roman"/>
          <w:kern w:val="2"/>
          <w:sz w:val="20"/>
          <w:szCs w:val="20"/>
          <w:lang w:eastAsia="zh-CN"/>
        </w:rPr>
        <w:t>do(</w:t>
      </w:r>
      <w:proofErr w:type="gramEnd"/>
      <w:r w:rsidRPr="00A858D4">
        <w:rPr>
          <w:rFonts w:ascii="Times New Roman" w:eastAsia="Lucida Sans Unicode" w:hAnsi="Times New Roman" w:cs="Times New Roman"/>
          <w:kern w:val="2"/>
          <w:sz w:val="20"/>
          <w:szCs w:val="20"/>
          <w:lang w:eastAsia="zh-CN"/>
        </w:rPr>
        <w:t>s) item(s) prejudicado(s) pela conduta do fornecedor, por qualquer das infrações dos subitens 8.1.1 a 8.1.12;</w:t>
      </w:r>
    </w:p>
    <w:p w14:paraId="1EC1613A" w14:textId="77777777" w:rsidR="009C2DDC" w:rsidRPr="00A858D4" w:rsidRDefault="009C2DDC" w:rsidP="00776D45">
      <w:pPr>
        <w:numPr>
          <w:ilvl w:val="2"/>
          <w:numId w:val="13"/>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color w:val="000000"/>
          <w:kern w:val="2"/>
          <w:sz w:val="20"/>
          <w:szCs w:val="20"/>
          <w:lang w:eastAsia="zh-CN"/>
        </w:rPr>
        <w:t>Impedimento de licitar e contratar</w:t>
      </w:r>
      <w:r w:rsidRPr="00A858D4">
        <w:rPr>
          <w:rFonts w:ascii="Times New Roman" w:eastAsia="Lucida Sans Unicode" w:hAnsi="Times New Roman" w:cs="Times New Roman"/>
          <w:kern w:val="2"/>
          <w:sz w:val="20"/>
          <w:szCs w:val="20"/>
          <w:lang w:eastAsia="zh-CN"/>
        </w:rPr>
        <w:t xml:space="preserve"> </w:t>
      </w:r>
      <w:r w:rsidRPr="00A858D4">
        <w:rPr>
          <w:rFonts w:ascii="Times New Roman" w:eastAsia="Lucida Sans Unicode" w:hAnsi="Times New Roman" w:cs="Times New Roman"/>
          <w:color w:val="000000"/>
          <w:kern w:val="2"/>
          <w:sz w:val="20"/>
          <w:szCs w:val="20"/>
          <w:lang w:eastAsia="zh-CN"/>
        </w:rPr>
        <w:t>no âmbito da União, pelo prazo máximo de 3 (três) anos, nos casos dos subitens 8.1.2 a 8.1.7 deste Aviso de Contratação Direta, quando não se justificar a imposição de penalidade mais grave</w:t>
      </w:r>
      <w:r w:rsidRPr="00A858D4">
        <w:rPr>
          <w:rFonts w:ascii="Times New Roman" w:eastAsia="Lucida Sans Unicode" w:hAnsi="Times New Roman" w:cs="Times New Roman"/>
          <w:kern w:val="2"/>
          <w:sz w:val="20"/>
          <w:szCs w:val="20"/>
          <w:lang w:eastAsia="zh-CN"/>
        </w:rPr>
        <w:t>;</w:t>
      </w:r>
    </w:p>
    <w:p w14:paraId="7BBBA716" w14:textId="77777777" w:rsidR="009C2DDC" w:rsidRPr="00A858D4" w:rsidRDefault="009C2DDC" w:rsidP="00776D45">
      <w:pPr>
        <w:numPr>
          <w:ilvl w:val="2"/>
          <w:numId w:val="13"/>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color w:val="000000"/>
          <w:kern w:val="2"/>
          <w:sz w:val="20"/>
          <w:szCs w:val="20"/>
          <w:lang w:eastAsia="zh-CN"/>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A858D4">
        <w:rPr>
          <w:rFonts w:ascii="Times New Roman" w:eastAsia="Lucida Sans Unicode" w:hAnsi="Times New Roman" w:cs="Times New Roman"/>
          <w:kern w:val="2"/>
          <w:sz w:val="20"/>
          <w:szCs w:val="20"/>
          <w:lang w:eastAsia="zh-CN"/>
        </w:rPr>
        <w:t>;</w:t>
      </w:r>
    </w:p>
    <w:p w14:paraId="6905FFF5"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Na aplicação das sanções serão considerados:</w:t>
      </w:r>
    </w:p>
    <w:p w14:paraId="26395BB5"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a</w:t>
      </w:r>
      <w:proofErr w:type="gramEnd"/>
      <w:r w:rsidRPr="00A858D4">
        <w:rPr>
          <w:rFonts w:ascii="Times New Roman" w:eastAsia="Lucida Sans Unicode" w:hAnsi="Times New Roman" w:cs="Times New Roman"/>
          <w:kern w:val="2"/>
          <w:sz w:val="20"/>
          <w:szCs w:val="20"/>
          <w:lang w:eastAsia="zh-CN"/>
        </w:rPr>
        <w:t xml:space="preserve"> natureza e a gravidade da infração cometida;</w:t>
      </w:r>
    </w:p>
    <w:p w14:paraId="017FF258"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as</w:t>
      </w:r>
      <w:proofErr w:type="gramEnd"/>
      <w:r w:rsidRPr="00A858D4">
        <w:rPr>
          <w:rFonts w:ascii="Times New Roman" w:eastAsia="Lucida Sans Unicode" w:hAnsi="Times New Roman" w:cs="Times New Roman"/>
          <w:kern w:val="2"/>
          <w:sz w:val="20"/>
          <w:szCs w:val="20"/>
          <w:lang w:eastAsia="zh-CN"/>
        </w:rPr>
        <w:t xml:space="preserve"> peculiaridades do caso concreto;</w:t>
      </w:r>
    </w:p>
    <w:p w14:paraId="2480C74D"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as</w:t>
      </w:r>
      <w:proofErr w:type="gramEnd"/>
      <w:r w:rsidRPr="00A858D4">
        <w:rPr>
          <w:rFonts w:ascii="Times New Roman" w:eastAsia="Lucida Sans Unicode" w:hAnsi="Times New Roman" w:cs="Times New Roman"/>
          <w:kern w:val="2"/>
          <w:sz w:val="20"/>
          <w:szCs w:val="20"/>
          <w:lang w:eastAsia="zh-CN"/>
        </w:rPr>
        <w:t xml:space="preserve"> circunstâncias agravantes ou atenuantes;</w:t>
      </w:r>
    </w:p>
    <w:p w14:paraId="7B6AAAB0"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os</w:t>
      </w:r>
      <w:proofErr w:type="gramEnd"/>
      <w:r w:rsidRPr="00A858D4">
        <w:rPr>
          <w:rFonts w:ascii="Times New Roman" w:eastAsia="Lucida Sans Unicode" w:hAnsi="Times New Roman" w:cs="Times New Roman"/>
          <w:kern w:val="2"/>
          <w:sz w:val="20"/>
          <w:szCs w:val="20"/>
          <w:lang w:eastAsia="zh-CN"/>
        </w:rPr>
        <w:t xml:space="preserve"> danos que dela provierem para a Administração Pública;</w:t>
      </w:r>
    </w:p>
    <w:p w14:paraId="462325D9"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a</w:t>
      </w:r>
      <w:proofErr w:type="gramEnd"/>
      <w:r w:rsidRPr="00A858D4">
        <w:rPr>
          <w:rFonts w:ascii="Times New Roman" w:eastAsia="Lucida Sans Unicode" w:hAnsi="Times New Roman" w:cs="Times New Roman"/>
          <w:kern w:val="2"/>
          <w:sz w:val="20"/>
          <w:szCs w:val="20"/>
          <w:lang w:eastAsia="zh-CN"/>
        </w:rPr>
        <w:t xml:space="preserve"> implantação ou o aperfeiçoamento de programa de integridade, conforme normas e orientações dos órgãos de controle.</w:t>
      </w:r>
    </w:p>
    <w:p w14:paraId="4D6FDA76"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bookmarkStart w:id="3" w:name="art156§8"/>
      <w:bookmarkStart w:id="4" w:name="art156§7"/>
      <w:bookmarkStart w:id="5" w:name="art156§6"/>
      <w:bookmarkEnd w:id="3"/>
      <w:bookmarkEnd w:id="4"/>
      <w:bookmarkEnd w:id="5"/>
      <w:r w:rsidRPr="00A858D4">
        <w:rPr>
          <w:rFonts w:ascii="Times New Roman" w:eastAsia="Lucida Sans Unicode" w:hAnsi="Times New Roman" w:cs="Times New Roman"/>
          <w:kern w:val="2"/>
          <w:sz w:val="20"/>
          <w:szCs w:val="20"/>
          <w:lang w:eastAsia="zh-CN"/>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1CB888"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A penalidade de multa pode ser aplicada cumulativamente com as demais sanções.</w:t>
      </w:r>
    </w:p>
    <w:p w14:paraId="03E0272E"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94BC728"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B243340"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6CF29C4"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482266F"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kern w:val="2"/>
          <w:sz w:val="20"/>
          <w:szCs w:val="20"/>
          <w:lang w:eastAsia="zh-CN"/>
        </w:rPr>
        <w:lastRenderedPageBreak/>
        <w:t>As sanções por atos praticados no decorrer da contratação estão previstas nos anexos a este Aviso</w:t>
      </w:r>
      <w:r w:rsidRPr="00A858D4">
        <w:rPr>
          <w:rFonts w:ascii="Times New Roman" w:eastAsia="Lucida Sans Unicode" w:hAnsi="Times New Roman" w:cs="Times New Roman"/>
          <w:b/>
          <w:bCs/>
          <w:kern w:val="2"/>
          <w:sz w:val="20"/>
          <w:szCs w:val="20"/>
          <w:lang w:eastAsia="zh-CN"/>
        </w:rPr>
        <w:t xml:space="preserve"> </w:t>
      </w:r>
    </w:p>
    <w:p w14:paraId="50094F2F" w14:textId="77777777" w:rsidR="009C2DDC" w:rsidRPr="00A858D4" w:rsidRDefault="009C2DDC" w:rsidP="00776D45">
      <w:pPr>
        <w:suppressAutoHyphens/>
        <w:autoSpaceDN w:val="0"/>
        <w:spacing w:after="0" w:line="240" w:lineRule="auto"/>
        <w:jc w:val="both"/>
        <w:rPr>
          <w:rFonts w:ascii="Times New Roman" w:eastAsia="Lucida Sans Unicode" w:hAnsi="Times New Roman" w:cs="Times New Roman"/>
          <w:b/>
          <w:bCs/>
          <w:kern w:val="2"/>
          <w:sz w:val="20"/>
          <w:szCs w:val="20"/>
          <w:lang w:eastAsia="zh-CN"/>
        </w:rPr>
      </w:pPr>
    </w:p>
    <w:p w14:paraId="102F9645" w14:textId="77777777" w:rsidR="009C2DDC" w:rsidRPr="00A858D4" w:rsidRDefault="009C2DDC" w:rsidP="00776D45">
      <w:pPr>
        <w:numPr>
          <w:ilvl w:val="0"/>
          <w:numId w:val="8"/>
        </w:numPr>
        <w:suppressAutoHyphens/>
        <w:autoSpaceDN w:val="0"/>
        <w:spacing w:after="0" w:line="240" w:lineRule="auto"/>
        <w:ind w:left="0" w:firstLine="0"/>
        <w:jc w:val="both"/>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b/>
          <w:bCs/>
          <w:kern w:val="2"/>
          <w:sz w:val="20"/>
          <w:szCs w:val="20"/>
          <w:lang w:eastAsia="zh-CN"/>
        </w:rPr>
        <w:t>DAS DISPOSIÇÕES GERAIS</w:t>
      </w:r>
    </w:p>
    <w:p w14:paraId="0CA48087" w14:textId="5F04CF1C"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 procedimento será divulgado no</w:t>
      </w:r>
      <w:r w:rsidR="000417E4" w:rsidRPr="00A858D4">
        <w:rPr>
          <w:rFonts w:ascii="Times New Roman" w:eastAsia="Lucida Sans Unicode" w:hAnsi="Times New Roman" w:cs="Times New Roman"/>
          <w:kern w:val="2"/>
          <w:sz w:val="20"/>
          <w:szCs w:val="20"/>
          <w:lang w:eastAsia="zh-CN"/>
        </w:rPr>
        <w:t xml:space="preserve"> COMPRASNET </w:t>
      </w:r>
      <w:r w:rsidRPr="00A858D4">
        <w:rPr>
          <w:rFonts w:ascii="Times New Roman" w:eastAsia="Lucida Sans Unicode" w:hAnsi="Times New Roman" w:cs="Times New Roman"/>
          <w:kern w:val="2"/>
          <w:sz w:val="20"/>
          <w:szCs w:val="20"/>
          <w:lang w:eastAsia="zh-CN"/>
        </w:rPr>
        <w:t xml:space="preserve">e no Portal Nacional de Contratações Públicas - PNCP, e encaminhado automaticamente aos fornecedores registrados no Sistema de Registro Cadastral Unificado - </w:t>
      </w:r>
      <w:proofErr w:type="spellStart"/>
      <w:r w:rsidRPr="00A858D4">
        <w:rPr>
          <w:rFonts w:ascii="Times New Roman" w:eastAsia="Lucida Sans Unicode" w:hAnsi="Times New Roman" w:cs="Times New Roman"/>
          <w:kern w:val="2"/>
          <w:sz w:val="20"/>
          <w:szCs w:val="20"/>
          <w:lang w:eastAsia="zh-CN"/>
        </w:rPr>
        <w:t>Sicaf</w:t>
      </w:r>
      <w:proofErr w:type="spellEnd"/>
      <w:r w:rsidRPr="00A858D4">
        <w:rPr>
          <w:rFonts w:ascii="Times New Roman" w:eastAsia="Lucida Sans Unicode" w:hAnsi="Times New Roman" w:cs="Times New Roman"/>
          <w:kern w:val="2"/>
          <w:sz w:val="20"/>
          <w:szCs w:val="20"/>
          <w:lang w:eastAsia="zh-CN"/>
        </w:rPr>
        <w:t>, por mensagem eletrônica, na correspondente linha de fornecimento que pretende atender.</w:t>
      </w:r>
    </w:p>
    <w:p w14:paraId="1DE37C02"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No caso de todos os fornecedores restarem desclassificados ou inabilitados (procedimento fracassado), a Administração poderá:</w:t>
      </w:r>
    </w:p>
    <w:p w14:paraId="3B191EB6"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republicar</w:t>
      </w:r>
      <w:proofErr w:type="gramEnd"/>
      <w:r w:rsidRPr="00A858D4">
        <w:rPr>
          <w:rFonts w:ascii="Times New Roman" w:eastAsia="Lucida Sans Unicode" w:hAnsi="Times New Roman" w:cs="Times New Roman"/>
          <w:kern w:val="2"/>
          <w:sz w:val="20"/>
          <w:szCs w:val="20"/>
          <w:lang w:eastAsia="zh-CN"/>
        </w:rPr>
        <w:t xml:space="preserve"> o presente aviso com uma nova data;</w:t>
      </w:r>
    </w:p>
    <w:p w14:paraId="4DBBF89E"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valer</w:t>
      </w:r>
      <w:proofErr w:type="gramEnd"/>
      <w:r w:rsidRPr="00A858D4">
        <w:rPr>
          <w:rFonts w:ascii="Times New Roman" w:eastAsia="Lucida Sans Unicode" w:hAnsi="Times New Roman" w:cs="Times New Roman"/>
          <w:kern w:val="2"/>
          <w:sz w:val="20"/>
          <w:szCs w:val="20"/>
          <w:lang w:eastAsia="zh-CN"/>
        </w:rPr>
        <w:t>-se, para a contratação, de proposta obtida na pesquisa de preços que serviu de base ao procedimento, se houver, privilegiando-se os menores preços, sempre que possível, e desde que atendidas às condições de habilitação exigidas.</w:t>
      </w:r>
    </w:p>
    <w:p w14:paraId="3F3DB0B2" w14:textId="77777777" w:rsidR="009C2DDC" w:rsidRPr="00A858D4" w:rsidRDefault="009C2DDC" w:rsidP="00776D45">
      <w:pPr>
        <w:numPr>
          <w:ilvl w:val="3"/>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No caso do subitem anterior, a contratação será operacionalizada fora deste procedimento.</w:t>
      </w:r>
    </w:p>
    <w:p w14:paraId="3CB07AB3" w14:textId="77777777" w:rsidR="009C2DDC" w:rsidRPr="00A858D4" w:rsidRDefault="009C2DDC" w:rsidP="00776D45">
      <w:pPr>
        <w:numPr>
          <w:ilvl w:val="2"/>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fixar</w:t>
      </w:r>
      <w:proofErr w:type="gramEnd"/>
      <w:r w:rsidRPr="00A858D4">
        <w:rPr>
          <w:rFonts w:ascii="Times New Roman" w:eastAsia="Lucida Sans Unicode" w:hAnsi="Times New Roman" w:cs="Times New Roman"/>
          <w:kern w:val="2"/>
          <w:sz w:val="20"/>
          <w:szCs w:val="20"/>
          <w:lang w:eastAsia="zh-CN"/>
        </w:rPr>
        <w:t xml:space="preserve"> prazo para que possa haver adequação das propostas ou da documentação de habilitação, conforme o caso.</w:t>
      </w:r>
    </w:p>
    <w:p w14:paraId="595FFD4B"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As providências dos subitens 9.2.1 e 9.2.2 acima poderão ser utilizadas se não houver o comparecimento de quaisquer fornecedores interessados (procedimento deserto)</w:t>
      </w:r>
    </w:p>
    <w:p w14:paraId="5284FF09"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338DF79"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Caberá ao fornecedor acompanhar as operações, ficando responsável pelo ônus decorrente da perda do negócio diante da inobservância de quaisquer mensagens emitidas pela Administração ou de sua desconexão.</w:t>
      </w:r>
    </w:p>
    <w:p w14:paraId="47E211AE"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6CD0931"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Os horários estabelecidos na divulgação deste procedimento e durante o envio de lances observarão o horário de Brasília-DF, inclusive para contagem de tempo e registro no Sistema e na documentação relativa ao procedimento.</w:t>
      </w:r>
    </w:p>
    <w:p w14:paraId="42E6737E"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E988AF"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32D683C"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Os fornecedores assumem todos os custos de preparação e apresentação de suas propostas e a Administração não será, em nenhum caso, responsável por esses custos, independentemente da condução ou do resultado do processo de contratação.</w:t>
      </w:r>
    </w:p>
    <w:p w14:paraId="2004844A"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Em caso de divergência entre disposições deste Aviso de Contratação Direta e de seus anexos ou demais peças que compõem o processo, prevalecerá as deste Aviso.</w:t>
      </w:r>
    </w:p>
    <w:p w14:paraId="6853D117"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Da sessão pública será divulgada Ata no sistema eletrônico.</w:t>
      </w:r>
    </w:p>
    <w:p w14:paraId="728940C2" w14:textId="77777777" w:rsidR="009C2DDC" w:rsidRPr="00A858D4" w:rsidRDefault="009C2DDC" w:rsidP="00776D45">
      <w:pPr>
        <w:numPr>
          <w:ilvl w:val="1"/>
          <w:numId w:val="8"/>
        </w:numPr>
        <w:suppressAutoHyphens/>
        <w:autoSpaceDN w:val="0"/>
        <w:spacing w:after="0" w:line="240" w:lineRule="auto"/>
        <w:ind w:left="0" w:firstLine="0"/>
        <w:jc w:val="both"/>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Integram este Aviso de Contratação Direta, para todos os fins e efeitos, os seguintes anexos:</w:t>
      </w:r>
    </w:p>
    <w:p w14:paraId="168657C7" w14:textId="77777777" w:rsidR="009C2DDC" w:rsidRPr="00A858D4" w:rsidRDefault="009C2DDC" w:rsidP="009C2DDC">
      <w:pPr>
        <w:numPr>
          <w:ilvl w:val="2"/>
          <w:numId w:val="8"/>
        </w:numPr>
        <w:spacing w:after="0" w:line="240" w:lineRule="auto"/>
        <w:jc w:val="both"/>
        <w:rPr>
          <w:rFonts w:ascii="Times New Roman" w:hAnsi="Times New Roman" w:cs="Times New Roman"/>
          <w:sz w:val="20"/>
          <w:szCs w:val="20"/>
        </w:rPr>
      </w:pPr>
      <w:r w:rsidRPr="00A858D4">
        <w:rPr>
          <w:rFonts w:ascii="Times New Roman" w:hAnsi="Times New Roman" w:cs="Times New Roman"/>
          <w:sz w:val="20"/>
          <w:szCs w:val="20"/>
        </w:rPr>
        <w:t>ANEXO I- Termo de Referência;</w:t>
      </w:r>
    </w:p>
    <w:p w14:paraId="3AE2262A" w14:textId="77777777" w:rsidR="009C2DDC" w:rsidRPr="00A858D4" w:rsidRDefault="009C2DDC" w:rsidP="009C2DDC">
      <w:pPr>
        <w:numPr>
          <w:ilvl w:val="2"/>
          <w:numId w:val="8"/>
        </w:numPr>
        <w:spacing w:after="0" w:line="240" w:lineRule="auto"/>
        <w:jc w:val="both"/>
        <w:rPr>
          <w:rFonts w:ascii="Times New Roman" w:hAnsi="Times New Roman" w:cs="Times New Roman"/>
          <w:sz w:val="20"/>
          <w:szCs w:val="20"/>
        </w:rPr>
      </w:pPr>
      <w:r w:rsidRPr="00A858D4">
        <w:rPr>
          <w:rFonts w:ascii="Times New Roman" w:hAnsi="Times New Roman" w:cs="Times New Roman"/>
          <w:sz w:val="20"/>
          <w:szCs w:val="20"/>
        </w:rPr>
        <w:t>ANEXO II – Modelo de Proposta Comercial;</w:t>
      </w:r>
    </w:p>
    <w:p w14:paraId="10DEEDEE" w14:textId="77777777" w:rsidR="009C2DDC" w:rsidRPr="00A858D4" w:rsidRDefault="009C2DDC" w:rsidP="009C2DDC">
      <w:pPr>
        <w:numPr>
          <w:ilvl w:val="2"/>
          <w:numId w:val="8"/>
        </w:numPr>
        <w:spacing w:after="0" w:line="240" w:lineRule="auto"/>
        <w:jc w:val="both"/>
        <w:rPr>
          <w:rFonts w:ascii="Times New Roman" w:hAnsi="Times New Roman" w:cs="Times New Roman"/>
          <w:sz w:val="20"/>
          <w:szCs w:val="20"/>
        </w:rPr>
      </w:pPr>
      <w:r w:rsidRPr="00A858D4">
        <w:rPr>
          <w:rFonts w:ascii="Times New Roman" w:hAnsi="Times New Roman" w:cs="Times New Roman"/>
          <w:sz w:val="20"/>
          <w:szCs w:val="20"/>
        </w:rPr>
        <w:t>ANEXO II – Declaração Unificada.</w:t>
      </w:r>
    </w:p>
    <w:p w14:paraId="1F93C5A8" w14:textId="0A899F24" w:rsidR="0060715F" w:rsidRPr="00A858D4" w:rsidRDefault="0060715F" w:rsidP="009C2DDC">
      <w:pPr>
        <w:numPr>
          <w:ilvl w:val="2"/>
          <w:numId w:val="8"/>
        </w:numPr>
        <w:spacing w:after="0" w:line="240" w:lineRule="auto"/>
        <w:jc w:val="both"/>
        <w:rPr>
          <w:rFonts w:ascii="Times New Roman" w:hAnsi="Times New Roman" w:cs="Times New Roman"/>
          <w:sz w:val="20"/>
          <w:szCs w:val="20"/>
        </w:rPr>
      </w:pPr>
      <w:r w:rsidRPr="00A858D4">
        <w:rPr>
          <w:rFonts w:ascii="Times New Roman" w:hAnsi="Times New Roman" w:cs="Times New Roman"/>
          <w:sz w:val="20"/>
          <w:szCs w:val="20"/>
        </w:rPr>
        <w:t>ANEXO IV – Modelo Contrato</w:t>
      </w:r>
    </w:p>
    <w:p w14:paraId="535A80AD" w14:textId="77777777" w:rsidR="009C2DDC" w:rsidRPr="00A858D4" w:rsidRDefault="009C2DDC" w:rsidP="009C2DDC">
      <w:pPr>
        <w:suppressAutoHyphens/>
        <w:autoSpaceDN w:val="0"/>
        <w:spacing w:after="0" w:line="240" w:lineRule="auto"/>
        <w:ind w:left="655"/>
        <w:jc w:val="both"/>
        <w:rPr>
          <w:rFonts w:ascii="Times New Roman" w:eastAsia="Lucida Sans Unicode" w:hAnsi="Times New Roman" w:cs="Times New Roman"/>
          <w:kern w:val="2"/>
          <w:sz w:val="20"/>
          <w:szCs w:val="20"/>
          <w:lang w:eastAsia="zh-CN"/>
        </w:rPr>
      </w:pPr>
    </w:p>
    <w:p w14:paraId="5207560C" w14:textId="74AACD8B" w:rsidR="009C2DDC" w:rsidRPr="00A858D4" w:rsidRDefault="009C2DDC" w:rsidP="009C2DDC">
      <w:pPr>
        <w:widowControl w:val="0"/>
        <w:suppressAutoHyphens/>
        <w:spacing w:after="0" w:line="240" w:lineRule="auto"/>
        <w:jc w:val="right"/>
        <w:rPr>
          <w:rFonts w:ascii="Times New Roman" w:eastAsia="Lucida Sans Unicode" w:hAnsi="Times New Roman" w:cs="Times New Roman"/>
          <w:kern w:val="2"/>
          <w:sz w:val="20"/>
          <w:szCs w:val="20"/>
          <w:lang w:eastAsia="zh-CN"/>
        </w:rPr>
      </w:pPr>
      <w:proofErr w:type="spellStart"/>
      <w:r w:rsidRPr="00A858D4">
        <w:rPr>
          <w:rFonts w:ascii="Times New Roman" w:eastAsia="Lucida Sans Unicode" w:hAnsi="Times New Roman" w:cs="Times New Roman"/>
          <w:kern w:val="2"/>
          <w:sz w:val="20"/>
          <w:szCs w:val="20"/>
          <w:lang w:eastAsia="zh-CN"/>
        </w:rPr>
        <w:t>Goioxim</w:t>
      </w:r>
      <w:proofErr w:type="spellEnd"/>
      <w:r w:rsidRPr="00A858D4">
        <w:rPr>
          <w:rFonts w:ascii="Times New Roman" w:eastAsia="Lucida Sans Unicode" w:hAnsi="Times New Roman" w:cs="Times New Roman"/>
          <w:kern w:val="2"/>
          <w:sz w:val="20"/>
          <w:szCs w:val="20"/>
          <w:lang w:eastAsia="zh-CN"/>
        </w:rPr>
        <w:t xml:space="preserve">, </w:t>
      </w:r>
      <w:r w:rsidR="00A858D4" w:rsidRPr="00A858D4">
        <w:rPr>
          <w:rFonts w:ascii="Times New Roman" w:eastAsia="Lucida Sans Unicode" w:hAnsi="Times New Roman" w:cs="Times New Roman"/>
          <w:kern w:val="2"/>
          <w:sz w:val="20"/>
          <w:szCs w:val="20"/>
          <w:lang w:eastAsia="zh-CN"/>
        </w:rPr>
        <w:t>25</w:t>
      </w:r>
      <w:r w:rsidR="00E56197" w:rsidRPr="00A858D4">
        <w:rPr>
          <w:rFonts w:ascii="Times New Roman" w:eastAsia="Lucida Sans Unicode" w:hAnsi="Times New Roman" w:cs="Times New Roman"/>
          <w:kern w:val="2"/>
          <w:sz w:val="20"/>
          <w:szCs w:val="20"/>
          <w:lang w:eastAsia="zh-CN"/>
        </w:rPr>
        <w:t xml:space="preserve"> de </w:t>
      </w:r>
      <w:r w:rsidR="00A858D4" w:rsidRPr="00A858D4">
        <w:rPr>
          <w:rFonts w:ascii="Times New Roman" w:eastAsia="Lucida Sans Unicode" w:hAnsi="Times New Roman" w:cs="Times New Roman"/>
          <w:kern w:val="2"/>
          <w:sz w:val="20"/>
          <w:szCs w:val="20"/>
          <w:lang w:eastAsia="zh-CN"/>
        </w:rPr>
        <w:t>jul</w:t>
      </w:r>
      <w:r w:rsidR="003B2D1A" w:rsidRPr="00A858D4">
        <w:rPr>
          <w:rFonts w:ascii="Times New Roman" w:eastAsia="Lucida Sans Unicode" w:hAnsi="Times New Roman" w:cs="Times New Roman"/>
          <w:kern w:val="2"/>
          <w:sz w:val="20"/>
          <w:szCs w:val="20"/>
          <w:lang w:eastAsia="zh-CN"/>
        </w:rPr>
        <w:t xml:space="preserve">ho </w:t>
      </w:r>
      <w:r w:rsidR="00E56197" w:rsidRPr="00A858D4">
        <w:rPr>
          <w:rFonts w:ascii="Times New Roman" w:eastAsia="Lucida Sans Unicode" w:hAnsi="Times New Roman" w:cs="Times New Roman"/>
          <w:kern w:val="2"/>
          <w:sz w:val="20"/>
          <w:szCs w:val="20"/>
          <w:lang w:eastAsia="zh-CN"/>
        </w:rPr>
        <w:t>de 2024</w:t>
      </w:r>
      <w:r w:rsidRPr="00A858D4">
        <w:rPr>
          <w:rFonts w:ascii="Times New Roman" w:eastAsia="Lucida Sans Unicode" w:hAnsi="Times New Roman" w:cs="Times New Roman"/>
          <w:kern w:val="2"/>
          <w:sz w:val="20"/>
          <w:szCs w:val="20"/>
          <w:lang w:eastAsia="zh-CN"/>
        </w:rPr>
        <w:t>.</w:t>
      </w:r>
    </w:p>
    <w:p w14:paraId="7E7CE518" w14:textId="77777777" w:rsidR="009C2DDC" w:rsidRPr="00A858D4" w:rsidRDefault="009C2DDC" w:rsidP="009C2DDC">
      <w:pPr>
        <w:widowControl w:val="0"/>
        <w:suppressAutoHyphens/>
        <w:spacing w:after="0" w:line="240" w:lineRule="auto"/>
        <w:jc w:val="right"/>
        <w:rPr>
          <w:rFonts w:ascii="Times New Roman" w:eastAsia="Lucida Sans Unicode" w:hAnsi="Times New Roman" w:cs="Times New Roman"/>
          <w:kern w:val="2"/>
          <w:sz w:val="20"/>
          <w:szCs w:val="20"/>
          <w:lang w:eastAsia="zh-CN"/>
        </w:rPr>
      </w:pPr>
    </w:p>
    <w:p w14:paraId="186DC8A6" w14:textId="77777777" w:rsidR="009C2DDC" w:rsidRPr="00A858D4" w:rsidRDefault="009C2DDC" w:rsidP="009C2DDC">
      <w:pPr>
        <w:widowControl w:val="0"/>
        <w:suppressAutoHyphens/>
        <w:spacing w:after="0" w:line="240" w:lineRule="auto"/>
        <w:jc w:val="right"/>
        <w:rPr>
          <w:rFonts w:ascii="Times New Roman" w:eastAsia="Lucida Sans Unicode" w:hAnsi="Times New Roman" w:cs="Times New Roman"/>
          <w:kern w:val="2"/>
          <w:sz w:val="20"/>
          <w:szCs w:val="20"/>
          <w:lang w:eastAsia="zh-CN"/>
        </w:rPr>
      </w:pPr>
    </w:p>
    <w:p w14:paraId="46B756C1" w14:textId="77777777" w:rsidR="009C2DDC" w:rsidRPr="00A858D4" w:rsidRDefault="009C2DDC" w:rsidP="009C2DDC">
      <w:pPr>
        <w:widowControl w:val="0"/>
        <w:suppressAutoHyphens/>
        <w:spacing w:after="0" w:line="240" w:lineRule="auto"/>
        <w:jc w:val="center"/>
        <w:rPr>
          <w:rFonts w:ascii="Times New Roman" w:eastAsia="Lucida Sans Unicode" w:hAnsi="Times New Roman" w:cs="Times New Roman"/>
          <w:b/>
          <w:bCs/>
          <w:kern w:val="2"/>
          <w:sz w:val="20"/>
          <w:szCs w:val="20"/>
          <w:lang w:eastAsia="zh-CN"/>
        </w:rPr>
      </w:pPr>
    </w:p>
    <w:p w14:paraId="02880AC6" w14:textId="77777777" w:rsidR="009C2DDC" w:rsidRPr="00A858D4" w:rsidRDefault="009C2DDC" w:rsidP="009C2DDC">
      <w:pPr>
        <w:widowControl w:val="0"/>
        <w:suppressAutoHyphens/>
        <w:spacing w:after="0" w:line="240" w:lineRule="auto"/>
        <w:jc w:val="center"/>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b/>
          <w:bCs/>
          <w:kern w:val="2"/>
          <w:sz w:val="20"/>
          <w:szCs w:val="20"/>
          <w:lang w:eastAsia="zh-CN"/>
        </w:rPr>
        <w:t xml:space="preserve">MARI TEREZINHA DA SILVA </w:t>
      </w:r>
    </w:p>
    <w:p w14:paraId="38120D8B" w14:textId="3C2A8471" w:rsidR="003B2D1A" w:rsidRPr="00A858D4" w:rsidRDefault="009C2DDC" w:rsidP="009C2DDC">
      <w:pPr>
        <w:widowControl w:val="0"/>
        <w:suppressAutoHyphens/>
        <w:spacing w:after="0" w:line="240" w:lineRule="auto"/>
        <w:jc w:val="center"/>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b/>
          <w:bCs/>
          <w:kern w:val="2"/>
          <w:sz w:val="20"/>
          <w:szCs w:val="20"/>
          <w:lang w:eastAsia="zh-CN"/>
        </w:rPr>
        <w:t>Prefeita Municipal</w:t>
      </w:r>
    </w:p>
    <w:p w14:paraId="1E4C0F98" w14:textId="77777777" w:rsidR="00A858D4" w:rsidRPr="00A858D4" w:rsidRDefault="00A858D4">
      <w:pPr>
        <w:rPr>
          <w:rFonts w:ascii="Times New Roman" w:eastAsia="Lucida Sans Unicode" w:hAnsi="Times New Roman" w:cs="Times New Roman"/>
          <w:b/>
          <w:bCs/>
          <w:kern w:val="2"/>
          <w:sz w:val="20"/>
          <w:szCs w:val="20"/>
          <w:lang w:eastAsia="zh-CN"/>
        </w:rPr>
      </w:pPr>
      <w:r w:rsidRPr="00A858D4">
        <w:rPr>
          <w:rFonts w:ascii="Times New Roman" w:eastAsia="Lucida Sans Unicode" w:hAnsi="Times New Roman" w:cs="Times New Roman"/>
          <w:b/>
          <w:bCs/>
          <w:kern w:val="2"/>
          <w:sz w:val="20"/>
          <w:szCs w:val="20"/>
          <w:lang w:eastAsia="zh-CN"/>
        </w:rPr>
        <w:br w:type="page"/>
      </w:r>
    </w:p>
    <w:p w14:paraId="11BD8B06" w14:textId="23696B74" w:rsidR="00A858D4" w:rsidRPr="00A858D4" w:rsidRDefault="00A858D4" w:rsidP="00A858D4">
      <w:pPr>
        <w:jc w:val="center"/>
        <w:rPr>
          <w:rFonts w:ascii="Times New Roman" w:hAnsi="Times New Roman" w:cs="Times New Roman"/>
          <w:b/>
          <w:sz w:val="20"/>
          <w:szCs w:val="20"/>
        </w:rPr>
      </w:pPr>
      <w:r w:rsidRPr="00A858D4">
        <w:rPr>
          <w:rFonts w:ascii="Times New Roman" w:hAnsi="Times New Roman" w:cs="Times New Roman"/>
          <w:b/>
          <w:sz w:val="20"/>
          <w:szCs w:val="20"/>
        </w:rPr>
        <w:lastRenderedPageBreak/>
        <w:t>TERMO DE REFERÊNCIA Nº 089/2024</w:t>
      </w:r>
    </w:p>
    <w:p w14:paraId="2F8B1476" w14:textId="77777777" w:rsidR="00A858D4" w:rsidRPr="00A858D4" w:rsidRDefault="00A858D4" w:rsidP="00A858D4">
      <w:pPr>
        <w:jc w:val="center"/>
        <w:rPr>
          <w:rFonts w:ascii="Times New Roman" w:hAnsi="Times New Roman" w:cs="Times New Roman"/>
          <w:b/>
          <w:sz w:val="20"/>
          <w:szCs w:val="20"/>
        </w:rPr>
      </w:pPr>
    </w:p>
    <w:p w14:paraId="059CBDF3" w14:textId="77777777" w:rsidR="00A858D4" w:rsidRPr="00A858D4" w:rsidRDefault="00A858D4" w:rsidP="00A858D4">
      <w:pPr>
        <w:numPr>
          <w:ilvl w:val="0"/>
          <w:numId w:val="6"/>
        </w:numPr>
        <w:contextualSpacing/>
        <w:rPr>
          <w:rFonts w:ascii="Times New Roman" w:hAnsi="Times New Roman" w:cs="Times New Roman"/>
          <w:b/>
          <w:sz w:val="20"/>
          <w:szCs w:val="20"/>
        </w:rPr>
      </w:pPr>
      <w:r w:rsidRPr="00A858D4">
        <w:rPr>
          <w:rFonts w:ascii="Times New Roman" w:hAnsi="Times New Roman" w:cs="Times New Roman"/>
          <w:b/>
          <w:sz w:val="20"/>
          <w:szCs w:val="20"/>
        </w:rPr>
        <w:t>DEFINIÇÃO DO OBJETO</w:t>
      </w:r>
    </w:p>
    <w:p w14:paraId="692FC6E7"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Da sua natureza, quantitativos e prazo de contrato:</w:t>
      </w:r>
    </w:p>
    <w:p w14:paraId="68EE6B86"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 xml:space="preserve">O objeto desta contratação refere-se à </w:t>
      </w:r>
      <w:r w:rsidRPr="00A858D4">
        <w:rPr>
          <w:rFonts w:ascii="Times New Roman" w:hAnsi="Times New Roman" w:cs="Times New Roman"/>
          <w:b/>
          <w:sz w:val="20"/>
          <w:szCs w:val="20"/>
        </w:rPr>
        <w:t xml:space="preserve">Aquisição de equipamentos de tecnologia para atender às demandas do convênio que integra o 'PLANO PARANÁ MAIS CIDADES III', visando à compra de um kit com 25 unidades de Chromebook e 25 unidades de </w:t>
      </w:r>
      <w:proofErr w:type="spellStart"/>
      <w:r w:rsidRPr="00A858D4">
        <w:rPr>
          <w:rFonts w:ascii="Times New Roman" w:hAnsi="Times New Roman" w:cs="Times New Roman"/>
          <w:b/>
          <w:sz w:val="20"/>
          <w:szCs w:val="20"/>
        </w:rPr>
        <w:t>Headset</w:t>
      </w:r>
      <w:proofErr w:type="spellEnd"/>
      <w:r w:rsidRPr="00A858D4">
        <w:rPr>
          <w:rFonts w:ascii="Times New Roman" w:hAnsi="Times New Roman" w:cs="Times New Roman"/>
          <w:b/>
          <w:sz w:val="20"/>
          <w:szCs w:val="20"/>
        </w:rPr>
        <w:t>, conforme o Termo de Convênio nº 202403049.</w:t>
      </w:r>
    </w:p>
    <w:p w14:paraId="1D9FEB31" w14:textId="77777777" w:rsidR="00A858D4" w:rsidRPr="00A858D4" w:rsidRDefault="00A858D4" w:rsidP="00A858D4">
      <w:pPr>
        <w:contextualSpacing/>
        <w:jc w:val="both"/>
        <w:rPr>
          <w:rFonts w:ascii="Times New Roman" w:hAnsi="Times New Roman" w:cs="Times New Roman"/>
          <w:b/>
          <w:sz w:val="20"/>
          <w:szCs w:val="20"/>
        </w:rPr>
      </w:pPr>
    </w:p>
    <w:p w14:paraId="1B0E85C7" w14:textId="77777777" w:rsidR="00A858D4" w:rsidRPr="00A858D4" w:rsidRDefault="00A858D4" w:rsidP="00A858D4">
      <w:pPr>
        <w:numPr>
          <w:ilvl w:val="2"/>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O prazo de contrato será de 3 meses a contar da data de assinatura.</w:t>
      </w:r>
      <w:r w:rsidRPr="00A858D4">
        <w:rPr>
          <w:rFonts w:ascii="Times New Roman" w:hAnsi="Times New Roman" w:cs="Times New Roman"/>
          <w:b/>
          <w:sz w:val="20"/>
          <w:szCs w:val="20"/>
        </w:rPr>
        <w:t xml:space="preserve"> </w:t>
      </w:r>
    </w:p>
    <w:p w14:paraId="172EE801" w14:textId="77777777" w:rsidR="00A858D4" w:rsidRPr="00A858D4" w:rsidRDefault="00A858D4" w:rsidP="00A858D4">
      <w:pPr>
        <w:numPr>
          <w:ilvl w:val="1"/>
          <w:numId w:val="6"/>
        </w:numPr>
        <w:contextualSpacing/>
        <w:rPr>
          <w:rFonts w:ascii="Times New Roman" w:hAnsi="Times New Roman" w:cs="Times New Roman"/>
          <w:b/>
          <w:sz w:val="20"/>
          <w:szCs w:val="20"/>
        </w:rPr>
      </w:pPr>
      <w:r w:rsidRPr="00A858D4">
        <w:rPr>
          <w:rFonts w:ascii="Times New Roman" w:hAnsi="Times New Roman" w:cs="Times New Roman"/>
          <w:sz w:val="20"/>
          <w:szCs w:val="20"/>
        </w:rPr>
        <w:t>Da especificação do bem ou serviço:</w:t>
      </w:r>
    </w:p>
    <w:p w14:paraId="7D87377D" w14:textId="77777777" w:rsidR="00A858D4" w:rsidRPr="00A858D4" w:rsidRDefault="00A858D4" w:rsidP="00A858D4">
      <w:pPr>
        <w:numPr>
          <w:ilvl w:val="2"/>
          <w:numId w:val="6"/>
        </w:numPr>
        <w:spacing w:after="0"/>
        <w:contextualSpacing/>
        <w:jc w:val="both"/>
        <w:rPr>
          <w:rFonts w:ascii="Times New Roman" w:hAnsi="Times New Roman" w:cs="Times New Roman"/>
          <w:b/>
          <w:sz w:val="20"/>
          <w:szCs w:val="20"/>
        </w:rPr>
      </w:pPr>
      <w:r w:rsidRPr="00A858D4">
        <w:rPr>
          <w:rFonts w:ascii="Times New Roman" w:hAnsi="Times New Roman" w:cs="Times New Roman"/>
          <w:sz w:val="20"/>
          <w:szCs w:val="20"/>
        </w:rPr>
        <w:t>Os materiais deverão atender rigorosamente às especificações a seguir: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5"/>
        <w:gridCol w:w="7698"/>
        <w:gridCol w:w="1164"/>
        <w:gridCol w:w="818"/>
      </w:tblGrid>
      <w:tr w:rsidR="00A858D4" w:rsidRPr="00A858D4" w14:paraId="26300537" w14:textId="77777777" w:rsidTr="008F4007">
        <w:tc>
          <w:tcPr>
            <w:tcW w:w="515" w:type="dxa"/>
            <w:shd w:val="clear" w:color="auto" w:fill="1F497D" w:themeFill="text2"/>
            <w:noWrap/>
            <w:hideMark/>
          </w:tcPr>
          <w:p w14:paraId="4768C167" w14:textId="77777777" w:rsidR="00A858D4" w:rsidRPr="00A858D4" w:rsidRDefault="00A858D4" w:rsidP="00A858D4">
            <w:pPr>
              <w:spacing w:after="0" w:line="240" w:lineRule="auto"/>
              <w:jc w:val="center"/>
              <w:rPr>
                <w:rFonts w:ascii="Times New Roman" w:eastAsia="Times New Roman" w:hAnsi="Times New Roman" w:cs="Times New Roman"/>
                <w:color w:val="FFFFFF" w:themeColor="background1"/>
                <w:sz w:val="20"/>
                <w:szCs w:val="20"/>
              </w:rPr>
            </w:pPr>
            <w:r w:rsidRPr="00A858D4">
              <w:rPr>
                <w:rFonts w:ascii="Times New Roman" w:eastAsia="Times New Roman" w:hAnsi="Times New Roman" w:cs="Times New Roman"/>
                <w:color w:val="FFFFFF" w:themeColor="background1"/>
                <w:sz w:val="20"/>
                <w:szCs w:val="20"/>
              </w:rPr>
              <w:t>Item</w:t>
            </w:r>
          </w:p>
        </w:tc>
        <w:tc>
          <w:tcPr>
            <w:tcW w:w="7702" w:type="dxa"/>
            <w:shd w:val="clear" w:color="auto" w:fill="1F497D" w:themeFill="text2"/>
            <w:noWrap/>
            <w:hideMark/>
          </w:tcPr>
          <w:p w14:paraId="18D06429" w14:textId="77777777" w:rsidR="00A858D4" w:rsidRPr="00A858D4" w:rsidRDefault="00A858D4" w:rsidP="00A858D4">
            <w:pPr>
              <w:spacing w:after="0" w:line="240" w:lineRule="auto"/>
              <w:jc w:val="center"/>
              <w:rPr>
                <w:rFonts w:ascii="Times New Roman" w:eastAsia="Times New Roman" w:hAnsi="Times New Roman" w:cs="Times New Roman"/>
                <w:color w:val="FFFFFF" w:themeColor="background1"/>
                <w:sz w:val="20"/>
                <w:szCs w:val="20"/>
              </w:rPr>
            </w:pPr>
            <w:r w:rsidRPr="00A858D4">
              <w:rPr>
                <w:rFonts w:ascii="Times New Roman" w:eastAsia="Times New Roman" w:hAnsi="Times New Roman" w:cs="Times New Roman"/>
                <w:color w:val="FFFFFF" w:themeColor="background1"/>
                <w:sz w:val="20"/>
                <w:szCs w:val="20"/>
              </w:rPr>
              <w:t>Descrição</w:t>
            </w:r>
          </w:p>
        </w:tc>
        <w:tc>
          <w:tcPr>
            <w:tcW w:w="1165" w:type="dxa"/>
            <w:shd w:val="clear" w:color="auto" w:fill="1F497D" w:themeFill="text2"/>
            <w:noWrap/>
            <w:hideMark/>
          </w:tcPr>
          <w:p w14:paraId="0D9F4746" w14:textId="77777777" w:rsidR="00A858D4" w:rsidRPr="00A858D4" w:rsidRDefault="00A858D4" w:rsidP="00A858D4">
            <w:pPr>
              <w:spacing w:after="0" w:line="240" w:lineRule="auto"/>
              <w:jc w:val="center"/>
              <w:rPr>
                <w:rFonts w:ascii="Times New Roman" w:eastAsia="Times New Roman" w:hAnsi="Times New Roman" w:cs="Times New Roman"/>
                <w:color w:val="FFFFFF" w:themeColor="background1"/>
                <w:sz w:val="20"/>
                <w:szCs w:val="20"/>
              </w:rPr>
            </w:pPr>
            <w:r w:rsidRPr="00A858D4">
              <w:rPr>
                <w:rFonts w:ascii="Times New Roman" w:eastAsia="Times New Roman" w:hAnsi="Times New Roman" w:cs="Times New Roman"/>
                <w:color w:val="FFFFFF" w:themeColor="background1"/>
                <w:sz w:val="20"/>
                <w:szCs w:val="20"/>
              </w:rPr>
              <w:t>Quantidade</w:t>
            </w:r>
          </w:p>
        </w:tc>
        <w:tc>
          <w:tcPr>
            <w:tcW w:w="813" w:type="dxa"/>
            <w:shd w:val="clear" w:color="auto" w:fill="1F497D" w:themeFill="text2"/>
            <w:noWrap/>
            <w:hideMark/>
          </w:tcPr>
          <w:p w14:paraId="327DFBC2" w14:textId="77777777" w:rsidR="00A858D4" w:rsidRPr="00A858D4" w:rsidRDefault="00A858D4" w:rsidP="00A858D4">
            <w:pPr>
              <w:spacing w:after="0" w:line="240" w:lineRule="auto"/>
              <w:jc w:val="center"/>
              <w:rPr>
                <w:rFonts w:ascii="Times New Roman" w:eastAsia="Times New Roman" w:hAnsi="Times New Roman" w:cs="Times New Roman"/>
                <w:color w:val="FFFFFF" w:themeColor="background1"/>
                <w:sz w:val="20"/>
                <w:szCs w:val="20"/>
              </w:rPr>
            </w:pPr>
            <w:r w:rsidRPr="00A858D4">
              <w:rPr>
                <w:rFonts w:ascii="Times New Roman" w:eastAsia="Times New Roman" w:hAnsi="Times New Roman" w:cs="Times New Roman"/>
                <w:color w:val="FFFFFF" w:themeColor="background1"/>
                <w:sz w:val="20"/>
                <w:szCs w:val="20"/>
              </w:rPr>
              <w:t>Unidade</w:t>
            </w:r>
          </w:p>
        </w:tc>
      </w:tr>
      <w:tr w:rsidR="00A858D4" w:rsidRPr="00A858D4" w14:paraId="402BA198" w14:textId="77777777" w:rsidTr="008F4007">
        <w:tc>
          <w:tcPr>
            <w:tcW w:w="515" w:type="dxa"/>
            <w:shd w:val="clear" w:color="auto" w:fill="auto"/>
            <w:noWrap/>
            <w:hideMark/>
          </w:tcPr>
          <w:p w14:paraId="1B44CA40"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1</w:t>
            </w:r>
          </w:p>
        </w:tc>
        <w:tc>
          <w:tcPr>
            <w:tcW w:w="7702" w:type="dxa"/>
            <w:shd w:val="clear" w:color="auto" w:fill="auto"/>
            <w:noWrap/>
            <w:hideMark/>
          </w:tcPr>
          <w:p w14:paraId="390FC6BA"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b/>
                <w:color w:val="000000"/>
                <w:sz w:val="20"/>
                <w:szCs w:val="20"/>
              </w:rPr>
              <w:t xml:space="preserve">Chromebook - </w:t>
            </w:r>
            <w:r w:rsidRPr="00A858D4">
              <w:rPr>
                <w:rFonts w:ascii="Times New Roman" w:eastAsia="Times New Roman" w:hAnsi="Times New Roman" w:cs="Times New Roman"/>
                <w:color w:val="000000"/>
                <w:sz w:val="20"/>
                <w:szCs w:val="20"/>
              </w:rPr>
              <w:t xml:space="preserve"> Chromebook com especificação mínima: Notebook, Tela de 11,6Polegadas </w:t>
            </w:r>
            <w:proofErr w:type="spellStart"/>
            <w:r w:rsidRPr="00A858D4">
              <w:rPr>
                <w:rFonts w:ascii="Times New Roman" w:eastAsia="Times New Roman" w:hAnsi="Times New Roman" w:cs="Times New Roman"/>
                <w:color w:val="000000"/>
                <w:sz w:val="20"/>
                <w:szCs w:val="20"/>
              </w:rPr>
              <w:t>Touchpad</w:t>
            </w:r>
            <w:proofErr w:type="spellEnd"/>
            <w:r w:rsidRPr="00A858D4">
              <w:rPr>
                <w:rFonts w:ascii="Times New Roman" w:eastAsia="Times New Roman" w:hAnsi="Times New Roman" w:cs="Times New Roman"/>
                <w:color w:val="000000"/>
                <w:sz w:val="20"/>
                <w:szCs w:val="20"/>
              </w:rPr>
              <w:t xml:space="preserve"> (Teclado e </w:t>
            </w:r>
            <w:proofErr w:type="spellStart"/>
            <w:r w:rsidRPr="00A858D4">
              <w:rPr>
                <w:rFonts w:ascii="Times New Roman" w:eastAsia="Times New Roman" w:hAnsi="Times New Roman" w:cs="Times New Roman"/>
                <w:color w:val="000000"/>
                <w:sz w:val="20"/>
                <w:szCs w:val="20"/>
              </w:rPr>
              <w:t>touchpad</w:t>
            </w:r>
            <w:proofErr w:type="spellEnd"/>
            <w:r w:rsidRPr="00A858D4">
              <w:rPr>
                <w:rFonts w:ascii="Times New Roman" w:eastAsia="Times New Roman" w:hAnsi="Times New Roman" w:cs="Times New Roman"/>
                <w:color w:val="000000"/>
                <w:sz w:val="20"/>
                <w:szCs w:val="20"/>
              </w:rPr>
              <w:t xml:space="preserve"> a prova d´água), resolução 1366 x 768.Processador mínimo (1.10 </w:t>
            </w:r>
            <w:proofErr w:type="spellStart"/>
            <w:r w:rsidRPr="00A858D4">
              <w:rPr>
                <w:rFonts w:ascii="Times New Roman" w:eastAsia="Times New Roman" w:hAnsi="Times New Roman" w:cs="Times New Roman"/>
                <w:color w:val="000000"/>
                <w:sz w:val="20"/>
                <w:szCs w:val="20"/>
              </w:rPr>
              <w:t>Ghz</w:t>
            </w:r>
            <w:proofErr w:type="spellEnd"/>
            <w:r w:rsidRPr="00A858D4">
              <w:rPr>
                <w:rFonts w:ascii="Times New Roman" w:eastAsia="Times New Roman" w:hAnsi="Times New Roman" w:cs="Times New Roman"/>
                <w:color w:val="000000"/>
                <w:sz w:val="20"/>
                <w:szCs w:val="20"/>
              </w:rPr>
              <w:t xml:space="preserve">, 4 MB L2 Cache), com sistema operacional Chrome </w:t>
            </w:r>
            <w:proofErr w:type="gramStart"/>
            <w:r w:rsidRPr="00A858D4">
              <w:rPr>
                <w:rFonts w:ascii="Times New Roman" w:eastAsia="Times New Roman" w:hAnsi="Times New Roman" w:cs="Times New Roman"/>
                <w:color w:val="000000"/>
                <w:sz w:val="20"/>
                <w:szCs w:val="20"/>
              </w:rPr>
              <w:t>OS(</w:t>
            </w:r>
            <w:proofErr w:type="gramEnd"/>
            <w:r w:rsidRPr="00A858D4">
              <w:rPr>
                <w:rFonts w:ascii="Times New Roman" w:eastAsia="Times New Roman" w:hAnsi="Times New Roman" w:cs="Times New Roman"/>
                <w:color w:val="000000"/>
                <w:sz w:val="20"/>
                <w:szCs w:val="20"/>
              </w:rPr>
              <w:t xml:space="preserve">Chromebook), 4 GB Memória RAM, Armazenamento SSD 32 GB ou e MMC. Interface mínima: 1 portas USB Tipo C, 1 portas USB </w:t>
            </w:r>
            <w:proofErr w:type="gramStart"/>
            <w:r w:rsidRPr="00A858D4">
              <w:rPr>
                <w:rFonts w:ascii="Times New Roman" w:eastAsia="Times New Roman" w:hAnsi="Times New Roman" w:cs="Times New Roman"/>
                <w:color w:val="000000"/>
                <w:sz w:val="20"/>
                <w:szCs w:val="20"/>
              </w:rPr>
              <w:t>3.1, 1 entrada</w:t>
            </w:r>
            <w:proofErr w:type="gramEnd"/>
            <w:r w:rsidRPr="00A858D4">
              <w:rPr>
                <w:rFonts w:ascii="Times New Roman" w:eastAsia="Times New Roman" w:hAnsi="Times New Roman" w:cs="Times New Roman"/>
                <w:color w:val="000000"/>
                <w:sz w:val="20"/>
                <w:szCs w:val="20"/>
              </w:rPr>
              <w:t xml:space="preserve"> para </w:t>
            </w:r>
            <w:proofErr w:type="spellStart"/>
            <w:r w:rsidRPr="00A858D4">
              <w:rPr>
                <w:rFonts w:ascii="Times New Roman" w:eastAsia="Times New Roman" w:hAnsi="Times New Roman" w:cs="Times New Roman"/>
                <w:color w:val="000000"/>
                <w:sz w:val="20"/>
                <w:szCs w:val="20"/>
              </w:rPr>
              <w:t>headset</w:t>
            </w:r>
            <w:proofErr w:type="spellEnd"/>
            <w:r w:rsidRPr="00A858D4">
              <w:rPr>
                <w:rFonts w:ascii="Times New Roman" w:eastAsia="Times New Roman" w:hAnsi="Times New Roman" w:cs="Times New Roman"/>
                <w:color w:val="000000"/>
                <w:sz w:val="20"/>
                <w:szCs w:val="20"/>
              </w:rPr>
              <w:t xml:space="preserve">. Câmera com resolução HD 1280x720 e gravação de áudio/vídeo 720p HD. Wireless802.11ac., opera tanto em 2.4GHz quanto em 5 GHz. Leitor de cartão </w:t>
            </w:r>
            <w:proofErr w:type="spellStart"/>
            <w:r w:rsidRPr="00A858D4">
              <w:rPr>
                <w:rFonts w:ascii="Times New Roman" w:eastAsia="Times New Roman" w:hAnsi="Times New Roman" w:cs="Times New Roman"/>
                <w:color w:val="000000"/>
                <w:sz w:val="20"/>
                <w:szCs w:val="20"/>
              </w:rPr>
              <w:t>MicroSD</w:t>
            </w:r>
            <w:proofErr w:type="spellEnd"/>
            <w:r w:rsidRPr="00A858D4">
              <w:rPr>
                <w:rFonts w:ascii="Times New Roman" w:eastAsia="Times New Roman" w:hAnsi="Times New Roman" w:cs="Times New Roman"/>
                <w:color w:val="000000"/>
                <w:sz w:val="20"/>
                <w:szCs w:val="20"/>
              </w:rPr>
              <w:t xml:space="preserve">. Case de proteção, carregador original e mouse (maior ou igual a 2.000 </w:t>
            </w:r>
            <w:proofErr w:type="spellStart"/>
            <w:r w:rsidRPr="00A858D4">
              <w:rPr>
                <w:rFonts w:ascii="Times New Roman" w:eastAsia="Times New Roman" w:hAnsi="Times New Roman" w:cs="Times New Roman"/>
                <w:color w:val="000000"/>
                <w:sz w:val="20"/>
                <w:szCs w:val="20"/>
              </w:rPr>
              <w:t>DPIs</w:t>
            </w:r>
            <w:proofErr w:type="spellEnd"/>
            <w:r w:rsidRPr="00A858D4">
              <w:rPr>
                <w:rFonts w:ascii="Times New Roman" w:eastAsia="Times New Roman" w:hAnsi="Times New Roman" w:cs="Times New Roman"/>
                <w:color w:val="000000"/>
                <w:sz w:val="20"/>
                <w:szCs w:val="20"/>
              </w:rPr>
              <w:t>).  Teclado português Brasil. Garantia mínima de 2anos. Licença de gerenciamento na console de administração (ADM CONSOLE)</w:t>
            </w:r>
          </w:p>
        </w:tc>
        <w:tc>
          <w:tcPr>
            <w:tcW w:w="1165" w:type="dxa"/>
            <w:shd w:val="clear" w:color="auto" w:fill="auto"/>
            <w:noWrap/>
          </w:tcPr>
          <w:p w14:paraId="2D47A05E"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25</w:t>
            </w:r>
          </w:p>
        </w:tc>
        <w:tc>
          <w:tcPr>
            <w:tcW w:w="813" w:type="dxa"/>
            <w:shd w:val="clear" w:color="auto" w:fill="auto"/>
            <w:noWrap/>
          </w:tcPr>
          <w:p w14:paraId="2FE004F9"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UN</w:t>
            </w:r>
          </w:p>
        </w:tc>
      </w:tr>
      <w:tr w:rsidR="00A858D4" w:rsidRPr="00A858D4" w14:paraId="2DEE13C6" w14:textId="77777777" w:rsidTr="008F4007">
        <w:tc>
          <w:tcPr>
            <w:tcW w:w="515" w:type="dxa"/>
            <w:shd w:val="clear" w:color="auto" w:fill="auto"/>
            <w:noWrap/>
          </w:tcPr>
          <w:p w14:paraId="64E31597"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2</w:t>
            </w:r>
          </w:p>
        </w:tc>
        <w:tc>
          <w:tcPr>
            <w:tcW w:w="7702" w:type="dxa"/>
            <w:shd w:val="clear" w:color="auto" w:fill="auto"/>
            <w:noWrap/>
          </w:tcPr>
          <w:p w14:paraId="76C025BB"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spellStart"/>
            <w:r w:rsidRPr="00A858D4">
              <w:rPr>
                <w:rFonts w:ascii="Times New Roman" w:eastAsia="Times New Roman" w:hAnsi="Times New Roman" w:cs="Times New Roman"/>
                <w:b/>
                <w:color w:val="000000"/>
                <w:sz w:val="20"/>
                <w:szCs w:val="20"/>
              </w:rPr>
              <w:t>Headset</w:t>
            </w:r>
            <w:proofErr w:type="spellEnd"/>
            <w:r w:rsidRPr="00A858D4">
              <w:rPr>
                <w:rFonts w:ascii="Times New Roman" w:eastAsia="Times New Roman" w:hAnsi="Times New Roman" w:cs="Times New Roman"/>
                <w:color w:val="000000"/>
                <w:sz w:val="20"/>
                <w:szCs w:val="20"/>
              </w:rPr>
              <w:t xml:space="preserve"> - - </w:t>
            </w:r>
            <w:proofErr w:type="spellStart"/>
            <w:r w:rsidRPr="00A858D4">
              <w:rPr>
                <w:rFonts w:ascii="Times New Roman" w:eastAsia="Times New Roman" w:hAnsi="Times New Roman" w:cs="Times New Roman"/>
                <w:color w:val="000000"/>
                <w:sz w:val="20"/>
                <w:szCs w:val="20"/>
              </w:rPr>
              <w:t>Headset</w:t>
            </w:r>
            <w:proofErr w:type="spellEnd"/>
            <w:r w:rsidRPr="00A858D4">
              <w:rPr>
                <w:rFonts w:ascii="Times New Roman" w:eastAsia="Times New Roman" w:hAnsi="Times New Roman" w:cs="Times New Roman"/>
                <w:color w:val="000000"/>
                <w:sz w:val="20"/>
                <w:szCs w:val="20"/>
              </w:rPr>
              <w:t xml:space="preserve"> com fio com fones tipo </w:t>
            </w:r>
            <w:proofErr w:type="spellStart"/>
            <w:r w:rsidRPr="00A858D4">
              <w:rPr>
                <w:rFonts w:ascii="Times New Roman" w:eastAsia="Times New Roman" w:hAnsi="Times New Roman" w:cs="Times New Roman"/>
                <w:color w:val="000000"/>
                <w:sz w:val="20"/>
                <w:szCs w:val="20"/>
              </w:rPr>
              <w:t>Circunaurais</w:t>
            </w:r>
            <w:proofErr w:type="spellEnd"/>
            <w:r w:rsidRPr="00A858D4">
              <w:rPr>
                <w:rFonts w:ascii="Times New Roman" w:eastAsia="Times New Roman" w:hAnsi="Times New Roman" w:cs="Times New Roman"/>
                <w:color w:val="000000"/>
                <w:sz w:val="20"/>
                <w:szCs w:val="20"/>
              </w:rPr>
              <w:t xml:space="preserve"> &amp;</w:t>
            </w:r>
            <w:proofErr w:type="spellStart"/>
            <w:proofErr w:type="gramStart"/>
            <w:r w:rsidRPr="00A858D4">
              <w:rPr>
                <w:rFonts w:ascii="Times New Roman" w:eastAsia="Times New Roman" w:hAnsi="Times New Roman" w:cs="Times New Roman"/>
                <w:color w:val="000000"/>
                <w:sz w:val="20"/>
                <w:szCs w:val="20"/>
              </w:rPr>
              <w:t>quot;Over</w:t>
            </w:r>
            <w:proofErr w:type="gramEnd"/>
            <w:r w:rsidRPr="00A858D4">
              <w:rPr>
                <w:rFonts w:ascii="Times New Roman" w:eastAsia="Times New Roman" w:hAnsi="Times New Roman" w:cs="Times New Roman"/>
                <w:color w:val="000000"/>
                <w:sz w:val="20"/>
                <w:szCs w:val="20"/>
              </w:rPr>
              <w:t>-Ear&amp;quot</w:t>
            </w:r>
            <w:proofErr w:type="spellEnd"/>
            <w:r w:rsidRPr="00A858D4">
              <w:rPr>
                <w:rFonts w:ascii="Times New Roman" w:eastAsia="Times New Roman" w:hAnsi="Times New Roman" w:cs="Times New Roman"/>
                <w:color w:val="000000"/>
                <w:sz w:val="20"/>
                <w:szCs w:val="20"/>
              </w:rPr>
              <w:t xml:space="preserve">;;   </w:t>
            </w:r>
          </w:p>
          <w:p w14:paraId="44747C02"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w:t>
            </w:r>
            <w:proofErr w:type="spellStart"/>
            <w:r w:rsidRPr="00A858D4">
              <w:rPr>
                <w:rFonts w:ascii="Times New Roman" w:eastAsia="Times New Roman" w:hAnsi="Times New Roman" w:cs="Times New Roman"/>
                <w:color w:val="000000"/>
                <w:sz w:val="20"/>
                <w:szCs w:val="20"/>
              </w:rPr>
              <w:t>Headset</w:t>
            </w:r>
            <w:proofErr w:type="spellEnd"/>
            <w:r w:rsidRPr="00A858D4">
              <w:rPr>
                <w:rFonts w:ascii="Times New Roman" w:eastAsia="Times New Roman" w:hAnsi="Times New Roman" w:cs="Times New Roman"/>
                <w:color w:val="000000"/>
                <w:sz w:val="20"/>
                <w:szCs w:val="20"/>
              </w:rPr>
              <w:t xml:space="preserve"> estéreo com microfone bidirecional com redução de ruídos externos, ajustável e flexível;</w:t>
            </w:r>
          </w:p>
          <w:p w14:paraId="43C622FB"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Resposta de frequência (microfone): Mínima: maior ou igual a 10 Hz e menor ou igual a 100 Hz –</w:t>
            </w:r>
          </w:p>
          <w:p w14:paraId="2338D140"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Máxima maior ou igual a 10 kHz e menor ou igual a 16 kHz</w:t>
            </w:r>
          </w:p>
          <w:p w14:paraId="55C04476"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Sensibilidade -17 </w:t>
            </w:r>
            <w:proofErr w:type="spellStart"/>
            <w:r w:rsidRPr="00A858D4">
              <w:rPr>
                <w:rFonts w:ascii="Times New Roman" w:eastAsia="Times New Roman" w:hAnsi="Times New Roman" w:cs="Times New Roman"/>
                <w:color w:val="000000"/>
                <w:sz w:val="20"/>
                <w:szCs w:val="20"/>
              </w:rPr>
              <w:t>dBV</w:t>
            </w:r>
            <w:proofErr w:type="spellEnd"/>
            <w:r w:rsidRPr="00A858D4">
              <w:rPr>
                <w:rFonts w:ascii="Times New Roman" w:eastAsia="Times New Roman" w:hAnsi="Times New Roman" w:cs="Times New Roman"/>
                <w:color w:val="000000"/>
                <w:sz w:val="20"/>
                <w:szCs w:val="20"/>
              </w:rPr>
              <w:t>/</w:t>
            </w:r>
            <w:proofErr w:type="spellStart"/>
            <w:r w:rsidRPr="00A858D4">
              <w:rPr>
                <w:rFonts w:ascii="Times New Roman" w:eastAsia="Times New Roman" w:hAnsi="Times New Roman" w:cs="Times New Roman"/>
                <w:color w:val="000000"/>
                <w:sz w:val="20"/>
                <w:szCs w:val="20"/>
              </w:rPr>
              <w:t>Pa</w:t>
            </w:r>
            <w:proofErr w:type="spellEnd"/>
            <w:r w:rsidRPr="00A858D4">
              <w:rPr>
                <w:rFonts w:ascii="Times New Roman" w:eastAsia="Times New Roman" w:hAnsi="Times New Roman" w:cs="Times New Roman"/>
                <w:color w:val="000000"/>
                <w:sz w:val="20"/>
                <w:szCs w:val="20"/>
              </w:rPr>
              <w:t xml:space="preserve"> +/-8dB;</w:t>
            </w:r>
          </w:p>
          <w:p w14:paraId="4C0F5642"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Resposta de frequência (</w:t>
            </w:r>
            <w:proofErr w:type="gramStart"/>
            <w:r w:rsidRPr="00A858D4">
              <w:rPr>
                <w:rFonts w:ascii="Times New Roman" w:eastAsia="Times New Roman" w:hAnsi="Times New Roman" w:cs="Times New Roman"/>
                <w:color w:val="000000"/>
                <w:sz w:val="20"/>
                <w:szCs w:val="20"/>
              </w:rPr>
              <w:t>auto falante</w:t>
            </w:r>
            <w:proofErr w:type="gramEnd"/>
            <w:r w:rsidRPr="00A858D4">
              <w:rPr>
                <w:rFonts w:ascii="Times New Roman" w:eastAsia="Times New Roman" w:hAnsi="Times New Roman" w:cs="Times New Roman"/>
                <w:color w:val="000000"/>
                <w:sz w:val="20"/>
                <w:szCs w:val="20"/>
              </w:rPr>
              <w:t>): Mínima: maior ou igual a 20 Hz e menor ou igual a 60 Hz –</w:t>
            </w:r>
          </w:p>
          <w:p w14:paraId="036CF154"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Máxima maior ou igual a 18 kHz e menor ou igual a 20 kHz;</w:t>
            </w:r>
          </w:p>
          <w:p w14:paraId="0572E4B5"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Sensibilidade Fone de ouvido 98dBv/</w:t>
            </w:r>
            <w:proofErr w:type="spellStart"/>
            <w:r w:rsidRPr="00A858D4">
              <w:rPr>
                <w:rFonts w:ascii="Times New Roman" w:eastAsia="Times New Roman" w:hAnsi="Times New Roman" w:cs="Times New Roman"/>
                <w:color w:val="000000"/>
                <w:sz w:val="20"/>
                <w:szCs w:val="20"/>
              </w:rPr>
              <w:t>Pa</w:t>
            </w:r>
            <w:proofErr w:type="spellEnd"/>
            <w:r w:rsidRPr="00A858D4">
              <w:rPr>
                <w:rFonts w:ascii="Times New Roman" w:eastAsia="Times New Roman" w:hAnsi="Times New Roman" w:cs="Times New Roman"/>
                <w:color w:val="000000"/>
                <w:sz w:val="20"/>
                <w:szCs w:val="20"/>
              </w:rPr>
              <w:t xml:space="preserve"> +/-8dB;</w:t>
            </w:r>
          </w:p>
          <w:p w14:paraId="23BCA848"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Com proteção a surtos acústicos limitado em até 118dB;</w:t>
            </w:r>
          </w:p>
          <w:p w14:paraId="1790924C"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Capsula Acústica mínima: 40mm;</w:t>
            </w:r>
          </w:p>
          <w:p w14:paraId="204933AB"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Impedância:32 Ohms;</w:t>
            </w:r>
          </w:p>
          <w:p w14:paraId="334FFA98"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Potência </w:t>
            </w:r>
            <w:proofErr w:type="gramStart"/>
            <w:r w:rsidRPr="00A858D4">
              <w:rPr>
                <w:rFonts w:ascii="Times New Roman" w:eastAsia="Times New Roman" w:hAnsi="Times New Roman" w:cs="Times New Roman"/>
                <w:color w:val="000000"/>
                <w:sz w:val="20"/>
                <w:szCs w:val="20"/>
              </w:rPr>
              <w:t>Auto Falante</w:t>
            </w:r>
            <w:proofErr w:type="gramEnd"/>
            <w:r w:rsidRPr="00A858D4">
              <w:rPr>
                <w:rFonts w:ascii="Times New Roman" w:eastAsia="Times New Roman" w:hAnsi="Times New Roman" w:cs="Times New Roman"/>
                <w:color w:val="000000"/>
                <w:sz w:val="20"/>
                <w:szCs w:val="20"/>
              </w:rPr>
              <w:t>: 100mW ativa;</w:t>
            </w:r>
          </w:p>
          <w:p w14:paraId="1E4D5A09"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Comprimento do cabo: no mínimo 1,8 metros; sendo nylon trançado resistente.</w:t>
            </w:r>
          </w:p>
          <w:p w14:paraId="1883C352"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Conector: P3 (1 </w:t>
            </w:r>
            <w:proofErr w:type="gramStart"/>
            <w:r w:rsidRPr="00A858D4">
              <w:rPr>
                <w:rFonts w:ascii="Times New Roman" w:eastAsia="Times New Roman" w:hAnsi="Times New Roman" w:cs="Times New Roman"/>
                <w:color w:val="000000"/>
                <w:sz w:val="20"/>
                <w:szCs w:val="20"/>
              </w:rPr>
              <w:t>x</w:t>
            </w:r>
            <w:proofErr w:type="gramEnd"/>
            <w:r w:rsidRPr="00A858D4">
              <w:rPr>
                <w:rFonts w:ascii="Times New Roman" w:eastAsia="Times New Roman" w:hAnsi="Times New Roman" w:cs="Times New Roman"/>
                <w:color w:val="000000"/>
                <w:sz w:val="20"/>
                <w:szCs w:val="20"/>
              </w:rPr>
              <w:t xml:space="preserve"> 3,5mm) + adaptador P2 (2 x 3,5mm macho, para 1 P3 fêmea); sendo nylon</w:t>
            </w:r>
          </w:p>
          <w:p w14:paraId="11E8CF2C"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gramStart"/>
            <w:r w:rsidRPr="00A858D4">
              <w:rPr>
                <w:rFonts w:ascii="Times New Roman" w:eastAsia="Times New Roman" w:hAnsi="Times New Roman" w:cs="Times New Roman"/>
                <w:color w:val="000000"/>
                <w:sz w:val="20"/>
                <w:szCs w:val="20"/>
              </w:rPr>
              <w:t>trançado</w:t>
            </w:r>
            <w:proofErr w:type="gramEnd"/>
            <w:r w:rsidRPr="00A858D4">
              <w:rPr>
                <w:rFonts w:ascii="Times New Roman" w:eastAsia="Times New Roman" w:hAnsi="Times New Roman" w:cs="Times New Roman"/>
                <w:color w:val="000000"/>
                <w:sz w:val="20"/>
                <w:szCs w:val="20"/>
              </w:rPr>
              <w:t xml:space="preserve"> resistente.</w:t>
            </w:r>
          </w:p>
          <w:p w14:paraId="2B608F2C"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Arco de cabeça ajustável; de forma robusta, resistente, com estrutura em metal em aço inox,</w:t>
            </w:r>
          </w:p>
          <w:p w14:paraId="326149B3"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gramStart"/>
            <w:r w:rsidRPr="00A858D4">
              <w:rPr>
                <w:rFonts w:ascii="Times New Roman" w:eastAsia="Times New Roman" w:hAnsi="Times New Roman" w:cs="Times New Roman"/>
                <w:color w:val="000000"/>
                <w:sz w:val="20"/>
                <w:szCs w:val="20"/>
              </w:rPr>
              <w:t>acolchoamento</w:t>
            </w:r>
            <w:proofErr w:type="gramEnd"/>
            <w:r w:rsidRPr="00A858D4">
              <w:rPr>
                <w:rFonts w:ascii="Times New Roman" w:eastAsia="Times New Roman" w:hAnsi="Times New Roman" w:cs="Times New Roman"/>
                <w:color w:val="000000"/>
                <w:sz w:val="20"/>
                <w:szCs w:val="20"/>
              </w:rPr>
              <w:t xml:space="preserve"> revestido em couro proteico ou couro sintético de alta qualidade;</w:t>
            </w:r>
          </w:p>
          <w:p w14:paraId="59553324"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Almofada auricular: diâmetro externo 100mm +/- 15mm - diâmetro interno 60mm +/-20mm, com</w:t>
            </w:r>
          </w:p>
          <w:p w14:paraId="3497C11F"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gramStart"/>
            <w:r w:rsidRPr="00A858D4">
              <w:rPr>
                <w:rFonts w:ascii="Times New Roman" w:eastAsia="Times New Roman" w:hAnsi="Times New Roman" w:cs="Times New Roman"/>
                <w:color w:val="000000"/>
                <w:sz w:val="20"/>
                <w:szCs w:val="20"/>
              </w:rPr>
              <w:t>espuma</w:t>
            </w:r>
            <w:proofErr w:type="gramEnd"/>
            <w:r w:rsidRPr="00A858D4">
              <w:rPr>
                <w:rFonts w:ascii="Times New Roman" w:eastAsia="Times New Roman" w:hAnsi="Times New Roman" w:cs="Times New Roman"/>
                <w:color w:val="000000"/>
                <w:sz w:val="20"/>
                <w:szCs w:val="20"/>
              </w:rPr>
              <w:t xml:space="preserve"> </w:t>
            </w:r>
            <w:proofErr w:type="spellStart"/>
            <w:r w:rsidRPr="00A858D4">
              <w:rPr>
                <w:rFonts w:ascii="Times New Roman" w:eastAsia="Times New Roman" w:hAnsi="Times New Roman" w:cs="Times New Roman"/>
                <w:color w:val="000000"/>
                <w:sz w:val="20"/>
                <w:szCs w:val="20"/>
              </w:rPr>
              <w:t>viscoelástica</w:t>
            </w:r>
            <w:proofErr w:type="spellEnd"/>
            <w:r w:rsidRPr="00A858D4">
              <w:rPr>
                <w:rFonts w:ascii="Times New Roman" w:eastAsia="Times New Roman" w:hAnsi="Times New Roman" w:cs="Times New Roman"/>
                <w:color w:val="000000"/>
                <w:sz w:val="20"/>
                <w:szCs w:val="20"/>
              </w:rPr>
              <w:t xml:space="preserve"> de alta qualidade e couro proteico, ou couro sintético de alta qualidade.</w:t>
            </w:r>
          </w:p>
          <w:p w14:paraId="3CD8A252"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Possuir software com limitador do volume de recepção.</w:t>
            </w:r>
          </w:p>
          <w:p w14:paraId="5DD7F862"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O software não precisará ser necessariamente do mesmo fabricante do </w:t>
            </w:r>
            <w:proofErr w:type="spellStart"/>
            <w:r w:rsidRPr="00A858D4">
              <w:rPr>
                <w:rFonts w:ascii="Times New Roman" w:eastAsia="Times New Roman" w:hAnsi="Times New Roman" w:cs="Times New Roman"/>
                <w:color w:val="000000"/>
                <w:sz w:val="20"/>
                <w:szCs w:val="20"/>
              </w:rPr>
              <w:t>headset</w:t>
            </w:r>
            <w:proofErr w:type="spellEnd"/>
            <w:r w:rsidRPr="00A858D4">
              <w:rPr>
                <w:rFonts w:ascii="Times New Roman" w:eastAsia="Times New Roman" w:hAnsi="Times New Roman" w:cs="Times New Roman"/>
                <w:color w:val="000000"/>
                <w:sz w:val="20"/>
                <w:szCs w:val="20"/>
              </w:rPr>
              <w:t>, mas deverá estar</w:t>
            </w:r>
          </w:p>
          <w:p w14:paraId="4160A437"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gramStart"/>
            <w:r w:rsidRPr="00A858D4">
              <w:rPr>
                <w:rFonts w:ascii="Times New Roman" w:eastAsia="Times New Roman" w:hAnsi="Times New Roman" w:cs="Times New Roman"/>
                <w:color w:val="000000"/>
                <w:sz w:val="20"/>
                <w:szCs w:val="20"/>
              </w:rPr>
              <w:t>disponível</w:t>
            </w:r>
            <w:proofErr w:type="gramEnd"/>
            <w:r w:rsidRPr="00A858D4">
              <w:rPr>
                <w:rFonts w:ascii="Times New Roman" w:eastAsia="Times New Roman" w:hAnsi="Times New Roman" w:cs="Times New Roman"/>
                <w:color w:val="000000"/>
                <w:sz w:val="20"/>
                <w:szCs w:val="20"/>
              </w:rPr>
              <w:t xml:space="preserve"> on-line para download;</w:t>
            </w:r>
          </w:p>
          <w:p w14:paraId="338898F0"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O site oficial do fabricante do equipamento deve constar o endereço eletrônico das especificações</w:t>
            </w:r>
          </w:p>
          <w:p w14:paraId="1A60098E"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gramStart"/>
            <w:r w:rsidRPr="00A858D4">
              <w:rPr>
                <w:rFonts w:ascii="Times New Roman" w:eastAsia="Times New Roman" w:hAnsi="Times New Roman" w:cs="Times New Roman"/>
                <w:color w:val="000000"/>
                <w:sz w:val="20"/>
                <w:szCs w:val="20"/>
              </w:rPr>
              <w:t>técnicas</w:t>
            </w:r>
            <w:proofErr w:type="gramEnd"/>
            <w:r w:rsidRPr="00A858D4">
              <w:rPr>
                <w:rFonts w:ascii="Times New Roman" w:eastAsia="Times New Roman" w:hAnsi="Times New Roman" w:cs="Times New Roman"/>
                <w:color w:val="000000"/>
                <w:sz w:val="20"/>
                <w:szCs w:val="20"/>
              </w:rPr>
              <w:t xml:space="preserve"> do equipamento.</w:t>
            </w:r>
          </w:p>
          <w:p w14:paraId="715B424F"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lastRenderedPageBreak/>
              <w:t>- Cor predominante preto;</w:t>
            </w:r>
          </w:p>
          <w:p w14:paraId="550BB39B"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Informativo aparente de posição: direito R (</w:t>
            </w:r>
            <w:proofErr w:type="spellStart"/>
            <w:r w:rsidRPr="00A858D4">
              <w:rPr>
                <w:rFonts w:ascii="Times New Roman" w:eastAsia="Times New Roman" w:hAnsi="Times New Roman" w:cs="Times New Roman"/>
                <w:color w:val="000000"/>
                <w:sz w:val="20"/>
                <w:szCs w:val="20"/>
              </w:rPr>
              <w:t>Right</w:t>
            </w:r>
            <w:proofErr w:type="spellEnd"/>
            <w:r w:rsidRPr="00A858D4">
              <w:rPr>
                <w:rFonts w:ascii="Times New Roman" w:eastAsia="Times New Roman" w:hAnsi="Times New Roman" w:cs="Times New Roman"/>
                <w:color w:val="000000"/>
                <w:sz w:val="20"/>
                <w:szCs w:val="20"/>
              </w:rPr>
              <w:t>) e esquerdo L (</w:t>
            </w:r>
            <w:proofErr w:type="spellStart"/>
            <w:r w:rsidRPr="00A858D4">
              <w:rPr>
                <w:rFonts w:ascii="Times New Roman" w:eastAsia="Times New Roman" w:hAnsi="Times New Roman" w:cs="Times New Roman"/>
                <w:color w:val="000000"/>
                <w:sz w:val="20"/>
                <w:szCs w:val="20"/>
              </w:rPr>
              <w:t>Left</w:t>
            </w:r>
            <w:proofErr w:type="spellEnd"/>
            <w:r w:rsidRPr="00A858D4">
              <w:rPr>
                <w:rFonts w:ascii="Times New Roman" w:eastAsia="Times New Roman" w:hAnsi="Times New Roman" w:cs="Times New Roman"/>
                <w:color w:val="000000"/>
                <w:sz w:val="20"/>
                <w:szCs w:val="20"/>
              </w:rPr>
              <w:t>);</w:t>
            </w:r>
          </w:p>
          <w:p w14:paraId="3CF61228"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Organizador de cabo tipo </w:t>
            </w:r>
            <w:proofErr w:type="spellStart"/>
            <w:r w:rsidRPr="00A858D4">
              <w:rPr>
                <w:rFonts w:ascii="Times New Roman" w:eastAsia="Times New Roman" w:hAnsi="Times New Roman" w:cs="Times New Roman"/>
                <w:color w:val="000000"/>
                <w:sz w:val="20"/>
                <w:szCs w:val="20"/>
              </w:rPr>
              <w:t>velcro</w:t>
            </w:r>
            <w:proofErr w:type="spellEnd"/>
            <w:r w:rsidRPr="00A858D4">
              <w:rPr>
                <w:rFonts w:ascii="Times New Roman" w:eastAsia="Times New Roman" w:hAnsi="Times New Roman" w:cs="Times New Roman"/>
                <w:color w:val="000000"/>
                <w:sz w:val="20"/>
                <w:szCs w:val="20"/>
              </w:rPr>
              <w:t xml:space="preserve"> fixado ao cabo;</w:t>
            </w:r>
          </w:p>
          <w:p w14:paraId="472361FF"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Deverá ser compatível com Microsoft Windows 7,8,10 ou superior; Linux; </w:t>
            </w:r>
            <w:proofErr w:type="spellStart"/>
            <w:r w:rsidRPr="00A858D4">
              <w:rPr>
                <w:rFonts w:ascii="Times New Roman" w:eastAsia="Times New Roman" w:hAnsi="Times New Roman" w:cs="Times New Roman"/>
                <w:color w:val="000000"/>
                <w:sz w:val="20"/>
                <w:szCs w:val="20"/>
              </w:rPr>
              <w:t>android</w:t>
            </w:r>
            <w:proofErr w:type="spellEnd"/>
            <w:r w:rsidRPr="00A858D4">
              <w:rPr>
                <w:rFonts w:ascii="Times New Roman" w:eastAsia="Times New Roman" w:hAnsi="Times New Roman" w:cs="Times New Roman"/>
                <w:color w:val="000000"/>
                <w:sz w:val="20"/>
                <w:szCs w:val="20"/>
              </w:rPr>
              <w:t xml:space="preserve"> e Chrome OS;</w:t>
            </w:r>
          </w:p>
          <w:p w14:paraId="337348D5"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Deverá (</w:t>
            </w:r>
            <w:proofErr w:type="spellStart"/>
            <w:r w:rsidRPr="00A858D4">
              <w:rPr>
                <w:rFonts w:ascii="Times New Roman" w:eastAsia="Times New Roman" w:hAnsi="Times New Roman" w:cs="Times New Roman"/>
                <w:color w:val="000000"/>
                <w:sz w:val="20"/>
                <w:szCs w:val="20"/>
              </w:rPr>
              <w:t>ão</w:t>
            </w:r>
            <w:proofErr w:type="spellEnd"/>
            <w:r w:rsidRPr="00A858D4">
              <w:rPr>
                <w:rFonts w:ascii="Times New Roman" w:eastAsia="Times New Roman" w:hAnsi="Times New Roman" w:cs="Times New Roman"/>
                <w:color w:val="000000"/>
                <w:sz w:val="20"/>
                <w:szCs w:val="20"/>
              </w:rPr>
              <w:t xml:space="preserve">) ser apresentado (s) </w:t>
            </w:r>
            <w:proofErr w:type="gramStart"/>
            <w:r w:rsidRPr="00A858D4">
              <w:rPr>
                <w:rFonts w:ascii="Times New Roman" w:eastAsia="Times New Roman" w:hAnsi="Times New Roman" w:cs="Times New Roman"/>
                <w:color w:val="000000"/>
                <w:sz w:val="20"/>
                <w:szCs w:val="20"/>
              </w:rPr>
              <w:t>o(</w:t>
            </w:r>
            <w:proofErr w:type="gramEnd"/>
            <w:r w:rsidRPr="00A858D4">
              <w:rPr>
                <w:rFonts w:ascii="Times New Roman" w:eastAsia="Times New Roman" w:hAnsi="Times New Roman" w:cs="Times New Roman"/>
                <w:color w:val="000000"/>
                <w:sz w:val="20"/>
                <w:szCs w:val="20"/>
              </w:rPr>
              <w:t>s) catálogo(s) completo(s), em mídia impressa ou eletrônica, para</w:t>
            </w:r>
          </w:p>
          <w:p w14:paraId="68BDDB02"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gramStart"/>
            <w:r w:rsidRPr="00A858D4">
              <w:rPr>
                <w:rFonts w:ascii="Times New Roman" w:eastAsia="Times New Roman" w:hAnsi="Times New Roman" w:cs="Times New Roman"/>
                <w:color w:val="000000"/>
                <w:sz w:val="20"/>
                <w:szCs w:val="20"/>
              </w:rPr>
              <w:t>análise</w:t>
            </w:r>
            <w:proofErr w:type="gramEnd"/>
            <w:r w:rsidRPr="00A858D4">
              <w:rPr>
                <w:rFonts w:ascii="Times New Roman" w:eastAsia="Times New Roman" w:hAnsi="Times New Roman" w:cs="Times New Roman"/>
                <w:color w:val="000000"/>
                <w:sz w:val="20"/>
                <w:szCs w:val="20"/>
              </w:rPr>
              <w:t xml:space="preserve"> e comprovação das especificações técnicas;</w:t>
            </w:r>
          </w:p>
          <w:p w14:paraId="5687CE71"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O </w:t>
            </w:r>
            <w:proofErr w:type="spellStart"/>
            <w:r w:rsidRPr="00A858D4">
              <w:rPr>
                <w:rFonts w:ascii="Times New Roman" w:eastAsia="Times New Roman" w:hAnsi="Times New Roman" w:cs="Times New Roman"/>
                <w:color w:val="000000"/>
                <w:sz w:val="20"/>
                <w:szCs w:val="20"/>
              </w:rPr>
              <w:t>headset</w:t>
            </w:r>
            <w:proofErr w:type="spellEnd"/>
            <w:r w:rsidRPr="00A858D4">
              <w:rPr>
                <w:rFonts w:ascii="Times New Roman" w:eastAsia="Times New Roman" w:hAnsi="Times New Roman" w:cs="Times New Roman"/>
                <w:color w:val="000000"/>
                <w:sz w:val="20"/>
                <w:szCs w:val="20"/>
              </w:rPr>
              <w:t xml:space="preserve"> deverá apresentar uma aparência sóbria, ou seja, sem detalhes chamativos como luzes</w:t>
            </w:r>
          </w:p>
          <w:p w14:paraId="3307A26A"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w:t>
            </w:r>
            <w:proofErr w:type="spellStart"/>
            <w:r w:rsidRPr="00A858D4">
              <w:rPr>
                <w:rFonts w:ascii="Times New Roman" w:eastAsia="Times New Roman" w:hAnsi="Times New Roman" w:cs="Times New Roman"/>
                <w:color w:val="000000"/>
                <w:sz w:val="20"/>
                <w:szCs w:val="20"/>
              </w:rPr>
              <w:t>LEDs</w:t>
            </w:r>
            <w:proofErr w:type="spellEnd"/>
            <w:r w:rsidRPr="00A858D4">
              <w:rPr>
                <w:rFonts w:ascii="Times New Roman" w:eastAsia="Times New Roman" w:hAnsi="Times New Roman" w:cs="Times New Roman"/>
                <w:color w:val="000000"/>
                <w:sz w:val="20"/>
                <w:szCs w:val="20"/>
              </w:rPr>
              <w:t>) ou desenhos/escritas em serigrafia.</w:t>
            </w:r>
          </w:p>
          <w:p w14:paraId="46EE7C6C"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O modelo ofertado deverá estar em linha de produção, sem previsão de encerramento, não deverá</w:t>
            </w:r>
          </w:p>
          <w:p w14:paraId="462812C0"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gramStart"/>
            <w:r w:rsidRPr="00A858D4">
              <w:rPr>
                <w:rFonts w:ascii="Times New Roman" w:eastAsia="Times New Roman" w:hAnsi="Times New Roman" w:cs="Times New Roman"/>
                <w:color w:val="000000"/>
                <w:sz w:val="20"/>
                <w:szCs w:val="20"/>
              </w:rPr>
              <w:t>ser</w:t>
            </w:r>
            <w:proofErr w:type="gramEnd"/>
            <w:r w:rsidRPr="00A858D4">
              <w:rPr>
                <w:rFonts w:ascii="Times New Roman" w:eastAsia="Times New Roman" w:hAnsi="Times New Roman" w:cs="Times New Roman"/>
                <w:color w:val="000000"/>
                <w:sz w:val="20"/>
                <w:szCs w:val="20"/>
              </w:rPr>
              <w:t xml:space="preserve"> customizado (em fase de projeto), a partir da data de entrega da proposta.</w:t>
            </w:r>
          </w:p>
          <w:p w14:paraId="0A642F96"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Garantia do fabricante de 24 meses</w:t>
            </w:r>
          </w:p>
        </w:tc>
        <w:tc>
          <w:tcPr>
            <w:tcW w:w="1165" w:type="dxa"/>
            <w:shd w:val="clear" w:color="auto" w:fill="auto"/>
            <w:noWrap/>
          </w:tcPr>
          <w:p w14:paraId="40824D2E"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lastRenderedPageBreak/>
              <w:t>25</w:t>
            </w:r>
          </w:p>
        </w:tc>
        <w:tc>
          <w:tcPr>
            <w:tcW w:w="813" w:type="dxa"/>
            <w:shd w:val="clear" w:color="auto" w:fill="auto"/>
            <w:noWrap/>
          </w:tcPr>
          <w:p w14:paraId="61D7C6AF"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UN</w:t>
            </w:r>
          </w:p>
        </w:tc>
      </w:tr>
    </w:tbl>
    <w:p w14:paraId="2179517F" w14:textId="77777777" w:rsidR="00A858D4" w:rsidRPr="00A858D4" w:rsidRDefault="00A858D4" w:rsidP="00A858D4">
      <w:pPr>
        <w:spacing w:after="0"/>
        <w:ind w:left="170"/>
        <w:contextualSpacing/>
        <w:jc w:val="both"/>
        <w:rPr>
          <w:rFonts w:ascii="Times New Roman" w:hAnsi="Times New Roman" w:cs="Times New Roman"/>
          <w:b/>
          <w:sz w:val="20"/>
          <w:szCs w:val="20"/>
        </w:rPr>
      </w:pPr>
    </w:p>
    <w:p w14:paraId="46384250" w14:textId="77777777" w:rsidR="00A858D4" w:rsidRPr="00A858D4" w:rsidRDefault="00A858D4" w:rsidP="00A858D4">
      <w:pPr>
        <w:numPr>
          <w:ilvl w:val="1"/>
          <w:numId w:val="6"/>
        </w:numPr>
        <w:spacing w:before="240"/>
        <w:contextualSpacing/>
        <w:rPr>
          <w:rFonts w:ascii="Times New Roman" w:hAnsi="Times New Roman" w:cs="Times New Roman"/>
          <w:b/>
          <w:sz w:val="20"/>
          <w:szCs w:val="20"/>
        </w:rPr>
      </w:pPr>
      <w:r w:rsidRPr="00A858D4">
        <w:rPr>
          <w:rFonts w:ascii="Times New Roman" w:hAnsi="Times New Roman" w:cs="Times New Roman"/>
          <w:sz w:val="20"/>
          <w:szCs w:val="20"/>
        </w:rPr>
        <w:t>Da indicação dos locais de entrega dos produtos e regras para recebimento provisório e definitivo:</w:t>
      </w:r>
    </w:p>
    <w:p w14:paraId="7754D458" w14:textId="77777777" w:rsidR="00A858D4" w:rsidRPr="00A858D4" w:rsidRDefault="00A858D4" w:rsidP="00A858D4">
      <w:pPr>
        <w:numPr>
          <w:ilvl w:val="2"/>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A entrega dos produtos deverá ser realizada em data, local e horário que serão indicados pela requisitante no momento da emissão da requisição de compra.</w:t>
      </w:r>
    </w:p>
    <w:p w14:paraId="0C6339A5" w14:textId="77777777" w:rsidR="00A858D4" w:rsidRPr="00A858D4" w:rsidRDefault="00A858D4" w:rsidP="00A858D4">
      <w:pPr>
        <w:numPr>
          <w:ilvl w:val="2"/>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O recebimento provisório será realizado após a entrega dos produtos, enquanto o recebimento definitivo ocorrerá após a verificação da conformidade dos produtos com as especificações técnicas estabelecidas e a conformidade com as exigências deste Termo de Referência.</w:t>
      </w:r>
    </w:p>
    <w:p w14:paraId="55A72437" w14:textId="77777777" w:rsidR="00A858D4" w:rsidRPr="00A858D4" w:rsidRDefault="00A858D4" w:rsidP="00A858D4">
      <w:pPr>
        <w:numPr>
          <w:ilvl w:val="1"/>
          <w:numId w:val="6"/>
        </w:numPr>
        <w:contextualSpacing/>
        <w:rPr>
          <w:rFonts w:ascii="Times New Roman" w:hAnsi="Times New Roman" w:cs="Times New Roman"/>
          <w:b/>
          <w:sz w:val="20"/>
          <w:szCs w:val="20"/>
        </w:rPr>
      </w:pPr>
      <w:r w:rsidRPr="00A858D4">
        <w:rPr>
          <w:rFonts w:ascii="Times New Roman" w:hAnsi="Times New Roman" w:cs="Times New Roman"/>
          <w:sz w:val="20"/>
          <w:szCs w:val="20"/>
        </w:rPr>
        <w:t xml:space="preserve"> Da especificação da validade e/ou garantia dos produtos:</w:t>
      </w:r>
    </w:p>
    <w:p w14:paraId="08253171" w14:textId="77777777" w:rsidR="00A858D4" w:rsidRPr="00A858D4" w:rsidRDefault="00A858D4" w:rsidP="00A858D4">
      <w:pPr>
        <w:numPr>
          <w:ilvl w:val="2"/>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A garantia mínima exigida dos produtos é de 12 meses contra defeitos de fabricação, ou em maior período caso especificado na descrição do item.</w:t>
      </w:r>
    </w:p>
    <w:p w14:paraId="15E67F44" w14:textId="77777777" w:rsidR="00A858D4" w:rsidRPr="00A858D4" w:rsidRDefault="00A858D4" w:rsidP="00A858D4">
      <w:pPr>
        <w:contextualSpacing/>
        <w:rPr>
          <w:rFonts w:ascii="Times New Roman" w:hAnsi="Times New Roman" w:cs="Times New Roman"/>
          <w:b/>
          <w:sz w:val="20"/>
          <w:szCs w:val="20"/>
        </w:rPr>
      </w:pPr>
    </w:p>
    <w:p w14:paraId="46AD048E" w14:textId="77777777" w:rsidR="00A858D4" w:rsidRPr="00A858D4" w:rsidRDefault="00A858D4" w:rsidP="00A858D4">
      <w:pPr>
        <w:numPr>
          <w:ilvl w:val="0"/>
          <w:numId w:val="6"/>
        </w:numPr>
        <w:contextualSpacing/>
        <w:rPr>
          <w:rFonts w:ascii="Times New Roman" w:hAnsi="Times New Roman" w:cs="Times New Roman"/>
          <w:b/>
          <w:sz w:val="20"/>
          <w:szCs w:val="20"/>
        </w:rPr>
      </w:pPr>
      <w:r w:rsidRPr="00A858D4">
        <w:rPr>
          <w:rFonts w:ascii="Times New Roman" w:hAnsi="Times New Roman" w:cs="Times New Roman"/>
          <w:b/>
          <w:sz w:val="20"/>
          <w:szCs w:val="20"/>
        </w:rPr>
        <w:t>FUNDAMENTAÇÃO DA CONTRATAÇÃO</w:t>
      </w:r>
    </w:p>
    <w:p w14:paraId="7694A5E8"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 xml:space="preserve">A fundamentação da aquisição e de seus quantitativos encontram-se pormenorizados no Documento de Formalização de Demanda - DFD, apêndice deste Termo de Referência, </w:t>
      </w:r>
    </w:p>
    <w:p w14:paraId="3FADABD1" w14:textId="77777777" w:rsidR="00A858D4" w:rsidRPr="00A858D4" w:rsidRDefault="00A858D4" w:rsidP="00A858D4">
      <w:pPr>
        <w:contextualSpacing/>
        <w:jc w:val="both"/>
        <w:rPr>
          <w:rFonts w:ascii="Times New Roman" w:hAnsi="Times New Roman" w:cs="Times New Roman"/>
          <w:b/>
          <w:sz w:val="20"/>
          <w:szCs w:val="20"/>
        </w:rPr>
      </w:pPr>
    </w:p>
    <w:p w14:paraId="04A5588E" w14:textId="77777777" w:rsidR="00A858D4" w:rsidRPr="00A858D4" w:rsidRDefault="00A858D4" w:rsidP="00A858D4">
      <w:pPr>
        <w:numPr>
          <w:ilvl w:val="0"/>
          <w:numId w:val="6"/>
        </w:numPr>
        <w:contextualSpacing/>
        <w:rPr>
          <w:rFonts w:ascii="Times New Roman" w:hAnsi="Times New Roman" w:cs="Times New Roman"/>
          <w:b/>
          <w:sz w:val="20"/>
          <w:szCs w:val="20"/>
        </w:rPr>
      </w:pPr>
      <w:r w:rsidRPr="00A858D4">
        <w:rPr>
          <w:rFonts w:ascii="Times New Roman" w:hAnsi="Times New Roman" w:cs="Times New Roman"/>
          <w:b/>
          <w:sz w:val="20"/>
          <w:szCs w:val="20"/>
        </w:rPr>
        <w:t>DESCRIÇÃO DA SOLUÇÃO COMO UM TODO</w:t>
      </w:r>
    </w:p>
    <w:p w14:paraId="5642FB14"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 xml:space="preserve">A aquisição visa atender às necessidades de modernização tecnológica da rede de ensino do município de </w:t>
      </w:r>
      <w:proofErr w:type="spellStart"/>
      <w:r w:rsidRPr="00A858D4">
        <w:rPr>
          <w:rFonts w:ascii="Times New Roman" w:hAnsi="Times New Roman" w:cs="Times New Roman"/>
          <w:sz w:val="20"/>
          <w:szCs w:val="20"/>
        </w:rPr>
        <w:t>Goioxim</w:t>
      </w:r>
      <w:proofErr w:type="spellEnd"/>
      <w:r w:rsidRPr="00A858D4">
        <w:rPr>
          <w:rFonts w:ascii="Times New Roman" w:hAnsi="Times New Roman" w:cs="Times New Roman"/>
          <w:sz w:val="20"/>
          <w:szCs w:val="20"/>
        </w:rPr>
        <w:t xml:space="preserve">, fornecendo 25 unidades de Chromebook e 25 unidades de </w:t>
      </w:r>
      <w:proofErr w:type="spellStart"/>
      <w:r w:rsidRPr="00A858D4">
        <w:rPr>
          <w:rFonts w:ascii="Times New Roman" w:hAnsi="Times New Roman" w:cs="Times New Roman"/>
          <w:sz w:val="20"/>
          <w:szCs w:val="20"/>
        </w:rPr>
        <w:t>Headset</w:t>
      </w:r>
      <w:proofErr w:type="spellEnd"/>
      <w:r w:rsidRPr="00A858D4">
        <w:rPr>
          <w:rFonts w:ascii="Times New Roman" w:hAnsi="Times New Roman" w:cs="Times New Roman"/>
          <w:sz w:val="20"/>
          <w:szCs w:val="20"/>
        </w:rPr>
        <w:t>. Esses equipamentos facilitarão o acesso dos alunos a recursos digitais e à internet, melhorando a qualidade do ensino e promovendo a inclusão digital conforme as demandas do convênio 'PLANO PARANÁ MAIS CIDADES III'.</w:t>
      </w:r>
    </w:p>
    <w:p w14:paraId="62A710A5" w14:textId="77777777" w:rsidR="00A858D4" w:rsidRPr="00A858D4" w:rsidRDefault="00A858D4" w:rsidP="00A858D4">
      <w:pPr>
        <w:contextualSpacing/>
        <w:rPr>
          <w:rFonts w:ascii="Times New Roman" w:hAnsi="Times New Roman" w:cs="Times New Roman"/>
          <w:b/>
          <w:sz w:val="20"/>
          <w:szCs w:val="20"/>
        </w:rPr>
      </w:pPr>
    </w:p>
    <w:p w14:paraId="3E3676BD" w14:textId="77777777" w:rsidR="00A858D4" w:rsidRPr="00A858D4" w:rsidRDefault="00A858D4" w:rsidP="00A858D4">
      <w:pPr>
        <w:numPr>
          <w:ilvl w:val="0"/>
          <w:numId w:val="6"/>
        </w:numPr>
        <w:contextualSpacing/>
        <w:rPr>
          <w:rFonts w:ascii="Times New Roman" w:hAnsi="Times New Roman" w:cs="Times New Roman"/>
          <w:b/>
          <w:sz w:val="20"/>
          <w:szCs w:val="20"/>
        </w:rPr>
      </w:pPr>
      <w:r w:rsidRPr="00A858D4">
        <w:rPr>
          <w:rFonts w:ascii="Times New Roman" w:hAnsi="Times New Roman" w:cs="Times New Roman"/>
          <w:b/>
          <w:sz w:val="20"/>
          <w:szCs w:val="20"/>
        </w:rPr>
        <w:t>REQUISITOS DA CONTRATAÇÃO</w:t>
      </w:r>
    </w:p>
    <w:p w14:paraId="4A76009C"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Deverão ser atendidos os critérios de sustentabilidade eventualmente inseridos na descrição do objeto.</w:t>
      </w:r>
    </w:p>
    <w:p w14:paraId="2C02333F"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Indicação de marcas ou modelos:</w:t>
      </w:r>
    </w:p>
    <w:p w14:paraId="6B74B1CE" w14:textId="77777777" w:rsidR="00A858D4" w:rsidRPr="00A858D4" w:rsidRDefault="00A858D4" w:rsidP="00A858D4">
      <w:pPr>
        <w:numPr>
          <w:ilvl w:val="2"/>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Na aquisição/contratação do objeto deste Termo de Referência será admitida a indicação de marcas, características ou modelos, de acordo com as justificativas nos estudos realizados.</w:t>
      </w:r>
    </w:p>
    <w:p w14:paraId="76D61555"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Da subcontratação:</w:t>
      </w:r>
    </w:p>
    <w:p w14:paraId="0DFD547E" w14:textId="77777777" w:rsidR="00A858D4" w:rsidRPr="00A858D4" w:rsidRDefault="00A858D4" w:rsidP="00A858D4">
      <w:pPr>
        <w:numPr>
          <w:ilvl w:val="2"/>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Não é admitida a subcontratação do objeto contratual.</w:t>
      </w:r>
    </w:p>
    <w:p w14:paraId="4A9F2DEE"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Garantia da contratação:</w:t>
      </w:r>
    </w:p>
    <w:p w14:paraId="57B1DA3A" w14:textId="77777777" w:rsidR="00A858D4" w:rsidRPr="00A858D4" w:rsidRDefault="00A858D4" w:rsidP="00A858D4">
      <w:pPr>
        <w:numPr>
          <w:ilvl w:val="2"/>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Não haverá exigência da garantia da contratação dos artigos 96 e seguintes da Lei nº 14.133, de 2021.</w:t>
      </w:r>
    </w:p>
    <w:p w14:paraId="5D0DC9F2" w14:textId="77777777" w:rsidR="00A858D4" w:rsidRPr="00A858D4" w:rsidRDefault="00A858D4" w:rsidP="00A858D4">
      <w:pPr>
        <w:ind w:left="170"/>
        <w:contextualSpacing/>
        <w:jc w:val="both"/>
        <w:rPr>
          <w:rFonts w:ascii="Times New Roman" w:hAnsi="Times New Roman" w:cs="Times New Roman"/>
          <w:b/>
          <w:sz w:val="20"/>
          <w:szCs w:val="20"/>
        </w:rPr>
      </w:pPr>
    </w:p>
    <w:p w14:paraId="750931D0" w14:textId="77777777" w:rsidR="00A858D4" w:rsidRPr="00A858D4" w:rsidRDefault="00A858D4" w:rsidP="00A858D4">
      <w:pPr>
        <w:spacing w:before="120" w:after="0" w:line="240" w:lineRule="auto"/>
        <w:ind w:left="567"/>
        <w:jc w:val="both"/>
        <w:rPr>
          <w:rFonts w:ascii="Times New Roman" w:hAnsi="Times New Roman" w:cs="Times New Roman"/>
          <w:sz w:val="20"/>
          <w:szCs w:val="20"/>
        </w:rPr>
      </w:pPr>
      <w:r w:rsidRPr="00A858D4">
        <w:rPr>
          <w:rFonts w:ascii="Times New Roman" w:hAnsi="Times New Roman" w:cs="Times New Roman"/>
          <w:b/>
          <w:sz w:val="20"/>
          <w:szCs w:val="20"/>
        </w:rPr>
        <w:t>Da exigência de amostra</w:t>
      </w:r>
    </w:p>
    <w:p w14:paraId="7CC8DDCA" w14:textId="77777777" w:rsidR="00A858D4" w:rsidRPr="00A858D4" w:rsidRDefault="00A858D4" w:rsidP="00A858D4">
      <w:pPr>
        <w:numPr>
          <w:ilvl w:val="1"/>
          <w:numId w:val="6"/>
        </w:numPr>
        <w:spacing w:after="0" w:line="240" w:lineRule="auto"/>
        <w:jc w:val="both"/>
        <w:rPr>
          <w:rFonts w:ascii="Times New Roman" w:hAnsi="Times New Roman" w:cs="Times New Roman"/>
          <w:b/>
          <w:sz w:val="20"/>
          <w:szCs w:val="20"/>
        </w:rPr>
      </w:pPr>
      <w:r w:rsidRPr="00A858D4">
        <w:rPr>
          <w:rFonts w:ascii="Times New Roman" w:hAnsi="Times New Roman" w:cs="Times New Roman"/>
          <w:sz w:val="20"/>
          <w:szCs w:val="20"/>
        </w:rPr>
        <w:t>A apresentação de amostra poderá ser exigida.</w:t>
      </w:r>
    </w:p>
    <w:p w14:paraId="40F17782" w14:textId="77777777" w:rsidR="00A858D4" w:rsidRPr="00A858D4" w:rsidRDefault="00A858D4" w:rsidP="00A858D4">
      <w:pPr>
        <w:numPr>
          <w:ilvl w:val="1"/>
          <w:numId w:val="6"/>
        </w:numPr>
        <w:spacing w:after="0" w:line="240" w:lineRule="auto"/>
        <w:jc w:val="both"/>
        <w:rPr>
          <w:rFonts w:ascii="Times New Roman" w:hAnsi="Times New Roman" w:cs="Times New Roman"/>
          <w:b/>
          <w:sz w:val="20"/>
          <w:szCs w:val="20"/>
        </w:rPr>
      </w:pPr>
      <w:r w:rsidRPr="00A858D4">
        <w:rPr>
          <w:rFonts w:ascii="Times New Roman" w:hAnsi="Times New Roman" w:cs="Times New Roman"/>
          <w:sz w:val="20"/>
          <w:szCs w:val="20"/>
        </w:rPr>
        <w:lastRenderedPageBreak/>
        <w:t>As amostras deverão ser entregues na Secretaria de Educação no prazo de 5 dias úteis após convocação da secretaria solicitante, sob pena de desclassificação e aplicação de outras penalidades, correndo por conta do licitante a responsabilidade pelo envio e por eventual atraso na entrega.</w:t>
      </w:r>
    </w:p>
    <w:p w14:paraId="0A828A13" w14:textId="77777777" w:rsidR="00A858D4" w:rsidRPr="00A858D4" w:rsidRDefault="00A858D4" w:rsidP="00A858D4">
      <w:pPr>
        <w:numPr>
          <w:ilvl w:val="1"/>
          <w:numId w:val="6"/>
        </w:numPr>
        <w:spacing w:after="0" w:line="240" w:lineRule="auto"/>
        <w:jc w:val="both"/>
        <w:rPr>
          <w:rFonts w:ascii="Times New Roman" w:hAnsi="Times New Roman" w:cs="Times New Roman"/>
          <w:b/>
          <w:sz w:val="20"/>
          <w:szCs w:val="20"/>
        </w:rPr>
      </w:pPr>
      <w:r w:rsidRPr="00A858D4">
        <w:rPr>
          <w:rFonts w:ascii="Times New Roman" w:hAnsi="Times New Roman" w:cs="Times New Roman"/>
          <w:sz w:val="20"/>
          <w:szCs w:val="20"/>
        </w:rPr>
        <w:t>É facultada a prorrogação do prazo estabelecido, a partir de solicitação fundamentada pelo interessado, antes de findo o prazo.</w:t>
      </w:r>
    </w:p>
    <w:p w14:paraId="4CF7B831" w14:textId="77777777" w:rsidR="00A858D4" w:rsidRPr="00A858D4" w:rsidRDefault="00A858D4" w:rsidP="00A858D4">
      <w:pPr>
        <w:numPr>
          <w:ilvl w:val="1"/>
          <w:numId w:val="6"/>
        </w:numPr>
        <w:spacing w:after="0" w:line="240" w:lineRule="auto"/>
        <w:jc w:val="both"/>
        <w:rPr>
          <w:rFonts w:ascii="Times New Roman" w:hAnsi="Times New Roman" w:cs="Times New Roman"/>
          <w:b/>
          <w:sz w:val="20"/>
          <w:szCs w:val="20"/>
        </w:rPr>
      </w:pPr>
      <w:r w:rsidRPr="00A858D4">
        <w:rPr>
          <w:rFonts w:ascii="Times New Roman" w:hAnsi="Times New Roman" w:cs="Times New Roman"/>
          <w:sz w:val="20"/>
          <w:szCs w:val="20"/>
        </w:rPr>
        <w:t>A avaliação das amostras será realizada por representantes da Secretaria Municipal de Educação, a qual poderá solicitar auxílio de outros profissionais para análise das mesmas.</w:t>
      </w:r>
    </w:p>
    <w:p w14:paraId="56621FF8" w14:textId="77777777" w:rsidR="00A858D4" w:rsidRPr="00A858D4" w:rsidRDefault="00A858D4" w:rsidP="00A858D4">
      <w:pPr>
        <w:numPr>
          <w:ilvl w:val="1"/>
          <w:numId w:val="6"/>
        </w:numPr>
        <w:spacing w:after="0" w:line="240" w:lineRule="auto"/>
        <w:jc w:val="both"/>
        <w:rPr>
          <w:rFonts w:ascii="Times New Roman" w:hAnsi="Times New Roman" w:cs="Times New Roman"/>
          <w:b/>
          <w:sz w:val="20"/>
          <w:szCs w:val="20"/>
        </w:rPr>
      </w:pPr>
      <w:r w:rsidRPr="00A858D4">
        <w:rPr>
          <w:rFonts w:ascii="Times New Roman" w:hAnsi="Times New Roman" w:cs="Times New Roman"/>
          <w:sz w:val="20"/>
          <w:szCs w:val="20"/>
        </w:rPr>
        <w:t>A amostra deverá corresponder exatamente ao produto ofertado na proposta comercial e apresentar todas as características mínimas exigidas na descrição do objeto.</w:t>
      </w:r>
    </w:p>
    <w:p w14:paraId="0D7143B7" w14:textId="77777777" w:rsidR="00A858D4" w:rsidRPr="00A858D4" w:rsidRDefault="00A858D4" w:rsidP="00A858D4">
      <w:pPr>
        <w:numPr>
          <w:ilvl w:val="1"/>
          <w:numId w:val="6"/>
        </w:numPr>
        <w:spacing w:after="0" w:line="240" w:lineRule="auto"/>
        <w:jc w:val="both"/>
        <w:rPr>
          <w:rFonts w:ascii="Times New Roman" w:hAnsi="Times New Roman" w:cs="Times New Roman"/>
          <w:sz w:val="20"/>
          <w:szCs w:val="20"/>
        </w:rPr>
      </w:pPr>
      <w:r w:rsidRPr="00A858D4">
        <w:rPr>
          <w:rFonts w:ascii="Times New Roman" w:hAnsi="Times New Roman" w:cs="Times New Roman"/>
          <w:sz w:val="20"/>
          <w:szCs w:val="20"/>
        </w:rPr>
        <w:t>No caso da não apresentação da amostra ou apresentação fora do prazo fixado sem justificativa aceita, ou apresentação de amostra em desacordo com as características exigidas para o objeto, a amostra será reprovada e o pregoeiro comunicado para desclassificação da proposta</w:t>
      </w:r>
    </w:p>
    <w:p w14:paraId="4D3F760E" w14:textId="77777777" w:rsidR="00A858D4" w:rsidRPr="00A858D4" w:rsidRDefault="00A858D4" w:rsidP="00A858D4">
      <w:pPr>
        <w:ind w:left="170"/>
        <w:contextualSpacing/>
        <w:jc w:val="both"/>
        <w:rPr>
          <w:rFonts w:ascii="Times New Roman" w:hAnsi="Times New Roman" w:cs="Times New Roman"/>
          <w:sz w:val="20"/>
          <w:szCs w:val="20"/>
        </w:rPr>
      </w:pPr>
    </w:p>
    <w:p w14:paraId="16A0E83B" w14:textId="77777777" w:rsidR="00A858D4" w:rsidRPr="00A858D4" w:rsidRDefault="00A858D4" w:rsidP="00A858D4">
      <w:pPr>
        <w:numPr>
          <w:ilvl w:val="0"/>
          <w:numId w:val="6"/>
        </w:numPr>
        <w:contextualSpacing/>
        <w:rPr>
          <w:rFonts w:ascii="Times New Roman" w:hAnsi="Times New Roman" w:cs="Times New Roman"/>
          <w:b/>
          <w:sz w:val="20"/>
          <w:szCs w:val="20"/>
        </w:rPr>
      </w:pPr>
      <w:r w:rsidRPr="00A858D4">
        <w:rPr>
          <w:rFonts w:ascii="Times New Roman" w:hAnsi="Times New Roman" w:cs="Times New Roman"/>
          <w:b/>
          <w:sz w:val="20"/>
          <w:szCs w:val="20"/>
        </w:rPr>
        <w:t>MODELO DE EXECUÇÃO DO OBJETO</w:t>
      </w:r>
    </w:p>
    <w:p w14:paraId="35F9DD8D"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O prazo de entrega dos bens é de até 15 (quinze) dias corridos, contados da data de recebimento da Autorização de Fornecimento, em quantidade de acordo com a solicitação.</w:t>
      </w:r>
    </w:p>
    <w:p w14:paraId="4DB533F4"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 xml:space="preserve">Os materiais deverão ser entregues presencialmente no endereço, data e horário contidos no item </w:t>
      </w:r>
      <w:r w:rsidRPr="00A858D4">
        <w:rPr>
          <w:rFonts w:ascii="Times New Roman" w:hAnsi="Times New Roman" w:cs="Times New Roman"/>
          <w:b/>
          <w:sz w:val="20"/>
          <w:szCs w:val="20"/>
        </w:rPr>
        <w:t>1.4.</w:t>
      </w:r>
      <w:r w:rsidRPr="00A858D4">
        <w:rPr>
          <w:rFonts w:ascii="Times New Roman" w:hAnsi="Times New Roman" w:cs="Times New Roman"/>
          <w:sz w:val="20"/>
          <w:szCs w:val="20"/>
        </w:rPr>
        <w:t xml:space="preserve"> </w:t>
      </w:r>
      <w:proofErr w:type="gramStart"/>
      <w:r w:rsidRPr="00A858D4">
        <w:rPr>
          <w:rFonts w:ascii="Times New Roman" w:hAnsi="Times New Roman" w:cs="Times New Roman"/>
          <w:sz w:val="20"/>
          <w:szCs w:val="20"/>
        </w:rPr>
        <w:t>do</w:t>
      </w:r>
      <w:proofErr w:type="gramEnd"/>
      <w:r w:rsidRPr="00A858D4">
        <w:rPr>
          <w:rFonts w:ascii="Times New Roman" w:hAnsi="Times New Roman" w:cs="Times New Roman"/>
          <w:sz w:val="20"/>
          <w:szCs w:val="20"/>
        </w:rPr>
        <w:t xml:space="preserve"> presente Termo de Referência.</w:t>
      </w:r>
    </w:p>
    <w:p w14:paraId="3B96E74A"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Todos os produtos entregues deverão ser novos, em perfeito estado, em embalagens individuais e sem sinais de violação.</w:t>
      </w:r>
    </w:p>
    <w:p w14:paraId="2733DEF2"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Fornecer os produtos com pontualidade, em estrita conformidade com as especificações do Termo de Referência e da proposta de preço apresentada, aos quais se vincula, não sendo admitidas retificações, cancelamentos, quer seja de preços, quer seja nas condições estabelecidas.</w:t>
      </w:r>
    </w:p>
    <w:p w14:paraId="0BFCB452"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A contratada deverá adotar medidas, precauções e cuidados especiais para evitar danos materiais e pessoais, responsabilizar-se pelo fornecimento dos produtos, respondendo civil e criminalmente por todos os danos, perdas e prejuízos que, por dolo ou culpa sua, de seus empregados, preposto, ou terceiros no exercício de suas atividades, vier a, direta ou indiretamente, causar ou provocar à Contratante e a terceiros.</w:t>
      </w:r>
    </w:p>
    <w:p w14:paraId="789E6F6C"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Comunicar a Contratante, imediatamente, a ocorrência de qualquer fato que possa implicar no atraso da entrega do objeto da licitação.</w:t>
      </w:r>
    </w:p>
    <w:p w14:paraId="712586EE"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Responsabilizar-se pelo transporte e entrega dos materiais no local determinado pela Contratante, sendo que deverá estar incluso no valor do produto os custos com frete e demais impostos do mesmo, inclusive carga/descarga, que será de responsabilidade da Contratada.</w:t>
      </w:r>
    </w:p>
    <w:p w14:paraId="47B64CAD"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Certificar-se preliminarmente, de todas as condições exigidas no Edital, não sendo levada em consideração qualquer argumentação posterior de desconhecimento.</w:t>
      </w:r>
    </w:p>
    <w:p w14:paraId="37A85833"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 xml:space="preserve">Comunicar, imediatamente e por escrito, a Prefeitura Municipal de </w:t>
      </w:r>
      <w:proofErr w:type="spellStart"/>
      <w:r w:rsidRPr="00A858D4">
        <w:rPr>
          <w:rFonts w:ascii="Times New Roman" w:hAnsi="Times New Roman" w:cs="Times New Roman"/>
          <w:sz w:val="20"/>
          <w:szCs w:val="20"/>
        </w:rPr>
        <w:t>Goioxim</w:t>
      </w:r>
      <w:proofErr w:type="spellEnd"/>
      <w:r w:rsidRPr="00A858D4">
        <w:rPr>
          <w:rFonts w:ascii="Times New Roman" w:hAnsi="Times New Roman" w:cs="Times New Roman"/>
          <w:sz w:val="20"/>
          <w:szCs w:val="20"/>
        </w:rPr>
        <w:t>, qualquer anormalidade verificada, inclusive de ordem funcional, para que sejam adotadas as providências de regularização necessárias.</w:t>
      </w:r>
    </w:p>
    <w:p w14:paraId="504C5DB7"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Atender com prontidão as reclamações por parte do recebedor dos materiais, objeto da licitação.</w:t>
      </w:r>
    </w:p>
    <w:p w14:paraId="1CB4105F"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Garantir integralmente a qualidade dos produtos fornecidos, de acordo com as especificações contidas neste Termo de Referência e na proposta de preço apresentada, ficando a licitante vencedora obrigada a corrigir, remover ou substituir imediatamente, às suas expensas, no total ou em parte, o objeto contratado em que se verificarem vícios, defeitos ou incorreções.</w:t>
      </w:r>
    </w:p>
    <w:p w14:paraId="42E4CCA7"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Havendo divergência entre os produtos solicitados e os entregues, o Fiscal do Contrato efetuará a notificação à empresa para que sejam sanadas as possíveis irregularidades no prazo fixado devidamente justificado.</w:t>
      </w:r>
    </w:p>
    <w:p w14:paraId="5E8BE8B9"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Todos os casos atípicos não mencionados deverão ser apresentados à fiscalização para sua definição e determinação.</w:t>
      </w:r>
    </w:p>
    <w:p w14:paraId="386BFB0B" w14:textId="77777777" w:rsidR="00A858D4" w:rsidRPr="00A858D4" w:rsidRDefault="00A858D4" w:rsidP="00A858D4">
      <w:pPr>
        <w:contextualSpacing/>
        <w:jc w:val="both"/>
        <w:rPr>
          <w:rFonts w:ascii="Times New Roman" w:hAnsi="Times New Roman" w:cs="Times New Roman"/>
          <w:b/>
          <w:sz w:val="20"/>
          <w:szCs w:val="20"/>
        </w:rPr>
      </w:pPr>
    </w:p>
    <w:p w14:paraId="218A95D0" w14:textId="77777777" w:rsidR="00A858D4" w:rsidRPr="00A858D4" w:rsidRDefault="00A858D4" w:rsidP="00A858D4">
      <w:pPr>
        <w:numPr>
          <w:ilvl w:val="0"/>
          <w:numId w:val="6"/>
        </w:numPr>
        <w:contextualSpacing/>
        <w:rPr>
          <w:rFonts w:ascii="Times New Roman" w:hAnsi="Times New Roman" w:cs="Times New Roman"/>
          <w:b/>
          <w:sz w:val="20"/>
          <w:szCs w:val="20"/>
        </w:rPr>
      </w:pPr>
      <w:r w:rsidRPr="00A858D4">
        <w:rPr>
          <w:rFonts w:ascii="Times New Roman" w:hAnsi="Times New Roman" w:cs="Times New Roman"/>
          <w:b/>
          <w:sz w:val="20"/>
          <w:szCs w:val="20"/>
        </w:rPr>
        <w:t>MODELO DE GESTÃO DO CONTRATO</w:t>
      </w:r>
    </w:p>
    <w:p w14:paraId="5CA2049C"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O contrato deverá ser executado fielmente pelas partes, de acordo com as cláusulas avençadas e as normas da Lei nº 14.133, de 2021, e cada parte responderá pelas consequências de sua inexecução total ou parcial.</w:t>
      </w:r>
    </w:p>
    <w:p w14:paraId="4E97A96A"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As comunicações entre o órgão ou entidade e a contratada devem ser realizadas por escrito sempre que o ato exigir tal formalidade, admitindo-se o uso de mensagem eletrônica para esse fim.</w:t>
      </w:r>
    </w:p>
    <w:p w14:paraId="2B4B320F"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lastRenderedPageBreak/>
        <w:t>O órgão ou entidade poderá convocar representante da empresa para adoção de providências que devam ser cumpridas de imediato.</w:t>
      </w:r>
    </w:p>
    <w:p w14:paraId="7ECC2829"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A execução do contrato deverá ser acompanhada e fiscalizada pelo fiscal do contrato, ou pelos respectivos substitutos (Lei nº 14.133, de 2021, art. 117, caput), cujas atribuições estão previstas na Lei Federal nº 14.133/2021.</w:t>
      </w:r>
    </w:p>
    <w:p w14:paraId="792DAE5E"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 xml:space="preserve">Fica designado como Fiscal de Contrato </w:t>
      </w:r>
      <w:proofErr w:type="gramStart"/>
      <w:r w:rsidRPr="00A858D4">
        <w:rPr>
          <w:rFonts w:ascii="Times New Roman" w:hAnsi="Times New Roman" w:cs="Times New Roman"/>
          <w:sz w:val="20"/>
          <w:szCs w:val="20"/>
        </w:rPr>
        <w:t>o(</w:t>
      </w:r>
      <w:proofErr w:type="gramEnd"/>
      <w:r w:rsidRPr="00A858D4">
        <w:rPr>
          <w:rFonts w:ascii="Times New Roman" w:hAnsi="Times New Roman" w:cs="Times New Roman"/>
          <w:sz w:val="20"/>
          <w:szCs w:val="20"/>
        </w:rPr>
        <w:t>a) servidor(a) Santina Fatima Motta – Secretária Municipal de Educação.</w:t>
      </w:r>
    </w:p>
    <w:p w14:paraId="6887478E"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 xml:space="preserve">O fiscal administrativo do contrato verificará a manutenção das condições de habilitação da contratada, acompanhará o empenho, o pagamento, as garantias, as glosas e a formalização de </w:t>
      </w:r>
      <w:proofErr w:type="spellStart"/>
      <w:r w:rsidRPr="00A858D4">
        <w:rPr>
          <w:rFonts w:ascii="Times New Roman" w:hAnsi="Times New Roman" w:cs="Times New Roman"/>
          <w:sz w:val="20"/>
          <w:szCs w:val="20"/>
        </w:rPr>
        <w:t>apostilamento</w:t>
      </w:r>
      <w:proofErr w:type="spellEnd"/>
      <w:r w:rsidRPr="00A858D4">
        <w:rPr>
          <w:rFonts w:ascii="Times New Roman" w:hAnsi="Times New Roman" w:cs="Times New Roman"/>
          <w:sz w:val="20"/>
          <w:szCs w:val="20"/>
        </w:rPr>
        <w:t xml:space="preserve"> e termos aditivos, solicitando quaisquer documentos comprobatórios pertinentes, caso necessário.</w:t>
      </w:r>
    </w:p>
    <w:p w14:paraId="28D0F2B8"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72FC5867"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quando couber.</w:t>
      </w:r>
    </w:p>
    <w:p w14:paraId="55D86645" w14:textId="77777777" w:rsidR="00A858D4" w:rsidRPr="00A858D4" w:rsidRDefault="00A858D4" w:rsidP="00A858D4">
      <w:pPr>
        <w:contextualSpacing/>
        <w:jc w:val="both"/>
        <w:rPr>
          <w:rFonts w:ascii="Times New Roman" w:hAnsi="Times New Roman" w:cs="Times New Roman"/>
          <w:b/>
          <w:sz w:val="20"/>
          <w:szCs w:val="20"/>
        </w:rPr>
      </w:pPr>
    </w:p>
    <w:p w14:paraId="69D852D6" w14:textId="77777777" w:rsidR="00A858D4" w:rsidRPr="00A858D4" w:rsidRDefault="00A858D4" w:rsidP="00A858D4">
      <w:pPr>
        <w:numPr>
          <w:ilvl w:val="0"/>
          <w:numId w:val="6"/>
        </w:numPr>
        <w:contextualSpacing/>
        <w:rPr>
          <w:rFonts w:ascii="Times New Roman" w:hAnsi="Times New Roman" w:cs="Times New Roman"/>
          <w:b/>
          <w:sz w:val="20"/>
          <w:szCs w:val="20"/>
        </w:rPr>
      </w:pPr>
      <w:r w:rsidRPr="00A858D4">
        <w:rPr>
          <w:rFonts w:ascii="Times New Roman" w:hAnsi="Times New Roman" w:cs="Times New Roman"/>
          <w:b/>
          <w:sz w:val="20"/>
          <w:szCs w:val="20"/>
        </w:rPr>
        <w:t>CRITÉRIOS DE MEDIÇÃO E DE PAGAMENTO</w:t>
      </w:r>
    </w:p>
    <w:p w14:paraId="2AEEB98E"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 xml:space="preserve">Os bens serão recebidos provisoriamente, de forma sumária, no ato da entrega, juntamente com a nota fiscal ou instrumento de cobrança equivalente, </w:t>
      </w:r>
      <w:proofErr w:type="gramStart"/>
      <w:r w:rsidRPr="00A858D4">
        <w:rPr>
          <w:rFonts w:ascii="Times New Roman" w:hAnsi="Times New Roman" w:cs="Times New Roman"/>
          <w:sz w:val="20"/>
          <w:szCs w:val="20"/>
        </w:rPr>
        <w:t>pelo(</w:t>
      </w:r>
      <w:proofErr w:type="gramEnd"/>
      <w:r w:rsidRPr="00A858D4">
        <w:rPr>
          <w:rFonts w:ascii="Times New Roman" w:hAnsi="Times New Roman" w:cs="Times New Roman"/>
          <w:sz w:val="20"/>
          <w:szCs w:val="20"/>
        </w:rPr>
        <w:t>a) responsável pelo acompanhamento e fiscalização do contrato, para efeito de posterior verificação de sua conformidade com as especificações constantes no Termo de Referência e na proposta.</w:t>
      </w:r>
    </w:p>
    <w:p w14:paraId="23513FF3"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Os bens poderão ser rejeitados, no todo ou em parte, inclusive antes do recebimento provisório, quando em desacordo com as especificações constantes no Termo de Referência e na proposta, devendo ser substituídos imediatamente, a contar da notificação da contratada, às suas custas, sem prejuízo da aplicação das penalidades.</w:t>
      </w:r>
    </w:p>
    <w:p w14:paraId="7F0F0C10"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O recebimento definitivo ocorrerá no prazo de 24 horas úteis, a contar do recebimento da nota fiscal ou instrumento de cobrança equivalente pela Administração, após a verificação da qualidade e quantidade do material e consequente aceitação mediante termo detalhado.</w:t>
      </w:r>
    </w:p>
    <w:p w14:paraId="7F4ECA41"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O prazo para recebimento definitivo poderá ser excepcionalmente prorrogado, de forma justificada, por igual período, quando houver necessidade de diligências para a aferição do atendimento das exigências contratuais.</w:t>
      </w:r>
    </w:p>
    <w:p w14:paraId="0CB216FA"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72835EF"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O recebimento provisório ou definitivo não excluirá a responsabilidade civil pela solidez e pela segurança do serviço nem a responsabilidade ético-profissional pela perfeita execução do contrato.</w:t>
      </w:r>
    </w:p>
    <w:p w14:paraId="4CA9E5BE" w14:textId="77777777" w:rsidR="00A858D4" w:rsidRPr="00A858D4" w:rsidRDefault="00A858D4" w:rsidP="00A858D4">
      <w:pPr>
        <w:numPr>
          <w:ilvl w:val="1"/>
          <w:numId w:val="6"/>
        </w:numPr>
        <w:contextualSpacing/>
        <w:rPr>
          <w:rFonts w:ascii="Times New Roman" w:hAnsi="Times New Roman" w:cs="Times New Roman"/>
          <w:b/>
          <w:sz w:val="20"/>
          <w:szCs w:val="20"/>
        </w:rPr>
      </w:pPr>
      <w:r w:rsidRPr="00A858D4">
        <w:rPr>
          <w:rFonts w:ascii="Times New Roman" w:hAnsi="Times New Roman" w:cs="Times New Roman"/>
          <w:sz w:val="20"/>
          <w:szCs w:val="20"/>
        </w:rPr>
        <w:t>Do prazo de pagamento:</w:t>
      </w:r>
    </w:p>
    <w:p w14:paraId="2CDF94A6" w14:textId="77777777" w:rsidR="00A858D4" w:rsidRPr="00A858D4" w:rsidRDefault="00A858D4" w:rsidP="00A858D4">
      <w:pPr>
        <w:numPr>
          <w:ilvl w:val="2"/>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O pagamento será efetuado no prazo de até 30 (trinta) dias úteis contados da finalização do recebimento e ato de liquidação da despesa.</w:t>
      </w:r>
    </w:p>
    <w:p w14:paraId="185669FE" w14:textId="77777777" w:rsidR="00A858D4" w:rsidRPr="00A858D4" w:rsidRDefault="00A858D4" w:rsidP="00A858D4">
      <w:pPr>
        <w:numPr>
          <w:ilvl w:val="1"/>
          <w:numId w:val="6"/>
        </w:numPr>
        <w:contextualSpacing/>
        <w:rPr>
          <w:rFonts w:ascii="Times New Roman" w:hAnsi="Times New Roman" w:cs="Times New Roman"/>
          <w:b/>
          <w:sz w:val="20"/>
          <w:szCs w:val="20"/>
        </w:rPr>
      </w:pPr>
      <w:r w:rsidRPr="00A858D4">
        <w:rPr>
          <w:rFonts w:ascii="Times New Roman" w:hAnsi="Times New Roman" w:cs="Times New Roman"/>
          <w:sz w:val="20"/>
          <w:szCs w:val="20"/>
        </w:rPr>
        <w:t>Da forma de pagamento:</w:t>
      </w:r>
    </w:p>
    <w:p w14:paraId="462CE5E7" w14:textId="77777777" w:rsidR="00A858D4" w:rsidRPr="00A858D4" w:rsidRDefault="00A858D4" w:rsidP="00A858D4">
      <w:pPr>
        <w:numPr>
          <w:ilvl w:val="2"/>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O pagamento será realizado por meio de ordem bancária, para crédito em banco, agência e conta corrente indicados pelo contratado.</w:t>
      </w:r>
    </w:p>
    <w:p w14:paraId="437CA456" w14:textId="77777777" w:rsidR="00A858D4" w:rsidRPr="00A858D4" w:rsidRDefault="00A858D4" w:rsidP="00A858D4">
      <w:pPr>
        <w:numPr>
          <w:ilvl w:val="2"/>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Será considerada data do pagamento o dia em que constar como emitida a ordem bancária para pagamento.</w:t>
      </w:r>
    </w:p>
    <w:p w14:paraId="1FB953C8" w14:textId="77777777" w:rsidR="00A858D4" w:rsidRPr="00A858D4" w:rsidRDefault="00A858D4" w:rsidP="00A858D4">
      <w:pPr>
        <w:numPr>
          <w:ilvl w:val="2"/>
          <w:numId w:val="6"/>
        </w:numPr>
        <w:contextualSpacing/>
        <w:rPr>
          <w:rFonts w:ascii="Times New Roman" w:hAnsi="Times New Roman" w:cs="Times New Roman"/>
          <w:b/>
          <w:sz w:val="20"/>
          <w:szCs w:val="20"/>
        </w:rPr>
      </w:pPr>
      <w:r w:rsidRPr="00A858D4">
        <w:rPr>
          <w:rFonts w:ascii="Times New Roman" w:hAnsi="Times New Roman" w:cs="Times New Roman"/>
          <w:sz w:val="20"/>
          <w:szCs w:val="20"/>
        </w:rPr>
        <w:t>Quando do pagamento, será efetuada a retenção tributária prevista na legislação aplicável.</w:t>
      </w:r>
    </w:p>
    <w:p w14:paraId="23CFDFA6" w14:textId="77777777" w:rsidR="00A858D4" w:rsidRPr="00A858D4" w:rsidRDefault="00A858D4" w:rsidP="00A858D4">
      <w:pPr>
        <w:ind w:left="170"/>
        <w:contextualSpacing/>
        <w:rPr>
          <w:rFonts w:ascii="Times New Roman" w:hAnsi="Times New Roman" w:cs="Times New Roman"/>
          <w:b/>
          <w:sz w:val="20"/>
          <w:szCs w:val="20"/>
        </w:rPr>
      </w:pPr>
    </w:p>
    <w:p w14:paraId="78C39B6C" w14:textId="77777777" w:rsidR="00A858D4" w:rsidRPr="00A858D4" w:rsidRDefault="00A858D4" w:rsidP="00A858D4">
      <w:pPr>
        <w:numPr>
          <w:ilvl w:val="0"/>
          <w:numId w:val="6"/>
        </w:numPr>
        <w:contextualSpacing/>
        <w:jc w:val="both"/>
        <w:rPr>
          <w:rFonts w:ascii="Times New Roman" w:hAnsi="Times New Roman" w:cs="Times New Roman"/>
          <w:b/>
          <w:sz w:val="20"/>
          <w:szCs w:val="20"/>
        </w:rPr>
      </w:pPr>
      <w:r w:rsidRPr="00A858D4">
        <w:rPr>
          <w:rFonts w:ascii="Times New Roman" w:hAnsi="Times New Roman" w:cs="Times New Roman"/>
          <w:b/>
          <w:sz w:val="20"/>
          <w:szCs w:val="20"/>
        </w:rPr>
        <w:t>FORMA E CRITÉRIOS DE SELEÇÃO DO FORNECEDOR</w:t>
      </w:r>
    </w:p>
    <w:p w14:paraId="032E8050"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Forma de seleção e critério de julgamento da proposta:</w:t>
      </w:r>
    </w:p>
    <w:p w14:paraId="29FD3D21" w14:textId="77777777" w:rsidR="00A858D4" w:rsidRPr="00A858D4" w:rsidRDefault="00A858D4" w:rsidP="00A858D4">
      <w:pPr>
        <w:numPr>
          <w:ilvl w:val="2"/>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O fornecedor será selecionado por meio da cotação ou chamamento de manifestação de interesse publicado pela Administração, para que os interessados apresentem, no prazo de até 3 (três) dias úteis, contados da publicação do extrato no Diário Oficial dos Municípios, com adoção critério de julgamento pelo de menor preço.</w:t>
      </w:r>
    </w:p>
    <w:p w14:paraId="731EDA14" w14:textId="77777777" w:rsidR="00A858D4" w:rsidRPr="00A858D4" w:rsidRDefault="00A858D4" w:rsidP="00A858D4">
      <w:pPr>
        <w:numPr>
          <w:ilvl w:val="1"/>
          <w:numId w:val="6"/>
        </w:numPr>
        <w:contextualSpacing/>
        <w:jc w:val="both"/>
        <w:rPr>
          <w:rFonts w:ascii="Times New Roman" w:hAnsi="Times New Roman" w:cs="Times New Roman"/>
          <w:b/>
          <w:sz w:val="20"/>
          <w:szCs w:val="20"/>
        </w:rPr>
      </w:pPr>
      <w:r w:rsidRPr="00A858D4">
        <w:rPr>
          <w:rFonts w:ascii="Times New Roman" w:hAnsi="Times New Roman" w:cs="Times New Roman"/>
          <w:sz w:val="20"/>
          <w:szCs w:val="20"/>
        </w:rPr>
        <w:t>Para fins de habilitação, deverá o licitante comprovar os seguintes requisitos:</w:t>
      </w:r>
    </w:p>
    <w:p w14:paraId="01A11FDD" w14:textId="77777777" w:rsidR="00A858D4" w:rsidRPr="00A858D4" w:rsidRDefault="00A858D4" w:rsidP="00A858D4">
      <w:pPr>
        <w:spacing w:before="240"/>
        <w:ind w:left="567"/>
        <w:contextualSpacing/>
        <w:jc w:val="both"/>
        <w:rPr>
          <w:rFonts w:ascii="Times New Roman" w:hAnsi="Times New Roman" w:cs="Times New Roman"/>
          <w:b/>
          <w:bCs/>
          <w:sz w:val="20"/>
          <w:szCs w:val="20"/>
        </w:rPr>
      </w:pPr>
      <w:r w:rsidRPr="00A858D4">
        <w:rPr>
          <w:rFonts w:ascii="Times New Roman" w:hAnsi="Times New Roman" w:cs="Times New Roman"/>
          <w:b/>
          <w:bCs/>
          <w:sz w:val="20"/>
          <w:szCs w:val="20"/>
        </w:rPr>
        <w:lastRenderedPageBreak/>
        <w:t>Habilitação jurídica</w:t>
      </w:r>
    </w:p>
    <w:p w14:paraId="1D5018A9" w14:textId="77777777" w:rsidR="00A858D4" w:rsidRPr="00A858D4" w:rsidRDefault="00A858D4" w:rsidP="00A858D4">
      <w:pPr>
        <w:numPr>
          <w:ilvl w:val="0"/>
          <w:numId w:val="28"/>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Empresário individual: inscrição no Registro Público de Empresas Mercantis, a cargo da Junta Comercial da respectiva sede;</w:t>
      </w:r>
    </w:p>
    <w:p w14:paraId="24CEC7CA" w14:textId="77777777" w:rsidR="00A858D4" w:rsidRPr="00A858D4" w:rsidRDefault="00A858D4" w:rsidP="00A858D4">
      <w:pPr>
        <w:numPr>
          <w:ilvl w:val="0"/>
          <w:numId w:val="28"/>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 xml:space="preserve">Microempreendedor Individual - MEI: Certificado da Condição de Microempreendedor Individual - CCMEI, cuja aceitação ficará condicionada à verificação da autenticidade no sítio https://www.gov.br/empresas-e-negocios/pt-br/empreendedor; </w:t>
      </w:r>
    </w:p>
    <w:p w14:paraId="2BD35ECC" w14:textId="77777777" w:rsidR="00A858D4" w:rsidRPr="00A858D4" w:rsidRDefault="00A858D4" w:rsidP="00A858D4">
      <w:pPr>
        <w:numPr>
          <w:ilvl w:val="0"/>
          <w:numId w:val="28"/>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6E88219" w14:textId="77777777" w:rsidR="00A858D4" w:rsidRPr="00A858D4" w:rsidRDefault="00A858D4" w:rsidP="00A858D4">
      <w:pPr>
        <w:numPr>
          <w:ilvl w:val="0"/>
          <w:numId w:val="28"/>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Pr="00A858D4">
        <w:rPr>
          <w:rFonts w:ascii="Times New Roman" w:hAnsi="Times New Roman" w:cs="Times New Roman"/>
          <w:sz w:val="20"/>
          <w:szCs w:val="20"/>
        </w:rPr>
        <w:t>n.º</w:t>
      </w:r>
      <w:proofErr w:type="gramEnd"/>
      <w:r w:rsidRPr="00A858D4">
        <w:rPr>
          <w:rFonts w:ascii="Times New Roman" w:hAnsi="Times New Roman" w:cs="Times New Roman"/>
          <w:sz w:val="20"/>
          <w:szCs w:val="20"/>
        </w:rPr>
        <w:t xml:space="preserve"> 77, de 18 de março de 2020. </w:t>
      </w:r>
    </w:p>
    <w:p w14:paraId="00D3F44E" w14:textId="77777777" w:rsidR="00A858D4" w:rsidRPr="00A858D4" w:rsidRDefault="00A858D4" w:rsidP="00A858D4">
      <w:pPr>
        <w:numPr>
          <w:ilvl w:val="0"/>
          <w:numId w:val="28"/>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Sociedade simples: inscrição do ato constitutivo no Registro Civil de Pessoas Jurídicas do local de sua sede, acompanhada de documento comprobatório de seus administradores;</w:t>
      </w:r>
    </w:p>
    <w:p w14:paraId="5E500FD4" w14:textId="77777777" w:rsidR="00A858D4" w:rsidRPr="00A858D4" w:rsidRDefault="00A858D4" w:rsidP="00A858D4">
      <w:pPr>
        <w:numPr>
          <w:ilvl w:val="0"/>
          <w:numId w:val="28"/>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07C1A66" w14:textId="77777777" w:rsidR="00A858D4" w:rsidRPr="00A858D4" w:rsidRDefault="00A858D4" w:rsidP="00A858D4">
      <w:pPr>
        <w:numPr>
          <w:ilvl w:val="0"/>
          <w:numId w:val="28"/>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40D8CF3" w14:textId="77777777" w:rsidR="00A858D4" w:rsidRPr="00A858D4" w:rsidRDefault="00A858D4" w:rsidP="00A858D4">
      <w:p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Os documentos apresentados deverão estar acompanhados de todas as alterações ou da consolidação respectiva.</w:t>
      </w:r>
    </w:p>
    <w:p w14:paraId="46E53492" w14:textId="77777777" w:rsidR="00A858D4" w:rsidRPr="00A858D4" w:rsidRDefault="00A858D4" w:rsidP="00A858D4">
      <w:pPr>
        <w:ind w:left="567"/>
        <w:contextualSpacing/>
        <w:jc w:val="both"/>
        <w:rPr>
          <w:rFonts w:ascii="Times New Roman" w:hAnsi="Times New Roman" w:cs="Times New Roman"/>
          <w:sz w:val="20"/>
          <w:szCs w:val="20"/>
        </w:rPr>
      </w:pPr>
    </w:p>
    <w:p w14:paraId="621EAD43" w14:textId="77777777" w:rsidR="00A858D4" w:rsidRPr="00A858D4" w:rsidRDefault="00A858D4" w:rsidP="00A858D4">
      <w:pPr>
        <w:ind w:left="567"/>
        <w:contextualSpacing/>
        <w:jc w:val="both"/>
        <w:rPr>
          <w:rFonts w:ascii="Times New Roman" w:hAnsi="Times New Roman" w:cs="Times New Roman"/>
          <w:b/>
          <w:sz w:val="20"/>
          <w:szCs w:val="20"/>
        </w:rPr>
      </w:pPr>
      <w:r w:rsidRPr="00A858D4">
        <w:rPr>
          <w:rFonts w:ascii="Times New Roman" w:hAnsi="Times New Roman" w:cs="Times New Roman"/>
          <w:b/>
          <w:sz w:val="20"/>
          <w:szCs w:val="20"/>
        </w:rPr>
        <w:t>Habilitação fiscal, social e trabalhista</w:t>
      </w:r>
    </w:p>
    <w:p w14:paraId="4DE9D694" w14:textId="77777777" w:rsidR="00A858D4" w:rsidRPr="00A858D4" w:rsidRDefault="00A858D4" w:rsidP="00A858D4">
      <w:pPr>
        <w:numPr>
          <w:ilvl w:val="0"/>
          <w:numId w:val="29"/>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Prova de inscrição no Cadastro Nacional de Pessoas Jurídicas ou no Cadastro de Pessoas Físicas, conforme o caso;</w:t>
      </w:r>
    </w:p>
    <w:p w14:paraId="1ED9D38B" w14:textId="77777777" w:rsidR="00A858D4" w:rsidRPr="00A858D4" w:rsidRDefault="00A858D4" w:rsidP="00A858D4">
      <w:pPr>
        <w:numPr>
          <w:ilvl w:val="0"/>
          <w:numId w:val="29"/>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Prova de regularidade fiscal perante a Fazenda Nacional, mediante apresentação de certidão expedida conjuntamente pela Secretaria da Receita Federal do Brasil (RFB) e pela Procuradoria 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9544EE" w14:textId="77777777" w:rsidR="00A858D4" w:rsidRPr="00A858D4" w:rsidRDefault="00A858D4" w:rsidP="00A858D4">
      <w:pPr>
        <w:numPr>
          <w:ilvl w:val="0"/>
          <w:numId w:val="29"/>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Prova de regularidade com o Fundo de Garantia do Tempo de Serviço (FGTS);</w:t>
      </w:r>
    </w:p>
    <w:p w14:paraId="6A82123C" w14:textId="77777777" w:rsidR="00A858D4" w:rsidRPr="00A858D4" w:rsidRDefault="00A858D4" w:rsidP="00A858D4">
      <w:pPr>
        <w:numPr>
          <w:ilvl w:val="0"/>
          <w:numId w:val="29"/>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027558" w14:textId="77777777" w:rsidR="00A858D4" w:rsidRPr="00A858D4" w:rsidRDefault="00A858D4" w:rsidP="00A858D4">
      <w:pPr>
        <w:numPr>
          <w:ilvl w:val="0"/>
          <w:numId w:val="29"/>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Prova de inscrição no cadastro de contribuintes Estadual/Municipal relativo ao domicílio ou sede do fornecedor, pertinente ao seu ramo de atividade e compatível com o objeto contratual; quando for o caso;</w:t>
      </w:r>
    </w:p>
    <w:p w14:paraId="485C79E0" w14:textId="77777777" w:rsidR="00A858D4" w:rsidRPr="00A858D4" w:rsidRDefault="00A858D4" w:rsidP="00A858D4">
      <w:pPr>
        <w:numPr>
          <w:ilvl w:val="0"/>
          <w:numId w:val="29"/>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Prova de regularidade com a Fazenda Estadual e Municipal do domicílio ou sede do fornecedor, relativa à atividade em cujo exercício contrata ou concorre;</w:t>
      </w:r>
    </w:p>
    <w:p w14:paraId="1EBC561A" w14:textId="77777777" w:rsidR="00A858D4" w:rsidRPr="00A858D4" w:rsidRDefault="00A858D4" w:rsidP="00A858D4">
      <w:pPr>
        <w:numPr>
          <w:ilvl w:val="0"/>
          <w:numId w:val="29"/>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Caso o fornecedor seja considerado isento dos tributos relacionados ao objeto contratual, deverá comprovar tal condição mediante a apresentação de declaração da Fazenda respectiva do seu domicílio ou sede, ou outra equivalente, na forma da lei.</w:t>
      </w:r>
    </w:p>
    <w:p w14:paraId="3A3FE11D" w14:textId="77777777" w:rsidR="00A858D4" w:rsidRPr="00A858D4" w:rsidRDefault="00A858D4" w:rsidP="00A858D4">
      <w:pPr>
        <w:numPr>
          <w:ilvl w:val="0"/>
          <w:numId w:val="29"/>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FABDBD1" w14:textId="77777777" w:rsidR="00A858D4" w:rsidRPr="00A858D4" w:rsidRDefault="00A858D4" w:rsidP="00A858D4">
      <w:pPr>
        <w:ind w:left="720"/>
        <w:contextualSpacing/>
        <w:jc w:val="both"/>
        <w:rPr>
          <w:rFonts w:ascii="Times New Roman" w:hAnsi="Times New Roman" w:cs="Times New Roman"/>
          <w:sz w:val="20"/>
          <w:szCs w:val="20"/>
        </w:rPr>
      </w:pPr>
    </w:p>
    <w:p w14:paraId="3F1CC94D" w14:textId="77777777" w:rsidR="00A858D4" w:rsidRPr="00A858D4" w:rsidRDefault="00A858D4" w:rsidP="00A858D4">
      <w:pPr>
        <w:ind w:left="567"/>
        <w:contextualSpacing/>
        <w:jc w:val="both"/>
        <w:rPr>
          <w:rFonts w:ascii="Times New Roman" w:hAnsi="Times New Roman" w:cs="Times New Roman"/>
          <w:b/>
          <w:sz w:val="20"/>
          <w:szCs w:val="20"/>
        </w:rPr>
      </w:pPr>
      <w:r w:rsidRPr="00A858D4">
        <w:rPr>
          <w:rFonts w:ascii="Times New Roman" w:hAnsi="Times New Roman" w:cs="Times New Roman"/>
          <w:b/>
          <w:sz w:val="20"/>
          <w:szCs w:val="20"/>
        </w:rPr>
        <w:t>Habilitação Técnica</w:t>
      </w:r>
    </w:p>
    <w:p w14:paraId="4E6369C9" w14:textId="77777777" w:rsidR="00A858D4" w:rsidRPr="00A858D4" w:rsidRDefault="00A858D4" w:rsidP="00A858D4">
      <w:pPr>
        <w:numPr>
          <w:ilvl w:val="0"/>
          <w:numId w:val="31"/>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lastRenderedPageBreak/>
        <w:t>Para avaliação do ramo de atividade da empresa, serão também consideradas as atividades elencadas no objeto social indicado na própria Certidão.</w:t>
      </w:r>
    </w:p>
    <w:p w14:paraId="56DE238D" w14:textId="77777777" w:rsidR="00A858D4" w:rsidRPr="00A858D4" w:rsidRDefault="00A858D4" w:rsidP="00A858D4">
      <w:pPr>
        <w:numPr>
          <w:ilvl w:val="0"/>
          <w:numId w:val="31"/>
        </w:numPr>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Atestado de capacidade técnica com objeto semelhante ao do referido no edital, fornecidos por pessoas jurídicas de direito público ou privado, que comprovem o fornecimento dos insumos em cada um dos itens que o licitante deseje participar.</w:t>
      </w:r>
    </w:p>
    <w:p w14:paraId="2306C8C4" w14:textId="77777777" w:rsidR="00A858D4" w:rsidRPr="00A858D4" w:rsidRDefault="00A858D4" w:rsidP="00A858D4">
      <w:pPr>
        <w:ind w:left="567"/>
        <w:contextualSpacing/>
        <w:jc w:val="both"/>
        <w:rPr>
          <w:rFonts w:ascii="Times New Roman" w:hAnsi="Times New Roman" w:cs="Times New Roman"/>
          <w:sz w:val="20"/>
          <w:szCs w:val="20"/>
        </w:rPr>
      </w:pPr>
    </w:p>
    <w:p w14:paraId="5650DA4C" w14:textId="77777777" w:rsidR="00A858D4" w:rsidRPr="00A858D4" w:rsidRDefault="00A858D4" w:rsidP="00A858D4">
      <w:pPr>
        <w:ind w:left="567"/>
        <w:contextualSpacing/>
        <w:jc w:val="both"/>
        <w:rPr>
          <w:rFonts w:ascii="Times New Roman" w:hAnsi="Times New Roman" w:cs="Times New Roman"/>
          <w:b/>
          <w:sz w:val="20"/>
          <w:szCs w:val="20"/>
        </w:rPr>
      </w:pPr>
      <w:r w:rsidRPr="00A858D4">
        <w:rPr>
          <w:rFonts w:ascii="Times New Roman" w:hAnsi="Times New Roman" w:cs="Times New Roman"/>
          <w:b/>
          <w:sz w:val="20"/>
          <w:szCs w:val="20"/>
        </w:rPr>
        <w:t>Habilitação Econômico-Financeira</w:t>
      </w:r>
    </w:p>
    <w:p w14:paraId="76D3804E" w14:textId="77777777" w:rsidR="00A858D4" w:rsidRPr="00A858D4" w:rsidRDefault="00A858D4" w:rsidP="00A858D4">
      <w:pPr>
        <w:numPr>
          <w:ilvl w:val="0"/>
          <w:numId w:val="32"/>
        </w:numPr>
        <w:spacing w:after="0"/>
        <w:ind w:left="567"/>
        <w:contextualSpacing/>
        <w:jc w:val="both"/>
        <w:rPr>
          <w:rFonts w:ascii="Times New Roman" w:hAnsi="Times New Roman" w:cs="Times New Roman"/>
          <w:sz w:val="20"/>
          <w:szCs w:val="20"/>
        </w:rPr>
      </w:pPr>
      <w:r w:rsidRPr="00A858D4">
        <w:rPr>
          <w:rFonts w:ascii="Times New Roman" w:hAnsi="Times New Roman" w:cs="Times New Roman"/>
          <w:sz w:val="20"/>
          <w:szCs w:val="20"/>
        </w:rPr>
        <w:t>Certidão negativa de falência expedida pelo distribuidor da sede do licitante, em prazo não superior a 3 (três) meses contados da data de apresentação das propostas - Lei nº 14.133,</w:t>
      </w:r>
    </w:p>
    <w:p w14:paraId="2AEE235A" w14:textId="77777777" w:rsidR="00A858D4" w:rsidRPr="00A858D4" w:rsidRDefault="00A858D4" w:rsidP="00A858D4">
      <w:pPr>
        <w:ind w:left="340"/>
        <w:contextualSpacing/>
        <w:jc w:val="both"/>
        <w:rPr>
          <w:rFonts w:ascii="Times New Roman" w:hAnsi="Times New Roman" w:cs="Times New Roman"/>
          <w:sz w:val="20"/>
          <w:szCs w:val="20"/>
        </w:rPr>
      </w:pPr>
    </w:p>
    <w:p w14:paraId="0CCF06A5" w14:textId="77777777" w:rsidR="00A858D4" w:rsidRPr="00A858D4" w:rsidRDefault="00A858D4" w:rsidP="00A858D4">
      <w:pPr>
        <w:numPr>
          <w:ilvl w:val="0"/>
          <w:numId w:val="6"/>
        </w:numPr>
        <w:contextualSpacing/>
        <w:rPr>
          <w:rFonts w:ascii="Times New Roman" w:hAnsi="Times New Roman" w:cs="Times New Roman"/>
          <w:b/>
          <w:sz w:val="20"/>
          <w:szCs w:val="20"/>
        </w:rPr>
      </w:pPr>
      <w:r w:rsidRPr="00A858D4">
        <w:rPr>
          <w:rFonts w:ascii="Times New Roman" w:hAnsi="Times New Roman" w:cs="Times New Roman"/>
          <w:b/>
          <w:sz w:val="20"/>
          <w:szCs w:val="20"/>
        </w:rPr>
        <w:t>ESTIMATIVAS DO VALOR DA CONTRATAÇÃO</w:t>
      </w:r>
    </w:p>
    <w:p w14:paraId="7D3E9E56" w14:textId="77777777" w:rsidR="00A858D4" w:rsidRPr="00A858D4" w:rsidRDefault="00A858D4" w:rsidP="00A858D4">
      <w:pPr>
        <w:numPr>
          <w:ilvl w:val="1"/>
          <w:numId w:val="6"/>
        </w:numPr>
        <w:spacing w:after="0"/>
        <w:contextualSpacing/>
        <w:jc w:val="both"/>
        <w:rPr>
          <w:rFonts w:ascii="Times New Roman" w:hAnsi="Times New Roman" w:cs="Times New Roman"/>
          <w:b/>
          <w:sz w:val="20"/>
          <w:szCs w:val="20"/>
        </w:rPr>
      </w:pPr>
      <w:r w:rsidRPr="00A858D4">
        <w:rPr>
          <w:rFonts w:ascii="Times New Roman" w:hAnsi="Times New Roman" w:cs="Times New Roman"/>
          <w:sz w:val="20"/>
          <w:szCs w:val="20"/>
        </w:rPr>
        <w:t>O preço estimado total da aquisição é de R$ 58.624,70, conforme a relação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3"/>
        <w:gridCol w:w="5528"/>
        <w:gridCol w:w="1131"/>
        <w:gridCol w:w="991"/>
        <w:gridCol w:w="991"/>
        <w:gridCol w:w="991"/>
      </w:tblGrid>
      <w:tr w:rsidR="00A858D4" w:rsidRPr="00A858D4" w14:paraId="02528D18" w14:textId="77777777" w:rsidTr="008F4007">
        <w:tc>
          <w:tcPr>
            <w:tcW w:w="563" w:type="dxa"/>
            <w:shd w:val="clear" w:color="auto" w:fill="1F497D" w:themeFill="text2"/>
            <w:noWrap/>
            <w:hideMark/>
          </w:tcPr>
          <w:p w14:paraId="664D447F" w14:textId="77777777" w:rsidR="00A858D4" w:rsidRPr="00A858D4" w:rsidRDefault="00A858D4" w:rsidP="00A858D4">
            <w:pPr>
              <w:spacing w:after="0" w:line="240" w:lineRule="auto"/>
              <w:jc w:val="center"/>
              <w:rPr>
                <w:rFonts w:ascii="Times New Roman" w:eastAsia="Times New Roman" w:hAnsi="Times New Roman" w:cs="Times New Roman"/>
                <w:color w:val="FFFFFF" w:themeColor="background1"/>
                <w:sz w:val="20"/>
                <w:szCs w:val="20"/>
              </w:rPr>
            </w:pPr>
            <w:r w:rsidRPr="00A858D4">
              <w:rPr>
                <w:rFonts w:ascii="Times New Roman" w:eastAsia="Times New Roman" w:hAnsi="Times New Roman" w:cs="Times New Roman"/>
                <w:color w:val="FFFFFF" w:themeColor="background1"/>
                <w:sz w:val="20"/>
                <w:szCs w:val="20"/>
              </w:rPr>
              <w:t>Item</w:t>
            </w:r>
          </w:p>
        </w:tc>
        <w:tc>
          <w:tcPr>
            <w:tcW w:w="5528" w:type="dxa"/>
            <w:shd w:val="clear" w:color="auto" w:fill="1F497D" w:themeFill="text2"/>
            <w:noWrap/>
            <w:hideMark/>
          </w:tcPr>
          <w:p w14:paraId="3D49B4B2" w14:textId="77777777" w:rsidR="00A858D4" w:rsidRPr="00A858D4" w:rsidRDefault="00A858D4" w:rsidP="00A858D4">
            <w:pPr>
              <w:spacing w:after="0" w:line="240" w:lineRule="auto"/>
              <w:jc w:val="center"/>
              <w:rPr>
                <w:rFonts w:ascii="Times New Roman" w:eastAsia="Times New Roman" w:hAnsi="Times New Roman" w:cs="Times New Roman"/>
                <w:color w:val="FFFFFF" w:themeColor="background1"/>
                <w:sz w:val="20"/>
                <w:szCs w:val="20"/>
              </w:rPr>
            </w:pPr>
            <w:r w:rsidRPr="00A858D4">
              <w:rPr>
                <w:rFonts w:ascii="Times New Roman" w:eastAsia="Times New Roman" w:hAnsi="Times New Roman" w:cs="Times New Roman"/>
                <w:color w:val="FFFFFF" w:themeColor="background1"/>
                <w:sz w:val="20"/>
                <w:szCs w:val="20"/>
              </w:rPr>
              <w:t>Descrição</w:t>
            </w:r>
          </w:p>
        </w:tc>
        <w:tc>
          <w:tcPr>
            <w:tcW w:w="1131" w:type="dxa"/>
            <w:shd w:val="clear" w:color="auto" w:fill="1F497D" w:themeFill="text2"/>
            <w:noWrap/>
            <w:hideMark/>
          </w:tcPr>
          <w:p w14:paraId="4FA5F478" w14:textId="77777777" w:rsidR="00A858D4" w:rsidRPr="00A858D4" w:rsidRDefault="00A858D4" w:rsidP="00A858D4">
            <w:pPr>
              <w:spacing w:after="0" w:line="240" w:lineRule="auto"/>
              <w:jc w:val="center"/>
              <w:rPr>
                <w:rFonts w:ascii="Times New Roman" w:eastAsia="Times New Roman" w:hAnsi="Times New Roman" w:cs="Times New Roman"/>
                <w:color w:val="FFFFFF" w:themeColor="background1"/>
                <w:sz w:val="20"/>
                <w:szCs w:val="20"/>
              </w:rPr>
            </w:pPr>
            <w:r w:rsidRPr="00A858D4">
              <w:rPr>
                <w:rFonts w:ascii="Times New Roman" w:eastAsia="Times New Roman" w:hAnsi="Times New Roman" w:cs="Times New Roman"/>
                <w:color w:val="FFFFFF" w:themeColor="background1"/>
                <w:sz w:val="20"/>
                <w:szCs w:val="20"/>
              </w:rPr>
              <w:t>Quantidade</w:t>
            </w:r>
          </w:p>
        </w:tc>
        <w:tc>
          <w:tcPr>
            <w:tcW w:w="991" w:type="dxa"/>
            <w:shd w:val="clear" w:color="auto" w:fill="1F497D" w:themeFill="text2"/>
            <w:noWrap/>
            <w:hideMark/>
          </w:tcPr>
          <w:p w14:paraId="2CA07756" w14:textId="77777777" w:rsidR="00A858D4" w:rsidRPr="00A858D4" w:rsidRDefault="00A858D4" w:rsidP="00A858D4">
            <w:pPr>
              <w:spacing w:after="0" w:line="240" w:lineRule="auto"/>
              <w:jc w:val="center"/>
              <w:rPr>
                <w:rFonts w:ascii="Times New Roman" w:eastAsia="Times New Roman" w:hAnsi="Times New Roman" w:cs="Times New Roman"/>
                <w:color w:val="FFFFFF" w:themeColor="background1"/>
                <w:sz w:val="20"/>
                <w:szCs w:val="20"/>
              </w:rPr>
            </w:pPr>
            <w:r w:rsidRPr="00A858D4">
              <w:rPr>
                <w:rFonts w:ascii="Times New Roman" w:eastAsia="Times New Roman" w:hAnsi="Times New Roman" w:cs="Times New Roman"/>
                <w:color w:val="FFFFFF" w:themeColor="background1"/>
                <w:sz w:val="20"/>
                <w:szCs w:val="20"/>
              </w:rPr>
              <w:t>Unidade</w:t>
            </w:r>
          </w:p>
        </w:tc>
        <w:tc>
          <w:tcPr>
            <w:tcW w:w="991" w:type="dxa"/>
            <w:shd w:val="clear" w:color="auto" w:fill="1F497D" w:themeFill="text2"/>
          </w:tcPr>
          <w:p w14:paraId="230EEC9F" w14:textId="77777777" w:rsidR="00A858D4" w:rsidRPr="00A858D4" w:rsidRDefault="00A858D4" w:rsidP="00A858D4">
            <w:pPr>
              <w:spacing w:after="0" w:line="240" w:lineRule="auto"/>
              <w:jc w:val="center"/>
              <w:rPr>
                <w:rFonts w:ascii="Times New Roman" w:eastAsia="Times New Roman" w:hAnsi="Times New Roman" w:cs="Times New Roman"/>
                <w:color w:val="FFFFFF" w:themeColor="background1"/>
                <w:sz w:val="20"/>
                <w:szCs w:val="20"/>
              </w:rPr>
            </w:pPr>
            <w:r w:rsidRPr="00A858D4">
              <w:rPr>
                <w:rFonts w:ascii="Times New Roman" w:eastAsia="Times New Roman" w:hAnsi="Times New Roman" w:cs="Times New Roman"/>
                <w:color w:val="FFFFFF" w:themeColor="background1"/>
                <w:sz w:val="20"/>
                <w:szCs w:val="20"/>
              </w:rPr>
              <w:t>Valor Unitário</w:t>
            </w:r>
          </w:p>
        </w:tc>
        <w:tc>
          <w:tcPr>
            <w:tcW w:w="991" w:type="dxa"/>
            <w:shd w:val="clear" w:color="auto" w:fill="1F497D" w:themeFill="text2"/>
          </w:tcPr>
          <w:p w14:paraId="0E984317" w14:textId="77777777" w:rsidR="00A858D4" w:rsidRPr="00A858D4" w:rsidRDefault="00A858D4" w:rsidP="00A858D4">
            <w:pPr>
              <w:spacing w:after="0" w:line="240" w:lineRule="auto"/>
              <w:jc w:val="center"/>
              <w:rPr>
                <w:rFonts w:ascii="Times New Roman" w:eastAsia="Times New Roman" w:hAnsi="Times New Roman" w:cs="Times New Roman"/>
                <w:color w:val="FFFFFF" w:themeColor="background1"/>
                <w:sz w:val="20"/>
                <w:szCs w:val="20"/>
              </w:rPr>
            </w:pPr>
            <w:r w:rsidRPr="00A858D4">
              <w:rPr>
                <w:rFonts w:ascii="Times New Roman" w:eastAsia="Times New Roman" w:hAnsi="Times New Roman" w:cs="Times New Roman"/>
                <w:color w:val="FFFFFF" w:themeColor="background1"/>
                <w:sz w:val="20"/>
                <w:szCs w:val="20"/>
              </w:rPr>
              <w:t>Valor Total</w:t>
            </w:r>
          </w:p>
        </w:tc>
      </w:tr>
      <w:tr w:rsidR="00A858D4" w:rsidRPr="00A858D4" w14:paraId="082C6A5E" w14:textId="77777777" w:rsidTr="008F4007">
        <w:tc>
          <w:tcPr>
            <w:tcW w:w="563" w:type="dxa"/>
            <w:shd w:val="clear" w:color="auto" w:fill="auto"/>
            <w:noWrap/>
            <w:hideMark/>
          </w:tcPr>
          <w:p w14:paraId="33FB8CFD"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1</w:t>
            </w:r>
          </w:p>
        </w:tc>
        <w:tc>
          <w:tcPr>
            <w:tcW w:w="5528" w:type="dxa"/>
            <w:shd w:val="clear" w:color="auto" w:fill="auto"/>
            <w:noWrap/>
            <w:hideMark/>
          </w:tcPr>
          <w:p w14:paraId="545C9363"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b/>
                <w:color w:val="000000"/>
                <w:sz w:val="20"/>
                <w:szCs w:val="20"/>
              </w:rPr>
              <w:t xml:space="preserve">Chromebook - </w:t>
            </w:r>
            <w:r w:rsidRPr="00A858D4">
              <w:rPr>
                <w:rFonts w:ascii="Times New Roman" w:eastAsia="Times New Roman" w:hAnsi="Times New Roman" w:cs="Times New Roman"/>
                <w:color w:val="000000"/>
                <w:sz w:val="20"/>
                <w:szCs w:val="20"/>
              </w:rPr>
              <w:t xml:space="preserve"> Chromebook com especificação mínima: Notebook, Tela de 11,6Polegadas </w:t>
            </w:r>
            <w:proofErr w:type="spellStart"/>
            <w:r w:rsidRPr="00A858D4">
              <w:rPr>
                <w:rFonts w:ascii="Times New Roman" w:eastAsia="Times New Roman" w:hAnsi="Times New Roman" w:cs="Times New Roman"/>
                <w:color w:val="000000"/>
                <w:sz w:val="20"/>
                <w:szCs w:val="20"/>
              </w:rPr>
              <w:t>Touchpad</w:t>
            </w:r>
            <w:proofErr w:type="spellEnd"/>
            <w:r w:rsidRPr="00A858D4">
              <w:rPr>
                <w:rFonts w:ascii="Times New Roman" w:eastAsia="Times New Roman" w:hAnsi="Times New Roman" w:cs="Times New Roman"/>
                <w:color w:val="000000"/>
                <w:sz w:val="20"/>
                <w:szCs w:val="20"/>
              </w:rPr>
              <w:t xml:space="preserve"> (Teclado e </w:t>
            </w:r>
            <w:proofErr w:type="spellStart"/>
            <w:r w:rsidRPr="00A858D4">
              <w:rPr>
                <w:rFonts w:ascii="Times New Roman" w:eastAsia="Times New Roman" w:hAnsi="Times New Roman" w:cs="Times New Roman"/>
                <w:color w:val="000000"/>
                <w:sz w:val="20"/>
                <w:szCs w:val="20"/>
              </w:rPr>
              <w:t>touchpad</w:t>
            </w:r>
            <w:proofErr w:type="spellEnd"/>
            <w:r w:rsidRPr="00A858D4">
              <w:rPr>
                <w:rFonts w:ascii="Times New Roman" w:eastAsia="Times New Roman" w:hAnsi="Times New Roman" w:cs="Times New Roman"/>
                <w:color w:val="000000"/>
                <w:sz w:val="20"/>
                <w:szCs w:val="20"/>
              </w:rPr>
              <w:t xml:space="preserve"> a prova d´água), resolução 1366 x 768.Processador mínimo (1.10 </w:t>
            </w:r>
            <w:proofErr w:type="spellStart"/>
            <w:r w:rsidRPr="00A858D4">
              <w:rPr>
                <w:rFonts w:ascii="Times New Roman" w:eastAsia="Times New Roman" w:hAnsi="Times New Roman" w:cs="Times New Roman"/>
                <w:color w:val="000000"/>
                <w:sz w:val="20"/>
                <w:szCs w:val="20"/>
              </w:rPr>
              <w:t>Ghz</w:t>
            </w:r>
            <w:proofErr w:type="spellEnd"/>
            <w:r w:rsidRPr="00A858D4">
              <w:rPr>
                <w:rFonts w:ascii="Times New Roman" w:eastAsia="Times New Roman" w:hAnsi="Times New Roman" w:cs="Times New Roman"/>
                <w:color w:val="000000"/>
                <w:sz w:val="20"/>
                <w:szCs w:val="20"/>
              </w:rPr>
              <w:t xml:space="preserve">, 4 MB L2 Cache), com sistema operacional Chrome </w:t>
            </w:r>
            <w:proofErr w:type="gramStart"/>
            <w:r w:rsidRPr="00A858D4">
              <w:rPr>
                <w:rFonts w:ascii="Times New Roman" w:eastAsia="Times New Roman" w:hAnsi="Times New Roman" w:cs="Times New Roman"/>
                <w:color w:val="000000"/>
                <w:sz w:val="20"/>
                <w:szCs w:val="20"/>
              </w:rPr>
              <w:t>OS(</w:t>
            </w:r>
            <w:proofErr w:type="gramEnd"/>
            <w:r w:rsidRPr="00A858D4">
              <w:rPr>
                <w:rFonts w:ascii="Times New Roman" w:eastAsia="Times New Roman" w:hAnsi="Times New Roman" w:cs="Times New Roman"/>
                <w:color w:val="000000"/>
                <w:sz w:val="20"/>
                <w:szCs w:val="20"/>
              </w:rPr>
              <w:t xml:space="preserve">Chromebook), 4 GB Memória RAM, Armazenamento SSD 32 GB ou e MMC. Interface mínima: 1 portas USB Tipo C, 1 portas USB </w:t>
            </w:r>
            <w:proofErr w:type="gramStart"/>
            <w:r w:rsidRPr="00A858D4">
              <w:rPr>
                <w:rFonts w:ascii="Times New Roman" w:eastAsia="Times New Roman" w:hAnsi="Times New Roman" w:cs="Times New Roman"/>
                <w:color w:val="000000"/>
                <w:sz w:val="20"/>
                <w:szCs w:val="20"/>
              </w:rPr>
              <w:t>3.1, 1 entrada</w:t>
            </w:r>
            <w:proofErr w:type="gramEnd"/>
            <w:r w:rsidRPr="00A858D4">
              <w:rPr>
                <w:rFonts w:ascii="Times New Roman" w:eastAsia="Times New Roman" w:hAnsi="Times New Roman" w:cs="Times New Roman"/>
                <w:color w:val="000000"/>
                <w:sz w:val="20"/>
                <w:szCs w:val="20"/>
              </w:rPr>
              <w:t xml:space="preserve"> para </w:t>
            </w:r>
            <w:proofErr w:type="spellStart"/>
            <w:r w:rsidRPr="00A858D4">
              <w:rPr>
                <w:rFonts w:ascii="Times New Roman" w:eastAsia="Times New Roman" w:hAnsi="Times New Roman" w:cs="Times New Roman"/>
                <w:color w:val="000000"/>
                <w:sz w:val="20"/>
                <w:szCs w:val="20"/>
              </w:rPr>
              <w:t>headset</w:t>
            </w:r>
            <w:proofErr w:type="spellEnd"/>
            <w:r w:rsidRPr="00A858D4">
              <w:rPr>
                <w:rFonts w:ascii="Times New Roman" w:eastAsia="Times New Roman" w:hAnsi="Times New Roman" w:cs="Times New Roman"/>
                <w:color w:val="000000"/>
                <w:sz w:val="20"/>
                <w:szCs w:val="20"/>
              </w:rPr>
              <w:t xml:space="preserve">. Câmera com resolução HD 1280x720 e gravação de áudio/vídeo 720p HD. Wireless802.11ac., opera tanto em 2.4GHz quanto em 5 GHz. Leitor de cartão </w:t>
            </w:r>
            <w:proofErr w:type="spellStart"/>
            <w:r w:rsidRPr="00A858D4">
              <w:rPr>
                <w:rFonts w:ascii="Times New Roman" w:eastAsia="Times New Roman" w:hAnsi="Times New Roman" w:cs="Times New Roman"/>
                <w:color w:val="000000"/>
                <w:sz w:val="20"/>
                <w:szCs w:val="20"/>
              </w:rPr>
              <w:t>MicroSD</w:t>
            </w:r>
            <w:proofErr w:type="spellEnd"/>
            <w:r w:rsidRPr="00A858D4">
              <w:rPr>
                <w:rFonts w:ascii="Times New Roman" w:eastAsia="Times New Roman" w:hAnsi="Times New Roman" w:cs="Times New Roman"/>
                <w:color w:val="000000"/>
                <w:sz w:val="20"/>
                <w:szCs w:val="20"/>
              </w:rPr>
              <w:t xml:space="preserve">. Case de proteção, carregador original e mouse (maior ou igual a 2.000 </w:t>
            </w:r>
            <w:proofErr w:type="spellStart"/>
            <w:r w:rsidRPr="00A858D4">
              <w:rPr>
                <w:rFonts w:ascii="Times New Roman" w:eastAsia="Times New Roman" w:hAnsi="Times New Roman" w:cs="Times New Roman"/>
                <w:color w:val="000000"/>
                <w:sz w:val="20"/>
                <w:szCs w:val="20"/>
              </w:rPr>
              <w:t>DPIs</w:t>
            </w:r>
            <w:proofErr w:type="spellEnd"/>
            <w:r w:rsidRPr="00A858D4">
              <w:rPr>
                <w:rFonts w:ascii="Times New Roman" w:eastAsia="Times New Roman" w:hAnsi="Times New Roman" w:cs="Times New Roman"/>
                <w:color w:val="000000"/>
                <w:sz w:val="20"/>
                <w:szCs w:val="20"/>
              </w:rPr>
              <w:t>).  Teclado português Brasil. Garantia mínima de 2anos. Licença de gerenciamento na console de administração (ADM CONSOLE)</w:t>
            </w:r>
          </w:p>
        </w:tc>
        <w:tc>
          <w:tcPr>
            <w:tcW w:w="1131" w:type="dxa"/>
            <w:shd w:val="clear" w:color="auto" w:fill="auto"/>
            <w:noWrap/>
          </w:tcPr>
          <w:p w14:paraId="7E8F26C3"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25</w:t>
            </w:r>
          </w:p>
        </w:tc>
        <w:tc>
          <w:tcPr>
            <w:tcW w:w="991" w:type="dxa"/>
            <w:shd w:val="clear" w:color="auto" w:fill="auto"/>
            <w:noWrap/>
          </w:tcPr>
          <w:p w14:paraId="54CEF2F6"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UN</w:t>
            </w:r>
          </w:p>
        </w:tc>
        <w:tc>
          <w:tcPr>
            <w:tcW w:w="991" w:type="dxa"/>
          </w:tcPr>
          <w:p w14:paraId="224BA568"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2.191,62</w:t>
            </w:r>
          </w:p>
        </w:tc>
        <w:tc>
          <w:tcPr>
            <w:tcW w:w="991" w:type="dxa"/>
          </w:tcPr>
          <w:p w14:paraId="4B1538AF"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54.790,60</w:t>
            </w:r>
          </w:p>
        </w:tc>
      </w:tr>
      <w:tr w:rsidR="00A858D4" w:rsidRPr="00A858D4" w14:paraId="1354D648" w14:textId="77777777" w:rsidTr="008F4007">
        <w:tc>
          <w:tcPr>
            <w:tcW w:w="563" w:type="dxa"/>
            <w:shd w:val="clear" w:color="auto" w:fill="auto"/>
            <w:noWrap/>
          </w:tcPr>
          <w:p w14:paraId="2AF954FE"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2</w:t>
            </w:r>
          </w:p>
        </w:tc>
        <w:tc>
          <w:tcPr>
            <w:tcW w:w="5528" w:type="dxa"/>
            <w:shd w:val="clear" w:color="auto" w:fill="auto"/>
            <w:noWrap/>
          </w:tcPr>
          <w:p w14:paraId="3A3E5AA2"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spellStart"/>
            <w:r w:rsidRPr="00A858D4">
              <w:rPr>
                <w:rFonts w:ascii="Times New Roman" w:eastAsia="Times New Roman" w:hAnsi="Times New Roman" w:cs="Times New Roman"/>
                <w:b/>
                <w:color w:val="000000"/>
                <w:sz w:val="20"/>
                <w:szCs w:val="20"/>
              </w:rPr>
              <w:t>Headset</w:t>
            </w:r>
            <w:proofErr w:type="spellEnd"/>
            <w:r w:rsidRPr="00A858D4">
              <w:rPr>
                <w:rFonts w:ascii="Times New Roman" w:eastAsia="Times New Roman" w:hAnsi="Times New Roman" w:cs="Times New Roman"/>
                <w:color w:val="000000"/>
                <w:sz w:val="20"/>
                <w:szCs w:val="20"/>
              </w:rPr>
              <w:t xml:space="preserve"> - - </w:t>
            </w:r>
            <w:proofErr w:type="spellStart"/>
            <w:r w:rsidRPr="00A858D4">
              <w:rPr>
                <w:rFonts w:ascii="Times New Roman" w:eastAsia="Times New Roman" w:hAnsi="Times New Roman" w:cs="Times New Roman"/>
                <w:color w:val="000000"/>
                <w:sz w:val="20"/>
                <w:szCs w:val="20"/>
              </w:rPr>
              <w:t>Headset</w:t>
            </w:r>
            <w:proofErr w:type="spellEnd"/>
            <w:r w:rsidRPr="00A858D4">
              <w:rPr>
                <w:rFonts w:ascii="Times New Roman" w:eastAsia="Times New Roman" w:hAnsi="Times New Roman" w:cs="Times New Roman"/>
                <w:color w:val="000000"/>
                <w:sz w:val="20"/>
                <w:szCs w:val="20"/>
              </w:rPr>
              <w:t xml:space="preserve"> com fio com fones tipo </w:t>
            </w:r>
            <w:proofErr w:type="spellStart"/>
            <w:r w:rsidRPr="00A858D4">
              <w:rPr>
                <w:rFonts w:ascii="Times New Roman" w:eastAsia="Times New Roman" w:hAnsi="Times New Roman" w:cs="Times New Roman"/>
                <w:color w:val="000000"/>
                <w:sz w:val="20"/>
                <w:szCs w:val="20"/>
              </w:rPr>
              <w:t>Circunaurais</w:t>
            </w:r>
            <w:proofErr w:type="spellEnd"/>
            <w:r w:rsidRPr="00A858D4">
              <w:rPr>
                <w:rFonts w:ascii="Times New Roman" w:eastAsia="Times New Roman" w:hAnsi="Times New Roman" w:cs="Times New Roman"/>
                <w:color w:val="000000"/>
                <w:sz w:val="20"/>
                <w:szCs w:val="20"/>
              </w:rPr>
              <w:t xml:space="preserve"> &amp;</w:t>
            </w:r>
            <w:proofErr w:type="spellStart"/>
            <w:proofErr w:type="gramStart"/>
            <w:r w:rsidRPr="00A858D4">
              <w:rPr>
                <w:rFonts w:ascii="Times New Roman" w:eastAsia="Times New Roman" w:hAnsi="Times New Roman" w:cs="Times New Roman"/>
                <w:color w:val="000000"/>
                <w:sz w:val="20"/>
                <w:szCs w:val="20"/>
              </w:rPr>
              <w:t>quot;Over</w:t>
            </w:r>
            <w:proofErr w:type="gramEnd"/>
            <w:r w:rsidRPr="00A858D4">
              <w:rPr>
                <w:rFonts w:ascii="Times New Roman" w:eastAsia="Times New Roman" w:hAnsi="Times New Roman" w:cs="Times New Roman"/>
                <w:color w:val="000000"/>
                <w:sz w:val="20"/>
                <w:szCs w:val="20"/>
              </w:rPr>
              <w:t>-Ear&amp;quot</w:t>
            </w:r>
            <w:proofErr w:type="spellEnd"/>
            <w:r w:rsidRPr="00A858D4">
              <w:rPr>
                <w:rFonts w:ascii="Times New Roman" w:eastAsia="Times New Roman" w:hAnsi="Times New Roman" w:cs="Times New Roman"/>
                <w:color w:val="000000"/>
                <w:sz w:val="20"/>
                <w:szCs w:val="20"/>
              </w:rPr>
              <w:t xml:space="preserve">;;   </w:t>
            </w:r>
          </w:p>
          <w:p w14:paraId="0527C1D6"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w:t>
            </w:r>
            <w:proofErr w:type="spellStart"/>
            <w:r w:rsidRPr="00A858D4">
              <w:rPr>
                <w:rFonts w:ascii="Times New Roman" w:eastAsia="Times New Roman" w:hAnsi="Times New Roman" w:cs="Times New Roman"/>
                <w:color w:val="000000"/>
                <w:sz w:val="20"/>
                <w:szCs w:val="20"/>
              </w:rPr>
              <w:t>Headset</w:t>
            </w:r>
            <w:proofErr w:type="spellEnd"/>
            <w:r w:rsidRPr="00A858D4">
              <w:rPr>
                <w:rFonts w:ascii="Times New Roman" w:eastAsia="Times New Roman" w:hAnsi="Times New Roman" w:cs="Times New Roman"/>
                <w:color w:val="000000"/>
                <w:sz w:val="20"/>
                <w:szCs w:val="20"/>
              </w:rPr>
              <w:t xml:space="preserve"> estéreo com microfone bidirecional com redução de ruídos externos, ajustável e flexível;</w:t>
            </w:r>
          </w:p>
          <w:p w14:paraId="6143DF12"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Resposta de frequência (microfone): Mínima: maior ou igual a 10 Hz e menor ou igual a 100 Hz –</w:t>
            </w:r>
          </w:p>
          <w:p w14:paraId="03D19574"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Máxima maior ou igual a 10 kHz e menor ou igual a 16 kHz</w:t>
            </w:r>
          </w:p>
          <w:p w14:paraId="1A5F2370"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Sensibilidade -17 </w:t>
            </w:r>
            <w:proofErr w:type="spellStart"/>
            <w:r w:rsidRPr="00A858D4">
              <w:rPr>
                <w:rFonts w:ascii="Times New Roman" w:eastAsia="Times New Roman" w:hAnsi="Times New Roman" w:cs="Times New Roman"/>
                <w:color w:val="000000"/>
                <w:sz w:val="20"/>
                <w:szCs w:val="20"/>
              </w:rPr>
              <w:t>dBV</w:t>
            </w:r>
            <w:proofErr w:type="spellEnd"/>
            <w:r w:rsidRPr="00A858D4">
              <w:rPr>
                <w:rFonts w:ascii="Times New Roman" w:eastAsia="Times New Roman" w:hAnsi="Times New Roman" w:cs="Times New Roman"/>
                <w:color w:val="000000"/>
                <w:sz w:val="20"/>
                <w:szCs w:val="20"/>
              </w:rPr>
              <w:t>/</w:t>
            </w:r>
            <w:proofErr w:type="spellStart"/>
            <w:r w:rsidRPr="00A858D4">
              <w:rPr>
                <w:rFonts w:ascii="Times New Roman" w:eastAsia="Times New Roman" w:hAnsi="Times New Roman" w:cs="Times New Roman"/>
                <w:color w:val="000000"/>
                <w:sz w:val="20"/>
                <w:szCs w:val="20"/>
              </w:rPr>
              <w:t>Pa</w:t>
            </w:r>
            <w:proofErr w:type="spellEnd"/>
            <w:r w:rsidRPr="00A858D4">
              <w:rPr>
                <w:rFonts w:ascii="Times New Roman" w:eastAsia="Times New Roman" w:hAnsi="Times New Roman" w:cs="Times New Roman"/>
                <w:color w:val="000000"/>
                <w:sz w:val="20"/>
                <w:szCs w:val="20"/>
              </w:rPr>
              <w:t xml:space="preserve"> +/-8dB;</w:t>
            </w:r>
          </w:p>
          <w:p w14:paraId="4EDF3E2D"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Resposta de frequência (</w:t>
            </w:r>
            <w:proofErr w:type="gramStart"/>
            <w:r w:rsidRPr="00A858D4">
              <w:rPr>
                <w:rFonts w:ascii="Times New Roman" w:eastAsia="Times New Roman" w:hAnsi="Times New Roman" w:cs="Times New Roman"/>
                <w:color w:val="000000"/>
                <w:sz w:val="20"/>
                <w:szCs w:val="20"/>
              </w:rPr>
              <w:t>auto falante</w:t>
            </w:r>
            <w:proofErr w:type="gramEnd"/>
            <w:r w:rsidRPr="00A858D4">
              <w:rPr>
                <w:rFonts w:ascii="Times New Roman" w:eastAsia="Times New Roman" w:hAnsi="Times New Roman" w:cs="Times New Roman"/>
                <w:color w:val="000000"/>
                <w:sz w:val="20"/>
                <w:szCs w:val="20"/>
              </w:rPr>
              <w:t>): Mínima: maior ou igual a 20 Hz e menor ou igual a 60 Hz –</w:t>
            </w:r>
          </w:p>
          <w:p w14:paraId="656130EB"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Máxima maior ou igual a 18 kHz e menor ou igual a 20 kHz;</w:t>
            </w:r>
          </w:p>
          <w:p w14:paraId="5C9E88C7"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Sensibilidade Fone de ouvido 98dBv/</w:t>
            </w:r>
            <w:proofErr w:type="spellStart"/>
            <w:r w:rsidRPr="00A858D4">
              <w:rPr>
                <w:rFonts w:ascii="Times New Roman" w:eastAsia="Times New Roman" w:hAnsi="Times New Roman" w:cs="Times New Roman"/>
                <w:color w:val="000000"/>
                <w:sz w:val="20"/>
                <w:szCs w:val="20"/>
              </w:rPr>
              <w:t>Pa</w:t>
            </w:r>
            <w:proofErr w:type="spellEnd"/>
            <w:r w:rsidRPr="00A858D4">
              <w:rPr>
                <w:rFonts w:ascii="Times New Roman" w:eastAsia="Times New Roman" w:hAnsi="Times New Roman" w:cs="Times New Roman"/>
                <w:color w:val="000000"/>
                <w:sz w:val="20"/>
                <w:szCs w:val="20"/>
              </w:rPr>
              <w:t xml:space="preserve"> +/-8dB;</w:t>
            </w:r>
          </w:p>
          <w:p w14:paraId="48F2193A"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Com proteção a surtos acústicos limitado em até 118dB;</w:t>
            </w:r>
          </w:p>
          <w:p w14:paraId="0ABEA53C"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Capsula Acústica mínima: 40mm;</w:t>
            </w:r>
          </w:p>
          <w:p w14:paraId="4ED59622"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Impedância:32 Ohms;</w:t>
            </w:r>
          </w:p>
          <w:p w14:paraId="72ED7E0D"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Potência </w:t>
            </w:r>
            <w:proofErr w:type="gramStart"/>
            <w:r w:rsidRPr="00A858D4">
              <w:rPr>
                <w:rFonts w:ascii="Times New Roman" w:eastAsia="Times New Roman" w:hAnsi="Times New Roman" w:cs="Times New Roman"/>
                <w:color w:val="000000"/>
                <w:sz w:val="20"/>
                <w:szCs w:val="20"/>
              </w:rPr>
              <w:t>Auto Falante</w:t>
            </w:r>
            <w:proofErr w:type="gramEnd"/>
            <w:r w:rsidRPr="00A858D4">
              <w:rPr>
                <w:rFonts w:ascii="Times New Roman" w:eastAsia="Times New Roman" w:hAnsi="Times New Roman" w:cs="Times New Roman"/>
                <w:color w:val="000000"/>
                <w:sz w:val="20"/>
                <w:szCs w:val="20"/>
              </w:rPr>
              <w:t>: 100mW ativa;</w:t>
            </w:r>
          </w:p>
          <w:p w14:paraId="1C09A18D"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Comprimento do cabo: no mínimo 1,8 metros; sendo nylon trançado resistente.</w:t>
            </w:r>
          </w:p>
          <w:p w14:paraId="38875632"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Conector: P3 (1 </w:t>
            </w:r>
            <w:proofErr w:type="gramStart"/>
            <w:r w:rsidRPr="00A858D4">
              <w:rPr>
                <w:rFonts w:ascii="Times New Roman" w:eastAsia="Times New Roman" w:hAnsi="Times New Roman" w:cs="Times New Roman"/>
                <w:color w:val="000000"/>
                <w:sz w:val="20"/>
                <w:szCs w:val="20"/>
              </w:rPr>
              <w:t>x</w:t>
            </w:r>
            <w:proofErr w:type="gramEnd"/>
            <w:r w:rsidRPr="00A858D4">
              <w:rPr>
                <w:rFonts w:ascii="Times New Roman" w:eastAsia="Times New Roman" w:hAnsi="Times New Roman" w:cs="Times New Roman"/>
                <w:color w:val="000000"/>
                <w:sz w:val="20"/>
                <w:szCs w:val="20"/>
              </w:rPr>
              <w:t xml:space="preserve"> 3,5mm) + adaptador P2 (2 x 3,5mm macho, para 1 P3 fêmea); sendo nylon</w:t>
            </w:r>
          </w:p>
          <w:p w14:paraId="3B0289F1"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gramStart"/>
            <w:r w:rsidRPr="00A858D4">
              <w:rPr>
                <w:rFonts w:ascii="Times New Roman" w:eastAsia="Times New Roman" w:hAnsi="Times New Roman" w:cs="Times New Roman"/>
                <w:color w:val="000000"/>
                <w:sz w:val="20"/>
                <w:szCs w:val="20"/>
              </w:rPr>
              <w:t>trançado</w:t>
            </w:r>
            <w:proofErr w:type="gramEnd"/>
            <w:r w:rsidRPr="00A858D4">
              <w:rPr>
                <w:rFonts w:ascii="Times New Roman" w:eastAsia="Times New Roman" w:hAnsi="Times New Roman" w:cs="Times New Roman"/>
                <w:color w:val="000000"/>
                <w:sz w:val="20"/>
                <w:szCs w:val="20"/>
              </w:rPr>
              <w:t xml:space="preserve"> resistente.</w:t>
            </w:r>
          </w:p>
          <w:p w14:paraId="6B72AADB"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Arco de cabeça ajustável; de forma robusta, resistente, com estrutura em metal em aço inox,</w:t>
            </w:r>
          </w:p>
          <w:p w14:paraId="29117844"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gramStart"/>
            <w:r w:rsidRPr="00A858D4">
              <w:rPr>
                <w:rFonts w:ascii="Times New Roman" w:eastAsia="Times New Roman" w:hAnsi="Times New Roman" w:cs="Times New Roman"/>
                <w:color w:val="000000"/>
                <w:sz w:val="20"/>
                <w:szCs w:val="20"/>
              </w:rPr>
              <w:t>acolchoamento</w:t>
            </w:r>
            <w:proofErr w:type="gramEnd"/>
            <w:r w:rsidRPr="00A858D4">
              <w:rPr>
                <w:rFonts w:ascii="Times New Roman" w:eastAsia="Times New Roman" w:hAnsi="Times New Roman" w:cs="Times New Roman"/>
                <w:color w:val="000000"/>
                <w:sz w:val="20"/>
                <w:szCs w:val="20"/>
              </w:rPr>
              <w:t xml:space="preserve"> revestido em couro proteico ou couro sintético de alta qualidade;</w:t>
            </w:r>
          </w:p>
          <w:p w14:paraId="1E3F80FA"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Almofada auricular: diâmetro externo 100mm +/- 15mm - diâmetro interno 60mm +/-20mm, com</w:t>
            </w:r>
          </w:p>
          <w:p w14:paraId="0543BA1C"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gramStart"/>
            <w:r w:rsidRPr="00A858D4">
              <w:rPr>
                <w:rFonts w:ascii="Times New Roman" w:eastAsia="Times New Roman" w:hAnsi="Times New Roman" w:cs="Times New Roman"/>
                <w:color w:val="000000"/>
                <w:sz w:val="20"/>
                <w:szCs w:val="20"/>
              </w:rPr>
              <w:lastRenderedPageBreak/>
              <w:t>espuma</w:t>
            </w:r>
            <w:proofErr w:type="gramEnd"/>
            <w:r w:rsidRPr="00A858D4">
              <w:rPr>
                <w:rFonts w:ascii="Times New Roman" w:eastAsia="Times New Roman" w:hAnsi="Times New Roman" w:cs="Times New Roman"/>
                <w:color w:val="000000"/>
                <w:sz w:val="20"/>
                <w:szCs w:val="20"/>
              </w:rPr>
              <w:t xml:space="preserve"> </w:t>
            </w:r>
            <w:proofErr w:type="spellStart"/>
            <w:r w:rsidRPr="00A858D4">
              <w:rPr>
                <w:rFonts w:ascii="Times New Roman" w:eastAsia="Times New Roman" w:hAnsi="Times New Roman" w:cs="Times New Roman"/>
                <w:color w:val="000000"/>
                <w:sz w:val="20"/>
                <w:szCs w:val="20"/>
              </w:rPr>
              <w:t>viscoelástica</w:t>
            </w:r>
            <w:proofErr w:type="spellEnd"/>
            <w:r w:rsidRPr="00A858D4">
              <w:rPr>
                <w:rFonts w:ascii="Times New Roman" w:eastAsia="Times New Roman" w:hAnsi="Times New Roman" w:cs="Times New Roman"/>
                <w:color w:val="000000"/>
                <w:sz w:val="20"/>
                <w:szCs w:val="20"/>
              </w:rPr>
              <w:t xml:space="preserve"> de alta qualidade e couro proteico, ou couro sintético de alta qualidade.</w:t>
            </w:r>
          </w:p>
          <w:p w14:paraId="12477BFF"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Possuir software com limitador do volume de recepção.</w:t>
            </w:r>
          </w:p>
          <w:p w14:paraId="5B6CA579"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O software não precisará ser necessariamente do mesmo fabricante do </w:t>
            </w:r>
            <w:proofErr w:type="spellStart"/>
            <w:r w:rsidRPr="00A858D4">
              <w:rPr>
                <w:rFonts w:ascii="Times New Roman" w:eastAsia="Times New Roman" w:hAnsi="Times New Roman" w:cs="Times New Roman"/>
                <w:color w:val="000000"/>
                <w:sz w:val="20"/>
                <w:szCs w:val="20"/>
              </w:rPr>
              <w:t>headset</w:t>
            </w:r>
            <w:proofErr w:type="spellEnd"/>
            <w:r w:rsidRPr="00A858D4">
              <w:rPr>
                <w:rFonts w:ascii="Times New Roman" w:eastAsia="Times New Roman" w:hAnsi="Times New Roman" w:cs="Times New Roman"/>
                <w:color w:val="000000"/>
                <w:sz w:val="20"/>
                <w:szCs w:val="20"/>
              </w:rPr>
              <w:t>, mas deverá estar</w:t>
            </w:r>
          </w:p>
          <w:p w14:paraId="721509DE"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gramStart"/>
            <w:r w:rsidRPr="00A858D4">
              <w:rPr>
                <w:rFonts w:ascii="Times New Roman" w:eastAsia="Times New Roman" w:hAnsi="Times New Roman" w:cs="Times New Roman"/>
                <w:color w:val="000000"/>
                <w:sz w:val="20"/>
                <w:szCs w:val="20"/>
              </w:rPr>
              <w:t>disponível</w:t>
            </w:r>
            <w:proofErr w:type="gramEnd"/>
            <w:r w:rsidRPr="00A858D4">
              <w:rPr>
                <w:rFonts w:ascii="Times New Roman" w:eastAsia="Times New Roman" w:hAnsi="Times New Roman" w:cs="Times New Roman"/>
                <w:color w:val="000000"/>
                <w:sz w:val="20"/>
                <w:szCs w:val="20"/>
              </w:rPr>
              <w:t xml:space="preserve"> on-line para download;</w:t>
            </w:r>
          </w:p>
          <w:p w14:paraId="2C286D9B"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O site oficial do fabricante do equipamento deve constar o endereço eletrônico das especificações</w:t>
            </w:r>
          </w:p>
          <w:p w14:paraId="260192C6"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gramStart"/>
            <w:r w:rsidRPr="00A858D4">
              <w:rPr>
                <w:rFonts w:ascii="Times New Roman" w:eastAsia="Times New Roman" w:hAnsi="Times New Roman" w:cs="Times New Roman"/>
                <w:color w:val="000000"/>
                <w:sz w:val="20"/>
                <w:szCs w:val="20"/>
              </w:rPr>
              <w:t>técnicas</w:t>
            </w:r>
            <w:proofErr w:type="gramEnd"/>
            <w:r w:rsidRPr="00A858D4">
              <w:rPr>
                <w:rFonts w:ascii="Times New Roman" w:eastAsia="Times New Roman" w:hAnsi="Times New Roman" w:cs="Times New Roman"/>
                <w:color w:val="000000"/>
                <w:sz w:val="20"/>
                <w:szCs w:val="20"/>
              </w:rPr>
              <w:t xml:space="preserve"> do equipamento.</w:t>
            </w:r>
          </w:p>
          <w:p w14:paraId="25688A00"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Cor predominante preto;</w:t>
            </w:r>
          </w:p>
          <w:p w14:paraId="3682F432"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Informativo aparente de posição: direito R (</w:t>
            </w:r>
            <w:proofErr w:type="spellStart"/>
            <w:r w:rsidRPr="00A858D4">
              <w:rPr>
                <w:rFonts w:ascii="Times New Roman" w:eastAsia="Times New Roman" w:hAnsi="Times New Roman" w:cs="Times New Roman"/>
                <w:color w:val="000000"/>
                <w:sz w:val="20"/>
                <w:szCs w:val="20"/>
              </w:rPr>
              <w:t>Right</w:t>
            </w:r>
            <w:proofErr w:type="spellEnd"/>
            <w:r w:rsidRPr="00A858D4">
              <w:rPr>
                <w:rFonts w:ascii="Times New Roman" w:eastAsia="Times New Roman" w:hAnsi="Times New Roman" w:cs="Times New Roman"/>
                <w:color w:val="000000"/>
                <w:sz w:val="20"/>
                <w:szCs w:val="20"/>
              </w:rPr>
              <w:t>) e esquerdo L (</w:t>
            </w:r>
            <w:proofErr w:type="spellStart"/>
            <w:r w:rsidRPr="00A858D4">
              <w:rPr>
                <w:rFonts w:ascii="Times New Roman" w:eastAsia="Times New Roman" w:hAnsi="Times New Roman" w:cs="Times New Roman"/>
                <w:color w:val="000000"/>
                <w:sz w:val="20"/>
                <w:szCs w:val="20"/>
              </w:rPr>
              <w:t>Left</w:t>
            </w:r>
            <w:proofErr w:type="spellEnd"/>
            <w:r w:rsidRPr="00A858D4">
              <w:rPr>
                <w:rFonts w:ascii="Times New Roman" w:eastAsia="Times New Roman" w:hAnsi="Times New Roman" w:cs="Times New Roman"/>
                <w:color w:val="000000"/>
                <w:sz w:val="20"/>
                <w:szCs w:val="20"/>
              </w:rPr>
              <w:t>);</w:t>
            </w:r>
          </w:p>
          <w:p w14:paraId="58DF05F8"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Organizador de cabo tipo </w:t>
            </w:r>
            <w:proofErr w:type="spellStart"/>
            <w:r w:rsidRPr="00A858D4">
              <w:rPr>
                <w:rFonts w:ascii="Times New Roman" w:eastAsia="Times New Roman" w:hAnsi="Times New Roman" w:cs="Times New Roman"/>
                <w:color w:val="000000"/>
                <w:sz w:val="20"/>
                <w:szCs w:val="20"/>
              </w:rPr>
              <w:t>velcro</w:t>
            </w:r>
            <w:proofErr w:type="spellEnd"/>
            <w:r w:rsidRPr="00A858D4">
              <w:rPr>
                <w:rFonts w:ascii="Times New Roman" w:eastAsia="Times New Roman" w:hAnsi="Times New Roman" w:cs="Times New Roman"/>
                <w:color w:val="000000"/>
                <w:sz w:val="20"/>
                <w:szCs w:val="20"/>
              </w:rPr>
              <w:t xml:space="preserve"> fixado ao cabo;</w:t>
            </w:r>
          </w:p>
          <w:p w14:paraId="7EF4D2D5"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Deverá ser compatível com Microsoft Windows 7,8,10 ou superior; Linux; </w:t>
            </w:r>
            <w:proofErr w:type="spellStart"/>
            <w:r w:rsidRPr="00A858D4">
              <w:rPr>
                <w:rFonts w:ascii="Times New Roman" w:eastAsia="Times New Roman" w:hAnsi="Times New Roman" w:cs="Times New Roman"/>
                <w:color w:val="000000"/>
                <w:sz w:val="20"/>
                <w:szCs w:val="20"/>
              </w:rPr>
              <w:t>android</w:t>
            </w:r>
            <w:proofErr w:type="spellEnd"/>
            <w:r w:rsidRPr="00A858D4">
              <w:rPr>
                <w:rFonts w:ascii="Times New Roman" w:eastAsia="Times New Roman" w:hAnsi="Times New Roman" w:cs="Times New Roman"/>
                <w:color w:val="000000"/>
                <w:sz w:val="20"/>
                <w:szCs w:val="20"/>
              </w:rPr>
              <w:t xml:space="preserve"> e Chrome OS;</w:t>
            </w:r>
          </w:p>
          <w:p w14:paraId="11492A1F"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Deverá (</w:t>
            </w:r>
            <w:proofErr w:type="spellStart"/>
            <w:r w:rsidRPr="00A858D4">
              <w:rPr>
                <w:rFonts w:ascii="Times New Roman" w:eastAsia="Times New Roman" w:hAnsi="Times New Roman" w:cs="Times New Roman"/>
                <w:color w:val="000000"/>
                <w:sz w:val="20"/>
                <w:szCs w:val="20"/>
              </w:rPr>
              <w:t>ão</w:t>
            </w:r>
            <w:proofErr w:type="spellEnd"/>
            <w:r w:rsidRPr="00A858D4">
              <w:rPr>
                <w:rFonts w:ascii="Times New Roman" w:eastAsia="Times New Roman" w:hAnsi="Times New Roman" w:cs="Times New Roman"/>
                <w:color w:val="000000"/>
                <w:sz w:val="20"/>
                <w:szCs w:val="20"/>
              </w:rPr>
              <w:t xml:space="preserve">) ser apresentado (s) </w:t>
            </w:r>
            <w:proofErr w:type="gramStart"/>
            <w:r w:rsidRPr="00A858D4">
              <w:rPr>
                <w:rFonts w:ascii="Times New Roman" w:eastAsia="Times New Roman" w:hAnsi="Times New Roman" w:cs="Times New Roman"/>
                <w:color w:val="000000"/>
                <w:sz w:val="20"/>
                <w:szCs w:val="20"/>
              </w:rPr>
              <w:t>o(</w:t>
            </w:r>
            <w:proofErr w:type="gramEnd"/>
            <w:r w:rsidRPr="00A858D4">
              <w:rPr>
                <w:rFonts w:ascii="Times New Roman" w:eastAsia="Times New Roman" w:hAnsi="Times New Roman" w:cs="Times New Roman"/>
                <w:color w:val="000000"/>
                <w:sz w:val="20"/>
                <w:szCs w:val="20"/>
              </w:rPr>
              <w:t>s) catálogo(s) completo(s), em mídia impressa ou eletrônica, para</w:t>
            </w:r>
          </w:p>
          <w:p w14:paraId="3EE19ABD"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gramStart"/>
            <w:r w:rsidRPr="00A858D4">
              <w:rPr>
                <w:rFonts w:ascii="Times New Roman" w:eastAsia="Times New Roman" w:hAnsi="Times New Roman" w:cs="Times New Roman"/>
                <w:color w:val="000000"/>
                <w:sz w:val="20"/>
                <w:szCs w:val="20"/>
              </w:rPr>
              <w:t>análise</w:t>
            </w:r>
            <w:proofErr w:type="gramEnd"/>
            <w:r w:rsidRPr="00A858D4">
              <w:rPr>
                <w:rFonts w:ascii="Times New Roman" w:eastAsia="Times New Roman" w:hAnsi="Times New Roman" w:cs="Times New Roman"/>
                <w:color w:val="000000"/>
                <w:sz w:val="20"/>
                <w:szCs w:val="20"/>
              </w:rPr>
              <w:t xml:space="preserve"> e comprovação das especificações técnicas;</w:t>
            </w:r>
          </w:p>
          <w:p w14:paraId="6FFA1654"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xml:space="preserve">- O </w:t>
            </w:r>
            <w:proofErr w:type="spellStart"/>
            <w:r w:rsidRPr="00A858D4">
              <w:rPr>
                <w:rFonts w:ascii="Times New Roman" w:eastAsia="Times New Roman" w:hAnsi="Times New Roman" w:cs="Times New Roman"/>
                <w:color w:val="000000"/>
                <w:sz w:val="20"/>
                <w:szCs w:val="20"/>
              </w:rPr>
              <w:t>headset</w:t>
            </w:r>
            <w:proofErr w:type="spellEnd"/>
            <w:r w:rsidRPr="00A858D4">
              <w:rPr>
                <w:rFonts w:ascii="Times New Roman" w:eastAsia="Times New Roman" w:hAnsi="Times New Roman" w:cs="Times New Roman"/>
                <w:color w:val="000000"/>
                <w:sz w:val="20"/>
                <w:szCs w:val="20"/>
              </w:rPr>
              <w:t xml:space="preserve"> deverá apresentar uma aparência sóbria, ou seja, sem detalhes chamativos como luzes</w:t>
            </w:r>
          </w:p>
          <w:p w14:paraId="68379444"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w:t>
            </w:r>
            <w:proofErr w:type="spellStart"/>
            <w:r w:rsidRPr="00A858D4">
              <w:rPr>
                <w:rFonts w:ascii="Times New Roman" w:eastAsia="Times New Roman" w:hAnsi="Times New Roman" w:cs="Times New Roman"/>
                <w:color w:val="000000"/>
                <w:sz w:val="20"/>
                <w:szCs w:val="20"/>
              </w:rPr>
              <w:t>LEDs</w:t>
            </w:r>
            <w:proofErr w:type="spellEnd"/>
            <w:r w:rsidRPr="00A858D4">
              <w:rPr>
                <w:rFonts w:ascii="Times New Roman" w:eastAsia="Times New Roman" w:hAnsi="Times New Roman" w:cs="Times New Roman"/>
                <w:color w:val="000000"/>
                <w:sz w:val="20"/>
                <w:szCs w:val="20"/>
              </w:rPr>
              <w:t>) ou desenhos/escritas em serigrafia.</w:t>
            </w:r>
          </w:p>
          <w:p w14:paraId="373FE95E"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O modelo ofertado deverá estar em linha de produção, sem previsão de encerramento, não deverá</w:t>
            </w:r>
          </w:p>
          <w:p w14:paraId="29E88DDF"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proofErr w:type="gramStart"/>
            <w:r w:rsidRPr="00A858D4">
              <w:rPr>
                <w:rFonts w:ascii="Times New Roman" w:eastAsia="Times New Roman" w:hAnsi="Times New Roman" w:cs="Times New Roman"/>
                <w:color w:val="000000"/>
                <w:sz w:val="20"/>
                <w:szCs w:val="20"/>
              </w:rPr>
              <w:t>ser</w:t>
            </w:r>
            <w:proofErr w:type="gramEnd"/>
            <w:r w:rsidRPr="00A858D4">
              <w:rPr>
                <w:rFonts w:ascii="Times New Roman" w:eastAsia="Times New Roman" w:hAnsi="Times New Roman" w:cs="Times New Roman"/>
                <w:color w:val="000000"/>
                <w:sz w:val="20"/>
                <w:szCs w:val="20"/>
              </w:rPr>
              <w:t xml:space="preserve"> customizado (em fase de projeto), a partir da data de entrega da proposta.</w:t>
            </w:r>
          </w:p>
          <w:p w14:paraId="59976BDE" w14:textId="77777777" w:rsidR="00A858D4" w:rsidRPr="00A858D4" w:rsidRDefault="00A858D4" w:rsidP="00A858D4">
            <w:pPr>
              <w:spacing w:after="0" w:line="240" w:lineRule="auto"/>
              <w:jc w:val="both"/>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 Garantia do fabricante de 24 meses</w:t>
            </w:r>
          </w:p>
        </w:tc>
        <w:tc>
          <w:tcPr>
            <w:tcW w:w="1131" w:type="dxa"/>
            <w:shd w:val="clear" w:color="auto" w:fill="auto"/>
            <w:noWrap/>
          </w:tcPr>
          <w:p w14:paraId="211204E8"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lastRenderedPageBreak/>
              <w:t>25</w:t>
            </w:r>
          </w:p>
        </w:tc>
        <w:tc>
          <w:tcPr>
            <w:tcW w:w="991" w:type="dxa"/>
            <w:shd w:val="clear" w:color="auto" w:fill="auto"/>
            <w:noWrap/>
          </w:tcPr>
          <w:p w14:paraId="4B530947"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UN</w:t>
            </w:r>
          </w:p>
        </w:tc>
        <w:tc>
          <w:tcPr>
            <w:tcW w:w="991" w:type="dxa"/>
          </w:tcPr>
          <w:p w14:paraId="4B97D032"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153,364</w:t>
            </w:r>
          </w:p>
        </w:tc>
        <w:tc>
          <w:tcPr>
            <w:tcW w:w="991" w:type="dxa"/>
          </w:tcPr>
          <w:p w14:paraId="1A1ADB1E" w14:textId="77777777" w:rsidR="00A858D4" w:rsidRPr="00A858D4" w:rsidRDefault="00A858D4" w:rsidP="00A858D4">
            <w:pPr>
              <w:spacing w:after="0" w:line="240" w:lineRule="auto"/>
              <w:jc w:val="right"/>
              <w:rPr>
                <w:rFonts w:ascii="Times New Roman" w:eastAsia="Times New Roman" w:hAnsi="Times New Roman" w:cs="Times New Roman"/>
                <w:color w:val="000000"/>
                <w:sz w:val="20"/>
                <w:szCs w:val="20"/>
              </w:rPr>
            </w:pPr>
            <w:r w:rsidRPr="00A858D4">
              <w:rPr>
                <w:rFonts w:ascii="Times New Roman" w:eastAsia="Times New Roman" w:hAnsi="Times New Roman" w:cs="Times New Roman"/>
                <w:color w:val="000000"/>
                <w:sz w:val="20"/>
                <w:szCs w:val="20"/>
              </w:rPr>
              <w:t>3.834,10</w:t>
            </w:r>
          </w:p>
        </w:tc>
      </w:tr>
    </w:tbl>
    <w:p w14:paraId="38AD4D77" w14:textId="77777777" w:rsidR="00A858D4" w:rsidRPr="00A858D4" w:rsidRDefault="00A858D4" w:rsidP="00A858D4">
      <w:pPr>
        <w:spacing w:after="0"/>
        <w:contextualSpacing/>
        <w:jc w:val="both"/>
        <w:rPr>
          <w:rFonts w:ascii="Times New Roman" w:hAnsi="Times New Roman" w:cs="Times New Roman"/>
          <w:sz w:val="20"/>
          <w:szCs w:val="20"/>
        </w:rPr>
      </w:pPr>
    </w:p>
    <w:p w14:paraId="6B81A8BE" w14:textId="77777777" w:rsidR="00A858D4" w:rsidRPr="00A858D4" w:rsidRDefault="00A858D4" w:rsidP="00A858D4">
      <w:pPr>
        <w:numPr>
          <w:ilvl w:val="0"/>
          <w:numId w:val="6"/>
        </w:numPr>
        <w:contextualSpacing/>
        <w:rPr>
          <w:rFonts w:ascii="Times New Roman" w:hAnsi="Times New Roman" w:cs="Times New Roman"/>
          <w:b/>
          <w:sz w:val="20"/>
          <w:szCs w:val="20"/>
        </w:rPr>
      </w:pPr>
      <w:r w:rsidRPr="00A858D4">
        <w:rPr>
          <w:rFonts w:ascii="Times New Roman" w:hAnsi="Times New Roman" w:cs="Times New Roman"/>
          <w:b/>
          <w:sz w:val="20"/>
          <w:szCs w:val="20"/>
        </w:rPr>
        <w:t>ADEQUAÇÃO ORÇAMENTÁRIA</w:t>
      </w:r>
    </w:p>
    <w:p w14:paraId="68336B0B" w14:textId="77777777" w:rsidR="00A858D4" w:rsidRPr="00A858D4" w:rsidRDefault="00A858D4" w:rsidP="00A858D4">
      <w:pPr>
        <w:numPr>
          <w:ilvl w:val="1"/>
          <w:numId w:val="6"/>
        </w:numPr>
        <w:contextualSpacing/>
        <w:rPr>
          <w:rFonts w:ascii="Times New Roman" w:hAnsi="Times New Roman" w:cs="Times New Roman"/>
          <w:b/>
          <w:sz w:val="20"/>
          <w:szCs w:val="20"/>
        </w:rPr>
      </w:pPr>
      <w:r w:rsidRPr="00A858D4">
        <w:rPr>
          <w:rFonts w:ascii="Times New Roman" w:hAnsi="Times New Roman" w:cs="Times New Roman"/>
          <w:sz w:val="20"/>
          <w:szCs w:val="20"/>
        </w:rPr>
        <w:t>A despesa será classificada de acordo com a estrutura orçamentária apresentada no Parecer Contábil, apêndice deste Termo de Referência</w:t>
      </w:r>
    </w:p>
    <w:p w14:paraId="179E861A" w14:textId="77777777" w:rsidR="00A858D4" w:rsidRPr="00A858D4" w:rsidRDefault="00A858D4" w:rsidP="00A858D4">
      <w:pPr>
        <w:contextualSpacing/>
        <w:jc w:val="right"/>
        <w:rPr>
          <w:rFonts w:ascii="Times New Roman" w:hAnsi="Times New Roman" w:cs="Times New Roman"/>
          <w:sz w:val="20"/>
          <w:szCs w:val="20"/>
        </w:rPr>
      </w:pPr>
      <w:proofErr w:type="spellStart"/>
      <w:r w:rsidRPr="00A858D4">
        <w:rPr>
          <w:rFonts w:ascii="Times New Roman" w:hAnsi="Times New Roman" w:cs="Times New Roman"/>
          <w:sz w:val="20"/>
          <w:szCs w:val="20"/>
        </w:rPr>
        <w:t>Goioxim</w:t>
      </w:r>
      <w:proofErr w:type="spellEnd"/>
      <w:r w:rsidRPr="00A858D4">
        <w:rPr>
          <w:rFonts w:ascii="Times New Roman" w:hAnsi="Times New Roman" w:cs="Times New Roman"/>
          <w:sz w:val="20"/>
          <w:szCs w:val="20"/>
        </w:rPr>
        <w:t>, 24 de julho de 2024.</w:t>
      </w:r>
    </w:p>
    <w:p w14:paraId="378B45A6" w14:textId="77777777" w:rsidR="00A858D4" w:rsidRPr="00A858D4" w:rsidRDefault="00A858D4" w:rsidP="00A858D4">
      <w:pPr>
        <w:contextualSpacing/>
        <w:jc w:val="right"/>
        <w:rPr>
          <w:rFonts w:ascii="Times New Roman" w:hAnsi="Times New Roman" w:cs="Times New Roman"/>
          <w:b/>
          <w:sz w:val="20"/>
          <w:szCs w:val="20"/>
        </w:rPr>
      </w:pPr>
    </w:p>
    <w:p w14:paraId="74FBBF9A" w14:textId="77777777" w:rsidR="00A858D4" w:rsidRPr="00A858D4" w:rsidRDefault="00A858D4" w:rsidP="00A858D4">
      <w:pPr>
        <w:contextualSpacing/>
        <w:rPr>
          <w:rFonts w:ascii="Times New Roman" w:hAnsi="Times New Roman" w:cs="Times New Roman"/>
          <w:b/>
          <w:sz w:val="20"/>
          <w:szCs w:val="20"/>
        </w:rPr>
      </w:pPr>
    </w:p>
    <w:tbl>
      <w:tblPr>
        <w:tblStyle w:val="Tabelacomgrade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3118"/>
        <w:gridCol w:w="3396"/>
      </w:tblGrid>
      <w:tr w:rsidR="00A858D4" w:rsidRPr="00A858D4" w14:paraId="6C8E5C8E" w14:textId="77777777" w:rsidTr="008F4007">
        <w:tc>
          <w:tcPr>
            <w:tcW w:w="3681" w:type="dxa"/>
          </w:tcPr>
          <w:p w14:paraId="78F27007" w14:textId="77777777" w:rsidR="00A858D4" w:rsidRPr="00A858D4" w:rsidRDefault="00A858D4" w:rsidP="00A858D4">
            <w:pPr>
              <w:jc w:val="center"/>
              <w:rPr>
                <w:rFonts w:ascii="Times New Roman" w:hAnsi="Times New Roman"/>
              </w:rPr>
            </w:pPr>
          </w:p>
        </w:tc>
        <w:tc>
          <w:tcPr>
            <w:tcW w:w="3118" w:type="dxa"/>
            <w:tcBorders>
              <w:top w:val="single" w:sz="4" w:space="0" w:color="auto"/>
            </w:tcBorders>
          </w:tcPr>
          <w:p w14:paraId="07C0AAC4" w14:textId="77777777" w:rsidR="00A858D4" w:rsidRPr="00A858D4" w:rsidRDefault="00A858D4" w:rsidP="00A858D4">
            <w:pPr>
              <w:jc w:val="center"/>
              <w:rPr>
                <w:rFonts w:ascii="Times New Roman" w:hAnsi="Times New Roman"/>
                <w:b/>
              </w:rPr>
            </w:pPr>
            <w:r w:rsidRPr="00A858D4">
              <w:rPr>
                <w:rFonts w:ascii="Times New Roman" w:hAnsi="Times New Roman"/>
                <w:b/>
              </w:rPr>
              <w:t>Santina Fatima Motta</w:t>
            </w:r>
          </w:p>
          <w:p w14:paraId="0563DC2D" w14:textId="77777777" w:rsidR="00A858D4" w:rsidRPr="00A858D4" w:rsidRDefault="00A858D4" w:rsidP="00A858D4">
            <w:pPr>
              <w:jc w:val="center"/>
              <w:rPr>
                <w:rFonts w:ascii="Times New Roman" w:hAnsi="Times New Roman"/>
              </w:rPr>
            </w:pPr>
            <w:r w:rsidRPr="00A858D4">
              <w:rPr>
                <w:rFonts w:ascii="Times New Roman" w:hAnsi="Times New Roman"/>
              </w:rPr>
              <w:t xml:space="preserve">Secretária de </w:t>
            </w:r>
            <w:proofErr w:type="spellStart"/>
            <w:r w:rsidRPr="00A858D4">
              <w:rPr>
                <w:rFonts w:ascii="Times New Roman" w:hAnsi="Times New Roman"/>
              </w:rPr>
              <w:t>Eduação</w:t>
            </w:r>
            <w:proofErr w:type="spellEnd"/>
          </w:p>
        </w:tc>
        <w:tc>
          <w:tcPr>
            <w:tcW w:w="3396" w:type="dxa"/>
          </w:tcPr>
          <w:p w14:paraId="63025BF3" w14:textId="77777777" w:rsidR="00A858D4" w:rsidRPr="00A858D4" w:rsidRDefault="00A858D4" w:rsidP="00A858D4">
            <w:pPr>
              <w:jc w:val="center"/>
              <w:rPr>
                <w:rFonts w:ascii="Times New Roman" w:hAnsi="Times New Roman"/>
              </w:rPr>
            </w:pPr>
          </w:p>
        </w:tc>
      </w:tr>
    </w:tbl>
    <w:p w14:paraId="2C81A747" w14:textId="77777777" w:rsidR="00A858D4" w:rsidRPr="00A858D4" w:rsidRDefault="00A858D4" w:rsidP="00A858D4">
      <w:pPr>
        <w:rPr>
          <w:rFonts w:ascii="Times New Roman" w:hAnsi="Times New Roman" w:cs="Times New Roman"/>
          <w:sz w:val="20"/>
          <w:szCs w:val="20"/>
        </w:rPr>
      </w:pPr>
    </w:p>
    <w:p w14:paraId="04FB13A8" w14:textId="77777777" w:rsidR="00A858D4" w:rsidRPr="00A858D4" w:rsidRDefault="00A858D4" w:rsidP="00A858D4">
      <w:pPr>
        <w:rPr>
          <w:rFonts w:ascii="Times New Roman" w:hAnsi="Times New Roman" w:cs="Times New Roman"/>
          <w:sz w:val="20"/>
          <w:szCs w:val="20"/>
        </w:rPr>
      </w:pPr>
    </w:p>
    <w:p w14:paraId="3364ED4F" w14:textId="643D6C1C" w:rsidR="00A858D4" w:rsidRPr="00A858D4" w:rsidRDefault="00A858D4" w:rsidP="00A858D4">
      <w:pPr>
        <w:rPr>
          <w:rFonts w:ascii="Times New Roman" w:eastAsiaTheme="minorHAnsi" w:hAnsi="Times New Roman" w:cs="Times New Roman"/>
          <w:b/>
          <w:bCs/>
          <w:sz w:val="20"/>
          <w:szCs w:val="20"/>
          <w:lang w:val="x-none" w:eastAsia="en-US"/>
        </w:rPr>
      </w:pPr>
    </w:p>
    <w:p w14:paraId="41F0C1E5" w14:textId="77777777" w:rsidR="00A858D4" w:rsidRPr="00A858D4" w:rsidRDefault="00A858D4" w:rsidP="00A858D4">
      <w:pPr>
        <w:rPr>
          <w:rFonts w:ascii="Times New Roman" w:eastAsiaTheme="minorHAnsi" w:hAnsi="Times New Roman" w:cs="Times New Roman"/>
          <w:b/>
          <w:bCs/>
          <w:sz w:val="20"/>
          <w:szCs w:val="20"/>
          <w:lang w:val="x-none" w:eastAsia="en-US"/>
        </w:rPr>
      </w:pPr>
    </w:p>
    <w:p w14:paraId="4C4B51FF" w14:textId="77777777" w:rsidR="00A858D4" w:rsidRPr="00A858D4" w:rsidRDefault="00A858D4" w:rsidP="00A858D4">
      <w:pPr>
        <w:rPr>
          <w:rFonts w:ascii="Times New Roman" w:hAnsi="Times New Roman" w:cs="Times New Roman"/>
          <w:sz w:val="20"/>
          <w:szCs w:val="20"/>
        </w:rPr>
      </w:pPr>
    </w:p>
    <w:p w14:paraId="00957B62" w14:textId="77777777" w:rsidR="00A858D4" w:rsidRPr="00A858D4" w:rsidRDefault="00A858D4" w:rsidP="00A858D4">
      <w:pPr>
        <w:tabs>
          <w:tab w:val="left" w:pos="1020"/>
        </w:tabs>
        <w:rPr>
          <w:rFonts w:ascii="Times New Roman" w:hAnsi="Times New Roman" w:cs="Times New Roman"/>
          <w:sz w:val="20"/>
          <w:szCs w:val="20"/>
        </w:rPr>
      </w:pPr>
    </w:p>
    <w:p w14:paraId="4AC09D6F" w14:textId="77777777" w:rsidR="003B2D1A" w:rsidRPr="00A858D4" w:rsidRDefault="003B2D1A" w:rsidP="003B2D1A">
      <w:pPr>
        <w:rPr>
          <w:rFonts w:ascii="Times New Roman" w:hAnsi="Times New Roman" w:cs="Times New Roman"/>
          <w:sz w:val="20"/>
          <w:szCs w:val="20"/>
        </w:rPr>
      </w:pPr>
    </w:p>
    <w:p w14:paraId="4A9E6772" w14:textId="71791439" w:rsidR="009B2ACD" w:rsidRPr="00A858D4" w:rsidRDefault="003B2D1A" w:rsidP="003B2D1A">
      <w:pPr>
        <w:rPr>
          <w:rFonts w:ascii="Times New Roman" w:hAnsi="Times New Roman" w:cs="Times New Roman"/>
          <w:sz w:val="20"/>
          <w:szCs w:val="20"/>
        </w:rPr>
      </w:pPr>
      <w:r w:rsidRPr="00A858D4">
        <w:rPr>
          <w:rFonts w:ascii="Times New Roman" w:hAnsi="Times New Roman" w:cs="Times New Roman"/>
          <w:sz w:val="20"/>
          <w:szCs w:val="20"/>
        </w:rPr>
        <w:br w:type="page"/>
      </w:r>
    </w:p>
    <w:p w14:paraId="3A31C0D1" w14:textId="77777777" w:rsidR="009C2DDC" w:rsidRPr="00A858D4" w:rsidRDefault="009C2DDC" w:rsidP="009C2DDC">
      <w:pPr>
        <w:tabs>
          <w:tab w:val="left" w:pos="5200"/>
        </w:tabs>
        <w:autoSpaceDE w:val="0"/>
        <w:autoSpaceDN w:val="0"/>
        <w:adjustRightInd w:val="0"/>
        <w:spacing w:after="0" w:line="240" w:lineRule="auto"/>
        <w:jc w:val="center"/>
        <w:rPr>
          <w:rFonts w:ascii="Times New Roman" w:eastAsia="Arial Unicode MS" w:hAnsi="Times New Roman" w:cs="Times New Roman"/>
          <w:b/>
          <w:sz w:val="20"/>
          <w:szCs w:val="20"/>
        </w:rPr>
      </w:pPr>
      <w:r w:rsidRPr="00A858D4">
        <w:rPr>
          <w:rFonts w:ascii="Times New Roman" w:eastAsia="Arial Unicode MS" w:hAnsi="Times New Roman" w:cs="Times New Roman"/>
          <w:b/>
          <w:sz w:val="20"/>
          <w:szCs w:val="20"/>
        </w:rPr>
        <w:lastRenderedPageBreak/>
        <w:t>ANEXO II</w:t>
      </w:r>
    </w:p>
    <w:p w14:paraId="21BEDAC2" w14:textId="77777777" w:rsidR="009C2DDC" w:rsidRPr="00A858D4" w:rsidRDefault="009C2DDC" w:rsidP="009C2DDC">
      <w:pPr>
        <w:tabs>
          <w:tab w:val="left" w:pos="5200"/>
        </w:tabs>
        <w:autoSpaceDE w:val="0"/>
        <w:autoSpaceDN w:val="0"/>
        <w:adjustRightInd w:val="0"/>
        <w:spacing w:after="0" w:line="240" w:lineRule="auto"/>
        <w:jc w:val="center"/>
        <w:rPr>
          <w:rFonts w:ascii="Times New Roman" w:eastAsia="Arial Unicode MS" w:hAnsi="Times New Roman" w:cs="Times New Roman"/>
          <w:b/>
          <w:sz w:val="20"/>
          <w:szCs w:val="20"/>
        </w:rPr>
      </w:pPr>
      <w:r w:rsidRPr="00A858D4">
        <w:rPr>
          <w:rFonts w:ascii="Times New Roman" w:eastAsia="Arial Unicode MS" w:hAnsi="Times New Roman" w:cs="Times New Roman"/>
          <w:b/>
          <w:sz w:val="20"/>
          <w:szCs w:val="20"/>
        </w:rPr>
        <w:t>MODELO DE PROPOSTA COMERCIAL</w:t>
      </w:r>
    </w:p>
    <w:p w14:paraId="31DB0D3C" w14:textId="77777777" w:rsidR="009C2DDC" w:rsidRPr="00A858D4" w:rsidRDefault="009C2DDC" w:rsidP="009C2DDC">
      <w:pPr>
        <w:tabs>
          <w:tab w:val="left" w:pos="5200"/>
        </w:tabs>
        <w:autoSpaceDE w:val="0"/>
        <w:autoSpaceDN w:val="0"/>
        <w:adjustRightInd w:val="0"/>
        <w:spacing w:after="0" w:line="240" w:lineRule="auto"/>
        <w:jc w:val="center"/>
        <w:rPr>
          <w:rFonts w:ascii="Times New Roman" w:eastAsia="Arial Unicode MS" w:hAnsi="Times New Roman" w:cs="Times New Roman"/>
          <w:b/>
          <w:sz w:val="20"/>
          <w:szCs w:val="20"/>
        </w:rPr>
      </w:pPr>
    </w:p>
    <w:p w14:paraId="3B977896" w14:textId="77777777" w:rsidR="009C2DDC" w:rsidRPr="00A858D4" w:rsidRDefault="009C2DDC" w:rsidP="009C2DDC">
      <w:pPr>
        <w:tabs>
          <w:tab w:val="left" w:pos="5200"/>
        </w:tabs>
        <w:autoSpaceDE w:val="0"/>
        <w:autoSpaceDN w:val="0"/>
        <w:adjustRightInd w:val="0"/>
        <w:spacing w:after="0" w:line="240" w:lineRule="auto"/>
        <w:rPr>
          <w:rFonts w:ascii="Times New Roman" w:eastAsia="Arial Unicode MS" w:hAnsi="Times New Roman" w:cs="Times New Roman"/>
          <w:sz w:val="20"/>
          <w:szCs w:val="20"/>
        </w:rPr>
      </w:pPr>
      <w:r w:rsidRPr="00A858D4">
        <w:rPr>
          <w:rFonts w:ascii="Times New Roman" w:eastAsia="Arial Unicode MS" w:hAnsi="Times New Roman" w:cs="Times New Roman"/>
          <w:sz w:val="20"/>
          <w:szCs w:val="20"/>
        </w:rPr>
        <w:t>(</w:t>
      </w:r>
      <w:proofErr w:type="gramStart"/>
      <w:r w:rsidRPr="00A858D4">
        <w:rPr>
          <w:rFonts w:ascii="Times New Roman" w:eastAsia="Arial Unicode MS" w:hAnsi="Times New Roman" w:cs="Times New Roman"/>
          <w:sz w:val="20"/>
          <w:szCs w:val="20"/>
        </w:rPr>
        <w:t>local</w:t>
      </w:r>
      <w:proofErr w:type="gramEnd"/>
      <w:r w:rsidRPr="00A858D4">
        <w:rPr>
          <w:rFonts w:ascii="Times New Roman" w:eastAsia="Arial Unicode MS" w:hAnsi="Times New Roman" w:cs="Times New Roman"/>
          <w:sz w:val="20"/>
          <w:szCs w:val="20"/>
        </w:rPr>
        <w:t xml:space="preserve"> e data)</w:t>
      </w:r>
    </w:p>
    <w:p w14:paraId="3CF9D867" w14:textId="77777777" w:rsidR="009C2DDC" w:rsidRPr="00A858D4" w:rsidRDefault="009C2DDC" w:rsidP="009C2DDC">
      <w:pPr>
        <w:tabs>
          <w:tab w:val="left" w:pos="5200"/>
        </w:tabs>
        <w:autoSpaceDE w:val="0"/>
        <w:autoSpaceDN w:val="0"/>
        <w:adjustRightInd w:val="0"/>
        <w:spacing w:after="0" w:line="240" w:lineRule="auto"/>
        <w:rPr>
          <w:rFonts w:ascii="Times New Roman" w:eastAsia="Arial Unicode MS" w:hAnsi="Times New Roman" w:cs="Times New Roman"/>
          <w:sz w:val="20"/>
          <w:szCs w:val="20"/>
        </w:rPr>
      </w:pPr>
    </w:p>
    <w:p w14:paraId="57EFACF3" w14:textId="77777777" w:rsidR="009C2DDC" w:rsidRPr="00A858D4" w:rsidRDefault="009C2DDC" w:rsidP="009C2DDC">
      <w:pPr>
        <w:widowControl w:val="0"/>
        <w:suppressAutoHyphens/>
        <w:spacing w:after="0" w:line="240" w:lineRule="auto"/>
        <w:rPr>
          <w:rFonts w:ascii="Times New Roman" w:eastAsia="Lucida Sans Unicode" w:hAnsi="Times New Roman" w:cs="Times New Roman"/>
          <w:bCs/>
          <w:kern w:val="2"/>
          <w:sz w:val="20"/>
          <w:szCs w:val="20"/>
          <w:lang w:eastAsia="zh-CN"/>
        </w:rPr>
      </w:pPr>
      <w:r w:rsidRPr="00A858D4">
        <w:rPr>
          <w:rFonts w:ascii="Times New Roman" w:eastAsia="Lucida Sans Unicode" w:hAnsi="Times New Roman" w:cs="Times New Roman"/>
          <w:bCs/>
          <w:kern w:val="2"/>
          <w:sz w:val="20"/>
          <w:szCs w:val="20"/>
          <w:lang w:eastAsia="zh-CN"/>
        </w:rPr>
        <w:t>Ao</w:t>
      </w:r>
    </w:p>
    <w:p w14:paraId="20CAD5B3" w14:textId="77777777" w:rsidR="009C2DDC" w:rsidRPr="00A858D4" w:rsidRDefault="009C2DDC" w:rsidP="009C2DDC">
      <w:pPr>
        <w:widowControl w:val="0"/>
        <w:suppressAutoHyphens/>
        <w:spacing w:after="0" w:line="240" w:lineRule="auto"/>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Município de </w:t>
      </w:r>
      <w:proofErr w:type="spellStart"/>
      <w:r w:rsidRPr="00A858D4">
        <w:rPr>
          <w:rFonts w:ascii="Times New Roman" w:eastAsia="Lucida Sans Unicode" w:hAnsi="Times New Roman" w:cs="Times New Roman"/>
          <w:kern w:val="2"/>
          <w:sz w:val="20"/>
          <w:szCs w:val="20"/>
          <w:lang w:eastAsia="zh-CN"/>
        </w:rPr>
        <w:t>Goioxim</w:t>
      </w:r>
      <w:proofErr w:type="spellEnd"/>
      <w:r w:rsidRPr="00A858D4">
        <w:rPr>
          <w:rFonts w:ascii="Times New Roman" w:eastAsia="Lucida Sans Unicode" w:hAnsi="Times New Roman" w:cs="Times New Roman"/>
          <w:kern w:val="2"/>
          <w:sz w:val="20"/>
          <w:szCs w:val="20"/>
          <w:lang w:eastAsia="zh-CN"/>
        </w:rPr>
        <w:t>, Estado do Paraná</w:t>
      </w:r>
    </w:p>
    <w:p w14:paraId="2074EB54" w14:textId="0CF15526" w:rsidR="009C2DDC" w:rsidRPr="00A858D4" w:rsidRDefault="009C2DDC" w:rsidP="009C2DDC">
      <w:pPr>
        <w:widowControl w:val="0"/>
        <w:suppressAutoHyphens/>
        <w:spacing w:after="0" w:line="240" w:lineRule="auto"/>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Dispensa Eletrônica</w:t>
      </w:r>
      <w:proofErr w:type="gramEnd"/>
      <w:r w:rsidRPr="00A858D4">
        <w:rPr>
          <w:rFonts w:ascii="Times New Roman" w:eastAsia="Lucida Sans Unicode" w:hAnsi="Times New Roman" w:cs="Times New Roman"/>
          <w:kern w:val="2"/>
          <w:sz w:val="20"/>
          <w:szCs w:val="20"/>
          <w:lang w:eastAsia="zh-CN"/>
        </w:rPr>
        <w:t xml:space="preserve"> nº </w:t>
      </w:r>
      <w:r w:rsidR="00A858D4">
        <w:rPr>
          <w:rFonts w:ascii="Times New Roman" w:eastAsia="Lucida Sans Unicode" w:hAnsi="Times New Roman" w:cs="Times New Roman"/>
          <w:kern w:val="2"/>
          <w:sz w:val="20"/>
          <w:szCs w:val="20"/>
          <w:lang w:eastAsia="zh-CN"/>
        </w:rPr>
        <w:t>033</w:t>
      </w:r>
      <w:r w:rsidR="00283BD5" w:rsidRPr="00A858D4">
        <w:rPr>
          <w:rFonts w:ascii="Times New Roman" w:eastAsia="Lucida Sans Unicode" w:hAnsi="Times New Roman" w:cs="Times New Roman"/>
          <w:kern w:val="2"/>
          <w:sz w:val="20"/>
          <w:szCs w:val="20"/>
          <w:lang w:eastAsia="zh-CN"/>
        </w:rPr>
        <w:t>/2024</w:t>
      </w:r>
    </w:p>
    <w:p w14:paraId="4074AAF1" w14:textId="5CE75E71" w:rsidR="009C2DDC" w:rsidRPr="00A858D4" w:rsidRDefault="009C2DDC" w:rsidP="009C2DDC">
      <w:pPr>
        <w:widowControl w:val="0"/>
        <w:suppressAutoHyphens/>
        <w:spacing w:after="0" w:line="240" w:lineRule="auto"/>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Processo nº </w:t>
      </w:r>
      <w:r w:rsidR="00A858D4">
        <w:rPr>
          <w:rFonts w:ascii="Times New Roman" w:eastAsia="Lucida Sans Unicode" w:hAnsi="Times New Roman" w:cs="Times New Roman"/>
          <w:kern w:val="2"/>
          <w:sz w:val="20"/>
          <w:szCs w:val="20"/>
          <w:lang w:eastAsia="zh-CN"/>
        </w:rPr>
        <w:t>089</w:t>
      </w:r>
      <w:r w:rsidR="00442681" w:rsidRPr="00A858D4">
        <w:rPr>
          <w:rFonts w:ascii="Times New Roman" w:eastAsia="Lucida Sans Unicode" w:hAnsi="Times New Roman" w:cs="Times New Roman"/>
          <w:kern w:val="2"/>
          <w:sz w:val="20"/>
          <w:szCs w:val="20"/>
          <w:lang w:eastAsia="zh-CN"/>
        </w:rPr>
        <w:t>/2024</w:t>
      </w:r>
    </w:p>
    <w:p w14:paraId="56CEA695" w14:textId="77777777" w:rsidR="009C2DDC" w:rsidRPr="00A858D4" w:rsidRDefault="009C2DDC" w:rsidP="009C2DDC">
      <w:pPr>
        <w:tabs>
          <w:tab w:val="left" w:pos="5200"/>
        </w:tabs>
        <w:autoSpaceDE w:val="0"/>
        <w:autoSpaceDN w:val="0"/>
        <w:adjustRightInd w:val="0"/>
        <w:spacing w:after="0" w:line="240" w:lineRule="auto"/>
        <w:rPr>
          <w:rFonts w:ascii="Times New Roman" w:eastAsia="Arial Unicode MS" w:hAnsi="Times New Roman" w:cs="Times New Roman"/>
          <w:b/>
          <w:sz w:val="20"/>
          <w:szCs w:val="20"/>
        </w:rPr>
      </w:pPr>
    </w:p>
    <w:p w14:paraId="50D98376" w14:textId="77777777" w:rsidR="009C2DDC" w:rsidRPr="00A858D4" w:rsidRDefault="009C2DDC" w:rsidP="009C2DDC">
      <w:pPr>
        <w:tabs>
          <w:tab w:val="left" w:pos="5200"/>
        </w:tabs>
        <w:autoSpaceDE w:val="0"/>
        <w:autoSpaceDN w:val="0"/>
        <w:adjustRightInd w:val="0"/>
        <w:spacing w:after="0" w:line="240" w:lineRule="auto"/>
        <w:rPr>
          <w:rFonts w:ascii="Times New Roman" w:eastAsia="Arial Unicode MS" w:hAnsi="Times New Roman" w:cs="Times New Roman"/>
          <w:sz w:val="20"/>
          <w:szCs w:val="20"/>
        </w:rPr>
      </w:pPr>
      <w:r w:rsidRPr="00A858D4">
        <w:rPr>
          <w:rFonts w:ascii="Times New Roman" w:eastAsia="Arial Unicode MS" w:hAnsi="Times New Roman" w:cs="Times New Roman"/>
          <w:sz w:val="20"/>
          <w:szCs w:val="20"/>
        </w:rPr>
        <w:t>Prezados,</w:t>
      </w:r>
    </w:p>
    <w:p w14:paraId="43951DD5" w14:textId="77777777" w:rsidR="009C2DDC" w:rsidRPr="00A858D4" w:rsidRDefault="009C2DDC" w:rsidP="009C2DDC">
      <w:pPr>
        <w:tabs>
          <w:tab w:val="left" w:pos="5200"/>
        </w:tabs>
        <w:autoSpaceDE w:val="0"/>
        <w:autoSpaceDN w:val="0"/>
        <w:adjustRightInd w:val="0"/>
        <w:spacing w:after="0" w:line="240" w:lineRule="auto"/>
        <w:rPr>
          <w:rFonts w:ascii="Times New Roman" w:eastAsia="Arial Unicode MS" w:hAnsi="Times New Roman" w:cs="Times New Roman"/>
          <w:sz w:val="20"/>
          <w:szCs w:val="20"/>
        </w:rPr>
      </w:pPr>
    </w:p>
    <w:p w14:paraId="4AA657A9" w14:textId="4CD9B098" w:rsidR="009C2DDC" w:rsidRPr="00A858D4" w:rsidRDefault="009C2DDC" w:rsidP="009C2DDC">
      <w:pPr>
        <w:tabs>
          <w:tab w:val="left" w:pos="5200"/>
        </w:tabs>
        <w:autoSpaceDE w:val="0"/>
        <w:autoSpaceDN w:val="0"/>
        <w:adjustRightInd w:val="0"/>
        <w:spacing w:after="0" w:line="240" w:lineRule="auto"/>
        <w:jc w:val="both"/>
        <w:rPr>
          <w:rFonts w:ascii="Times New Roman" w:eastAsia="Arial Unicode MS" w:hAnsi="Times New Roman" w:cs="Times New Roman"/>
          <w:sz w:val="20"/>
          <w:szCs w:val="20"/>
        </w:rPr>
      </w:pPr>
      <w:r w:rsidRPr="00A858D4">
        <w:rPr>
          <w:rFonts w:ascii="Times New Roman" w:eastAsia="Arial Unicode MS" w:hAnsi="Times New Roman" w:cs="Times New Roman"/>
          <w:sz w:val="20"/>
          <w:szCs w:val="20"/>
        </w:rPr>
        <w:t xml:space="preserve">(........nome da empresa....), inscrita no CNPJ sob o nº ............................, vêm respeitosamente ao Município de </w:t>
      </w:r>
      <w:proofErr w:type="spellStart"/>
      <w:r w:rsidRPr="00A858D4">
        <w:rPr>
          <w:rFonts w:ascii="Times New Roman" w:eastAsia="Arial Unicode MS" w:hAnsi="Times New Roman" w:cs="Times New Roman"/>
          <w:sz w:val="20"/>
          <w:szCs w:val="20"/>
        </w:rPr>
        <w:t>Goioxim</w:t>
      </w:r>
      <w:proofErr w:type="spellEnd"/>
      <w:r w:rsidRPr="00A858D4">
        <w:rPr>
          <w:rFonts w:ascii="Times New Roman" w:eastAsia="Arial Unicode MS" w:hAnsi="Times New Roman" w:cs="Times New Roman"/>
          <w:sz w:val="20"/>
          <w:szCs w:val="20"/>
        </w:rPr>
        <w:t xml:space="preserve">, apresentar proposta no valor global de </w:t>
      </w:r>
      <w:r w:rsidRPr="00A858D4">
        <w:rPr>
          <w:rFonts w:ascii="Times New Roman" w:eastAsia="Arial Unicode MS" w:hAnsi="Times New Roman" w:cs="Times New Roman"/>
          <w:b/>
          <w:bCs/>
          <w:sz w:val="20"/>
          <w:szCs w:val="20"/>
        </w:rPr>
        <w:t>R$ _____</w:t>
      </w:r>
      <w:r w:rsidRPr="00A858D4">
        <w:rPr>
          <w:rFonts w:ascii="Times New Roman" w:eastAsia="Arial Unicode MS" w:hAnsi="Times New Roman" w:cs="Times New Roman"/>
          <w:sz w:val="20"/>
          <w:szCs w:val="20"/>
        </w:rPr>
        <w:t xml:space="preserve"> (..........), referente a Dispensa Eletrônica nº </w:t>
      </w:r>
      <w:r w:rsidR="00A858D4">
        <w:rPr>
          <w:rFonts w:ascii="Times New Roman" w:eastAsia="Arial Unicode MS" w:hAnsi="Times New Roman" w:cs="Times New Roman"/>
          <w:sz w:val="20"/>
          <w:szCs w:val="20"/>
        </w:rPr>
        <w:t>033</w:t>
      </w:r>
      <w:r w:rsidR="00283BD5" w:rsidRPr="00A858D4">
        <w:rPr>
          <w:rFonts w:ascii="Times New Roman" w:eastAsia="Arial Unicode MS" w:hAnsi="Times New Roman" w:cs="Times New Roman"/>
          <w:sz w:val="20"/>
          <w:szCs w:val="20"/>
        </w:rPr>
        <w:t>/2024</w:t>
      </w:r>
      <w:r w:rsidRPr="00A858D4">
        <w:rPr>
          <w:rFonts w:ascii="Times New Roman" w:eastAsia="Arial Unicode MS" w:hAnsi="Times New Roman" w:cs="Times New Roman"/>
          <w:sz w:val="20"/>
          <w:szCs w:val="20"/>
        </w:rPr>
        <w:t xml:space="preserve">, decorrente do Processo nº </w:t>
      </w:r>
      <w:r w:rsidR="00A858D4">
        <w:rPr>
          <w:rFonts w:ascii="Times New Roman" w:eastAsia="Arial Unicode MS" w:hAnsi="Times New Roman" w:cs="Times New Roman"/>
          <w:sz w:val="20"/>
          <w:szCs w:val="20"/>
        </w:rPr>
        <w:t>089</w:t>
      </w:r>
      <w:r w:rsidR="00442681" w:rsidRPr="00A858D4">
        <w:rPr>
          <w:rFonts w:ascii="Times New Roman" w:eastAsia="Arial Unicode MS" w:hAnsi="Times New Roman" w:cs="Times New Roman"/>
          <w:sz w:val="20"/>
          <w:szCs w:val="20"/>
        </w:rPr>
        <w:t>/2024</w:t>
      </w:r>
      <w:r w:rsidRPr="00A858D4">
        <w:rPr>
          <w:rFonts w:ascii="Times New Roman" w:eastAsia="Arial Unicode MS" w:hAnsi="Times New Roman" w:cs="Times New Roman"/>
          <w:sz w:val="20"/>
          <w:szCs w:val="20"/>
        </w:rPr>
        <w:t xml:space="preserve">, visando o </w:t>
      </w:r>
      <w:r w:rsidR="00A858D4" w:rsidRPr="00A858D4">
        <w:rPr>
          <w:rFonts w:ascii="Times New Roman" w:eastAsia="Arial Unicode MS" w:hAnsi="Times New Roman" w:cs="Times New Roman"/>
          <w:b/>
          <w:sz w:val="20"/>
          <w:szCs w:val="20"/>
        </w:rPr>
        <w:t xml:space="preserve">Aquisição de equipamentos de tecnologia para atender às demandas do convênio que integra o 'PLANO PARANÁ MAIS CIDADES III', visando à compra de um kit com 25 unidades de Chromebook e 25 unidades de </w:t>
      </w:r>
      <w:proofErr w:type="spellStart"/>
      <w:r w:rsidR="00A858D4" w:rsidRPr="00A858D4">
        <w:rPr>
          <w:rFonts w:ascii="Times New Roman" w:eastAsia="Arial Unicode MS" w:hAnsi="Times New Roman" w:cs="Times New Roman"/>
          <w:b/>
          <w:sz w:val="20"/>
          <w:szCs w:val="20"/>
        </w:rPr>
        <w:t>Headset</w:t>
      </w:r>
      <w:proofErr w:type="spellEnd"/>
      <w:r w:rsidR="00A858D4" w:rsidRPr="00A858D4">
        <w:rPr>
          <w:rFonts w:ascii="Times New Roman" w:eastAsia="Arial Unicode MS" w:hAnsi="Times New Roman" w:cs="Times New Roman"/>
          <w:b/>
          <w:sz w:val="20"/>
          <w:szCs w:val="20"/>
        </w:rPr>
        <w:t>, conforme o Termo de Convênio nº 202403049</w:t>
      </w:r>
      <w:r w:rsidRPr="00A858D4">
        <w:rPr>
          <w:rFonts w:ascii="Times New Roman" w:eastAsia="Arial Unicode MS" w:hAnsi="Times New Roman" w:cs="Times New Roman"/>
          <w:sz w:val="20"/>
          <w:szCs w:val="20"/>
        </w:rPr>
        <w:t>, conforme valores unitários a seguir:</w:t>
      </w:r>
    </w:p>
    <w:p w14:paraId="6A7DBBB8" w14:textId="77777777" w:rsidR="009C2DDC" w:rsidRPr="00A858D4" w:rsidRDefault="009C2DDC" w:rsidP="009C2DDC">
      <w:pPr>
        <w:tabs>
          <w:tab w:val="left" w:pos="5200"/>
        </w:tabs>
        <w:autoSpaceDE w:val="0"/>
        <w:autoSpaceDN w:val="0"/>
        <w:adjustRightInd w:val="0"/>
        <w:spacing w:after="0" w:line="240" w:lineRule="auto"/>
        <w:jc w:val="both"/>
        <w:rPr>
          <w:rFonts w:ascii="Times New Roman" w:eastAsia="Arial Unicode MS" w:hAnsi="Times New Roman" w:cs="Times New Roman"/>
          <w:sz w:val="20"/>
          <w:szCs w:val="20"/>
        </w:rPr>
      </w:pPr>
    </w:p>
    <w:tbl>
      <w:tblPr>
        <w:tblStyle w:val="Tabelacomgrade"/>
        <w:tblW w:w="4805" w:type="pct"/>
        <w:tblInd w:w="23" w:type="dxa"/>
        <w:tblLook w:val="04A0" w:firstRow="1" w:lastRow="0" w:firstColumn="1" w:lastColumn="0" w:noHBand="0" w:noVBand="1"/>
      </w:tblPr>
      <w:tblGrid>
        <w:gridCol w:w="684"/>
        <w:gridCol w:w="3858"/>
        <w:gridCol w:w="1544"/>
        <w:gridCol w:w="731"/>
        <w:gridCol w:w="1328"/>
        <w:gridCol w:w="1652"/>
      </w:tblGrid>
      <w:tr w:rsidR="009C2DDC" w:rsidRPr="00A858D4" w14:paraId="464E069B" w14:textId="77777777" w:rsidTr="003B2D1A">
        <w:trPr>
          <w:trHeight w:val="327"/>
        </w:trPr>
        <w:tc>
          <w:tcPr>
            <w:tcW w:w="349" w:type="pct"/>
            <w:vMerge w:val="restart"/>
            <w:shd w:val="clear" w:color="auto" w:fill="F2F2F2" w:themeFill="background1" w:themeFillShade="F2"/>
          </w:tcPr>
          <w:p w14:paraId="74976D10" w14:textId="77777777" w:rsidR="009C2DDC" w:rsidRPr="00A858D4" w:rsidRDefault="009C2DDC" w:rsidP="009C2DDC">
            <w:pPr>
              <w:jc w:val="both"/>
              <w:rPr>
                <w:rFonts w:ascii="Times New Roman" w:hAnsi="Times New Roman"/>
              </w:rPr>
            </w:pPr>
            <w:r w:rsidRPr="00A858D4">
              <w:rPr>
                <w:rFonts w:ascii="Times New Roman" w:hAnsi="Times New Roman"/>
              </w:rPr>
              <w:t>Item</w:t>
            </w:r>
          </w:p>
        </w:tc>
        <w:tc>
          <w:tcPr>
            <w:tcW w:w="1969" w:type="pct"/>
            <w:vMerge w:val="restart"/>
            <w:shd w:val="clear" w:color="auto" w:fill="F2F2F2" w:themeFill="background1" w:themeFillShade="F2"/>
          </w:tcPr>
          <w:p w14:paraId="703FFC3D" w14:textId="77777777" w:rsidR="009C2DDC" w:rsidRPr="00A858D4" w:rsidRDefault="009C2DDC" w:rsidP="009C2DDC">
            <w:pPr>
              <w:jc w:val="both"/>
              <w:rPr>
                <w:rFonts w:ascii="Times New Roman" w:hAnsi="Times New Roman"/>
              </w:rPr>
            </w:pPr>
            <w:r w:rsidRPr="00A858D4">
              <w:rPr>
                <w:rFonts w:ascii="Times New Roman" w:hAnsi="Times New Roman"/>
              </w:rPr>
              <w:t>Características mínimas do objeto</w:t>
            </w:r>
          </w:p>
        </w:tc>
        <w:tc>
          <w:tcPr>
            <w:tcW w:w="788" w:type="pct"/>
            <w:vMerge w:val="restart"/>
            <w:shd w:val="clear" w:color="auto" w:fill="F2F2F2" w:themeFill="background1" w:themeFillShade="F2"/>
          </w:tcPr>
          <w:p w14:paraId="61BCB30F" w14:textId="77777777" w:rsidR="009C2DDC" w:rsidRPr="00A858D4" w:rsidRDefault="009C2DDC" w:rsidP="009C2DDC">
            <w:pPr>
              <w:jc w:val="center"/>
              <w:rPr>
                <w:rFonts w:ascii="Times New Roman" w:hAnsi="Times New Roman"/>
              </w:rPr>
            </w:pPr>
            <w:r w:rsidRPr="00A858D4">
              <w:rPr>
                <w:rFonts w:ascii="Times New Roman" w:hAnsi="Times New Roman"/>
              </w:rPr>
              <w:t>Unidade de fornecimento</w:t>
            </w:r>
          </w:p>
        </w:tc>
        <w:tc>
          <w:tcPr>
            <w:tcW w:w="373" w:type="pct"/>
            <w:vMerge w:val="restart"/>
            <w:shd w:val="clear" w:color="auto" w:fill="F2F2F2" w:themeFill="background1" w:themeFillShade="F2"/>
          </w:tcPr>
          <w:p w14:paraId="1F2E2CE1" w14:textId="77777777" w:rsidR="009C2DDC" w:rsidRPr="00A858D4" w:rsidRDefault="009C2DDC" w:rsidP="009C2DDC">
            <w:pPr>
              <w:jc w:val="center"/>
              <w:rPr>
                <w:rFonts w:ascii="Times New Roman" w:hAnsi="Times New Roman"/>
              </w:rPr>
            </w:pPr>
            <w:proofErr w:type="spellStart"/>
            <w:r w:rsidRPr="00A858D4">
              <w:rPr>
                <w:rFonts w:ascii="Times New Roman" w:hAnsi="Times New Roman"/>
              </w:rPr>
              <w:t>Qtde</w:t>
            </w:r>
            <w:proofErr w:type="spellEnd"/>
          </w:p>
        </w:tc>
        <w:tc>
          <w:tcPr>
            <w:tcW w:w="1522" w:type="pct"/>
            <w:gridSpan w:val="2"/>
            <w:shd w:val="clear" w:color="auto" w:fill="F2F2F2" w:themeFill="background1" w:themeFillShade="F2"/>
          </w:tcPr>
          <w:p w14:paraId="497C72D4" w14:textId="77777777" w:rsidR="009C2DDC" w:rsidRPr="00A858D4" w:rsidRDefault="009C2DDC" w:rsidP="009C2DDC">
            <w:pPr>
              <w:jc w:val="center"/>
              <w:rPr>
                <w:rFonts w:ascii="Times New Roman" w:hAnsi="Times New Roman"/>
              </w:rPr>
            </w:pPr>
            <w:r w:rsidRPr="00A858D4">
              <w:rPr>
                <w:rFonts w:ascii="Times New Roman" w:hAnsi="Times New Roman"/>
              </w:rPr>
              <w:t>Preço (R$)</w:t>
            </w:r>
          </w:p>
        </w:tc>
      </w:tr>
      <w:tr w:rsidR="009C2DDC" w:rsidRPr="00A858D4" w14:paraId="67BC38AD" w14:textId="77777777" w:rsidTr="003B2D1A">
        <w:trPr>
          <w:trHeight w:val="313"/>
        </w:trPr>
        <w:tc>
          <w:tcPr>
            <w:tcW w:w="349" w:type="pct"/>
            <w:vMerge/>
            <w:shd w:val="clear" w:color="auto" w:fill="EAF1DD" w:themeFill="accent3" w:themeFillTint="33"/>
          </w:tcPr>
          <w:p w14:paraId="3A604F1C" w14:textId="77777777" w:rsidR="009C2DDC" w:rsidRPr="00A858D4" w:rsidRDefault="009C2DDC" w:rsidP="009C2DDC">
            <w:pPr>
              <w:jc w:val="both"/>
              <w:rPr>
                <w:rFonts w:ascii="Times New Roman" w:hAnsi="Times New Roman"/>
              </w:rPr>
            </w:pPr>
          </w:p>
        </w:tc>
        <w:tc>
          <w:tcPr>
            <w:tcW w:w="1969" w:type="pct"/>
            <w:vMerge/>
            <w:shd w:val="clear" w:color="auto" w:fill="EAF1DD" w:themeFill="accent3" w:themeFillTint="33"/>
          </w:tcPr>
          <w:p w14:paraId="1BC7C71B" w14:textId="77777777" w:rsidR="009C2DDC" w:rsidRPr="00A858D4" w:rsidRDefault="009C2DDC" w:rsidP="009C2DDC">
            <w:pPr>
              <w:jc w:val="both"/>
              <w:rPr>
                <w:rFonts w:ascii="Times New Roman" w:hAnsi="Times New Roman"/>
              </w:rPr>
            </w:pPr>
          </w:p>
        </w:tc>
        <w:tc>
          <w:tcPr>
            <w:tcW w:w="788" w:type="pct"/>
            <w:vMerge/>
            <w:shd w:val="clear" w:color="auto" w:fill="EAF1DD" w:themeFill="accent3" w:themeFillTint="33"/>
          </w:tcPr>
          <w:p w14:paraId="5A2E19CB" w14:textId="77777777" w:rsidR="009C2DDC" w:rsidRPr="00A858D4" w:rsidRDefault="009C2DDC" w:rsidP="009C2DDC">
            <w:pPr>
              <w:jc w:val="center"/>
              <w:rPr>
                <w:rFonts w:ascii="Times New Roman" w:hAnsi="Times New Roman"/>
              </w:rPr>
            </w:pPr>
          </w:p>
        </w:tc>
        <w:tc>
          <w:tcPr>
            <w:tcW w:w="373" w:type="pct"/>
            <w:vMerge/>
            <w:shd w:val="clear" w:color="auto" w:fill="EAF1DD" w:themeFill="accent3" w:themeFillTint="33"/>
          </w:tcPr>
          <w:p w14:paraId="35A0696C" w14:textId="77777777" w:rsidR="009C2DDC" w:rsidRPr="00A858D4" w:rsidRDefault="009C2DDC" w:rsidP="009C2DDC">
            <w:pPr>
              <w:jc w:val="center"/>
              <w:rPr>
                <w:rFonts w:ascii="Times New Roman" w:hAnsi="Times New Roman"/>
              </w:rPr>
            </w:pPr>
          </w:p>
        </w:tc>
        <w:tc>
          <w:tcPr>
            <w:tcW w:w="678" w:type="pct"/>
            <w:shd w:val="clear" w:color="auto" w:fill="F2F2F2" w:themeFill="background1" w:themeFillShade="F2"/>
            <w:vAlign w:val="center"/>
          </w:tcPr>
          <w:p w14:paraId="65F9248E" w14:textId="77777777" w:rsidR="009C2DDC" w:rsidRPr="00A858D4" w:rsidRDefault="009C2DDC" w:rsidP="009C2DDC">
            <w:pPr>
              <w:jc w:val="center"/>
              <w:rPr>
                <w:rFonts w:ascii="Times New Roman" w:hAnsi="Times New Roman"/>
              </w:rPr>
            </w:pPr>
            <w:r w:rsidRPr="00A858D4">
              <w:rPr>
                <w:rFonts w:ascii="Times New Roman" w:hAnsi="Times New Roman"/>
              </w:rPr>
              <w:t>Unitário</w:t>
            </w:r>
          </w:p>
        </w:tc>
        <w:tc>
          <w:tcPr>
            <w:tcW w:w="844" w:type="pct"/>
            <w:shd w:val="clear" w:color="auto" w:fill="F2F2F2" w:themeFill="background1" w:themeFillShade="F2"/>
            <w:vAlign w:val="center"/>
          </w:tcPr>
          <w:p w14:paraId="21FC5100" w14:textId="77777777" w:rsidR="009C2DDC" w:rsidRPr="00A858D4" w:rsidRDefault="009C2DDC" w:rsidP="009C2DDC">
            <w:pPr>
              <w:jc w:val="center"/>
              <w:rPr>
                <w:rFonts w:ascii="Times New Roman" w:hAnsi="Times New Roman"/>
              </w:rPr>
            </w:pPr>
            <w:r w:rsidRPr="00A858D4">
              <w:rPr>
                <w:rFonts w:ascii="Times New Roman" w:hAnsi="Times New Roman"/>
              </w:rPr>
              <w:t>Total</w:t>
            </w:r>
          </w:p>
        </w:tc>
      </w:tr>
    </w:tbl>
    <w:p w14:paraId="3AD73038" w14:textId="77777777" w:rsidR="009C2DDC" w:rsidRPr="00A858D4" w:rsidRDefault="009C2DDC" w:rsidP="009C2DDC">
      <w:pPr>
        <w:tabs>
          <w:tab w:val="left" w:pos="5200"/>
        </w:tabs>
        <w:autoSpaceDE w:val="0"/>
        <w:autoSpaceDN w:val="0"/>
        <w:adjustRightInd w:val="0"/>
        <w:spacing w:after="0" w:line="240" w:lineRule="auto"/>
        <w:jc w:val="both"/>
        <w:rPr>
          <w:rFonts w:ascii="Times New Roman" w:eastAsia="Arial Unicode MS" w:hAnsi="Times New Roman" w:cs="Times New Roman"/>
          <w:sz w:val="20"/>
          <w:szCs w:val="20"/>
        </w:rPr>
      </w:pPr>
    </w:p>
    <w:p w14:paraId="6C61B958" w14:textId="77777777" w:rsidR="009C2DDC" w:rsidRPr="00A858D4" w:rsidRDefault="009C2DDC" w:rsidP="009C2DDC">
      <w:pPr>
        <w:spacing w:after="0" w:line="240" w:lineRule="auto"/>
        <w:rPr>
          <w:rFonts w:ascii="Times New Roman" w:hAnsi="Times New Roman" w:cs="Times New Roman"/>
          <w:bCs/>
          <w:iCs/>
          <w:color w:val="000000"/>
          <w:sz w:val="20"/>
          <w:szCs w:val="20"/>
        </w:rPr>
      </w:pPr>
      <w:r w:rsidRPr="00A858D4">
        <w:rPr>
          <w:rFonts w:ascii="Times New Roman" w:hAnsi="Times New Roman" w:cs="Times New Roman"/>
          <w:bCs/>
          <w:iCs/>
          <w:color w:val="000000"/>
          <w:sz w:val="20"/>
          <w:szCs w:val="20"/>
        </w:rPr>
        <w:t>VALIDADE DA PROPOSTA: 60 (sessenta) dias.</w:t>
      </w:r>
    </w:p>
    <w:p w14:paraId="7C105F79" w14:textId="77777777" w:rsidR="009C2DDC" w:rsidRPr="00A858D4" w:rsidRDefault="009C2DDC" w:rsidP="009C2DDC">
      <w:pPr>
        <w:spacing w:after="0" w:line="240" w:lineRule="auto"/>
        <w:rPr>
          <w:rFonts w:ascii="Times New Roman" w:hAnsi="Times New Roman" w:cs="Times New Roman"/>
          <w:bCs/>
          <w:iCs/>
          <w:color w:val="000000"/>
          <w:sz w:val="20"/>
          <w:szCs w:val="20"/>
        </w:rPr>
      </w:pPr>
    </w:p>
    <w:p w14:paraId="1B2BA490" w14:textId="77777777" w:rsidR="009C2DDC" w:rsidRPr="00A858D4" w:rsidRDefault="009C2DDC" w:rsidP="009C2DDC">
      <w:pPr>
        <w:spacing w:after="0" w:line="240" w:lineRule="auto"/>
        <w:rPr>
          <w:rFonts w:ascii="Times New Roman" w:hAnsi="Times New Roman" w:cs="Times New Roman"/>
          <w:bCs/>
          <w:iCs/>
          <w:color w:val="000000"/>
          <w:sz w:val="20"/>
          <w:szCs w:val="20"/>
        </w:rPr>
      </w:pPr>
    </w:p>
    <w:p w14:paraId="7454E8AC" w14:textId="77777777" w:rsidR="009C2DDC" w:rsidRPr="00A858D4" w:rsidRDefault="009C2DDC" w:rsidP="009C2DDC">
      <w:pPr>
        <w:spacing w:after="0" w:line="240" w:lineRule="auto"/>
        <w:jc w:val="center"/>
        <w:rPr>
          <w:rFonts w:ascii="Times New Roman" w:hAnsi="Times New Roman" w:cs="Times New Roman"/>
          <w:bCs/>
          <w:iCs/>
          <w:color w:val="000000"/>
          <w:sz w:val="20"/>
          <w:szCs w:val="20"/>
        </w:rPr>
      </w:pPr>
      <w:r w:rsidRPr="00A858D4">
        <w:rPr>
          <w:rFonts w:ascii="Times New Roman" w:hAnsi="Times New Roman" w:cs="Times New Roman"/>
          <w:bCs/>
          <w:iCs/>
          <w:color w:val="000000"/>
          <w:sz w:val="20"/>
          <w:szCs w:val="20"/>
        </w:rPr>
        <w:t>(Identificação e assinatura do responsável legal ou</w:t>
      </w:r>
    </w:p>
    <w:p w14:paraId="786F0FCF" w14:textId="77777777" w:rsidR="009C2DDC" w:rsidRPr="00A858D4" w:rsidRDefault="009C2DDC" w:rsidP="009C2DDC">
      <w:pPr>
        <w:spacing w:after="0" w:line="240" w:lineRule="auto"/>
        <w:jc w:val="center"/>
        <w:rPr>
          <w:rFonts w:ascii="Times New Roman" w:hAnsi="Times New Roman" w:cs="Times New Roman"/>
          <w:bCs/>
          <w:iCs/>
          <w:color w:val="000000"/>
          <w:sz w:val="20"/>
          <w:szCs w:val="20"/>
        </w:rPr>
      </w:pPr>
      <w:r w:rsidRPr="00A858D4">
        <w:rPr>
          <w:rFonts w:ascii="Times New Roman" w:hAnsi="Times New Roman" w:cs="Times New Roman"/>
          <w:bCs/>
          <w:iCs/>
          <w:color w:val="000000"/>
          <w:sz w:val="20"/>
          <w:szCs w:val="20"/>
        </w:rPr>
        <w:t>Procurador, neste caso encaminhar procuração)</w:t>
      </w:r>
    </w:p>
    <w:p w14:paraId="57BE65D1" w14:textId="77777777" w:rsidR="009C2DDC" w:rsidRPr="00A858D4" w:rsidRDefault="009C2DDC" w:rsidP="009C2DDC">
      <w:pPr>
        <w:rPr>
          <w:rFonts w:ascii="Times New Roman" w:eastAsia="Arial Unicode MS" w:hAnsi="Times New Roman" w:cs="Times New Roman"/>
          <w:b/>
          <w:sz w:val="20"/>
          <w:szCs w:val="20"/>
        </w:rPr>
      </w:pPr>
      <w:r w:rsidRPr="00A858D4">
        <w:rPr>
          <w:rFonts w:ascii="Times New Roman" w:eastAsia="Arial Unicode MS" w:hAnsi="Times New Roman" w:cs="Times New Roman"/>
          <w:b/>
          <w:sz w:val="20"/>
          <w:szCs w:val="20"/>
        </w:rPr>
        <w:br w:type="page"/>
      </w:r>
    </w:p>
    <w:p w14:paraId="3E54F93D" w14:textId="77777777" w:rsidR="009C2DDC" w:rsidRPr="00A858D4" w:rsidRDefault="009C2DDC" w:rsidP="009C2DDC">
      <w:pPr>
        <w:widowControl w:val="0"/>
        <w:suppressAutoHyphens/>
        <w:spacing w:after="0" w:line="240" w:lineRule="auto"/>
        <w:ind w:left="56"/>
        <w:jc w:val="center"/>
        <w:rPr>
          <w:rFonts w:ascii="Times New Roman" w:eastAsia="Lucida Sans Unicode" w:hAnsi="Times New Roman" w:cs="Times New Roman"/>
          <w:b/>
          <w:kern w:val="2"/>
          <w:sz w:val="20"/>
          <w:szCs w:val="20"/>
          <w:lang w:eastAsia="zh-CN"/>
        </w:rPr>
      </w:pPr>
      <w:r w:rsidRPr="00A858D4">
        <w:rPr>
          <w:rFonts w:ascii="Times New Roman" w:eastAsia="Lucida Sans Unicode" w:hAnsi="Times New Roman" w:cs="Times New Roman"/>
          <w:b/>
          <w:kern w:val="2"/>
          <w:sz w:val="20"/>
          <w:szCs w:val="20"/>
          <w:lang w:eastAsia="zh-CN"/>
        </w:rPr>
        <w:lastRenderedPageBreak/>
        <w:t>Anexo III</w:t>
      </w:r>
    </w:p>
    <w:p w14:paraId="5CEA6BBB" w14:textId="77777777" w:rsidR="009C2DDC" w:rsidRPr="00A858D4" w:rsidRDefault="009C2DDC" w:rsidP="009C2DDC">
      <w:pPr>
        <w:widowControl w:val="0"/>
        <w:suppressAutoHyphens/>
        <w:spacing w:after="0" w:line="240" w:lineRule="auto"/>
        <w:ind w:left="56"/>
        <w:jc w:val="center"/>
        <w:rPr>
          <w:rFonts w:ascii="Times New Roman" w:eastAsia="Lucida Sans Unicode" w:hAnsi="Times New Roman" w:cs="Times New Roman"/>
          <w:b/>
          <w:kern w:val="2"/>
          <w:sz w:val="20"/>
          <w:szCs w:val="20"/>
          <w:lang w:eastAsia="zh-CN"/>
        </w:rPr>
      </w:pPr>
      <w:r w:rsidRPr="00A858D4">
        <w:rPr>
          <w:rFonts w:ascii="Times New Roman" w:eastAsia="Lucida Sans Unicode" w:hAnsi="Times New Roman" w:cs="Times New Roman"/>
          <w:b/>
          <w:kern w:val="2"/>
          <w:sz w:val="20"/>
          <w:szCs w:val="20"/>
          <w:lang w:eastAsia="zh-CN"/>
        </w:rPr>
        <w:t>DECLARAÇÃO UNIFICADA</w:t>
      </w:r>
    </w:p>
    <w:p w14:paraId="2833C538" w14:textId="77777777" w:rsidR="009C2DDC" w:rsidRPr="00A858D4" w:rsidRDefault="009C2DDC" w:rsidP="009C2DDC">
      <w:pPr>
        <w:widowControl w:val="0"/>
        <w:suppressAutoHyphens/>
        <w:spacing w:after="0" w:line="240" w:lineRule="auto"/>
        <w:ind w:left="56"/>
        <w:jc w:val="center"/>
        <w:rPr>
          <w:rFonts w:ascii="Times New Roman" w:eastAsia="Lucida Sans Unicode" w:hAnsi="Times New Roman" w:cs="Times New Roman"/>
          <w:b/>
          <w:kern w:val="2"/>
          <w:sz w:val="20"/>
          <w:szCs w:val="20"/>
          <w:lang w:eastAsia="zh-CN"/>
        </w:rPr>
      </w:pPr>
      <w:r w:rsidRPr="00A858D4">
        <w:rPr>
          <w:rFonts w:ascii="Times New Roman" w:eastAsia="Lucida Sans Unicode" w:hAnsi="Times New Roman" w:cs="Times New Roman"/>
          <w:b/>
          <w:kern w:val="2"/>
          <w:sz w:val="20"/>
          <w:szCs w:val="20"/>
          <w:lang w:eastAsia="zh-CN"/>
        </w:rPr>
        <w:t>(</w:t>
      </w:r>
      <w:proofErr w:type="gramStart"/>
      <w:r w:rsidRPr="00A858D4">
        <w:rPr>
          <w:rFonts w:ascii="Times New Roman" w:eastAsia="Lucida Sans Unicode" w:hAnsi="Times New Roman" w:cs="Times New Roman"/>
          <w:b/>
          <w:kern w:val="2"/>
          <w:sz w:val="20"/>
          <w:szCs w:val="20"/>
          <w:lang w:eastAsia="zh-CN"/>
        </w:rPr>
        <w:t>papel</w:t>
      </w:r>
      <w:proofErr w:type="gramEnd"/>
      <w:r w:rsidRPr="00A858D4">
        <w:rPr>
          <w:rFonts w:ascii="Times New Roman" w:eastAsia="Lucida Sans Unicode" w:hAnsi="Times New Roman" w:cs="Times New Roman"/>
          <w:b/>
          <w:kern w:val="2"/>
          <w:sz w:val="20"/>
          <w:szCs w:val="20"/>
          <w:lang w:eastAsia="zh-CN"/>
        </w:rPr>
        <w:t xml:space="preserve"> timbrado do licitante)</w:t>
      </w:r>
    </w:p>
    <w:p w14:paraId="6521B87A" w14:textId="77777777" w:rsidR="009C2DDC" w:rsidRPr="00A858D4" w:rsidRDefault="009C2DDC" w:rsidP="009C2DDC">
      <w:pPr>
        <w:widowControl w:val="0"/>
        <w:suppressAutoHyphens/>
        <w:spacing w:after="0" w:line="240" w:lineRule="auto"/>
        <w:rPr>
          <w:rFonts w:ascii="Times New Roman" w:eastAsia="Lucida Sans Unicode" w:hAnsi="Times New Roman" w:cs="Times New Roman"/>
          <w:bCs/>
          <w:kern w:val="2"/>
          <w:sz w:val="20"/>
          <w:szCs w:val="20"/>
          <w:lang w:eastAsia="zh-CN"/>
        </w:rPr>
      </w:pPr>
      <w:r w:rsidRPr="00A858D4">
        <w:rPr>
          <w:rFonts w:ascii="Times New Roman" w:eastAsia="Lucida Sans Unicode" w:hAnsi="Times New Roman" w:cs="Times New Roman"/>
          <w:bCs/>
          <w:kern w:val="2"/>
          <w:sz w:val="20"/>
          <w:szCs w:val="20"/>
          <w:lang w:eastAsia="zh-CN"/>
        </w:rPr>
        <w:t>Ao</w:t>
      </w:r>
    </w:p>
    <w:p w14:paraId="59AF16EE" w14:textId="77777777" w:rsidR="009C2DDC" w:rsidRPr="00A858D4" w:rsidRDefault="009C2DDC" w:rsidP="009C2DDC">
      <w:pPr>
        <w:widowControl w:val="0"/>
        <w:suppressAutoHyphens/>
        <w:spacing w:after="0" w:line="240" w:lineRule="auto"/>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Município de </w:t>
      </w:r>
      <w:proofErr w:type="spellStart"/>
      <w:r w:rsidRPr="00A858D4">
        <w:rPr>
          <w:rFonts w:ascii="Times New Roman" w:eastAsia="Lucida Sans Unicode" w:hAnsi="Times New Roman" w:cs="Times New Roman"/>
          <w:kern w:val="2"/>
          <w:sz w:val="20"/>
          <w:szCs w:val="20"/>
          <w:lang w:eastAsia="zh-CN"/>
        </w:rPr>
        <w:t>Goioxim</w:t>
      </w:r>
      <w:proofErr w:type="spellEnd"/>
      <w:r w:rsidRPr="00A858D4">
        <w:rPr>
          <w:rFonts w:ascii="Times New Roman" w:eastAsia="Lucida Sans Unicode" w:hAnsi="Times New Roman" w:cs="Times New Roman"/>
          <w:kern w:val="2"/>
          <w:sz w:val="20"/>
          <w:szCs w:val="20"/>
          <w:lang w:eastAsia="zh-CN"/>
        </w:rPr>
        <w:t>, Estado do Paraná</w:t>
      </w:r>
    </w:p>
    <w:p w14:paraId="2D0F96E8" w14:textId="3269FD49" w:rsidR="009C2DDC" w:rsidRPr="00A858D4" w:rsidRDefault="009C2DDC" w:rsidP="009C2DDC">
      <w:pPr>
        <w:widowControl w:val="0"/>
        <w:suppressAutoHyphens/>
        <w:spacing w:after="0" w:line="240" w:lineRule="auto"/>
        <w:rPr>
          <w:rFonts w:ascii="Times New Roman" w:eastAsia="Lucida Sans Unicode" w:hAnsi="Times New Roman" w:cs="Times New Roman"/>
          <w:kern w:val="2"/>
          <w:sz w:val="20"/>
          <w:szCs w:val="20"/>
          <w:lang w:eastAsia="zh-CN"/>
        </w:rPr>
      </w:pPr>
      <w:proofErr w:type="gramStart"/>
      <w:r w:rsidRPr="00A858D4">
        <w:rPr>
          <w:rFonts w:ascii="Times New Roman" w:eastAsia="Lucida Sans Unicode" w:hAnsi="Times New Roman" w:cs="Times New Roman"/>
          <w:kern w:val="2"/>
          <w:sz w:val="20"/>
          <w:szCs w:val="20"/>
          <w:lang w:eastAsia="zh-CN"/>
        </w:rPr>
        <w:t>Dispensa Eletrônica</w:t>
      </w:r>
      <w:proofErr w:type="gramEnd"/>
      <w:r w:rsidRPr="00A858D4">
        <w:rPr>
          <w:rFonts w:ascii="Times New Roman" w:eastAsia="Lucida Sans Unicode" w:hAnsi="Times New Roman" w:cs="Times New Roman"/>
          <w:kern w:val="2"/>
          <w:sz w:val="20"/>
          <w:szCs w:val="20"/>
          <w:lang w:eastAsia="zh-CN"/>
        </w:rPr>
        <w:t xml:space="preserve"> nº </w:t>
      </w:r>
      <w:r w:rsidR="00A858D4">
        <w:rPr>
          <w:rFonts w:ascii="Times New Roman" w:eastAsia="Lucida Sans Unicode" w:hAnsi="Times New Roman" w:cs="Times New Roman"/>
          <w:kern w:val="2"/>
          <w:sz w:val="20"/>
          <w:szCs w:val="20"/>
          <w:lang w:eastAsia="zh-CN"/>
        </w:rPr>
        <w:t>033</w:t>
      </w:r>
      <w:r w:rsidR="00283BD5" w:rsidRPr="00A858D4">
        <w:rPr>
          <w:rFonts w:ascii="Times New Roman" w:eastAsia="Lucida Sans Unicode" w:hAnsi="Times New Roman" w:cs="Times New Roman"/>
          <w:kern w:val="2"/>
          <w:sz w:val="20"/>
          <w:szCs w:val="20"/>
          <w:lang w:eastAsia="zh-CN"/>
        </w:rPr>
        <w:t>/2024</w:t>
      </w:r>
    </w:p>
    <w:p w14:paraId="4A1D1214" w14:textId="2F2F3E72" w:rsidR="009C2DDC" w:rsidRPr="00A858D4" w:rsidRDefault="009C2DDC" w:rsidP="009C2DDC">
      <w:pPr>
        <w:widowControl w:val="0"/>
        <w:suppressAutoHyphens/>
        <w:spacing w:after="0" w:line="240" w:lineRule="auto"/>
        <w:rPr>
          <w:rFonts w:ascii="Times New Roman" w:eastAsia="Lucida Sans Unicode" w:hAnsi="Times New Roman" w:cs="Times New Roman"/>
          <w:kern w:val="2"/>
          <w:sz w:val="20"/>
          <w:szCs w:val="20"/>
          <w:lang w:eastAsia="zh-CN"/>
        </w:rPr>
      </w:pPr>
      <w:r w:rsidRPr="00A858D4">
        <w:rPr>
          <w:rFonts w:ascii="Times New Roman" w:eastAsia="Lucida Sans Unicode" w:hAnsi="Times New Roman" w:cs="Times New Roman"/>
          <w:kern w:val="2"/>
          <w:sz w:val="20"/>
          <w:szCs w:val="20"/>
          <w:lang w:eastAsia="zh-CN"/>
        </w:rPr>
        <w:t xml:space="preserve">Processo nº </w:t>
      </w:r>
      <w:r w:rsidR="00A858D4">
        <w:rPr>
          <w:rFonts w:ascii="Times New Roman" w:eastAsia="Lucida Sans Unicode" w:hAnsi="Times New Roman" w:cs="Times New Roman"/>
          <w:kern w:val="2"/>
          <w:sz w:val="20"/>
          <w:szCs w:val="20"/>
          <w:lang w:eastAsia="zh-CN"/>
        </w:rPr>
        <w:t>089</w:t>
      </w:r>
      <w:r w:rsidR="00442681" w:rsidRPr="00A858D4">
        <w:rPr>
          <w:rFonts w:ascii="Times New Roman" w:eastAsia="Lucida Sans Unicode" w:hAnsi="Times New Roman" w:cs="Times New Roman"/>
          <w:kern w:val="2"/>
          <w:sz w:val="20"/>
          <w:szCs w:val="20"/>
          <w:lang w:eastAsia="zh-CN"/>
        </w:rPr>
        <w:t>/2024</w:t>
      </w:r>
    </w:p>
    <w:p w14:paraId="584B7443" w14:textId="77777777" w:rsidR="009C2DDC" w:rsidRPr="00A858D4" w:rsidRDefault="009C2DDC" w:rsidP="009C2DDC">
      <w:pPr>
        <w:widowControl w:val="0"/>
        <w:suppressAutoHyphens/>
        <w:spacing w:after="0" w:line="240" w:lineRule="auto"/>
        <w:rPr>
          <w:rFonts w:ascii="Times New Roman" w:eastAsia="Lucida Sans Unicode" w:hAnsi="Times New Roman" w:cs="Times New Roman"/>
          <w:kern w:val="2"/>
          <w:sz w:val="20"/>
          <w:szCs w:val="20"/>
          <w:lang w:eastAsia="zh-CN"/>
        </w:rPr>
      </w:pPr>
    </w:p>
    <w:p w14:paraId="61B816DD" w14:textId="77777777" w:rsidR="009C2DDC" w:rsidRPr="00A858D4" w:rsidRDefault="009C2DDC" w:rsidP="009C2DDC">
      <w:pPr>
        <w:widowControl w:val="0"/>
        <w:suppressAutoHyphens/>
        <w:spacing w:after="0" w:line="240" w:lineRule="auto"/>
        <w:ind w:left="56"/>
        <w:rPr>
          <w:rFonts w:ascii="Times New Roman" w:eastAsia="Lucida Sans Unicode" w:hAnsi="Times New Roman" w:cs="Times New Roman"/>
          <w:b/>
          <w:kern w:val="2"/>
          <w:sz w:val="20"/>
          <w:szCs w:val="20"/>
          <w:lang w:eastAsia="zh-CN"/>
        </w:rPr>
      </w:pPr>
    </w:p>
    <w:p w14:paraId="6E520508" w14:textId="77777777" w:rsidR="009C2DDC" w:rsidRPr="00A858D4" w:rsidRDefault="009C2DDC" w:rsidP="009C2DDC">
      <w:pPr>
        <w:spacing w:after="0" w:line="240" w:lineRule="auto"/>
        <w:jc w:val="both"/>
        <w:rPr>
          <w:rFonts w:ascii="Times New Roman" w:hAnsi="Times New Roman" w:cs="Times New Roman"/>
          <w:color w:val="000000"/>
          <w:sz w:val="20"/>
          <w:szCs w:val="20"/>
        </w:rPr>
      </w:pPr>
      <w:r w:rsidRPr="00A858D4">
        <w:rPr>
          <w:rFonts w:ascii="Times New Roman" w:hAnsi="Times New Roman" w:cs="Times New Roman"/>
          <w:sz w:val="20"/>
          <w:szCs w:val="20"/>
        </w:rPr>
        <w:t>Pelo presente instrumento, a empresa ........................., inscrita no CNPJ sob o nº ......................, através de seu representante legal subscrito</w:t>
      </w:r>
      <w:r w:rsidRPr="00A858D4">
        <w:rPr>
          <w:rFonts w:ascii="Times New Roman" w:hAnsi="Times New Roman" w:cs="Times New Roman"/>
          <w:color w:val="000000"/>
          <w:sz w:val="20"/>
          <w:szCs w:val="20"/>
        </w:rPr>
        <w:t xml:space="preserve">: </w:t>
      </w:r>
    </w:p>
    <w:p w14:paraId="5B98018F" w14:textId="77777777" w:rsidR="009C2DDC" w:rsidRPr="00A858D4" w:rsidRDefault="009C2DDC" w:rsidP="009C2DDC">
      <w:pPr>
        <w:spacing w:after="0" w:line="240" w:lineRule="auto"/>
        <w:rPr>
          <w:rFonts w:ascii="Times New Roman" w:hAnsi="Times New Roman" w:cs="Times New Roman"/>
          <w:color w:val="000000"/>
          <w:sz w:val="20"/>
          <w:szCs w:val="20"/>
        </w:rPr>
      </w:pPr>
    </w:p>
    <w:p w14:paraId="7180BC50" w14:textId="77777777" w:rsidR="009C2DDC" w:rsidRPr="00A858D4" w:rsidRDefault="009C2DDC" w:rsidP="009C2DDC">
      <w:pPr>
        <w:spacing w:after="0" w:line="240" w:lineRule="auto"/>
        <w:contextualSpacing/>
        <w:jc w:val="both"/>
        <w:rPr>
          <w:rFonts w:ascii="Times New Roman" w:hAnsi="Times New Roman" w:cs="Times New Roman"/>
          <w:color w:val="000000"/>
          <w:sz w:val="20"/>
          <w:szCs w:val="20"/>
        </w:rPr>
      </w:pPr>
      <w:r w:rsidRPr="00A858D4">
        <w:rPr>
          <w:rFonts w:ascii="Times New Roman" w:hAnsi="Times New Roman" w:cs="Times New Roman"/>
          <w:sz w:val="20"/>
          <w:szCs w:val="20"/>
        </w:rPr>
        <w:t xml:space="preserve">(     ) Declara, sob as penas da Lei, que não ultrapassei o limite de faturamento e cumpro os requisitos estabelecidos no Art. 3º da Lei Complementar nº 123, de 14 de dezembro de 2006 e que, nos termos do </w:t>
      </w:r>
      <w:r w:rsidRPr="00A858D4">
        <w:rPr>
          <w:rFonts w:ascii="Times New Roman" w:hAnsi="Times New Roman" w:cs="Times New Roman"/>
          <w:b/>
          <w:bCs/>
          <w:sz w:val="20"/>
          <w:szCs w:val="20"/>
          <w:u w:val="single"/>
        </w:rPr>
        <w:t>Art. 4º, § 2º da Lei Federal nº 14.133, de 2021</w:t>
      </w:r>
      <w:r w:rsidRPr="00A858D4">
        <w:rPr>
          <w:rFonts w:ascii="Times New Roman" w:hAnsi="Times New Roman" w:cs="Times New Roman"/>
          <w:b/>
          <w:bCs/>
          <w:sz w:val="20"/>
          <w:szCs w:val="20"/>
        </w:rPr>
        <w:t>, no ano-calendário de 2023, ainda não celebramos contratos com a Administração Pública cujos valores somados extrapolem a receita bruta máxima admitida para fins de enquadramento como empresa de pequeno porte</w:t>
      </w:r>
      <w:r w:rsidRPr="00A858D4">
        <w:rPr>
          <w:rFonts w:ascii="Times New Roman" w:hAnsi="Times New Roman" w:cs="Times New Roman"/>
          <w:sz w:val="20"/>
          <w:szCs w:val="20"/>
        </w:rPr>
        <w:t>, sendo apto a usufruir do tratamento favorecido estabelecido nos artigos 42 ao 49 da referida Lei Complementar.</w:t>
      </w:r>
    </w:p>
    <w:p w14:paraId="72C54272" w14:textId="77777777" w:rsidR="009C2DDC" w:rsidRPr="00A858D4" w:rsidRDefault="009C2DDC" w:rsidP="009C2DDC">
      <w:pPr>
        <w:spacing w:after="0" w:line="240" w:lineRule="auto"/>
        <w:jc w:val="both"/>
        <w:rPr>
          <w:rFonts w:ascii="Times New Roman" w:hAnsi="Times New Roman" w:cs="Times New Roman"/>
          <w:i/>
          <w:iCs/>
          <w:sz w:val="20"/>
          <w:szCs w:val="20"/>
          <w:u w:val="single"/>
        </w:rPr>
      </w:pPr>
      <w:r w:rsidRPr="00A858D4">
        <w:rPr>
          <w:rFonts w:ascii="Times New Roman" w:hAnsi="Times New Roman" w:cs="Times New Roman"/>
          <w:i/>
          <w:iCs/>
          <w:sz w:val="20"/>
          <w:szCs w:val="20"/>
          <w:u w:val="single"/>
        </w:rPr>
        <w:t>*Marcar este item caso se enquadre na situação de microempresa, empresa de pequeno porte.</w:t>
      </w:r>
    </w:p>
    <w:p w14:paraId="1492F326" w14:textId="77777777" w:rsidR="009C2DDC" w:rsidRPr="00A858D4" w:rsidRDefault="009C2DDC" w:rsidP="009C2DDC">
      <w:pPr>
        <w:spacing w:after="0" w:line="240" w:lineRule="auto"/>
        <w:rPr>
          <w:rFonts w:ascii="Times New Roman" w:hAnsi="Times New Roman" w:cs="Times New Roman"/>
          <w:color w:val="000000"/>
          <w:sz w:val="20"/>
          <w:szCs w:val="20"/>
        </w:rPr>
      </w:pPr>
    </w:p>
    <w:p w14:paraId="6486A34A" w14:textId="147BA457" w:rsidR="009C2DDC" w:rsidRPr="00A858D4" w:rsidRDefault="009C2DDC" w:rsidP="009C2DDC">
      <w:pPr>
        <w:numPr>
          <w:ilvl w:val="0"/>
          <w:numId w:val="15"/>
        </w:numPr>
        <w:spacing w:after="0" w:line="240" w:lineRule="auto"/>
        <w:jc w:val="both"/>
        <w:rPr>
          <w:rFonts w:ascii="Times New Roman" w:hAnsi="Times New Roman" w:cs="Times New Roman"/>
          <w:color w:val="000000"/>
          <w:sz w:val="20"/>
          <w:szCs w:val="20"/>
        </w:rPr>
      </w:pPr>
      <w:r w:rsidRPr="00A858D4">
        <w:rPr>
          <w:rFonts w:ascii="Times New Roman" w:hAnsi="Times New Roman" w:cs="Times New Roman"/>
          <w:sz w:val="20"/>
          <w:szCs w:val="20"/>
        </w:rPr>
        <w:t xml:space="preserve">Declara nos termos do Art. 67, VI da Lei Federal nº 14.133, de 2021, que </w:t>
      </w:r>
      <w:r w:rsidRPr="00A858D4">
        <w:rPr>
          <w:rFonts w:ascii="Times New Roman" w:hAnsi="Times New Roman" w:cs="Times New Roman"/>
          <w:color w:val="000000"/>
          <w:sz w:val="20"/>
          <w:szCs w:val="20"/>
        </w:rPr>
        <w:t xml:space="preserve">de tomou conhecimento de todas as informações e das condições locais para o cumprimento das obrigações objeto da Dispensa Eletrônica nº </w:t>
      </w:r>
      <w:r w:rsidR="00A858D4">
        <w:rPr>
          <w:rFonts w:ascii="Times New Roman" w:hAnsi="Times New Roman" w:cs="Times New Roman"/>
          <w:color w:val="000000"/>
          <w:sz w:val="20"/>
          <w:szCs w:val="20"/>
        </w:rPr>
        <w:t>033</w:t>
      </w:r>
      <w:r w:rsidR="00283BD5" w:rsidRPr="00A858D4">
        <w:rPr>
          <w:rFonts w:ascii="Times New Roman" w:hAnsi="Times New Roman" w:cs="Times New Roman"/>
          <w:color w:val="000000"/>
          <w:sz w:val="20"/>
          <w:szCs w:val="20"/>
        </w:rPr>
        <w:t>/2024</w:t>
      </w:r>
      <w:r w:rsidRPr="00A858D4">
        <w:rPr>
          <w:rFonts w:ascii="Times New Roman" w:hAnsi="Times New Roman" w:cs="Times New Roman"/>
          <w:color w:val="000000"/>
          <w:sz w:val="20"/>
          <w:szCs w:val="20"/>
        </w:rPr>
        <w:t>;</w:t>
      </w:r>
    </w:p>
    <w:p w14:paraId="1C33275A" w14:textId="77777777" w:rsidR="009C2DDC" w:rsidRPr="00A858D4" w:rsidRDefault="009C2DDC" w:rsidP="009C2DDC">
      <w:pPr>
        <w:numPr>
          <w:ilvl w:val="0"/>
          <w:numId w:val="15"/>
        </w:numPr>
        <w:spacing w:after="0" w:line="240" w:lineRule="auto"/>
        <w:jc w:val="both"/>
        <w:rPr>
          <w:rFonts w:ascii="Times New Roman" w:hAnsi="Times New Roman" w:cs="Times New Roman"/>
          <w:color w:val="000000"/>
          <w:sz w:val="20"/>
          <w:szCs w:val="20"/>
        </w:rPr>
      </w:pPr>
      <w:r w:rsidRPr="00A858D4">
        <w:rPr>
          <w:rFonts w:ascii="Times New Roman" w:hAnsi="Times New Roman" w:cs="Times New Roman"/>
          <w:color w:val="000000"/>
          <w:sz w:val="20"/>
          <w:szCs w:val="20"/>
        </w:rPr>
        <w:t>Declara, sob as penas da Lei, que atende aos requisitos de habilitação previsto no edital;</w:t>
      </w:r>
    </w:p>
    <w:p w14:paraId="71795686" w14:textId="77777777" w:rsidR="009C2DDC" w:rsidRPr="00A858D4" w:rsidRDefault="009C2DDC" w:rsidP="009C2DDC">
      <w:pPr>
        <w:numPr>
          <w:ilvl w:val="0"/>
          <w:numId w:val="15"/>
        </w:numPr>
        <w:spacing w:after="0" w:line="240" w:lineRule="auto"/>
        <w:jc w:val="both"/>
        <w:rPr>
          <w:rFonts w:ascii="Times New Roman" w:hAnsi="Times New Roman" w:cs="Times New Roman"/>
          <w:color w:val="000000"/>
          <w:sz w:val="20"/>
          <w:szCs w:val="20"/>
        </w:rPr>
      </w:pPr>
      <w:r w:rsidRPr="00A858D4">
        <w:rPr>
          <w:rFonts w:ascii="Times New Roman" w:hAnsi="Times New Roman" w:cs="Times New Roman"/>
          <w:color w:val="000000"/>
          <w:sz w:val="20"/>
          <w:szCs w:val="20"/>
        </w:rPr>
        <w:t>Declara nos termos do Art. 63, § 1º da Lei Federal nº 14.133, de 2021, que 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6F940AC" w14:textId="77777777" w:rsidR="009C2DDC" w:rsidRPr="00A858D4" w:rsidRDefault="009C2DDC" w:rsidP="009C2DDC">
      <w:pPr>
        <w:numPr>
          <w:ilvl w:val="0"/>
          <w:numId w:val="15"/>
        </w:numPr>
        <w:spacing w:after="0" w:line="240" w:lineRule="auto"/>
        <w:jc w:val="both"/>
        <w:rPr>
          <w:rFonts w:ascii="Times New Roman" w:hAnsi="Times New Roman" w:cs="Times New Roman"/>
          <w:color w:val="000000"/>
          <w:sz w:val="20"/>
          <w:szCs w:val="20"/>
        </w:rPr>
      </w:pPr>
      <w:r w:rsidRPr="00A858D4">
        <w:rPr>
          <w:rFonts w:ascii="Times New Roman" w:hAnsi="Times New Roman" w:cs="Times New Roman"/>
          <w:sz w:val="20"/>
          <w:szCs w:val="20"/>
        </w:rPr>
        <w:t xml:space="preserve">Declara, para os fins do disposto no inciso XXXIII do art. 7º da Constituição Federal, que não emprega menores de dezoito anos em trabalho noturno, perigoso ou insalubre e nem menores de dezesseis anos, em qualquer trabalho, </w:t>
      </w:r>
      <w:r w:rsidRPr="00A858D4">
        <w:rPr>
          <w:rFonts w:ascii="Times New Roman" w:hAnsi="Times New Roman" w:cs="Times New Roman"/>
          <w:color w:val="000000"/>
          <w:sz w:val="20"/>
          <w:szCs w:val="20"/>
        </w:rPr>
        <w:t>salvo na condição de aprendiz, a partir de quatorze anos;</w:t>
      </w:r>
    </w:p>
    <w:p w14:paraId="3332F933" w14:textId="77777777" w:rsidR="009C2DDC" w:rsidRPr="00A858D4" w:rsidRDefault="009C2DDC" w:rsidP="009C2DDC">
      <w:pPr>
        <w:numPr>
          <w:ilvl w:val="0"/>
          <w:numId w:val="15"/>
        </w:numPr>
        <w:spacing w:after="0" w:line="240" w:lineRule="auto"/>
        <w:jc w:val="both"/>
        <w:rPr>
          <w:rFonts w:ascii="Times New Roman" w:hAnsi="Times New Roman" w:cs="Times New Roman"/>
          <w:color w:val="000000"/>
          <w:sz w:val="20"/>
          <w:szCs w:val="20"/>
        </w:rPr>
      </w:pPr>
      <w:r w:rsidRPr="00A858D4">
        <w:rPr>
          <w:rFonts w:ascii="Times New Roman" w:hAnsi="Times New Roman" w:cs="Times New Roman"/>
          <w:sz w:val="20"/>
          <w:szCs w:val="20"/>
        </w:rPr>
        <w:t xml:space="preserve">Declara que não possuí em seu quadro societário e de empregados, servidor ou dirigente da Prefeitura de </w:t>
      </w:r>
      <w:proofErr w:type="spellStart"/>
      <w:r w:rsidRPr="00A858D4">
        <w:rPr>
          <w:rFonts w:ascii="Times New Roman" w:hAnsi="Times New Roman" w:cs="Times New Roman"/>
          <w:sz w:val="20"/>
          <w:szCs w:val="20"/>
        </w:rPr>
        <w:t>Goioxim</w:t>
      </w:r>
      <w:proofErr w:type="spellEnd"/>
      <w:r w:rsidRPr="00A858D4">
        <w:rPr>
          <w:rFonts w:ascii="Times New Roman" w:hAnsi="Times New Roman" w:cs="Times New Roman"/>
          <w:sz w:val="20"/>
          <w:szCs w:val="20"/>
        </w:rPr>
        <w:t xml:space="preserve"> - PR ou responsável pela licitação, nos termos Art. 9º § 1º da Lei Federal nº 14.133, de 2021;</w:t>
      </w:r>
    </w:p>
    <w:p w14:paraId="458EF6E3" w14:textId="77777777" w:rsidR="009C2DDC" w:rsidRPr="00A858D4" w:rsidRDefault="009C2DDC" w:rsidP="009C2DDC">
      <w:pPr>
        <w:numPr>
          <w:ilvl w:val="0"/>
          <w:numId w:val="15"/>
        </w:numPr>
        <w:spacing w:after="0" w:line="240" w:lineRule="auto"/>
        <w:jc w:val="both"/>
        <w:rPr>
          <w:rFonts w:ascii="Times New Roman" w:hAnsi="Times New Roman" w:cs="Times New Roman"/>
          <w:color w:val="000000"/>
          <w:sz w:val="20"/>
          <w:szCs w:val="20"/>
        </w:rPr>
      </w:pPr>
      <w:r w:rsidRPr="00A858D4">
        <w:rPr>
          <w:rFonts w:ascii="Times New Roman" w:hAnsi="Times New Roman" w:cs="Times New Roman"/>
          <w:color w:val="000000"/>
          <w:sz w:val="20"/>
          <w:szCs w:val="20"/>
        </w:rPr>
        <w:t xml:space="preserve">Declara que não possuí vínculo de natureza técnica, comercial, econômica, financeira, trabalhista ou civil com dirigente da Prefeitura de </w:t>
      </w:r>
      <w:proofErr w:type="spellStart"/>
      <w:r w:rsidRPr="00A858D4">
        <w:rPr>
          <w:rFonts w:ascii="Times New Roman" w:hAnsi="Times New Roman" w:cs="Times New Roman"/>
          <w:color w:val="000000"/>
          <w:sz w:val="20"/>
          <w:szCs w:val="20"/>
        </w:rPr>
        <w:t>Goioxim</w:t>
      </w:r>
      <w:proofErr w:type="spellEnd"/>
      <w:r w:rsidRPr="00A858D4">
        <w:rPr>
          <w:rFonts w:ascii="Times New Roman" w:hAnsi="Times New Roman" w:cs="Times New Roman"/>
          <w:color w:val="000000"/>
          <w:sz w:val="20"/>
          <w:szCs w:val="20"/>
        </w:rPr>
        <w:t xml:space="preserve"> ou com agente público que desempenhe função na licitação ou atue na fiscalização ou na gestão do contrato, e que deles não somos cônjuge, companheiro ou parente em linha reta, colateral ou por afinidade, até o terceiro grau, nos termos do Art. 14, IV da Lei Federal nº 14.133, de 2021;</w:t>
      </w:r>
    </w:p>
    <w:p w14:paraId="18A248BF" w14:textId="77777777" w:rsidR="009C2DDC" w:rsidRPr="00A858D4" w:rsidRDefault="009C2DDC" w:rsidP="009C2DDC">
      <w:pPr>
        <w:numPr>
          <w:ilvl w:val="0"/>
          <w:numId w:val="15"/>
        </w:numPr>
        <w:spacing w:after="0" w:line="240" w:lineRule="auto"/>
        <w:jc w:val="both"/>
        <w:rPr>
          <w:rFonts w:ascii="Times New Roman" w:hAnsi="Times New Roman" w:cs="Times New Roman"/>
          <w:b/>
          <w:bCs/>
          <w:i/>
          <w:iCs/>
          <w:color w:val="000000"/>
          <w:sz w:val="20"/>
          <w:szCs w:val="20"/>
        </w:rPr>
      </w:pPr>
      <w:r w:rsidRPr="00A858D4">
        <w:rPr>
          <w:rFonts w:ascii="Times New Roman" w:hAnsi="Times New Roman" w:cs="Times New Roman"/>
          <w:sz w:val="20"/>
          <w:szCs w:val="20"/>
        </w:rPr>
        <w:t>Declara que</w:t>
      </w:r>
      <w:r w:rsidRPr="00A858D4">
        <w:rPr>
          <w:rFonts w:ascii="Times New Roman" w:hAnsi="Times New Roman" w:cs="Times New Roman"/>
          <w:spacing w:val="12"/>
          <w:sz w:val="20"/>
          <w:szCs w:val="20"/>
        </w:rPr>
        <w:t xml:space="preserve"> </w:t>
      </w:r>
      <w:r w:rsidRPr="00A858D4">
        <w:rPr>
          <w:rFonts w:ascii="Times New Roman" w:hAnsi="Times New Roman" w:cs="Times New Roman"/>
          <w:sz w:val="20"/>
          <w:szCs w:val="20"/>
        </w:rPr>
        <w:t>o</w:t>
      </w:r>
      <w:r w:rsidRPr="00A858D4">
        <w:rPr>
          <w:rFonts w:ascii="Times New Roman" w:hAnsi="Times New Roman" w:cs="Times New Roman"/>
          <w:spacing w:val="10"/>
          <w:sz w:val="20"/>
          <w:szCs w:val="20"/>
        </w:rPr>
        <w:t xml:space="preserve"> </w:t>
      </w:r>
      <w:r w:rsidRPr="00A858D4">
        <w:rPr>
          <w:rFonts w:ascii="Times New Roman" w:hAnsi="Times New Roman" w:cs="Times New Roman"/>
          <w:sz w:val="20"/>
          <w:szCs w:val="20"/>
        </w:rPr>
        <w:t>responsável</w:t>
      </w:r>
      <w:r w:rsidRPr="00A858D4">
        <w:rPr>
          <w:rFonts w:ascii="Times New Roman" w:hAnsi="Times New Roman" w:cs="Times New Roman"/>
          <w:spacing w:val="13"/>
          <w:sz w:val="20"/>
          <w:szCs w:val="20"/>
        </w:rPr>
        <w:t xml:space="preserve"> </w:t>
      </w:r>
      <w:r w:rsidRPr="00A858D4">
        <w:rPr>
          <w:rFonts w:ascii="Times New Roman" w:hAnsi="Times New Roman" w:cs="Times New Roman"/>
          <w:sz w:val="20"/>
          <w:szCs w:val="20"/>
        </w:rPr>
        <w:t xml:space="preserve">pela assinatura do instrumento contratual é o </w:t>
      </w:r>
      <w:proofErr w:type="spellStart"/>
      <w:proofErr w:type="gramStart"/>
      <w:r w:rsidRPr="00A858D4">
        <w:rPr>
          <w:rFonts w:ascii="Times New Roman" w:hAnsi="Times New Roman" w:cs="Times New Roman"/>
          <w:sz w:val="20"/>
          <w:szCs w:val="20"/>
        </w:rPr>
        <w:t>Sr</w:t>
      </w:r>
      <w:proofErr w:type="spellEnd"/>
      <w:r w:rsidRPr="00A858D4">
        <w:rPr>
          <w:rFonts w:ascii="Times New Roman" w:hAnsi="Times New Roman" w:cs="Times New Roman"/>
          <w:sz w:val="20"/>
          <w:szCs w:val="20"/>
        </w:rPr>
        <w:t>(</w:t>
      </w:r>
      <w:proofErr w:type="gramEnd"/>
      <w:r w:rsidRPr="00A858D4">
        <w:rPr>
          <w:rFonts w:ascii="Times New Roman" w:hAnsi="Times New Roman" w:cs="Times New Roman"/>
          <w:sz w:val="20"/>
          <w:szCs w:val="20"/>
        </w:rPr>
        <w:t xml:space="preserve">a) ......................., inscrito no CPF nº .............................. e-mail </w:t>
      </w:r>
      <w:r w:rsidRPr="00A858D4">
        <w:rPr>
          <w:rFonts w:ascii="Times New Roman" w:hAnsi="Times New Roman" w:cs="Times New Roman"/>
          <w:i/>
          <w:iCs/>
          <w:sz w:val="20"/>
          <w:szCs w:val="20"/>
        </w:rPr>
        <w:t>[informar e-mail para e</w:t>
      </w:r>
      <w:r w:rsidRPr="00A858D4">
        <w:rPr>
          <w:rFonts w:ascii="Times New Roman" w:hAnsi="Times New Roman" w:cs="Times New Roman"/>
          <w:sz w:val="20"/>
          <w:szCs w:val="20"/>
        </w:rPr>
        <w:t xml:space="preserve">nvio do contrato.......] </w:t>
      </w:r>
      <w:proofErr w:type="gramStart"/>
      <w:r w:rsidRPr="00A858D4">
        <w:rPr>
          <w:rFonts w:ascii="Times New Roman" w:hAnsi="Times New Roman" w:cs="Times New Roman"/>
          <w:sz w:val="20"/>
          <w:szCs w:val="20"/>
        </w:rPr>
        <w:t>ocupante</w:t>
      </w:r>
      <w:proofErr w:type="gramEnd"/>
      <w:r w:rsidRPr="00A858D4">
        <w:rPr>
          <w:rFonts w:ascii="Times New Roman" w:hAnsi="Times New Roman" w:cs="Times New Roman"/>
          <w:sz w:val="20"/>
          <w:szCs w:val="20"/>
        </w:rPr>
        <w:t xml:space="preserve"> do cargo de .................. nesta empresa. </w:t>
      </w:r>
      <w:r w:rsidRPr="00A858D4">
        <w:rPr>
          <w:rFonts w:ascii="Times New Roman" w:hAnsi="Times New Roman" w:cs="Times New Roman"/>
          <w:b/>
          <w:bCs/>
          <w:i/>
          <w:iCs/>
          <w:sz w:val="20"/>
          <w:szCs w:val="20"/>
        </w:rPr>
        <w:t>(Se for procurador, encaminhar anexo a procuração);</w:t>
      </w:r>
    </w:p>
    <w:p w14:paraId="24CD788B" w14:textId="77777777" w:rsidR="009C2DDC" w:rsidRPr="00A858D4" w:rsidRDefault="009C2DDC" w:rsidP="009C2DDC">
      <w:pPr>
        <w:spacing w:after="0" w:line="240" w:lineRule="auto"/>
        <w:ind w:left="720"/>
        <w:contextualSpacing/>
        <w:rPr>
          <w:rFonts w:ascii="Times New Roman" w:hAnsi="Times New Roman" w:cs="Times New Roman"/>
          <w:sz w:val="20"/>
          <w:szCs w:val="20"/>
        </w:rPr>
      </w:pPr>
    </w:p>
    <w:p w14:paraId="799625F7" w14:textId="77777777" w:rsidR="009C2DDC" w:rsidRPr="00A858D4" w:rsidRDefault="009C2DDC" w:rsidP="009C2DDC">
      <w:pPr>
        <w:numPr>
          <w:ilvl w:val="0"/>
          <w:numId w:val="15"/>
        </w:numPr>
        <w:spacing w:after="0" w:line="240" w:lineRule="auto"/>
        <w:jc w:val="both"/>
        <w:rPr>
          <w:rFonts w:ascii="Times New Roman" w:hAnsi="Times New Roman" w:cs="Times New Roman"/>
          <w:color w:val="000000"/>
          <w:sz w:val="20"/>
          <w:szCs w:val="20"/>
        </w:rPr>
      </w:pPr>
      <w:r w:rsidRPr="00A858D4">
        <w:rPr>
          <w:rFonts w:ascii="Times New Roman" w:hAnsi="Times New Roman" w:cs="Times New Roman"/>
          <w:sz w:val="20"/>
          <w:szCs w:val="20"/>
        </w:rPr>
        <w:t>Declara que em caso de qualquer comunicação futura referente e este processo licitatório, todas as comunicações, inclusive envio de requisições de compra, nota de empenho, notificações, citações e etc., poderão ser feitas através do e-mail ...................................., produzindo para todos os fins, total validade jurídica.</w:t>
      </w:r>
    </w:p>
    <w:p w14:paraId="103B5AC9" w14:textId="77777777" w:rsidR="009C2DDC" w:rsidRPr="00A858D4" w:rsidRDefault="009C2DDC" w:rsidP="009C2DDC">
      <w:pPr>
        <w:widowControl w:val="0"/>
        <w:suppressAutoHyphens/>
        <w:spacing w:after="0" w:line="240" w:lineRule="auto"/>
        <w:ind w:left="56"/>
        <w:jc w:val="center"/>
        <w:rPr>
          <w:rFonts w:ascii="Times New Roman" w:eastAsia="Lucida Sans Unicode" w:hAnsi="Times New Roman" w:cs="Times New Roman"/>
          <w:bCs/>
          <w:kern w:val="2"/>
          <w:sz w:val="20"/>
          <w:szCs w:val="20"/>
          <w:lang w:eastAsia="zh-CN"/>
        </w:rPr>
      </w:pPr>
    </w:p>
    <w:p w14:paraId="501693C8" w14:textId="77777777" w:rsidR="009C2DDC" w:rsidRPr="00A858D4" w:rsidRDefault="009C2DDC" w:rsidP="009C2DDC">
      <w:pPr>
        <w:widowControl w:val="0"/>
        <w:suppressAutoHyphens/>
        <w:spacing w:after="0" w:line="240" w:lineRule="auto"/>
        <w:ind w:left="56"/>
        <w:jc w:val="center"/>
        <w:rPr>
          <w:rFonts w:ascii="Times New Roman" w:eastAsia="Lucida Sans Unicode" w:hAnsi="Times New Roman" w:cs="Times New Roman"/>
          <w:bCs/>
          <w:kern w:val="2"/>
          <w:sz w:val="20"/>
          <w:szCs w:val="20"/>
          <w:lang w:eastAsia="zh-CN"/>
        </w:rPr>
      </w:pPr>
      <w:proofErr w:type="gramStart"/>
      <w:r w:rsidRPr="00A858D4">
        <w:rPr>
          <w:rFonts w:ascii="Times New Roman" w:eastAsia="Lucida Sans Unicode" w:hAnsi="Times New Roman" w:cs="Times New Roman"/>
          <w:bCs/>
          <w:kern w:val="2"/>
          <w:sz w:val="20"/>
          <w:szCs w:val="20"/>
          <w:lang w:eastAsia="zh-CN"/>
        </w:rPr>
        <w:t>local</w:t>
      </w:r>
      <w:proofErr w:type="gramEnd"/>
      <w:r w:rsidRPr="00A858D4">
        <w:rPr>
          <w:rFonts w:ascii="Times New Roman" w:eastAsia="Lucida Sans Unicode" w:hAnsi="Times New Roman" w:cs="Times New Roman"/>
          <w:bCs/>
          <w:kern w:val="2"/>
          <w:sz w:val="20"/>
          <w:szCs w:val="20"/>
          <w:lang w:eastAsia="zh-CN"/>
        </w:rPr>
        <w:t xml:space="preserve"> e data</w:t>
      </w:r>
    </w:p>
    <w:p w14:paraId="0D30336E" w14:textId="77777777" w:rsidR="009C2DDC" w:rsidRPr="00A858D4" w:rsidRDefault="009C2DDC" w:rsidP="009C2DDC">
      <w:pPr>
        <w:widowControl w:val="0"/>
        <w:suppressAutoHyphens/>
        <w:spacing w:after="0" w:line="240" w:lineRule="auto"/>
        <w:ind w:left="56"/>
        <w:jc w:val="center"/>
        <w:rPr>
          <w:rFonts w:ascii="Times New Roman" w:eastAsia="Lucida Sans Unicode" w:hAnsi="Times New Roman" w:cs="Times New Roman"/>
          <w:bCs/>
          <w:kern w:val="2"/>
          <w:sz w:val="20"/>
          <w:szCs w:val="20"/>
          <w:lang w:eastAsia="zh-CN"/>
        </w:rPr>
      </w:pPr>
    </w:p>
    <w:p w14:paraId="0D31B94A" w14:textId="77777777" w:rsidR="009C2DDC" w:rsidRPr="00A858D4" w:rsidRDefault="009C2DDC" w:rsidP="009C2DDC">
      <w:pPr>
        <w:spacing w:after="0" w:line="240" w:lineRule="auto"/>
        <w:jc w:val="center"/>
        <w:rPr>
          <w:rFonts w:ascii="Times New Roman" w:hAnsi="Times New Roman" w:cs="Times New Roman"/>
          <w:bCs/>
          <w:iCs/>
          <w:color w:val="000000"/>
          <w:sz w:val="20"/>
          <w:szCs w:val="20"/>
        </w:rPr>
      </w:pPr>
      <w:r w:rsidRPr="00A858D4">
        <w:rPr>
          <w:rFonts w:ascii="Times New Roman" w:hAnsi="Times New Roman" w:cs="Times New Roman"/>
          <w:bCs/>
          <w:iCs/>
          <w:color w:val="000000"/>
          <w:sz w:val="20"/>
          <w:szCs w:val="20"/>
        </w:rPr>
        <w:t>(</w:t>
      </w:r>
      <w:proofErr w:type="gramStart"/>
      <w:r w:rsidRPr="00A858D4">
        <w:rPr>
          <w:rFonts w:ascii="Times New Roman" w:hAnsi="Times New Roman" w:cs="Times New Roman"/>
          <w:bCs/>
          <w:iCs/>
          <w:color w:val="000000"/>
          <w:sz w:val="20"/>
          <w:szCs w:val="20"/>
        </w:rPr>
        <w:t>identificação</w:t>
      </w:r>
      <w:proofErr w:type="gramEnd"/>
      <w:r w:rsidRPr="00A858D4">
        <w:rPr>
          <w:rFonts w:ascii="Times New Roman" w:hAnsi="Times New Roman" w:cs="Times New Roman"/>
          <w:bCs/>
          <w:iCs/>
          <w:color w:val="000000"/>
          <w:sz w:val="20"/>
          <w:szCs w:val="20"/>
        </w:rPr>
        <w:t xml:space="preserve"> e assinatura do responsável legal ou</w:t>
      </w:r>
    </w:p>
    <w:p w14:paraId="479DF372" w14:textId="32BD27C7" w:rsidR="0060715F" w:rsidRPr="00A858D4" w:rsidRDefault="009C2DDC" w:rsidP="009C2DDC">
      <w:pPr>
        <w:spacing w:after="0" w:line="240" w:lineRule="auto"/>
        <w:jc w:val="center"/>
        <w:rPr>
          <w:rFonts w:ascii="Times New Roman" w:hAnsi="Times New Roman" w:cs="Times New Roman"/>
          <w:bCs/>
          <w:iCs/>
          <w:color w:val="000000"/>
          <w:sz w:val="20"/>
          <w:szCs w:val="20"/>
        </w:rPr>
      </w:pPr>
      <w:r w:rsidRPr="00A858D4">
        <w:rPr>
          <w:rFonts w:ascii="Times New Roman" w:hAnsi="Times New Roman" w:cs="Times New Roman"/>
          <w:bCs/>
          <w:iCs/>
          <w:color w:val="000000"/>
          <w:sz w:val="20"/>
          <w:szCs w:val="20"/>
        </w:rPr>
        <w:t>Procurador, neste caso encaminhar procuração)</w:t>
      </w:r>
    </w:p>
    <w:p w14:paraId="1DABCE38" w14:textId="77777777" w:rsidR="0060715F" w:rsidRPr="00A858D4" w:rsidRDefault="0060715F">
      <w:pPr>
        <w:rPr>
          <w:rFonts w:ascii="Times New Roman" w:hAnsi="Times New Roman" w:cs="Times New Roman"/>
          <w:bCs/>
          <w:iCs/>
          <w:color w:val="000000"/>
          <w:sz w:val="20"/>
          <w:szCs w:val="20"/>
        </w:rPr>
      </w:pPr>
      <w:r w:rsidRPr="00A858D4">
        <w:rPr>
          <w:rFonts w:ascii="Times New Roman" w:hAnsi="Times New Roman" w:cs="Times New Roman"/>
          <w:bCs/>
          <w:iCs/>
          <w:color w:val="000000"/>
          <w:sz w:val="20"/>
          <w:szCs w:val="20"/>
        </w:rPr>
        <w:br w:type="page"/>
      </w:r>
    </w:p>
    <w:p w14:paraId="6312F469" w14:textId="77777777" w:rsidR="0060715F" w:rsidRPr="00A858D4" w:rsidRDefault="0060715F" w:rsidP="0060715F">
      <w:pPr>
        <w:pStyle w:val="Ttulo"/>
        <w:spacing w:after="0"/>
        <w:rPr>
          <w:rFonts w:ascii="Times New Roman" w:eastAsia="Arial" w:hAnsi="Times New Roman"/>
          <w:b w:val="0"/>
          <w:bCs/>
          <w:sz w:val="20"/>
        </w:rPr>
      </w:pPr>
      <w:r w:rsidRPr="00A858D4">
        <w:rPr>
          <w:rFonts w:ascii="Times New Roman" w:eastAsia="Arial" w:hAnsi="Times New Roman"/>
          <w:bCs/>
          <w:sz w:val="20"/>
        </w:rPr>
        <w:lastRenderedPageBreak/>
        <w:t>ANEXO V – MINUTA DE CONTRATO</w:t>
      </w:r>
    </w:p>
    <w:p w14:paraId="69375794" w14:textId="77777777" w:rsidR="0060715F" w:rsidRPr="00A858D4" w:rsidRDefault="0060715F" w:rsidP="0060715F">
      <w:pPr>
        <w:spacing w:after="0" w:line="240" w:lineRule="auto"/>
        <w:rPr>
          <w:rFonts w:ascii="Times New Roman" w:hAnsi="Times New Roman" w:cs="Times New Roman"/>
          <w:sz w:val="20"/>
          <w:szCs w:val="20"/>
        </w:rPr>
      </w:pPr>
    </w:p>
    <w:p w14:paraId="0B27B723" w14:textId="77777777" w:rsidR="0060715F" w:rsidRPr="00A858D4" w:rsidRDefault="0060715F" w:rsidP="0060715F">
      <w:pPr>
        <w:pStyle w:val="Prembulo"/>
        <w:spacing w:before="0" w:after="0" w:line="240" w:lineRule="auto"/>
        <w:ind w:right="-170"/>
        <w:rPr>
          <w:rFonts w:ascii="Times New Roman" w:hAnsi="Times New Roman" w:cs="Times New Roman"/>
          <w:b/>
        </w:rPr>
      </w:pPr>
      <w:r w:rsidRPr="00A858D4">
        <w:rPr>
          <w:rFonts w:ascii="Times New Roman" w:hAnsi="Times New Roman" w:cs="Times New Roman"/>
          <w:b/>
        </w:rPr>
        <w:t xml:space="preserve">CONTRATO ADMINISTRATIVO Nº ......../2024, QUE FAZEM ENTRE SI O MUNICÍPIO DE GOIOXIM/PR, E A </w:t>
      </w:r>
      <w:proofErr w:type="gramStart"/>
      <w:r w:rsidRPr="00A858D4">
        <w:rPr>
          <w:rFonts w:ascii="Times New Roman" w:hAnsi="Times New Roman" w:cs="Times New Roman"/>
          <w:b/>
        </w:rPr>
        <w:t>EMPRESA  ..........................................................</w:t>
      </w:r>
      <w:proofErr w:type="gramEnd"/>
    </w:p>
    <w:p w14:paraId="0DA9828C" w14:textId="418D9A98" w:rsidR="0060715F" w:rsidRPr="00A858D4" w:rsidRDefault="0060715F" w:rsidP="0060715F">
      <w:pPr>
        <w:spacing w:after="0" w:line="240" w:lineRule="auto"/>
        <w:jc w:val="both"/>
        <w:rPr>
          <w:rFonts w:ascii="Times New Roman" w:eastAsia="Arial" w:hAnsi="Times New Roman" w:cs="Times New Roman"/>
          <w:sz w:val="20"/>
          <w:szCs w:val="20"/>
        </w:rPr>
      </w:pPr>
      <w:r w:rsidRPr="00A858D4">
        <w:rPr>
          <w:rFonts w:ascii="Times New Roman" w:hAnsi="Times New Roman" w:cs="Times New Roman"/>
          <w:sz w:val="20"/>
          <w:szCs w:val="20"/>
        </w:rPr>
        <w:t>O</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MUNICÍPIO</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DE</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GOIOXIM</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Estado</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do</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Paraná,</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por</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intermédio</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da</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Secretaria</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Municipal</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de</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 xml:space="preserve">Administração, com sede na Rua Laurindo Cordeiro de Souza, 184, Centro, na cidade de </w:t>
      </w:r>
      <w:proofErr w:type="spellStart"/>
      <w:r w:rsidRPr="00A858D4">
        <w:rPr>
          <w:rFonts w:ascii="Times New Roman" w:hAnsi="Times New Roman" w:cs="Times New Roman"/>
          <w:sz w:val="20"/>
          <w:szCs w:val="20"/>
        </w:rPr>
        <w:t>Goioxim</w:t>
      </w:r>
      <w:proofErr w:type="spellEnd"/>
      <w:r w:rsidRPr="00A858D4">
        <w:rPr>
          <w:rFonts w:ascii="Times New Roman" w:hAnsi="Times New Roman" w:cs="Times New Roman"/>
          <w:sz w:val="20"/>
          <w:szCs w:val="20"/>
        </w:rPr>
        <w:t>, Estado do</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Paraná, inscrito no CNPJ sob o nº 01.607.627/0001-78, neste ato representada pela Prefeita Municipal de</w:t>
      </w:r>
      <w:r w:rsidRPr="00A858D4">
        <w:rPr>
          <w:rFonts w:ascii="Times New Roman" w:hAnsi="Times New Roman" w:cs="Times New Roman"/>
          <w:spacing w:val="1"/>
          <w:sz w:val="20"/>
          <w:szCs w:val="20"/>
        </w:rPr>
        <w:t xml:space="preserve"> </w:t>
      </w:r>
      <w:proofErr w:type="spellStart"/>
      <w:r w:rsidRPr="00A858D4">
        <w:rPr>
          <w:rFonts w:ascii="Times New Roman" w:hAnsi="Times New Roman" w:cs="Times New Roman"/>
          <w:sz w:val="20"/>
          <w:szCs w:val="20"/>
        </w:rPr>
        <w:t>Goioxim</w:t>
      </w:r>
      <w:proofErr w:type="spellEnd"/>
      <w:r w:rsidRPr="00A858D4">
        <w:rPr>
          <w:rFonts w:ascii="Times New Roman" w:hAnsi="Times New Roman" w:cs="Times New Roman"/>
          <w:sz w:val="20"/>
          <w:szCs w:val="20"/>
        </w:rPr>
        <w:t>/PR, em pleno exercício de seu mandato e funções, o Sra. Mari Terezinha da Silva, portador(a) da</w:t>
      </w:r>
      <w:r w:rsidRPr="00A858D4">
        <w:rPr>
          <w:rFonts w:ascii="Times New Roman" w:hAnsi="Times New Roman" w:cs="Times New Roman"/>
          <w:spacing w:val="1"/>
          <w:sz w:val="20"/>
          <w:szCs w:val="20"/>
        </w:rPr>
        <w:t xml:space="preserve"> </w:t>
      </w:r>
      <w:r w:rsidRPr="00A858D4">
        <w:rPr>
          <w:rFonts w:ascii="Times New Roman" w:hAnsi="Times New Roman" w:cs="Times New Roman"/>
          <w:sz w:val="20"/>
          <w:szCs w:val="20"/>
        </w:rPr>
        <w:t>Carteira</w:t>
      </w:r>
      <w:r w:rsidRPr="00A858D4">
        <w:rPr>
          <w:rFonts w:ascii="Times New Roman" w:hAnsi="Times New Roman" w:cs="Times New Roman"/>
          <w:spacing w:val="9"/>
          <w:sz w:val="20"/>
          <w:szCs w:val="20"/>
        </w:rPr>
        <w:t xml:space="preserve"> </w:t>
      </w:r>
      <w:r w:rsidRPr="00A858D4">
        <w:rPr>
          <w:rFonts w:ascii="Times New Roman" w:hAnsi="Times New Roman" w:cs="Times New Roman"/>
          <w:sz w:val="20"/>
          <w:szCs w:val="20"/>
        </w:rPr>
        <w:t>de</w:t>
      </w:r>
      <w:r w:rsidRPr="00A858D4">
        <w:rPr>
          <w:rFonts w:ascii="Times New Roman" w:hAnsi="Times New Roman" w:cs="Times New Roman"/>
          <w:spacing w:val="9"/>
          <w:sz w:val="20"/>
          <w:szCs w:val="20"/>
        </w:rPr>
        <w:t xml:space="preserve"> </w:t>
      </w:r>
      <w:r w:rsidRPr="00A858D4">
        <w:rPr>
          <w:rFonts w:ascii="Times New Roman" w:hAnsi="Times New Roman" w:cs="Times New Roman"/>
          <w:sz w:val="20"/>
          <w:szCs w:val="20"/>
        </w:rPr>
        <w:t>Identidade</w:t>
      </w:r>
      <w:r w:rsidRPr="00A858D4">
        <w:rPr>
          <w:rFonts w:ascii="Times New Roman" w:hAnsi="Times New Roman" w:cs="Times New Roman"/>
          <w:spacing w:val="9"/>
          <w:sz w:val="20"/>
          <w:szCs w:val="20"/>
        </w:rPr>
        <w:t xml:space="preserve"> </w:t>
      </w:r>
      <w:r w:rsidRPr="00A858D4">
        <w:rPr>
          <w:rFonts w:ascii="Times New Roman" w:hAnsi="Times New Roman" w:cs="Times New Roman"/>
          <w:sz w:val="20"/>
          <w:szCs w:val="20"/>
        </w:rPr>
        <w:t>nº</w:t>
      </w:r>
      <w:r w:rsidRPr="00A858D4">
        <w:rPr>
          <w:rFonts w:ascii="Times New Roman" w:hAnsi="Times New Roman" w:cs="Times New Roman"/>
          <w:sz w:val="20"/>
          <w:szCs w:val="20"/>
        </w:rPr>
        <w:tab/>
        <w:t>,</w:t>
      </w:r>
      <w:r w:rsidRPr="00A858D4">
        <w:rPr>
          <w:rFonts w:ascii="Times New Roman" w:hAnsi="Times New Roman" w:cs="Times New Roman"/>
          <w:spacing w:val="10"/>
          <w:sz w:val="20"/>
          <w:szCs w:val="20"/>
        </w:rPr>
        <w:t xml:space="preserve"> </w:t>
      </w:r>
      <w:r w:rsidRPr="00A858D4">
        <w:rPr>
          <w:rFonts w:ascii="Times New Roman" w:hAnsi="Times New Roman" w:cs="Times New Roman"/>
          <w:sz w:val="20"/>
          <w:szCs w:val="20"/>
        </w:rPr>
        <w:t>inscrito(a)</w:t>
      </w:r>
      <w:r w:rsidRPr="00A858D4">
        <w:rPr>
          <w:rFonts w:ascii="Times New Roman" w:hAnsi="Times New Roman" w:cs="Times New Roman"/>
          <w:spacing w:val="10"/>
          <w:sz w:val="20"/>
          <w:szCs w:val="20"/>
        </w:rPr>
        <w:t xml:space="preserve"> </w:t>
      </w:r>
      <w:r w:rsidRPr="00A858D4">
        <w:rPr>
          <w:rFonts w:ascii="Times New Roman" w:hAnsi="Times New Roman" w:cs="Times New Roman"/>
          <w:sz w:val="20"/>
          <w:szCs w:val="20"/>
        </w:rPr>
        <w:t>no</w:t>
      </w:r>
      <w:r w:rsidRPr="00A858D4">
        <w:rPr>
          <w:rFonts w:ascii="Times New Roman" w:hAnsi="Times New Roman" w:cs="Times New Roman"/>
          <w:spacing w:val="10"/>
          <w:sz w:val="20"/>
          <w:szCs w:val="20"/>
        </w:rPr>
        <w:t xml:space="preserve"> </w:t>
      </w:r>
      <w:r w:rsidRPr="00A858D4">
        <w:rPr>
          <w:rFonts w:ascii="Times New Roman" w:hAnsi="Times New Roman" w:cs="Times New Roman"/>
          <w:sz w:val="20"/>
          <w:szCs w:val="20"/>
        </w:rPr>
        <w:t>CPF</w:t>
      </w:r>
      <w:r w:rsidRPr="00A858D4">
        <w:rPr>
          <w:rFonts w:ascii="Times New Roman" w:eastAsia="Arial" w:hAnsi="Times New Roman" w:cs="Times New Roman"/>
          <w:sz w:val="20"/>
          <w:szCs w:val="20"/>
        </w:rPr>
        <w:t xml:space="preserve">, doravante denominado </w:t>
      </w:r>
      <w:r w:rsidRPr="00A858D4">
        <w:rPr>
          <w:rFonts w:ascii="Times New Roman" w:eastAsia="Arial" w:hAnsi="Times New Roman" w:cs="Times New Roman"/>
          <w:b/>
          <w:bCs/>
          <w:sz w:val="20"/>
          <w:szCs w:val="20"/>
        </w:rPr>
        <w:t>CONTRATANTE</w:t>
      </w:r>
      <w:r w:rsidRPr="00A858D4">
        <w:rPr>
          <w:rFonts w:ascii="Times New Roman" w:eastAsia="Arial" w:hAnsi="Times New Roman" w:cs="Times New Roman"/>
          <w:sz w:val="20"/>
          <w:szCs w:val="20"/>
        </w:rPr>
        <w:t xml:space="preserve"> e, de outro lado, a empresa </w:t>
      </w:r>
      <w:proofErr w:type="spellStart"/>
      <w:r w:rsidRPr="00A858D4">
        <w:rPr>
          <w:rFonts w:ascii="Times New Roman" w:eastAsia="Arial" w:hAnsi="Times New Roman" w:cs="Times New Roman"/>
          <w:b/>
          <w:bCs/>
          <w:sz w:val="20"/>
          <w:szCs w:val="20"/>
        </w:rPr>
        <w:t>xxxxxx</w:t>
      </w:r>
      <w:proofErr w:type="spellEnd"/>
      <w:r w:rsidRPr="00A858D4">
        <w:rPr>
          <w:rFonts w:ascii="Times New Roman" w:eastAsia="Arial" w:hAnsi="Times New Roman" w:cs="Times New Roman"/>
          <w:b/>
          <w:bCs/>
          <w:sz w:val="20"/>
          <w:szCs w:val="20"/>
        </w:rPr>
        <w:t>,</w:t>
      </w:r>
      <w:r w:rsidRPr="00A858D4">
        <w:rPr>
          <w:rFonts w:ascii="Times New Roman" w:eastAsia="Arial" w:hAnsi="Times New Roman" w:cs="Times New Roman"/>
          <w:sz w:val="20"/>
          <w:szCs w:val="20"/>
        </w:rPr>
        <w:t xml:space="preserve"> inscrita no CNPJ n.º </w:t>
      </w:r>
      <w:proofErr w:type="spellStart"/>
      <w:r w:rsidRPr="00A858D4">
        <w:rPr>
          <w:rFonts w:ascii="Times New Roman" w:eastAsia="Arial" w:hAnsi="Times New Roman" w:cs="Times New Roman"/>
          <w:sz w:val="20"/>
          <w:szCs w:val="20"/>
        </w:rPr>
        <w:t>xxxxxxxx</w:t>
      </w:r>
      <w:proofErr w:type="spellEnd"/>
      <w:r w:rsidRPr="00A858D4">
        <w:rPr>
          <w:rFonts w:ascii="Times New Roman" w:eastAsia="Arial" w:hAnsi="Times New Roman" w:cs="Times New Roman"/>
          <w:sz w:val="20"/>
          <w:szCs w:val="20"/>
        </w:rPr>
        <w:t xml:space="preserve">, situada a Rua </w:t>
      </w:r>
      <w:proofErr w:type="spellStart"/>
      <w:r w:rsidRPr="00A858D4">
        <w:rPr>
          <w:rFonts w:ascii="Times New Roman" w:eastAsia="Arial" w:hAnsi="Times New Roman" w:cs="Times New Roman"/>
          <w:sz w:val="20"/>
          <w:szCs w:val="20"/>
        </w:rPr>
        <w:t>xx</w:t>
      </w:r>
      <w:proofErr w:type="spellEnd"/>
      <w:r w:rsidRPr="00A858D4">
        <w:rPr>
          <w:rFonts w:ascii="Times New Roman" w:eastAsia="Arial" w:hAnsi="Times New Roman" w:cs="Times New Roman"/>
          <w:sz w:val="20"/>
          <w:szCs w:val="20"/>
        </w:rPr>
        <w:t xml:space="preserve">, n.º </w:t>
      </w:r>
      <w:proofErr w:type="spellStart"/>
      <w:r w:rsidRPr="00A858D4">
        <w:rPr>
          <w:rFonts w:ascii="Times New Roman" w:eastAsia="Arial" w:hAnsi="Times New Roman" w:cs="Times New Roman"/>
          <w:sz w:val="20"/>
          <w:szCs w:val="20"/>
        </w:rPr>
        <w:t>xx</w:t>
      </w:r>
      <w:proofErr w:type="spellEnd"/>
      <w:r w:rsidRPr="00A858D4">
        <w:rPr>
          <w:rFonts w:ascii="Times New Roman" w:eastAsia="Arial" w:hAnsi="Times New Roman" w:cs="Times New Roman"/>
          <w:sz w:val="20"/>
          <w:szCs w:val="20"/>
        </w:rPr>
        <w:t xml:space="preserve">, CEP </w:t>
      </w:r>
      <w:proofErr w:type="spellStart"/>
      <w:r w:rsidRPr="00A858D4">
        <w:rPr>
          <w:rFonts w:ascii="Times New Roman" w:eastAsia="Arial" w:hAnsi="Times New Roman" w:cs="Times New Roman"/>
          <w:sz w:val="20"/>
          <w:szCs w:val="20"/>
        </w:rPr>
        <w:t>xxxx</w:t>
      </w:r>
      <w:proofErr w:type="spellEnd"/>
      <w:r w:rsidRPr="00A858D4">
        <w:rPr>
          <w:rFonts w:ascii="Times New Roman" w:eastAsia="Arial" w:hAnsi="Times New Roman" w:cs="Times New Roman"/>
          <w:sz w:val="20"/>
          <w:szCs w:val="20"/>
        </w:rPr>
        <w:t xml:space="preserve">, neste ato representada pelo(a) </w:t>
      </w:r>
      <w:proofErr w:type="spellStart"/>
      <w:r w:rsidRPr="00A858D4">
        <w:rPr>
          <w:rFonts w:ascii="Times New Roman" w:eastAsia="Arial" w:hAnsi="Times New Roman" w:cs="Times New Roman"/>
          <w:sz w:val="20"/>
          <w:szCs w:val="20"/>
        </w:rPr>
        <w:t>Sr</w:t>
      </w:r>
      <w:proofErr w:type="spellEnd"/>
      <w:r w:rsidRPr="00A858D4">
        <w:rPr>
          <w:rFonts w:ascii="Times New Roman" w:eastAsia="Arial" w:hAnsi="Times New Roman" w:cs="Times New Roman"/>
          <w:sz w:val="20"/>
          <w:szCs w:val="20"/>
        </w:rPr>
        <w:t xml:space="preserve">(a). </w:t>
      </w:r>
      <w:proofErr w:type="spellStart"/>
      <w:proofErr w:type="gramStart"/>
      <w:r w:rsidRPr="00A858D4">
        <w:rPr>
          <w:rFonts w:ascii="Times New Roman" w:eastAsia="Arial" w:hAnsi="Times New Roman" w:cs="Times New Roman"/>
          <w:sz w:val="20"/>
          <w:szCs w:val="20"/>
        </w:rPr>
        <w:t>xxxxxxx</w:t>
      </w:r>
      <w:proofErr w:type="spellEnd"/>
      <w:proofErr w:type="gramEnd"/>
      <w:r w:rsidRPr="00A858D4">
        <w:rPr>
          <w:rFonts w:ascii="Times New Roman" w:eastAsia="Arial" w:hAnsi="Times New Roman" w:cs="Times New Roman"/>
          <w:sz w:val="20"/>
          <w:szCs w:val="20"/>
        </w:rPr>
        <w:t xml:space="preserve">, brasileiro(a), portador(a) do(a) CPF/MF n.º </w:t>
      </w:r>
      <w:proofErr w:type="spellStart"/>
      <w:r w:rsidRPr="00A858D4">
        <w:rPr>
          <w:rFonts w:ascii="Times New Roman" w:eastAsia="Arial" w:hAnsi="Times New Roman" w:cs="Times New Roman"/>
          <w:sz w:val="20"/>
          <w:szCs w:val="20"/>
        </w:rPr>
        <w:t>xxxxxxx</w:t>
      </w:r>
      <w:proofErr w:type="spellEnd"/>
      <w:r w:rsidRPr="00A858D4">
        <w:rPr>
          <w:rFonts w:ascii="Times New Roman" w:eastAsia="Arial" w:hAnsi="Times New Roman" w:cs="Times New Roman"/>
          <w:sz w:val="20"/>
          <w:szCs w:val="20"/>
        </w:rPr>
        <w:t xml:space="preserve">, e cédula de identidade n.º </w:t>
      </w:r>
      <w:proofErr w:type="spellStart"/>
      <w:r w:rsidRPr="00A858D4">
        <w:rPr>
          <w:rFonts w:ascii="Times New Roman" w:eastAsia="Arial" w:hAnsi="Times New Roman" w:cs="Times New Roman"/>
          <w:sz w:val="20"/>
          <w:szCs w:val="20"/>
        </w:rPr>
        <w:t>xxxxx</w:t>
      </w:r>
      <w:proofErr w:type="spellEnd"/>
      <w:r w:rsidRPr="00A858D4">
        <w:rPr>
          <w:rFonts w:ascii="Times New Roman" w:eastAsia="Arial" w:hAnsi="Times New Roman" w:cs="Times New Roman"/>
          <w:sz w:val="20"/>
          <w:szCs w:val="20"/>
        </w:rPr>
        <w:t>, SSP/</w:t>
      </w:r>
      <w:proofErr w:type="spellStart"/>
      <w:r w:rsidRPr="00A858D4">
        <w:rPr>
          <w:rFonts w:ascii="Times New Roman" w:eastAsia="Arial" w:hAnsi="Times New Roman" w:cs="Times New Roman"/>
          <w:sz w:val="20"/>
          <w:szCs w:val="20"/>
        </w:rPr>
        <w:t>xx</w:t>
      </w:r>
      <w:proofErr w:type="spellEnd"/>
      <w:r w:rsidRPr="00A858D4">
        <w:rPr>
          <w:rFonts w:ascii="Times New Roman" w:eastAsia="Arial" w:hAnsi="Times New Roman" w:cs="Times New Roman"/>
          <w:sz w:val="20"/>
          <w:szCs w:val="20"/>
        </w:rPr>
        <w:t xml:space="preserve">, residente e domiciliado em </w:t>
      </w:r>
      <w:proofErr w:type="spellStart"/>
      <w:r w:rsidRPr="00A858D4">
        <w:rPr>
          <w:rFonts w:ascii="Times New Roman" w:eastAsia="Arial" w:hAnsi="Times New Roman" w:cs="Times New Roman"/>
          <w:sz w:val="20"/>
          <w:szCs w:val="20"/>
        </w:rPr>
        <w:t>xxxxxxx</w:t>
      </w:r>
      <w:proofErr w:type="spellEnd"/>
      <w:r w:rsidRPr="00A858D4">
        <w:rPr>
          <w:rFonts w:ascii="Times New Roman" w:eastAsia="Arial" w:hAnsi="Times New Roman" w:cs="Times New Roman"/>
          <w:sz w:val="20"/>
          <w:szCs w:val="20"/>
        </w:rPr>
        <w:t xml:space="preserve">, doravante denominado </w:t>
      </w:r>
      <w:r w:rsidRPr="00A858D4">
        <w:rPr>
          <w:rFonts w:ascii="Times New Roman" w:eastAsia="Arial" w:hAnsi="Times New Roman" w:cs="Times New Roman"/>
          <w:b/>
          <w:bCs/>
          <w:sz w:val="20"/>
          <w:szCs w:val="20"/>
        </w:rPr>
        <w:t>CONTRATADA</w:t>
      </w:r>
      <w:r w:rsidRPr="00A858D4">
        <w:rPr>
          <w:rFonts w:ascii="Times New Roman" w:eastAsia="Arial" w:hAnsi="Times New Roman" w:cs="Times New Roman"/>
          <w:sz w:val="20"/>
          <w:szCs w:val="20"/>
        </w:rPr>
        <w:t xml:space="preserve"> e em observância às disposições da Lei nº 14.133, de 1º de abril de 2021, e demais legislação aplicável, resolvem celebrar o presente Termo de Contrato, decorrente do</w:t>
      </w:r>
      <w:r w:rsidRPr="00A858D4">
        <w:rPr>
          <w:rFonts w:ascii="Times New Roman" w:eastAsia="Arial" w:hAnsi="Times New Roman" w:cs="Times New Roman"/>
          <w:b/>
          <w:bCs/>
          <w:sz w:val="20"/>
          <w:szCs w:val="20"/>
        </w:rPr>
        <w:t xml:space="preserve"> </w:t>
      </w:r>
      <w:r w:rsidR="00A858D4">
        <w:rPr>
          <w:rFonts w:ascii="Times New Roman" w:eastAsia="Arial" w:hAnsi="Times New Roman" w:cs="Times New Roman"/>
          <w:b/>
          <w:bCs/>
          <w:sz w:val="20"/>
          <w:szCs w:val="20"/>
        </w:rPr>
        <w:t>DISPENSA ELETRONICA 033</w:t>
      </w:r>
      <w:r w:rsidR="00C02AE7" w:rsidRPr="00A858D4">
        <w:rPr>
          <w:rFonts w:ascii="Times New Roman" w:eastAsia="Arial" w:hAnsi="Times New Roman" w:cs="Times New Roman"/>
          <w:b/>
          <w:bCs/>
          <w:sz w:val="20"/>
          <w:szCs w:val="20"/>
        </w:rPr>
        <w:t>/2024</w:t>
      </w:r>
      <w:r w:rsidRPr="00A858D4">
        <w:rPr>
          <w:rFonts w:ascii="Times New Roman" w:eastAsia="Arial" w:hAnsi="Times New Roman" w:cs="Times New Roman"/>
          <w:sz w:val="20"/>
          <w:szCs w:val="20"/>
        </w:rPr>
        <w:t>, mediante as cláusulas e condições a seguir enunciadas.</w:t>
      </w:r>
    </w:p>
    <w:p w14:paraId="3B01FD9E" w14:textId="77777777" w:rsidR="0060715F" w:rsidRPr="00A858D4" w:rsidRDefault="0060715F" w:rsidP="0060715F">
      <w:pPr>
        <w:spacing w:after="0" w:line="240" w:lineRule="auto"/>
        <w:jc w:val="both"/>
        <w:rPr>
          <w:rFonts w:ascii="Times New Roman" w:eastAsia="Arial" w:hAnsi="Times New Roman" w:cs="Times New Roman"/>
          <w:sz w:val="20"/>
          <w:szCs w:val="20"/>
        </w:rPr>
      </w:pPr>
    </w:p>
    <w:p w14:paraId="566B582F" w14:textId="77777777" w:rsidR="0060715F" w:rsidRPr="00A858D4" w:rsidRDefault="0060715F" w:rsidP="0060715F">
      <w:pPr>
        <w:pStyle w:val="Nivel2"/>
        <w:numPr>
          <w:ilvl w:val="0"/>
          <w:numId w:val="23"/>
        </w:numPr>
        <w:spacing w:before="0" w:after="0" w:line="240" w:lineRule="auto"/>
        <w:rPr>
          <w:rFonts w:ascii="Times New Roman" w:hAnsi="Times New Roman" w:cs="Times New Roman"/>
          <w:b/>
          <w:bCs/>
          <w:color w:val="auto"/>
        </w:rPr>
      </w:pPr>
      <w:r w:rsidRPr="00A858D4">
        <w:rPr>
          <w:rFonts w:ascii="Times New Roman" w:hAnsi="Times New Roman" w:cs="Times New Roman"/>
          <w:b/>
          <w:bCs/>
          <w:color w:val="auto"/>
        </w:rPr>
        <w:t>CLÁUSULA PRIMEIRA – OBJETO (</w:t>
      </w:r>
      <w:hyperlink r:id="rId10" w:anchor="art92" w:history="1">
        <w:r w:rsidRPr="00A858D4">
          <w:rPr>
            <w:rStyle w:val="Hyperlink"/>
            <w:rFonts w:ascii="Times New Roman" w:hAnsi="Times New Roman" w:cs="Times New Roman"/>
            <w:b/>
            <w:bCs/>
            <w:color w:val="auto"/>
          </w:rPr>
          <w:t>art. 92, I e II</w:t>
        </w:r>
      </w:hyperlink>
      <w:r w:rsidRPr="00A858D4">
        <w:rPr>
          <w:rFonts w:ascii="Times New Roman" w:hAnsi="Times New Roman" w:cs="Times New Roman"/>
          <w:b/>
          <w:bCs/>
          <w:color w:val="auto"/>
        </w:rPr>
        <w:t>)</w:t>
      </w:r>
    </w:p>
    <w:p w14:paraId="6F22EF58" w14:textId="1B2B43F6" w:rsidR="0060715F" w:rsidRPr="00A858D4" w:rsidRDefault="0060715F" w:rsidP="0060715F">
      <w:pPr>
        <w:pStyle w:val="Nivel2"/>
        <w:numPr>
          <w:ilvl w:val="1"/>
          <w:numId w:val="24"/>
        </w:numPr>
        <w:spacing w:before="0" w:after="0" w:line="240" w:lineRule="auto"/>
        <w:rPr>
          <w:rFonts w:ascii="Times New Roman" w:hAnsi="Times New Roman" w:cs="Times New Roman"/>
          <w:color w:val="auto"/>
        </w:rPr>
      </w:pPr>
      <w:r w:rsidRPr="00A858D4">
        <w:rPr>
          <w:rFonts w:ascii="Times New Roman" w:hAnsi="Times New Roman" w:cs="Times New Roman"/>
          <w:color w:val="auto"/>
        </w:rPr>
        <w:t>O objeto do presente instrumento é o</w:t>
      </w:r>
      <w:r w:rsidR="009B2ACD" w:rsidRPr="00A858D4">
        <w:rPr>
          <w:rFonts w:ascii="Times New Roman" w:eastAsiaTheme="majorEastAsia" w:hAnsi="Times New Roman" w:cs="Times New Roman"/>
          <w:b/>
          <w:bCs/>
          <w:color w:val="auto"/>
          <w:lang w:eastAsia="en-US"/>
        </w:rPr>
        <w:t xml:space="preserve"> </w:t>
      </w:r>
      <w:r w:rsidR="003B2D1A" w:rsidRPr="00A858D4">
        <w:rPr>
          <w:rFonts w:ascii="Times New Roman" w:hAnsi="Times New Roman" w:cs="Times New Roman"/>
          <w:color w:val="auto"/>
        </w:rPr>
        <w:t>...</w:t>
      </w:r>
      <w:r w:rsidRPr="00A858D4">
        <w:rPr>
          <w:rFonts w:ascii="Times New Roman" w:hAnsi="Times New Roman" w:cs="Times New Roman"/>
          <w:color w:val="auto"/>
        </w:rPr>
        <w:t xml:space="preserve"> nas condições estabelecidas no Termo de Referência. </w:t>
      </w:r>
    </w:p>
    <w:p w14:paraId="2A44EEDE" w14:textId="77777777" w:rsidR="0060715F" w:rsidRPr="00A858D4" w:rsidRDefault="0060715F" w:rsidP="0060715F">
      <w:pPr>
        <w:pStyle w:val="Nivel2"/>
        <w:numPr>
          <w:ilvl w:val="1"/>
          <w:numId w:val="24"/>
        </w:numPr>
        <w:spacing w:before="0" w:after="0" w:line="240" w:lineRule="auto"/>
        <w:rPr>
          <w:rFonts w:ascii="Times New Roman" w:hAnsi="Times New Roman" w:cs="Times New Roman"/>
          <w:color w:val="auto"/>
        </w:rPr>
      </w:pPr>
      <w:r w:rsidRPr="00A858D4">
        <w:rPr>
          <w:rFonts w:ascii="Times New Roman" w:hAnsi="Times New Roman" w:cs="Times New Roman"/>
          <w:color w:val="auto"/>
        </w:rPr>
        <w:t>Objeto da contratação:</w:t>
      </w:r>
    </w:p>
    <w:tbl>
      <w:tblPr>
        <w:tblW w:w="50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7"/>
        <w:gridCol w:w="2542"/>
        <w:gridCol w:w="1815"/>
        <w:gridCol w:w="1899"/>
        <w:gridCol w:w="2686"/>
      </w:tblGrid>
      <w:tr w:rsidR="0060715F" w:rsidRPr="00A858D4" w14:paraId="384F1793" w14:textId="77777777" w:rsidTr="001C3E32">
        <w:trPr>
          <w:trHeight w:val="167"/>
          <w:jc w:val="center"/>
        </w:trPr>
        <w:tc>
          <w:tcPr>
            <w:tcW w:w="625" w:type="pct"/>
            <w:shd w:val="clear" w:color="auto" w:fill="auto"/>
            <w:noWrap/>
            <w:vAlign w:val="center"/>
            <w:hideMark/>
          </w:tcPr>
          <w:p w14:paraId="318C83B4" w14:textId="77777777" w:rsidR="0060715F" w:rsidRPr="00A858D4" w:rsidRDefault="0060715F" w:rsidP="003B2D1A">
            <w:pPr>
              <w:spacing w:after="0" w:line="240" w:lineRule="auto"/>
              <w:jc w:val="center"/>
              <w:rPr>
                <w:rFonts w:ascii="Times New Roman" w:eastAsia="Times New Roman" w:hAnsi="Times New Roman" w:cs="Times New Roman"/>
                <w:sz w:val="20"/>
                <w:szCs w:val="20"/>
              </w:rPr>
            </w:pPr>
            <w:r w:rsidRPr="00A858D4">
              <w:rPr>
                <w:rFonts w:ascii="Times New Roman" w:eastAsia="Times New Roman" w:hAnsi="Times New Roman" w:cs="Times New Roman"/>
                <w:sz w:val="20"/>
                <w:szCs w:val="20"/>
              </w:rPr>
              <w:t>ITEM</w:t>
            </w:r>
          </w:p>
        </w:tc>
        <w:tc>
          <w:tcPr>
            <w:tcW w:w="1244" w:type="pct"/>
            <w:shd w:val="clear" w:color="auto" w:fill="auto"/>
            <w:noWrap/>
            <w:vAlign w:val="center"/>
            <w:hideMark/>
          </w:tcPr>
          <w:p w14:paraId="76A56E0C" w14:textId="77777777" w:rsidR="0060715F" w:rsidRPr="00A858D4" w:rsidRDefault="0060715F" w:rsidP="003B2D1A">
            <w:pPr>
              <w:spacing w:after="0" w:line="240" w:lineRule="auto"/>
              <w:jc w:val="center"/>
              <w:rPr>
                <w:rFonts w:ascii="Times New Roman" w:eastAsia="Times New Roman" w:hAnsi="Times New Roman" w:cs="Times New Roman"/>
                <w:sz w:val="20"/>
                <w:szCs w:val="20"/>
              </w:rPr>
            </w:pPr>
            <w:r w:rsidRPr="00A858D4">
              <w:rPr>
                <w:rFonts w:ascii="Times New Roman" w:eastAsia="Times New Roman" w:hAnsi="Times New Roman" w:cs="Times New Roman"/>
                <w:sz w:val="20"/>
                <w:szCs w:val="20"/>
              </w:rPr>
              <w:t>DESCRIÇÃO</w:t>
            </w:r>
          </w:p>
        </w:tc>
        <w:tc>
          <w:tcPr>
            <w:tcW w:w="888" w:type="pct"/>
            <w:shd w:val="clear" w:color="auto" w:fill="auto"/>
            <w:noWrap/>
            <w:vAlign w:val="center"/>
            <w:hideMark/>
          </w:tcPr>
          <w:p w14:paraId="437BC483" w14:textId="77777777" w:rsidR="0060715F" w:rsidRPr="00A858D4" w:rsidRDefault="0060715F" w:rsidP="003B2D1A">
            <w:pPr>
              <w:spacing w:after="0" w:line="240" w:lineRule="auto"/>
              <w:jc w:val="center"/>
              <w:rPr>
                <w:rFonts w:ascii="Times New Roman" w:eastAsia="Times New Roman" w:hAnsi="Times New Roman" w:cs="Times New Roman"/>
                <w:sz w:val="20"/>
                <w:szCs w:val="20"/>
              </w:rPr>
            </w:pPr>
            <w:r w:rsidRPr="00A858D4">
              <w:rPr>
                <w:rFonts w:ascii="Times New Roman" w:eastAsia="Times New Roman" w:hAnsi="Times New Roman" w:cs="Times New Roman"/>
                <w:sz w:val="20"/>
                <w:szCs w:val="20"/>
              </w:rPr>
              <w:t>QUANT.</w:t>
            </w:r>
          </w:p>
        </w:tc>
        <w:tc>
          <w:tcPr>
            <w:tcW w:w="929" w:type="pct"/>
            <w:shd w:val="clear" w:color="auto" w:fill="auto"/>
            <w:noWrap/>
            <w:vAlign w:val="center"/>
            <w:hideMark/>
          </w:tcPr>
          <w:p w14:paraId="7E2E9CB1" w14:textId="77777777" w:rsidR="0060715F" w:rsidRPr="00A858D4" w:rsidRDefault="0060715F" w:rsidP="003B2D1A">
            <w:pPr>
              <w:spacing w:after="0" w:line="240" w:lineRule="auto"/>
              <w:jc w:val="center"/>
              <w:rPr>
                <w:rFonts w:ascii="Times New Roman" w:eastAsia="Times New Roman" w:hAnsi="Times New Roman" w:cs="Times New Roman"/>
                <w:b/>
                <w:bCs/>
                <w:sz w:val="20"/>
                <w:szCs w:val="20"/>
              </w:rPr>
            </w:pPr>
            <w:r w:rsidRPr="00A858D4">
              <w:rPr>
                <w:rFonts w:ascii="Times New Roman" w:eastAsia="Times New Roman" w:hAnsi="Times New Roman" w:cs="Times New Roman"/>
                <w:b/>
                <w:bCs/>
                <w:sz w:val="20"/>
                <w:szCs w:val="20"/>
              </w:rPr>
              <w:t>VLR UNI</w:t>
            </w:r>
          </w:p>
        </w:tc>
        <w:tc>
          <w:tcPr>
            <w:tcW w:w="1314" w:type="pct"/>
            <w:shd w:val="clear" w:color="auto" w:fill="auto"/>
            <w:noWrap/>
            <w:vAlign w:val="center"/>
            <w:hideMark/>
          </w:tcPr>
          <w:p w14:paraId="5D3E40F6" w14:textId="77777777" w:rsidR="0060715F" w:rsidRPr="00A858D4" w:rsidRDefault="0060715F" w:rsidP="003B2D1A">
            <w:pPr>
              <w:spacing w:after="0" w:line="240" w:lineRule="auto"/>
              <w:jc w:val="center"/>
              <w:rPr>
                <w:rFonts w:ascii="Times New Roman" w:eastAsia="Times New Roman" w:hAnsi="Times New Roman" w:cs="Times New Roman"/>
                <w:b/>
                <w:bCs/>
                <w:sz w:val="20"/>
                <w:szCs w:val="20"/>
              </w:rPr>
            </w:pPr>
            <w:r w:rsidRPr="00A858D4">
              <w:rPr>
                <w:rFonts w:ascii="Times New Roman" w:eastAsia="Times New Roman" w:hAnsi="Times New Roman" w:cs="Times New Roman"/>
                <w:b/>
                <w:bCs/>
                <w:sz w:val="20"/>
                <w:szCs w:val="20"/>
              </w:rPr>
              <w:t>VLR TOTAL</w:t>
            </w:r>
          </w:p>
        </w:tc>
      </w:tr>
      <w:tr w:rsidR="0060715F" w:rsidRPr="00A858D4" w14:paraId="31F45F05" w14:textId="77777777" w:rsidTr="001C3E32">
        <w:trPr>
          <w:trHeight w:val="444"/>
          <w:jc w:val="center"/>
        </w:trPr>
        <w:tc>
          <w:tcPr>
            <w:tcW w:w="625" w:type="pct"/>
            <w:shd w:val="clear" w:color="auto" w:fill="auto"/>
            <w:noWrap/>
            <w:vAlign w:val="center"/>
          </w:tcPr>
          <w:p w14:paraId="4D48460E" w14:textId="77777777" w:rsidR="0060715F" w:rsidRPr="00A858D4" w:rsidRDefault="0060715F" w:rsidP="001C3E32">
            <w:pPr>
              <w:spacing w:after="0" w:line="240" w:lineRule="auto"/>
              <w:rPr>
                <w:rFonts w:ascii="Times New Roman" w:eastAsia="Times New Roman" w:hAnsi="Times New Roman" w:cs="Times New Roman"/>
                <w:sz w:val="20"/>
                <w:szCs w:val="20"/>
              </w:rPr>
            </w:pPr>
          </w:p>
        </w:tc>
        <w:tc>
          <w:tcPr>
            <w:tcW w:w="1244" w:type="pct"/>
            <w:shd w:val="clear" w:color="auto" w:fill="auto"/>
            <w:vAlign w:val="center"/>
          </w:tcPr>
          <w:p w14:paraId="68B47740" w14:textId="77777777" w:rsidR="0060715F" w:rsidRPr="00A858D4" w:rsidRDefault="0060715F" w:rsidP="003B2D1A">
            <w:pPr>
              <w:spacing w:after="0" w:line="240" w:lineRule="auto"/>
              <w:rPr>
                <w:rFonts w:ascii="Times New Roman" w:eastAsia="Times New Roman" w:hAnsi="Times New Roman" w:cs="Times New Roman"/>
                <w:sz w:val="20"/>
                <w:szCs w:val="20"/>
              </w:rPr>
            </w:pPr>
          </w:p>
        </w:tc>
        <w:tc>
          <w:tcPr>
            <w:tcW w:w="888" w:type="pct"/>
            <w:shd w:val="clear" w:color="auto" w:fill="auto"/>
            <w:noWrap/>
            <w:vAlign w:val="center"/>
          </w:tcPr>
          <w:p w14:paraId="6E4FCF3A" w14:textId="77777777" w:rsidR="0060715F" w:rsidRPr="00A858D4" w:rsidRDefault="0060715F" w:rsidP="003B2D1A">
            <w:pPr>
              <w:spacing w:after="0" w:line="240" w:lineRule="auto"/>
              <w:jc w:val="center"/>
              <w:rPr>
                <w:rFonts w:ascii="Times New Roman" w:eastAsia="Times New Roman" w:hAnsi="Times New Roman" w:cs="Times New Roman"/>
                <w:sz w:val="20"/>
                <w:szCs w:val="20"/>
              </w:rPr>
            </w:pPr>
          </w:p>
        </w:tc>
        <w:tc>
          <w:tcPr>
            <w:tcW w:w="929" w:type="pct"/>
            <w:shd w:val="clear" w:color="auto" w:fill="auto"/>
            <w:noWrap/>
            <w:vAlign w:val="center"/>
          </w:tcPr>
          <w:p w14:paraId="06CDE361" w14:textId="77777777" w:rsidR="0060715F" w:rsidRPr="00A858D4" w:rsidRDefault="0060715F" w:rsidP="003B2D1A">
            <w:pPr>
              <w:spacing w:after="0" w:line="240" w:lineRule="auto"/>
              <w:jc w:val="center"/>
              <w:rPr>
                <w:rFonts w:ascii="Times New Roman" w:eastAsia="Times New Roman" w:hAnsi="Times New Roman" w:cs="Times New Roman"/>
                <w:sz w:val="20"/>
                <w:szCs w:val="20"/>
              </w:rPr>
            </w:pPr>
          </w:p>
        </w:tc>
        <w:tc>
          <w:tcPr>
            <w:tcW w:w="1314" w:type="pct"/>
            <w:shd w:val="clear" w:color="auto" w:fill="auto"/>
            <w:noWrap/>
            <w:vAlign w:val="center"/>
          </w:tcPr>
          <w:p w14:paraId="2398A4BB" w14:textId="77777777" w:rsidR="0060715F" w:rsidRPr="00A858D4" w:rsidRDefault="0060715F" w:rsidP="001C3E32">
            <w:pPr>
              <w:spacing w:after="0" w:line="240" w:lineRule="auto"/>
              <w:rPr>
                <w:rFonts w:ascii="Times New Roman" w:eastAsia="Times New Roman" w:hAnsi="Times New Roman" w:cs="Times New Roman"/>
                <w:sz w:val="20"/>
                <w:szCs w:val="20"/>
              </w:rPr>
            </w:pPr>
          </w:p>
        </w:tc>
      </w:tr>
      <w:tr w:rsidR="0060715F" w:rsidRPr="00A858D4" w14:paraId="6D05664C" w14:textId="77777777" w:rsidTr="001C3E32">
        <w:trPr>
          <w:trHeight w:val="167"/>
          <w:jc w:val="center"/>
        </w:trPr>
        <w:tc>
          <w:tcPr>
            <w:tcW w:w="3686" w:type="pct"/>
            <w:gridSpan w:val="4"/>
            <w:shd w:val="clear" w:color="auto" w:fill="auto"/>
            <w:noWrap/>
            <w:vAlign w:val="bottom"/>
            <w:hideMark/>
          </w:tcPr>
          <w:p w14:paraId="06EE086E" w14:textId="77777777" w:rsidR="0060715F" w:rsidRPr="00A858D4" w:rsidRDefault="0060715F" w:rsidP="003B2D1A">
            <w:pPr>
              <w:spacing w:after="0" w:line="240" w:lineRule="auto"/>
              <w:jc w:val="right"/>
              <w:rPr>
                <w:rFonts w:ascii="Times New Roman" w:eastAsia="Times New Roman" w:hAnsi="Times New Roman" w:cs="Times New Roman"/>
                <w:b/>
                <w:bCs/>
                <w:sz w:val="20"/>
                <w:szCs w:val="20"/>
              </w:rPr>
            </w:pPr>
            <w:r w:rsidRPr="00A858D4">
              <w:rPr>
                <w:rFonts w:ascii="Times New Roman" w:eastAsia="Times New Roman" w:hAnsi="Times New Roman" w:cs="Times New Roman"/>
                <w:sz w:val="20"/>
                <w:szCs w:val="20"/>
              </w:rPr>
              <w:t>   </w:t>
            </w:r>
            <w:r w:rsidRPr="00A858D4">
              <w:rPr>
                <w:rFonts w:ascii="Times New Roman" w:eastAsia="Times New Roman" w:hAnsi="Times New Roman" w:cs="Times New Roman"/>
                <w:b/>
                <w:bCs/>
                <w:sz w:val="20"/>
                <w:szCs w:val="20"/>
              </w:rPr>
              <w:t>TOTAL</w:t>
            </w:r>
          </w:p>
        </w:tc>
        <w:tc>
          <w:tcPr>
            <w:tcW w:w="1314" w:type="pct"/>
            <w:shd w:val="clear" w:color="auto" w:fill="auto"/>
            <w:noWrap/>
            <w:vAlign w:val="bottom"/>
            <w:hideMark/>
          </w:tcPr>
          <w:p w14:paraId="74C60D9E" w14:textId="77777777" w:rsidR="0060715F" w:rsidRPr="00A858D4" w:rsidRDefault="0060715F" w:rsidP="003B2D1A">
            <w:pPr>
              <w:spacing w:after="0" w:line="240" w:lineRule="auto"/>
              <w:jc w:val="right"/>
              <w:rPr>
                <w:rFonts w:ascii="Times New Roman" w:eastAsia="Times New Roman" w:hAnsi="Times New Roman" w:cs="Times New Roman"/>
                <w:b/>
                <w:bCs/>
                <w:sz w:val="20"/>
                <w:szCs w:val="20"/>
              </w:rPr>
            </w:pPr>
          </w:p>
        </w:tc>
      </w:tr>
    </w:tbl>
    <w:p w14:paraId="03327437" w14:textId="77777777" w:rsidR="0060715F" w:rsidRPr="00A858D4" w:rsidRDefault="0060715F" w:rsidP="0060715F">
      <w:pPr>
        <w:pStyle w:val="Nivel2"/>
        <w:numPr>
          <w:ilvl w:val="0"/>
          <w:numId w:val="0"/>
        </w:numPr>
        <w:spacing w:before="0" w:after="0" w:line="240" w:lineRule="auto"/>
        <w:rPr>
          <w:rFonts w:ascii="Times New Roman" w:hAnsi="Times New Roman" w:cs="Times New Roman"/>
          <w:color w:val="auto"/>
        </w:rPr>
      </w:pPr>
    </w:p>
    <w:p w14:paraId="41A1062C"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Vinculam esta contratação, independentemente de transcrição:</w:t>
      </w:r>
    </w:p>
    <w:p w14:paraId="5976958F" w14:textId="77777777" w:rsidR="0060715F" w:rsidRPr="00A858D4" w:rsidRDefault="0060715F" w:rsidP="0060715F">
      <w:pPr>
        <w:pStyle w:val="Nivel3"/>
        <w:numPr>
          <w:ilvl w:val="2"/>
          <w:numId w:val="24"/>
        </w:numPr>
        <w:spacing w:before="0" w:after="0" w:line="240" w:lineRule="auto"/>
        <w:ind w:left="284" w:firstLine="0"/>
        <w:rPr>
          <w:rFonts w:ascii="Times New Roman" w:hAnsi="Times New Roman" w:cs="Times New Roman"/>
          <w:color w:val="auto"/>
        </w:rPr>
      </w:pPr>
      <w:r w:rsidRPr="00A858D4">
        <w:rPr>
          <w:rFonts w:ascii="Times New Roman" w:hAnsi="Times New Roman" w:cs="Times New Roman"/>
          <w:color w:val="auto"/>
        </w:rPr>
        <w:t>O Termo de Referência;</w:t>
      </w:r>
    </w:p>
    <w:p w14:paraId="35547C0C" w14:textId="77777777" w:rsidR="0060715F" w:rsidRPr="00A858D4" w:rsidRDefault="0060715F" w:rsidP="0060715F">
      <w:pPr>
        <w:pStyle w:val="Nivel3"/>
        <w:numPr>
          <w:ilvl w:val="2"/>
          <w:numId w:val="24"/>
        </w:numPr>
        <w:spacing w:before="0" w:after="0" w:line="240" w:lineRule="auto"/>
        <w:ind w:left="284" w:firstLine="0"/>
        <w:rPr>
          <w:rFonts w:ascii="Times New Roman" w:hAnsi="Times New Roman" w:cs="Times New Roman"/>
          <w:color w:val="auto"/>
        </w:rPr>
      </w:pPr>
      <w:r w:rsidRPr="00A858D4">
        <w:rPr>
          <w:rFonts w:ascii="Times New Roman" w:hAnsi="Times New Roman" w:cs="Times New Roman"/>
          <w:color w:val="auto"/>
        </w:rPr>
        <w:t>O Edital da Licitação;</w:t>
      </w:r>
    </w:p>
    <w:p w14:paraId="05279DD2" w14:textId="77777777" w:rsidR="0060715F" w:rsidRPr="00A858D4" w:rsidRDefault="0060715F" w:rsidP="0060715F">
      <w:pPr>
        <w:pStyle w:val="Nivel3"/>
        <w:numPr>
          <w:ilvl w:val="2"/>
          <w:numId w:val="24"/>
        </w:numPr>
        <w:spacing w:before="0" w:after="0" w:line="240" w:lineRule="auto"/>
        <w:ind w:left="284" w:firstLine="0"/>
        <w:rPr>
          <w:rFonts w:ascii="Times New Roman" w:hAnsi="Times New Roman" w:cs="Times New Roman"/>
          <w:color w:val="auto"/>
        </w:rPr>
      </w:pPr>
      <w:r w:rsidRPr="00A858D4">
        <w:rPr>
          <w:rFonts w:ascii="Times New Roman" w:hAnsi="Times New Roman" w:cs="Times New Roman"/>
          <w:color w:val="auto"/>
        </w:rPr>
        <w:t>A Proposta da contratada;</w:t>
      </w:r>
    </w:p>
    <w:p w14:paraId="5BDE4360" w14:textId="77777777" w:rsidR="0060715F" w:rsidRPr="00A858D4" w:rsidRDefault="0060715F" w:rsidP="0060715F">
      <w:pPr>
        <w:pStyle w:val="Nivel3"/>
        <w:numPr>
          <w:ilvl w:val="2"/>
          <w:numId w:val="24"/>
        </w:numPr>
        <w:spacing w:before="0" w:after="0" w:line="240" w:lineRule="auto"/>
        <w:ind w:left="284" w:firstLine="0"/>
        <w:rPr>
          <w:rFonts w:ascii="Times New Roman" w:hAnsi="Times New Roman" w:cs="Times New Roman"/>
          <w:color w:val="auto"/>
        </w:rPr>
      </w:pPr>
      <w:r w:rsidRPr="00A858D4">
        <w:rPr>
          <w:rFonts w:ascii="Times New Roman" w:hAnsi="Times New Roman" w:cs="Times New Roman"/>
          <w:color w:val="auto"/>
        </w:rPr>
        <w:t>Eventuais anexos dos documentos supracitados.</w:t>
      </w:r>
    </w:p>
    <w:p w14:paraId="78CB9BA7" w14:textId="77777777" w:rsidR="0060715F" w:rsidRPr="00A858D4" w:rsidRDefault="0060715F" w:rsidP="0060715F">
      <w:pPr>
        <w:pStyle w:val="Nivel3"/>
        <w:numPr>
          <w:ilvl w:val="0"/>
          <w:numId w:val="0"/>
        </w:numPr>
        <w:spacing w:before="0" w:after="0" w:line="240" w:lineRule="auto"/>
        <w:ind w:left="284"/>
        <w:rPr>
          <w:rFonts w:ascii="Times New Roman" w:hAnsi="Times New Roman" w:cs="Times New Roman"/>
          <w:color w:val="auto"/>
        </w:rPr>
      </w:pPr>
    </w:p>
    <w:p w14:paraId="361F5772" w14:textId="77777777" w:rsidR="0060715F" w:rsidRPr="00A858D4" w:rsidRDefault="0060715F" w:rsidP="001C3E32">
      <w:pPr>
        <w:pStyle w:val="Nivel01"/>
        <w:rPr>
          <w:sz w:val="20"/>
          <w:szCs w:val="20"/>
        </w:rPr>
      </w:pPr>
      <w:bookmarkStart w:id="6" w:name="_Toc160544844"/>
      <w:bookmarkStart w:id="7" w:name="_Toc160544971"/>
      <w:r w:rsidRPr="00A858D4">
        <w:rPr>
          <w:sz w:val="20"/>
          <w:szCs w:val="20"/>
        </w:rPr>
        <w:t>CLÁUSULA SEGUNDA – VIGÊNCIA E PRORROGAÇÃO</w:t>
      </w:r>
      <w:bookmarkEnd w:id="6"/>
      <w:bookmarkEnd w:id="7"/>
    </w:p>
    <w:p w14:paraId="6B6A7AF7" w14:textId="77777777" w:rsidR="0060715F" w:rsidRPr="00A858D4"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rPr>
      </w:pPr>
      <w:r w:rsidRPr="00A858D4">
        <w:rPr>
          <w:rFonts w:ascii="Times New Roman" w:hAnsi="Times New Roman" w:cs="Times New Roman"/>
          <w:i w:val="0"/>
          <w:iCs w:val="0"/>
          <w:color w:val="auto"/>
        </w:rPr>
        <w:t xml:space="preserve">O prazo de vigência da contratação é de 12 (doze) meses contados da assinatura do presente termo, na forma do </w:t>
      </w:r>
      <w:hyperlink r:id="rId11" w:anchor="art105" w:history="1">
        <w:r w:rsidRPr="00A858D4">
          <w:rPr>
            <w:rStyle w:val="Hyperlink"/>
            <w:rFonts w:ascii="Times New Roman" w:hAnsi="Times New Roman" w:cs="Times New Roman"/>
            <w:i w:val="0"/>
            <w:iCs w:val="0"/>
            <w:color w:val="auto"/>
          </w:rPr>
          <w:t>artigo 105 da Lei n° 14.133, de 2021</w:t>
        </w:r>
      </w:hyperlink>
      <w:r w:rsidRPr="00A858D4">
        <w:rPr>
          <w:rFonts w:ascii="Times New Roman" w:hAnsi="Times New Roman" w:cs="Times New Roman"/>
          <w:i w:val="0"/>
          <w:iCs w:val="0"/>
          <w:color w:val="auto"/>
        </w:rPr>
        <w:t>.</w:t>
      </w:r>
    </w:p>
    <w:p w14:paraId="6EFC4BAA" w14:textId="77777777" w:rsidR="0060715F" w:rsidRPr="00A858D4"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rPr>
      </w:pPr>
      <w:r w:rsidRPr="00A858D4">
        <w:rPr>
          <w:rFonts w:ascii="Times New Roman" w:hAnsi="Times New Roman" w:cs="Times New Roman"/>
          <w:i w:val="0"/>
          <w:iCs w:val="0"/>
          <w:color w:val="auto"/>
        </w:rPr>
        <w:t>A prorrogação de contrato deverá ser promovida mediante celebração de termo aditivo.</w:t>
      </w:r>
    </w:p>
    <w:p w14:paraId="5FEFB55D" w14:textId="77777777" w:rsidR="0060715F" w:rsidRPr="00A858D4"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rPr>
      </w:pPr>
      <w:r w:rsidRPr="00A858D4">
        <w:rPr>
          <w:rFonts w:ascii="Times New Roman" w:hAnsi="Times New Roman" w:cs="Times New Roman"/>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0A0D8D53" w14:textId="77777777" w:rsidR="0060715F" w:rsidRPr="00A858D4" w:rsidRDefault="0060715F" w:rsidP="0060715F">
      <w:pPr>
        <w:pStyle w:val="Nvel2-Red"/>
        <w:numPr>
          <w:ilvl w:val="0"/>
          <w:numId w:val="0"/>
        </w:numPr>
        <w:spacing w:before="0" w:after="0" w:line="240" w:lineRule="auto"/>
        <w:rPr>
          <w:rFonts w:ascii="Times New Roman" w:hAnsi="Times New Roman" w:cs="Times New Roman"/>
          <w:i w:val="0"/>
          <w:iCs w:val="0"/>
          <w:color w:val="auto"/>
        </w:rPr>
      </w:pPr>
    </w:p>
    <w:p w14:paraId="44F36924" w14:textId="77777777" w:rsidR="0060715F" w:rsidRPr="00A858D4" w:rsidRDefault="0060715F" w:rsidP="001C3E32">
      <w:pPr>
        <w:pStyle w:val="Nivel01"/>
        <w:rPr>
          <w:sz w:val="20"/>
          <w:szCs w:val="20"/>
        </w:rPr>
      </w:pPr>
      <w:bookmarkStart w:id="8" w:name="_Toc160544845"/>
      <w:bookmarkStart w:id="9" w:name="_Toc160544972"/>
      <w:r w:rsidRPr="00A858D4">
        <w:rPr>
          <w:sz w:val="20"/>
          <w:szCs w:val="20"/>
        </w:rPr>
        <w:t>CLÁUSULA TERCEIRA – MODELOS DE EXECUÇÃO E GESTÃO CONTRATUAIS (</w:t>
      </w:r>
      <w:hyperlink r:id="rId12" w:anchor="art92" w:history="1">
        <w:r w:rsidRPr="00A858D4">
          <w:rPr>
            <w:rStyle w:val="Hyperlink"/>
            <w:sz w:val="20"/>
            <w:szCs w:val="20"/>
          </w:rPr>
          <w:t>art. 92, IV, VII e XVIII)</w:t>
        </w:r>
        <w:bookmarkEnd w:id="8"/>
        <w:bookmarkEnd w:id="9"/>
      </w:hyperlink>
    </w:p>
    <w:p w14:paraId="49156890"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O regime de execução contratual, os modelos de gestão e de execução, assim como os prazos e condições de conclusão, entrega, observação e recebimento do objeto constam no Termo de Referência, anexo a este Contrato.</w:t>
      </w:r>
    </w:p>
    <w:p w14:paraId="59083DC3" w14:textId="0592F178" w:rsidR="0060715F" w:rsidRPr="00A858D4" w:rsidRDefault="0060715F" w:rsidP="003B2D1A">
      <w:pPr>
        <w:pStyle w:val="Nivel2"/>
        <w:numPr>
          <w:ilvl w:val="0"/>
          <w:numId w:val="0"/>
        </w:numPr>
        <w:spacing w:before="0" w:after="0" w:line="240" w:lineRule="auto"/>
        <w:rPr>
          <w:rFonts w:ascii="Times New Roman" w:hAnsi="Times New Roman" w:cs="Times New Roman"/>
          <w:color w:val="auto"/>
        </w:rPr>
      </w:pPr>
      <w:r w:rsidRPr="00A858D4">
        <w:rPr>
          <w:rFonts w:ascii="Times New Roman" w:eastAsia="Arial" w:hAnsi="Times New Roman" w:cs="Times New Roman"/>
          <w:color w:val="auto"/>
        </w:rPr>
        <w:t xml:space="preserve">Fica nomeado como </w:t>
      </w:r>
      <w:r w:rsidRPr="00A858D4">
        <w:rPr>
          <w:rFonts w:ascii="Times New Roman" w:eastAsia="Arial" w:hAnsi="Times New Roman" w:cs="Times New Roman"/>
          <w:b/>
          <w:bCs/>
          <w:color w:val="auto"/>
        </w:rPr>
        <w:t>Gestor</w:t>
      </w:r>
      <w:r w:rsidRPr="00A858D4">
        <w:rPr>
          <w:rFonts w:ascii="Times New Roman" w:eastAsia="Arial" w:hAnsi="Times New Roman" w:cs="Times New Roman"/>
          <w:color w:val="auto"/>
        </w:rPr>
        <w:t xml:space="preserve"> deste contrato, a quem caberá a fiscalização do fiel cumprimento dos termos acordados, conforme o </w:t>
      </w:r>
      <w:r w:rsidRPr="00A858D4">
        <w:rPr>
          <w:rFonts w:ascii="Times New Roman" w:eastAsia="Arial" w:hAnsi="Times New Roman" w:cs="Times New Roman"/>
          <w:color w:val="auto"/>
          <w:lang w:val="en-US"/>
        </w:rPr>
        <w:t>A</w:t>
      </w:r>
      <w:proofErr w:type="spellStart"/>
      <w:r w:rsidRPr="00A858D4">
        <w:rPr>
          <w:rFonts w:ascii="Times New Roman" w:eastAsia="Arial" w:hAnsi="Times New Roman" w:cs="Times New Roman"/>
          <w:color w:val="auto"/>
        </w:rPr>
        <w:t>rtigo</w:t>
      </w:r>
      <w:proofErr w:type="spellEnd"/>
      <w:r w:rsidRPr="00A858D4">
        <w:rPr>
          <w:rFonts w:ascii="Times New Roman" w:eastAsia="Arial" w:hAnsi="Times New Roman" w:cs="Times New Roman"/>
          <w:color w:val="auto"/>
        </w:rPr>
        <w:t xml:space="preserve"> </w:t>
      </w:r>
      <w:r w:rsidRPr="00A858D4">
        <w:rPr>
          <w:rFonts w:ascii="Times New Roman" w:eastAsia="Arial" w:hAnsi="Times New Roman" w:cs="Times New Roman"/>
          <w:color w:val="auto"/>
          <w:lang w:val="en-US"/>
        </w:rPr>
        <w:t>117</w:t>
      </w:r>
      <w:r w:rsidRPr="00A858D4">
        <w:rPr>
          <w:rFonts w:ascii="Times New Roman" w:eastAsia="Arial" w:hAnsi="Times New Roman" w:cs="Times New Roman"/>
          <w:color w:val="auto"/>
        </w:rPr>
        <w:t xml:space="preserve"> da Lei Federal </w:t>
      </w:r>
      <w:proofErr w:type="gramStart"/>
      <w:r w:rsidRPr="00A858D4">
        <w:rPr>
          <w:rFonts w:ascii="Times New Roman" w:eastAsia="Arial" w:hAnsi="Times New Roman" w:cs="Times New Roman"/>
          <w:color w:val="auto"/>
        </w:rPr>
        <w:t>n.º</w:t>
      </w:r>
      <w:proofErr w:type="gramEnd"/>
      <w:r w:rsidRPr="00A858D4">
        <w:rPr>
          <w:rFonts w:ascii="Times New Roman" w:eastAsia="Arial" w:hAnsi="Times New Roman" w:cs="Times New Roman"/>
          <w:color w:val="auto"/>
        </w:rPr>
        <w:t xml:space="preserve"> </w:t>
      </w:r>
      <w:r w:rsidRPr="00A858D4">
        <w:rPr>
          <w:rFonts w:ascii="Times New Roman" w:eastAsia="Arial" w:hAnsi="Times New Roman" w:cs="Times New Roman"/>
          <w:color w:val="auto"/>
          <w:lang w:val="en-US"/>
        </w:rPr>
        <w:t>14.133/202,</w:t>
      </w:r>
      <w:r w:rsidR="00C02AE7" w:rsidRPr="00A858D4">
        <w:rPr>
          <w:rFonts w:ascii="Times New Roman" w:eastAsia="Arial" w:hAnsi="Times New Roman" w:cs="Times New Roman"/>
          <w:color w:val="auto"/>
        </w:rPr>
        <w:t xml:space="preserve"> será nomeado o gestor</w:t>
      </w:r>
      <w:r w:rsidR="003B2D1A" w:rsidRPr="00A858D4">
        <w:rPr>
          <w:rFonts w:ascii="Times New Roman" w:eastAsia="Arial" w:hAnsi="Times New Roman" w:cs="Times New Roman"/>
          <w:color w:val="auto"/>
        </w:rPr>
        <w:t xml:space="preserve"> </w:t>
      </w:r>
      <w:proofErr w:type="spellStart"/>
      <w:r w:rsidR="003B2D1A" w:rsidRPr="00A858D4">
        <w:rPr>
          <w:rFonts w:ascii="Times New Roman" w:eastAsia="Arial" w:hAnsi="Times New Roman" w:cs="Times New Roman"/>
          <w:color w:val="auto"/>
        </w:rPr>
        <w:t>xxxxxxx</w:t>
      </w:r>
      <w:proofErr w:type="spellEnd"/>
      <w:r w:rsidR="00C02AE7" w:rsidRPr="00A858D4">
        <w:rPr>
          <w:rFonts w:ascii="Times New Roman" w:eastAsia="Arial" w:hAnsi="Times New Roman" w:cs="Times New Roman"/>
          <w:color w:val="auto"/>
        </w:rPr>
        <w:t xml:space="preserve">, </w:t>
      </w:r>
    </w:p>
    <w:p w14:paraId="2C3643C6" w14:textId="77777777" w:rsidR="0060715F" w:rsidRPr="00A858D4" w:rsidRDefault="0060715F" w:rsidP="001C3E32">
      <w:pPr>
        <w:pStyle w:val="Nivel01"/>
        <w:rPr>
          <w:sz w:val="20"/>
          <w:szCs w:val="20"/>
        </w:rPr>
      </w:pPr>
      <w:bookmarkStart w:id="10" w:name="_Toc160544846"/>
      <w:bookmarkStart w:id="11" w:name="_Toc160544973"/>
      <w:r w:rsidRPr="00A858D4">
        <w:rPr>
          <w:sz w:val="20"/>
          <w:szCs w:val="20"/>
        </w:rPr>
        <w:t>CLÁUSULA QUARTA – SUBCONTRATAÇÃO</w:t>
      </w:r>
      <w:bookmarkEnd w:id="10"/>
      <w:bookmarkEnd w:id="11"/>
    </w:p>
    <w:p w14:paraId="38D2C5EB" w14:textId="77777777" w:rsidR="0060715F" w:rsidRPr="00A858D4"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rPr>
      </w:pPr>
      <w:r w:rsidRPr="00A858D4">
        <w:rPr>
          <w:rFonts w:ascii="Times New Roman" w:hAnsi="Times New Roman" w:cs="Times New Roman"/>
          <w:i w:val="0"/>
          <w:iCs w:val="0"/>
          <w:color w:val="auto"/>
        </w:rPr>
        <w:t>Não será admitida a subcontratação do objeto contratual.</w:t>
      </w:r>
    </w:p>
    <w:p w14:paraId="08FF8AB0" w14:textId="77777777" w:rsidR="0060715F" w:rsidRPr="00A858D4" w:rsidRDefault="0060715F" w:rsidP="0060715F">
      <w:pPr>
        <w:pStyle w:val="Nvel2-Red"/>
        <w:numPr>
          <w:ilvl w:val="0"/>
          <w:numId w:val="0"/>
        </w:numPr>
        <w:spacing w:before="0" w:after="0" w:line="240" w:lineRule="auto"/>
        <w:rPr>
          <w:rFonts w:ascii="Times New Roman" w:hAnsi="Times New Roman" w:cs="Times New Roman"/>
          <w:i w:val="0"/>
          <w:iCs w:val="0"/>
          <w:color w:val="auto"/>
        </w:rPr>
      </w:pPr>
    </w:p>
    <w:p w14:paraId="4E782BE6" w14:textId="77777777" w:rsidR="0060715F" w:rsidRPr="00A858D4" w:rsidRDefault="0060715F" w:rsidP="001C3E32">
      <w:pPr>
        <w:pStyle w:val="Nivel01"/>
        <w:rPr>
          <w:sz w:val="20"/>
          <w:szCs w:val="20"/>
        </w:rPr>
      </w:pPr>
      <w:bookmarkStart w:id="12" w:name="_Toc160544847"/>
      <w:bookmarkStart w:id="13" w:name="_Toc160544974"/>
      <w:r w:rsidRPr="00A858D4">
        <w:rPr>
          <w:sz w:val="20"/>
          <w:szCs w:val="20"/>
        </w:rPr>
        <w:t>CLÁUSULA QUINTA – PREÇO (</w:t>
      </w:r>
      <w:hyperlink r:id="rId13" w:anchor="art92" w:history="1">
        <w:r w:rsidRPr="00A858D4">
          <w:rPr>
            <w:rStyle w:val="Hyperlink"/>
            <w:sz w:val="20"/>
            <w:szCs w:val="20"/>
          </w:rPr>
          <w:t>art. 92, V)</w:t>
        </w:r>
        <w:bookmarkEnd w:id="12"/>
        <w:bookmarkEnd w:id="13"/>
      </w:hyperlink>
    </w:p>
    <w:p w14:paraId="7338E59A" w14:textId="77777777" w:rsidR="0060715F" w:rsidRPr="00A858D4"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rPr>
      </w:pPr>
      <w:r w:rsidRPr="00A858D4">
        <w:rPr>
          <w:rFonts w:ascii="Times New Roman" w:hAnsi="Times New Roman" w:cs="Times New Roman"/>
          <w:i w:val="0"/>
          <w:iCs w:val="0"/>
          <w:color w:val="auto"/>
        </w:rPr>
        <w:t>O valor total da contratação é de R$.......... (.....)</w:t>
      </w:r>
    </w:p>
    <w:p w14:paraId="68CD36FC"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3C34D12" w14:textId="77777777" w:rsidR="0060715F" w:rsidRPr="00A858D4" w:rsidRDefault="0060715F" w:rsidP="0060715F">
      <w:pPr>
        <w:pStyle w:val="Nivel2"/>
        <w:numPr>
          <w:ilvl w:val="0"/>
          <w:numId w:val="0"/>
        </w:numPr>
        <w:spacing w:before="0" w:after="0" w:line="240" w:lineRule="auto"/>
        <w:rPr>
          <w:rFonts w:ascii="Times New Roman" w:hAnsi="Times New Roman" w:cs="Times New Roman"/>
          <w:color w:val="auto"/>
        </w:rPr>
      </w:pPr>
    </w:p>
    <w:p w14:paraId="1670781E" w14:textId="77777777" w:rsidR="0060715F" w:rsidRPr="00A858D4" w:rsidRDefault="0060715F" w:rsidP="001C3E32">
      <w:pPr>
        <w:pStyle w:val="Nivel01"/>
        <w:rPr>
          <w:sz w:val="20"/>
          <w:szCs w:val="20"/>
        </w:rPr>
      </w:pPr>
      <w:bookmarkStart w:id="14" w:name="_Toc160544848"/>
      <w:bookmarkStart w:id="15" w:name="_Toc160544975"/>
      <w:r w:rsidRPr="00A858D4">
        <w:rPr>
          <w:sz w:val="20"/>
          <w:szCs w:val="20"/>
        </w:rPr>
        <w:t>CLÁUSULA SEXTA - PAGAMENTO (</w:t>
      </w:r>
      <w:hyperlink r:id="rId14" w:anchor="art92" w:history="1">
        <w:r w:rsidRPr="00A858D4">
          <w:rPr>
            <w:rStyle w:val="Hyperlink"/>
            <w:sz w:val="20"/>
            <w:szCs w:val="20"/>
          </w:rPr>
          <w:t>art. 92, V e VI</w:t>
        </w:r>
      </w:hyperlink>
      <w:r w:rsidRPr="00A858D4">
        <w:rPr>
          <w:sz w:val="20"/>
          <w:szCs w:val="20"/>
        </w:rPr>
        <w:t>)</w:t>
      </w:r>
      <w:bookmarkEnd w:id="14"/>
      <w:bookmarkEnd w:id="15"/>
    </w:p>
    <w:p w14:paraId="73BCE2CC"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O prazo para pagamento </w:t>
      </w:r>
      <w:r w:rsidRPr="00A858D4">
        <w:rPr>
          <w:rFonts w:ascii="Times New Roman" w:hAnsi="Times New Roman" w:cs="Times New Roman"/>
          <w:color w:val="auto"/>
          <w:lang w:eastAsia="en-US"/>
        </w:rPr>
        <w:t>ao contratado</w:t>
      </w:r>
      <w:r w:rsidRPr="00A858D4">
        <w:rPr>
          <w:rFonts w:ascii="Times New Roman" w:hAnsi="Times New Roman" w:cs="Times New Roman"/>
          <w:color w:val="auto"/>
        </w:rPr>
        <w:t xml:space="preserve"> e demais condições a ele referentes encontram-se definidos no Termo de Referência, anexo a este Contrato.</w:t>
      </w:r>
    </w:p>
    <w:p w14:paraId="3055AC63" w14:textId="77777777" w:rsidR="0060715F" w:rsidRPr="00A858D4" w:rsidRDefault="0060715F" w:rsidP="0060715F">
      <w:pPr>
        <w:pStyle w:val="Nivel2"/>
        <w:numPr>
          <w:ilvl w:val="0"/>
          <w:numId w:val="0"/>
        </w:numPr>
        <w:spacing w:before="0" w:after="0" w:line="240" w:lineRule="auto"/>
        <w:rPr>
          <w:rFonts w:ascii="Times New Roman" w:hAnsi="Times New Roman" w:cs="Times New Roman"/>
          <w:color w:val="auto"/>
        </w:rPr>
      </w:pPr>
    </w:p>
    <w:p w14:paraId="61C32A9A" w14:textId="77777777" w:rsidR="0060715F" w:rsidRPr="00A858D4" w:rsidRDefault="0060715F" w:rsidP="001C3E32">
      <w:pPr>
        <w:pStyle w:val="Nivel01"/>
        <w:rPr>
          <w:sz w:val="20"/>
          <w:szCs w:val="20"/>
        </w:rPr>
      </w:pPr>
      <w:bookmarkStart w:id="16" w:name="_Toc160544849"/>
      <w:bookmarkStart w:id="17" w:name="_Toc160544976"/>
      <w:r w:rsidRPr="00A858D4">
        <w:rPr>
          <w:sz w:val="20"/>
          <w:szCs w:val="20"/>
        </w:rPr>
        <w:lastRenderedPageBreak/>
        <w:t>CLÁUSULA SÉTIMA - REAJUSTE (</w:t>
      </w:r>
      <w:hyperlink r:id="rId15" w:anchor="art92" w:history="1">
        <w:r w:rsidRPr="00A858D4">
          <w:rPr>
            <w:rStyle w:val="Hyperlink"/>
            <w:sz w:val="20"/>
            <w:szCs w:val="20"/>
          </w:rPr>
          <w:t>art. 92, V)</w:t>
        </w:r>
        <w:bookmarkEnd w:id="16"/>
        <w:bookmarkEnd w:id="17"/>
      </w:hyperlink>
    </w:p>
    <w:p w14:paraId="17465194"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Os preços inicialmente contratados são fixos e irreajustáveis no prazo de um ano contado da data da proposta, em __/__/__ (DD/MM/AAAA).</w:t>
      </w:r>
    </w:p>
    <w:p w14:paraId="7FB4695D"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Após o interregno de um ano, e independentemente de pedido do contratado, os preços iniciais serão reajustados, mediante a aplicação, pelo contratante, do IGP-M, exclusivamente para as obrigações iniciadas e concluídas após a ocorrência da anualidade.</w:t>
      </w:r>
    </w:p>
    <w:p w14:paraId="473B0361"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Nos reajustes subsequentes ao primeiro, o interregno mínimo de um ano será contado a partir dos efeitos financeiros do último reajuste.</w:t>
      </w:r>
    </w:p>
    <w:p w14:paraId="3DFD7DF9"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No caso de atraso ou não divulgação </w:t>
      </w:r>
      <w:proofErr w:type="gramStart"/>
      <w:r w:rsidRPr="00A858D4">
        <w:rPr>
          <w:rFonts w:ascii="Times New Roman" w:hAnsi="Times New Roman" w:cs="Times New Roman"/>
          <w:color w:val="auto"/>
        </w:rPr>
        <w:t>do(</w:t>
      </w:r>
      <w:proofErr w:type="gramEnd"/>
      <w:r w:rsidRPr="00A858D4">
        <w:rPr>
          <w:rFonts w:ascii="Times New Roman" w:hAnsi="Times New Roman" w:cs="Times New Roman"/>
          <w:color w:val="auto"/>
        </w:rPr>
        <w:t>s) índice (s) de reajustamento, o contratante pagará ao contratado a importância calculada pela última variação conhecida, liquidando a diferença correspondente tão logo seja(m) divulgado(s) o(s) índice(s) definitivo(s).</w:t>
      </w:r>
      <w:r w:rsidRPr="00A858D4">
        <w:rPr>
          <w:rFonts w:ascii="Times New Roman" w:eastAsia="Times New Roman" w:hAnsi="Times New Roman" w:cs="Times New Roman"/>
          <w:color w:val="auto"/>
        </w:rPr>
        <w:t xml:space="preserve"> </w:t>
      </w:r>
    </w:p>
    <w:p w14:paraId="40D69C36"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Nas aferições finais, </w:t>
      </w:r>
      <w:proofErr w:type="gramStart"/>
      <w:r w:rsidRPr="00A858D4">
        <w:rPr>
          <w:rFonts w:ascii="Times New Roman" w:hAnsi="Times New Roman" w:cs="Times New Roman"/>
          <w:color w:val="auto"/>
        </w:rPr>
        <w:t>o(</w:t>
      </w:r>
      <w:proofErr w:type="gramEnd"/>
      <w:r w:rsidRPr="00A858D4">
        <w:rPr>
          <w:rFonts w:ascii="Times New Roman" w:hAnsi="Times New Roman" w:cs="Times New Roman"/>
          <w:color w:val="auto"/>
        </w:rPr>
        <w:t>s) índice(s) utilizado(s) para reajuste será(</w:t>
      </w:r>
      <w:proofErr w:type="spellStart"/>
      <w:r w:rsidRPr="00A858D4">
        <w:rPr>
          <w:rFonts w:ascii="Times New Roman" w:hAnsi="Times New Roman" w:cs="Times New Roman"/>
          <w:color w:val="auto"/>
        </w:rPr>
        <w:t>ão</w:t>
      </w:r>
      <w:proofErr w:type="spellEnd"/>
      <w:r w:rsidRPr="00A858D4">
        <w:rPr>
          <w:rFonts w:ascii="Times New Roman" w:hAnsi="Times New Roman" w:cs="Times New Roman"/>
          <w:color w:val="auto"/>
        </w:rPr>
        <w:t>), obrigatoriamente, o(s) definitivo(s).</w:t>
      </w:r>
    </w:p>
    <w:p w14:paraId="0433ACE5"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Caso </w:t>
      </w:r>
      <w:proofErr w:type="gramStart"/>
      <w:r w:rsidRPr="00A858D4">
        <w:rPr>
          <w:rFonts w:ascii="Times New Roman" w:hAnsi="Times New Roman" w:cs="Times New Roman"/>
          <w:color w:val="auto"/>
        </w:rPr>
        <w:t>o(</w:t>
      </w:r>
      <w:proofErr w:type="gramEnd"/>
      <w:r w:rsidRPr="00A858D4">
        <w:rPr>
          <w:rFonts w:ascii="Times New Roman" w:hAnsi="Times New Roman" w:cs="Times New Roman"/>
          <w:color w:val="auto"/>
        </w:rPr>
        <w:t>s) índice(s) estabelecido(s) para reajustamento venha(m) a ser extinto(s) ou de qualquer forma não possa(m) mais ser utilizado(s), será(</w:t>
      </w:r>
      <w:proofErr w:type="spellStart"/>
      <w:r w:rsidRPr="00A858D4">
        <w:rPr>
          <w:rFonts w:ascii="Times New Roman" w:hAnsi="Times New Roman" w:cs="Times New Roman"/>
          <w:color w:val="auto"/>
        </w:rPr>
        <w:t>ão</w:t>
      </w:r>
      <w:proofErr w:type="spellEnd"/>
      <w:r w:rsidRPr="00A858D4">
        <w:rPr>
          <w:rFonts w:ascii="Times New Roman" w:hAnsi="Times New Roman" w:cs="Times New Roman"/>
          <w:color w:val="auto"/>
        </w:rPr>
        <w:t>) adotado(s), em substituição, o(s) que vier(em) a ser determinado(s) pela legislação então em vigor.</w:t>
      </w:r>
    </w:p>
    <w:p w14:paraId="4D7C8889"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Na ausência de previsão legal quanto ao índice substituto, as partes elegerão novo índice oficial, para reajustamento do preço do valor remanescente, por meio de termo aditivo. </w:t>
      </w:r>
    </w:p>
    <w:p w14:paraId="3D8EC437"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O reajuste será realizado por apostilamento.</w:t>
      </w:r>
    </w:p>
    <w:p w14:paraId="290A40A8" w14:textId="77777777" w:rsidR="0060715F" w:rsidRPr="00A858D4" w:rsidRDefault="0060715F" w:rsidP="0060715F">
      <w:pPr>
        <w:pStyle w:val="Nivel2"/>
        <w:numPr>
          <w:ilvl w:val="0"/>
          <w:numId w:val="0"/>
        </w:numPr>
        <w:spacing w:before="0" w:after="0" w:line="240" w:lineRule="auto"/>
        <w:rPr>
          <w:rFonts w:ascii="Times New Roman" w:hAnsi="Times New Roman" w:cs="Times New Roman"/>
          <w:color w:val="auto"/>
        </w:rPr>
      </w:pPr>
    </w:p>
    <w:p w14:paraId="095F3C3C" w14:textId="77777777" w:rsidR="0060715F" w:rsidRPr="00A858D4" w:rsidRDefault="0060715F" w:rsidP="001C3E32">
      <w:pPr>
        <w:pStyle w:val="Nivel01"/>
        <w:rPr>
          <w:sz w:val="20"/>
          <w:szCs w:val="20"/>
        </w:rPr>
      </w:pPr>
      <w:bookmarkStart w:id="18" w:name="_Toc160544850"/>
      <w:bookmarkStart w:id="19" w:name="_Toc160544977"/>
      <w:r w:rsidRPr="00A858D4">
        <w:rPr>
          <w:sz w:val="20"/>
          <w:szCs w:val="20"/>
        </w:rPr>
        <w:t>CLÁUSULA OITAVA - OBRIGAÇÕES DO CONTRATANTE (</w:t>
      </w:r>
      <w:hyperlink r:id="rId16" w:anchor="art92" w:history="1">
        <w:r w:rsidRPr="00A858D4">
          <w:rPr>
            <w:rStyle w:val="Hyperlink"/>
            <w:sz w:val="20"/>
            <w:szCs w:val="20"/>
          </w:rPr>
          <w:t>art. 92, X, XI e XIV</w:t>
        </w:r>
      </w:hyperlink>
      <w:r w:rsidRPr="00A858D4">
        <w:rPr>
          <w:sz w:val="20"/>
          <w:szCs w:val="20"/>
        </w:rPr>
        <w:t>)</w:t>
      </w:r>
      <w:bookmarkEnd w:id="18"/>
      <w:bookmarkEnd w:id="19"/>
    </w:p>
    <w:p w14:paraId="25967D0D"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b/>
          <w:bCs/>
          <w:color w:val="auto"/>
        </w:rPr>
      </w:pPr>
      <w:r w:rsidRPr="00A858D4">
        <w:rPr>
          <w:rFonts w:ascii="Times New Roman" w:hAnsi="Times New Roman" w:cs="Times New Roman"/>
          <w:color w:val="auto"/>
        </w:rPr>
        <w:t>São obrigações do Contratante:</w:t>
      </w:r>
    </w:p>
    <w:p w14:paraId="1948187E"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Exigir o cumprimento de todas as obrigações assumidas pelo Contratado, de acordo com o contrato e seus anexos;</w:t>
      </w:r>
    </w:p>
    <w:p w14:paraId="7DE05929"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Receber o objeto no prazo e condições estabelecidas no Termo de Referência;</w:t>
      </w:r>
    </w:p>
    <w:p w14:paraId="22C96D5C"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Notificar o Contratado, por escrito, sobre vícios, defeitos ou incorreções verificadas no objeto fornecido, para que seja por ele substituído, reparado ou corrigido, no total ou em parte, às suas expensas;</w:t>
      </w:r>
    </w:p>
    <w:p w14:paraId="247538D1"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Acompanhar e fiscalizar a execução do contrato e o cumprimento das obrigações pelo Contratado;</w:t>
      </w:r>
    </w:p>
    <w:p w14:paraId="40116DF6"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Efetuar o pagamento ao Contratado do valor correspondente ao fornecimento do objeto, no prazo, forma e condições estabelecidos no presente Contrato e no Termo de Referência.</w:t>
      </w:r>
    </w:p>
    <w:p w14:paraId="77B44D81"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Aplicar ao Contratado as sanções previstas na lei e neste Contrato; </w:t>
      </w:r>
    </w:p>
    <w:p w14:paraId="5B0E5795"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Cientificar o órgão de representação judicial da Advocacia-Geral da União para adoção das medidas cabíveis quando do descumprimento de obrigações pelo Contratado;</w:t>
      </w:r>
    </w:p>
    <w:p w14:paraId="5042C393"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55AD14"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b/>
          <w:bCs/>
          <w:color w:val="auto"/>
        </w:rPr>
      </w:pPr>
      <w:r w:rsidRPr="00A858D4">
        <w:rPr>
          <w:rFonts w:ascii="Times New Roman" w:hAnsi="Times New Roman" w:cs="Times New Roman"/>
          <w:color w:val="auto"/>
        </w:rPr>
        <w:t xml:space="preserve"> A Administração terá o prazo de 30 (trinta) dias, a contar da data do protocolo do requerimento para decidir, admitida a prorrogação motivada, por igual período. </w:t>
      </w:r>
    </w:p>
    <w:p w14:paraId="6DDDA776"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Responder eventuais pedidos de reestabelecimento do equilíbrio econômico-financeiro feitos pelo contratado no prazo máximo de 30 (trinta) dias.</w:t>
      </w:r>
    </w:p>
    <w:p w14:paraId="6B6E59D8" w14:textId="77777777" w:rsidR="0060715F" w:rsidRPr="00A858D4"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rPr>
      </w:pPr>
      <w:r w:rsidRPr="00A858D4">
        <w:rPr>
          <w:rFonts w:ascii="Times New Roman" w:hAnsi="Times New Roman" w:cs="Times New Roman"/>
          <w:i w:val="0"/>
          <w:iCs w:val="0"/>
          <w:color w:val="auto"/>
        </w:rPr>
        <w:t>Notificar os emitentes das garantias quanto ao início de processo administrativo para apuração de descumprimento de cláusulas contratuais.</w:t>
      </w:r>
    </w:p>
    <w:p w14:paraId="0379969A"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A935168" w14:textId="77777777" w:rsidR="0060715F" w:rsidRPr="00A858D4" w:rsidRDefault="0060715F" w:rsidP="0060715F">
      <w:pPr>
        <w:pStyle w:val="Nivel2"/>
        <w:numPr>
          <w:ilvl w:val="0"/>
          <w:numId w:val="0"/>
        </w:numPr>
        <w:spacing w:before="0" w:after="0" w:line="240" w:lineRule="auto"/>
        <w:rPr>
          <w:rFonts w:ascii="Times New Roman" w:hAnsi="Times New Roman" w:cs="Times New Roman"/>
          <w:color w:val="auto"/>
        </w:rPr>
      </w:pPr>
    </w:p>
    <w:p w14:paraId="30A6FD37" w14:textId="77777777" w:rsidR="0060715F" w:rsidRPr="00A858D4" w:rsidRDefault="0060715F" w:rsidP="001C3E32">
      <w:pPr>
        <w:pStyle w:val="Nivel01"/>
        <w:rPr>
          <w:sz w:val="20"/>
          <w:szCs w:val="20"/>
        </w:rPr>
      </w:pPr>
      <w:bookmarkStart w:id="20" w:name="_Toc160544851"/>
      <w:bookmarkStart w:id="21" w:name="_Toc160544978"/>
      <w:r w:rsidRPr="00A858D4">
        <w:rPr>
          <w:sz w:val="20"/>
          <w:szCs w:val="20"/>
        </w:rPr>
        <w:t>CLÁUSULA NONA - OBRIGAÇÕES DO CONTRATADO (</w:t>
      </w:r>
      <w:hyperlink r:id="rId17" w:anchor="art92" w:history="1">
        <w:r w:rsidRPr="00A858D4">
          <w:rPr>
            <w:rStyle w:val="Hyperlink"/>
            <w:sz w:val="20"/>
            <w:szCs w:val="20"/>
          </w:rPr>
          <w:t>art. 92, XIV, XVI e XVII)</w:t>
        </w:r>
        <w:bookmarkEnd w:id="20"/>
        <w:bookmarkEnd w:id="21"/>
      </w:hyperlink>
    </w:p>
    <w:p w14:paraId="114CF92E"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1001727" w14:textId="77777777" w:rsidR="0060715F" w:rsidRPr="00A858D4"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rPr>
      </w:pPr>
      <w:r w:rsidRPr="00A858D4">
        <w:rPr>
          <w:rFonts w:ascii="Times New Roman" w:hAnsi="Times New Roman" w:cs="Times New Roman"/>
          <w:i w:val="0"/>
          <w:iCs w:val="0"/>
          <w:color w:val="auto"/>
        </w:rPr>
        <w:t>Entregar o objeto acompanhado do manual do usuário, com uma versão em português, e da relação da rede de assistência técnica autorizada;</w:t>
      </w:r>
    </w:p>
    <w:p w14:paraId="0B850AEA"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Responsabilizar-se pelos vícios e danos decorrentes do objeto, de acordo com o Código de Defesa do Consumidor (</w:t>
      </w:r>
      <w:hyperlink r:id="rId18" w:history="1">
        <w:r w:rsidRPr="00A858D4">
          <w:rPr>
            <w:rStyle w:val="Hyperlink"/>
            <w:rFonts w:ascii="Times New Roman" w:hAnsi="Times New Roman" w:cs="Times New Roman"/>
            <w:color w:val="auto"/>
          </w:rPr>
          <w:t>Lei nº 8.078, de 1990</w:t>
        </w:r>
      </w:hyperlink>
      <w:r w:rsidRPr="00A858D4">
        <w:rPr>
          <w:rFonts w:ascii="Times New Roman" w:hAnsi="Times New Roman" w:cs="Times New Roman"/>
          <w:color w:val="auto"/>
        </w:rPr>
        <w:t>);</w:t>
      </w:r>
    </w:p>
    <w:p w14:paraId="0A005B06"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Comunicar ao contratante, no prazo máximo de 24 (vinte e quatro) horas que antecede a data da entrega, os motivos que impossibilitem o cumprimento do prazo previsto, com a devida comprovação;</w:t>
      </w:r>
    </w:p>
    <w:p w14:paraId="4AB0A881"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Atender às determinações regulares emitidas pelo fiscal ou gestor do contrato ou autoridade superior (</w:t>
      </w:r>
      <w:hyperlink r:id="rId19" w:anchor="art137" w:history="1">
        <w:r w:rsidRPr="00A858D4">
          <w:rPr>
            <w:rStyle w:val="Hyperlink"/>
            <w:rFonts w:ascii="Times New Roman" w:hAnsi="Times New Roman" w:cs="Times New Roman"/>
            <w:color w:val="auto"/>
          </w:rPr>
          <w:t>art. 137, II, da Lei n.º 14.133, de 2021</w:t>
        </w:r>
      </w:hyperlink>
      <w:r w:rsidRPr="00A858D4">
        <w:rPr>
          <w:rFonts w:ascii="Times New Roman" w:hAnsi="Times New Roman" w:cs="Times New Roman"/>
          <w:color w:val="auto"/>
        </w:rPr>
        <w:t>) e prestar todo esclarecimento ou informação por eles solicitados;</w:t>
      </w:r>
    </w:p>
    <w:p w14:paraId="763D46F5"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lastRenderedPageBreak/>
        <w:t>Reparar, corrigir, remover, reconstruir ou substituir, às suas expensas, no total ou em parte, no prazo fixado pelo fiscal do contrato, os bens nos quais se verificarem vícios, defeitos ou incorreções resultantes da execução ou dos materiais empregados;</w:t>
      </w:r>
    </w:p>
    <w:p w14:paraId="27D82D00"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B43268D"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A2AC8FD"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66D5C9D"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Comunicar ao Fiscal do contrato, no prazo de 24 (vinte e quatro) horas, qualquer ocorrência anormal ou acidente que se verifique no local da execução do objeto contratual.</w:t>
      </w:r>
    </w:p>
    <w:p w14:paraId="0C86D08D"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Paralisar, por determinação do contratante, qualquer atividade que não esteja sendo executada de acordo com a boa técnica ou que ponha em risco a segurança de pessoas ou bens de terceiros.</w:t>
      </w:r>
    </w:p>
    <w:p w14:paraId="2AFB58B6"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Manter durante toda a vigência do contrato, em compatibilidade com as obrigações assumidas, todas as condições exigidas para habilitação na licitação; </w:t>
      </w:r>
    </w:p>
    <w:p w14:paraId="07870D65"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b/>
          <w:bCs/>
          <w:color w:val="auto"/>
        </w:rPr>
      </w:pPr>
      <w:r w:rsidRPr="00A858D4">
        <w:rPr>
          <w:rFonts w:ascii="Times New Roman" w:hAnsi="Times New Roman" w:cs="Times New Roman"/>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20" w:anchor="art116" w:history="1">
        <w:r w:rsidRPr="00A858D4">
          <w:rPr>
            <w:rStyle w:val="Hyperlink"/>
            <w:rFonts w:ascii="Times New Roman" w:hAnsi="Times New Roman" w:cs="Times New Roman"/>
            <w:color w:val="auto"/>
          </w:rPr>
          <w:t>art. 116, da Lei n.º 14.133, de 2021</w:t>
        </w:r>
      </w:hyperlink>
      <w:r w:rsidRPr="00A858D4">
        <w:rPr>
          <w:rFonts w:ascii="Times New Roman" w:hAnsi="Times New Roman" w:cs="Times New Roman"/>
          <w:color w:val="auto"/>
        </w:rPr>
        <w:t>);</w:t>
      </w:r>
    </w:p>
    <w:p w14:paraId="631995E9"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Comprovar a reserva de cargos a que se refere a cláusula acima, no prazo fixado pelo fiscal do contrato, com a indicação dos empregados que preencheram as referidas vagas (</w:t>
      </w:r>
      <w:hyperlink r:id="rId21" w:anchor="art116" w:history="1">
        <w:r w:rsidRPr="00A858D4">
          <w:rPr>
            <w:rStyle w:val="Hyperlink"/>
            <w:rFonts w:ascii="Times New Roman" w:hAnsi="Times New Roman" w:cs="Times New Roman"/>
            <w:color w:val="auto"/>
          </w:rPr>
          <w:t>art. 116, parágrafo único, da Lei n.º 14.133, de 2021</w:t>
        </w:r>
      </w:hyperlink>
      <w:r w:rsidRPr="00A858D4">
        <w:rPr>
          <w:rFonts w:ascii="Times New Roman" w:hAnsi="Times New Roman" w:cs="Times New Roman"/>
          <w:color w:val="auto"/>
        </w:rPr>
        <w:t>);</w:t>
      </w:r>
    </w:p>
    <w:p w14:paraId="6798EAA7"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  Guardar sigilo sobre todas as informações obtidas em decorrência do cumprimento do contrato; </w:t>
      </w:r>
    </w:p>
    <w:p w14:paraId="706EEECB"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2" w:anchor="art124" w:history="1">
        <w:r w:rsidRPr="00A858D4">
          <w:rPr>
            <w:rStyle w:val="Hyperlink"/>
            <w:rFonts w:ascii="Times New Roman" w:hAnsi="Times New Roman" w:cs="Times New Roman"/>
            <w:color w:val="auto"/>
          </w:rPr>
          <w:t>art. 124, II, d, da Lei nº 14.133, de 2021.</w:t>
        </w:r>
      </w:hyperlink>
    </w:p>
    <w:p w14:paraId="6ACBD1B0"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Cumprir, além dos postulados legais vigentes de âmbito federal, estadual ou municipal, as normas de segurança do contratante.</w:t>
      </w:r>
    </w:p>
    <w:p w14:paraId="2838352A" w14:textId="77777777" w:rsidR="0060715F" w:rsidRPr="00A858D4" w:rsidRDefault="0060715F" w:rsidP="0060715F">
      <w:pPr>
        <w:pStyle w:val="Nivel2"/>
        <w:numPr>
          <w:ilvl w:val="0"/>
          <w:numId w:val="0"/>
        </w:numPr>
        <w:spacing w:before="0" w:after="0" w:line="240" w:lineRule="auto"/>
        <w:rPr>
          <w:rFonts w:ascii="Times New Roman" w:hAnsi="Times New Roman" w:cs="Times New Roman"/>
          <w:color w:val="auto"/>
        </w:rPr>
      </w:pPr>
    </w:p>
    <w:p w14:paraId="0F5C5936" w14:textId="77777777" w:rsidR="0060715F" w:rsidRPr="00A858D4" w:rsidRDefault="0060715F" w:rsidP="001C3E32">
      <w:pPr>
        <w:pStyle w:val="Nivel01"/>
        <w:rPr>
          <w:sz w:val="20"/>
          <w:szCs w:val="20"/>
        </w:rPr>
      </w:pPr>
      <w:bookmarkStart w:id="22" w:name="_Toc160544852"/>
      <w:bookmarkStart w:id="23" w:name="_Toc160544979"/>
      <w:r w:rsidRPr="00A858D4">
        <w:rPr>
          <w:sz w:val="20"/>
          <w:szCs w:val="20"/>
        </w:rPr>
        <w:t>CLÁUSULA DÉCIMA– GARANTIA DE EXECUÇÃO (</w:t>
      </w:r>
      <w:hyperlink r:id="rId23" w:anchor="art92" w:history="1">
        <w:r w:rsidRPr="00A858D4">
          <w:rPr>
            <w:rStyle w:val="Hyperlink"/>
            <w:sz w:val="20"/>
            <w:szCs w:val="20"/>
          </w:rPr>
          <w:t>art. 92, XII</w:t>
        </w:r>
      </w:hyperlink>
      <w:r w:rsidRPr="00A858D4">
        <w:rPr>
          <w:sz w:val="20"/>
          <w:szCs w:val="20"/>
        </w:rPr>
        <w:t>)</w:t>
      </w:r>
      <w:bookmarkEnd w:id="22"/>
      <w:bookmarkEnd w:id="23"/>
    </w:p>
    <w:p w14:paraId="2F19064F" w14:textId="48C4EFD7" w:rsidR="0060715F" w:rsidRPr="00A858D4" w:rsidRDefault="0060715F" w:rsidP="001C3E32">
      <w:pPr>
        <w:pStyle w:val="Nvel2-Red"/>
        <w:numPr>
          <w:ilvl w:val="1"/>
          <w:numId w:val="24"/>
        </w:numPr>
        <w:spacing w:before="0" w:after="0" w:line="240" w:lineRule="auto"/>
        <w:ind w:left="0" w:firstLine="0"/>
        <w:rPr>
          <w:rFonts w:ascii="Times New Roman" w:hAnsi="Times New Roman" w:cs="Times New Roman"/>
          <w:i w:val="0"/>
          <w:iCs w:val="0"/>
          <w:color w:val="auto"/>
        </w:rPr>
      </w:pPr>
      <w:r w:rsidRPr="00A858D4">
        <w:rPr>
          <w:rFonts w:ascii="Times New Roman" w:hAnsi="Times New Roman" w:cs="Times New Roman"/>
          <w:i w:val="0"/>
          <w:iCs w:val="0"/>
          <w:color w:val="auto"/>
        </w:rPr>
        <w:t xml:space="preserve">  Não haverá exigência de garantia contratual da execução.</w:t>
      </w:r>
    </w:p>
    <w:p w14:paraId="6E13DF36" w14:textId="77777777" w:rsidR="0060715F" w:rsidRPr="00A858D4" w:rsidRDefault="0060715F" w:rsidP="001C3E32">
      <w:pPr>
        <w:pStyle w:val="Nivel01"/>
        <w:rPr>
          <w:sz w:val="20"/>
          <w:szCs w:val="20"/>
        </w:rPr>
      </w:pPr>
      <w:bookmarkStart w:id="24" w:name="_Toc160544853"/>
      <w:bookmarkStart w:id="25" w:name="_Toc160544980"/>
      <w:r w:rsidRPr="00A858D4">
        <w:rPr>
          <w:sz w:val="20"/>
          <w:szCs w:val="20"/>
        </w:rPr>
        <w:t>CLÁUSULA DÉCIMA PRIMEIRA – INFRAÇÕES E SANÇÕES ADMINISTRATIVAS (</w:t>
      </w:r>
      <w:hyperlink r:id="rId24" w:anchor="art92" w:history="1">
        <w:r w:rsidRPr="00A858D4">
          <w:rPr>
            <w:rStyle w:val="Hyperlink"/>
            <w:sz w:val="20"/>
            <w:szCs w:val="20"/>
          </w:rPr>
          <w:t>art. 92, XIV</w:t>
        </w:r>
      </w:hyperlink>
      <w:r w:rsidRPr="00A858D4">
        <w:rPr>
          <w:sz w:val="20"/>
          <w:szCs w:val="20"/>
        </w:rPr>
        <w:t>)</w:t>
      </w:r>
      <w:bookmarkEnd w:id="24"/>
      <w:bookmarkEnd w:id="25"/>
    </w:p>
    <w:p w14:paraId="0B6704A5"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Comete infração administrativa, nos termos da </w:t>
      </w:r>
      <w:hyperlink r:id="rId25" w:history="1">
        <w:r w:rsidRPr="00A858D4">
          <w:rPr>
            <w:rStyle w:val="Hyperlink"/>
            <w:rFonts w:ascii="Times New Roman" w:hAnsi="Times New Roman" w:cs="Times New Roman"/>
            <w:color w:val="auto"/>
          </w:rPr>
          <w:t>Lei nº 14.133, de 2021</w:t>
        </w:r>
      </w:hyperlink>
      <w:r w:rsidRPr="00A858D4">
        <w:rPr>
          <w:rFonts w:ascii="Times New Roman" w:hAnsi="Times New Roman" w:cs="Times New Roman"/>
          <w:color w:val="auto"/>
        </w:rPr>
        <w:t>, o contratado que:</w:t>
      </w:r>
    </w:p>
    <w:p w14:paraId="0A29E252" w14:textId="77777777" w:rsidR="0060715F" w:rsidRPr="00A858D4" w:rsidRDefault="0060715F" w:rsidP="0060715F">
      <w:pPr>
        <w:numPr>
          <w:ilvl w:val="2"/>
          <w:numId w:val="20"/>
        </w:numPr>
        <w:suppressAutoHyphens/>
        <w:spacing w:after="0" w:line="240" w:lineRule="auto"/>
        <w:ind w:left="284" w:firstLine="0"/>
        <w:jc w:val="both"/>
        <w:rPr>
          <w:rFonts w:ascii="Times New Roman" w:eastAsia="Arial" w:hAnsi="Times New Roman" w:cs="Times New Roman"/>
          <w:sz w:val="20"/>
          <w:szCs w:val="20"/>
        </w:rPr>
      </w:pPr>
      <w:proofErr w:type="gramStart"/>
      <w:r w:rsidRPr="00A858D4">
        <w:rPr>
          <w:rFonts w:ascii="Times New Roman" w:eastAsia="Arial" w:hAnsi="Times New Roman" w:cs="Times New Roman"/>
          <w:sz w:val="20"/>
          <w:szCs w:val="20"/>
        </w:rPr>
        <w:t>der</w:t>
      </w:r>
      <w:proofErr w:type="gramEnd"/>
      <w:r w:rsidRPr="00A858D4">
        <w:rPr>
          <w:rFonts w:ascii="Times New Roman" w:eastAsia="Arial" w:hAnsi="Times New Roman" w:cs="Times New Roman"/>
          <w:sz w:val="20"/>
          <w:szCs w:val="20"/>
        </w:rPr>
        <w:t xml:space="preserve"> causa à inexecução parcial do contrato;</w:t>
      </w:r>
    </w:p>
    <w:p w14:paraId="03DC15FF" w14:textId="77777777" w:rsidR="0060715F" w:rsidRPr="00A858D4" w:rsidRDefault="0060715F" w:rsidP="0060715F">
      <w:pPr>
        <w:numPr>
          <w:ilvl w:val="2"/>
          <w:numId w:val="20"/>
        </w:numPr>
        <w:suppressAutoHyphens/>
        <w:spacing w:after="0" w:line="240" w:lineRule="auto"/>
        <w:ind w:left="284" w:firstLine="0"/>
        <w:jc w:val="both"/>
        <w:rPr>
          <w:rFonts w:ascii="Times New Roman" w:eastAsia="Arial" w:hAnsi="Times New Roman" w:cs="Times New Roman"/>
          <w:sz w:val="20"/>
          <w:szCs w:val="20"/>
        </w:rPr>
      </w:pPr>
      <w:proofErr w:type="gramStart"/>
      <w:r w:rsidRPr="00A858D4">
        <w:rPr>
          <w:rFonts w:ascii="Times New Roman" w:eastAsia="Arial" w:hAnsi="Times New Roman" w:cs="Times New Roman"/>
          <w:sz w:val="20"/>
          <w:szCs w:val="20"/>
        </w:rPr>
        <w:t>der</w:t>
      </w:r>
      <w:proofErr w:type="gramEnd"/>
      <w:r w:rsidRPr="00A858D4">
        <w:rPr>
          <w:rFonts w:ascii="Times New Roman" w:eastAsia="Arial" w:hAnsi="Times New Roman" w:cs="Times New Roman"/>
          <w:sz w:val="20"/>
          <w:szCs w:val="20"/>
        </w:rPr>
        <w:t xml:space="preserve"> causa à inexecução parcial do contrato que cause grave dano à Administração ou ao funcionamento dos serviços públicos ou ao interesse coletivo;</w:t>
      </w:r>
    </w:p>
    <w:p w14:paraId="2D447F93" w14:textId="77777777" w:rsidR="0060715F" w:rsidRPr="00A858D4" w:rsidRDefault="0060715F" w:rsidP="0060715F">
      <w:pPr>
        <w:numPr>
          <w:ilvl w:val="2"/>
          <w:numId w:val="20"/>
        </w:numPr>
        <w:suppressAutoHyphens/>
        <w:spacing w:after="0" w:line="240" w:lineRule="auto"/>
        <w:ind w:left="284" w:firstLine="0"/>
        <w:jc w:val="both"/>
        <w:rPr>
          <w:rFonts w:ascii="Times New Roman" w:eastAsia="Arial" w:hAnsi="Times New Roman" w:cs="Times New Roman"/>
          <w:sz w:val="20"/>
          <w:szCs w:val="20"/>
        </w:rPr>
      </w:pPr>
      <w:proofErr w:type="gramStart"/>
      <w:r w:rsidRPr="00A858D4">
        <w:rPr>
          <w:rFonts w:ascii="Times New Roman" w:eastAsia="Arial" w:hAnsi="Times New Roman" w:cs="Times New Roman"/>
          <w:sz w:val="20"/>
          <w:szCs w:val="20"/>
        </w:rPr>
        <w:t>der</w:t>
      </w:r>
      <w:proofErr w:type="gramEnd"/>
      <w:r w:rsidRPr="00A858D4">
        <w:rPr>
          <w:rFonts w:ascii="Times New Roman" w:eastAsia="Arial" w:hAnsi="Times New Roman" w:cs="Times New Roman"/>
          <w:sz w:val="20"/>
          <w:szCs w:val="20"/>
        </w:rPr>
        <w:t xml:space="preserve"> causa à inexecução total do contrato;</w:t>
      </w:r>
    </w:p>
    <w:p w14:paraId="37DEFD20" w14:textId="77777777" w:rsidR="0060715F" w:rsidRPr="00A858D4" w:rsidRDefault="0060715F" w:rsidP="0060715F">
      <w:pPr>
        <w:numPr>
          <w:ilvl w:val="2"/>
          <w:numId w:val="20"/>
        </w:numPr>
        <w:suppressAutoHyphens/>
        <w:spacing w:after="0" w:line="240" w:lineRule="auto"/>
        <w:ind w:left="284" w:firstLine="0"/>
        <w:jc w:val="both"/>
        <w:rPr>
          <w:rFonts w:ascii="Times New Roman" w:eastAsia="Arial" w:hAnsi="Times New Roman" w:cs="Times New Roman"/>
          <w:sz w:val="20"/>
          <w:szCs w:val="20"/>
        </w:rPr>
      </w:pPr>
      <w:proofErr w:type="gramStart"/>
      <w:r w:rsidRPr="00A858D4">
        <w:rPr>
          <w:rFonts w:ascii="Times New Roman" w:eastAsia="Arial" w:hAnsi="Times New Roman" w:cs="Times New Roman"/>
          <w:sz w:val="20"/>
          <w:szCs w:val="20"/>
        </w:rPr>
        <w:t>ensejar</w:t>
      </w:r>
      <w:proofErr w:type="gramEnd"/>
      <w:r w:rsidRPr="00A858D4">
        <w:rPr>
          <w:rFonts w:ascii="Times New Roman" w:eastAsia="Arial" w:hAnsi="Times New Roman" w:cs="Times New Roman"/>
          <w:sz w:val="20"/>
          <w:szCs w:val="20"/>
        </w:rPr>
        <w:t xml:space="preserve"> o retardamento da execução ou da entrega do objeto da contratação sem motivo justificado;</w:t>
      </w:r>
    </w:p>
    <w:p w14:paraId="00A17C7C" w14:textId="77777777" w:rsidR="0060715F" w:rsidRPr="00A858D4" w:rsidRDefault="0060715F" w:rsidP="0060715F">
      <w:pPr>
        <w:numPr>
          <w:ilvl w:val="2"/>
          <w:numId w:val="20"/>
        </w:numPr>
        <w:suppressAutoHyphens/>
        <w:spacing w:after="0" w:line="240" w:lineRule="auto"/>
        <w:ind w:left="284" w:firstLine="0"/>
        <w:jc w:val="both"/>
        <w:rPr>
          <w:rFonts w:ascii="Times New Roman" w:eastAsia="Arial" w:hAnsi="Times New Roman" w:cs="Times New Roman"/>
          <w:sz w:val="20"/>
          <w:szCs w:val="20"/>
        </w:rPr>
      </w:pPr>
      <w:proofErr w:type="gramStart"/>
      <w:r w:rsidRPr="00A858D4">
        <w:rPr>
          <w:rFonts w:ascii="Times New Roman" w:eastAsia="Arial" w:hAnsi="Times New Roman" w:cs="Times New Roman"/>
          <w:sz w:val="20"/>
          <w:szCs w:val="20"/>
        </w:rPr>
        <w:t>apresentar</w:t>
      </w:r>
      <w:proofErr w:type="gramEnd"/>
      <w:r w:rsidRPr="00A858D4">
        <w:rPr>
          <w:rFonts w:ascii="Times New Roman" w:eastAsia="Arial" w:hAnsi="Times New Roman" w:cs="Times New Roman"/>
          <w:sz w:val="20"/>
          <w:szCs w:val="20"/>
        </w:rPr>
        <w:t xml:space="preserve"> documentação falsa ou prestar declaração falsa durante a execução do contrato;</w:t>
      </w:r>
    </w:p>
    <w:p w14:paraId="4E315BF1" w14:textId="77777777" w:rsidR="0060715F" w:rsidRPr="00A858D4" w:rsidRDefault="0060715F" w:rsidP="0060715F">
      <w:pPr>
        <w:numPr>
          <w:ilvl w:val="2"/>
          <w:numId w:val="20"/>
        </w:numPr>
        <w:suppressAutoHyphens/>
        <w:spacing w:after="0" w:line="240" w:lineRule="auto"/>
        <w:ind w:left="284" w:firstLine="0"/>
        <w:jc w:val="both"/>
        <w:rPr>
          <w:rFonts w:ascii="Times New Roman" w:eastAsia="Arial" w:hAnsi="Times New Roman" w:cs="Times New Roman"/>
          <w:sz w:val="20"/>
          <w:szCs w:val="20"/>
        </w:rPr>
      </w:pPr>
      <w:proofErr w:type="gramStart"/>
      <w:r w:rsidRPr="00A858D4">
        <w:rPr>
          <w:rFonts w:ascii="Times New Roman" w:eastAsia="Arial" w:hAnsi="Times New Roman" w:cs="Times New Roman"/>
          <w:sz w:val="20"/>
          <w:szCs w:val="20"/>
        </w:rPr>
        <w:t>praticar</w:t>
      </w:r>
      <w:proofErr w:type="gramEnd"/>
      <w:r w:rsidRPr="00A858D4">
        <w:rPr>
          <w:rFonts w:ascii="Times New Roman" w:eastAsia="Arial" w:hAnsi="Times New Roman" w:cs="Times New Roman"/>
          <w:sz w:val="20"/>
          <w:szCs w:val="20"/>
        </w:rPr>
        <w:t xml:space="preserve"> ato fraudulento na execução do contrato;</w:t>
      </w:r>
    </w:p>
    <w:p w14:paraId="56A0FD8C" w14:textId="77777777" w:rsidR="0060715F" w:rsidRPr="00A858D4" w:rsidRDefault="0060715F" w:rsidP="0060715F">
      <w:pPr>
        <w:numPr>
          <w:ilvl w:val="2"/>
          <w:numId w:val="20"/>
        </w:numPr>
        <w:suppressAutoHyphens/>
        <w:spacing w:after="0" w:line="240" w:lineRule="auto"/>
        <w:ind w:left="284" w:firstLine="0"/>
        <w:jc w:val="both"/>
        <w:rPr>
          <w:rFonts w:ascii="Times New Roman" w:eastAsia="Arial" w:hAnsi="Times New Roman" w:cs="Times New Roman"/>
          <w:sz w:val="20"/>
          <w:szCs w:val="20"/>
        </w:rPr>
      </w:pPr>
      <w:proofErr w:type="gramStart"/>
      <w:r w:rsidRPr="00A858D4">
        <w:rPr>
          <w:rFonts w:ascii="Times New Roman" w:eastAsia="Arial" w:hAnsi="Times New Roman" w:cs="Times New Roman"/>
          <w:sz w:val="20"/>
          <w:szCs w:val="20"/>
        </w:rPr>
        <w:t>comportar</w:t>
      </w:r>
      <w:proofErr w:type="gramEnd"/>
      <w:r w:rsidRPr="00A858D4">
        <w:rPr>
          <w:rFonts w:ascii="Times New Roman" w:eastAsia="Arial" w:hAnsi="Times New Roman" w:cs="Times New Roman"/>
          <w:sz w:val="20"/>
          <w:szCs w:val="20"/>
        </w:rPr>
        <w:t>-se de modo inidôneo ou cometer fraude de qualquer natureza;</w:t>
      </w:r>
    </w:p>
    <w:p w14:paraId="792BD6B9" w14:textId="77777777" w:rsidR="0060715F" w:rsidRPr="00A858D4" w:rsidRDefault="0060715F" w:rsidP="0060715F">
      <w:pPr>
        <w:numPr>
          <w:ilvl w:val="2"/>
          <w:numId w:val="20"/>
        </w:numPr>
        <w:suppressAutoHyphens/>
        <w:spacing w:after="0" w:line="240" w:lineRule="auto"/>
        <w:ind w:left="284" w:firstLine="0"/>
        <w:jc w:val="both"/>
        <w:rPr>
          <w:rFonts w:ascii="Times New Roman" w:eastAsia="Arial" w:hAnsi="Times New Roman" w:cs="Times New Roman"/>
          <w:sz w:val="20"/>
          <w:szCs w:val="20"/>
        </w:rPr>
      </w:pPr>
      <w:r w:rsidRPr="00A858D4">
        <w:rPr>
          <w:rFonts w:ascii="Times New Roman" w:eastAsia="Arial" w:hAnsi="Times New Roman" w:cs="Times New Roman"/>
          <w:sz w:val="20"/>
          <w:szCs w:val="20"/>
        </w:rPr>
        <w:t xml:space="preserve">praticar ato lesivo previsto no </w:t>
      </w:r>
      <w:hyperlink r:id="rId26" w:anchor="art5" w:history="1">
        <w:r w:rsidRPr="00A858D4">
          <w:rPr>
            <w:rStyle w:val="Hyperlink"/>
            <w:rFonts w:ascii="Times New Roman" w:eastAsia="Arial" w:hAnsi="Times New Roman" w:cs="Times New Roman"/>
            <w:sz w:val="20"/>
            <w:szCs w:val="20"/>
          </w:rPr>
          <w:t>art. 5º da Lei nº 12.846, de 1º de agosto de 2013</w:t>
        </w:r>
      </w:hyperlink>
      <w:r w:rsidRPr="00A858D4">
        <w:rPr>
          <w:rFonts w:ascii="Times New Roman" w:eastAsia="Arial" w:hAnsi="Times New Roman" w:cs="Times New Roman"/>
          <w:sz w:val="20"/>
          <w:szCs w:val="20"/>
        </w:rPr>
        <w:t>.</w:t>
      </w:r>
    </w:p>
    <w:p w14:paraId="21D96282"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Serão aplicadas ao contratado que incorrer nas infrações acima descritas as seguintes sanções:</w:t>
      </w:r>
    </w:p>
    <w:p w14:paraId="2BA4CCE6" w14:textId="77777777" w:rsidR="0060715F" w:rsidRPr="00A858D4" w:rsidRDefault="0060715F" w:rsidP="0060715F">
      <w:pPr>
        <w:pStyle w:val="PargrafodaLista"/>
        <w:numPr>
          <w:ilvl w:val="0"/>
          <w:numId w:val="21"/>
        </w:numPr>
        <w:suppressAutoHyphens/>
        <w:spacing w:after="0" w:line="240" w:lineRule="auto"/>
        <w:ind w:left="284" w:firstLine="0"/>
        <w:jc w:val="both"/>
        <w:rPr>
          <w:rFonts w:ascii="Times New Roman" w:eastAsia="Arial" w:hAnsi="Times New Roman" w:cs="Times New Roman"/>
          <w:sz w:val="20"/>
          <w:szCs w:val="20"/>
        </w:rPr>
      </w:pPr>
      <w:r w:rsidRPr="00A858D4">
        <w:rPr>
          <w:rFonts w:ascii="Times New Roman" w:eastAsia="Arial" w:hAnsi="Times New Roman" w:cs="Times New Roman"/>
          <w:b/>
          <w:bCs/>
          <w:sz w:val="20"/>
          <w:szCs w:val="20"/>
        </w:rPr>
        <w:t>Advertência</w:t>
      </w:r>
      <w:r w:rsidRPr="00A858D4">
        <w:rPr>
          <w:rFonts w:ascii="Times New Roman" w:eastAsia="Arial" w:hAnsi="Times New Roman" w:cs="Times New Roman"/>
          <w:sz w:val="20"/>
          <w:szCs w:val="20"/>
        </w:rPr>
        <w:t>, quando o contratado der causa à inexecução parcial do contrato, sempre que não se justificar a imposição de penalidade mais grave (</w:t>
      </w:r>
      <w:hyperlink r:id="rId27" w:anchor="art156§2" w:history="1">
        <w:r w:rsidRPr="00A858D4">
          <w:rPr>
            <w:rStyle w:val="Hyperlink"/>
            <w:rFonts w:ascii="Times New Roman" w:eastAsia="Arial" w:hAnsi="Times New Roman" w:cs="Times New Roman"/>
            <w:sz w:val="20"/>
            <w:szCs w:val="20"/>
          </w:rPr>
          <w:t xml:space="preserve">art. 156, §2º, da </w:t>
        </w:r>
        <w:bookmarkStart w:id="26" w:name="_Hlk114504069"/>
        <w:r w:rsidRPr="00A858D4">
          <w:rPr>
            <w:rStyle w:val="Hyperlink"/>
            <w:rFonts w:ascii="Times New Roman" w:eastAsia="Arial" w:hAnsi="Times New Roman" w:cs="Times New Roman"/>
            <w:sz w:val="20"/>
            <w:szCs w:val="20"/>
          </w:rPr>
          <w:t>Lei nº 14.133, de 2021</w:t>
        </w:r>
        <w:bookmarkEnd w:id="26"/>
      </w:hyperlink>
      <w:r w:rsidRPr="00A858D4">
        <w:rPr>
          <w:rFonts w:ascii="Times New Roman" w:eastAsia="Arial" w:hAnsi="Times New Roman" w:cs="Times New Roman"/>
          <w:sz w:val="20"/>
          <w:szCs w:val="20"/>
        </w:rPr>
        <w:t>);</w:t>
      </w:r>
    </w:p>
    <w:p w14:paraId="6C556BD1" w14:textId="77777777" w:rsidR="0060715F" w:rsidRPr="00A858D4" w:rsidRDefault="0060715F" w:rsidP="0060715F">
      <w:pPr>
        <w:pStyle w:val="PargrafodaLista"/>
        <w:numPr>
          <w:ilvl w:val="0"/>
          <w:numId w:val="21"/>
        </w:numPr>
        <w:suppressAutoHyphens/>
        <w:spacing w:after="0" w:line="240" w:lineRule="auto"/>
        <w:ind w:left="284" w:firstLine="0"/>
        <w:jc w:val="both"/>
        <w:rPr>
          <w:rFonts w:ascii="Times New Roman" w:eastAsia="Arial" w:hAnsi="Times New Roman" w:cs="Times New Roman"/>
          <w:sz w:val="20"/>
          <w:szCs w:val="20"/>
        </w:rPr>
      </w:pPr>
      <w:r w:rsidRPr="00A858D4">
        <w:rPr>
          <w:rFonts w:ascii="Times New Roman" w:eastAsia="Arial" w:hAnsi="Times New Roman" w:cs="Times New Roman"/>
          <w:b/>
          <w:bCs/>
          <w:sz w:val="20"/>
          <w:szCs w:val="20"/>
        </w:rPr>
        <w:t>Impedimento de licitar e contratar</w:t>
      </w:r>
      <w:r w:rsidRPr="00A858D4">
        <w:rPr>
          <w:rFonts w:ascii="Times New Roman" w:eastAsia="Arial" w:hAnsi="Times New Roman" w:cs="Times New Roman"/>
          <w:sz w:val="20"/>
          <w:szCs w:val="20"/>
        </w:rPr>
        <w:t>, quando praticadas as condutas descritas nas alíneas “b”, “c” e “d” do subitem acima deste Contrato, sempre que não se justificar a imposição de penalidade mais grave (</w:t>
      </w:r>
      <w:hyperlink r:id="rId28" w:anchor="art156§4" w:history="1">
        <w:r w:rsidRPr="00A858D4">
          <w:rPr>
            <w:rStyle w:val="Hyperlink"/>
            <w:rFonts w:ascii="Times New Roman" w:eastAsia="Arial" w:hAnsi="Times New Roman" w:cs="Times New Roman"/>
            <w:sz w:val="20"/>
            <w:szCs w:val="20"/>
          </w:rPr>
          <w:t>art. 156, § 4º, da Lei nº 14.133, de 2021</w:t>
        </w:r>
      </w:hyperlink>
      <w:r w:rsidRPr="00A858D4">
        <w:rPr>
          <w:rFonts w:ascii="Times New Roman" w:eastAsia="Arial" w:hAnsi="Times New Roman" w:cs="Times New Roman"/>
          <w:sz w:val="20"/>
          <w:szCs w:val="20"/>
        </w:rPr>
        <w:t>);</w:t>
      </w:r>
    </w:p>
    <w:p w14:paraId="24163015" w14:textId="77777777" w:rsidR="0060715F" w:rsidRPr="00A858D4" w:rsidRDefault="0060715F" w:rsidP="0060715F">
      <w:pPr>
        <w:pStyle w:val="PargrafodaLista"/>
        <w:numPr>
          <w:ilvl w:val="0"/>
          <w:numId w:val="21"/>
        </w:numPr>
        <w:suppressAutoHyphens/>
        <w:spacing w:after="0" w:line="240" w:lineRule="auto"/>
        <w:ind w:left="284" w:firstLine="0"/>
        <w:jc w:val="both"/>
        <w:rPr>
          <w:rFonts w:ascii="Times New Roman" w:eastAsia="Arial" w:hAnsi="Times New Roman" w:cs="Times New Roman"/>
          <w:sz w:val="20"/>
          <w:szCs w:val="20"/>
        </w:rPr>
      </w:pPr>
      <w:r w:rsidRPr="00A858D4">
        <w:rPr>
          <w:rFonts w:ascii="Times New Roman" w:eastAsia="Arial" w:hAnsi="Times New Roman" w:cs="Times New Roman"/>
          <w:b/>
          <w:bCs/>
          <w:sz w:val="20"/>
          <w:szCs w:val="20"/>
        </w:rPr>
        <w:t>Declaração de inidoneidade para licitar e contratar</w:t>
      </w:r>
      <w:r w:rsidRPr="00A858D4">
        <w:rPr>
          <w:rFonts w:ascii="Times New Roman" w:eastAsia="Arial" w:hAnsi="Times New Roman" w:cs="Times New Roman"/>
          <w:sz w:val="20"/>
          <w:szCs w:val="20"/>
        </w:rPr>
        <w:t>, quando praticadas as condutas descritas nas alíneas “e”, “f”, “g” e “h” do subitem acima deste Contrato, bem como nas alíneas “b”, “c” e “d”, que justifiquem a imposição de penalidade mais grave (</w:t>
      </w:r>
      <w:hyperlink r:id="rId29" w:anchor="art156§5" w:history="1">
        <w:r w:rsidRPr="00A858D4">
          <w:rPr>
            <w:rStyle w:val="Hyperlink"/>
            <w:rFonts w:ascii="Times New Roman" w:eastAsia="Arial" w:hAnsi="Times New Roman" w:cs="Times New Roman"/>
            <w:sz w:val="20"/>
            <w:szCs w:val="20"/>
          </w:rPr>
          <w:t>art. 156, §5º, da Lei nº 14.133, de 2021</w:t>
        </w:r>
      </w:hyperlink>
      <w:r w:rsidRPr="00A858D4">
        <w:rPr>
          <w:rFonts w:ascii="Times New Roman" w:eastAsia="Arial" w:hAnsi="Times New Roman" w:cs="Times New Roman"/>
          <w:sz w:val="20"/>
          <w:szCs w:val="20"/>
        </w:rPr>
        <w:t>).</w:t>
      </w:r>
    </w:p>
    <w:p w14:paraId="023F528D" w14:textId="77777777" w:rsidR="0060715F" w:rsidRPr="00A858D4" w:rsidRDefault="0060715F" w:rsidP="0060715F">
      <w:pPr>
        <w:pStyle w:val="PargrafodaLista"/>
        <w:numPr>
          <w:ilvl w:val="0"/>
          <w:numId w:val="21"/>
        </w:numPr>
        <w:suppressAutoHyphens/>
        <w:spacing w:after="0" w:line="240" w:lineRule="auto"/>
        <w:ind w:left="284" w:firstLine="0"/>
        <w:jc w:val="both"/>
        <w:rPr>
          <w:rFonts w:ascii="Times New Roman" w:eastAsia="Arial" w:hAnsi="Times New Roman" w:cs="Times New Roman"/>
          <w:sz w:val="20"/>
          <w:szCs w:val="20"/>
        </w:rPr>
      </w:pPr>
      <w:r w:rsidRPr="00A858D4">
        <w:rPr>
          <w:rFonts w:ascii="Times New Roman" w:eastAsia="Arial" w:hAnsi="Times New Roman" w:cs="Times New Roman"/>
          <w:b/>
          <w:bCs/>
          <w:sz w:val="20"/>
          <w:szCs w:val="20"/>
        </w:rPr>
        <w:lastRenderedPageBreak/>
        <w:t>Multa:</w:t>
      </w:r>
    </w:p>
    <w:p w14:paraId="524E922F" w14:textId="77777777" w:rsidR="0060715F" w:rsidRPr="00A858D4" w:rsidRDefault="0060715F" w:rsidP="0060715F">
      <w:pPr>
        <w:numPr>
          <w:ilvl w:val="3"/>
          <w:numId w:val="22"/>
        </w:numPr>
        <w:suppressAutoHyphens/>
        <w:spacing w:after="0" w:line="240" w:lineRule="auto"/>
        <w:ind w:left="567" w:firstLine="0"/>
        <w:contextualSpacing/>
        <w:jc w:val="both"/>
        <w:rPr>
          <w:rFonts w:ascii="Times New Roman" w:eastAsia="Arial" w:hAnsi="Times New Roman" w:cs="Times New Roman"/>
          <w:sz w:val="20"/>
          <w:szCs w:val="20"/>
        </w:rPr>
      </w:pPr>
      <w:r w:rsidRPr="00A858D4">
        <w:rPr>
          <w:rFonts w:ascii="Times New Roman" w:eastAsia="Arial" w:hAnsi="Times New Roman" w:cs="Times New Roman"/>
          <w:sz w:val="20"/>
          <w:szCs w:val="20"/>
        </w:rPr>
        <w:t>Moratória de 1% (um por cento) por dia de atraso injustificado sobre o valor da parcela inadimplida, até o limite de 30 (trinta) dias;</w:t>
      </w:r>
    </w:p>
    <w:p w14:paraId="2B4B004D" w14:textId="77777777" w:rsidR="0060715F" w:rsidRPr="00A858D4" w:rsidRDefault="0060715F" w:rsidP="0060715F">
      <w:pPr>
        <w:numPr>
          <w:ilvl w:val="3"/>
          <w:numId w:val="22"/>
        </w:numPr>
        <w:suppressAutoHyphens/>
        <w:spacing w:after="0" w:line="240" w:lineRule="auto"/>
        <w:ind w:left="567" w:firstLine="0"/>
        <w:contextualSpacing/>
        <w:jc w:val="both"/>
        <w:rPr>
          <w:rFonts w:ascii="Times New Roman" w:eastAsia="Arial" w:hAnsi="Times New Roman" w:cs="Times New Roman"/>
          <w:sz w:val="20"/>
          <w:szCs w:val="20"/>
        </w:rPr>
      </w:pPr>
      <w:r w:rsidRPr="00A858D4">
        <w:rPr>
          <w:rFonts w:ascii="Times New Roman" w:eastAsia="Arial" w:hAnsi="Times New Roman" w:cs="Times New Roman"/>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775751AD" w14:textId="77777777" w:rsidR="0060715F" w:rsidRPr="00A858D4" w:rsidRDefault="0060715F" w:rsidP="0060715F">
      <w:pPr>
        <w:numPr>
          <w:ilvl w:val="7"/>
          <w:numId w:val="22"/>
        </w:numPr>
        <w:suppressAutoHyphens/>
        <w:spacing w:after="0" w:line="240" w:lineRule="auto"/>
        <w:ind w:left="851" w:firstLine="0"/>
        <w:contextualSpacing/>
        <w:jc w:val="both"/>
        <w:rPr>
          <w:rFonts w:ascii="Times New Roman" w:eastAsia="Arial" w:hAnsi="Times New Roman" w:cs="Times New Roman"/>
          <w:sz w:val="20"/>
          <w:szCs w:val="20"/>
        </w:rPr>
      </w:pPr>
      <w:r w:rsidRPr="00A858D4">
        <w:rPr>
          <w:rFonts w:ascii="Times New Roman" w:eastAsia="Arial" w:hAnsi="Times New Roman" w:cs="Times New Roman"/>
          <w:sz w:val="20"/>
          <w:szCs w:val="20"/>
        </w:rPr>
        <w:t xml:space="preserve">O atraso superior a 30 (trinta) dias autoriza a Administração a promover a extinção do contrato por descumprimento ou cumprimento irregular de suas cláusulas, conforme dispõe o </w:t>
      </w:r>
      <w:hyperlink r:id="rId30" w:anchor="art137" w:history="1">
        <w:r w:rsidRPr="00A858D4">
          <w:rPr>
            <w:rStyle w:val="Hyperlink"/>
            <w:rFonts w:ascii="Times New Roman" w:eastAsia="Arial" w:hAnsi="Times New Roman" w:cs="Times New Roman"/>
            <w:sz w:val="20"/>
            <w:szCs w:val="20"/>
          </w:rPr>
          <w:t>inciso I do art. 137 da Lei n. 14.133, de 2021</w:t>
        </w:r>
      </w:hyperlink>
      <w:r w:rsidRPr="00A858D4">
        <w:rPr>
          <w:rFonts w:ascii="Times New Roman" w:eastAsia="Arial" w:hAnsi="Times New Roman" w:cs="Times New Roman"/>
          <w:sz w:val="20"/>
          <w:szCs w:val="20"/>
        </w:rPr>
        <w:t xml:space="preserve">. </w:t>
      </w:r>
    </w:p>
    <w:p w14:paraId="6BE55387" w14:textId="77777777" w:rsidR="0060715F" w:rsidRPr="00A858D4" w:rsidRDefault="0060715F" w:rsidP="0060715F">
      <w:pPr>
        <w:numPr>
          <w:ilvl w:val="3"/>
          <w:numId w:val="22"/>
        </w:numPr>
        <w:suppressAutoHyphens/>
        <w:spacing w:after="0" w:line="240" w:lineRule="auto"/>
        <w:ind w:left="567" w:firstLine="0"/>
        <w:contextualSpacing/>
        <w:jc w:val="both"/>
        <w:rPr>
          <w:rFonts w:ascii="Times New Roman" w:eastAsia="Arial" w:hAnsi="Times New Roman" w:cs="Times New Roman"/>
          <w:sz w:val="20"/>
          <w:szCs w:val="20"/>
        </w:rPr>
      </w:pPr>
      <w:r w:rsidRPr="00A858D4">
        <w:rPr>
          <w:rFonts w:ascii="Times New Roman" w:eastAsia="Arial" w:hAnsi="Times New Roman" w:cs="Times New Roman"/>
          <w:sz w:val="20"/>
          <w:szCs w:val="20"/>
        </w:rPr>
        <w:t xml:space="preserve"> Compensatória, para as infrações descritas nas alíneas “e” a “h” do subitem 12.1, de 1% a 10% do valor do Contrato.</w:t>
      </w:r>
    </w:p>
    <w:p w14:paraId="57C261A5" w14:textId="77777777" w:rsidR="0060715F" w:rsidRPr="00A858D4" w:rsidRDefault="0060715F" w:rsidP="0060715F">
      <w:pPr>
        <w:numPr>
          <w:ilvl w:val="3"/>
          <w:numId w:val="22"/>
        </w:numPr>
        <w:suppressAutoHyphens/>
        <w:spacing w:after="0" w:line="240" w:lineRule="auto"/>
        <w:ind w:left="567" w:firstLine="0"/>
        <w:contextualSpacing/>
        <w:jc w:val="both"/>
        <w:rPr>
          <w:rFonts w:ascii="Times New Roman" w:eastAsia="Arial" w:hAnsi="Times New Roman" w:cs="Times New Roman"/>
          <w:sz w:val="20"/>
          <w:szCs w:val="20"/>
        </w:rPr>
      </w:pPr>
      <w:r w:rsidRPr="00A858D4">
        <w:rPr>
          <w:rFonts w:ascii="Times New Roman" w:eastAsia="Arial" w:hAnsi="Times New Roman" w:cs="Times New Roman"/>
          <w:sz w:val="20"/>
          <w:szCs w:val="20"/>
        </w:rPr>
        <w:t>Compensatória, para a inexecução total do contrato prevista na alínea “c” do subitem 12.1, de 0,5% a 5</w:t>
      </w:r>
      <w:proofErr w:type="gramStart"/>
      <w:r w:rsidRPr="00A858D4">
        <w:rPr>
          <w:rFonts w:ascii="Times New Roman" w:eastAsia="Arial" w:hAnsi="Times New Roman" w:cs="Times New Roman"/>
          <w:sz w:val="20"/>
          <w:szCs w:val="20"/>
        </w:rPr>
        <w:t>%  do</w:t>
      </w:r>
      <w:proofErr w:type="gramEnd"/>
      <w:r w:rsidRPr="00A858D4">
        <w:rPr>
          <w:rFonts w:ascii="Times New Roman" w:eastAsia="Arial" w:hAnsi="Times New Roman" w:cs="Times New Roman"/>
          <w:sz w:val="20"/>
          <w:szCs w:val="20"/>
        </w:rPr>
        <w:t xml:space="preserve"> valor do Contrato. </w:t>
      </w:r>
    </w:p>
    <w:p w14:paraId="5728DDAB" w14:textId="77777777" w:rsidR="0060715F" w:rsidRPr="00A858D4" w:rsidRDefault="0060715F" w:rsidP="0060715F">
      <w:pPr>
        <w:numPr>
          <w:ilvl w:val="3"/>
          <w:numId w:val="22"/>
        </w:numPr>
        <w:suppressAutoHyphens/>
        <w:spacing w:after="0" w:line="240" w:lineRule="auto"/>
        <w:ind w:left="567" w:firstLine="0"/>
        <w:contextualSpacing/>
        <w:jc w:val="both"/>
        <w:rPr>
          <w:rFonts w:ascii="Times New Roman" w:eastAsia="Arial" w:hAnsi="Times New Roman" w:cs="Times New Roman"/>
          <w:sz w:val="20"/>
          <w:szCs w:val="20"/>
        </w:rPr>
      </w:pPr>
      <w:r w:rsidRPr="00A858D4">
        <w:rPr>
          <w:rFonts w:ascii="Times New Roman" w:eastAsia="Arial" w:hAnsi="Times New Roman" w:cs="Times New Roman"/>
          <w:sz w:val="20"/>
          <w:szCs w:val="20"/>
        </w:rPr>
        <w:t xml:space="preserve">Para infração descrita na alínea “b” do subitem 11.1, a multa será de 0,5% a 3 </w:t>
      </w:r>
      <w:proofErr w:type="gramStart"/>
      <w:r w:rsidRPr="00A858D4">
        <w:rPr>
          <w:rFonts w:ascii="Times New Roman" w:eastAsia="Arial" w:hAnsi="Times New Roman" w:cs="Times New Roman"/>
          <w:sz w:val="20"/>
          <w:szCs w:val="20"/>
        </w:rPr>
        <w:t>%  do</w:t>
      </w:r>
      <w:proofErr w:type="gramEnd"/>
      <w:r w:rsidRPr="00A858D4">
        <w:rPr>
          <w:rFonts w:ascii="Times New Roman" w:eastAsia="Arial" w:hAnsi="Times New Roman" w:cs="Times New Roman"/>
          <w:sz w:val="20"/>
          <w:szCs w:val="20"/>
        </w:rPr>
        <w:t xml:space="preserve"> valor do Contrato.</w:t>
      </w:r>
    </w:p>
    <w:p w14:paraId="55CCC415" w14:textId="77777777" w:rsidR="0060715F" w:rsidRPr="00A858D4" w:rsidRDefault="0060715F" w:rsidP="0060715F">
      <w:pPr>
        <w:numPr>
          <w:ilvl w:val="3"/>
          <w:numId w:val="22"/>
        </w:numPr>
        <w:suppressAutoHyphens/>
        <w:spacing w:after="0" w:line="240" w:lineRule="auto"/>
        <w:ind w:left="567" w:firstLine="0"/>
        <w:contextualSpacing/>
        <w:jc w:val="both"/>
        <w:rPr>
          <w:rFonts w:ascii="Times New Roman" w:eastAsia="Arial" w:hAnsi="Times New Roman" w:cs="Times New Roman"/>
          <w:sz w:val="20"/>
          <w:szCs w:val="20"/>
        </w:rPr>
      </w:pPr>
      <w:r w:rsidRPr="00A858D4">
        <w:rPr>
          <w:rFonts w:ascii="Times New Roman" w:eastAsia="Arial" w:hAnsi="Times New Roman" w:cs="Times New Roman"/>
          <w:sz w:val="20"/>
          <w:szCs w:val="20"/>
        </w:rPr>
        <w:t xml:space="preserve">Para infrações descritas na alínea “d” do subitem 11.1, a multa será de 0,5% a 3 </w:t>
      </w:r>
      <w:proofErr w:type="gramStart"/>
      <w:r w:rsidRPr="00A858D4">
        <w:rPr>
          <w:rFonts w:ascii="Times New Roman" w:eastAsia="Arial" w:hAnsi="Times New Roman" w:cs="Times New Roman"/>
          <w:sz w:val="20"/>
          <w:szCs w:val="20"/>
        </w:rPr>
        <w:t>%  do</w:t>
      </w:r>
      <w:proofErr w:type="gramEnd"/>
      <w:r w:rsidRPr="00A858D4">
        <w:rPr>
          <w:rFonts w:ascii="Times New Roman" w:eastAsia="Arial" w:hAnsi="Times New Roman" w:cs="Times New Roman"/>
          <w:sz w:val="20"/>
          <w:szCs w:val="20"/>
        </w:rPr>
        <w:t xml:space="preserve"> valor do Contrato.</w:t>
      </w:r>
    </w:p>
    <w:p w14:paraId="2B8B471A" w14:textId="77777777" w:rsidR="0060715F" w:rsidRPr="00A858D4" w:rsidRDefault="0060715F" w:rsidP="0060715F">
      <w:pPr>
        <w:numPr>
          <w:ilvl w:val="3"/>
          <w:numId w:val="22"/>
        </w:numPr>
        <w:suppressAutoHyphens/>
        <w:spacing w:after="0" w:line="240" w:lineRule="auto"/>
        <w:ind w:left="567" w:firstLine="0"/>
        <w:contextualSpacing/>
        <w:jc w:val="both"/>
        <w:rPr>
          <w:rFonts w:ascii="Times New Roman" w:eastAsia="Arial" w:hAnsi="Times New Roman" w:cs="Times New Roman"/>
          <w:sz w:val="20"/>
          <w:szCs w:val="20"/>
        </w:rPr>
      </w:pPr>
      <w:r w:rsidRPr="00A858D4">
        <w:rPr>
          <w:rFonts w:ascii="Times New Roman" w:eastAsia="Arial" w:hAnsi="Times New Roman" w:cs="Times New Roman"/>
          <w:sz w:val="20"/>
          <w:szCs w:val="20"/>
        </w:rPr>
        <w:t xml:space="preserve">Para a infração descrita na alínea “a” do subitem 11.1, a multa será de 0,5% a 3 </w:t>
      </w:r>
      <w:proofErr w:type="gramStart"/>
      <w:r w:rsidRPr="00A858D4">
        <w:rPr>
          <w:rFonts w:ascii="Times New Roman" w:eastAsia="Arial" w:hAnsi="Times New Roman" w:cs="Times New Roman"/>
          <w:sz w:val="20"/>
          <w:szCs w:val="20"/>
        </w:rPr>
        <w:t>%  do</w:t>
      </w:r>
      <w:proofErr w:type="gramEnd"/>
      <w:r w:rsidRPr="00A858D4">
        <w:rPr>
          <w:rFonts w:ascii="Times New Roman" w:eastAsia="Arial" w:hAnsi="Times New Roman" w:cs="Times New Roman"/>
          <w:sz w:val="20"/>
          <w:szCs w:val="20"/>
        </w:rPr>
        <w:t xml:space="preserve"> valor do Contrato, ressalvadas as seguintes infrações:</w:t>
      </w:r>
    </w:p>
    <w:p w14:paraId="19337263"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A aplicação das sanções previstas neste Contrato não exclui, em hipótese alguma, a obrigação de reparação integral do dano causado ao Contratante (</w:t>
      </w:r>
      <w:hyperlink r:id="rId31" w:anchor="art156§9" w:history="1">
        <w:r w:rsidRPr="00A858D4">
          <w:rPr>
            <w:rStyle w:val="Hyperlink"/>
            <w:rFonts w:ascii="Times New Roman" w:hAnsi="Times New Roman" w:cs="Times New Roman"/>
            <w:color w:val="auto"/>
          </w:rPr>
          <w:t>art. 156, §9º, da Lei nº 14.133, de 2021</w:t>
        </w:r>
      </w:hyperlink>
      <w:r w:rsidRPr="00A858D4">
        <w:rPr>
          <w:rFonts w:ascii="Times New Roman" w:hAnsi="Times New Roman" w:cs="Times New Roman"/>
          <w:color w:val="auto"/>
        </w:rPr>
        <w:t>)</w:t>
      </w:r>
    </w:p>
    <w:p w14:paraId="65B7ED72" w14:textId="77777777" w:rsidR="0060715F" w:rsidRPr="00A858D4" w:rsidRDefault="0060715F" w:rsidP="0060715F">
      <w:pPr>
        <w:pStyle w:val="Nivel3"/>
        <w:numPr>
          <w:ilvl w:val="2"/>
          <w:numId w:val="24"/>
        </w:numPr>
        <w:spacing w:before="0" w:after="0" w:line="240" w:lineRule="auto"/>
        <w:ind w:left="284" w:firstLine="0"/>
        <w:rPr>
          <w:rFonts w:ascii="Times New Roman" w:hAnsi="Times New Roman" w:cs="Times New Roman"/>
          <w:color w:val="auto"/>
        </w:rPr>
      </w:pPr>
      <w:r w:rsidRPr="00A858D4">
        <w:rPr>
          <w:rFonts w:ascii="Times New Roman" w:hAnsi="Times New Roman" w:cs="Times New Roman"/>
          <w:color w:val="auto"/>
        </w:rPr>
        <w:t>Todas as sanções previstas neste Contrato poderão ser aplicadas cumulativamente com a multa (</w:t>
      </w:r>
      <w:hyperlink r:id="rId32" w:anchor="art156§7" w:history="1">
        <w:r w:rsidRPr="00A858D4">
          <w:rPr>
            <w:rStyle w:val="Hyperlink"/>
            <w:rFonts w:ascii="Times New Roman" w:hAnsi="Times New Roman" w:cs="Times New Roman"/>
            <w:color w:val="auto"/>
          </w:rPr>
          <w:t>art. 156, §7º, da Lei nº 14.133, de 2021</w:t>
        </w:r>
      </w:hyperlink>
      <w:r w:rsidRPr="00A858D4">
        <w:rPr>
          <w:rFonts w:ascii="Times New Roman" w:hAnsi="Times New Roman" w:cs="Times New Roman"/>
          <w:color w:val="auto"/>
        </w:rPr>
        <w:t>).</w:t>
      </w:r>
    </w:p>
    <w:p w14:paraId="5C1D1211" w14:textId="77777777" w:rsidR="0060715F" w:rsidRPr="00A858D4" w:rsidRDefault="0060715F" w:rsidP="0060715F">
      <w:pPr>
        <w:pStyle w:val="Nivel3"/>
        <w:numPr>
          <w:ilvl w:val="2"/>
          <w:numId w:val="24"/>
        </w:numPr>
        <w:spacing w:before="0" w:after="0" w:line="240" w:lineRule="auto"/>
        <w:ind w:left="284" w:firstLine="0"/>
        <w:rPr>
          <w:rFonts w:ascii="Times New Roman" w:hAnsi="Times New Roman" w:cs="Times New Roman"/>
          <w:color w:val="auto"/>
        </w:rPr>
      </w:pPr>
      <w:r w:rsidRPr="00A858D4">
        <w:rPr>
          <w:rFonts w:ascii="Times New Roman" w:hAnsi="Times New Roman" w:cs="Times New Roman"/>
          <w:color w:val="auto"/>
        </w:rPr>
        <w:t>Antes da aplicação da multa será facultada a defesa do interessado no prazo de 15 (quinze) dias úteis, contado da data de sua intimação (</w:t>
      </w:r>
      <w:hyperlink r:id="rId33" w:anchor="art157" w:history="1">
        <w:r w:rsidRPr="00A858D4">
          <w:rPr>
            <w:rStyle w:val="Hyperlink"/>
            <w:rFonts w:ascii="Times New Roman" w:hAnsi="Times New Roman" w:cs="Times New Roman"/>
            <w:color w:val="auto"/>
          </w:rPr>
          <w:t>art. 157, da Lei nº 14.133, de 2021</w:t>
        </w:r>
      </w:hyperlink>
      <w:r w:rsidRPr="00A858D4">
        <w:rPr>
          <w:rFonts w:ascii="Times New Roman" w:hAnsi="Times New Roman" w:cs="Times New Roman"/>
          <w:color w:val="auto"/>
        </w:rPr>
        <w:t>)</w:t>
      </w:r>
    </w:p>
    <w:p w14:paraId="624B0657" w14:textId="77777777" w:rsidR="0060715F" w:rsidRPr="00A858D4" w:rsidRDefault="0060715F" w:rsidP="0060715F">
      <w:pPr>
        <w:pStyle w:val="Nivel3"/>
        <w:numPr>
          <w:ilvl w:val="2"/>
          <w:numId w:val="24"/>
        </w:numPr>
        <w:spacing w:before="0" w:after="0" w:line="240" w:lineRule="auto"/>
        <w:ind w:left="284" w:firstLine="0"/>
        <w:rPr>
          <w:rFonts w:ascii="Times New Roman" w:hAnsi="Times New Roman" w:cs="Times New Roman"/>
          <w:color w:val="auto"/>
        </w:rPr>
      </w:pPr>
      <w:r w:rsidRPr="00A858D4">
        <w:rPr>
          <w:rFonts w:ascii="Times New Roman" w:hAnsi="Times New Roman" w:cs="Times New Roman"/>
          <w:color w:val="aut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Pr="00A858D4">
          <w:rPr>
            <w:rStyle w:val="Hyperlink"/>
            <w:rFonts w:ascii="Times New Roman" w:hAnsi="Times New Roman" w:cs="Times New Roman"/>
            <w:color w:val="auto"/>
          </w:rPr>
          <w:t>art. 156, §8º, da Lei nº 14.133, de 2021</w:t>
        </w:r>
      </w:hyperlink>
      <w:r w:rsidRPr="00A858D4">
        <w:rPr>
          <w:rFonts w:ascii="Times New Roman" w:hAnsi="Times New Roman" w:cs="Times New Roman"/>
          <w:color w:val="auto"/>
        </w:rPr>
        <w:t>).</w:t>
      </w:r>
    </w:p>
    <w:p w14:paraId="733F3495" w14:textId="77777777" w:rsidR="0060715F" w:rsidRPr="00A858D4" w:rsidRDefault="0060715F" w:rsidP="0060715F">
      <w:pPr>
        <w:pStyle w:val="Nivel3"/>
        <w:numPr>
          <w:ilvl w:val="2"/>
          <w:numId w:val="24"/>
        </w:numPr>
        <w:spacing w:before="0" w:after="0" w:line="240" w:lineRule="auto"/>
        <w:ind w:left="284" w:firstLine="0"/>
        <w:rPr>
          <w:rFonts w:ascii="Times New Roman" w:hAnsi="Times New Roman" w:cs="Times New Roman"/>
          <w:color w:val="auto"/>
        </w:rPr>
      </w:pPr>
      <w:r w:rsidRPr="00A858D4">
        <w:rPr>
          <w:rFonts w:ascii="Times New Roman" w:hAnsi="Times New Roman" w:cs="Times New Roman"/>
          <w:color w:val="auto"/>
        </w:rPr>
        <w:t>Previamente ao encaminhamento à cobrança judicial, a multa poderá ser recolhida administrativamente no prazo máximo de 60 (sessenta) dias, a contar da data do recebimento da comunicação enviada pela autoridade competente.</w:t>
      </w:r>
      <w:bookmarkStart w:id="27" w:name="_Hlk78351618"/>
      <w:bookmarkEnd w:id="27"/>
    </w:p>
    <w:p w14:paraId="5AD1376E"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A aplicação das sanções realizar-se-á em processo administrativo que assegure o contraditório e a ampla defesa ao Contratado, observando-se o procedimento previsto no </w:t>
      </w:r>
      <w:r w:rsidRPr="00A858D4">
        <w:rPr>
          <w:rFonts w:ascii="Times New Roman" w:hAnsi="Times New Roman" w:cs="Times New Roman"/>
          <w:b/>
          <w:bCs/>
          <w:color w:val="auto"/>
        </w:rPr>
        <w:t xml:space="preserve">caput </w:t>
      </w:r>
      <w:r w:rsidRPr="00A858D4">
        <w:rPr>
          <w:rFonts w:ascii="Times New Roman" w:hAnsi="Times New Roman" w:cs="Times New Roman"/>
          <w:color w:val="auto"/>
        </w:rPr>
        <w:t xml:space="preserve">e parágrafos do </w:t>
      </w:r>
      <w:hyperlink r:id="rId35" w:anchor="art158" w:history="1">
        <w:r w:rsidRPr="00A858D4">
          <w:rPr>
            <w:rStyle w:val="Hyperlink"/>
            <w:rFonts w:ascii="Times New Roman" w:hAnsi="Times New Roman" w:cs="Times New Roman"/>
            <w:color w:val="auto"/>
          </w:rPr>
          <w:t>art. 158 da Lei nº 14.133, de 2021</w:t>
        </w:r>
      </w:hyperlink>
      <w:r w:rsidRPr="00A858D4">
        <w:rPr>
          <w:rFonts w:ascii="Times New Roman" w:hAnsi="Times New Roman" w:cs="Times New Roman"/>
          <w:color w:val="auto"/>
        </w:rPr>
        <w:t>, para as penalidades de impedimento de licitar e contratar e de declaração de inidoneidade para licitar ou contratar.</w:t>
      </w:r>
    </w:p>
    <w:p w14:paraId="2748682E"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Na aplicação das sanções serão considerados (</w:t>
      </w:r>
      <w:hyperlink r:id="rId36" w:anchor="art156§1" w:history="1">
        <w:r w:rsidRPr="00A858D4">
          <w:rPr>
            <w:rStyle w:val="Hyperlink"/>
            <w:rFonts w:ascii="Times New Roman" w:hAnsi="Times New Roman" w:cs="Times New Roman"/>
            <w:color w:val="auto"/>
          </w:rPr>
          <w:t>art. 156, §1º, da Lei nº 14.133, de 2021</w:t>
        </w:r>
      </w:hyperlink>
      <w:r w:rsidRPr="00A858D4">
        <w:rPr>
          <w:rFonts w:ascii="Times New Roman" w:hAnsi="Times New Roman" w:cs="Times New Roman"/>
          <w:color w:val="auto"/>
        </w:rPr>
        <w:t>):</w:t>
      </w:r>
    </w:p>
    <w:p w14:paraId="1FD171CC" w14:textId="77777777" w:rsidR="0060715F" w:rsidRPr="00A858D4" w:rsidRDefault="0060715F" w:rsidP="0060715F">
      <w:pPr>
        <w:numPr>
          <w:ilvl w:val="0"/>
          <w:numId w:val="19"/>
        </w:numPr>
        <w:suppressAutoHyphens/>
        <w:spacing w:after="0" w:line="240" w:lineRule="auto"/>
        <w:ind w:left="284" w:firstLine="0"/>
        <w:contextualSpacing/>
        <w:jc w:val="both"/>
        <w:rPr>
          <w:rFonts w:ascii="Times New Roman" w:eastAsia="Arial" w:hAnsi="Times New Roman" w:cs="Times New Roman"/>
          <w:sz w:val="20"/>
          <w:szCs w:val="20"/>
        </w:rPr>
      </w:pPr>
      <w:proofErr w:type="gramStart"/>
      <w:r w:rsidRPr="00A858D4">
        <w:rPr>
          <w:rFonts w:ascii="Times New Roman" w:eastAsia="Arial" w:hAnsi="Times New Roman" w:cs="Times New Roman"/>
          <w:sz w:val="20"/>
          <w:szCs w:val="20"/>
        </w:rPr>
        <w:t>a</w:t>
      </w:r>
      <w:proofErr w:type="gramEnd"/>
      <w:r w:rsidRPr="00A858D4">
        <w:rPr>
          <w:rFonts w:ascii="Times New Roman" w:eastAsia="Arial" w:hAnsi="Times New Roman" w:cs="Times New Roman"/>
          <w:sz w:val="20"/>
          <w:szCs w:val="20"/>
        </w:rPr>
        <w:t xml:space="preserve"> natureza e a gravidade da infração cometida;</w:t>
      </w:r>
    </w:p>
    <w:p w14:paraId="410764B8" w14:textId="77777777" w:rsidR="0060715F" w:rsidRPr="00A858D4" w:rsidRDefault="0060715F" w:rsidP="0060715F">
      <w:pPr>
        <w:numPr>
          <w:ilvl w:val="0"/>
          <w:numId w:val="19"/>
        </w:numPr>
        <w:suppressAutoHyphens/>
        <w:spacing w:after="0" w:line="240" w:lineRule="auto"/>
        <w:ind w:left="284" w:firstLine="0"/>
        <w:contextualSpacing/>
        <w:jc w:val="both"/>
        <w:rPr>
          <w:rFonts w:ascii="Times New Roman" w:eastAsia="Arial" w:hAnsi="Times New Roman" w:cs="Times New Roman"/>
          <w:sz w:val="20"/>
          <w:szCs w:val="20"/>
        </w:rPr>
      </w:pPr>
      <w:proofErr w:type="gramStart"/>
      <w:r w:rsidRPr="00A858D4">
        <w:rPr>
          <w:rFonts w:ascii="Times New Roman" w:eastAsia="Arial" w:hAnsi="Times New Roman" w:cs="Times New Roman"/>
          <w:sz w:val="20"/>
          <w:szCs w:val="20"/>
        </w:rPr>
        <w:t>as</w:t>
      </w:r>
      <w:proofErr w:type="gramEnd"/>
      <w:r w:rsidRPr="00A858D4">
        <w:rPr>
          <w:rFonts w:ascii="Times New Roman" w:eastAsia="Arial" w:hAnsi="Times New Roman" w:cs="Times New Roman"/>
          <w:sz w:val="20"/>
          <w:szCs w:val="20"/>
        </w:rPr>
        <w:t xml:space="preserve"> peculiaridades do caso concreto;</w:t>
      </w:r>
    </w:p>
    <w:p w14:paraId="53AFB6DE" w14:textId="77777777" w:rsidR="0060715F" w:rsidRPr="00A858D4" w:rsidRDefault="0060715F" w:rsidP="0060715F">
      <w:pPr>
        <w:numPr>
          <w:ilvl w:val="0"/>
          <w:numId w:val="19"/>
        </w:numPr>
        <w:suppressAutoHyphens/>
        <w:spacing w:after="0" w:line="240" w:lineRule="auto"/>
        <w:ind w:left="284" w:firstLine="0"/>
        <w:contextualSpacing/>
        <w:jc w:val="both"/>
        <w:rPr>
          <w:rFonts w:ascii="Times New Roman" w:eastAsia="Arial" w:hAnsi="Times New Roman" w:cs="Times New Roman"/>
          <w:sz w:val="20"/>
          <w:szCs w:val="20"/>
        </w:rPr>
      </w:pPr>
      <w:proofErr w:type="gramStart"/>
      <w:r w:rsidRPr="00A858D4">
        <w:rPr>
          <w:rFonts w:ascii="Times New Roman" w:eastAsia="Arial" w:hAnsi="Times New Roman" w:cs="Times New Roman"/>
          <w:sz w:val="20"/>
          <w:szCs w:val="20"/>
        </w:rPr>
        <w:t>as</w:t>
      </w:r>
      <w:proofErr w:type="gramEnd"/>
      <w:r w:rsidRPr="00A858D4">
        <w:rPr>
          <w:rFonts w:ascii="Times New Roman" w:eastAsia="Arial" w:hAnsi="Times New Roman" w:cs="Times New Roman"/>
          <w:sz w:val="20"/>
          <w:szCs w:val="20"/>
        </w:rPr>
        <w:t xml:space="preserve"> circunstâncias agravantes ou atenuantes;</w:t>
      </w:r>
    </w:p>
    <w:p w14:paraId="17073C31" w14:textId="77777777" w:rsidR="0060715F" w:rsidRPr="00A858D4" w:rsidRDefault="0060715F" w:rsidP="0060715F">
      <w:pPr>
        <w:numPr>
          <w:ilvl w:val="0"/>
          <w:numId w:val="19"/>
        </w:numPr>
        <w:suppressAutoHyphens/>
        <w:spacing w:after="0" w:line="240" w:lineRule="auto"/>
        <w:ind w:left="284" w:firstLine="0"/>
        <w:contextualSpacing/>
        <w:jc w:val="both"/>
        <w:rPr>
          <w:rFonts w:ascii="Times New Roman" w:eastAsia="Arial" w:hAnsi="Times New Roman" w:cs="Times New Roman"/>
          <w:sz w:val="20"/>
          <w:szCs w:val="20"/>
        </w:rPr>
      </w:pPr>
      <w:proofErr w:type="gramStart"/>
      <w:r w:rsidRPr="00A858D4">
        <w:rPr>
          <w:rFonts w:ascii="Times New Roman" w:eastAsia="Arial" w:hAnsi="Times New Roman" w:cs="Times New Roman"/>
          <w:sz w:val="20"/>
          <w:szCs w:val="20"/>
        </w:rPr>
        <w:t>os</w:t>
      </w:r>
      <w:proofErr w:type="gramEnd"/>
      <w:r w:rsidRPr="00A858D4">
        <w:rPr>
          <w:rFonts w:ascii="Times New Roman" w:eastAsia="Arial" w:hAnsi="Times New Roman" w:cs="Times New Roman"/>
          <w:sz w:val="20"/>
          <w:szCs w:val="20"/>
        </w:rPr>
        <w:t xml:space="preserve"> danos que dela provierem para o Contratante;</w:t>
      </w:r>
    </w:p>
    <w:p w14:paraId="0B9CD99A" w14:textId="77777777" w:rsidR="0060715F" w:rsidRPr="00A858D4" w:rsidRDefault="0060715F" w:rsidP="0060715F">
      <w:pPr>
        <w:numPr>
          <w:ilvl w:val="0"/>
          <w:numId w:val="19"/>
        </w:numPr>
        <w:suppressAutoHyphens/>
        <w:spacing w:after="0" w:line="240" w:lineRule="auto"/>
        <w:ind w:left="284" w:firstLine="0"/>
        <w:contextualSpacing/>
        <w:jc w:val="both"/>
        <w:rPr>
          <w:rFonts w:ascii="Times New Roman" w:eastAsia="Arial" w:hAnsi="Times New Roman" w:cs="Times New Roman"/>
          <w:sz w:val="20"/>
          <w:szCs w:val="20"/>
        </w:rPr>
      </w:pPr>
      <w:proofErr w:type="gramStart"/>
      <w:r w:rsidRPr="00A858D4">
        <w:rPr>
          <w:rFonts w:ascii="Times New Roman" w:eastAsia="Arial" w:hAnsi="Times New Roman" w:cs="Times New Roman"/>
          <w:sz w:val="20"/>
          <w:szCs w:val="20"/>
        </w:rPr>
        <w:t>a</w:t>
      </w:r>
      <w:proofErr w:type="gramEnd"/>
      <w:r w:rsidRPr="00A858D4">
        <w:rPr>
          <w:rFonts w:ascii="Times New Roman" w:eastAsia="Arial" w:hAnsi="Times New Roman" w:cs="Times New Roman"/>
          <w:sz w:val="20"/>
          <w:szCs w:val="20"/>
        </w:rPr>
        <w:t xml:space="preserve"> implantação ou o aperfeiçoamento de programa de integridade, conforme normas e orientações dos órgãos de controle.</w:t>
      </w:r>
    </w:p>
    <w:p w14:paraId="1B54AC75"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Os atos previstos como infrações administrativas na </w:t>
      </w:r>
      <w:hyperlink r:id="rId37" w:history="1">
        <w:r w:rsidRPr="00A858D4">
          <w:rPr>
            <w:rStyle w:val="Hyperlink"/>
            <w:rFonts w:ascii="Times New Roman" w:hAnsi="Times New Roman" w:cs="Times New Roman"/>
            <w:color w:val="auto"/>
          </w:rPr>
          <w:t>Lei nº 14.133, de 2021</w:t>
        </w:r>
      </w:hyperlink>
      <w:r w:rsidRPr="00A858D4">
        <w:rPr>
          <w:rFonts w:ascii="Times New Roman" w:hAnsi="Times New Roman" w:cs="Times New Roman"/>
          <w:color w:val="auto"/>
        </w:rPr>
        <w:t xml:space="preserve">, ou em outras leis de licitações e contratos da Administração Pública que também sejam tipificados como atos lesivos na </w:t>
      </w:r>
      <w:hyperlink r:id="rId38" w:history="1">
        <w:r w:rsidRPr="00A858D4">
          <w:rPr>
            <w:rStyle w:val="Hyperlink"/>
            <w:rFonts w:ascii="Times New Roman" w:hAnsi="Times New Roman" w:cs="Times New Roman"/>
            <w:color w:val="auto"/>
          </w:rPr>
          <w:t>Lei nº 12.846, de 2013</w:t>
        </w:r>
      </w:hyperlink>
      <w:r w:rsidRPr="00A858D4">
        <w:rPr>
          <w:rFonts w:ascii="Times New Roman" w:hAnsi="Times New Roman" w:cs="Times New Roman"/>
          <w:color w:val="auto"/>
        </w:rPr>
        <w:t>, serão apurados e julgados conjuntamente, nos mesmos autos, observados o rito procedimental e autoridade competente definidos na referida Lei (</w:t>
      </w:r>
      <w:hyperlink r:id="rId39" w:history="1">
        <w:r w:rsidRPr="00A858D4">
          <w:rPr>
            <w:rStyle w:val="Hyperlink"/>
            <w:rFonts w:ascii="Times New Roman" w:hAnsi="Times New Roman" w:cs="Times New Roman"/>
            <w:color w:val="auto"/>
          </w:rPr>
          <w:t>art. 159</w:t>
        </w:r>
      </w:hyperlink>
      <w:r w:rsidRPr="00A858D4">
        <w:rPr>
          <w:rFonts w:ascii="Times New Roman" w:hAnsi="Times New Roman" w:cs="Times New Roman"/>
          <w:color w:val="auto"/>
        </w:rPr>
        <w:t>).</w:t>
      </w:r>
    </w:p>
    <w:p w14:paraId="1A68D13C"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Pr="00A858D4">
          <w:rPr>
            <w:rStyle w:val="Hyperlink"/>
            <w:rFonts w:ascii="Times New Roman" w:hAnsi="Times New Roman" w:cs="Times New Roman"/>
            <w:color w:val="auto"/>
          </w:rPr>
          <w:t>art. 160, da Lei nº 14.133, de 2021</w:t>
        </w:r>
      </w:hyperlink>
      <w:r w:rsidRPr="00A858D4">
        <w:rPr>
          <w:rFonts w:ascii="Times New Roman" w:hAnsi="Times New Roman" w:cs="Times New Roman"/>
          <w:color w:val="auto"/>
        </w:rPr>
        <w:t>).</w:t>
      </w:r>
    </w:p>
    <w:p w14:paraId="422F9E46"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A858D4">
        <w:rPr>
          <w:rFonts w:ascii="Times New Roman" w:hAnsi="Times New Roman" w:cs="Times New Roman"/>
          <w:color w:val="auto"/>
        </w:rPr>
        <w:t>Ceis</w:t>
      </w:r>
      <w:proofErr w:type="spellEnd"/>
      <w:r w:rsidRPr="00A858D4">
        <w:rPr>
          <w:rFonts w:ascii="Times New Roman" w:hAnsi="Times New Roman" w:cs="Times New Roman"/>
          <w:color w:val="auto"/>
        </w:rPr>
        <w:t>) e no Cadastro Nacional de Empresas Punidas (</w:t>
      </w:r>
      <w:proofErr w:type="spellStart"/>
      <w:r w:rsidRPr="00A858D4">
        <w:rPr>
          <w:rFonts w:ascii="Times New Roman" w:hAnsi="Times New Roman" w:cs="Times New Roman"/>
          <w:color w:val="auto"/>
        </w:rPr>
        <w:t>Cnep</w:t>
      </w:r>
      <w:proofErr w:type="spellEnd"/>
      <w:r w:rsidRPr="00A858D4">
        <w:rPr>
          <w:rFonts w:ascii="Times New Roman" w:hAnsi="Times New Roman" w:cs="Times New Roman"/>
          <w:color w:val="auto"/>
        </w:rPr>
        <w:t>), instituídos no âmbito do Poder Executivo Federal. (</w:t>
      </w:r>
      <w:hyperlink r:id="rId41" w:anchor="art161" w:history="1">
        <w:r w:rsidRPr="00A858D4">
          <w:rPr>
            <w:rStyle w:val="Hyperlink"/>
            <w:rFonts w:ascii="Times New Roman" w:hAnsi="Times New Roman" w:cs="Times New Roman"/>
            <w:color w:val="auto"/>
          </w:rPr>
          <w:t>Art. 161, da Lei nº 14.133, de 2021</w:t>
        </w:r>
      </w:hyperlink>
      <w:r w:rsidRPr="00A858D4">
        <w:rPr>
          <w:rFonts w:ascii="Times New Roman" w:hAnsi="Times New Roman" w:cs="Times New Roman"/>
          <w:color w:val="auto"/>
        </w:rPr>
        <w:t>).</w:t>
      </w:r>
    </w:p>
    <w:p w14:paraId="37D7B51A"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As sanções de impedimento de licitar e contratar e declaração de inidoneidade para licitar ou contratar são passíveis de reabilitação na forma do </w:t>
      </w:r>
      <w:hyperlink r:id="rId42" w:anchor="163" w:history="1">
        <w:r w:rsidRPr="00A858D4">
          <w:rPr>
            <w:rStyle w:val="Hyperlink"/>
            <w:rFonts w:ascii="Times New Roman" w:hAnsi="Times New Roman" w:cs="Times New Roman"/>
            <w:color w:val="auto"/>
          </w:rPr>
          <w:t>art. 163 da Lei nº 14.133/21</w:t>
        </w:r>
      </w:hyperlink>
      <w:r w:rsidRPr="00A858D4">
        <w:rPr>
          <w:rFonts w:ascii="Times New Roman" w:hAnsi="Times New Roman" w:cs="Times New Roman"/>
          <w:color w:val="auto"/>
        </w:rPr>
        <w:t>.</w:t>
      </w:r>
    </w:p>
    <w:p w14:paraId="694B7FD5"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Os débitos do contratado para com a Administração contratante, resultantes de multa administrativa e/ou indenizações, não inscritos em dívida ativa, poderão ser compensados, total ou parcialmente, com os créditos devidos pelo referido órgão </w:t>
      </w:r>
      <w:r w:rsidRPr="00A858D4">
        <w:rPr>
          <w:rFonts w:ascii="Times New Roman" w:hAnsi="Times New Roman" w:cs="Times New Roman"/>
          <w:color w:val="auto"/>
        </w:rPr>
        <w:lastRenderedPageBreak/>
        <w:t xml:space="preserve">decorrentes deste mesmo contrato ou de outros contratos administrativos que o contratado possua com o mesmo órgão ora contratante, na forma da Instrução </w:t>
      </w:r>
      <w:hyperlink r:id="rId43" w:history="1">
        <w:r w:rsidRPr="00A858D4">
          <w:rPr>
            <w:rStyle w:val="Hyperlink"/>
            <w:rFonts w:ascii="Times New Roman" w:hAnsi="Times New Roman" w:cs="Times New Roman"/>
            <w:color w:val="auto"/>
          </w:rPr>
          <w:t>Normativa SEGES/ME nº 26, de 13 de abril de 2022</w:t>
        </w:r>
      </w:hyperlink>
      <w:r w:rsidRPr="00A858D4">
        <w:rPr>
          <w:rFonts w:ascii="Times New Roman" w:hAnsi="Times New Roman" w:cs="Times New Roman"/>
          <w:color w:val="auto"/>
        </w:rPr>
        <w:t xml:space="preserve">. </w:t>
      </w:r>
    </w:p>
    <w:p w14:paraId="107402F8" w14:textId="77777777" w:rsidR="0060715F" w:rsidRPr="00A858D4" w:rsidRDefault="0060715F" w:rsidP="0060715F">
      <w:pPr>
        <w:pStyle w:val="Nivel2"/>
        <w:numPr>
          <w:ilvl w:val="0"/>
          <w:numId w:val="0"/>
        </w:numPr>
        <w:spacing w:before="0" w:after="0" w:line="240" w:lineRule="auto"/>
        <w:rPr>
          <w:rFonts w:ascii="Times New Roman" w:hAnsi="Times New Roman" w:cs="Times New Roman"/>
          <w:color w:val="auto"/>
        </w:rPr>
      </w:pPr>
    </w:p>
    <w:p w14:paraId="4DA2AFD9" w14:textId="77777777" w:rsidR="0060715F" w:rsidRPr="00A858D4" w:rsidRDefault="0060715F" w:rsidP="001C3E32">
      <w:pPr>
        <w:pStyle w:val="Nivel01"/>
        <w:rPr>
          <w:sz w:val="20"/>
          <w:szCs w:val="20"/>
        </w:rPr>
      </w:pPr>
      <w:bookmarkStart w:id="28" w:name="_Toc160544854"/>
      <w:bookmarkStart w:id="29" w:name="_Toc160544981"/>
      <w:r w:rsidRPr="00A858D4">
        <w:rPr>
          <w:sz w:val="20"/>
          <w:szCs w:val="20"/>
        </w:rPr>
        <w:t>CLÁUSULA DÉCIMA SEGUNDA– DA EXTINÇÃO CONTRATUAL (</w:t>
      </w:r>
      <w:hyperlink r:id="rId44" w:anchor="art92" w:history="1">
        <w:r w:rsidRPr="00A858D4">
          <w:rPr>
            <w:rStyle w:val="Hyperlink"/>
            <w:sz w:val="20"/>
            <w:szCs w:val="20"/>
          </w:rPr>
          <w:t>art. 92, XIX</w:t>
        </w:r>
      </w:hyperlink>
      <w:r w:rsidRPr="00A858D4">
        <w:rPr>
          <w:sz w:val="20"/>
          <w:szCs w:val="20"/>
        </w:rPr>
        <w:t>)</w:t>
      </w:r>
      <w:bookmarkEnd w:id="28"/>
      <w:bookmarkEnd w:id="29"/>
    </w:p>
    <w:p w14:paraId="7540E3CE" w14:textId="77777777" w:rsidR="0060715F" w:rsidRPr="00A858D4"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rPr>
      </w:pPr>
      <w:r w:rsidRPr="00A858D4">
        <w:rPr>
          <w:rFonts w:ascii="Times New Roman" w:hAnsi="Times New Roman" w:cs="Times New Roman"/>
          <w:i w:val="0"/>
          <w:iCs w:val="0"/>
          <w:color w:val="auto"/>
        </w:rPr>
        <w:t>O contrato será extinto quando vencido o prazo nele estipulado, independentemente de terem sido cumpridas ou não as obrigações de ambas as partes contraentes.</w:t>
      </w:r>
    </w:p>
    <w:p w14:paraId="55705D15"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O contrato poderá ser extinto antes de cumpridas as obrigações nele estipuladas, ou antes do prazo nele fixado, por algum dos motivos previstos no </w:t>
      </w:r>
      <w:hyperlink r:id="rId45" w:anchor="art137" w:history="1">
        <w:r w:rsidRPr="00A858D4">
          <w:rPr>
            <w:rStyle w:val="Hyperlink"/>
            <w:rFonts w:ascii="Times New Roman" w:hAnsi="Times New Roman" w:cs="Times New Roman"/>
            <w:color w:val="auto"/>
          </w:rPr>
          <w:t>artigo 137 da Lei nº 14.133/21</w:t>
        </w:r>
      </w:hyperlink>
      <w:r w:rsidRPr="00A858D4">
        <w:rPr>
          <w:rFonts w:ascii="Times New Roman" w:hAnsi="Times New Roman" w:cs="Times New Roman"/>
          <w:color w:val="auto"/>
        </w:rPr>
        <w:t>, bem como amigavelmente, assegurados o contraditório e a ampla defesa.</w:t>
      </w:r>
    </w:p>
    <w:p w14:paraId="52AFC339" w14:textId="77777777" w:rsidR="0060715F" w:rsidRPr="00A858D4" w:rsidRDefault="0060715F" w:rsidP="0060715F">
      <w:pPr>
        <w:pStyle w:val="Nivel3"/>
        <w:numPr>
          <w:ilvl w:val="2"/>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Nesta hipótese, aplicam-se também os </w:t>
      </w:r>
      <w:hyperlink r:id="rId46" w:anchor="art138" w:history="1">
        <w:r w:rsidRPr="00A858D4">
          <w:rPr>
            <w:rStyle w:val="Hyperlink"/>
            <w:rFonts w:ascii="Times New Roman" w:hAnsi="Times New Roman" w:cs="Times New Roman"/>
            <w:color w:val="auto"/>
          </w:rPr>
          <w:t>artigos 138 e 139 da mesma Lei</w:t>
        </w:r>
      </w:hyperlink>
      <w:r w:rsidRPr="00A858D4">
        <w:rPr>
          <w:rFonts w:ascii="Times New Roman" w:hAnsi="Times New Roman" w:cs="Times New Roman"/>
          <w:color w:val="auto"/>
        </w:rPr>
        <w:t>.</w:t>
      </w:r>
    </w:p>
    <w:p w14:paraId="3BE13E52" w14:textId="77777777" w:rsidR="0060715F" w:rsidRPr="00A858D4" w:rsidRDefault="0060715F" w:rsidP="0060715F">
      <w:pPr>
        <w:pStyle w:val="Nivel3"/>
        <w:numPr>
          <w:ilvl w:val="2"/>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A alteração social ou a modificação da finalidade ou da estrutura da empresa não ensejará a extinção se não restringir sua capacidade de concluir o contrato.</w:t>
      </w:r>
    </w:p>
    <w:p w14:paraId="4B2096BF" w14:textId="77777777" w:rsidR="0060715F" w:rsidRPr="00A858D4" w:rsidRDefault="0060715F" w:rsidP="0060715F">
      <w:pPr>
        <w:pStyle w:val="Nivel4"/>
        <w:numPr>
          <w:ilvl w:val="3"/>
          <w:numId w:val="24"/>
        </w:numPr>
        <w:spacing w:before="0" w:after="0" w:line="240" w:lineRule="auto"/>
        <w:ind w:left="0" w:firstLine="0"/>
        <w:rPr>
          <w:rFonts w:ascii="Times New Roman" w:hAnsi="Times New Roman" w:cs="Times New Roman"/>
        </w:rPr>
      </w:pPr>
      <w:r w:rsidRPr="00A858D4">
        <w:rPr>
          <w:rFonts w:ascii="Times New Roman" w:hAnsi="Times New Roman" w:cs="Times New Roman"/>
        </w:rPr>
        <w:t>Se a operação implicar mudança da pessoa jurídica contratada, deverá ser formalizado termo aditivo para alteração subjetiva.</w:t>
      </w:r>
    </w:p>
    <w:p w14:paraId="3C43F7C0"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O termo de extinção, sempre que possível, será precedido:</w:t>
      </w:r>
    </w:p>
    <w:p w14:paraId="16845CD7" w14:textId="77777777" w:rsidR="0060715F" w:rsidRPr="00A858D4" w:rsidRDefault="0060715F" w:rsidP="0060715F">
      <w:pPr>
        <w:pStyle w:val="Nivel3"/>
        <w:numPr>
          <w:ilvl w:val="2"/>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Balanço dos eventos contratuais já cumpridos ou parcialmente cumpridos;</w:t>
      </w:r>
    </w:p>
    <w:p w14:paraId="6EEA60A5" w14:textId="77777777" w:rsidR="0060715F" w:rsidRPr="00A858D4" w:rsidRDefault="0060715F" w:rsidP="0060715F">
      <w:pPr>
        <w:pStyle w:val="Nivel3"/>
        <w:numPr>
          <w:ilvl w:val="2"/>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Relação dos pagamentos já efetuados e ainda devidos;</w:t>
      </w:r>
    </w:p>
    <w:p w14:paraId="308A9127" w14:textId="77777777" w:rsidR="0060715F" w:rsidRPr="00A858D4" w:rsidRDefault="0060715F" w:rsidP="0060715F">
      <w:pPr>
        <w:pStyle w:val="Nivel3"/>
        <w:numPr>
          <w:ilvl w:val="2"/>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Indenizações e multas.</w:t>
      </w:r>
    </w:p>
    <w:p w14:paraId="4EEF5EB5"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A extinção do contrato não configura óbice para o reconhecimento do desequilíbrio econômico-financeiro, hipótese em que será concedida indenização por meio de termo indenizatório (</w:t>
      </w:r>
      <w:hyperlink r:id="rId47" w:anchor="art131">
        <w:r w:rsidRPr="00A858D4">
          <w:rPr>
            <w:rStyle w:val="Hyperlink"/>
            <w:rFonts w:ascii="Times New Roman" w:hAnsi="Times New Roman" w:cs="Times New Roman"/>
            <w:color w:val="auto"/>
          </w:rPr>
          <w:t>art. 131, caput, da Lei n.º 14.133, de 2021</w:t>
        </w:r>
      </w:hyperlink>
      <w:r w:rsidRPr="00A858D4">
        <w:rPr>
          <w:rFonts w:ascii="Times New Roman" w:hAnsi="Times New Roman" w:cs="Times New Roman"/>
          <w:color w:val="auto"/>
        </w:rPr>
        <w:t xml:space="preserve">). </w:t>
      </w:r>
    </w:p>
    <w:p w14:paraId="3C4EF7E2" w14:textId="7E2143E4" w:rsidR="0060715F" w:rsidRPr="00A858D4" w:rsidRDefault="0060715F" w:rsidP="001C3E32">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w:t>
      </w:r>
      <w:proofErr w:type="gramStart"/>
      <w:r w:rsidRPr="00A858D4">
        <w:rPr>
          <w:rFonts w:ascii="Times New Roman" w:hAnsi="Times New Roman" w:cs="Times New Roman"/>
          <w:color w:val="auto"/>
        </w:rPr>
        <w:t>n.º</w:t>
      </w:r>
      <w:proofErr w:type="gramEnd"/>
      <w:r w:rsidRPr="00A858D4">
        <w:rPr>
          <w:rFonts w:ascii="Times New Roman" w:hAnsi="Times New Roman" w:cs="Times New Roman"/>
          <w:color w:val="auto"/>
        </w:rPr>
        <w:t xml:space="preserve"> 14.133, de 2021).</w:t>
      </w:r>
    </w:p>
    <w:p w14:paraId="3C8865D4" w14:textId="77777777" w:rsidR="0060715F" w:rsidRPr="00A858D4" w:rsidRDefault="0060715F" w:rsidP="001C3E32">
      <w:pPr>
        <w:pStyle w:val="Nivel01"/>
        <w:rPr>
          <w:sz w:val="20"/>
          <w:szCs w:val="20"/>
        </w:rPr>
      </w:pPr>
      <w:bookmarkStart w:id="30" w:name="_Toc160544855"/>
      <w:bookmarkStart w:id="31" w:name="_Toc160544982"/>
      <w:r w:rsidRPr="00A858D4">
        <w:rPr>
          <w:sz w:val="20"/>
          <w:szCs w:val="20"/>
        </w:rPr>
        <w:t>CLÁUSULA DÉCIMA TERCEIRA – DOTAÇÃO ORÇAMENTÁRIA (</w:t>
      </w:r>
      <w:hyperlink r:id="rId48" w:anchor="art92" w:history="1">
        <w:r w:rsidRPr="00A858D4">
          <w:rPr>
            <w:rStyle w:val="Hyperlink"/>
            <w:sz w:val="20"/>
            <w:szCs w:val="20"/>
          </w:rPr>
          <w:t>art. 92, VIII</w:t>
        </w:r>
      </w:hyperlink>
      <w:r w:rsidRPr="00A858D4">
        <w:rPr>
          <w:sz w:val="20"/>
          <w:szCs w:val="20"/>
        </w:rPr>
        <w:t>)</w:t>
      </w:r>
      <w:bookmarkEnd w:id="30"/>
      <w:bookmarkEnd w:id="31"/>
    </w:p>
    <w:p w14:paraId="2E7F563B" w14:textId="6D6360B9" w:rsidR="0060715F" w:rsidRPr="00A858D4" w:rsidRDefault="0060715F" w:rsidP="001C3E32">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As despesas decorrentes da presente contratação correrão à conta de recursos específicos consignados no Orçamento Geral da União deste exercício, na dotação abaixo discriminada:</w:t>
      </w:r>
    </w:p>
    <w:p w14:paraId="661BEED2" w14:textId="77777777" w:rsidR="0060715F" w:rsidRPr="00A858D4" w:rsidRDefault="0060715F" w:rsidP="0060715F">
      <w:pPr>
        <w:pStyle w:val="Nvel2-Red"/>
        <w:numPr>
          <w:ilvl w:val="1"/>
          <w:numId w:val="24"/>
        </w:numPr>
        <w:spacing w:before="0" w:after="0" w:line="240" w:lineRule="auto"/>
        <w:ind w:left="0" w:firstLine="0"/>
        <w:rPr>
          <w:rFonts w:ascii="Times New Roman" w:hAnsi="Times New Roman" w:cs="Times New Roman"/>
          <w:i w:val="0"/>
          <w:iCs w:val="0"/>
          <w:color w:val="auto"/>
        </w:rPr>
      </w:pPr>
      <w:r w:rsidRPr="00A858D4">
        <w:rPr>
          <w:rFonts w:ascii="Times New Roman" w:hAnsi="Times New Roman" w:cs="Times New Roman"/>
          <w:i w:val="0"/>
          <w:iCs w:val="0"/>
          <w:color w:val="auto"/>
        </w:rPr>
        <w:t>A dotação relativa aos exercícios financeiros subsequentes será indicada após aprovação da Lei Orçamentária respectiva e liberação dos créditos correspondentes, mediante apostilamento.</w:t>
      </w:r>
    </w:p>
    <w:p w14:paraId="58A5E2E0" w14:textId="77777777" w:rsidR="0060715F" w:rsidRPr="00A858D4" w:rsidRDefault="0060715F" w:rsidP="0060715F">
      <w:pPr>
        <w:pStyle w:val="Nvel2-Red"/>
        <w:numPr>
          <w:ilvl w:val="0"/>
          <w:numId w:val="0"/>
        </w:numPr>
        <w:spacing w:before="0" w:after="0" w:line="240" w:lineRule="auto"/>
        <w:rPr>
          <w:rFonts w:ascii="Times New Roman" w:hAnsi="Times New Roman" w:cs="Times New Roman"/>
          <w:i w:val="0"/>
          <w:iCs w:val="0"/>
          <w:color w:val="auto"/>
        </w:rPr>
      </w:pPr>
    </w:p>
    <w:p w14:paraId="6EFD9D7D" w14:textId="77777777" w:rsidR="0060715F" w:rsidRPr="00A858D4" w:rsidRDefault="0060715F" w:rsidP="001C3E32">
      <w:pPr>
        <w:pStyle w:val="Nivel01"/>
        <w:rPr>
          <w:sz w:val="20"/>
          <w:szCs w:val="20"/>
        </w:rPr>
      </w:pPr>
      <w:bookmarkStart w:id="32" w:name="_Toc160544856"/>
      <w:bookmarkStart w:id="33" w:name="_Toc160544983"/>
      <w:r w:rsidRPr="00A858D4">
        <w:rPr>
          <w:sz w:val="20"/>
          <w:szCs w:val="20"/>
        </w:rPr>
        <w:t>CLÁUSULA DÉCIMA QUARTA – DOS CASOS OMISSOS (</w:t>
      </w:r>
      <w:hyperlink r:id="rId49" w:anchor="art92" w:history="1">
        <w:r w:rsidRPr="00A858D4">
          <w:rPr>
            <w:rStyle w:val="Hyperlink"/>
            <w:sz w:val="20"/>
            <w:szCs w:val="20"/>
          </w:rPr>
          <w:t>art. 92, III</w:t>
        </w:r>
      </w:hyperlink>
      <w:r w:rsidRPr="00A858D4">
        <w:rPr>
          <w:sz w:val="20"/>
          <w:szCs w:val="20"/>
        </w:rPr>
        <w:t>)</w:t>
      </w:r>
      <w:bookmarkEnd w:id="32"/>
      <w:bookmarkEnd w:id="33"/>
    </w:p>
    <w:p w14:paraId="128FB6C1"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Os casos omissos serão decididos pelo contratante, segundo as disposições contidas na Lei </w:t>
      </w:r>
      <w:hyperlink r:id="rId50" w:history="1">
        <w:r w:rsidRPr="00A858D4">
          <w:rPr>
            <w:rStyle w:val="Hyperlink"/>
            <w:rFonts w:ascii="Times New Roman" w:hAnsi="Times New Roman" w:cs="Times New Roman"/>
            <w:color w:val="auto"/>
          </w:rPr>
          <w:t>nº 14.133, de 2021</w:t>
        </w:r>
      </w:hyperlink>
      <w:r w:rsidRPr="00A858D4">
        <w:rPr>
          <w:rFonts w:ascii="Times New Roman" w:hAnsi="Times New Roman" w:cs="Times New Roman"/>
          <w:color w:val="auto"/>
        </w:rPr>
        <w:t xml:space="preserve">, e demais normas federais aplicáveis e, subsidiariamente, segundo as disposições contidas na </w:t>
      </w:r>
      <w:hyperlink r:id="rId51" w:history="1">
        <w:r w:rsidRPr="00A858D4">
          <w:rPr>
            <w:rStyle w:val="Hyperlink"/>
            <w:rFonts w:ascii="Times New Roman" w:hAnsi="Times New Roman" w:cs="Times New Roman"/>
            <w:color w:val="auto"/>
          </w:rPr>
          <w:t>Lei nº 8.078, de 1990 – Código de Defesa do Consumidor</w:t>
        </w:r>
      </w:hyperlink>
      <w:r w:rsidRPr="00A858D4">
        <w:rPr>
          <w:rFonts w:ascii="Times New Roman" w:hAnsi="Times New Roman" w:cs="Times New Roman"/>
          <w:color w:val="auto"/>
        </w:rPr>
        <w:t xml:space="preserve"> – e normas e princípios gerais dos contratos.</w:t>
      </w:r>
    </w:p>
    <w:p w14:paraId="2E62C4C9" w14:textId="77777777" w:rsidR="0060715F" w:rsidRPr="00A858D4" w:rsidRDefault="0060715F" w:rsidP="0060715F">
      <w:pPr>
        <w:pStyle w:val="Nivel2"/>
        <w:numPr>
          <w:ilvl w:val="0"/>
          <w:numId w:val="0"/>
        </w:numPr>
        <w:spacing w:before="0" w:after="0" w:line="240" w:lineRule="auto"/>
        <w:rPr>
          <w:rFonts w:ascii="Times New Roman" w:hAnsi="Times New Roman" w:cs="Times New Roman"/>
          <w:color w:val="auto"/>
        </w:rPr>
      </w:pPr>
    </w:p>
    <w:p w14:paraId="1E240F1D" w14:textId="77777777" w:rsidR="0060715F" w:rsidRPr="00A858D4" w:rsidRDefault="0060715F" w:rsidP="001C3E32">
      <w:pPr>
        <w:pStyle w:val="Nivel01"/>
        <w:rPr>
          <w:sz w:val="20"/>
          <w:szCs w:val="20"/>
        </w:rPr>
      </w:pPr>
      <w:bookmarkStart w:id="34" w:name="_Toc160544857"/>
      <w:bookmarkStart w:id="35" w:name="_Toc160544984"/>
      <w:r w:rsidRPr="00A858D4">
        <w:rPr>
          <w:sz w:val="20"/>
          <w:szCs w:val="20"/>
        </w:rPr>
        <w:t>CLÁUSULA DÉCIMA QUINTA – ALTERAÇÕES</w:t>
      </w:r>
      <w:bookmarkEnd w:id="34"/>
      <w:bookmarkEnd w:id="35"/>
    </w:p>
    <w:p w14:paraId="686498EF"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Eventuais alterações contratuais reger-se-ão pela disciplina dos </w:t>
      </w:r>
      <w:hyperlink r:id="rId52" w:anchor="art124" w:history="1">
        <w:proofErr w:type="spellStart"/>
        <w:r w:rsidRPr="00A858D4">
          <w:rPr>
            <w:rStyle w:val="Hyperlink"/>
            <w:rFonts w:ascii="Times New Roman" w:hAnsi="Times New Roman" w:cs="Times New Roman"/>
            <w:color w:val="auto"/>
          </w:rPr>
          <w:t>arts</w:t>
        </w:r>
        <w:proofErr w:type="spellEnd"/>
        <w:r w:rsidRPr="00A858D4">
          <w:rPr>
            <w:rStyle w:val="Hyperlink"/>
            <w:rFonts w:ascii="Times New Roman" w:hAnsi="Times New Roman" w:cs="Times New Roman"/>
            <w:color w:val="auto"/>
          </w:rPr>
          <w:t>. 124 e seguintes da Lei nº 14.133, de 2021</w:t>
        </w:r>
      </w:hyperlink>
      <w:r w:rsidRPr="00A858D4">
        <w:rPr>
          <w:rFonts w:ascii="Times New Roman" w:hAnsi="Times New Roman" w:cs="Times New Roman"/>
          <w:color w:val="auto"/>
        </w:rPr>
        <w:t>.</w:t>
      </w:r>
    </w:p>
    <w:p w14:paraId="764BFB03"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O contratado é obrigado a aceitar, nas mesmas condições contratuais, os acréscimos ou supressões que se fizerem necessários, até o limite de 25% (vinte e cinco por cento) do valor inicial atualizado do contrato.</w:t>
      </w:r>
    </w:p>
    <w:p w14:paraId="5BE99B66"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FB74E4"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Registros que não caracterizam alteração do contrato podem ser realizados por simples apostila, dispensada a celebração de termo aditivo, na forma do </w:t>
      </w:r>
      <w:hyperlink r:id="rId53" w:anchor="art136" w:history="1">
        <w:r w:rsidRPr="00A858D4">
          <w:rPr>
            <w:rStyle w:val="Hyperlink"/>
            <w:rFonts w:ascii="Times New Roman" w:hAnsi="Times New Roman" w:cs="Times New Roman"/>
            <w:color w:val="auto"/>
          </w:rPr>
          <w:t>art. 136 da Lei nº 14.133, de 2021</w:t>
        </w:r>
      </w:hyperlink>
      <w:r w:rsidRPr="00A858D4">
        <w:rPr>
          <w:rFonts w:ascii="Times New Roman" w:hAnsi="Times New Roman" w:cs="Times New Roman"/>
          <w:color w:val="auto"/>
        </w:rPr>
        <w:t>.</w:t>
      </w:r>
    </w:p>
    <w:p w14:paraId="68C02AB0" w14:textId="77777777" w:rsidR="0060715F" w:rsidRPr="00A858D4" w:rsidRDefault="0060715F" w:rsidP="0060715F">
      <w:pPr>
        <w:pStyle w:val="Nivel2"/>
        <w:numPr>
          <w:ilvl w:val="0"/>
          <w:numId w:val="0"/>
        </w:numPr>
        <w:spacing w:before="0" w:after="0" w:line="240" w:lineRule="auto"/>
        <w:rPr>
          <w:rFonts w:ascii="Times New Roman" w:hAnsi="Times New Roman" w:cs="Times New Roman"/>
          <w:color w:val="auto"/>
        </w:rPr>
      </w:pPr>
    </w:p>
    <w:p w14:paraId="2F32964D" w14:textId="77777777" w:rsidR="0060715F" w:rsidRPr="00A858D4" w:rsidRDefault="0060715F" w:rsidP="001C3E32">
      <w:pPr>
        <w:pStyle w:val="Nivel01"/>
        <w:rPr>
          <w:sz w:val="20"/>
          <w:szCs w:val="20"/>
        </w:rPr>
      </w:pPr>
      <w:bookmarkStart w:id="36" w:name="_Toc160544858"/>
      <w:bookmarkStart w:id="37" w:name="_Toc160544985"/>
      <w:r w:rsidRPr="00A858D4">
        <w:rPr>
          <w:sz w:val="20"/>
          <w:szCs w:val="20"/>
        </w:rPr>
        <w:t>CLÁUSULA DÉCIMA SEXTA – PUBLICAÇÃO</w:t>
      </w:r>
      <w:bookmarkEnd w:id="36"/>
      <w:bookmarkEnd w:id="37"/>
    </w:p>
    <w:p w14:paraId="42BCE52F"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rPr>
        <w:t xml:space="preserve">Incumbirá ao contratante divulgar o presente instrumento no Portal Nacional de Contratações Públicas (PNCP), na forma prevista no </w:t>
      </w:r>
      <w:hyperlink r:id="rId54" w:anchor="art94" w:history="1">
        <w:r w:rsidRPr="00A858D4">
          <w:rPr>
            <w:rStyle w:val="Hyperlink"/>
            <w:rFonts w:ascii="Times New Roman" w:hAnsi="Times New Roman" w:cs="Times New Roman"/>
            <w:color w:val="auto"/>
          </w:rPr>
          <w:t>art. 94 da Lei 14.133, de 2021</w:t>
        </w:r>
      </w:hyperlink>
      <w:r w:rsidRPr="00A858D4">
        <w:rPr>
          <w:rFonts w:ascii="Times New Roman" w:hAnsi="Times New Roman" w:cs="Times New Roman"/>
          <w:color w:val="auto"/>
        </w:rPr>
        <w:t xml:space="preserve">, bem como no respectivo sítio oficial na Internet, em atenção ao art. 91, caput, da Lei n.º 14.133, de 2021, e ao </w:t>
      </w:r>
      <w:hyperlink r:id="rId55" w:anchor="art8§2" w:history="1">
        <w:r w:rsidRPr="00A858D4">
          <w:rPr>
            <w:rStyle w:val="Hyperlink"/>
            <w:rFonts w:ascii="Times New Roman" w:hAnsi="Times New Roman" w:cs="Times New Roman"/>
            <w:color w:val="auto"/>
          </w:rPr>
          <w:t>art. 8º, §2º, da Lei n. 12.527, de 2011</w:t>
        </w:r>
      </w:hyperlink>
      <w:r w:rsidRPr="00A858D4">
        <w:rPr>
          <w:rFonts w:ascii="Times New Roman" w:hAnsi="Times New Roman" w:cs="Times New Roman"/>
          <w:color w:val="auto"/>
        </w:rPr>
        <w:t xml:space="preserve">, c/c </w:t>
      </w:r>
      <w:hyperlink r:id="rId56" w:anchor="art7§3" w:history="1">
        <w:r w:rsidRPr="00A858D4">
          <w:rPr>
            <w:rStyle w:val="Hyperlink"/>
            <w:rFonts w:ascii="Times New Roman" w:hAnsi="Times New Roman" w:cs="Times New Roman"/>
            <w:color w:val="auto"/>
          </w:rPr>
          <w:t>art. 7º, §3º, inciso V, do Decreto n. 7.724, de 2012</w:t>
        </w:r>
      </w:hyperlink>
      <w:r w:rsidRPr="00A858D4">
        <w:rPr>
          <w:rFonts w:ascii="Times New Roman" w:hAnsi="Times New Roman" w:cs="Times New Roman"/>
          <w:color w:val="auto"/>
        </w:rPr>
        <w:t>.</w:t>
      </w:r>
    </w:p>
    <w:p w14:paraId="63B1146A" w14:textId="77777777" w:rsidR="0060715F" w:rsidRPr="00A858D4" w:rsidRDefault="0060715F" w:rsidP="0060715F">
      <w:pPr>
        <w:pStyle w:val="Nivel2"/>
        <w:numPr>
          <w:ilvl w:val="0"/>
          <w:numId w:val="0"/>
        </w:numPr>
        <w:spacing w:before="0" w:after="0" w:line="240" w:lineRule="auto"/>
        <w:rPr>
          <w:rFonts w:ascii="Times New Roman" w:hAnsi="Times New Roman" w:cs="Times New Roman"/>
          <w:color w:val="auto"/>
        </w:rPr>
      </w:pPr>
    </w:p>
    <w:p w14:paraId="1B690645" w14:textId="77777777" w:rsidR="0060715F" w:rsidRPr="00A858D4" w:rsidRDefault="0060715F" w:rsidP="001C3E32">
      <w:pPr>
        <w:pStyle w:val="Nivel01"/>
        <w:rPr>
          <w:sz w:val="20"/>
          <w:szCs w:val="20"/>
        </w:rPr>
      </w:pPr>
      <w:bookmarkStart w:id="38" w:name="_Toc160544859"/>
      <w:bookmarkStart w:id="39" w:name="_Toc160544986"/>
      <w:r w:rsidRPr="00A858D4">
        <w:rPr>
          <w:sz w:val="20"/>
          <w:szCs w:val="20"/>
        </w:rPr>
        <w:t>CLÁUSULA DÉCIMA SÉTIMA– FORO (</w:t>
      </w:r>
      <w:hyperlink r:id="rId57" w:anchor="art92§1" w:history="1">
        <w:r w:rsidRPr="00A858D4">
          <w:rPr>
            <w:rStyle w:val="Hyperlink"/>
            <w:sz w:val="20"/>
            <w:szCs w:val="20"/>
          </w:rPr>
          <w:t>art. 92, §1º</w:t>
        </w:r>
      </w:hyperlink>
      <w:r w:rsidRPr="00A858D4">
        <w:rPr>
          <w:sz w:val="20"/>
          <w:szCs w:val="20"/>
        </w:rPr>
        <w:t>)</w:t>
      </w:r>
      <w:bookmarkEnd w:id="38"/>
      <w:bookmarkEnd w:id="39"/>
    </w:p>
    <w:p w14:paraId="27223DCA" w14:textId="77777777" w:rsidR="0060715F" w:rsidRPr="00A858D4" w:rsidRDefault="0060715F" w:rsidP="0060715F">
      <w:pPr>
        <w:pStyle w:val="Nivel2"/>
        <w:numPr>
          <w:ilvl w:val="1"/>
          <w:numId w:val="24"/>
        </w:numPr>
        <w:spacing w:before="0" w:after="0" w:line="240" w:lineRule="auto"/>
        <w:ind w:left="0" w:firstLine="0"/>
        <w:rPr>
          <w:rFonts w:ascii="Times New Roman" w:hAnsi="Times New Roman" w:cs="Times New Roman"/>
          <w:color w:val="auto"/>
        </w:rPr>
      </w:pPr>
      <w:r w:rsidRPr="00A858D4">
        <w:rPr>
          <w:rFonts w:ascii="Times New Roman" w:hAnsi="Times New Roman" w:cs="Times New Roman"/>
          <w:color w:val="auto"/>
          <w:lang w:eastAsia="en-US"/>
        </w:rPr>
        <w:t>Fica eleito o Foro da Comarca de Cantagalo-PR,</w:t>
      </w:r>
      <w:r w:rsidRPr="00A858D4">
        <w:rPr>
          <w:rFonts w:ascii="Times New Roman" w:hAnsi="Times New Roman" w:cs="Times New Roman"/>
          <w:color w:val="auto"/>
        </w:rPr>
        <w:t xml:space="preserve"> para dirimir os litígios que decorrerem da execução deste Termo de Contrato que não puderem ser compostos pela conciliação, conforme </w:t>
      </w:r>
      <w:hyperlink r:id="rId58" w:anchor="art92§1" w:history="1">
        <w:r w:rsidRPr="00A858D4">
          <w:rPr>
            <w:rStyle w:val="Hyperlink"/>
            <w:rFonts w:ascii="Times New Roman" w:hAnsi="Times New Roman" w:cs="Times New Roman"/>
            <w:color w:val="auto"/>
          </w:rPr>
          <w:t>art. 92, §1º, da Lei nº 14.133/21</w:t>
        </w:r>
      </w:hyperlink>
      <w:r w:rsidRPr="00A858D4">
        <w:rPr>
          <w:rFonts w:ascii="Times New Roman" w:hAnsi="Times New Roman" w:cs="Times New Roman"/>
          <w:color w:val="auto"/>
        </w:rPr>
        <w:t>.</w:t>
      </w:r>
    </w:p>
    <w:p w14:paraId="67A9351D" w14:textId="77777777" w:rsidR="0060715F" w:rsidRPr="00A858D4" w:rsidRDefault="0060715F" w:rsidP="0060715F">
      <w:pPr>
        <w:pStyle w:val="Nivel2"/>
        <w:numPr>
          <w:ilvl w:val="0"/>
          <w:numId w:val="0"/>
        </w:numPr>
        <w:spacing w:before="0" w:after="0" w:line="240" w:lineRule="auto"/>
        <w:ind w:firstLine="567"/>
        <w:rPr>
          <w:rFonts w:ascii="Times New Roman" w:hAnsi="Times New Roman" w:cs="Times New Roman"/>
          <w:color w:val="auto"/>
        </w:rPr>
      </w:pPr>
      <w:r w:rsidRPr="00A858D4">
        <w:rPr>
          <w:rFonts w:ascii="Times New Roman" w:hAnsi="Times New Roman" w:cs="Times New Roman"/>
          <w:color w:val="auto"/>
        </w:rPr>
        <w:t>[Local], [dia] de [mês] de [ano].</w:t>
      </w:r>
    </w:p>
    <w:sectPr w:rsidR="0060715F" w:rsidRPr="00A858D4" w:rsidSect="002A3577">
      <w:headerReference w:type="default" r:id="rId59"/>
      <w:footerReference w:type="default" r:id="rId60"/>
      <w:pgSz w:w="11906" w:h="16838"/>
      <w:pgMar w:top="567" w:right="567" w:bottom="284" w:left="1134"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460513" w14:textId="77777777" w:rsidR="00903582" w:rsidRDefault="00903582" w:rsidP="0001536E">
      <w:pPr>
        <w:spacing w:after="0" w:line="240" w:lineRule="auto"/>
      </w:pPr>
      <w:r>
        <w:separator/>
      </w:r>
    </w:p>
  </w:endnote>
  <w:endnote w:type="continuationSeparator" w:id="0">
    <w:p w14:paraId="6F0DEC0A" w14:textId="77777777" w:rsidR="00903582" w:rsidRDefault="00903582" w:rsidP="000153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WenQuanYi Micro Hei">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225EAF" w14:textId="77777777" w:rsidR="00C7301C" w:rsidRDefault="00C7301C">
    <w:pPr>
      <w:pStyle w:val="Rodap"/>
      <w:rPr>
        <w:noProof/>
        <w:lang w:eastAsia="pt-BR"/>
      </w:rPr>
    </w:pPr>
  </w:p>
  <w:p w14:paraId="59974C98" w14:textId="77777777" w:rsidR="00C7301C" w:rsidRDefault="00C7301C">
    <w:pPr>
      <w:pStyle w:val="Rodap"/>
      <w:rPr>
        <w:noProof/>
        <w:lang w:eastAsia="pt-BR"/>
      </w:rPr>
    </w:pPr>
    <w:r>
      <w:rPr>
        <w:noProof/>
        <w:lang w:eastAsia="pt-BR"/>
      </w:rPr>
      <w:drawing>
        <wp:anchor distT="0" distB="0" distL="114300" distR="114300" simplePos="0" relativeHeight="251659264" behindDoc="0" locked="0" layoutInCell="1" allowOverlap="1" wp14:anchorId="752DFA41" wp14:editId="7FE68ED7">
          <wp:simplePos x="0" y="0"/>
          <wp:positionH relativeFrom="margin">
            <wp:posOffset>-729615</wp:posOffset>
          </wp:positionH>
          <wp:positionV relativeFrom="page">
            <wp:posOffset>10248900</wp:posOffset>
          </wp:positionV>
          <wp:extent cx="7542530" cy="441325"/>
          <wp:effectExtent l="0" t="0" r="127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95857"/>
                  <a:stretch/>
                </pic:blipFill>
                <pic:spPr bwMode="auto">
                  <a:xfrm>
                    <a:off x="0" y="0"/>
                    <a:ext cx="7542530" cy="44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624826" w14:textId="77777777" w:rsidR="00C7301C" w:rsidRDefault="00C7301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69E911" w14:textId="77777777" w:rsidR="00903582" w:rsidRDefault="00903582" w:rsidP="0001536E">
      <w:pPr>
        <w:spacing w:after="0" w:line="240" w:lineRule="auto"/>
      </w:pPr>
      <w:r>
        <w:separator/>
      </w:r>
    </w:p>
  </w:footnote>
  <w:footnote w:type="continuationSeparator" w:id="0">
    <w:p w14:paraId="31C945BF" w14:textId="77777777" w:rsidR="00903582" w:rsidRDefault="00903582" w:rsidP="000153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A98E34" w14:textId="77777777" w:rsidR="00C7301C" w:rsidRDefault="00C7301C">
    <w:pPr>
      <w:pStyle w:val="Cabealho"/>
      <w:rPr>
        <w:noProof/>
        <w:lang w:eastAsia="pt-BR"/>
      </w:rPr>
    </w:pPr>
    <w:r>
      <w:rPr>
        <w:noProof/>
        <w:lang w:eastAsia="pt-BR"/>
      </w:rPr>
      <w:drawing>
        <wp:anchor distT="0" distB="0" distL="114300" distR="114300" simplePos="0" relativeHeight="251658240" behindDoc="0" locked="0" layoutInCell="1" allowOverlap="1" wp14:anchorId="134782E8" wp14:editId="3975BF05">
          <wp:simplePos x="0" y="0"/>
          <wp:positionH relativeFrom="page">
            <wp:align>right</wp:align>
          </wp:positionH>
          <wp:positionV relativeFrom="page">
            <wp:posOffset>9525</wp:posOffset>
          </wp:positionV>
          <wp:extent cx="7545705" cy="1685925"/>
          <wp:effectExtent l="0" t="0" r="0" b="952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melho e Branco Minimalista Formal Serifa Rotary Clube Papel Timbrado.png"/>
                  <pic:cNvPicPr/>
                </pic:nvPicPr>
                <pic:blipFill rotWithShape="1">
                  <a:blip r:embed="rId1">
                    <a:extLst>
                      <a:ext uri="{28A0092B-C50C-407E-A947-70E740481C1C}">
                        <a14:useLocalDpi xmlns:a14="http://schemas.microsoft.com/office/drawing/2010/main" val="0"/>
                      </a:ext>
                    </a:extLst>
                  </a:blip>
                  <a:srcRect t="1" b="84204"/>
                  <a:stretch/>
                </pic:blipFill>
                <pic:spPr bwMode="auto">
                  <a:xfrm>
                    <a:off x="0" y="0"/>
                    <a:ext cx="7545705"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2"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4"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5"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5FE1327"/>
    <w:multiLevelType w:val="hybridMultilevel"/>
    <w:tmpl w:val="30301A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8997C39"/>
    <w:multiLevelType w:val="hybridMultilevel"/>
    <w:tmpl w:val="B958105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AE23240"/>
    <w:multiLevelType w:val="hybridMultilevel"/>
    <w:tmpl w:val="6A40AF4E"/>
    <w:lvl w:ilvl="0" w:tplc="68725B20">
      <w:start w:val="1"/>
      <w:numFmt w:val="lowerLetter"/>
      <w:lvlText w:val="%1)"/>
      <w:lvlJc w:val="left"/>
      <w:pPr>
        <w:ind w:left="530" w:hanging="360"/>
      </w:pPr>
      <w:rPr>
        <w:rFonts w:hint="default"/>
      </w:rPr>
    </w:lvl>
    <w:lvl w:ilvl="1" w:tplc="04160019" w:tentative="1">
      <w:start w:val="1"/>
      <w:numFmt w:val="lowerLetter"/>
      <w:lvlText w:val="%2."/>
      <w:lvlJc w:val="left"/>
      <w:pPr>
        <w:ind w:left="1250" w:hanging="360"/>
      </w:pPr>
    </w:lvl>
    <w:lvl w:ilvl="2" w:tplc="0416001B" w:tentative="1">
      <w:start w:val="1"/>
      <w:numFmt w:val="lowerRoman"/>
      <w:lvlText w:val="%3."/>
      <w:lvlJc w:val="right"/>
      <w:pPr>
        <w:ind w:left="1970" w:hanging="180"/>
      </w:pPr>
    </w:lvl>
    <w:lvl w:ilvl="3" w:tplc="0416000F" w:tentative="1">
      <w:start w:val="1"/>
      <w:numFmt w:val="decimal"/>
      <w:lvlText w:val="%4."/>
      <w:lvlJc w:val="left"/>
      <w:pPr>
        <w:ind w:left="2690" w:hanging="360"/>
      </w:pPr>
    </w:lvl>
    <w:lvl w:ilvl="4" w:tplc="04160019" w:tentative="1">
      <w:start w:val="1"/>
      <w:numFmt w:val="lowerLetter"/>
      <w:lvlText w:val="%5."/>
      <w:lvlJc w:val="left"/>
      <w:pPr>
        <w:ind w:left="3410" w:hanging="360"/>
      </w:pPr>
    </w:lvl>
    <w:lvl w:ilvl="5" w:tplc="0416001B" w:tentative="1">
      <w:start w:val="1"/>
      <w:numFmt w:val="lowerRoman"/>
      <w:lvlText w:val="%6."/>
      <w:lvlJc w:val="right"/>
      <w:pPr>
        <w:ind w:left="4130" w:hanging="180"/>
      </w:pPr>
    </w:lvl>
    <w:lvl w:ilvl="6" w:tplc="0416000F" w:tentative="1">
      <w:start w:val="1"/>
      <w:numFmt w:val="decimal"/>
      <w:lvlText w:val="%7."/>
      <w:lvlJc w:val="left"/>
      <w:pPr>
        <w:ind w:left="4850" w:hanging="360"/>
      </w:pPr>
    </w:lvl>
    <w:lvl w:ilvl="7" w:tplc="04160019" w:tentative="1">
      <w:start w:val="1"/>
      <w:numFmt w:val="lowerLetter"/>
      <w:lvlText w:val="%8."/>
      <w:lvlJc w:val="left"/>
      <w:pPr>
        <w:ind w:left="5570" w:hanging="360"/>
      </w:pPr>
    </w:lvl>
    <w:lvl w:ilvl="8" w:tplc="0416001B" w:tentative="1">
      <w:start w:val="1"/>
      <w:numFmt w:val="lowerRoman"/>
      <w:lvlText w:val="%9."/>
      <w:lvlJc w:val="right"/>
      <w:pPr>
        <w:ind w:left="6290" w:hanging="180"/>
      </w:pPr>
    </w:lvl>
  </w:abstractNum>
  <w:abstractNum w:abstractNumId="10" w15:restartNumberingAfterBreak="0">
    <w:nsid w:val="0D98717E"/>
    <w:multiLevelType w:val="multilevel"/>
    <w:tmpl w:val="2E17664C"/>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pStyle w:val="Nvel2-Red"/>
      <w:lvlText w:val="%2."/>
      <w:lvlJc w:val="left"/>
      <w:pPr>
        <w:tabs>
          <w:tab w:val="num" w:pos="1440"/>
        </w:tabs>
        <w:ind w:left="1440" w:hanging="360"/>
      </w:pPr>
      <w:rPr>
        <w:rFonts w:ascii="Times New Roman" w:hAnsi="Times New Roman" w:cs="Times New Roman"/>
        <w:sz w:val="24"/>
        <w:szCs w:val="24"/>
      </w:rPr>
    </w:lvl>
    <w:lvl w:ilvl="2">
      <w:start w:val="1"/>
      <w:numFmt w:val="lowerRoman"/>
      <w:pStyle w:val="Nvel3"/>
      <w:lvlText w:val="%3."/>
      <w:lvlJc w:val="right"/>
      <w:pPr>
        <w:tabs>
          <w:tab w:val="num" w:pos="2160"/>
        </w:tabs>
        <w:ind w:left="2160" w:hanging="180"/>
      </w:pPr>
      <w:rPr>
        <w:rFonts w:ascii="Times New Roman" w:hAnsi="Times New Roman" w:cs="Times New Roman"/>
        <w:sz w:val="24"/>
        <w:szCs w:val="24"/>
      </w:rPr>
    </w:lvl>
    <w:lvl w:ilvl="3">
      <w:start w:val="1"/>
      <w:numFmt w:val="decimal"/>
      <w:pStyle w:val="Nvel4-R"/>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15:restartNumberingAfterBreak="0">
    <w:nsid w:val="0E33791B"/>
    <w:multiLevelType w:val="multilevel"/>
    <w:tmpl w:val="FA563C08"/>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24513B8"/>
    <w:multiLevelType w:val="hybridMultilevel"/>
    <w:tmpl w:val="D1FC5B2E"/>
    <w:lvl w:ilvl="0" w:tplc="AD3093CE">
      <w:start w:val="1"/>
      <w:numFmt w:val="decimal"/>
      <w:lvlText w:val="%1."/>
      <w:lvlJc w:val="left"/>
      <w:pPr>
        <w:ind w:left="720" w:hanging="360"/>
      </w:pPr>
      <w:rPr>
        <w:rFonts w:eastAsia="Batang"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70309CA"/>
    <w:multiLevelType w:val="multilevel"/>
    <w:tmpl w:val="BA32A246"/>
    <w:lvl w:ilvl="0">
      <w:start w:val="1"/>
      <w:numFmt w:val="decimal"/>
      <w:lvlText w:val="%1."/>
      <w:lvlJc w:val="left"/>
      <w:pPr>
        <w:ind w:left="416" w:hanging="284"/>
      </w:pPr>
      <w:rPr>
        <w:rFonts w:ascii="Arial" w:eastAsia="Arial" w:hAnsi="Arial" w:cs="Arial" w:hint="default"/>
        <w:b/>
        <w:bCs/>
        <w:spacing w:val="-1"/>
        <w:w w:val="99"/>
        <w:sz w:val="20"/>
        <w:szCs w:val="20"/>
        <w:lang w:val="pt-PT" w:eastAsia="en-US" w:bidi="ar-SA"/>
      </w:rPr>
    </w:lvl>
    <w:lvl w:ilvl="1">
      <w:start w:val="1"/>
      <w:numFmt w:val="decimal"/>
      <w:lvlText w:val="%1.%2."/>
      <w:lvlJc w:val="left"/>
      <w:pPr>
        <w:ind w:left="841" w:hanging="709"/>
      </w:pPr>
      <w:rPr>
        <w:rFonts w:hint="default"/>
        <w:spacing w:val="-1"/>
        <w:w w:val="99"/>
        <w:lang w:val="pt-PT" w:eastAsia="en-US" w:bidi="ar-SA"/>
      </w:rPr>
    </w:lvl>
    <w:lvl w:ilvl="2">
      <w:start w:val="1"/>
      <w:numFmt w:val="decimal"/>
      <w:lvlText w:val="%1.%2.%3"/>
      <w:lvlJc w:val="left"/>
      <w:pPr>
        <w:ind w:left="841" w:hanging="709"/>
      </w:pPr>
      <w:rPr>
        <w:rFonts w:ascii="Arial MT" w:eastAsia="Arial MT" w:hAnsi="Arial MT" w:cs="Arial MT" w:hint="default"/>
        <w:spacing w:val="-1"/>
        <w:w w:val="99"/>
        <w:sz w:val="20"/>
        <w:szCs w:val="20"/>
        <w:lang w:val="pt-PT" w:eastAsia="en-US" w:bidi="ar-SA"/>
      </w:rPr>
    </w:lvl>
    <w:lvl w:ilvl="3">
      <w:numFmt w:val="bullet"/>
      <w:lvlText w:val="•"/>
      <w:lvlJc w:val="left"/>
      <w:pPr>
        <w:ind w:left="1973" w:hanging="709"/>
      </w:pPr>
      <w:rPr>
        <w:rFonts w:hint="default"/>
        <w:lang w:val="pt-PT" w:eastAsia="en-US" w:bidi="ar-SA"/>
      </w:rPr>
    </w:lvl>
    <w:lvl w:ilvl="4">
      <w:numFmt w:val="bullet"/>
      <w:lvlText w:val="•"/>
      <w:lvlJc w:val="left"/>
      <w:pPr>
        <w:ind w:left="3106" w:hanging="709"/>
      </w:pPr>
      <w:rPr>
        <w:rFonts w:hint="default"/>
        <w:lang w:val="pt-PT" w:eastAsia="en-US" w:bidi="ar-SA"/>
      </w:rPr>
    </w:lvl>
    <w:lvl w:ilvl="5">
      <w:numFmt w:val="bullet"/>
      <w:lvlText w:val="•"/>
      <w:lvlJc w:val="left"/>
      <w:pPr>
        <w:ind w:left="4239" w:hanging="709"/>
      </w:pPr>
      <w:rPr>
        <w:rFonts w:hint="default"/>
        <w:lang w:val="pt-PT" w:eastAsia="en-US" w:bidi="ar-SA"/>
      </w:rPr>
    </w:lvl>
    <w:lvl w:ilvl="6">
      <w:numFmt w:val="bullet"/>
      <w:lvlText w:val="•"/>
      <w:lvlJc w:val="left"/>
      <w:pPr>
        <w:ind w:left="5373" w:hanging="709"/>
      </w:pPr>
      <w:rPr>
        <w:rFonts w:hint="default"/>
        <w:lang w:val="pt-PT" w:eastAsia="en-US" w:bidi="ar-SA"/>
      </w:rPr>
    </w:lvl>
    <w:lvl w:ilvl="7">
      <w:numFmt w:val="bullet"/>
      <w:lvlText w:val="•"/>
      <w:lvlJc w:val="left"/>
      <w:pPr>
        <w:ind w:left="6506" w:hanging="709"/>
      </w:pPr>
      <w:rPr>
        <w:rFonts w:hint="default"/>
        <w:lang w:val="pt-PT" w:eastAsia="en-US" w:bidi="ar-SA"/>
      </w:rPr>
    </w:lvl>
    <w:lvl w:ilvl="8">
      <w:numFmt w:val="bullet"/>
      <w:lvlText w:val="•"/>
      <w:lvlJc w:val="left"/>
      <w:pPr>
        <w:ind w:left="7639" w:hanging="709"/>
      </w:pPr>
      <w:rPr>
        <w:rFonts w:hint="default"/>
        <w:lang w:val="pt-PT" w:eastAsia="en-US" w:bidi="ar-SA"/>
      </w:rPr>
    </w:lvl>
  </w:abstractNum>
  <w:abstractNum w:abstractNumId="15" w15:restartNumberingAfterBreak="0">
    <w:nsid w:val="195C14D6"/>
    <w:multiLevelType w:val="multilevel"/>
    <w:tmpl w:val="9C90A6C8"/>
    <w:lvl w:ilvl="0">
      <w:start w:val="1"/>
      <w:numFmt w:val="decimal"/>
      <w:lvlText w:val="%1."/>
      <w:lvlJc w:val="left"/>
      <w:pPr>
        <w:tabs>
          <w:tab w:val="num" w:pos="420"/>
        </w:tabs>
        <w:ind w:left="420" w:hanging="420"/>
      </w:pPr>
      <w:rPr>
        <w:rFonts w:ascii="Times New Roman" w:hAnsi="Times New Roman" w:cs="Times New Roman"/>
        <w:b/>
        <w:bCs/>
        <w:color w:val="000000"/>
        <w:sz w:val="18"/>
        <w:szCs w:val="18"/>
      </w:rPr>
    </w:lvl>
    <w:lvl w:ilvl="1">
      <w:start w:val="1"/>
      <w:numFmt w:val="decimal"/>
      <w:isLgl/>
      <w:lvlText w:val="%1.%2."/>
      <w:lvlJc w:val="left"/>
      <w:pPr>
        <w:tabs>
          <w:tab w:val="num" w:pos="360"/>
        </w:tabs>
      </w:pPr>
      <w:rPr>
        <w:rFonts w:ascii="Times New Roman" w:hAnsi="Times New Roman" w:cs="Times New Roman"/>
        <w:color w:val="000000"/>
        <w:sz w:val="16"/>
        <w:szCs w:val="16"/>
      </w:rPr>
    </w:lvl>
    <w:lvl w:ilvl="2">
      <w:start w:val="1"/>
      <w:numFmt w:val="decimal"/>
      <w:isLgl/>
      <w:lvlText w:val="%1.%2.%3."/>
      <w:lvlJc w:val="left"/>
      <w:pPr>
        <w:tabs>
          <w:tab w:val="num" w:pos="1080"/>
        </w:tabs>
        <w:ind w:left="1080" w:hanging="720"/>
      </w:pPr>
      <w:rPr>
        <w:rFonts w:ascii="Times New Roman" w:hAnsi="Times New Roman" w:cs="Times New Roman"/>
        <w:b w:val="0"/>
        <w:sz w:val="16"/>
        <w:szCs w:val="16"/>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2160"/>
        </w:tabs>
        <w:ind w:left="2160" w:hanging="1800"/>
      </w:pPr>
      <w:rPr>
        <w:rFonts w:ascii="Times New Roman" w:hAnsi="Times New Roman" w:cs="Times New Roman"/>
        <w:sz w:val="24"/>
        <w:szCs w:val="24"/>
      </w:rPr>
    </w:lvl>
  </w:abstractNum>
  <w:abstractNum w:abstractNumId="16" w15:restartNumberingAfterBreak="0">
    <w:nsid w:val="1D5C100D"/>
    <w:multiLevelType w:val="multilevel"/>
    <w:tmpl w:val="14A09334"/>
    <w:lvl w:ilvl="0">
      <w:start w:val="1"/>
      <w:numFmt w:val="decimal"/>
      <w:lvlText w:val="%1."/>
      <w:lvlJc w:val="left"/>
      <w:pPr>
        <w:ind w:left="360" w:hanging="360"/>
      </w:pPr>
      <w:rPr>
        <w:rFonts w:ascii="Times New Roman" w:eastAsiaTheme="majorEastAsia" w:hAnsi="Times New Roman" w:cs="Times New Roman" w:hint="default"/>
        <w:b/>
      </w:rPr>
    </w:lvl>
    <w:lvl w:ilvl="1">
      <w:start w:val="1"/>
      <w:numFmt w:val="decimal"/>
      <w:pStyle w:val="Nivel2"/>
      <w:lvlText w:val="%1.%2."/>
      <w:lvlJc w:val="left"/>
      <w:pPr>
        <w:ind w:left="574"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rPr>
        <w:rFonts w:ascii="Times New Roman" w:hAnsi="Times New Roman" w:cs="Times New Roman" w:hint="default"/>
        <w:color w:val="auto"/>
        <w:sz w:val="24"/>
        <w:szCs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35665D9"/>
    <w:multiLevelType w:val="hybridMultilevel"/>
    <w:tmpl w:val="E6BA1BB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7DD5E4A"/>
    <w:multiLevelType w:val="hybridMultilevel"/>
    <w:tmpl w:val="181AE836"/>
    <w:lvl w:ilvl="0" w:tplc="B0B82120">
      <w:start w:val="1"/>
      <w:numFmt w:val="decimal"/>
      <w:suff w:val="space"/>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BE44EF5"/>
    <w:multiLevelType w:val="multilevel"/>
    <w:tmpl w:val="543F0230"/>
    <w:lvl w:ilvl="0">
      <w:start w:val="1"/>
      <w:numFmt w:val="lowerLetter"/>
      <w:lvlText w:val="%1)"/>
      <w:lvlJc w:val="left"/>
      <w:pPr>
        <w:tabs>
          <w:tab w:val="num" w:pos="1065"/>
        </w:tabs>
        <w:ind w:left="1065" w:hanging="360"/>
      </w:pPr>
      <w:rPr>
        <w:rFonts w:ascii="Times New Roman" w:hAnsi="Times New Roman" w:cs="Times New Roman"/>
        <w:color w:val="000000"/>
        <w:sz w:val="18"/>
        <w:szCs w:val="18"/>
      </w:rPr>
    </w:lvl>
    <w:lvl w:ilvl="1">
      <w:start w:val="1"/>
      <w:numFmt w:val="lowerLetter"/>
      <w:lvlText w:val="%2."/>
      <w:lvlJc w:val="left"/>
      <w:pPr>
        <w:tabs>
          <w:tab w:val="num" w:pos="1785"/>
        </w:tabs>
        <w:ind w:left="1785" w:hanging="360"/>
      </w:pPr>
      <w:rPr>
        <w:rFonts w:ascii="Times New Roman" w:hAnsi="Times New Roman" w:cs="Times New Roman"/>
        <w:sz w:val="24"/>
        <w:szCs w:val="24"/>
      </w:rPr>
    </w:lvl>
    <w:lvl w:ilvl="2">
      <w:start w:val="1"/>
      <w:numFmt w:val="lowerRoman"/>
      <w:lvlText w:val="%3."/>
      <w:lvlJc w:val="right"/>
      <w:pPr>
        <w:tabs>
          <w:tab w:val="num" w:pos="2505"/>
        </w:tabs>
        <w:ind w:left="2505" w:hanging="180"/>
      </w:pPr>
      <w:rPr>
        <w:rFonts w:ascii="Times New Roman" w:hAnsi="Times New Roman" w:cs="Times New Roman"/>
        <w:sz w:val="24"/>
        <w:szCs w:val="24"/>
      </w:rPr>
    </w:lvl>
    <w:lvl w:ilvl="3">
      <w:start w:val="1"/>
      <w:numFmt w:val="decimal"/>
      <w:lvlText w:val="%4."/>
      <w:lvlJc w:val="left"/>
      <w:pPr>
        <w:tabs>
          <w:tab w:val="num" w:pos="3225"/>
        </w:tabs>
        <w:ind w:left="3225" w:hanging="360"/>
      </w:pPr>
      <w:rPr>
        <w:rFonts w:ascii="Times New Roman" w:hAnsi="Times New Roman" w:cs="Times New Roman"/>
        <w:sz w:val="24"/>
        <w:szCs w:val="24"/>
      </w:rPr>
    </w:lvl>
    <w:lvl w:ilvl="4">
      <w:start w:val="1"/>
      <w:numFmt w:val="lowerLetter"/>
      <w:lvlText w:val="%5."/>
      <w:lvlJc w:val="left"/>
      <w:pPr>
        <w:tabs>
          <w:tab w:val="num" w:pos="3945"/>
        </w:tabs>
        <w:ind w:left="3945" w:hanging="360"/>
      </w:pPr>
      <w:rPr>
        <w:rFonts w:ascii="Times New Roman" w:hAnsi="Times New Roman" w:cs="Times New Roman"/>
        <w:sz w:val="24"/>
        <w:szCs w:val="24"/>
      </w:rPr>
    </w:lvl>
    <w:lvl w:ilvl="5">
      <w:start w:val="1"/>
      <w:numFmt w:val="lowerRoman"/>
      <w:lvlText w:val="%6."/>
      <w:lvlJc w:val="right"/>
      <w:pPr>
        <w:tabs>
          <w:tab w:val="num" w:pos="4665"/>
        </w:tabs>
        <w:ind w:left="4665" w:hanging="180"/>
      </w:pPr>
      <w:rPr>
        <w:rFonts w:ascii="Times New Roman" w:hAnsi="Times New Roman" w:cs="Times New Roman"/>
        <w:sz w:val="24"/>
        <w:szCs w:val="24"/>
      </w:rPr>
    </w:lvl>
    <w:lvl w:ilvl="6">
      <w:start w:val="1"/>
      <w:numFmt w:val="decimal"/>
      <w:lvlText w:val="%7."/>
      <w:lvlJc w:val="left"/>
      <w:pPr>
        <w:tabs>
          <w:tab w:val="num" w:pos="5385"/>
        </w:tabs>
        <w:ind w:left="5385" w:hanging="360"/>
      </w:pPr>
      <w:rPr>
        <w:rFonts w:ascii="Times New Roman" w:hAnsi="Times New Roman" w:cs="Times New Roman"/>
        <w:sz w:val="24"/>
        <w:szCs w:val="24"/>
      </w:rPr>
    </w:lvl>
    <w:lvl w:ilvl="7">
      <w:start w:val="1"/>
      <w:numFmt w:val="lowerLetter"/>
      <w:lvlText w:val="%8."/>
      <w:lvlJc w:val="left"/>
      <w:pPr>
        <w:tabs>
          <w:tab w:val="num" w:pos="6105"/>
        </w:tabs>
        <w:ind w:left="6105" w:hanging="360"/>
      </w:pPr>
      <w:rPr>
        <w:rFonts w:ascii="Times New Roman" w:hAnsi="Times New Roman" w:cs="Times New Roman"/>
        <w:sz w:val="24"/>
        <w:szCs w:val="24"/>
      </w:rPr>
    </w:lvl>
    <w:lvl w:ilvl="8">
      <w:start w:val="1"/>
      <w:numFmt w:val="lowerRoman"/>
      <w:lvlText w:val="%9."/>
      <w:lvlJc w:val="right"/>
      <w:pPr>
        <w:tabs>
          <w:tab w:val="num" w:pos="6825"/>
        </w:tabs>
        <w:ind w:left="6825" w:hanging="180"/>
      </w:pPr>
      <w:rPr>
        <w:rFonts w:ascii="Times New Roman" w:hAnsi="Times New Roman" w:cs="Times New Roman"/>
        <w:sz w:val="24"/>
        <w:szCs w:val="24"/>
      </w:rPr>
    </w:lvl>
  </w:abstractNum>
  <w:abstractNum w:abstractNumId="20" w15:restartNumberingAfterBreak="0">
    <w:nsid w:val="42F272D6"/>
    <w:multiLevelType w:val="hybridMultilevel"/>
    <w:tmpl w:val="83A6E00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1DC3B92"/>
    <w:multiLevelType w:val="multilevel"/>
    <w:tmpl w:val="23942B22"/>
    <w:lvl w:ilvl="0">
      <w:start w:val="1"/>
      <w:numFmt w:val="decimal"/>
      <w:pStyle w:val="Nivel01"/>
      <w:lvlText w:val="%1"/>
      <w:lvlJc w:val="left"/>
      <w:pPr>
        <w:ind w:left="600" w:hanging="600"/>
      </w:pPr>
      <w:rPr>
        <w:rFonts w:hint="default"/>
      </w:rPr>
    </w:lvl>
    <w:lvl w:ilvl="1">
      <w:start w:val="1"/>
      <w:numFmt w:val="decimal"/>
      <w:lvlText w:val="%1.%2"/>
      <w:lvlJc w:val="left"/>
      <w:pPr>
        <w:ind w:left="1026" w:hanging="600"/>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1E15DBB"/>
    <w:multiLevelType w:val="multilevel"/>
    <w:tmpl w:val="DE285FB6"/>
    <w:styleLink w:val="WWNum1"/>
    <w:lvl w:ilvl="0">
      <w:start w:val="1"/>
      <w:numFmt w:val="decimal"/>
      <w:lvlText w:val="%1."/>
      <w:lvlJc w:val="left"/>
      <w:pPr>
        <w:ind w:left="360" w:hanging="360"/>
      </w:pPr>
      <w:rPr>
        <w:rFonts w:ascii="Times New Roman" w:hAnsi="Times New Roman"/>
        <w:b/>
        <w:sz w:val="20"/>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4" w15:restartNumberingAfterBreak="0">
    <w:nsid w:val="5A8866CB"/>
    <w:multiLevelType w:val="multilevel"/>
    <w:tmpl w:val="06A66EC2"/>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b w:val="0"/>
      </w:rPr>
    </w:lvl>
    <w:lvl w:ilvl="2">
      <w:start w:val="1"/>
      <w:numFmt w:val="decimal"/>
      <w:lvlText w:val="%1.%2.%3."/>
      <w:lvlJc w:val="left"/>
      <w:pPr>
        <w:ind w:left="170" w:firstLine="0"/>
      </w:pPr>
      <w:rPr>
        <w:rFonts w:hint="default"/>
        <w:b w:val="0"/>
      </w:rPr>
    </w:lvl>
    <w:lvl w:ilvl="3">
      <w:start w:val="1"/>
      <w:numFmt w:val="decimal"/>
      <w:lvlText w:val="%1.%2.%3.%4."/>
      <w:lvlJc w:val="left"/>
      <w:pPr>
        <w:ind w:left="340" w:firstLine="0"/>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F5F046B"/>
    <w:multiLevelType w:val="multilevel"/>
    <w:tmpl w:val="3FBC8F78"/>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D273D01"/>
    <w:multiLevelType w:val="hybridMultilevel"/>
    <w:tmpl w:val="122C9D5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DDC72F2"/>
    <w:multiLevelType w:val="hybridMultilevel"/>
    <w:tmpl w:val="F452869A"/>
    <w:lvl w:ilvl="0" w:tplc="41826240">
      <w:start w:val="1"/>
      <w:numFmt w:val="upperRoman"/>
      <w:lvlText w:val="%1)"/>
      <w:lvlJc w:val="left"/>
      <w:pPr>
        <w:ind w:left="1167" w:hanging="207"/>
      </w:pPr>
      <w:rPr>
        <w:rFonts w:ascii="Times New Roman" w:eastAsia="Times New Roman" w:hAnsi="Times New Roman" w:cs="Times New Roman" w:hint="default"/>
        <w:b w:val="0"/>
        <w:bCs w:val="0"/>
        <w:i w:val="0"/>
        <w:iCs w:val="0"/>
        <w:spacing w:val="-4"/>
        <w:w w:val="99"/>
        <w:sz w:val="24"/>
        <w:szCs w:val="24"/>
        <w:lang w:val="pt-PT" w:eastAsia="en-US" w:bidi="ar-SA"/>
      </w:rPr>
    </w:lvl>
    <w:lvl w:ilvl="1" w:tplc="D144B8D8">
      <w:numFmt w:val="bullet"/>
      <w:lvlText w:val="•"/>
      <w:lvlJc w:val="left"/>
      <w:pPr>
        <w:ind w:left="2134" w:hanging="207"/>
      </w:pPr>
      <w:rPr>
        <w:rFonts w:hint="default"/>
        <w:lang w:val="pt-PT" w:eastAsia="en-US" w:bidi="ar-SA"/>
      </w:rPr>
    </w:lvl>
    <w:lvl w:ilvl="2" w:tplc="E146FBC4">
      <w:numFmt w:val="bullet"/>
      <w:lvlText w:val="•"/>
      <w:lvlJc w:val="left"/>
      <w:pPr>
        <w:ind w:left="3109" w:hanging="207"/>
      </w:pPr>
      <w:rPr>
        <w:rFonts w:hint="default"/>
        <w:lang w:val="pt-PT" w:eastAsia="en-US" w:bidi="ar-SA"/>
      </w:rPr>
    </w:lvl>
    <w:lvl w:ilvl="3" w:tplc="4F5CE602">
      <w:numFmt w:val="bullet"/>
      <w:lvlText w:val="•"/>
      <w:lvlJc w:val="left"/>
      <w:pPr>
        <w:ind w:left="4083" w:hanging="207"/>
      </w:pPr>
      <w:rPr>
        <w:rFonts w:hint="default"/>
        <w:lang w:val="pt-PT" w:eastAsia="en-US" w:bidi="ar-SA"/>
      </w:rPr>
    </w:lvl>
    <w:lvl w:ilvl="4" w:tplc="81287394">
      <w:numFmt w:val="bullet"/>
      <w:lvlText w:val="•"/>
      <w:lvlJc w:val="left"/>
      <w:pPr>
        <w:ind w:left="5058" w:hanging="207"/>
      </w:pPr>
      <w:rPr>
        <w:rFonts w:hint="default"/>
        <w:lang w:val="pt-PT" w:eastAsia="en-US" w:bidi="ar-SA"/>
      </w:rPr>
    </w:lvl>
    <w:lvl w:ilvl="5" w:tplc="84F64386">
      <w:numFmt w:val="bullet"/>
      <w:lvlText w:val="•"/>
      <w:lvlJc w:val="left"/>
      <w:pPr>
        <w:ind w:left="6033" w:hanging="207"/>
      </w:pPr>
      <w:rPr>
        <w:rFonts w:hint="default"/>
        <w:lang w:val="pt-PT" w:eastAsia="en-US" w:bidi="ar-SA"/>
      </w:rPr>
    </w:lvl>
    <w:lvl w:ilvl="6" w:tplc="D8281914">
      <w:numFmt w:val="bullet"/>
      <w:lvlText w:val="•"/>
      <w:lvlJc w:val="left"/>
      <w:pPr>
        <w:ind w:left="7007" w:hanging="207"/>
      </w:pPr>
      <w:rPr>
        <w:rFonts w:hint="default"/>
        <w:lang w:val="pt-PT" w:eastAsia="en-US" w:bidi="ar-SA"/>
      </w:rPr>
    </w:lvl>
    <w:lvl w:ilvl="7" w:tplc="7A00AE80">
      <w:numFmt w:val="bullet"/>
      <w:lvlText w:val="•"/>
      <w:lvlJc w:val="left"/>
      <w:pPr>
        <w:ind w:left="7982" w:hanging="207"/>
      </w:pPr>
      <w:rPr>
        <w:rFonts w:hint="default"/>
        <w:lang w:val="pt-PT" w:eastAsia="en-US" w:bidi="ar-SA"/>
      </w:rPr>
    </w:lvl>
    <w:lvl w:ilvl="8" w:tplc="0298E7C2">
      <w:numFmt w:val="bullet"/>
      <w:lvlText w:val="•"/>
      <w:lvlJc w:val="left"/>
      <w:pPr>
        <w:ind w:left="8957" w:hanging="207"/>
      </w:pPr>
      <w:rPr>
        <w:rFonts w:hint="default"/>
        <w:lang w:val="pt-PT" w:eastAsia="en-US" w:bidi="ar-SA"/>
      </w:rPr>
    </w:lvl>
  </w:abstractNum>
  <w:abstractNum w:abstractNumId="28" w15:restartNumberingAfterBreak="0">
    <w:nsid w:val="6EDC4D56"/>
    <w:multiLevelType w:val="hybridMultilevel"/>
    <w:tmpl w:val="CCB6DA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8B41E6"/>
    <w:multiLevelType w:val="multilevel"/>
    <w:tmpl w:val="B1E41F2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3CB0183"/>
    <w:multiLevelType w:val="hybridMultilevel"/>
    <w:tmpl w:val="3D5433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4662EE8"/>
    <w:multiLevelType w:val="multilevel"/>
    <w:tmpl w:val="F8E032C0"/>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81749C2"/>
    <w:multiLevelType w:val="hybridMultilevel"/>
    <w:tmpl w:val="C3287F66"/>
    <w:lvl w:ilvl="0" w:tplc="0416000D">
      <w:start w:val="1"/>
      <w:numFmt w:val="bullet"/>
      <w:lvlText w:val=""/>
      <w:lvlJc w:val="left"/>
      <w:pPr>
        <w:ind w:left="1854" w:hanging="360"/>
      </w:pPr>
      <w:rPr>
        <w:rFonts w:ascii="Wingdings" w:hAnsi="Wingdings"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3" w15:restartNumberingAfterBreak="0">
    <w:nsid w:val="7E752B3B"/>
    <w:multiLevelType w:val="hybridMultilevel"/>
    <w:tmpl w:val="94167FBA"/>
    <w:lvl w:ilvl="0" w:tplc="AE14CAA4">
      <w:start w:val="1"/>
      <w:numFmt w:val="lowerLetter"/>
      <w:lvlText w:val="%1)"/>
      <w:lvlJc w:val="left"/>
      <w:pPr>
        <w:ind w:left="720" w:hanging="360"/>
      </w:pPr>
      <w:rPr>
        <w:rFonts w:ascii="Arial" w:eastAsiaTheme="minorEastAsia" w:hAnsi="Arial" w:cs="Arial"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5"/>
  </w:num>
  <w:num w:numId="2">
    <w:abstractNumId w:val="19"/>
  </w:num>
  <w:num w:numId="3">
    <w:abstractNumId w:val="20"/>
  </w:num>
  <w:num w:numId="4">
    <w:abstractNumId w:val="26"/>
  </w:num>
  <w:num w:numId="5">
    <w:abstractNumId w:val="14"/>
  </w:num>
  <w:num w:numId="6">
    <w:abstractNumId w:val="24"/>
  </w:num>
  <w:num w:numId="7">
    <w:abstractNumId w:val="27"/>
  </w:num>
  <w:num w:numId="8">
    <w:abstractNumId w:val="22"/>
    <w:lvlOverride w:ilvl="1">
      <w:lvl w:ilvl="1">
        <w:start w:val="1"/>
        <w:numFmt w:val="decimal"/>
        <w:lvlText w:val="%1.%2."/>
        <w:lvlJc w:val="left"/>
        <w:pPr>
          <w:ind w:left="792" w:hanging="432"/>
        </w:pPr>
        <w:rPr>
          <w:rFonts w:ascii="Times New Roman" w:hAnsi="Times New Roman" w:cs="Times New Roman"/>
          <w:b/>
          <w:bCs/>
          <w:i w:val="0"/>
          <w:iCs/>
          <w:sz w:val="20"/>
          <w:szCs w:val="20"/>
        </w:rPr>
      </w:lvl>
    </w:lvlOverride>
    <w:lvlOverride w:ilvl="2">
      <w:lvl w:ilvl="2">
        <w:start w:val="1"/>
        <w:numFmt w:val="decimal"/>
        <w:lvlText w:val="%1.%2.%3."/>
        <w:lvlJc w:val="left"/>
        <w:pPr>
          <w:ind w:left="1638" w:hanging="504"/>
        </w:pPr>
        <w:rPr>
          <w:rFonts w:ascii="Times New Roman" w:hAnsi="Times New Roman" w:cs="Times New Roman"/>
          <w:b/>
          <w:bCs/>
          <w:i w:val="0"/>
          <w:iCs/>
          <w:color w:val="00000A"/>
          <w:sz w:val="20"/>
          <w:szCs w:val="20"/>
        </w:rPr>
      </w:lvl>
    </w:lvlOverride>
    <w:lvlOverride w:ilvl="3">
      <w:lvl w:ilvl="3">
        <w:start w:val="1"/>
        <w:numFmt w:val="decimal"/>
        <w:lvlText w:val="%1.%2.%3.%4."/>
        <w:lvlJc w:val="left"/>
        <w:pPr>
          <w:ind w:left="1728" w:hanging="648"/>
        </w:pPr>
        <w:rPr>
          <w:rFonts w:ascii="Times New Roman" w:hAnsi="Times New Roman" w:cs="Times New Roman"/>
          <w:b/>
          <w:bCs/>
          <w:sz w:val="20"/>
          <w:szCs w:val="20"/>
        </w:rPr>
      </w:lvl>
    </w:lvlOverride>
  </w:num>
  <w:num w:numId="9">
    <w:abstractNumId w:val="22"/>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bCs/>
          <w:i w:val="0"/>
          <w:iCs/>
          <w:sz w:val="22"/>
          <w:szCs w:val="24"/>
        </w:rPr>
      </w:lvl>
    </w:lvlOverride>
  </w:num>
  <w:num w:numId="10">
    <w:abstractNumId w:val="25"/>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lowerLetter"/>
        <w:lvlText w:val="%3)"/>
        <w:lvlJc w:val="left"/>
        <w:pPr>
          <w:ind w:left="1224" w:hanging="504"/>
        </w:pPr>
        <w:rPr>
          <w:b w:val="0"/>
          <w:i w:val="0"/>
          <w:iCs/>
          <w:color w:val="00000A"/>
          <w:sz w:val="20"/>
          <w:szCs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14">
    <w:abstractNumId w:val="29"/>
  </w:num>
  <w:num w:numId="15">
    <w:abstractNumId w:val="18"/>
  </w:num>
  <w:num w:numId="16">
    <w:abstractNumId w:val="31"/>
  </w:num>
  <w:num w:numId="17">
    <w:abstractNumId w:val="10"/>
  </w:num>
  <w:num w:numId="18">
    <w:abstractNumId w:val="16"/>
  </w:num>
  <w:num w:numId="19">
    <w:abstractNumId w:val="6"/>
  </w:num>
  <w:num w:numId="20">
    <w:abstractNumId w:val="34"/>
  </w:num>
  <w:num w:numId="21">
    <w:abstractNumId w:val="13"/>
  </w:num>
  <w:num w:numId="22">
    <w:abstractNumId w:val="23"/>
  </w:num>
  <w:num w:numId="23">
    <w:abstractNumId w:val="16"/>
    <w:lvlOverride w:ilvl="0">
      <w:startOverride w:val="1"/>
    </w:lvlOverride>
  </w:num>
  <w:num w:numId="24">
    <w:abstractNumId w:val="21"/>
  </w:num>
  <w:num w:numId="25">
    <w:abstractNumId w:val="33"/>
  </w:num>
  <w:num w:numId="26">
    <w:abstractNumId w:val="12"/>
  </w:num>
  <w:num w:numId="27">
    <w:abstractNumId w:val="8"/>
  </w:num>
  <w:num w:numId="28">
    <w:abstractNumId w:val="28"/>
  </w:num>
  <w:num w:numId="29">
    <w:abstractNumId w:val="7"/>
  </w:num>
  <w:num w:numId="30">
    <w:abstractNumId w:val="32"/>
  </w:num>
  <w:num w:numId="31">
    <w:abstractNumId w:val="17"/>
  </w:num>
  <w:num w:numId="32">
    <w:abstractNumId w:val="30"/>
  </w:num>
  <w:num w:numId="33">
    <w:abstractNumId w:val="9"/>
  </w:num>
  <w:num w:numId="34">
    <w:abstractNumId w:val="2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36E"/>
    <w:rsid w:val="00000D17"/>
    <w:rsid w:val="00003C6C"/>
    <w:rsid w:val="00003CA5"/>
    <w:rsid w:val="000063B0"/>
    <w:rsid w:val="00006BFF"/>
    <w:rsid w:val="0001536E"/>
    <w:rsid w:val="0003024E"/>
    <w:rsid w:val="000417E4"/>
    <w:rsid w:val="00045984"/>
    <w:rsid w:val="0005495D"/>
    <w:rsid w:val="0006149D"/>
    <w:rsid w:val="0006199C"/>
    <w:rsid w:val="00062F3F"/>
    <w:rsid w:val="00080BFC"/>
    <w:rsid w:val="00082D8E"/>
    <w:rsid w:val="0008416F"/>
    <w:rsid w:val="0008671A"/>
    <w:rsid w:val="0009413E"/>
    <w:rsid w:val="000B0F26"/>
    <w:rsid w:val="000B12D7"/>
    <w:rsid w:val="000B595A"/>
    <w:rsid w:val="000B65CF"/>
    <w:rsid w:val="000C11C3"/>
    <w:rsid w:val="000C1F30"/>
    <w:rsid w:val="000C28D4"/>
    <w:rsid w:val="000C6829"/>
    <w:rsid w:val="000D1175"/>
    <w:rsid w:val="000D6C7E"/>
    <w:rsid w:val="000E1509"/>
    <w:rsid w:val="000E2F89"/>
    <w:rsid w:val="000E3E19"/>
    <w:rsid w:val="000E5A9B"/>
    <w:rsid w:val="000E5BFC"/>
    <w:rsid w:val="000E61CD"/>
    <w:rsid w:val="000E7BD3"/>
    <w:rsid w:val="000F3CCF"/>
    <w:rsid w:val="00101254"/>
    <w:rsid w:val="0010386E"/>
    <w:rsid w:val="001105BF"/>
    <w:rsid w:val="00124872"/>
    <w:rsid w:val="001317E1"/>
    <w:rsid w:val="0013398E"/>
    <w:rsid w:val="001347A3"/>
    <w:rsid w:val="0014234D"/>
    <w:rsid w:val="00142E15"/>
    <w:rsid w:val="00144092"/>
    <w:rsid w:val="0015462B"/>
    <w:rsid w:val="00160763"/>
    <w:rsid w:val="00171498"/>
    <w:rsid w:val="001817F6"/>
    <w:rsid w:val="001829E0"/>
    <w:rsid w:val="00183904"/>
    <w:rsid w:val="001A2014"/>
    <w:rsid w:val="001A588B"/>
    <w:rsid w:val="001B6FD5"/>
    <w:rsid w:val="001B74E2"/>
    <w:rsid w:val="001C1DED"/>
    <w:rsid w:val="001C21CB"/>
    <w:rsid w:val="001C3E32"/>
    <w:rsid w:val="001C7FC9"/>
    <w:rsid w:val="001D1976"/>
    <w:rsid w:val="001D4A90"/>
    <w:rsid w:val="001D570E"/>
    <w:rsid w:val="001E616B"/>
    <w:rsid w:val="001E6798"/>
    <w:rsid w:val="001F72FB"/>
    <w:rsid w:val="002002C4"/>
    <w:rsid w:val="00207DD9"/>
    <w:rsid w:val="002175FA"/>
    <w:rsid w:val="00221550"/>
    <w:rsid w:val="00225D46"/>
    <w:rsid w:val="00226E45"/>
    <w:rsid w:val="00230289"/>
    <w:rsid w:val="00241EA4"/>
    <w:rsid w:val="002426AD"/>
    <w:rsid w:val="00243597"/>
    <w:rsid w:val="00247063"/>
    <w:rsid w:val="002513C7"/>
    <w:rsid w:val="00253348"/>
    <w:rsid w:val="00257055"/>
    <w:rsid w:val="00257234"/>
    <w:rsid w:val="002642DD"/>
    <w:rsid w:val="002803C3"/>
    <w:rsid w:val="00283BD5"/>
    <w:rsid w:val="00286541"/>
    <w:rsid w:val="00287F45"/>
    <w:rsid w:val="002910A4"/>
    <w:rsid w:val="002932CA"/>
    <w:rsid w:val="00295080"/>
    <w:rsid w:val="00297952"/>
    <w:rsid w:val="002A2134"/>
    <w:rsid w:val="002A3577"/>
    <w:rsid w:val="002B1E5D"/>
    <w:rsid w:val="002B5439"/>
    <w:rsid w:val="002B75BA"/>
    <w:rsid w:val="002C0501"/>
    <w:rsid w:val="002C1D4A"/>
    <w:rsid w:val="002D7F3B"/>
    <w:rsid w:val="002E021C"/>
    <w:rsid w:val="002E138A"/>
    <w:rsid w:val="002E1805"/>
    <w:rsid w:val="002E593D"/>
    <w:rsid w:val="002F06F0"/>
    <w:rsid w:val="002F221B"/>
    <w:rsid w:val="002F27AC"/>
    <w:rsid w:val="003029DB"/>
    <w:rsid w:val="003053F0"/>
    <w:rsid w:val="00306AB1"/>
    <w:rsid w:val="003106E2"/>
    <w:rsid w:val="0032071C"/>
    <w:rsid w:val="00325B04"/>
    <w:rsid w:val="00332C1F"/>
    <w:rsid w:val="00340536"/>
    <w:rsid w:val="003477F5"/>
    <w:rsid w:val="003539BC"/>
    <w:rsid w:val="003634BB"/>
    <w:rsid w:val="0037211B"/>
    <w:rsid w:val="0037382C"/>
    <w:rsid w:val="00374616"/>
    <w:rsid w:val="003746F9"/>
    <w:rsid w:val="00375EEC"/>
    <w:rsid w:val="00380144"/>
    <w:rsid w:val="003863DD"/>
    <w:rsid w:val="00386C5E"/>
    <w:rsid w:val="00394AB1"/>
    <w:rsid w:val="00395D50"/>
    <w:rsid w:val="003A04BF"/>
    <w:rsid w:val="003A3DEA"/>
    <w:rsid w:val="003A6AE1"/>
    <w:rsid w:val="003B25C4"/>
    <w:rsid w:val="003B2D1A"/>
    <w:rsid w:val="003C0E7B"/>
    <w:rsid w:val="003C25F6"/>
    <w:rsid w:val="003C42C6"/>
    <w:rsid w:val="003C5504"/>
    <w:rsid w:val="003C683F"/>
    <w:rsid w:val="003D5041"/>
    <w:rsid w:val="003E05D1"/>
    <w:rsid w:val="003E560A"/>
    <w:rsid w:val="00400B62"/>
    <w:rsid w:val="00404D30"/>
    <w:rsid w:val="00413CAB"/>
    <w:rsid w:val="00416158"/>
    <w:rsid w:val="0041711E"/>
    <w:rsid w:val="0041731F"/>
    <w:rsid w:val="004212B1"/>
    <w:rsid w:val="00423902"/>
    <w:rsid w:val="00426116"/>
    <w:rsid w:val="00436F11"/>
    <w:rsid w:val="00442681"/>
    <w:rsid w:val="00443246"/>
    <w:rsid w:val="00450B9B"/>
    <w:rsid w:val="004510A8"/>
    <w:rsid w:val="00460420"/>
    <w:rsid w:val="004623E3"/>
    <w:rsid w:val="00471B84"/>
    <w:rsid w:val="004772A2"/>
    <w:rsid w:val="004802A8"/>
    <w:rsid w:val="004807EA"/>
    <w:rsid w:val="00481672"/>
    <w:rsid w:val="00490140"/>
    <w:rsid w:val="004A4E57"/>
    <w:rsid w:val="004A4F0D"/>
    <w:rsid w:val="004A63BA"/>
    <w:rsid w:val="004A7CF7"/>
    <w:rsid w:val="004B010F"/>
    <w:rsid w:val="004B467E"/>
    <w:rsid w:val="004B72F9"/>
    <w:rsid w:val="004B7A0C"/>
    <w:rsid w:val="004C497B"/>
    <w:rsid w:val="004C4F61"/>
    <w:rsid w:val="004C54F3"/>
    <w:rsid w:val="004D2145"/>
    <w:rsid w:val="004D37F6"/>
    <w:rsid w:val="004D3AE8"/>
    <w:rsid w:val="004E03D0"/>
    <w:rsid w:val="004E497E"/>
    <w:rsid w:val="0050192F"/>
    <w:rsid w:val="005045C3"/>
    <w:rsid w:val="00511781"/>
    <w:rsid w:val="00513BD1"/>
    <w:rsid w:val="00517A48"/>
    <w:rsid w:val="0052758A"/>
    <w:rsid w:val="00530765"/>
    <w:rsid w:val="0054268D"/>
    <w:rsid w:val="0054318E"/>
    <w:rsid w:val="005432AA"/>
    <w:rsid w:val="005610FE"/>
    <w:rsid w:val="00565502"/>
    <w:rsid w:val="005719F2"/>
    <w:rsid w:val="00572102"/>
    <w:rsid w:val="00574CE1"/>
    <w:rsid w:val="0059044C"/>
    <w:rsid w:val="00593E04"/>
    <w:rsid w:val="00593E8D"/>
    <w:rsid w:val="00595727"/>
    <w:rsid w:val="00595883"/>
    <w:rsid w:val="005978FE"/>
    <w:rsid w:val="005A17F3"/>
    <w:rsid w:val="005A630A"/>
    <w:rsid w:val="005A7465"/>
    <w:rsid w:val="005B10AB"/>
    <w:rsid w:val="005C0DF9"/>
    <w:rsid w:val="005C52C6"/>
    <w:rsid w:val="005C7CBE"/>
    <w:rsid w:val="005D31C0"/>
    <w:rsid w:val="005D5352"/>
    <w:rsid w:val="005D58DB"/>
    <w:rsid w:val="005E01DB"/>
    <w:rsid w:val="005E1982"/>
    <w:rsid w:val="005E27CB"/>
    <w:rsid w:val="005E3C71"/>
    <w:rsid w:val="005E4C65"/>
    <w:rsid w:val="005E5467"/>
    <w:rsid w:val="005F1D9D"/>
    <w:rsid w:val="005F52F3"/>
    <w:rsid w:val="00602CD8"/>
    <w:rsid w:val="0060715F"/>
    <w:rsid w:val="00610A3F"/>
    <w:rsid w:val="006177C0"/>
    <w:rsid w:val="006212EA"/>
    <w:rsid w:val="0062262E"/>
    <w:rsid w:val="00622F75"/>
    <w:rsid w:val="0062408B"/>
    <w:rsid w:val="00630E7E"/>
    <w:rsid w:val="006364D8"/>
    <w:rsid w:val="006404C3"/>
    <w:rsid w:val="00641461"/>
    <w:rsid w:val="006453B2"/>
    <w:rsid w:val="00645A36"/>
    <w:rsid w:val="006502D1"/>
    <w:rsid w:val="006524C0"/>
    <w:rsid w:val="0065310E"/>
    <w:rsid w:val="00660B29"/>
    <w:rsid w:val="00664816"/>
    <w:rsid w:val="00671289"/>
    <w:rsid w:val="00672D9F"/>
    <w:rsid w:val="006753A6"/>
    <w:rsid w:val="006768E5"/>
    <w:rsid w:val="00677363"/>
    <w:rsid w:val="00683495"/>
    <w:rsid w:val="00687200"/>
    <w:rsid w:val="006909D3"/>
    <w:rsid w:val="006924B2"/>
    <w:rsid w:val="006934A2"/>
    <w:rsid w:val="00696BEF"/>
    <w:rsid w:val="006A1D06"/>
    <w:rsid w:val="006A2EFD"/>
    <w:rsid w:val="006A5A20"/>
    <w:rsid w:val="006B1FF6"/>
    <w:rsid w:val="006B5AD6"/>
    <w:rsid w:val="006B7F45"/>
    <w:rsid w:val="006C3786"/>
    <w:rsid w:val="006D5DDB"/>
    <w:rsid w:val="006D675F"/>
    <w:rsid w:val="006D7B9A"/>
    <w:rsid w:val="006E030A"/>
    <w:rsid w:val="006E1905"/>
    <w:rsid w:val="006E6608"/>
    <w:rsid w:val="006E78BE"/>
    <w:rsid w:val="00701585"/>
    <w:rsid w:val="0070305C"/>
    <w:rsid w:val="007043FA"/>
    <w:rsid w:val="007048E3"/>
    <w:rsid w:val="00710C6C"/>
    <w:rsid w:val="00710D9A"/>
    <w:rsid w:val="00710E2D"/>
    <w:rsid w:val="007118F4"/>
    <w:rsid w:val="00713CF1"/>
    <w:rsid w:val="007204A9"/>
    <w:rsid w:val="007221D6"/>
    <w:rsid w:val="0072386E"/>
    <w:rsid w:val="007248F4"/>
    <w:rsid w:val="007278BC"/>
    <w:rsid w:val="00736EC7"/>
    <w:rsid w:val="00750B74"/>
    <w:rsid w:val="00752115"/>
    <w:rsid w:val="00752125"/>
    <w:rsid w:val="007528CA"/>
    <w:rsid w:val="00752971"/>
    <w:rsid w:val="00760289"/>
    <w:rsid w:val="0076187D"/>
    <w:rsid w:val="00766B55"/>
    <w:rsid w:val="00776D45"/>
    <w:rsid w:val="007803EF"/>
    <w:rsid w:val="00780A5B"/>
    <w:rsid w:val="00781F50"/>
    <w:rsid w:val="00783834"/>
    <w:rsid w:val="007A1BFB"/>
    <w:rsid w:val="007A3C1D"/>
    <w:rsid w:val="007A42C0"/>
    <w:rsid w:val="007A4F3F"/>
    <w:rsid w:val="007A546A"/>
    <w:rsid w:val="007B1DD8"/>
    <w:rsid w:val="007B2F2D"/>
    <w:rsid w:val="007B5AFF"/>
    <w:rsid w:val="007C29D2"/>
    <w:rsid w:val="007C451D"/>
    <w:rsid w:val="007C4B8F"/>
    <w:rsid w:val="007E4718"/>
    <w:rsid w:val="007F05C9"/>
    <w:rsid w:val="007F0EB8"/>
    <w:rsid w:val="007F37A1"/>
    <w:rsid w:val="007F50C8"/>
    <w:rsid w:val="00807DAE"/>
    <w:rsid w:val="00810048"/>
    <w:rsid w:val="0081715E"/>
    <w:rsid w:val="00822D3C"/>
    <w:rsid w:val="008236B4"/>
    <w:rsid w:val="008248F5"/>
    <w:rsid w:val="00831BBE"/>
    <w:rsid w:val="00831FC1"/>
    <w:rsid w:val="00836784"/>
    <w:rsid w:val="0084021C"/>
    <w:rsid w:val="00843352"/>
    <w:rsid w:val="00845365"/>
    <w:rsid w:val="00845F31"/>
    <w:rsid w:val="00847320"/>
    <w:rsid w:val="00850A79"/>
    <w:rsid w:val="00850BD8"/>
    <w:rsid w:val="0085122F"/>
    <w:rsid w:val="00853C61"/>
    <w:rsid w:val="008547B1"/>
    <w:rsid w:val="00856454"/>
    <w:rsid w:val="00873484"/>
    <w:rsid w:val="00885C55"/>
    <w:rsid w:val="00886685"/>
    <w:rsid w:val="00890EB8"/>
    <w:rsid w:val="0089136B"/>
    <w:rsid w:val="0089417E"/>
    <w:rsid w:val="008953A2"/>
    <w:rsid w:val="0089558E"/>
    <w:rsid w:val="008A09A2"/>
    <w:rsid w:val="008A24D6"/>
    <w:rsid w:val="008A3D74"/>
    <w:rsid w:val="008A4B08"/>
    <w:rsid w:val="008B7C28"/>
    <w:rsid w:val="008C38A6"/>
    <w:rsid w:val="008C714E"/>
    <w:rsid w:val="008D0D4F"/>
    <w:rsid w:val="008D4219"/>
    <w:rsid w:val="008E1032"/>
    <w:rsid w:val="008E267A"/>
    <w:rsid w:val="008E74B9"/>
    <w:rsid w:val="008E74FA"/>
    <w:rsid w:val="008F637E"/>
    <w:rsid w:val="009020B1"/>
    <w:rsid w:val="00902B06"/>
    <w:rsid w:val="00902CC3"/>
    <w:rsid w:val="00903582"/>
    <w:rsid w:val="00906417"/>
    <w:rsid w:val="00906BD6"/>
    <w:rsid w:val="00907577"/>
    <w:rsid w:val="00910A85"/>
    <w:rsid w:val="009111EB"/>
    <w:rsid w:val="00914564"/>
    <w:rsid w:val="00916A47"/>
    <w:rsid w:val="009201AA"/>
    <w:rsid w:val="00920913"/>
    <w:rsid w:val="00922012"/>
    <w:rsid w:val="0092295F"/>
    <w:rsid w:val="00932673"/>
    <w:rsid w:val="00933D83"/>
    <w:rsid w:val="00934455"/>
    <w:rsid w:val="00936B80"/>
    <w:rsid w:val="00942E15"/>
    <w:rsid w:val="00943A00"/>
    <w:rsid w:val="00950EC6"/>
    <w:rsid w:val="00953DF3"/>
    <w:rsid w:val="009567DF"/>
    <w:rsid w:val="0096099B"/>
    <w:rsid w:val="00965C13"/>
    <w:rsid w:val="0096720E"/>
    <w:rsid w:val="00972D1C"/>
    <w:rsid w:val="00973140"/>
    <w:rsid w:val="00973602"/>
    <w:rsid w:val="00976103"/>
    <w:rsid w:val="00982A2F"/>
    <w:rsid w:val="00987AC6"/>
    <w:rsid w:val="009912A6"/>
    <w:rsid w:val="009A2B8F"/>
    <w:rsid w:val="009A48EC"/>
    <w:rsid w:val="009A4FD5"/>
    <w:rsid w:val="009B2ACD"/>
    <w:rsid w:val="009B7095"/>
    <w:rsid w:val="009C0E40"/>
    <w:rsid w:val="009C2DDC"/>
    <w:rsid w:val="009C50CD"/>
    <w:rsid w:val="009C5774"/>
    <w:rsid w:val="009C760C"/>
    <w:rsid w:val="009D14F5"/>
    <w:rsid w:val="009D1DA6"/>
    <w:rsid w:val="009D2E3A"/>
    <w:rsid w:val="009D752E"/>
    <w:rsid w:val="009E1141"/>
    <w:rsid w:val="009E13FB"/>
    <w:rsid w:val="00A15908"/>
    <w:rsid w:val="00A3469E"/>
    <w:rsid w:val="00A373CB"/>
    <w:rsid w:val="00A42610"/>
    <w:rsid w:val="00A46AE5"/>
    <w:rsid w:val="00A56BE0"/>
    <w:rsid w:val="00A5700E"/>
    <w:rsid w:val="00A720ED"/>
    <w:rsid w:val="00A80D78"/>
    <w:rsid w:val="00A8585A"/>
    <w:rsid w:val="00A858D4"/>
    <w:rsid w:val="00A978B2"/>
    <w:rsid w:val="00AA3038"/>
    <w:rsid w:val="00AA5D3E"/>
    <w:rsid w:val="00AB2AE2"/>
    <w:rsid w:val="00AB7071"/>
    <w:rsid w:val="00AC31E7"/>
    <w:rsid w:val="00AC5FEC"/>
    <w:rsid w:val="00AC6B73"/>
    <w:rsid w:val="00AD0EEB"/>
    <w:rsid w:val="00AD3090"/>
    <w:rsid w:val="00AE43DF"/>
    <w:rsid w:val="00AF1A79"/>
    <w:rsid w:val="00AF53E1"/>
    <w:rsid w:val="00AF6777"/>
    <w:rsid w:val="00AF6DEB"/>
    <w:rsid w:val="00B00E8E"/>
    <w:rsid w:val="00B00EA2"/>
    <w:rsid w:val="00B017B3"/>
    <w:rsid w:val="00B22469"/>
    <w:rsid w:val="00B24F05"/>
    <w:rsid w:val="00B36068"/>
    <w:rsid w:val="00B40231"/>
    <w:rsid w:val="00B4433A"/>
    <w:rsid w:val="00B476F2"/>
    <w:rsid w:val="00B52126"/>
    <w:rsid w:val="00B54BE9"/>
    <w:rsid w:val="00B610FB"/>
    <w:rsid w:val="00B61521"/>
    <w:rsid w:val="00B63FDB"/>
    <w:rsid w:val="00B67278"/>
    <w:rsid w:val="00B721D7"/>
    <w:rsid w:val="00B74C2C"/>
    <w:rsid w:val="00B75DC3"/>
    <w:rsid w:val="00B813B8"/>
    <w:rsid w:val="00B81A76"/>
    <w:rsid w:val="00B84338"/>
    <w:rsid w:val="00B91882"/>
    <w:rsid w:val="00BA0BEA"/>
    <w:rsid w:val="00BA3696"/>
    <w:rsid w:val="00BB1A71"/>
    <w:rsid w:val="00BB20F5"/>
    <w:rsid w:val="00BB2835"/>
    <w:rsid w:val="00BB5CBD"/>
    <w:rsid w:val="00BB61A5"/>
    <w:rsid w:val="00BB6C78"/>
    <w:rsid w:val="00BB72F6"/>
    <w:rsid w:val="00BD2255"/>
    <w:rsid w:val="00BD23D8"/>
    <w:rsid w:val="00BD59BA"/>
    <w:rsid w:val="00BF2842"/>
    <w:rsid w:val="00BF3C80"/>
    <w:rsid w:val="00C002E9"/>
    <w:rsid w:val="00C02AE7"/>
    <w:rsid w:val="00C1767E"/>
    <w:rsid w:val="00C2091F"/>
    <w:rsid w:val="00C251CC"/>
    <w:rsid w:val="00C252E6"/>
    <w:rsid w:val="00C25B72"/>
    <w:rsid w:val="00C26059"/>
    <w:rsid w:val="00C3035D"/>
    <w:rsid w:val="00C45B6B"/>
    <w:rsid w:val="00C579B9"/>
    <w:rsid w:val="00C6006A"/>
    <w:rsid w:val="00C61CFD"/>
    <w:rsid w:val="00C72163"/>
    <w:rsid w:val="00C72D66"/>
    <w:rsid w:val="00C7301C"/>
    <w:rsid w:val="00C76604"/>
    <w:rsid w:val="00C83182"/>
    <w:rsid w:val="00C92A06"/>
    <w:rsid w:val="00C92FE7"/>
    <w:rsid w:val="00C9592E"/>
    <w:rsid w:val="00CA5198"/>
    <w:rsid w:val="00CA647A"/>
    <w:rsid w:val="00CB64F9"/>
    <w:rsid w:val="00CC0125"/>
    <w:rsid w:val="00CC0965"/>
    <w:rsid w:val="00CC5FBF"/>
    <w:rsid w:val="00CD0911"/>
    <w:rsid w:val="00CD2726"/>
    <w:rsid w:val="00CD311E"/>
    <w:rsid w:val="00CD3C34"/>
    <w:rsid w:val="00CD3CF9"/>
    <w:rsid w:val="00CD4856"/>
    <w:rsid w:val="00CE6BFC"/>
    <w:rsid w:val="00CE7F22"/>
    <w:rsid w:val="00CF6841"/>
    <w:rsid w:val="00D04441"/>
    <w:rsid w:val="00D05BE6"/>
    <w:rsid w:val="00D11810"/>
    <w:rsid w:val="00D13EE1"/>
    <w:rsid w:val="00D17386"/>
    <w:rsid w:val="00D22C4A"/>
    <w:rsid w:val="00D23F9B"/>
    <w:rsid w:val="00D25C9D"/>
    <w:rsid w:val="00D32BBC"/>
    <w:rsid w:val="00D338D8"/>
    <w:rsid w:val="00D36A7F"/>
    <w:rsid w:val="00D3747C"/>
    <w:rsid w:val="00D374C9"/>
    <w:rsid w:val="00D427B7"/>
    <w:rsid w:val="00D45255"/>
    <w:rsid w:val="00D46926"/>
    <w:rsid w:val="00D51D13"/>
    <w:rsid w:val="00D56D3D"/>
    <w:rsid w:val="00D57691"/>
    <w:rsid w:val="00D620CC"/>
    <w:rsid w:val="00D624D9"/>
    <w:rsid w:val="00D6462A"/>
    <w:rsid w:val="00D72B80"/>
    <w:rsid w:val="00D76B00"/>
    <w:rsid w:val="00D81CB0"/>
    <w:rsid w:val="00D91069"/>
    <w:rsid w:val="00D92162"/>
    <w:rsid w:val="00D94F0F"/>
    <w:rsid w:val="00DA1113"/>
    <w:rsid w:val="00DA49E0"/>
    <w:rsid w:val="00DA59F4"/>
    <w:rsid w:val="00DB78A2"/>
    <w:rsid w:val="00DC6C43"/>
    <w:rsid w:val="00DD3ED0"/>
    <w:rsid w:val="00DD6613"/>
    <w:rsid w:val="00DD6C1E"/>
    <w:rsid w:val="00DE1074"/>
    <w:rsid w:val="00DE1084"/>
    <w:rsid w:val="00DE1D79"/>
    <w:rsid w:val="00DE58D5"/>
    <w:rsid w:val="00DF5FA3"/>
    <w:rsid w:val="00E00023"/>
    <w:rsid w:val="00E015FA"/>
    <w:rsid w:val="00E032B2"/>
    <w:rsid w:val="00E03674"/>
    <w:rsid w:val="00E05161"/>
    <w:rsid w:val="00E0555F"/>
    <w:rsid w:val="00E2327C"/>
    <w:rsid w:val="00E3233E"/>
    <w:rsid w:val="00E379C3"/>
    <w:rsid w:val="00E42786"/>
    <w:rsid w:val="00E5176B"/>
    <w:rsid w:val="00E52C25"/>
    <w:rsid w:val="00E5354B"/>
    <w:rsid w:val="00E543A3"/>
    <w:rsid w:val="00E555E0"/>
    <w:rsid w:val="00E56197"/>
    <w:rsid w:val="00E57CAE"/>
    <w:rsid w:val="00E602AF"/>
    <w:rsid w:val="00E6223D"/>
    <w:rsid w:val="00E63647"/>
    <w:rsid w:val="00E6393C"/>
    <w:rsid w:val="00E64DEA"/>
    <w:rsid w:val="00E66757"/>
    <w:rsid w:val="00E66875"/>
    <w:rsid w:val="00E67ECE"/>
    <w:rsid w:val="00E705CC"/>
    <w:rsid w:val="00E76A84"/>
    <w:rsid w:val="00E80F1D"/>
    <w:rsid w:val="00E81A22"/>
    <w:rsid w:val="00E83EBB"/>
    <w:rsid w:val="00E90574"/>
    <w:rsid w:val="00E9204D"/>
    <w:rsid w:val="00E937C1"/>
    <w:rsid w:val="00E958F0"/>
    <w:rsid w:val="00E9786A"/>
    <w:rsid w:val="00EA0A3D"/>
    <w:rsid w:val="00EA6B8D"/>
    <w:rsid w:val="00EB2826"/>
    <w:rsid w:val="00EC5413"/>
    <w:rsid w:val="00ED72CD"/>
    <w:rsid w:val="00ED7399"/>
    <w:rsid w:val="00EE4326"/>
    <w:rsid w:val="00EE562C"/>
    <w:rsid w:val="00EE5C2B"/>
    <w:rsid w:val="00EF4651"/>
    <w:rsid w:val="00EF46E1"/>
    <w:rsid w:val="00F01997"/>
    <w:rsid w:val="00F04576"/>
    <w:rsid w:val="00F14DCF"/>
    <w:rsid w:val="00F151DB"/>
    <w:rsid w:val="00F214EA"/>
    <w:rsid w:val="00F31014"/>
    <w:rsid w:val="00F34C84"/>
    <w:rsid w:val="00F3549A"/>
    <w:rsid w:val="00F417F3"/>
    <w:rsid w:val="00F43269"/>
    <w:rsid w:val="00F456F3"/>
    <w:rsid w:val="00F5177F"/>
    <w:rsid w:val="00F54FF1"/>
    <w:rsid w:val="00F64B04"/>
    <w:rsid w:val="00F7053E"/>
    <w:rsid w:val="00F75402"/>
    <w:rsid w:val="00F83C86"/>
    <w:rsid w:val="00F848A0"/>
    <w:rsid w:val="00F93616"/>
    <w:rsid w:val="00FA195A"/>
    <w:rsid w:val="00FA1DB7"/>
    <w:rsid w:val="00FA26D3"/>
    <w:rsid w:val="00FA67C5"/>
    <w:rsid w:val="00FB08DA"/>
    <w:rsid w:val="00FB158D"/>
    <w:rsid w:val="00FB384F"/>
    <w:rsid w:val="00FC2A3A"/>
    <w:rsid w:val="00FC51C7"/>
    <w:rsid w:val="00FD06DB"/>
    <w:rsid w:val="00FD1BAD"/>
    <w:rsid w:val="00FD6289"/>
    <w:rsid w:val="00FE1369"/>
    <w:rsid w:val="00FE2086"/>
    <w:rsid w:val="00FE7819"/>
    <w:rsid w:val="00FF0431"/>
    <w:rsid w:val="00FF1A30"/>
    <w:rsid w:val="00FF776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A2436"/>
  <w15:docId w15:val="{AA3CA30E-819E-4244-A7BE-9111A097C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34A2"/>
    <w:rPr>
      <w:rFonts w:eastAsiaTheme="minorEastAsia"/>
      <w:lang w:eastAsia="pt-BR"/>
    </w:rPr>
  </w:style>
  <w:style w:type="paragraph" w:styleId="Ttulo1">
    <w:name w:val="heading 1"/>
    <w:basedOn w:val="Normal"/>
    <w:next w:val="Normal"/>
    <w:link w:val="Ttulo1Char"/>
    <w:uiPriority w:val="9"/>
    <w:qFormat/>
    <w:rsid w:val="002302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CE6B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230289"/>
    <w:pPr>
      <w:keepNext/>
      <w:spacing w:after="0" w:line="240" w:lineRule="auto"/>
      <w:jc w:val="right"/>
      <w:outlineLvl w:val="2"/>
    </w:pPr>
    <w:rPr>
      <w:rFonts w:ascii="Times New Roman" w:eastAsia="Times New Roman" w:hAnsi="Times New Roman" w:cs="Times New Roman"/>
      <w:b/>
      <w:sz w:val="28"/>
      <w:szCs w:val="20"/>
    </w:rPr>
  </w:style>
  <w:style w:type="paragraph" w:styleId="Ttulo4">
    <w:name w:val="heading 4"/>
    <w:basedOn w:val="Normal"/>
    <w:next w:val="Normal"/>
    <w:link w:val="Ttulo4Char"/>
    <w:semiHidden/>
    <w:unhideWhenUsed/>
    <w:qFormat/>
    <w:rsid w:val="00230289"/>
    <w:pPr>
      <w:keepNext/>
      <w:spacing w:after="0" w:line="240" w:lineRule="auto"/>
      <w:jc w:val="center"/>
      <w:outlineLvl w:val="3"/>
    </w:pPr>
    <w:rPr>
      <w:rFonts w:ascii="Times New Roman" w:eastAsia="Times New Roman" w:hAnsi="Times New Roman" w:cs="Times New Roman"/>
      <w:b/>
      <w:sz w:val="28"/>
      <w:szCs w:val="20"/>
      <w:u w:val="single"/>
      <w:lang w:val="pt-PT"/>
    </w:rPr>
  </w:style>
  <w:style w:type="paragraph" w:styleId="Ttulo5">
    <w:name w:val="heading 5"/>
    <w:basedOn w:val="Normal"/>
    <w:next w:val="Normal"/>
    <w:link w:val="Ttulo5Char"/>
    <w:unhideWhenUsed/>
    <w:qFormat/>
    <w:rsid w:val="00CE6BFC"/>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230289"/>
    <w:pPr>
      <w:spacing w:before="240" w:after="60"/>
      <w:outlineLvl w:val="5"/>
    </w:pPr>
    <w:rPr>
      <w:rFonts w:ascii="Calibri" w:eastAsia="Times New Roman" w:hAnsi="Calibri" w:cs="Times New Roman"/>
      <w:b/>
      <w:bCs/>
      <w:lang w:eastAsia="en-US"/>
    </w:rPr>
  </w:style>
  <w:style w:type="paragraph" w:styleId="Ttulo7">
    <w:name w:val="heading 7"/>
    <w:basedOn w:val="Normal"/>
    <w:next w:val="Normal"/>
    <w:link w:val="Ttulo7Char"/>
    <w:uiPriority w:val="9"/>
    <w:qFormat/>
    <w:rsid w:val="00CE6BFC"/>
    <w:pPr>
      <w:keepNext/>
      <w:suppressAutoHyphens/>
      <w:spacing w:after="0" w:line="240" w:lineRule="auto"/>
      <w:jc w:val="center"/>
      <w:outlineLvl w:val="6"/>
    </w:pPr>
    <w:rPr>
      <w:rFonts w:ascii="Times New Roman" w:eastAsia="Times New Roman" w:hAnsi="Times New Roman" w:cs="Times New Roman"/>
      <w:b/>
      <w:color w:val="000000"/>
      <w:sz w:val="24"/>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0289"/>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semiHidden/>
    <w:rsid w:val="00CE6BFC"/>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semiHidden/>
    <w:rsid w:val="00230289"/>
    <w:rPr>
      <w:rFonts w:ascii="Times New Roman" w:eastAsia="Times New Roman" w:hAnsi="Times New Roman" w:cs="Times New Roman"/>
      <w:b/>
      <w:sz w:val="28"/>
      <w:szCs w:val="20"/>
      <w:lang w:eastAsia="pt-BR"/>
    </w:rPr>
  </w:style>
  <w:style w:type="character" w:customStyle="1" w:styleId="Ttulo4Char">
    <w:name w:val="Título 4 Char"/>
    <w:basedOn w:val="Fontepargpadro"/>
    <w:link w:val="Ttulo4"/>
    <w:semiHidden/>
    <w:rsid w:val="00230289"/>
    <w:rPr>
      <w:rFonts w:ascii="Times New Roman" w:eastAsia="Times New Roman" w:hAnsi="Times New Roman" w:cs="Times New Roman"/>
      <w:b/>
      <w:sz w:val="28"/>
      <w:szCs w:val="20"/>
      <w:u w:val="single"/>
      <w:lang w:val="pt-PT" w:eastAsia="pt-BR"/>
    </w:rPr>
  </w:style>
  <w:style w:type="character" w:customStyle="1" w:styleId="Ttulo5Char">
    <w:name w:val="Título 5 Char"/>
    <w:basedOn w:val="Fontepargpadro"/>
    <w:link w:val="Ttulo5"/>
    <w:rsid w:val="00CE6BFC"/>
    <w:rPr>
      <w:rFonts w:asciiTheme="majorHAnsi" w:eastAsiaTheme="majorEastAsia" w:hAnsiTheme="majorHAnsi" w:cstheme="majorBidi"/>
      <w:color w:val="243F60" w:themeColor="accent1" w:themeShade="7F"/>
      <w:lang w:eastAsia="pt-BR"/>
    </w:rPr>
  </w:style>
  <w:style w:type="character" w:customStyle="1" w:styleId="Ttulo6Char">
    <w:name w:val="Título 6 Char"/>
    <w:basedOn w:val="Fontepargpadro"/>
    <w:link w:val="Ttulo6"/>
    <w:uiPriority w:val="9"/>
    <w:semiHidden/>
    <w:rsid w:val="00230289"/>
    <w:rPr>
      <w:rFonts w:ascii="Calibri" w:eastAsia="Times New Roman" w:hAnsi="Calibri" w:cs="Times New Roman"/>
      <w:b/>
      <w:bCs/>
    </w:rPr>
  </w:style>
  <w:style w:type="character" w:customStyle="1" w:styleId="Ttulo7Char">
    <w:name w:val="Título 7 Char"/>
    <w:basedOn w:val="Fontepargpadro"/>
    <w:link w:val="Ttulo7"/>
    <w:uiPriority w:val="9"/>
    <w:rsid w:val="00CE6BFC"/>
    <w:rPr>
      <w:rFonts w:ascii="Times New Roman" w:eastAsia="Times New Roman" w:hAnsi="Times New Roman" w:cs="Times New Roman"/>
      <w:b/>
      <w:color w:val="000000"/>
      <w:sz w:val="24"/>
      <w:szCs w:val="20"/>
      <w:lang w:eastAsia="ar-SA"/>
    </w:rPr>
  </w:style>
  <w:style w:type="paragraph" w:customStyle="1" w:styleId="Estilo1">
    <w:name w:val="Estilo1"/>
    <w:basedOn w:val="Normal"/>
    <w:link w:val="Estilo1Char"/>
    <w:qFormat/>
    <w:rsid w:val="002002C4"/>
    <w:pPr>
      <w:spacing w:line="360" w:lineRule="auto"/>
      <w:jc w:val="center"/>
    </w:pPr>
    <w:rPr>
      <w:rFonts w:ascii="Arial" w:eastAsiaTheme="minorHAnsi" w:hAnsi="Arial" w:cs="Arial"/>
      <w:sz w:val="24"/>
      <w:szCs w:val="24"/>
      <w:shd w:val="clear" w:color="auto" w:fill="F5F5F5"/>
      <w:lang w:eastAsia="en-US"/>
    </w:rPr>
  </w:style>
  <w:style w:type="character" w:customStyle="1" w:styleId="Estilo1Char">
    <w:name w:val="Estilo1 Char"/>
    <w:basedOn w:val="Fontepargpadro"/>
    <w:link w:val="Estilo1"/>
    <w:rsid w:val="002002C4"/>
    <w:rPr>
      <w:rFonts w:ascii="Arial" w:hAnsi="Arial" w:cs="Arial"/>
      <w:sz w:val="24"/>
      <w:szCs w:val="24"/>
    </w:rPr>
  </w:style>
  <w:style w:type="paragraph" w:styleId="Cabealho">
    <w:name w:val="header"/>
    <w:basedOn w:val="Normal"/>
    <w:link w:val="Cabealho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1536E"/>
  </w:style>
  <w:style w:type="paragraph" w:styleId="Rodap">
    <w:name w:val="footer"/>
    <w:basedOn w:val="Normal"/>
    <w:link w:val="RodapChar"/>
    <w:uiPriority w:val="99"/>
    <w:unhideWhenUsed/>
    <w:rsid w:val="0001536E"/>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1536E"/>
  </w:style>
  <w:style w:type="paragraph" w:styleId="Textodebalo">
    <w:name w:val="Balloon Text"/>
    <w:basedOn w:val="Normal"/>
    <w:link w:val="TextodebaloChar"/>
    <w:uiPriority w:val="99"/>
    <w:semiHidden/>
    <w:unhideWhenUsed/>
    <w:rsid w:val="0001536E"/>
    <w:pPr>
      <w:spacing w:after="0" w:line="240" w:lineRule="auto"/>
    </w:pPr>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01536E"/>
    <w:rPr>
      <w:rFonts w:ascii="Tahoma" w:hAnsi="Tahoma" w:cs="Tahoma"/>
      <w:sz w:val="16"/>
      <w:szCs w:val="16"/>
    </w:rPr>
  </w:style>
  <w:style w:type="character" w:styleId="Hyperlink">
    <w:name w:val="Hyperlink"/>
    <w:uiPriority w:val="99"/>
    <w:unhideWhenUsed/>
    <w:qFormat/>
    <w:rsid w:val="006934A2"/>
    <w:rPr>
      <w:color w:val="0000FF"/>
      <w:u w:val="single"/>
    </w:rPr>
  </w:style>
  <w:style w:type="paragraph" w:styleId="SemEspaamento">
    <w:name w:val="No Spacing"/>
    <w:uiPriority w:val="1"/>
    <w:qFormat/>
    <w:rsid w:val="006934A2"/>
    <w:pPr>
      <w:spacing w:after="0" w:line="240" w:lineRule="auto"/>
    </w:pPr>
    <w:rPr>
      <w:rFonts w:ascii="Calibri" w:eastAsia="Calibri" w:hAnsi="Calibri" w:cs="Times New Roman"/>
    </w:rPr>
  </w:style>
  <w:style w:type="paragraph" w:customStyle="1" w:styleId="ParagraphStyle">
    <w:name w:val="Paragraph Style"/>
    <w:rsid w:val="0062262E"/>
    <w:pPr>
      <w:autoSpaceDE w:val="0"/>
      <w:autoSpaceDN w:val="0"/>
      <w:adjustRightInd w:val="0"/>
      <w:spacing w:after="0" w:line="240" w:lineRule="auto"/>
    </w:pPr>
    <w:rPr>
      <w:rFonts w:ascii="Arial" w:hAnsi="Arial" w:cs="Arial"/>
      <w:sz w:val="24"/>
      <w:szCs w:val="24"/>
      <w:lang w:val="x-none"/>
    </w:rPr>
  </w:style>
  <w:style w:type="paragraph" w:customStyle="1" w:styleId="Centered">
    <w:name w:val="Centered"/>
    <w:uiPriority w:val="99"/>
    <w:rsid w:val="0062262E"/>
    <w:pPr>
      <w:autoSpaceDE w:val="0"/>
      <w:autoSpaceDN w:val="0"/>
      <w:adjustRightInd w:val="0"/>
      <w:spacing w:after="0" w:line="240" w:lineRule="auto"/>
      <w:jc w:val="center"/>
    </w:pPr>
    <w:rPr>
      <w:rFonts w:ascii="Arial" w:hAnsi="Arial" w:cs="Arial"/>
      <w:sz w:val="24"/>
      <w:szCs w:val="24"/>
      <w:lang w:val="x-none"/>
    </w:rPr>
  </w:style>
  <w:style w:type="paragraph" w:styleId="PargrafodaLista">
    <w:name w:val="List Paragraph"/>
    <w:basedOn w:val="Normal"/>
    <w:link w:val="PargrafodaListaChar"/>
    <w:qFormat/>
    <w:rsid w:val="00683495"/>
    <w:pPr>
      <w:ind w:left="720"/>
      <w:contextualSpacing/>
    </w:pPr>
  </w:style>
  <w:style w:type="character" w:customStyle="1" w:styleId="Sobrescrito">
    <w:name w:val="Sobrescrito"/>
    <w:uiPriority w:val="99"/>
    <w:rsid w:val="002A2134"/>
    <w:rPr>
      <w:position w:val="8"/>
      <w:sz w:val="16"/>
      <w:szCs w:val="16"/>
    </w:rPr>
  </w:style>
  <w:style w:type="character" w:customStyle="1" w:styleId="Subscrito">
    <w:name w:val="Subscrito"/>
    <w:uiPriority w:val="99"/>
    <w:rsid w:val="002A2134"/>
    <w:rPr>
      <w:position w:val="-8"/>
      <w:sz w:val="16"/>
      <w:szCs w:val="16"/>
    </w:rPr>
  </w:style>
  <w:style w:type="character" w:customStyle="1" w:styleId="Tag">
    <w:name w:val="Tag"/>
    <w:uiPriority w:val="99"/>
    <w:rsid w:val="002A2134"/>
    <w:rPr>
      <w:sz w:val="20"/>
      <w:szCs w:val="20"/>
      <w:shd w:val="clear" w:color="auto" w:fill="FFFFFF"/>
    </w:rPr>
  </w:style>
  <w:style w:type="paragraph" w:styleId="Corpodetexto">
    <w:name w:val="Body Text"/>
    <w:basedOn w:val="Normal"/>
    <w:link w:val="CorpodetextoChar"/>
    <w:uiPriority w:val="99"/>
    <w:semiHidden/>
    <w:rsid w:val="00CE6BFC"/>
    <w:pPr>
      <w:suppressAutoHyphens/>
      <w:spacing w:after="0" w:line="240" w:lineRule="auto"/>
      <w:jc w:val="both"/>
    </w:pPr>
    <w:rPr>
      <w:rFonts w:ascii="Times New Roman" w:eastAsia="Times New Roman" w:hAnsi="Times New Roman" w:cs="Times New Roman"/>
      <w:color w:val="000000"/>
      <w:sz w:val="18"/>
      <w:szCs w:val="20"/>
      <w:lang w:eastAsia="ar-SA"/>
    </w:rPr>
  </w:style>
  <w:style w:type="character" w:customStyle="1" w:styleId="CorpodetextoChar">
    <w:name w:val="Corpo de texto Char"/>
    <w:basedOn w:val="Fontepargpadro"/>
    <w:link w:val="Corpodetexto"/>
    <w:uiPriority w:val="99"/>
    <w:semiHidden/>
    <w:rsid w:val="00CE6BFC"/>
    <w:rPr>
      <w:rFonts w:ascii="Times New Roman" w:eastAsia="Times New Roman" w:hAnsi="Times New Roman" w:cs="Times New Roman"/>
      <w:color w:val="000000"/>
      <w:sz w:val="18"/>
      <w:szCs w:val="20"/>
      <w:lang w:eastAsia="ar-SA"/>
    </w:rPr>
  </w:style>
  <w:style w:type="paragraph" w:customStyle="1" w:styleId="western">
    <w:name w:val="western"/>
    <w:basedOn w:val="Normal"/>
    <w:rsid w:val="00CE6BFC"/>
    <w:pPr>
      <w:spacing w:before="100" w:beforeAutospacing="1" w:after="0" w:line="240" w:lineRule="auto"/>
      <w:jc w:val="both"/>
    </w:pPr>
    <w:rPr>
      <w:rFonts w:ascii="Arial Unicode MS" w:eastAsia="Arial Unicode MS" w:hAnsi="Arial Unicode MS" w:cs="Arial Unicode MS" w:hint="eastAsia"/>
      <w:color w:val="000000"/>
      <w:sz w:val="18"/>
      <w:szCs w:val="18"/>
    </w:rPr>
  </w:style>
  <w:style w:type="paragraph" w:customStyle="1" w:styleId="ndice">
    <w:name w:val="Índice"/>
    <w:basedOn w:val="Normal"/>
    <w:rsid w:val="00CE6BFC"/>
    <w:pPr>
      <w:suppressLineNumbers/>
      <w:suppressAutoHyphens/>
      <w:spacing w:after="0" w:line="240" w:lineRule="auto"/>
    </w:pPr>
    <w:rPr>
      <w:rFonts w:ascii="Times New Roman" w:eastAsia="Times New Roman" w:hAnsi="Times New Roman" w:cs="Tahoma"/>
      <w:sz w:val="20"/>
      <w:szCs w:val="20"/>
      <w:lang w:eastAsia="ar-SA"/>
    </w:rPr>
  </w:style>
  <w:style w:type="paragraph" w:styleId="Recuodecorpodetexto2">
    <w:name w:val="Body Text Indent 2"/>
    <w:basedOn w:val="Normal"/>
    <w:link w:val="Recuodecorpodetexto2Char"/>
    <w:uiPriority w:val="99"/>
    <w:unhideWhenUsed/>
    <w:rsid w:val="00CE6BFC"/>
    <w:pPr>
      <w:spacing w:after="120" w:line="480" w:lineRule="auto"/>
      <w:ind w:left="283"/>
    </w:pPr>
  </w:style>
  <w:style w:type="character" w:customStyle="1" w:styleId="Recuodecorpodetexto2Char">
    <w:name w:val="Recuo de corpo de texto 2 Char"/>
    <w:basedOn w:val="Fontepargpadro"/>
    <w:link w:val="Recuodecorpodetexto2"/>
    <w:uiPriority w:val="99"/>
    <w:rsid w:val="00CE6BFC"/>
    <w:rPr>
      <w:rFonts w:eastAsiaTheme="minorEastAsia"/>
      <w:lang w:eastAsia="pt-BR"/>
    </w:rPr>
  </w:style>
  <w:style w:type="paragraph" w:customStyle="1" w:styleId="Ttulodatabela">
    <w:name w:val="Título da tabela"/>
    <w:basedOn w:val="Normal"/>
    <w:rsid w:val="00CE6BFC"/>
    <w:pPr>
      <w:suppressLineNumbers/>
      <w:suppressAutoHyphens/>
      <w:spacing w:after="0" w:line="240" w:lineRule="auto"/>
      <w:jc w:val="center"/>
    </w:pPr>
    <w:rPr>
      <w:rFonts w:ascii="Times New Roman" w:eastAsia="Times New Roman" w:hAnsi="Times New Roman" w:cs="Times New Roman"/>
      <w:b/>
      <w:bCs/>
      <w:i/>
      <w:iCs/>
      <w:sz w:val="20"/>
      <w:szCs w:val="20"/>
      <w:lang w:eastAsia="ar-SA"/>
    </w:rPr>
  </w:style>
  <w:style w:type="character" w:customStyle="1" w:styleId="info1">
    <w:name w:val="info1"/>
    <w:rsid w:val="00CE6BFC"/>
    <w:rPr>
      <w:color w:val="000000"/>
      <w:sz w:val="20"/>
      <w:szCs w:val="20"/>
    </w:rPr>
  </w:style>
  <w:style w:type="paragraph" w:styleId="Recuodecorpodetexto">
    <w:name w:val="Body Text Indent"/>
    <w:basedOn w:val="Normal"/>
    <w:link w:val="RecuodecorpodetextoChar"/>
    <w:uiPriority w:val="99"/>
    <w:unhideWhenUsed/>
    <w:rsid w:val="00CE6BFC"/>
    <w:pPr>
      <w:spacing w:after="120"/>
      <w:ind w:left="283"/>
    </w:pPr>
  </w:style>
  <w:style w:type="character" w:customStyle="1" w:styleId="RecuodecorpodetextoChar">
    <w:name w:val="Recuo de corpo de texto Char"/>
    <w:basedOn w:val="Fontepargpadro"/>
    <w:link w:val="Recuodecorpodetexto"/>
    <w:uiPriority w:val="99"/>
    <w:rsid w:val="00CE6BFC"/>
    <w:rPr>
      <w:rFonts w:eastAsiaTheme="minorEastAsia"/>
      <w:lang w:eastAsia="pt-BR"/>
    </w:rPr>
  </w:style>
  <w:style w:type="paragraph" w:styleId="Recuodecorpodetexto3">
    <w:name w:val="Body Text Indent 3"/>
    <w:basedOn w:val="Normal"/>
    <w:link w:val="Recuodecorpodetexto3Char"/>
    <w:uiPriority w:val="99"/>
    <w:semiHidden/>
    <w:unhideWhenUsed/>
    <w:rsid w:val="00CE6BF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E6BFC"/>
    <w:rPr>
      <w:rFonts w:eastAsiaTheme="minorEastAsia"/>
      <w:sz w:val="16"/>
      <w:szCs w:val="16"/>
      <w:lang w:eastAsia="pt-BR"/>
    </w:rPr>
  </w:style>
  <w:style w:type="paragraph" w:customStyle="1" w:styleId="Contedodoquadro">
    <w:name w:val="Conteúdo do quadro"/>
    <w:basedOn w:val="Corpodetexto"/>
    <w:rsid w:val="00CE6BFC"/>
  </w:style>
  <w:style w:type="paragraph" w:styleId="Legenda">
    <w:name w:val="caption"/>
    <w:basedOn w:val="Normal"/>
    <w:next w:val="Normal"/>
    <w:qFormat/>
    <w:rsid w:val="00CE6BFC"/>
    <w:pPr>
      <w:tabs>
        <w:tab w:val="left" w:pos="709"/>
        <w:tab w:val="left" w:pos="1560"/>
        <w:tab w:val="left" w:pos="2694"/>
      </w:tabs>
      <w:suppressAutoHyphens/>
      <w:spacing w:before="240" w:after="0" w:line="240" w:lineRule="auto"/>
      <w:jc w:val="center"/>
    </w:pPr>
    <w:rPr>
      <w:rFonts w:ascii="Times New Roman" w:eastAsia="Times New Roman" w:hAnsi="Times New Roman" w:cs="Times New Roman"/>
      <w:b/>
      <w:color w:val="000000"/>
      <w:sz w:val="24"/>
      <w:szCs w:val="20"/>
      <w:lang w:eastAsia="ar-SA"/>
    </w:rPr>
  </w:style>
  <w:style w:type="paragraph" w:customStyle="1" w:styleId="Ttulo11">
    <w:name w:val="Título 11"/>
    <w:basedOn w:val="Normal"/>
    <w:next w:val="Normal"/>
    <w:rsid w:val="00CE6BFC"/>
    <w:pPr>
      <w:keepNext/>
      <w:tabs>
        <w:tab w:val="num" w:pos="0"/>
      </w:tabs>
      <w:suppressAutoHyphens/>
      <w:spacing w:after="0" w:line="240" w:lineRule="auto"/>
      <w:ind w:left="1418"/>
      <w:jc w:val="both"/>
      <w:outlineLvl w:val="0"/>
    </w:pPr>
    <w:rPr>
      <w:rFonts w:ascii="Times New Roman" w:eastAsia="Times New Roman" w:hAnsi="Times New Roman" w:cs="Times New Roman"/>
      <w:b/>
      <w:bCs/>
      <w:color w:val="000000"/>
      <w:sz w:val="20"/>
      <w:szCs w:val="20"/>
      <w:lang w:eastAsia="ar-SA"/>
    </w:rPr>
  </w:style>
  <w:style w:type="paragraph" w:customStyle="1" w:styleId="Default">
    <w:name w:val="Default"/>
    <w:rsid w:val="00CE6BFC"/>
    <w:pPr>
      <w:autoSpaceDE w:val="0"/>
      <w:autoSpaceDN w:val="0"/>
      <w:adjustRightInd w:val="0"/>
      <w:spacing w:after="0" w:line="240" w:lineRule="auto"/>
    </w:pPr>
    <w:rPr>
      <w:rFonts w:ascii="Arial" w:eastAsia="Calibri" w:hAnsi="Arial" w:cs="Arial"/>
      <w:color w:val="000000"/>
      <w:sz w:val="24"/>
      <w:szCs w:val="24"/>
      <w:lang w:eastAsia="pt-BR"/>
    </w:rPr>
  </w:style>
  <w:style w:type="paragraph" w:styleId="NormalWeb">
    <w:name w:val="Normal (Web)"/>
    <w:basedOn w:val="Normal"/>
    <w:uiPriority w:val="99"/>
    <w:unhideWhenUsed/>
    <w:rsid w:val="00CE6BFC"/>
    <w:pPr>
      <w:spacing w:before="100" w:beforeAutospacing="1" w:after="100" w:afterAutospacing="1" w:line="240" w:lineRule="auto"/>
    </w:pPr>
    <w:rPr>
      <w:rFonts w:ascii="Times New Roman" w:eastAsia="Times New Roman" w:hAnsi="Times New Roman" w:cs="Times New Roman"/>
      <w:sz w:val="24"/>
      <w:szCs w:val="24"/>
    </w:rPr>
  </w:style>
  <w:style w:type="paragraph" w:styleId="Ttulo">
    <w:name w:val="Title"/>
    <w:basedOn w:val="Normal"/>
    <w:link w:val="TtuloChar"/>
    <w:qFormat/>
    <w:rsid w:val="00230289"/>
    <w:pPr>
      <w:widowControl w:val="0"/>
      <w:snapToGrid w:val="0"/>
      <w:spacing w:before="100" w:after="100" w:line="240" w:lineRule="auto"/>
      <w:jc w:val="center"/>
    </w:pPr>
    <w:rPr>
      <w:rFonts w:ascii="Arial" w:eastAsia="Times New Roman" w:hAnsi="Arial" w:cs="Times New Roman"/>
      <w:b/>
      <w:szCs w:val="20"/>
      <w:lang w:eastAsia="en-US"/>
    </w:rPr>
  </w:style>
  <w:style w:type="character" w:customStyle="1" w:styleId="TtuloChar">
    <w:name w:val="Título Char"/>
    <w:basedOn w:val="Fontepargpadro"/>
    <w:link w:val="Ttulo"/>
    <w:qFormat/>
    <w:rsid w:val="00230289"/>
    <w:rPr>
      <w:rFonts w:ascii="Arial" w:eastAsia="Times New Roman" w:hAnsi="Arial" w:cs="Times New Roman"/>
      <w:b/>
      <w:szCs w:val="20"/>
    </w:rPr>
  </w:style>
  <w:style w:type="character" w:customStyle="1" w:styleId="Corpodetexto2Char">
    <w:name w:val="Corpo de texto 2 Char"/>
    <w:basedOn w:val="Fontepargpadro"/>
    <w:link w:val="Corpodetexto2"/>
    <w:uiPriority w:val="99"/>
    <w:semiHidden/>
    <w:rsid w:val="00230289"/>
    <w:rPr>
      <w:rFonts w:ascii="Calibri" w:eastAsia="Calibri" w:hAnsi="Calibri" w:cs="Times New Roman"/>
    </w:rPr>
  </w:style>
  <w:style w:type="paragraph" w:styleId="Corpodetexto2">
    <w:name w:val="Body Text 2"/>
    <w:basedOn w:val="Normal"/>
    <w:link w:val="Corpodetexto2Char"/>
    <w:uiPriority w:val="99"/>
    <w:semiHidden/>
    <w:unhideWhenUsed/>
    <w:rsid w:val="00230289"/>
    <w:pPr>
      <w:spacing w:after="120" w:line="480" w:lineRule="auto"/>
    </w:pPr>
    <w:rPr>
      <w:rFonts w:ascii="Calibri" w:eastAsia="Calibri" w:hAnsi="Calibri" w:cs="Times New Roman"/>
      <w:lang w:eastAsia="en-US"/>
    </w:rPr>
  </w:style>
  <w:style w:type="character" w:customStyle="1" w:styleId="Corpodetexto3Char">
    <w:name w:val="Corpo de texto 3 Char"/>
    <w:basedOn w:val="Fontepargpadro"/>
    <w:link w:val="Corpodetexto3"/>
    <w:uiPriority w:val="99"/>
    <w:rsid w:val="00230289"/>
    <w:rPr>
      <w:rFonts w:ascii="Calibri" w:eastAsia="Calibri" w:hAnsi="Calibri" w:cs="Times New Roman"/>
      <w:sz w:val="16"/>
      <w:szCs w:val="16"/>
    </w:rPr>
  </w:style>
  <w:style w:type="paragraph" w:styleId="Corpodetexto3">
    <w:name w:val="Body Text 3"/>
    <w:basedOn w:val="Normal"/>
    <w:link w:val="Corpodetexto3Char"/>
    <w:uiPriority w:val="99"/>
    <w:unhideWhenUsed/>
    <w:rsid w:val="00230289"/>
    <w:pPr>
      <w:spacing w:after="120"/>
    </w:pPr>
    <w:rPr>
      <w:rFonts w:ascii="Calibri" w:eastAsia="Calibri" w:hAnsi="Calibri" w:cs="Times New Roman"/>
      <w:sz w:val="16"/>
      <w:szCs w:val="16"/>
      <w:lang w:eastAsia="en-US"/>
    </w:rPr>
  </w:style>
  <w:style w:type="character" w:customStyle="1" w:styleId="TextosemFormataoChar">
    <w:name w:val="Texto sem Formatação Char"/>
    <w:basedOn w:val="Fontepargpadro"/>
    <w:link w:val="TextosemFormatao"/>
    <w:uiPriority w:val="99"/>
    <w:rsid w:val="00230289"/>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230289"/>
    <w:pPr>
      <w:spacing w:after="0" w:line="240" w:lineRule="auto"/>
    </w:pPr>
    <w:rPr>
      <w:rFonts w:ascii="Courier New" w:eastAsia="Times New Roman" w:hAnsi="Courier New" w:cs="Times New Roman"/>
      <w:sz w:val="24"/>
      <w:szCs w:val="24"/>
    </w:rPr>
  </w:style>
  <w:style w:type="character" w:customStyle="1" w:styleId="apple-converted-space">
    <w:name w:val="apple-converted-space"/>
    <w:basedOn w:val="Fontepargpadro"/>
    <w:rsid w:val="00230289"/>
  </w:style>
  <w:style w:type="table" w:styleId="Tabelacomgrade">
    <w:name w:val="Table Grid"/>
    <w:basedOn w:val="Tabelanormal"/>
    <w:uiPriority w:val="59"/>
    <w:rsid w:val="007A42C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E6393C"/>
  </w:style>
  <w:style w:type="character" w:styleId="HiperlinkVisitado">
    <w:name w:val="FollowedHyperlink"/>
    <w:basedOn w:val="Fontepargpadro"/>
    <w:uiPriority w:val="99"/>
    <w:semiHidden/>
    <w:unhideWhenUsed/>
    <w:rsid w:val="00E6393C"/>
    <w:rPr>
      <w:color w:val="800080"/>
      <w:u w:val="single"/>
    </w:rPr>
  </w:style>
  <w:style w:type="paragraph" w:customStyle="1" w:styleId="xl65">
    <w:name w:val="xl65"/>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Normal"/>
    <w:rsid w:val="00E639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2">
    <w:name w:val="xl7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4">
    <w:name w:val="xl74"/>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5">
    <w:name w:val="xl7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6">
    <w:name w:val="xl7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7">
    <w:name w:val="xl7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0">
    <w:name w:val="xl80"/>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E6393C"/>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2">
    <w:name w:val="xl82"/>
    <w:basedOn w:val="Normal"/>
    <w:rsid w:val="00E6393C"/>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4">
    <w:name w:val="xl84"/>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5">
    <w:name w:val="xl85"/>
    <w:basedOn w:val="Normal"/>
    <w:rsid w:val="00E6393C"/>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line="240" w:lineRule="auto"/>
    </w:pPr>
    <w:rPr>
      <w:rFonts w:ascii="Times New Roman" w:eastAsia="Times New Roman" w:hAnsi="Times New Roman" w:cs="Times New Roman"/>
      <w:color w:val="00000A"/>
      <w:sz w:val="24"/>
      <w:szCs w:val="24"/>
    </w:rPr>
  </w:style>
  <w:style w:type="paragraph" w:customStyle="1" w:styleId="xl86">
    <w:name w:val="xl8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7">
    <w:name w:val="xl8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8">
    <w:name w:val="xl88"/>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9">
    <w:name w:val="xl89"/>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0">
    <w:name w:val="xl90"/>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91">
    <w:name w:val="xl9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4">
    <w:name w:val="xl94"/>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5">
    <w:name w:val="xl95"/>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6">
    <w:name w:val="xl96"/>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7">
    <w:name w:val="xl97"/>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8">
    <w:name w:val="xl98"/>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9">
    <w:name w:val="xl99"/>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0">
    <w:name w:val="xl100"/>
    <w:basedOn w:val="Normal"/>
    <w:rsid w:val="00E6393C"/>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1">
    <w:name w:val="xl101"/>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2">
    <w:name w:val="xl102"/>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3">
    <w:name w:val="xl103"/>
    <w:basedOn w:val="Normal"/>
    <w:rsid w:val="00E6393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E6393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5">
    <w:name w:val="xl105"/>
    <w:basedOn w:val="Normal"/>
    <w:rsid w:val="00E6393C"/>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E6393C"/>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7">
    <w:name w:val="xl107"/>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9">
    <w:name w:val="xl109"/>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E639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Normal"/>
    <w:rsid w:val="00E6393C"/>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NormalCourierNew">
    <w:name w:val="Normal + Courier New"/>
    <w:aliases w:val="10 pt,Negrito,Todas em maiúsculas"/>
    <w:basedOn w:val="Normal"/>
    <w:link w:val="NormalCourierNewChar"/>
    <w:uiPriority w:val="99"/>
    <w:rsid w:val="00A15908"/>
    <w:pPr>
      <w:spacing w:after="0" w:line="240" w:lineRule="auto"/>
      <w:ind w:firstLine="1701"/>
      <w:jc w:val="both"/>
    </w:pPr>
    <w:rPr>
      <w:rFonts w:ascii="Courier New" w:eastAsia="Times New Roman" w:hAnsi="Courier New" w:cs="Courier New"/>
      <w:b/>
      <w:caps/>
      <w:sz w:val="20"/>
      <w:szCs w:val="20"/>
    </w:rPr>
  </w:style>
  <w:style w:type="character" w:customStyle="1" w:styleId="NormalCourierNewChar">
    <w:name w:val="Normal + Courier New Char"/>
    <w:aliases w:val="10 pt Char,Negrito Char,Todas em maiúsculas Char"/>
    <w:link w:val="NormalCourierNew"/>
    <w:uiPriority w:val="99"/>
    <w:locked/>
    <w:rsid w:val="00A15908"/>
    <w:rPr>
      <w:rFonts w:ascii="Courier New" w:eastAsia="Times New Roman" w:hAnsi="Courier New" w:cs="Courier New"/>
      <w:b/>
      <w:caps/>
      <w:sz w:val="20"/>
      <w:szCs w:val="20"/>
      <w:lang w:eastAsia="pt-BR"/>
    </w:rPr>
  </w:style>
  <w:style w:type="paragraph" w:customStyle="1" w:styleId="Standard">
    <w:name w:val="Standard"/>
    <w:rsid w:val="00BB72F6"/>
    <w:pPr>
      <w:widowControl w:val="0"/>
      <w:suppressAutoHyphens/>
    </w:pPr>
    <w:rPr>
      <w:rFonts w:ascii="Times New Roman" w:eastAsia="Lucida Sans Unicode" w:hAnsi="Times New Roman" w:cs="Times New Roman"/>
      <w:kern w:val="2"/>
      <w:sz w:val="24"/>
      <w:szCs w:val="24"/>
      <w:lang w:eastAsia="zh-CN"/>
    </w:rPr>
  </w:style>
  <w:style w:type="character" w:customStyle="1" w:styleId="fontstyle01">
    <w:name w:val="fontstyle01"/>
    <w:basedOn w:val="Fontepargpadro"/>
    <w:rsid w:val="002642DD"/>
    <w:rPr>
      <w:rFonts w:ascii="Arial" w:hAnsi="Arial" w:cs="Arial" w:hint="default"/>
      <w:b w:val="0"/>
      <w:bCs w:val="0"/>
      <w:i/>
      <w:iCs/>
      <w:color w:val="000000"/>
      <w:sz w:val="22"/>
      <w:szCs w:val="22"/>
    </w:rPr>
  </w:style>
  <w:style w:type="character" w:customStyle="1" w:styleId="fontstyle21">
    <w:name w:val="fontstyle21"/>
    <w:basedOn w:val="Fontepargpadro"/>
    <w:rsid w:val="002642DD"/>
    <w:rPr>
      <w:rFonts w:ascii="Arial" w:hAnsi="Arial" w:cs="Arial" w:hint="default"/>
      <w:b/>
      <w:bCs/>
      <w:i/>
      <w:iCs/>
      <w:color w:val="000000"/>
      <w:sz w:val="22"/>
      <w:szCs w:val="22"/>
    </w:rPr>
  </w:style>
  <w:style w:type="table" w:customStyle="1" w:styleId="Tabelacomgrade1">
    <w:name w:val="Tabela com grade1"/>
    <w:basedOn w:val="Tabelanormal"/>
    <w:next w:val="Tabelacomgrade"/>
    <w:uiPriority w:val="59"/>
    <w:rsid w:val="00CB64F9"/>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
    <w:name w:val="WWNum1"/>
    <w:rsid w:val="009C2DDC"/>
    <w:pPr>
      <w:numPr>
        <w:numId w:val="34"/>
      </w:numPr>
    </w:pPr>
  </w:style>
  <w:style w:type="numbering" w:customStyle="1" w:styleId="WWNum22">
    <w:name w:val="WWNum22"/>
    <w:rsid w:val="009C2DDC"/>
    <w:pPr>
      <w:numPr>
        <w:numId w:val="10"/>
      </w:numPr>
    </w:pPr>
  </w:style>
  <w:style w:type="numbering" w:customStyle="1" w:styleId="WWNum24">
    <w:name w:val="WWNum24"/>
    <w:rsid w:val="009C2DDC"/>
    <w:pPr>
      <w:numPr>
        <w:numId w:val="12"/>
      </w:numPr>
    </w:pPr>
  </w:style>
  <w:style w:type="numbering" w:customStyle="1" w:styleId="WWNum11">
    <w:name w:val="WWNum11"/>
    <w:rsid w:val="009C2DDC"/>
  </w:style>
  <w:style w:type="numbering" w:customStyle="1" w:styleId="WWNum221">
    <w:name w:val="WWNum221"/>
    <w:rsid w:val="009C2DDC"/>
  </w:style>
  <w:style w:type="numbering" w:customStyle="1" w:styleId="WWNum241">
    <w:name w:val="WWNum241"/>
    <w:rsid w:val="009C2DDC"/>
  </w:style>
  <w:style w:type="table" w:customStyle="1" w:styleId="Tabelacomgrade2">
    <w:name w:val="Tabela com grade2"/>
    <w:basedOn w:val="Tabelanormal"/>
    <w:next w:val="Tabelacomgrade"/>
    <w:uiPriority w:val="59"/>
    <w:rsid w:val="009C2DD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9C2DD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qFormat/>
    <w:rsid w:val="0060715F"/>
    <w:rPr>
      <w:rFonts w:eastAsiaTheme="minorEastAsia"/>
      <w:lang w:eastAsia="pt-BR"/>
    </w:rPr>
  </w:style>
  <w:style w:type="paragraph" w:customStyle="1" w:styleId="Nivel01">
    <w:name w:val="Nivel 01"/>
    <w:basedOn w:val="Ttulo1"/>
    <w:next w:val="Normal"/>
    <w:link w:val="Nivel01Char"/>
    <w:autoRedefine/>
    <w:qFormat/>
    <w:rsid w:val="001C3E32"/>
    <w:pPr>
      <w:numPr>
        <w:numId w:val="24"/>
      </w:numPr>
      <w:tabs>
        <w:tab w:val="num" w:pos="360"/>
        <w:tab w:val="left" w:pos="567"/>
      </w:tabs>
      <w:spacing w:before="0" w:line="240" w:lineRule="auto"/>
      <w:ind w:left="0" w:firstLine="0"/>
      <w:jc w:val="both"/>
    </w:pPr>
    <w:rPr>
      <w:rFonts w:ascii="Times New Roman" w:hAnsi="Times New Roman" w:cs="Times New Roman"/>
      <w:color w:val="auto"/>
      <w:sz w:val="24"/>
      <w:szCs w:val="24"/>
      <w:lang w:eastAsia="en-US"/>
    </w:rPr>
  </w:style>
  <w:style w:type="character" w:customStyle="1" w:styleId="Nivel01Char">
    <w:name w:val="Nivel 01 Char"/>
    <w:basedOn w:val="Fontepargpadro"/>
    <w:link w:val="Nivel01"/>
    <w:rsid w:val="001C3E32"/>
    <w:rPr>
      <w:rFonts w:ascii="Times New Roman" w:eastAsiaTheme="majorEastAsia" w:hAnsi="Times New Roman" w:cs="Times New Roman"/>
      <w:b/>
      <w:bCs/>
      <w:sz w:val="24"/>
      <w:szCs w:val="24"/>
    </w:rPr>
  </w:style>
  <w:style w:type="paragraph" w:customStyle="1" w:styleId="Nivel2">
    <w:name w:val="Nivel 2"/>
    <w:basedOn w:val="Normal"/>
    <w:link w:val="Nivel2Char"/>
    <w:qFormat/>
    <w:rsid w:val="0060715F"/>
    <w:pPr>
      <w:numPr>
        <w:ilvl w:val="1"/>
        <w:numId w:val="18"/>
      </w:numPr>
      <w:spacing w:before="120" w:after="120"/>
      <w:jc w:val="both"/>
    </w:pPr>
    <w:rPr>
      <w:rFonts w:ascii="Arial" w:hAnsi="Arial" w:cs="Arial"/>
      <w:color w:val="000000"/>
      <w:sz w:val="20"/>
      <w:szCs w:val="20"/>
    </w:rPr>
  </w:style>
  <w:style w:type="paragraph" w:customStyle="1" w:styleId="Nivel3">
    <w:name w:val="Nivel 3"/>
    <w:basedOn w:val="Normal"/>
    <w:link w:val="Nivel3Char"/>
    <w:qFormat/>
    <w:rsid w:val="0060715F"/>
    <w:pPr>
      <w:numPr>
        <w:ilvl w:val="2"/>
        <w:numId w:val="18"/>
      </w:numPr>
      <w:spacing w:before="120" w:after="120"/>
      <w:ind w:left="1638"/>
      <w:jc w:val="both"/>
    </w:pPr>
    <w:rPr>
      <w:rFonts w:ascii="Arial" w:hAnsi="Arial" w:cs="Arial"/>
      <w:color w:val="000000"/>
      <w:sz w:val="20"/>
      <w:szCs w:val="20"/>
    </w:rPr>
  </w:style>
  <w:style w:type="paragraph" w:customStyle="1" w:styleId="Nivel4">
    <w:name w:val="Nivel 4"/>
    <w:basedOn w:val="Nivel3"/>
    <w:link w:val="Nivel4Char"/>
    <w:qFormat/>
    <w:rsid w:val="0060715F"/>
    <w:pPr>
      <w:numPr>
        <w:ilvl w:val="3"/>
      </w:numPr>
      <w:ind w:left="567" w:firstLine="0"/>
    </w:pPr>
    <w:rPr>
      <w:color w:val="auto"/>
    </w:rPr>
  </w:style>
  <w:style w:type="paragraph" w:customStyle="1" w:styleId="Nivel5">
    <w:name w:val="Nivel 5"/>
    <w:basedOn w:val="Nivel4"/>
    <w:qFormat/>
    <w:rsid w:val="0060715F"/>
    <w:pPr>
      <w:numPr>
        <w:ilvl w:val="4"/>
      </w:numPr>
      <w:ind w:left="851" w:firstLine="0"/>
    </w:pPr>
  </w:style>
  <w:style w:type="character" w:customStyle="1" w:styleId="Nivel2Char">
    <w:name w:val="Nivel 2 Char"/>
    <w:basedOn w:val="Fontepargpadro"/>
    <w:link w:val="Nivel2"/>
    <w:qFormat/>
    <w:locked/>
    <w:rsid w:val="0060715F"/>
    <w:rPr>
      <w:rFonts w:ascii="Arial" w:eastAsiaTheme="minorEastAsia" w:hAnsi="Arial" w:cs="Arial"/>
      <w:color w:val="000000"/>
      <w:sz w:val="20"/>
      <w:szCs w:val="20"/>
      <w:lang w:eastAsia="pt-BR"/>
    </w:rPr>
  </w:style>
  <w:style w:type="paragraph" w:customStyle="1" w:styleId="Nvel3">
    <w:name w:val="Nível 3"/>
    <w:basedOn w:val="Normal"/>
    <w:qFormat/>
    <w:rsid w:val="0060715F"/>
    <w:pPr>
      <w:numPr>
        <w:ilvl w:val="2"/>
        <w:numId w:val="17"/>
      </w:numPr>
      <w:tabs>
        <w:tab w:val="clear" w:pos="2160"/>
      </w:tabs>
      <w:spacing w:before="120" w:after="120"/>
      <w:ind w:left="284" w:firstLine="0"/>
      <w:jc w:val="both"/>
    </w:pPr>
    <w:rPr>
      <w:rFonts w:ascii="Arial" w:eastAsia="Times New Roman" w:hAnsi="Arial" w:cs="Arial"/>
      <w:color w:val="FF0000"/>
      <w:sz w:val="20"/>
      <w:szCs w:val="20"/>
    </w:rPr>
  </w:style>
  <w:style w:type="character" w:customStyle="1" w:styleId="Nivel4Char">
    <w:name w:val="Nivel 4 Char"/>
    <w:basedOn w:val="Fontepargpadro"/>
    <w:link w:val="Nivel4"/>
    <w:qFormat/>
    <w:rsid w:val="0060715F"/>
    <w:rPr>
      <w:rFonts w:ascii="Arial" w:eastAsiaTheme="minorEastAsia" w:hAnsi="Arial" w:cs="Arial"/>
      <w:sz w:val="20"/>
      <w:szCs w:val="20"/>
      <w:lang w:eastAsia="pt-BR"/>
    </w:rPr>
  </w:style>
  <w:style w:type="paragraph" w:customStyle="1" w:styleId="Nvel2-Red">
    <w:name w:val="Nível 2 -Red"/>
    <w:basedOn w:val="Nivel2"/>
    <w:link w:val="Nvel2-RedChar"/>
    <w:qFormat/>
    <w:rsid w:val="0060715F"/>
    <w:pPr>
      <w:numPr>
        <w:numId w:val="17"/>
      </w:numPr>
    </w:pPr>
    <w:rPr>
      <w:i/>
      <w:iCs/>
      <w:color w:val="FF0000"/>
    </w:rPr>
  </w:style>
  <w:style w:type="character" w:customStyle="1" w:styleId="Nvel2-RedChar">
    <w:name w:val="Nível 2 -Red Char"/>
    <w:basedOn w:val="Nivel2Char"/>
    <w:link w:val="Nvel2-Red"/>
    <w:rsid w:val="0060715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60715F"/>
    <w:rPr>
      <w:rFonts w:ascii="Arial" w:eastAsiaTheme="minorEastAsia" w:hAnsi="Arial" w:cs="Arial"/>
      <w:color w:val="000000"/>
      <w:sz w:val="20"/>
      <w:szCs w:val="20"/>
      <w:lang w:eastAsia="pt-BR"/>
    </w:rPr>
  </w:style>
  <w:style w:type="paragraph" w:customStyle="1" w:styleId="Prembulo">
    <w:name w:val="Preâmbulo"/>
    <w:basedOn w:val="Normal"/>
    <w:link w:val="PrembuloChar"/>
    <w:qFormat/>
    <w:rsid w:val="0060715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60715F"/>
    <w:rPr>
      <w:rFonts w:ascii="Arial" w:eastAsia="Arial" w:hAnsi="Arial" w:cs="Arial"/>
      <w:bCs/>
      <w:sz w:val="20"/>
      <w:szCs w:val="20"/>
      <w:lang w:eastAsia="pt-BR"/>
    </w:rPr>
  </w:style>
  <w:style w:type="paragraph" w:customStyle="1" w:styleId="Nvel4-R">
    <w:name w:val="Nível 4-R"/>
    <w:basedOn w:val="Nivel4"/>
    <w:qFormat/>
    <w:rsid w:val="0060715F"/>
    <w:pPr>
      <w:numPr>
        <w:numId w:val="17"/>
      </w:numPr>
      <w:tabs>
        <w:tab w:val="clear" w:pos="2880"/>
        <w:tab w:val="num" w:pos="1080"/>
      </w:tabs>
      <w:ind w:left="1080" w:hanging="720"/>
    </w:pPr>
    <w:rPr>
      <w:i/>
      <w:iCs/>
      <w:color w:val="FF0000"/>
    </w:rPr>
  </w:style>
  <w:style w:type="character" w:customStyle="1" w:styleId="UnresolvedMention">
    <w:name w:val="Unresolved Mention"/>
    <w:basedOn w:val="Fontepargpadro"/>
    <w:uiPriority w:val="99"/>
    <w:semiHidden/>
    <w:unhideWhenUsed/>
    <w:rsid w:val="000063B0"/>
    <w:rPr>
      <w:color w:val="605E5C"/>
      <w:shd w:val="clear" w:color="auto" w:fill="E1DFDD"/>
    </w:rPr>
  </w:style>
  <w:style w:type="paragraph" w:styleId="Textodenotaderodap">
    <w:name w:val="footnote text"/>
    <w:basedOn w:val="Normal"/>
    <w:link w:val="TextodenotaderodapChar"/>
    <w:uiPriority w:val="99"/>
    <w:semiHidden/>
    <w:unhideWhenUsed/>
    <w:rsid w:val="009B2AC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9B2ACD"/>
    <w:rPr>
      <w:rFonts w:eastAsiaTheme="minorEastAsia"/>
      <w:sz w:val="20"/>
      <w:szCs w:val="20"/>
      <w:lang w:eastAsia="pt-BR"/>
    </w:rPr>
  </w:style>
  <w:style w:type="character" w:styleId="Refdenotaderodap">
    <w:name w:val="footnote reference"/>
    <w:basedOn w:val="Fontepargpadro"/>
    <w:uiPriority w:val="99"/>
    <w:semiHidden/>
    <w:unhideWhenUsed/>
    <w:rsid w:val="009B2ACD"/>
    <w:rPr>
      <w:vertAlign w:val="superscript"/>
    </w:rPr>
  </w:style>
  <w:style w:type="paragraph" w:styleId="CabealhodoSumrio">
    <w:name w:val="TOC Heading"/>
    <w:basedOn w:val="Ttulo1"/>
    <w:next w:val="Normal"/>
    <w:uiPriority w:val="39"/>
    <w:unhideWhenUsed/>
    <w:qFormat/>
    <w:rsid w:val="00C76604"/>
    <w:pPr>
      <w:spacing w:before="240" w:line="259" w:lineRule="auto"/>
      <w:outlineLvl w:val="9"/>
    </w:pPr>
    <w:rPr>
      <w:b w:val="0"/>
      <w:bCs w:val="0"/>
      <w:sz w:val="32"/>
      <w:szCs w:val="32"/>
    </w:rPr>
  </w:style>
  <w:style w:type="paragraph" w:styleId="Sumrio2">
    <w:name w:val="toc 2"/>
    <w:basedOn w:val="Normal"/>
    <w:next w:val="Normal"/>
    <w:autoRedefine/>
    <w:uiPriority w:val="39"/>
    <w:unhideWhenUsed/>
    <w:rsid w:val="00C76604"/>
    <w:pPr>
      <w:spacing w:after="100"/>
      <w:ind w:left="220"/>
    </w:pPr>
  </w:style>
  <w:style w:type="paragraph" w:styleId="Sumrio1">
    <w:name w:val="toc 1"/>
    <w:basedOn w:val="Normal"/>
    <w:next w:val="Normal"/>
    <w:autoRedefine/>
    <w:uiPriority w:val="39"/>
    <w:unhideWhenUsed/>
    <w:rsid w:val="00C76604"/>
    <w:pPr>
      <w:spacing w:after="100"/>
    </w:pPr>
  </w:style>
  <w:style w:type="paragraph" w:styleId="Sumrio3">
    <w:name w:val="toc 3"/>
    <w:basedOn w:val="Normal"/>
    <w:next w:val="Normal"/>
    <w:autoRedefine/>
    <w:uiPriority w:val="39"/>
    <w:unhideWhenUsed/>
    <w:rsid w:val="00C76604"/>
    <w:pPr>
      <w:spacing w:after="100" w:line="259" w:lineRule="auto"/>
      <w:ind w:left="440"/>
    </w:pPr>
    <w:rPr>
      <w:rFonts w:cs="Times New Roman"/>
    </w:rPr>
  </w:style>
  <w:style w:type="table" w:customStyle="1" w:styleId="Tabelacomgrade3">
    <w:name w:val="Tabela com grade3"/>
    <w:basedOn w:val="Tabelanormal"/>
    <w:next w:val="Tabelacomgrade"/>
    <w:uiPriority w:val="59"/>
    <w:rsid w:val="003B2D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A858D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3865">
      <w:bodyDiv w:val="1"/>
      <w:marLeft w:val="0"/>
      <w:marRight w:val="0"/>
      <w:marTop w:val="0"/>
      <w:marBottom w:val="0"/>
      <w:divBdr>
        <w:top w:val="none" w:sz="0" w:space="0" w:color="auto"/>
        <w:left w:val="none" w:sz="0" w:space="0" w:color="auto"/>
        <w:bottom w:val="none" w:sz="0" w:space="0" w:color="auto"/>
        <w:right w:val="none" w:sz="0" w:space="0" w:color="auto"/>
      </w:divBdr>
    </w:div>
    <w:div w:id="68354341">
      <w:bodyDiv w:val="1"/>
      <w:marLeft w:val="0"/>
      <w:marRight w:val="0"/>
      <w:marTop w:val="0"/>
      <w:marBottom w:val="0"/>
      <w:divBdr>
        <w:top w:val="none" w:sz="0" w:space="0" w:color="auto"/>
        <w:left w:val="none" w:sz="0" w:space="0" w:color="auto"/>
        <w:bottom w:val="none" w:sz="0" w:space="0" w:color="auto"/>
        <w:right w:val="none" w:sz="0" w:space="0" w:color="auto"/>
      </w:divBdr>
    </w:div>
    <w:div w:id="216282566">
      <w:bodyDiv w:val="1"/>
      <w:marLeft w:val="0"/>
      <w:marRight w:val="0"/>
      <w:marTop w:val="0"/>
      <w:marBottom w:val="0"/>
      <w:divBdr>
        <w:top w:val="none" w:sz="0" w:space="0" w:color="auto"/>
        <w:left w:val="none" w:sz="0" w:space="0" w:color="auto"/>
        <w:bottom w:val="none" w:sz="0" w:space="0" w:color="auto"/>
        <w:right w:val="none" w:sz="0" w:space="0" w:color="auto"/>
      </w:divBdr>
    </w:div>
    <w:div w:id="301663987">
      <w:bodyDiv w:val="1"/>
      <w:marLeft w:val="0"/>
      <w:marRight w:val="0"/>
      <w:marTop w:val="0"/>
      <w:marBottom w:val="0"/>
      <w:divBdr>
        <w:top w:val="none" w:sz="0" w:space="0" w:color="auto"/>
        <w:left w:val="none" w:sz="0" w:space="0" w:color="auto"/>
        <w:bottom w:val="none" w:sz="0" w:space="0" w:color="auto"/>
        <w:right w:val="none" w:sz="0" w:space="0" w:color="auto"/>
      </w:divBdr>
    </w:div>
    <w:div w:id="376395383">
      <w:bodyDiv w:val="1"/>
      <w:marLeft w:val="0"/>
      <w:marRight w:val="0"/>
      <w:marTop w:val="0"/>
      <w:marBottom w:val="0"/>
      <w:divBdr>
        <w:top w:val="none" w:sz="0" w:space="0" w:color="auto"/>
        <w:left w:val="none" w:sz="0" w:space="0" w:color="auto"/>
        <w:bottom w:val="none" w:sz="0" w:space="0" w:color="auto"/>
        <w:right w:val="none" w:sz="0" w:space="0" w:color="auto"/>
      </w:divBdr>
    </w:div>
    <w:div w:id="396515981">
      <w:bodyDiv w:val="1"/>
      <w:marLeft w:val="0"/>
      <w:marRight w:val="0"/>
      <w:marTop w:val="0"/>
      <w:marBottom w:val="0"/>
      <w:divBdr>
        <w:top w:val="none" w:sz="0" w:space="0" w:color="auto"/>
        <w:left w:val="none" w:sz="0" w:space="0" w:color="auto"/>
        <w:bottom w:val="none" w:sz="0" w:space="0" w:color="auto"/>
        <w:right w:val="none" w:sz="0" w:space="0" w:color="auto"/>
      </w:divBdr>
    </w:div>
    <w:div w:id="447553731">
      <w:bodyDiv w:val="1"/>
      <w:marLeft w:val="0"/>
      <w:marRight w:val="0"/>
      <w:marTop w:val="0"/>
      <w:marBottom w:val="0"/>
      <w:divBdr>
        <w:top w:val="none" w:sz="0" w:space="0" w:color="auto"/>
        <w:left w:val="none" w:sz="0" w:space="0" w:color="auto"/>
        <w:bottom w:val="none" w:sz="0" w:space="0" w:color="auto"/>
        <w:right w:val="none" w:sz="0" w:space="0" w:color="auto"/>
      </w:divBdr>
    </w:div>
    <w:div w:id="490412527">
      <w:bodyDiv w:val="1"/>
      <w:marLeft w:val="0"/>
      <w:marRight w:val="0"/>
      <w:marTop w:val="0"/>
      <w:marBottom w:val="0"/>
      <w:divBdr>
        <w:top w:val="none" w:sz="0" w:space="0" w:color="auto"/>
        <w:left w:val="none" w:sz="0" w:space="0" w:color="auto"/>
        <w:bottom w:val="none" w:sz="0" w:space="0" w:color="auto"/>
        <w:right w:val="none" w:sz="0" w:space="0" w:color="auto"/>
      </w:divBdr>
    </w:div>
    <w:div w:id="500387762">
      <w:bodyDiv w:val="1"/>
      <w:marLeft w:val="0"/>
      <w:marRight w:val="0"/>
      <w:marTop w:val="0"/>
      <w:marBottom w:val="0"/>
      <w:divBdr>
        <w:top w:val="none" w:sz="0" w:space="0" w:color="auto"/>
        <w:left w:val="none" w:sz="0" w:space="0" w:color="auto"/>
        <w:bottom w:val="none" w:sz="0" w:space="0" w:color="auto"/>
        <w:right w:val="none" w:sz="0" w:space="0" w:color="auto"/>
      </w:divBdr>
    </w:div>
    <w:div w:id="525213665">
      <w:bodyDiv w:val="1"/>
      <w:marLeft w:val="0"/>
      <w:marRight w:val="0"/>
      <w:marTop w:val="0"/>
      <w:marBottom w:val="0"/>
      <w:divBdr>
        <w:top w:val="none" w:sz="0" w:space="0" w:color="auto"/>
        <w:left w:val="none" w:sz="0" w:space="0" w:color="auto"/>
        <w:bottom w:val="none" w:sz="0" w:space="0" w:color="auto"/>
        <w:right w:val="none" w:sz="0" w:space="0" w:color="auto"/>
      </w:divBdr>
    </w:div>
    <w:div w:id="579799171">
      <w:bodyDiv w:val="1"/>
      <w:marLeft w:val="0"/>
      <w:marRight w:val="0"/>
      <w:marTop w:val="0"/>
      <w:marBottom w:val="0"/>
      <w:divBdr>
        <w:top w:val="none" w:sz="0" w:space="0" w:color="auto"/>
        <w:left w:val="none" w:sz="0" w:space="0" w:color="auto"/>
        <w:bottom w:val="none" w:sz="0" w:space="0" w:color="auto"/>
        <w:right w:val="none" w:sz="0" w:space="0" w:color="auto"/>
      </w:divBdr>
    </w:div>
    <w:div w:id="604045428">
      <w:bodyDiv w:val="1"/>
      <w:marLeft w:val="0"/>
      <w:marRight w:val="0"/>
      <w:marTop w:val="0"/>
      <w:marBottom w:val="0"/>
      <w:divBdr>
        <w:top w:val="none" w:sz="0" w:space="0" w:color="auto"/>
        <w:left w:val="none" w:sz="0" w:space="0" w:color="auto"/>
        <w:bottom w:val="none" w:sz="0" w:space="0" w:color="auto"/>
        <w:right w:val="none" w:sz="0" w:space="0" w:color="auto"/>
      </w:divBdr>
    </w:div>
    <w:div w:id="625425775">
      <w:bodyDiv w:val="1"/>
      <w:marLeft w:val="0"/>
      <w:marRight w:val="0"/>
      <w:marTop w:val="0"/>
      <w:marBottom w:val="0"/>
      <w:divBdr>
        <w:top w:val="none" w:sz="0" w:space="0" w:color="auto"/>
        <w:left w:val="none" w:sz="0" w:space="0" w:color="auto"/>
        <w:bottom w:val="none" w:sz="0" w:space="0" w:color="auto"/>
        <w:right w:val="none" w:sz="0" w:space="0" w:color="auto"/>
      </w:divBdr>
    </w:div>
    <w:div w:id="728117425">
      <w:bodyDiv w:val="1"/>
      <w:marLeft w:val="0"/>
      <w:marRight w:val="0"/>
      <w:marTop w:val="0"/>
      <w:marBottom w:val="0"/>
      <w:divBdr>
        <w:top w:val="none" w:sz="0" w:space="0" w:color="auto"/>
        <w:left w:val="none" w:sz="0" w:space="0" w:color="auto"/>
        <w:bottom w:val="none" w:sz="0" w:space="0" w:color="auto"/>
        <w:right w:val="none" w:sz="0" w:space="0" w:color="auto"/>
      </w:divBdr>
    </w:div>
    <w:div w:id="792677819">
      <w:bodyDiv w:val="1"/>
      <w:marLeft w:val="0"/>
      <w:marRight w:val="0"/>
      <w:marTop w:val="0"/>
      <w:marBottom w:val="0"/>
      <w:divBdr>
        <w:top w:val="none" w:sz="0" w:space="0" w:color="auto"/>
        <w:left w:val="none" w:sz="0" w:space="0" w:color="auto"/>
        <w:bottom w:val="none" w:sz="0" w:space="0" w:color="auto"/>
        <w:right w:val="none" w:sz="0" w:space="0" w:color="auto"/>
      </w:divBdr>
    </w:div>
    <w:div w:id="822505761">
      <w:bodyDiv w:val="1"/>
      <w:marLeft w:val="0"/>
      <w:marRight w:val="0"/>
      <w:marTop w:val="0"/>
      <w:marBottom w:val="0"/>
      <w:divBdr>
        <w:top w:val="none" w:sz="0" w:space="0" w:color="auto"/>
        <w:left w:val="none" w:sz="0" w:space="0" w:color="auto"/>
        <w:bottom w:val="none" w:sz="0" w:space="0" w:color="auto"/>
        <w:right w:val="none" w:sz="0" w:space="0" w:color="auto"/>
      </w:divBdr>
    </w:div>
    <w:div w:id="888540199">
      <w:bodyDiv w:val="1"/>
      <w:marLeft w:val="0"/>
      <w:marRight w:val="0"/>
      <w:marTop w:val="0"/>
      <w:marBottom w:val="0"/>
      <w:divBdr>
        <w:top w:val="none" w:sz="0" w:space="0" w:color="auto"/>
        <w:left w:val="none" w:sz="0" w:space="0" w:color="auto"/>
        <w:bottom w:val="none" w:sz="0" w:space="0" w:color="auto"/>
        <w:right w:val="none" w:sz="0" w:space="0" w:color="auto"/>
      </w:divBdr>
    </w:div>
    <w:div w:id="1014845390">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09275003">
      <w:bodyDiv w:val="1"/>
      <w:marLeft w:val="0"/>
      <w:marRight w:val="0"/>
      <w:marTop w:val="0"/>
      <w:marBottom w:val="0"/>
      <w:divBdr>
        <w:top w:val="none" w:sz="0" w:space="0" w:color="auto"/>
        <w:left w:val="none" w:sz="0" w:space="0" w:color="auto"/>
        <w:bottom w:val="none" w:sz="0" w:space="0" w:color="auto"/>
        <w:right w:val="none" w:sz="0" w:space="0" w:color="auto"/>
      </w:divBdr>
    </w:div>
    <w:div w:id="1160389238">
      <w:bodyDiv w:val="1"/>
      <w:marLeft w:val="0"/>
      <w:marRight w:val="0"/>
      <w:marTop w:val="0"/>
      <w:marBottom w:val="0"/>
      <w:divBdr>
        <w:top w:val="none" w:sz="0" w:space="0" w:color="auto"/>
        <w:left w:val="none" w:sz="0" w:space="0" w:color="auto"/>
        <w:bottom w:val="none" w:sz="0" w:space="0" w:color="auto"/>
        <w:right w:val="none" w:sz="0" w:space="0" w:color="auto"/>
      </w:divBdr>
    </w:div>
    <w:div w:id="1302922271">
      <w:bodyDiv w:val="1"/>
      <w:marLeft w:val="0"/>
      <w:marRight w:val="0"/>
      <w:marTop w:val="0"/>
      <w:marBottom w:val="0"/>
      <w:divBdr>
        <w:top w:val="none" w:sz="0" w:space="0" w:color="auto"/>
        <w:left w:val="none" w:sz="0" w:space="0" w:color="auto"/>
        <w:bottom w:val="none" w:sz="0" w:space="0" w:color="auto"/>
        <w:right w:val="none" w:sz="0" w:space="0" w:color="auto"/>
      </w:divBdr>
    </w:div>
    <w:div w:id="1311986151">
      <w:bodyDiv w:val="1"/>
      <w:marLeft w:val="0"/>
      <w:marRight w:val="0"/>
      <w:marTop w:val="0"/>
      <w:marBottom w:val="0"/>
      <w:divBdr>
        <w:top w:val="none" w:sz="0" w:space="0" w:color="auto"/>
        <w:left w:val="none" w:sz="0" w:space="0" w:color="auto"/>
        <w:bottom w:val="none" w:sz="0" w:space="0" w:color="auto"/>
        <w:right w:val="none" w:sz="0" w:space="0" w:color="auto"/>
      </w:divBdr>
    </w:div>
    <w:div w:id="1416515624">
      <w:bodyDiv w:val="1"/>
      <w:marLeft w:val="0"/>
      <w:marRight w:val="0"/>
      <w:marTop w:val="0"/>
      <w:marBottom w:val="0"/>
      <w:divBdr>
        <w:top w:val="none" w:sz="0" w:space="0" w:color="auto"/>
        <w:left w:val="none" w:sz="0" w:space="0" w:color="auto"/>
        <w:bottom w:val="none" w:sz="0" w:space="0" w:color="auto"/>
        <w:right w:val="none" w:sz="0" w:space="0" w:color="auto"/>
      </w:divBdr>
    </w:div>
    <w:div w:id="1438480886">
      <w:bodyDiv w:val="1"/>
      <w:marLeft w:val="0"/>
      <w:marRight w:val="0"/>
      <w:marTop w:val="0"/>
      <w:marBottom w:val="0"/>
      <w:divBdr>
        <w:top w:val="none" w:sz="0" w:space="0" w:color="auto"/>
        <w:left w:val="none" w:sz="0" w:space="0" w:color="auto"/>
        <w:bottom w:val="none" w:sz="0" w:space="0" w:color="auto"/>
        <w:right w:val="none" w:sz="0" w:space="0" w:color="auto"/>
      </w:divBdr>
    </w:div>
    <w:div w:id="1454977959">
      <w:bodyDiv w:val="1"/>
      <w:marLeft w:val="0"/>
      <w:marRight w:val="0"/>
      <w:marTop w:val="0"/>
      <w:marBottom w:val="0"/>
      <w:divBdr>
        <w:top w:val="none" w:sz="0" w:space="0" w:color="auto"/>
        <w:left w:val="none" w:sz="0" w:space="0" w:color="auto"/>
        <w:bottom w:val="none" w:sz="0" w:space="0" w:color="auto"/>
        <w:right w:val="none" w:sz="0" w:space="0" w:color="auto"/>
      </w:divBdr>
    </w:div>
    <w:div w:id="1477916199">
      <w:bodyDiv w:val="1"/>
      <w:marLeft w:val="0"/>
      <w:marRight w:val="0"/>
      <w:marTop w:val="0"/>
      <w:marBottom w:val="0"/>
      <w:divBdr>
        <w:top w:val="none" w:sz="0" w:space="0" w:color="auto"/>
        <w:left w:val="none" w:sz="0" w:space="0" w:color="auto"/>
        <w:bottom w:val="none" w:sz="0" w:space="0" w:color="auto"/>
        <w:right w:val="none" w:sz="0" w:space="0" w:color="auto"/>
      </w:divBdr>
    </w:div>
    <w:div w:id="1524324857">
      <w:bodyDiv w:val="1"/>
      <w:marLeft w:val="0"/>
      <w:marRight w:val="0"/>
      <w:marTop w:val="0"/>
      <w:marBottom w:val="0"/>
      <w:divBdr>
        <w:top w:val="none" w:sz="0" w:space="0" w:color="auto"/>
        <w:left w:val="none" w:sz="0" w:space="0" w:color="auto"/>
        <w:bottom w:val="none" w:sz="0" w:space="0" w:color="auto"/>
        <w:right w:val="none" w:sz="0" w:space="0" w:color="auto"/>
      </w:divBdr>
    </w:div>
    <w:div w:id="1536115431">
      <w:bodyDiv w:val="1"/>
      <w:marLeft w:val="0"/>
      <w:marRight w:val="0"/>
      <w:marTop w:val="0"/>
      <w:marBottom w:val="0"/>
      <w:divBdr>
        <w:top w:val="none" w:sz="0" w:space="0" w:color="auto"/>
        <w:left w:val="none" w:sz="0" w:space="0" w:color="auto"/>
        <w:bottom w:val="none" w:sz="0" w:space="0" w:color="auto"/>
        <w:right w:val="none" w:sz="0" w:space="0" w:color="auto"/>
      </w:divBdr>
    </w:div>
    <w:div w:id="1539538691">
      <w:bodyDiv w:val="1"/>
      <w:marLeft w:val="0"/>
      <w:marRight w:val="0"/>
      <w:marTop w:val="0"/>
      <w:marBottom w:val="0"/>
      <w:divBdr>
        <w:top w:val="none" w:sz="0" w:space="0" w:color="auto"/>
        <w:left w:val="none" w:sz="0" w:space="0" w:color="auto"/>
        <w:bottom w:val="none" w:sz="0" w:space="0" w:color="auto"/>
        <w:right w:val="none" w:sz="0" w:space="0" w:color="auto"/>
      </w:divBdr>
    </w:div>
    <w:div w:id="1545749347">
      <w:bodyDiv w:val="1"/>
      <w:marLeft w:val="0"/>
      <w:marRight w:val="0"/>
      <w:marTop w:val="0"/>
      <w:marBottom w:val="0"/>
      <w:divBdr>
        <w:top w:val="none" w:sz="0" w:space="0" w:color="auto"/>
        <w:left w:val="none" w:sz="0" w:space="0" w:color="auto"/>
        <w:bottom w:val="none" w:sz="0" w:space="0" w:color="auto"/>
        <w:right w:val="none" w:sz="0" w:space="0" w:color="auto"/>
      </w:divBdr>
    </w:div>
    <w:div w:id="1659922141">
      <w:bodyDiv w:val="1"/>
      <w:marLeft w:val="0"/>
      <w:marRight w:val="0"/>
      <w:marTop w:val="0"/>
      <w:marBottom w:val="0"/>
      <w:divBdr>
        <w:top w:val="none" w:sz="0" w:space="0" w:color="auto"/>
        <w:left w:val="none" w:sz="0" w:space="0" w:color="auto"/>
        <w:bottom w:val="none" w:sz="0" w:space="0" w:color="auto"/>
        <w:right w:val="none" w:sz="0" w:space="0" w:color="auto"/>
      </w:divBdr>
    </w:div>
    <w:div w:id="1674070542">
      <w:bodyDiv w:val="1"/>
      <w:marLeft w:val="0"/>
      <w:marRight w:val="0"/>
      <w:marTop w:val="0"/>
      <w:marBottom w:val="0"/>
      <w:divBdr>
        <w:top w:val="none" w:sz="0" w:space="0" w:color="auto"/>
        <w:left w:val="none" w:sz="0" w:space="0" w:color="auto"/>
        <w:bottom w:val="none" w:sz="0" w:space="0" w:color="auto"/>
        <w:right w:val="none" w:sz="0" w:space="0" w:color="auto"/>
      </w:divBdr>
    </w:div>
    <w:div w:id="1702128185">
      <w:bodyDiv w:val="1"/>
      <w:marLeft w:val="0"/>
      <w:marRight w:val="0"/>
      <w:marTop w:val="0"/>
      <w:marBottom w:val="0"/>
      <w:divBdr>
        <w:top w:val="none" w:sz="0" w:space="0" w:color="auto"/>
        <w:left w:val="none" w:sz="0" w:space="0" w:color="auto"/>
        <w:bottom w:val="none" w:sz="0" w:space="0" w:color="auto"/>
        <w:right w:val="none" w:sz="0" w:space="0" w:color="auto"/>
      </w:divBdr>
    </w:div>
    <w:div w:id="1797214452">
      <w:bodyDiv w:val="1"/>
      <w:marLeft w:val="0"/>
      <w:marRight w:val="0"/>
      <w:marTop w:val="0"/>
      <w:marBottom w:val="0"/>
      <w:divBdr>
        <w:top w:val="none" w:sz="0" w:space="0" w:color="auto"/>
        <w:left w:val="none" w:sz="0" w:space="0" w:color="auto"/>
        <w:bottom w:val="none" w:sz="0" w:space="0" w:color="auto"/>
        <w:right w:val="none" w:sz="0" w:space="0" w:color="auto"/>
      </w:divBdr>
    </w:div>
    <w:div w:id="1874029850">
      <w:bodyDiv w:val="1"/>
      <w:marLeft w:val="0"/>
      <w:marRight w:val="0"/>
      <w:marTop w:val="0"/>
      <w:marBottom w:val="0"/>
      <w:divBdr>
        <w:top w:val="none" w:sz="0" w:space="0" w:color="auto"/>
        <w:left w:val="none" w:sz="0" w:space="0" w:color="auto"/>
        <w:bottom w:val="none" w:sz="0" w:space="0" w:color="auto"/>
        <w:right w:val="none" w:sz="0" w:space="0" w:color="auto"/>
      </w:divBdr>
    </w:div>
    <w:div w:id="2007634690">
      <w:bodyDiv w:val="1"/>
      <w:marLeft w:val="0"/>
      <w:marRight w:val="0"/>
      <w:marTop w:val="0"/>
      <w:marBottom w:val="0"/>
      <w:divBdr>
        <w:top w:val="none" w:sz="0" w:space="0" w:color="auto"/>
        <w:left w:val="none" w:sz="0" w:space="0" w:color="auto"/>
        <w:bottom w:val="none" w:sz="0" w:space="0" w:color="auto"/>
        <w:right w:val="none" w:sz="0" w:space="0" w:color="auto"/>
      </w:divBdr>
    </w:div>
    <w:div w:id="212823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8078compilado.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26-de-13-de-abril-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078compilado.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0D803-7576-46C3-B335-9A6B88BFE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13505</Words>
  <Characters>72932</Characters>
  <Application>Microsoft Office Word</Application>
  <DocSecurity>0</DocSecurity>
  <Lines>607</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jhonaton</dc:creator>
  <cp:lastModifiedBy>Licitação</cp:lastModifiedBy>
  <cp:revision>4</cp:revision>
  <cp:lastPrinted>2024-03-27T14:13:00Z</cp:lastPrinted>
  <dcterms:created xsi:type="dcterms:W3CDTF">2024-07-25T17:49:00Z</dcterms:created>
  <dcterms:modified xsi:type="dcterms:W3CDTF">2024-07-25T17:57:00Z</dcterms:modified>
</cp:coreProperties>
</file>