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96B39" w14:textId="77777777" w:rsidR="002D501F" w:rsidRPr="00031EF2" w:rsidRDefault="002D501F" w:rsidP="006E4208">
      <w:pPr>
        <w:spacing w:after="0" w:line="240" w:lineRule="auto"/>
        <w:rPr>
          <w:rFonts w:cstheme="minorHAnsi"/>
        </w:rPr>
      </w:pPr>
    </w:p>
    <w:p w14:paraId="55B364AA" w14:textId="77777777" w:rsidR="002D501F" w:rsidRPr="00031EF2" w:rsidRDefault="002D501F" w:rsidP="006E4208">
      <w:pPr>
        <w:spacing w:after="0" w:line="240" w:lineRule="auto"/>
        <w:rPr>
          <w:rFonts w:cstheme="minorHAnsi"/>
          <w:b/>
        </w:rPr>
      </w:pPr>
    </w:p>
    <w:p w14:paraId="5E29AA5E" w14:textId="7FF4A7F3" w:rsidR="002D501F" w:rsidRPr="00031EF2" w:rsidRDefault="002D501F" w:rsidP="006E4208">
      <w:pPr>
        <w:spacing w:after="0" w:line="240" w:lineRule="auto"/>
        <w:jc w:val="both"/>
        <w:rPr>
          <w:rFonts w:cstheme="minorHAnsi"/>
          <w:b/>
        </w:rPr>
      </w:pPr>
      <w:r w:rsidRPr="00031EF2">
        <w:rPr>
          <w:rFonts w:cstheme="minorHAnsi"/>
          <w:b/>
        </w:rPr>
        <w:t xml:space="preserve">PREGÃO ELETRÔNICO SRP Nº </w:t>
      </w:r>
      <w:r w:rsidR="00BD3DC1">
        <w:rPr>
          <w:rFonts w:cstheme="minorHAnsi"/>
          <w:b/>
        </w:rPr>
        <w:t>58/2025</w:t>
      </w:r>
    </w:p>
    <w:p w14:paraId="7F79C577" w14:textId="1EB4F7A0" w:rsidR="002D501F" w:rsidRPr="00031EF2" w:rsidRDefault="00F05343" w:rsidP="006E4208">
      <w:pPr>
        <w:spacing w:after="0" w:line="240" w:lineRule="auto"/>
        <w:jc w:val="both"/>
        <w:rPr>
          <w:rFonts w:cstheme="minorHAnsi"/>
        </w:rPr>
      </w:pPr>
      <w:r w:rsidRPr="00031EF2">
        <w:rPr>
          <w:rFonts w:cstheme="minorHAnsi"/>
        </w:rPr>
        <w:t xml:space="preserve">PROCESSO </w:t>
      </w:r>
      <w:r w:rsidR="00BD3DC1">
        <w:rPr>
          <w:rFonts w:cstheme="minorHAnsi"/>
        </w:rPr>
        <w:t>125/2025</w:t>
      </w:r>
    </w:p>
    <w:p w14:paraId="7D9966F4" w14:textId="77777777" w:rsidR="002D501F" w:rsidRPr="00031EF2" w:rsidRDefault="002D501F" w:rsidP="006E4208">
      <w:pPr>
        <w:spacing w:after="0" w:line="240" w:lineRule="auto"/>
        <w:jc w:val="both"/>
        <w:rPr>
          <w:rFonts w:cstheme="minorHAnsi"/>
        </w:rPr>
      </w:pPr>
    </w:p>
    <w:p w14:paraId="010FA13F" w14:textId="77777777" w:rsidR="002D501F" w:rsidRPr="00031EF2" w:rsidRDefault="002D501F" w:rsidP="006E4208">
      <w:pPr>
        <w:spacing w:after="0" w:line="240" w:lineRule="auto"/>
        <w:jc w:val="both"/>
        <w:rPr>
          <w:rFonts w:cstheme="minorHAnsi"/>
          <w:b/>
        </w:rPr>
      </w:pPr>
      <w:r w:rsidRPr="00031EF2">
        <w:rPr>
          <w:rFonts w:cstheme="minorHAnsi"/>
          <w:b/>
        </w:rPr>
        <w:t>OBJETO</w:t>
      </w:r>
    </w:p>
    <w:p w14:paraId="023CC17E" w14:textId="63194229" w:rsidR="0086285F" w:rsidRPr="00031EF2" w:rsidRDefault="00F203E1" w:rsidP="006E4208">
      <w:pPr>
        <w:spacing w:after="0" w:line="240" w:lineRule="auto"/>
        <w:jc w:val="both"/>
        <w:rPr>
          <w:rFonts w:cstheme="minorHAnsi"/>
          <w:bCs/>
          <w:i/>
          <w:iCs/>
        </w:rPr>
      </w:pPr>
      <w:bookmarkStart w:id="0" w:name="_Hlk208846888"/>
      <w:r w:rsidRPr="00031EF2">
        <w:rPr>
          <w:rFonts w:cstheme="minorHAnsi"/>
          <w:bCs/>
          <w:i/>
          <w:iCs/>
        </w:rPr>
        <w:t xml:space="preserve">Aquisição de fórmulas especiais, suplementos nutricionais, dietas enterais e módulos de nutrientes destinados ao atendimento de pacientes da rede do Sistema Único de Saúde – SUS do Município de </w:t>
      </w:r>
      <w:proofErr w:type="spellStart"/>
      <w:r w:rsidRPr="00031EF2">
        <w:rPr>
          <w:rFonts w:cstheme="minorHAnsi"/>
          <w:bCs/>
          <w:i/>
          <w:iCs/>
        </w:rPr>
        <w:t>Goioxim</w:t>
      </w:r>
      <w:proofErr w:type="spellEnd"/>
      <w:r w:rsidRPr="00031EF2">
        <w:rPr>
          <w:rFonts w:cstheme="minorHAnsi"/>
          <w:bCs/>
          <w:i/>
          <w:iCs/>
        </w:rPr>
        <w:t>, conforme prescrição médica e/ou nutricional</w:t>
      </w:r>
    </w:p>
    <w:bookmarkEnd w:id="0"/>
    <w:p w14:paraId="31F85D83" w14:textId="77777777" w:rsidR="00F203E1" w:rsidRPr="00031EF2" w:rsidRDefault="00F203E1" w:rsidP="006E4208">
      <w:pPr>
        <w:spacing w:after="0" w:line="240" w:lineRule="auto"/>
        <w:jc w:val="both"/>
        <w:rPr>
          <w:rFonts w:cstheme="minorHAnsi"/>
        </w:rPr>
      </w:pPr>
    </w:p>
    <w:p w14:paraId="736C91A9" w14:textId="77777777" w:rsidR="002D501F" w:rsidRPr="00031EF2" w:rsidRDefault="002D501F" w:rsidP="006E4208">
      <w:pPr>
        <w:spacing w:after="0" w:line="240" w:lineRule="auto"/>
        <w:jc w:val="both"/>
        <w:rPr>
          <w:rFonts w:cstheme="minorHAnsi"/>
          <w:b/>
        </w:rPr>
      </w:pPr>
      <w:r w:rsidRPr="00031EF2">
        <w:rPr>
          <w:rFonts w:cstheme="minorHAnsi"/>
          <w:b/>
        </w:rPr>
        <w:t>VALOR TOTAL DA CONTRATAÇÃO</w:t>
      </w:r>
    </w:p>
    <w:p w14:paraId="1C165CB0" w14:textId="456B08EC" w:rsidR="005303A5" w:rsidRPr="00031EF2" w:rsidRDefault="0086285F" w:rsidP="006E4208">
      <w:pPr>
        <w:spacing w:after="0" w:line="240" w:lineRule="auto"/>
        <w:jc w:val="both"/>
        <w:rPr>
          <w:rFonts w:cstheme="minorHAnsi"/>
        </w:rPr>
      </w:pPr>
      <w:r w:rsidRPr="00031EF2">
        <w:rPr>
          <w:rFonts w:cstheme="minorHAnsi"/>
        </w:rPr>
        <w:t>R$</w:t>
      </w:r>
      <w:r w:rsidR="00F25119" w:rsidRPr="00031EF2">
        <w:rPr>
          <w:rFonts w:cstheme="minorHAnsi"/>
        </w:rPr>
        <w:t xml:space="preserve"> </w:t>
      </w:r>
      <w:r w:rsidR="00F203E1" w:rsidRPr="00031EF2">
        <w:rPr>
          <w:rFonts w:cstheme="minorHAnsi"/>
        </w:rPr>
        <w:t>391.018,33</w:t>
      </w:r>
    </w:p>
    <w:p w14:paraId="2CADA391" w14:textId="77777777" w:rsidR="0086285F" w:rsidRPr="00031EF2" w:rsidRDefault="0086285F" w:rsidP="006E4208">
      <w:pPr>
        <w:spacing w:after="0" w:line="240" w:lineRule="auto"/>
        <w:jc w:val="both"/>
        <w:rPr>
          <w:rFonts w:cstheme="minorHAnsi"/>
        </w:rPr>
      </w:pPr>
    </w:p>
    <w:p w14:paraId="413E2215" w14:textId="77777777" w:rsidR="002D501F" w:rsidRPr="00031EF2" w:rsidRDefault="002D501F" w:rsidP="006E4208">
      <w:pPr>
        <w:spacing w:after="0" w:line="240" w:lineRule="auto"/>
        <w:jc w:val="both"/>
        <w:rPr>
          <w:rFonts w:cstheme="minorHAnsi"/>
          <w:b/>
        </w:rPr>
      </w:pPr>
      <w:r w:rsidRPr="00031EF2">
        <w:rPr>
          <w:rFonts w:cstheme="minorHAnsi"/>
          <w:b/>
        </w:rPr>
        <w:t>DATA DA SESSÃO PÚBLICA</w:t>
      </w:r>
    </w:p>
    <w:p w14:paraId="07AE5C2B" w14:textId="3EA941BD" w:rsidR="002D501F" w:rsidRPr="00031EF2" w:rsidRDefault="00BD3DC1" w:rsidP="006E4208">
      <w:pPr>
        <w:spacing w:after="0" w:line="240" w:lineRule="auto"/>
        <w:jc w:val="both"/>
        <w:rPr>
          <w:rFonts w:cstheme="minorHAnsi"/>
        </w:rPr>
      </w:pPr>
      <w:r>
        <w:rPr>
          <w:rFonts w:cstheme="minorHAnsi"/>
        </w:rPr>
        <w:t>02/10/2025 às 09:00 horas horários de Brasília.</w:t>
      </w:r>
    </w:p>
    <w:p w14:paraId="47129D9C" w14:textId="77777777" w:rsidR="002D501F" w:rsidRPr="00031EF2" w:rsidRDefault="002D501F" w:rsidP="006E4208">
      <w:pPr>
        <w:spacing w:after="0" w:line="240" w:lineRule="auto"/>
        <w:jc w:val="both"/>
        <w:rPr>
          <w:rFonts w:cstheme="minorHAnsi"/>
        </w:rPr>
      </w:pPr>
    </w:p>
    <w:p w14:paraId="30354828" w14:textId="77777777" w:rsidR="002D501F" w:rsidRPr="00031EF2" w:rsidRDefault="002D501F" w:rsidP="006E4208">
      <w:pPr>
        <w:spacing w:after="0" w:line="240" w:lineRule="auto"/>
        <w:jc w:val="both"/>
        <w:rPr>
          <w:rFonts w:cstheme="minorHAnsi"/>
          <w:b/>
          <w:caps/>
        </w:rPr>
      </w:pPr>
    </w:p>
    <w:p w14:paraId="071E023F" w14:textId="77777777" w:rsidR="002D501F" w:rsidRPr="00031EF2" w:rsidRDefault="002D501F" w:rsidP="006E4208">
      <w:pPr>
        <w:spacing w:after="0" w:line="240" w:lineRule="auto"/>
        <w:jc w:val="both"/>
        <w:rPr>
          <w:rFonts w:cstheme="minorHAnsi"/>
          <w:b/>
          <w:caps/>
        </w:rPr>
      </w:pPr>
      <w:r w:rsidRPr="00031EF2">
        <w:rPr>
          <w:rFonts w:cstheme="minorHAnsi"/>
          <w:b/>
        </w:rPr>
        <w:t>CRITÉRIO DE JULGAMENTO:</w:t>
      </w:r>
    </w:p>
    <w:p w14:paraId="2548EAF4" w14:textId="76F0AF96" w:rsidR="002D501F" w:rsidRPr="00031EF2" w:rsidRDefault="0086285F" w:rsidP="006E4208">
      <w:pPr>
        <w:spacing w:after="0" w:line="240" w:lineRule="auto"/>
        <w:jc w:val="both"/>
        <w:rPr>
          <w:rFonts w:eastAsia="Batang" w:cstheme="minorHAnsi"/>
          <w:spacing w:val="20"/>
        </w:rPr>
      </w:pPr>
      <w:r w:rsidRPr="00031EF2">
        <w:rPr>
          <w:rFonts w:eastAsia="Batang" w:cstheme="minorHAnsi"/>
          <w:spacing w:val="20"/>
        </w:rPr>
        <w:t>Menor preço por item</w:t>
      </w:r>
    </w:p>
    <w:p w14:paraId="796A51BA" w14:textId="77777777" w:rsidR="002D501F" w:rsidRPr="00031EF2" w:rsidRDefault="002D501F" w:rsidP="006E4208">
      <w:pPr>
        <w:spacing w:after="0" w:line="240" w:lineRule="auto"/>
        <w:jc w:val="both"/>
        <w:rPr>
          <w:rFonts w:cstheme="minorHAnsi"/>
          <w:b/>
        </w:rPr>
      </w:pPr>
    </w:p>
    <w:p w14:paraId="7ECE4A85" w14:textId="77777777" w:rsidR="002D501F" w:rsidRPr="00031EF2" w:rsidRDefault="002D501F" w:rsidP="006E4208">
      <w:pPr>
        <w:spacing w:after="0" w:line="240" w:lineRule="auto"/>
        <w:jc w:val="both"/>
        <w:rPr>
          <w:rFonts w:cstheme="minorHAnsi"/>
          <w:b/>
          <w:caps/>
        </w:rPr>
      </w:pPr>
      <w:r w:rsidRPr="00031EF2">
        <w:rPr>
          <w:rFonts w:cstheme="minorHAnsi"/>
          <w:b/>
        </w:rPr>
        <w:t>MODO DE DISPUTA:</w:t>
      </w:r>
    </w:p>
    <w:p w14:paraId="4B0DDD8E" w14:textId="1F2311F1" w:rsidR="002D501F" w:rsidRPr="00031EF2" w:rsidRDefault="0086285F" w:rsidP="006E4208">
      <w:pPr>
        <w:spacing w:after="0" w:line="240" w:lineRule="auto"/>
        <w:jc w:val="both"/>
        <w:rPr>
          <w:rFonts w:eastAsia="Batang" w:cstheme="minorHAnsi"/>
          <w:spacing w:val="20"/>
        </w:rPr>
      </w:pPr>
      <w:r w:rsidRPr="00031EF2">
        <w:rPr>
          <w:rFonts w:eastAsia="Batang" w:cstheme="minorHAnsi"/>
          <w:spacing w:val="20"/>
        </w:rPr>
        <w:t>Aberto</w:t>
      </w:r>
    </w:p>
    <w:p w14:paraId="6DF9798F" w14:textId="77777777" w:rsidR="002D501F" w:rsidRPr="00031EF2" w:rsidRDefault="002D501F" w:rsidP="006E4208">
      <w:pPr>
        <w:spacing w:after="0" w:line="240" w:lineRule="auto"/>
        <w:jc w:val="both"/>
        <w:rPr>
          <w:rFonts w:eastAsia="Batang" w:cstheme="minorHAnsi"/>
          <w:spacing w:val="20"/>
        </w:rPr>
      </w:pPr>
    </w:p>
    <w:p w14:paraId="16B94F26" w14:textId="77777777" w:rsidR="002D501F" w:rsidRPr="00031EF2" w:rsidRDefault="002D501F" w:rsidP="006E4208">
      <w:pPr>
        <w:spacing w:after="0" w:line="240" w:lineRule="auto"/>
        <w:jc w:val="both"/>
        <w:rPr>
          <w:rFonts w:cstheme="minorHAnsi"/>
        </w:rPr>
      </w:pPr>
    </w:p>
    <w:p w14:paraId="5E1E235E" w14:textId="77777777" w:rsidR="002D501F" w:rsidRPr="00031EF2" w:rsidRDefault="002D501F" w:rsidP="006E4208">
      <w:pPr>
        <w:tabs>
          <w:tab w:val="center" w:pos="4819"/>
        </w:tabs>
        <w:spacing w:after="0" w:line="240" w:lineRule="auto"/>
        <w:jc w:val="both"/>
        <w:rPr>
          <w:rFonts w:cstheme="minorHAnsi"/>
          <w:b/>
        </w:rPr>
      </w:pPr>
      <w:r w:rsidRPr="00031EF2">
        <w:rPr>
          <w:rFonts w:cstheme="minorHAnsi"/>
          <w:b/>
        </w:rPr>
        <w:t>PREFERÊNCIA ME/EPP/EQUIPARADAS</w:t>
      </w:r>
      <w:r w:rsidRPr="00031EF2">
        <w:rPr>
          <w:rFonts w:cstheme="minorHAnsi"/>
          <w:b/>
        </w:rPr>
        <w:tab/>
      </w:r>
    </w:p>
    <w:p w14:paraId="10E4EA58" w14:textId="77777777" w:rsidR="00BD3DC1" w:rsidRPr="00BD3DC1" w:rsidRDefault="00BD3DC1" w:rsidP="00BD3DC1">
      <w:pPr>
        <w:spacing w:after="0" w:line="240" w:lineRule="auto"/>
        <w:rPr>
          <w:rFonts w:eastAsia="Batang" w:cstheme="minorHAnsi"/>
          <w:bCs/>
          <w:spacing w:val="20"/>
        </w:rPr>
      </w:pPr>
      <w:bookmarkStart w:id="1" w:name="_Hlk168555141"/>
      <w:r w:rsidRPr="00BD3DC1">
        <w:rPr>
          <w:rFonts w:eastAsia="Batang" w:cstheme="minorHAnsi"/>
          <w:bCs/>
          <w:spacing w:val="20"/>
        </w:rPr>
        <w:t>EXCLUSIVA PARA ME/EPP/EQUIPARADAS, SEDIADAS NA ABRANGÊNCIA</w:t>
      </w:r>
      <w:bookmarkEnd w:id="1"/>
      <w:r w:rsidRPr="00BD3DC1">
        <w:rPr>
          <w:rFonts w:eastAsia="Batang" w:cstheme="minorHAnsi"/>
          <w:bCs/>
          <w:spacing w:val="20"/>
        </w:rPr>
        <w:t xml:space="preserve"> DA LEI MUNICIPAL 819/2023.</w:t>
      </w:r>
    </w:p>
    <w:p w14:paraId="7B325303" w14:textId="77777777" w:rsidR="002D501F" w:rsidRPr="00031EF2" w:rsidRDefault="002D501F" w:rsidP="006E4208">
      <w:pPr>
        <w:spacing w:after="0" w:line="240" w:lineRule="auto"/>
        <w:rPr>
          <w:rFonts w:cstheme="minorHAnsi"/>
        </w:rPr>
      </w:pPr>
      <w:r w:rsidRPr="00031EF2">
        <w:rPr>
          <w:rFonts w:cstheme="minorHAnsi"/>
        </w:rPr>
        <w:br w:type="page"/>
      </w:r>
    </w:p>
    <w:p w14:paraId="391041D9" w14:textId="48E2AD7F" w:rsidR="002B7CA8" w:rsidRPr="00031EF2" w:rsidRDefault="002B7CA8" w:rsidP="006E4208">
      <w:pPr>
        <w:spacing w:after="0" w:line="240" w:lineRule="auto"/>
        <w:jc w:val="center"/>
        <w:rPr>
          <w:rFonts w:eastAsia="Times New Roman" w:cstheme="minorHAnsi"/>
          <w:b/>
          <w:bCs/>
        </w:rPr>
      </w:pPr>
      <w:r w:rsidRPr="00031EF2">
        <w:rPr>
          <w:rFonts w:eastAsia="Times New Roman" w:cstheme="minorHAnsi"/>
          <w:b/>
          <w:bCs/>
        </w:rPr>
        <w:lastRenderedPageBreak/>
        <w:t xml:space="preserve">EDITAL DE LICITAÇÃO DE PREGÃO ELETRÔNICO Nº </w:t>
      </w:r>
      <w:r w:rsidR="00BD3DC1">
        <w:rPr>
          <w:rFonts w:eastAsia="Times New Roman" w:cstheme="minorHAnsi"/>
          <w:b/>
          <w:bCs/>
        </w:rPr>
        <w:t>58/2025</w:t>
      </w:r>
    </w:p>
    <w:p w14:paraId="0B7B6503" w14:textId="1A7AFA58" w:rsidR="002B7CA8" w:rsidRPr="00031EF2" w:rsidRDefault="002B7CA8" w:rsidP="006E4208">
      <w:pPr>
        <w:spacing w:after="0" w:line="240" w:lineRule="auto"/>
        <w:jc w:val="center"/>
        <w:rPr>
          <w:rFonts w:eastAsia="Times New Roman" w:cstheme="minorHAnsi"/>
          <w:b/>
          <w:bCs/>
        </w:rPr>
      </w:pPr>
      <w:r w:rsidRPr="00031EF2">
        <w:rPr>
          <w:rFonts w:eastAsia="Times New Roman" w:cstheme="minorHAnsi"/>
          <w:b/>
          <w:bCs/>
        </w:rPr>
        <w:t>SISTEMA DE REGISTRO DE PREÇOS</w:t>
      </w:r>
    </w:p>
    <w:p w14:paraId="3FBAE8DD" w14:textId="5BFACA6A" w:rsidR="002B7CA8" w:rsidRPr="00031EF2" w:rsidRDefault="002B7CA8" w:rsidP="006E4208">
      <w:pPr>
        <w:spacing w:after="0" w:line="240" w:lineRule="auto"/>
        <w:jc w:val="center"/>
        <w:rPr>
          <w:rFonts w:eastAsia="Times New Roman" w:cstheme="minorHAnsi"/>
          <w:b/>
          <w:bCs/>
        </w:rPr>
      </w:pPr>
      <w:r w:rsidRPr="00031EF2">
        <w:rPr>
          <w:rFonts w:eastAsia="Times New Roman" w:cstheme="minorHAnsi"/>
          <w:b/>
          <w:bCs/>
        </w:rPr>
        <w:t xml:space="preserve">PROCESSO Nº </w:t>
      </w:r>
      <w:r w:rsidR="00BD3DC1">
        <w:rPr>
          <w:rFonts w:eastAsia="Times New Roman" w:cstheme="minorHAnsi"/>
          <w:b/>
          <w:bCs/>
        </w:rPr>
        <w:t>125/2025</w:t>
      </w:r>
    </w:p>
    <w:p w14:paraId="0084479F" w14:textId="77777777" w:rsidR="002B7CA8" w:rsidRPr="00031EF2" w:rsidRDefault="002B7CA8" w:rsidP="006E4208">
      <w:pPr>
        <w:spacing w:after="0" w:line="240" w:lineRule="auto"/>
        <w:jc w:val="center"/>
        <w:rPr>
          <w:rFonts w:eastAsia="Times New Roman" w:cstheme="minorHAnsi"/>
          <w:b/>
          <w:bCs/>
        </w:rPr>
      </w:pPr>
    </w:p>
    <w:p w14:paraId="6DBC505D" w14:textId="77777777"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rPr>
        <w:t xml:space="preserve">Torna-se público que o MUNICÍPIO DE GOIOXIM, ESTADO DO PARANÁ, por meio do Departamento de Licitações, sediado no Paço Municipal, Rua Laurindo Cordeiro de Souza, 184, Centro, realizará licitação, na modalidade PREGÃO, na forma ELETRÔNICA, nos termos da </w:t>
      </w:r>
      <w:hyperlink r:id="rId8" w:history="1">
        <w:r w:rsidRPr="00031EF2">
          <w:rPr>
            <w:rFonts w:eastAsia="Times New Roman" w:cstheme="minorHAnsi"/>
            <w:u w:val="single"/>
          </w:rPr>
          <w:t>Lei nº 14.133, de 1º de abril de 2021</w:t>
        </w:r>
      </w:hyperlink>
      <w:r w:rsidRPr="00031EF2">
        <w:rPr>
          <w:rFonts w:eastAsia="Times New Roman" w:cstheme="minorHAnsi"/>
        </w:rPr>
        <w:t xml:space="preserve">, do Decreto Municipal nº 002/2024, </w:t>
      </w:r>
      <w:r w:rsidRPr="00031EF2">
        <w:rPr>
          <w:rFonts w:eastAsia="Times New Roman" w:cstheme="minorHAnsi"/>
          <w:color w:val="000000"/>
        </w:rPr>
        <w:t>da Lei Complementar Municipal nº 819, de 15 de agosto de 2023, da Lei Complementar nº 123, de 14 de dezembro de 2006, e demais legislação aplicável e, ainda de acordo com as condições estabelecidas neste edital.</w:t>
      </w:r>
    </w:p>
    <w:p w14:paraId="6C63E310" w14:textId="77777777" w:rsidR="002B7CA8" w:rsidRPr="00031EF2" w:rsidRDefault="002B7CA8" w:rsidP="006E4208">
      <w:pPr>
        <w:spacing w:after="0" w:line="240" w:lineRule="auto"/>
        <w:jc w:val="both"/>
        <w:rPr>
          <w:rFonts w:eastAsia="Times New Roman" w:cstheme="minorHAnsi"/>
        </w:rPr>
      </w:pPr>
      <w:r w:rsidRPr="00031EF2">
        <w:rPr>
          <w:rFonts w:eastAsia="Times New Roman" w:cstheme="minorHAnsi"/>
        </w:rPr>
        <w:t>Os pregoeiros e equipe de apoio são os designados pelo Decreto n.º 003/2025.</w:t>
      </w:r>
    </w:p>
    <w:p w14:paraId="4F0ADC1D" w14:textId="77777777" w:rsidR="002B7CA8" w:rsidRPr="00031EF2" w:rsidRDefault="002B7CA8" w:rsidP="006E4208">
      <w:pPr>
        <w:spacing w:after="0" w:line="240" w:lineRule="auto"/>
        <w:jc w:val="both"/>
        <w:rPr>
          <w:rFonts w:eastAsia="Times New Roman" w:cstheme="minorHAnsi"/>
        </w:rPr>
      </w:pPr>
    </w:p>
    <w:p w14:paraId="6EAB35C0" w14:textId="77777777" w:rsidR="002B7CA8" w:rsidRPr="00031EF2" w:rsidRDefault="002B7CA8" w:rsidP="006E4208">
      <w:pPr>
        <w:spacing w:after="0" w:line="240" w:lineRule="auto"/>
        <w:jc w:val="both"/>
        <w:rPr>
          <w:rFonts w:eastAsia="Times New Roman" w:cstheme="minorHAnsi"/>
          <w:b/>
        </w:rPr>
      </w:pPr>
      <w:r w:rsidRPr="00031EF2">
        <w:rPr>
          <w:rFonts w:eastAsia="Times New Roman" w:cstheme="minorHAnsi"/>
          <w:b/>
        </w:rPr>
        <w:t xml:space="preserve">1. DATA, HORA E LOCAL DE ABERTURA DA SESSÃO PÚBLICA </w:t>
      </w:r>
    </w:p>
    <w:p w14:paraId="3939F233" w14:textId="77777777" w:rsidR="002B7CA8" w:rsidRPr="00031EF2" w:rsidRDefault="002B7CA8" w:rsidP="006E4208">
      <w:pPr>
        <w:spacing w:after="0" w:line="240" w:lineRule="auto"/>
        <w:jc w:val="both"/>
        <w:rPr>
          <w:rFonts w:eastAsia="Times New Roman" w:cstheme="minorHAnsi"/>
        </w:rPr>
      </w:pPr>
      <w:r w:rsidRPr="00031EF2">
        <w:rPr>
          <w:rFonts w:eastAsia="Times New Roman" w:cstheme="minorHAnsi"/>
        </w:rPr>
        <w:t xml:space="preserve">1.1. A sessão de abertura da licitação para a fase de lances, julgamento das propostas e dos documentos de habilitação, será conforme segue: </w:t>
      </w:r>
    </w:p>
    <w:p w14:paraId="7F0D5448" w14:textId="7F410C6D" w:rsidR="002B7CA8" w:rsidRPr="00031EF2" w:rsidRDefault="002B7CA8" w:rsidP="006E4208">
      <w:pPr>
        <w:spacing w:after="0" w:line="240" w:lineRule="auto"/>
        <w:jc w:val="both"/>
        <w:rPr>
          <w:rFonts w:eastAsia="Times New Roman" w:cstheme="minorHAnsi"/>
        </w:rPr>
      </w:pPr>
      <w:r w:rsidRPr="00031EF2">
        <w:rPr>
          <w:rFonts w:eastAsia="Times New Roman" w:cstheme="minorHAnsi"/>
        </w:rPr>
        <w:sym w:font="Symbol" w:char="F0DC"/>
      </w:r>
      <w:r w:rsidRPr="00031EF2">
        <w:rPr>
          <w:rFonts w:eastAsia="Times New Roman" w:cstheme="minorHAnsi"/>
        </w:rPr>
        <w:t xml:space="preserve"> Dia:</w:t>
      </w:r>
      <w:r w:rsidR="00BD3DC1">
        <w:rPr>
          <w:rFonts w:eastAsia="Times New Roman" w:cstheme="minorHAnsi"/>
        </w:rPr>
        <w:t xml:space="preserve"> 02/10/2025</w:t>
      </w:r>
      <w:r w:rsidRPr="00031EF2">
        <w:rPr>
          <w:rFonts w:eastAsia="Times New Roman" w:cstheme="minorHAnsi"/>
        </w:rPr>
        <w:t xml:space="preserve">. </w:t>
      </w:r>
    </w:p>
    <w:p w14:paraId="3D67527B" w14:textId="35786BA9" w:rsidR="002B7CA8" w:rsidRPr="00031EF2" w:rsidRDefault="002B7CA8" w:rsidP="006E4208">
      <w:pPr>
        <w:spacing w:after="0" w:line="240" w:lineRule="auto"/>
        <w:jc w:val="both"/>
        <w:rPr>
          <w:rFonts w:eastAsia="Times New Roman" w:cstheme="minorHAnsi"/>
        </w:rPr>
      </w:pPr>
      <w:r w:rsidRPr="00031EF2">
        <w:rPr>
          <w:rFonts w:eastAsia="Times New Roman" w:cstheme="minorHAnsi"/>
        </w:rPr>
        <w:sym w:font="Symbol" w:char="F0DC"/>
      </w:r>
      <w:r w:rsidRPr="00031EF2">
        <w:rPr>
          <w:rFonts w:eastAsia="Times New Roman" w:cstheme="minorHAnsi"/>
        </w:rPr>
        <w:t xml:space="preserve"> Hora: </w:t>
      </w:r>
      <w:r w:rsidR="00A05CD4" w:rsidRPr="00031EF2">
        <w:rPr>
          <w:rFonts w:eastAsia="Times New Roman" w:cstheme="minorHAnsi"/>
        </w:rPr>
        <w:t>09</w:t>
      </w:r>
      <w:r w:rsidRPr="00031EF2">
        <w:rPr>
          <w:rFonts w:eastAsia="Times New Roman" w:cstheme="minorHAnsi"/>
        </w:rPr>
        <w:t>h</w:t>
      </w:r>
      <w:r w:rsidR="00A05CD4" w:rsidRPr="00031EF2">
        <w:rPr>
          <w:rFonts w:eastAsia="Times New Roman" w:cstheme="minorHAnsi"/>
        </w:rPr>
        <w:t>00</w:t>
      </w:r>
      <w:r w:rsidRPr="00031EF2">
        <w:rPr>
          <w:rFonts w:eastAsia="Times New Roman" w:cstheme="minorHAnsi"/>
        </w:rPr>
        <w:t xml:space="preserve">min. </w:t>
      </w:r>
    </w:p>
    <w:p w14:paraId="3FD40A22" w14:textId="066946B3" w:rsidR="002B7CA8" w:rsidRPr="00031EF2" w:rsidRDefault="002B7CA8" w:rsidP="006E4208">
      <w:pPr>
        <w:spacing w:after="0" w:line="240" w:lineRule="auto"/>
        <w:jc w:val="both"/>
        <w:rPr>
          <w:rFonts w:eastAsia="Times New Roman" w:cstheme="minorHAnsi"/>
        </w:rPr>
      </w:pPr>
      <w:r w:rsidRPr="00031EF2">
        <w:rPr>
          <w:rFonts w:eastAsia="Times New Roman" w:cstheme="minorHAnsi"/>
        </w:rPr>
        <w:sym w:font="Symbol" w:char="F0DC"/>
      </w:r>
      <w:r w:rsidRPr="00031EF2">
        <w:rPr>
          <w:rFonts w:eastAsia="Times New Roman" w:cstheme="minorHAnsi"/>
        </w:rPr>
        <w:t xml:space="preserve"> Local: </w:t>
      </w:r>
      <w:r w:rsidR="00031EF2">
        <w:rPr>
          <w:rFonts w:eastAsia="Times New Roman" w:cstheme="minorHAnsi"/>
        </w:rPr>
        <w:t>LICITANET</w:t>
      </w:r>
      <w:r w:rsidRPr="00031EF2">
        <w:rPr>
          <w:rFonts w:eastAsia="Times New Roman" w:cstheme="minorHAnsi"/>
        </w:rPr>
        <w:t xml:space="preserve"> </w:t>
      </w:r>
    </w:p>
    <w:p w14:paraId="44957ED6" w14:textId="77777777" w:rsidR="002B7CA8" w:rsidRPr="00031EF2" w:rsidRDefault="002B7CA8" w:rsidP="006E4208">
      <w:pPr>
        <w:spacing w:after="0" w:line="240" w:lineRule="auto"/>
        <w:jc w:val="both"/>
        <w:rPr>
          <w:rFonts w:eastAsia="Times New Roman" w:cstheme="minorHAnsi"/>
        </w:rPr>
      </w:pPr>
    </w:p>
    <w:p w14:paraId="362FB255" w14:textId="77777777" w:rsidR="002B7CA8" w:rsidRPr="00031EF2" w:rsidRDefault="002B7CA8" w:rsidP="006E4208">
      <w:pPr>
        <w:spacing w:after="0" w:line="240" w:lineRule="auto"/>
        <w:jc w:val="both"/>
        <w:rPr>
          <w:rFonts w:eastAsia="Times New Roman" w:cstheme="minorHAnsi"/>
        </w:rPr>
      </w:pPr>
      <w:r w:rsidRPr="00031EF2">
        <w:rPr>
          <w:rFonts w:eastAsia="Times New Roman" w:cstheme="minorHAnsi"/>
        </w:rPr>
        <w:t>1.2. Até a data e horário fixado para abertura da sessão, qualquer interessado credenciado, poderá incluir, alterar e excluir sua proposta</w:t>
      </w:r>
    </w:p>
    <w:p w14:paraId="5ED93182" w14:textId="77777777" w:rsidR="002B7CA8" w:rsidRPr="00031EF2" w:rsidRDefault="002B7CA8" w:rsidP="006E4208">
      <w:pPr>
        <w:spacing w:after="0" w:line="240" w:lineRule="auto"/>
        <w:jc w:val="both"/>
        <w:rPr>
          <w:rFonts w:eastAsia="Times New Roman" w:cstheme="minorHAnsi"/>
        </w:rPr>
      </w:pPr>
    </w:p>
    <w:p w14:paraId="4D4D1EC5" w14:textId="77777777" w:rsidR="002B7CA8" w:rsidRPr="00031EF2" w:rsidRDefault="002B7CA8" w:rsidP="006E4208">
      <w:pPr>
        <w:numPr>
          <w:ilvl w:val="0"/>
          <w:numId w:val="35"/>
        </w:numPr>
        <w:spacing w:after="0" w:line="240" w:lineRule="auto"/>
        <w:ind w:left="0" w:firstLine="0"/>
        <w:jc w:val="both"/>
        <w:rPr>
          <w:rFonts w:eastAsia="Times New Roman" w:cstheme="minorHAnsi"/>
          <w:b/>
          <w:bCs/>
          <w:color w:val="000000"/>
        </w:rPr>
      </w:pPr>
      <w:bookmarkStart w:id="2" w:name="_Toc135469223"/>
      <w:r w:rsidRPr="00031EF2">
        <w:rPr>
          <w:rFonts w:eastAsia="Times New Roman" w:cstheme="minorHAnsi"/>
          <w:b/>
          <w:bCs/>
          <w:color w:val="000000"/>
        </w:rPr>
        <w:t>DO OBJETO</w:t>
      </w:r>
      <w:bookmarkEnd w:id="2"/>
    </w:p>
    <w:p w14:paraId="22A23D8A" w14:textId="0891364E" w:rsidR="002B7CA8" w:rsidRPr="00031EF2" w:rsidRDefault="002B7CA8" w:rsidP="006E4208">
      <w:pPr>
        <w:numPr>
          <w:ilvl w:val="1"/>
          <w:numId w:val="35"/>
        </w:numPr>
        <w:spacing w:after="0" w:line="240" w:lineRule="auto"/>
        <w:ind w:left="0" w:firstLine="0"/>
        <w:jc w:val="both"/>
        <w:rPr>
          <w:rFonts w:eastAsia="Times New Roman" w:cstheme="minorHAnsi"/>
          <w:bCs/>
          <w:color w:val="000000"/>
        </w:rPr>
      </w:pPr>
      <w:r w:rsidRPr="00031EF2">
        <w:rPr>
          <w:rFonts w:eastAsia="Times New Roman" w:cstheme="minorHAnsi"/>
          <w:color w:val="000000"/>
        </w:rPr>
        <w:t xml:space="preserve">O objeto da presente licitação </w:t>
      </w:r>
      <w:r w:rsidR="00F203E1" w:rsidRPr="00031EF2">
        <w:rPr>
          <w:rFonts w:eastAsia="Times New Roman" w:cstheme="minorHAnsi"/>
          <w:bCs/>
          <w:i/>
          <w:iCs/>
          <w:color w:val="000000"/>
        </w:rPr>
        <w:t xml:space="preserve">Aquisição de fórmulas especiais, suplementos nutricionais, dietas enterais e módulos de nutrientes destinados ao atendimento de pacientes da rede do Sistema Único de Saúde – SUS do Município de </w:t>
      </w:r>
      <w:proofErr w:type="spellStart"/>
      <w:r w:rsidR="00F203E1" w:rsidRPr="00031EF2">
        <w:rPr>
          <w:rFonts w:eastAsia="Times New Roman" w:cstheme="minorHAnsi"/>
          <w:bCs/>
          <w:i/>
          <w:iCs/>
          <w:color w:val="000000"/>
        </w:rPr>
        <w:t>Goioxim</w:t>
      </w:r>
      <w:proofErr w:type="spellEnd"/>
      <w:r w:rsidR="00F203E1" w:rsidRPr="00031EF2">
        <w:rPr>
          <w:rFonts w:eastAsia="Times New Roman" w:cstheme="minorHAnsi"/>
          <w:bCs/>
          <w:i/>
          <w:iCs/>
          <w:color w:val="000000"/>
        </w:rPr>
        <w:t xml:space="preserve">, conforme prescrição médica e/ou </w:t>
      </w:r>
      <w:r w:rsidR="00031EF2" w:rsidRPr="00031EF2">
        <w:rPr>
          <w:rFonts w:eastAsia="Times New Roman" w:cstheme="minorHAnsi"/>
          <w:bCs/>
          <w:i/>
          <w:iCs/>
          <w:color w:val="000000"/>
        </w:rPr>
        <w:t>nutricional</w:t>
      </w:r>
      <w:r w:rsidR="00031EF2" w:rsidRPr="00031EF2">
        <w:rPr>
          <w:rFonts w:eastAsia="Times New Roman" w:cstheme="minorHAnsi"/>
          <w:bCs/>
          <w:color w:val="000000"/>
        </w:rPr>
        <w:t>,</w:t>
      </w:r>
      <w:r w:rsidRPr="00031EF2">
        <w:rPr>
          <w:rFonts w:eastAsia="Times New Roman" w:cstheme="minorHAnsi"/>
          <w:color w:val="000000"/>
        </w:rPr>
        <w:t xml:space="preserve"> quantidades e exigências estabelecidas neste Edital e seus anexos.</w:t>
      </w:r>
    </w:p>
    <w:p w14:paraId="451FA608" w14:textId="77777777" w:rsidR="002B7CA8" w:rsidRPr="00031EF2" w:rsidRDefault="002B7CA8" w:rsidP="006E4208">
      <w:pPr>
        <w:numPr>
          <w:ilvl w:val="1"/>
          <w:numId w:val="35"/>
        </w:numPr>
        <w:spacing w:after="0" w:line="240" w:lineRule="auto"/>
        <w:ind w:left="0" w:firstLine="0"/>
        <w:jc w:val="both"/>
        <w:rPr>
          <w:rFonts w:eastAsia="Times New Roman" w:cstheme="minorHAnsi"/>
          <w:bCs/>
          <w:color w:val="000000"/>
        </w:rPr>
      </w:pPr>
      <w:r w:rsidRPr="00031EF2">
        <w:rPr>
          <w:rFonts w:eastAsia="Times New Roman" w:cstheme="minorHAnsi"/>
        </w:rPr>
        <w:t>A lista contendo os itens e suas características, quantitativos e valores unitários constam no termo de referência, anexo I deste edita</w:t>
      </w:r>
    </w:p>
    <w:p w14:paraId="6A316502" w14:textId="77777777" w:rsidR="002B7CA8" w:rsidRPr="00031EF2" w:rsidRDefault="002B7CA8" w:rsidP="006E4208">
      <w:pPr>
        <w:tabs>
          <w:tab w:val="left" w:pos="708"/>
        </w:tabs>
        <w:spacing w:after="0" w:line="240" w:lineRule="auto"/>
        <w:jc w:val="both"/>
        <w:rPr>
          <w:rFonts w:eastAsia="Times New Roman" w:cstheme="minorHAnsi"/>
        </w:rPr>
      </w:pPr>
    </w:p>
    <w:p w14:paraId="03FCF158" w14:textId="324D561B" w:rsidR="002B7CA8" w:rsidRPr="00031EF2" w:rsidRDefault="002B7CA8" w:rsidP="006E4208">
      <w:pPr>
        <w:pStyle w:val="PargrafodaLista"/>
        <w:numPr>
          <w:ilvl w:val="0"/>
          <w:numId w:val="35"/>
        </w:numPr>
        <w:spacing w:after="0" w:line="240" w:lineRule="auto"/>
        <w:jc w:val="both"/>
        <w:rPr>
          <w:rFonts w:eastAsia="Times New Roman" w:cstheme="minorHAnsi"/>
        </w:rPr>
      </w:pPr>
      <w:r w:rsidRPr="00031EF2">
        <w:rPr>
          <w:rFonts w:eastAsia="Times New Roman" w:cstheme="minorHAnsi"/>
          <w:b/>
          <w:bCs/>
          <w:color w:val="000000"/>
        </w:rPr>
        <w:t>ESCLARECIMENTOS INICIAIS</w:t>
      </w:r>
    </w:p>
    <w:p w14:paraId="19C37ADD" w14:textId="732A103E" w:rsidR="002B7CA8" w:rsidRPr="00031EF2" w:rsidRDefault="002B7CA8" w:rsidP="006E4208">
      <w:pPr>
        <w:numPr>
          <w:ilvl w:val="1"/>
          <w:numId w:val="35"/>
        </w:numPr>
        <w:spacing w:after="0" w:line="240" w:lineRule="auto"/>
        <w:ind w:left="0" w:firstLine="0"/>
        <w:jc w:val="both"/>
        <w:rPr>
          <w:rFonts w:eastAsia="Times New Roman" w:cstheme="minorHAnsi"/>
          <w:color w:val="000000"/>
        </w:rPr>
      </w:pPr>
      <w:r w:rsidRPr="00031EF2">
        <w:rPr>
          <w:rFonts w:eastAsia="Times New Roman" w:cstheme="minorHAnsi"/>
          <w:color w:val="000000"/>
        </w:rPr>
        <w:t xml:space="preserve">A sessão pública será realizada pela internet através do sistema, disponível no sitio eletrônico </w:t>
      </w:r>
      <w:r w:rsidR="00031EF2">
        <w:rPr>
          <w:rFonts w:cstheme="minorHAnsi"/>
        </w:rPr>
        <w:t>LICITANET</w:t>
      </w:r>
    </w:p>
    <w:p w14:paraId="2CA29880" w14:textId="77777777" w:rsidR="002B7CA8" w:rsidRPr="00031EF2" w:rsidRDefault="002B7CA8" w:rsidP="006E4208">
      <w:pPr>
        <w:spacing w:after="0" w:line="240" w:lineRule="auto"/>
        <w:jc w:val="both"/>
        <w:rPr>
          <w:rFonts w:eastAsia="Times New Roman" w:cstheme="minorHAnsi"/>
          <w:color w:val="000000"/>
        </w:rPr>
      </w:pPr>
    </w:p>
    <w:p w14:paraId="7B4D251B" w14:textId="465888AA" w:rsidR="002B7CA8" w:rsidRPr="00031EF2" w:rsidRDefault="002B7CA8" w:rsidP="006E4208">
      <w:pPr>
        <w:numPr>
          <w:ilvl w:val="1"/>
          <w:numId w:val="35"/>
        </w:numPr>
        <w:spacing w:after="0" w:line="240" w:lineRule="auto"/>
        <w:ind w:left="0" w:firstLine="0"/>
        <w:jc w:val="both"/>
        <w:rPr>
          <w:rFonts w:eastAsia="Times New Roman" w:cstheme="minorHAnsi"/>
          <w:color w:val="000000"/>
        </w:rPr>
      </w:pPr>
      <w:r w:rsidRPr="00031EF2">
        <w:rPr>
          <w:rFonts w:eastAsia="Times New Roman" w:cstheme="minorHAnsi"/>
          <w:color w:val="000000"/>
        </w:rPr>
        <w:t>Sem prejuízo das publicações legais, qualquer alteração, modificação ou informação referente ao edital em questão, serão divulgadas no sistema eletrônico do pregão e no sítio oficial da Prefeitura www.goioxim.pr.gov.br, cabendo aos interessados inteira responsabilidade de acompanhamento, não cabendo alegação de desconhecimento sobre quaisquer informações.</w:t>
      </w:r>
    </w:p>
    <w:p w14:paraId="3B2F6D05" w14:textId="77777777" w:rsidR="002B7CA8" w:rsidRPr="00031EF2" w:rsidRDefault="002B7CA8" w:rsidP="006E4208">
      <w:pPr>
        <w:spacing w:after="0" w:line="240" w:lineRule="auto"/>
        <w:jc w:val="both"/>
        <w:rPr>
          <w:rFonts w:eastAsia="Times New Roman" w:cstheme="minorHAnsi"/>
          <w:color w:val="000000"/>
        </w:rPr>
      </w:pPr>
    </w:p>
    <w:p w14:paraId="59957F2F" w14:textId="77777777" w:rsidR="002B7CA8" w:rsidRPr="00031EF2" w:rsidRDefault="002B7CA8" w:rsidP="006E4208">
      <w:pPr>
        <w:numPr>
          <w:ilvl w:val="1"/>
          <w:numId w:val="35"/>
        </w:numPr>
        <w:spacing w:after="0" w:line="240" w:lineRule="auto"/>
        <w:ind w:left="0" w:firstLine="0"/>
        <w:jc w:val="both"/>
        <w:rPr>
          <w:rFonts w:eastAsia="Times New Roman" w:cstheme="minorHAnsi"/>
          <w:color w:val="000000"/>
        </w:rPr>
      </w:pPr>
      <w:r w:rsidRPr="00031EF2">
        <w:rPr>
          <w:rFonts w:eastAsia="Times New Roman" w:cstheme="minorHAnsi"/>
          <w:color w:val="000000"/>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92F3B72" w14:textId="77777777" w:rsidR="002B7CA8" w:rsidRPr="00031EF2" w:rsidRDefault="002B7CA8" w:rsidP="006E4208">
      <w:pPr>
        <w:spacing w:after="0" w:line="240" w:lineRule="auto"/>
        <w:jc w:val="both"/>
        <w:rPr>
          <w:rFonts w:eastAsia="Times New Roman" w:cstheme="minorHAnsi"/>
          <w:color w:val="000000"/>
        </w:rPr>
      </w:pPr>
    </w:p>
    <w:p w14:paraId="0BBB7D5B" w14:textId="77777777" w:rsidR="00A05CD4" w:rsidRPr="00031EF2" w:rsidRDefault="002B7CA8" w:rsidP="006E4208">
      <w:pPr>
        <w:numPr>
          <w:ilvl w:val="1"/>
          <w:numId w:val="35"/>
        </w:numPr>
        <w:spacing w:after="0" w:line="240" w:lineRule="auto"/>
        <w:ind w:left="0" w:firstLine="0"/>
        <w:jc w:val="both"/>
        <w:rPr>
          <w:rFonts w:eastAsia="Times New Roman" w:cstheme="minorHAnsi"/>
          <w:color w:val="000000"/>
        </w:rPr>
      </w:pPr>
      <w:r w:rsidRPr="00031EF2">
        <w:rPr>
          <w:rFonts w:eastAsia="Times New Roman" w:cstheme="minorHAnsi"/>
          <w:color w:val="000000"/>
        </w:rPr>
        <w:t xml:space="preserve">O Diário Oficial do Município é o Diário Oficial dos Municípios do Paraná acessível no sitio eletrônico </w:t>
      </w:r>
      <w:hyperlink r:id="rId9" w:history="1">
        <w:r w:rsidRPr="00031EF2">
          <w:rPr>
            <w:rFonts w:eastAsia="Times New Roman" w:cstheme="minorHAnsi"/>
            <w:color w:val="0000FF"/>
            <w:u w:val="single"/>
          </w:rPr>
          <w:t>www.diariomunicipal.com.br/amp</w:t>
        </w:r>
      </w:hyperlink>
      <w:r w:rsidRPr="00031EF2">
        <w:rPr>
          <w:rFonts w:eastAsia="Times New Roman" w:cstheme="minorHAnsi"/>
          <w:color w:val="000000"/>
        </w:rPr>
        <w:t>.</w:t>
      </w:r>
    </w:p>
    <w:p w14:paraId="32C4CD79" w14:textId="77777777" w:rsidR="00A05CD4" w:rsidRPr="00031EF2" w:rsidRDefault="00A05CD4" w:rsidP="006E4208">
      <w:pPr>
        <w:pStyle w:val="PargrafodaLista"/>
        <w:spacing w:after="0" w:line="240" w:lineRule="auto"/>
        <w:rPr>
          <w:rFonts w:eastAsia="Times New Roman" w:cstheme="minorHAnsi"/>
          <w:b/>
          <w:bCs/>
          <w:color w:val="000000"/>
        </w:rPr>
      </w:pPr>
    </w:p>
    <w:p w14:paraId="56D5CAE0" w14:textId="1A81472E" w:rsidR="002B7CA8" w:rsidRPr="00031EF2" w:rsidRDefault="002B7CA8" w:rsidP="006E4208">
      <w:pPr>
        <w:pStyle w:val="PargrafodaLista"/>
        <w:numPr>
          <w:ilvl w:val="0"/>
          <w:numId w:val="35"/>
        </w:numPr>
        <w:spacing w:after="0" w:line="240" w:lineRule="auto"/>
        <w:jc w:val="both"/>
        <w:rPr>
          <w:rFonts w:eastAsia="Times New Roman" w:cstheme="minorHAnsi"/>
          <w:color w:val="000000"/>
        </w:rPr>
      </w:pPr>
      <w:r w:rsidRPr="00031EF2">
        <w:rPr>
          <w:rFonts w:eastAsia="Times New Roman" w:cstheme="minorHAnsi"/>
          <w:b/>
          <w:bCs/>
          <w:color w:val="000000"/>
        </w:rPr>
        <w:t>DA IMPUGNAÇÃO AO EDITAL E DO PEDIDO DE ESCLARECIMENTO</w:t>
      </w:r>
    </w:p>
    <w:p w14:paraId="001C6649" w14:textId="517287E7"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color w:val="000000"/>
        </w:rPr>
        <w:lastRenderedPageBreak/>
        <w:t>4.1. Qualquer pessoa é parte legítima para impugnar este edital por irregularidade na aplicação da Lei nº 14.133, de 2021, devendo protocolar o pedido até 3 (três) dias úteis antes da data da abertura do certame.</w:t>
      </w:r>
    </w:p>
    <w:p w14:paraId="37C95185" w14:textId="52A584DE"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color w:val="000000"/>
        </w:rPr>
        <w:t>4.2. A resposta à impugnação ou ao pedido de esclarecimento será divulgado em sítio eletrônico oficial no prazo de até 3 (três) dias úteis, limitado ao último dia útil anterior à data da abertura do certame.</w:t>
      </w:r>
    </w:p>
    <w:p w14:paraId="1069D7EF" w14:textId="77777777" w:rsidR="002B7CA8" w:rsidRPr="00031EF2" w:rsidRDefault="002B7CA8" w:rsidP="006E4208">
      <w:pPr>
        <w:spacing w:after="0" w:line="240" w:lineRule="auto"/>
        <w:jc w:val="both"/>
        <w:rPr>
          <w:rFonts w:eastAsia="Times New Roman" w:cstheme="minorHAnsi"/>
          <w:color w:val="000000"/>
        </w:rPr>
      </w:pPr>
    </w:p>
    <w:p w14:paraId="1B1A7D79" w14:textId="76FA26DE"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color w:val="000000"/>
        </w:rPr>
        <w:t xml:space="preserve">4.3. A impugnação e o pedido de esclarecimento poderão ser realizados por forma eletrônica, pelos seguintes meios: protocolo digital acessível no sitio eletrônico oficial ou pelo e-mail </w:t>
      </w:r>
      <w:r w:rsidRPr="00031EF2">
        <w:rPr>
          <w:rFonts w:eastAsia="Times New Roman" w:cstheme="minorHAnsi"/>
          <w:color w:val="000080"/>
        </w:rPr>
        <w:t>licitagoioxim@yahoo.com.br.</w:t>
      </w:r>
    </w:p>
    <w:p w14:paraId="37F5D8C7" w14:textId="77777777" w:rsidR="002B7CA8" w:rsidRPr="00031EF2" w:rsidRDefault="002B7CA8" w:rsidP="006E4208">
      <w:pPr>
        <w:spacing w:after="0" w:line="240" w:lineRule="auto"/>
        <w:jc w:val="both"/>
        <w:rPr>
          <w:rFonts w:eastAsia="Times New Roman" w:cstheme="minorHAnsi"/>
          <w:color w:val="000000"/>
        </w:rPr>
      </w:pPr>
    </w:p>
    <w:p w14:paraId="2656A835" w14:textId="4B8CE6BD"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color w:val="000000"/>
        </w:rPr>
        <w:t>4.4. As impugnações e pedidos de esclarecimentos não suspendem os prazos previstos no Certame.</w:t>
      </w:r>
    </w:p>
    <w:p w14:paraId="342C5D0D" w14:textId="77777777" w:rsidR="002B7CA8" w:rsidRPr="00031EF2" w:rsidRDefault="002B7CA8" w:rsidP="006E4208">
      <w:pPr>
        <w:spacing w:after="0" w:line="240" w:lineRule="auto"/>
        <w:jc w:val="both"/>
        <w:rPr>
          <w:rFonts w:eastAsia="Times New Roman" w:cstheme="minorHAnsi"/>
          <w:color w:val="000000"/>
        </w:rPr>
      </w:pPr>
    </w:p>
    <w:p w14:paraId="71B2C9D5" w14:textId="065F19EF" w:rsidR="002B7CA8" w:rsidRPr="00031EF2" w:rsidRDefault="002B7CA8" w:rsidP="006E4208">
      <w:pPr>
        <w:spacing w:after="0" w:line="240" w:lineRule="auto"/>
        <w:jc w:val="both"/>
        <w:rPr>
          <w:rFonts w:eastAsia="Times New Roman" w:cstheme="minorHAnsi"/>
          <w:color w:val="000000"/>
        </w:rPr>
      </w:pPr>
      <w:r w:rsidRPr="00031EF2">
        <w:rPr>
          <w:rFonts w:eastAsia="Times New Roman" w:cstheme="minorHAnsi"/>
          <w:color w:val="000000"/>
        </w:rPr>
        <w:t>4.5. A concessão de efeito suspensivo à impugnação é medida excepcional e deverá ser motivada pelo Pregoeiro, nos autos do processo de licitação.</w:t>
      </w:r>
    </w:p>
    <w:p w14:paraId="66C64F71" w14:textId="77777777" w:rsidR="002B7CA8" w:rsidRPr="00031EF2" w:rsidRDefault="002B7CA8" w:rsidP="006E4208">
      <w:pPr>
        <w:pStyle w:val="Nivel2"/>
        <w:numPr>
          <w:ilvl w:val="0"/>
          <w:numId w:val="0"/>
        </w:numPr>
        <w:spacing w:before="0" w:after="0" w:line="240" w:lineRule="auto"/>
        <w:ind w:left="574" w:hanging="432"/>
        <w:rPr>
          <w:rFonts w:asciiTheme="minorHAnsi" w:eastAsia="Times New Roman" w:hAnsiTheme="minorHAnsi" w:cstheme="minorHAnsi"/>
          <w:sz w:val="22"/>
          <w:szCs w:val="22"/>
        </w:rPr>
      </w:pPr>
    </w:p>
    <w:p w14:paraId="519FCEFF" w14:textId="77777777" w:rsidR="00A05CD4" w:rsidRPr="00031EF2" w:rsidRDefault="002B7CA8" w:rsidP="006E4208">
      <w:pPr>
        <w:pStyle w:val="Nivel2"/>
        <w:numPr>
          <w:ilvl w:val="0"/>
          <w:numId w:val="0"/>
        </w:numPr>
        <w:spacing w:before="0" w:after="0" w:line="240" w:lineRule="auto"/>
        <w:ind w:left="574" w:hanging="432"/>
        <w:rPr>
          <w:rFonts w:asciiTheme="minorHAnsi" w:eastAsia="Times New Roman" w:hAnsiTheme="minorHAnsi" w:cstheme="minorHAnsi"/>
          <w:sz w:val="22"/>
          <w:szCs w:val="22"/>
        </w:rPr>
      </w:pPr>
      <w:r w:rsidRPr="00031EF2">
        <w:rPr>
          <w:rFonts w:asciiTheme="minorHAnsi" w:eastAsia="Times New Roman" w:hAnsiTheme="minorHAnsi" w:cstheme="minorHAnsi"/>
          <w:sz w:val="22"/>
          <w:szCs w:val="22"/>
        </w:rPr>
        <w:t>4.6. Acolhida a impugnação, será definida e publicada nova data para a realização do certame</w:t>
      </w:r>
      <w:bookmarkStart w:id="3" w:name="_Toc135469225"/>
    </w:p>
    <w:p w14:paraId="536FB571" w14:textId="77777777" w:rsidR="00A05CD4" w:rsidRPr="00031EF2" w:rsidRDefault="00A05CD4" w:rsidP="006E4208">
      <w:pPr>
        <w:pStyle w:val="Nivel2"/>
        <w:numPr>
          <w:ilvl w:val="0"/>
          <w:numId w:val="0"/>
        </w:numPr>
        <w:spacing w:before="0" w:after="0" w:line="240" w:lineRule="auto"/>
        <w:rPr>
          <w:rFonts w:asciiTheme="minorHAnsi" w:eastAsia="Times New Roman" w:hAnsiTheme="minorHAnsi" w:cstheme="minorHAnsi"/>
          <w:sz w:val="22"/>
          <w:szCs w:val="22"/>
        </w:rPr>
      </w:pPr>
    </w:p>
    <w:p w14:paraId="00E7D66F" w14:textId="3854E3DB" w:rsidR="00A05CD4" w:rsidRPr="00031EF2" w:rsidRDefault="00A05CD4" w:rsidP="006E4208">
      <w:pPr>
        <w:pStyle w:val="Nivel2"/>
        <w:numPr>
          <w:ilvl w:val="0"/>
          <w:numId w:val="0"/>
        </w:numPr>
        <w:spacing w:before="0" w:after="0" w:line="240" w:lineRule="auto"/>
        <w:rPr>
          <w:rFonts w:asciiTheme="minorHAnsi" w:hAnsiTheme="minorHAnsi" w:cstheme="minorHAnsi"/>
          <w:b/>
          <w:color w:val="auto"/>
          <w:sz w:val="22"/>
          <w:szCs w:val="22"/>
        </w:rPr>
      </w:pPr>
      <w:r w:rsidRPr="00031EF2">
        <w:rPr>
          <w:rFonts w:asciiTheme="minorHAnsi" w:eastAsia="Times New Roman" w:hAnsiTheme="minorHAnsi" w:cstheme="minorHAnsi"/>
          <w:b/>
          <w:sz w:val="22"/>
          <w:szCs w:val="22"/>
        </w:rPr>
        <w:t xml:space="preserve">5. </w:t>
      </w:r>
      <w:r w:rsidR="002D501F" w:rsidRPr="00031EF2">
        <w:rPr>
          <w:rFonts w:asciiTheme="minorHAnsi" w:hAnsiTheme="minorHAnsi" w:cstheme="minorHAnsi"/>
          <w:b/>
          <w:sz w:val="22"/>
          <w:szCs w:val="22"/>
        </w:rPr>
        <w:t>DA PARTICIPAÇÃO NA LICITAÇÃO</w:t>
      </w:r>
      <w:bookmarkEnd w:id="3"/>
    </w:p>
    <w:p w14:paraId="313079A1" w14:textId="77777777" w:rsidR="00A05CD4" w:rsidRPr="00031EF2" w:rsidRDefault="00A05CD4" w:rsidP="006E4208">
      <w:pPr>
        <w:spacing w:after="0" w:line="240" w:lineRule="auto"/>
        <w:jc w:val="both"/>
        <w:rPr>
          <w:rFonts w:cstheme="minorHAnsi"/>
          <w:lang w:eastAsia="en-US"/>
        </w:rPr>
      </w:pPr>
      <w:r w:rsidRPr="00031EF2">
        <w:rPr>
          <w:rFonts w:cstheme="minorHAnsi"/>
          <w:lang w:eastAsia="en-US"/>
        </w:rPr>
        <w:t>5.1. Poderá participar desta licitação qualquer pessoa jurídica legalmente estabelecida no País que:</w:t>
      </w:r>
    </w:p>
    <w:p w14:paraId="2BB6EECE" w14:textId="77777777" w:rsidR="00A05CD4" w:rsidRPr="00031EF2" w:rsidRDefault="00A05CD4" w:rsidP="006E4208">
      <w:pPr>
        <w:numPr>
          <w:ilvl w:val="0"/>
          <w:numId w:val="39"/>
        </w:numPr>
        <w:spacing w:after="0" w:line="240" w:lineRule="auto"/>
        <w:jc w:val="both"/>
        <w:rPr>
          <w:rFonts w:cstheme="minorHAnsi"/>
          <w:lang w:eastAsia="en-US"/>
        </w:rPr>
      </w:pPr>
      <w:r w:rsidRPr="00031EF2">
        <w:rPr>
          <w:rFonts w:cstheme="minorHAnsi"/>
          <w:lang w:eastAsia="en-US"/>
        </w:rPr>
        <w:t>Atenda às exigências deste edital e seus anexos;</w:t>
      </w:r>
    </w:p>
    <w:p w14:paraId="23F41C18" w14:textId="778546CB" w:rsidR="00A05CD4" w:rsidRPr="00031EF2" w:rsidRDefault="00A05CD4" w:rsidP="006E4208">
      <w:pPr>
        <w:numPr>
          <w:ilvl w:val="0"/>
          <w:numId w:val="39"/>
        </w:numPr>
        <w:spacing w:after="0" w:line="240" w:lineRule="auto"/>
        <w:jc w:val="both"/>
        <w:rPr>
          <w:rFonts w:cstheme="minorHAnsi"/>
          <w:lang w:eastAsia="en-US"/>
        </w:rPr>
      </w:pPr>
      <w:r w:rsidRPr="00031EF2">
        <w:rPr>
          <w:rFonts w:cstheme="minorHAnsi"/>
          <w:lang w:eastAsia="en-US"/>
        </w:rPr>
        <w:t>Esteja devidamente credenciada no Sistema</w:t>
      </w:r>
      <w:r w:rsidR="00031EF2">
        <w:rPr>
          <w:rFonts w:cstheme="minorHAnsi"/>
          <w:lang w:eastAsia="en-US"/>
        </w:rPr>
        <w:t xml:space="preserve"> LICITANET</w:t>
      </w:r>
    </w:p>
    <w:p w14:paraId="66E69497" w14:textId="77777777" w:rsidR="00A05CD4" w:rsidRPr="00031EF2" w:rsidRDefault="00A05CD4" w:rsidP="006E4208">
      <w:pPr>
        <w:numPr>
          <w:ilvl w:val="0"/>
          <w:numId w:val="39"/>
        </w:numPr>
        <w:spacing w:after="0" w:line="240" w:lineRule="auto"/>
        <w:jc w:val="both"/>
        <w:rPr>
          <w:rFonts w:cstheme="minorHAnsi"/>
          <w:lang w:eastAsia="en-US"/>
        </w:rPr>
      </w:pPr>
      <w:r w:rsidRPr="00031EF2">
        <w:rPr>
          <w:rFonts w:cstheme="minorHAnsi"/>
          <w:lang w:eastAsia="en-US"/>
        </w:rPr>
        <w:t>Possua objeto social compatível com o objeto do certame;</w:t>
      </w:r>
    </w:p>
    <w:p w14:paraId="36DF56D3" w14:textId="77777777" w:rsidR="00A05CD4" w:rsidRPr="00031EF2" w:rsidRDefault="00A05CD4" w:rsidP="006E4208">
      <w:pPr>
        <w:numPr>
          <w:ilvl w:val="0"/>
          <w:numId w:val="39"/>
        </w:numPr>
        <w:spacing w:after="0" w:line="240" w:lineRule="auto"/>
        <w:jc w:val="both"/>
        <w:rPr>
          <w:rFonts w:cstheme="minorHAnsi"/>
          <w:lang w:eastAsia="en-US"/>
        </w:rPr>
      </w:pPr>
      <w:r w:rsidRPr="00031EF2">
        <w:rPr>
          <w:rFonts w:cstheme="minorHAnsi"/>
          <w:lang w:eastAsia="en-US"/>
        </w:rPr>
        <w:t>Satisfaça todas as condições estabelecidas neste edital.</w:t>
      </w:r>
    </w:p>
    <w:p w14:paraId="31129AB2" w14:textId="77777777" w:rsidR="00A05CD4" w:rsidRPr="00031EF2" w:rsidRDefault="00A05CD4" w:rsidP="006E4208">
      <w:pPr>
        <w:spacing w:after="0" w:line="240" w:lineRule="auto"/>
        <w:jc w:val="both"/>
        <w:rPr>
          <w:rFonts w:cstheme="minorHAnsi"/>
          <w:lang w:eastAsia="en-US"/>
        </w:rPr>
      </w:pPr>
      <w:r w:rsidRPr="00031EF2">
        <w:rPr>
          <w:rFonts w:cstheme="minorHAnsi"/>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25F8CDC8" w14:textId="77777777" w:rsidR="00A05CD4" w:rsidRPr="00031EF2" w:rsidRDefault="00A05CD4" w:rsidP="006E4208">
      <w:pPr>
        <w:spacing w:after="0" w:line="240" w:lineRule="auto"/>
        <w:jc w:val="both"/>
        <w:rPr>
          <w:rFonts w:cstheme="minorHAnsi"/>
          <w:lang w:eastAsia="en-US"/>
        </w:rPr>
      </w:pPr>
    </w:p>
    <w:p w14:paraId="471C8C85" w14:textId="77777777" w:rsidR="00A05CD4" w:rsidRPr="00031EF2" w:rsidRDefault="00A05CD4" w:rsidP="006E4208">
      <w:pPr>
        <w:spacing w:after="0" w:line="240" w:lineRule="auto"/>
        <w:jc w:val="both"/>
        <w:rPr>
          <w:rFonts w:cstheme="minorHAnsi"/>
          <w:lang w:eastAsia="en-US"/>
        </w:rPr>
      </w:pPr>
      <w:r w:rsidRPr="00031EF2">
        <w:rPr>
          <w:rFonts w:cstheme="minorHAnsi"/>
          <w:lang w:eastAsia="en-US"/>
        </w:rPr>
        <w:t>5.3. Não poderão participar desta licitação:</w:t>
      </w:r>
    </w:p>
    <w:p w14:paraId="2BCEDB81"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5.3.1. Pessoas jurídicas que não atendam às condições estabelecidas neste edital e seus anexos;</w:t>
      </w:r>
    </w:p>
    <w:p w14:paraId="361B7F24"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5.3.2. O autor do anteprojeto, do projeto básico ou do projeto executivo, pessoa física ou jurídica, quando a licitação versar sobre serviços ou fornecimento de bens a ele relacionados;</w:t>
      </w:r>
    </w:p>
    <w:p w14:paraId="008D5C05"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1F3CAD5F"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5.3.4. Pessoa física ou jurídica impedida de participar de licitações em decorrência de sanção que lhe tenha sido imposta;</w:t>
      </w:r>
    </w:p>
    <w:p w14:paraId="392DDA1E"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5.3.5. Aquele que mantenha vínculo de natureza técnica, comercial, econômica, financeira, trabalhista ou civil com dirigente do órgão licitante ou com agente público que atue na licitação, na fiscalização ou na gestão do contrato, ou que com eles possua relação de cônjuge, companheiro ou parentesco em linha reta, colateral ou por afinidade, até o terceiro grau;</w:t>
      </w:r>
    </w:p>
    <w:p w14:paraId="37D00A12"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5.3.6. Empresas controladoras, controladas ou coligadas, nos termos da Lei nº 6.404, de 15 de dezembro de 1976, concorrendo entre si;</w:t>
      </w:r>
    </w:p>
    <w:p w14:paraId="459BCBF6"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7992D01F" w14:textId="60A7B81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 xml:space="preserve">5.3.8. Agentes públicos da Prefeitura de </w:t>
      </w:r>
      <w:proofErr w:type="spellStart"/>
      <w:r w:rsidRPr="00031EF2">
        <w:rPr>
          <w:rFonts w:cstheme="minorHAnsi"/>
          <w:lang w:eastAsia="en-US"/>
        </w:rPr>
        <w:t>Goioxim</w:t>
      </w:r>
      <w:proofErr w:type="spellEnd"/>
      <w:r w:rsidRPr="00031EF2">
        <w:rPr>
          <w:rFonts w:cstheme="minorHAnsi"/>
          <w:lang w:eastAsia="en-US"/>
        </w:rPr>
        <w:t>;</w:t>
      </w:r>
    </w:p>
    <w:p w14:paraId="11E375E7"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lastRenderedPageBreak/>
        <w:t>5.3.9. Pessoas jurídicas reunidas em consórcio;</w:t>
      </w:r>
    </w:p>
    <w:p w14:paraId="4C0914F6"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5.3.10. Organizações da Sociedade Civil de Interesse Público – OSCIP, atuando nessa condição;</w:t>
      </w:r>
    </w:p>
    <w:p w14:paraId="5ACAE258"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6A4BFFA9" w14:textId="77777777" w:rsidR="00A05CD4" w:rsidRPr="00031EF2" w:rsidRDefault="00A05CD4" w:rsidP="006E4208">
      <w:pPr>
        <w:spacing w:after="0" w:line="240" w:lineRule="auto"/>
        <w:ind w:firstLine="1134"/>
        <w:jc w:val="both"/>
        <w:rPr>
          <w:rFonts w:cstheme="minorHAnsi"/>
          <w:lang w:eastAsia="en-US"/>
        </w:rPr>
      </w:pPr>
      <w:r w:rsidRPr="00031EF2">
        <w:rPr>
          <w:rFonts w:cstheme="minorHAnsi"/>
          <w:lang w:eastAsia="en-US"/>
        </w:rPr>
        <w:t>5.3.12. O impedimento previsto no item 5.3.4 aplica-se também ao licitante que atue em substituição a outra pessoa, física ou jurídica, com o intuito de burlar a sanção aplicada, inclusive à sua controladora, controlada ou coligada, desde que comprovado o ilícito ou a utilização fraudulenta da personalidade jurídica.</w:t>
      </w:r>
    </w:p>
    <w:p w14:paraId="7698A80F" w14:textId="77777777" w:rsidR="00A05CD4" w:rsidRPr="00031EF2" w:rsidRDefault="00A05CD4" w:rsidP="006E4208">
      <w:pPr>
        <w:spacing w:after="0" w:line="240" w:lineRule="auto"/>
        <w:jc w:val="both"/>
        <w:rPr>
          <w:rFonts w:cstheme="minorHAnsi"/>
          <w:lang w:eastAsia="en-US"/>
        </w:rPr>
      </w:pPr>
    </w:p>
    <w:p w14:paraId="7C37665D" w14:textId="009BDDCD" w:rsidR="00A05CD4" w:rsidRPr="00031EF2" w:rsidRDefault="00A05CD4" w:rsidP="006E4208">
      <w:pPr>
        <w:spacing w:after="0" w:line="240" w:lineRule="auto"/>
        <w:jc w:val="both"/>
        <w:rPr>
          <w:rFonts w:cstheme="minorHAnsi"/>
          <w:lang w:eastAsia="en-US"/>
        </w:rPr>
      </w:pPr>
      <w:r w:rsidRPr="00031EF2">
        <w:rPr>
          <w:rFonts w:cstheme="minorHAnsi"/>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5A4FED03" w14:textId="77777777" w:rsidR="00A05CD4" w:rsidRPr="00031EF2" w:rsidRDefault="00A05CD4" w:rsidP="006E4208">
      <w:pPr>
        <w:spacing w:after="0" w:line="240" w:lineRule="auto"/>
        <w:jc w:val="both"/>
        <w:rPr>
          <w:rFonts w:cstheme="minorHAnsi"/>
          <w:lang w:eastAsia="en-US"/>
        </w:rPr>
      </w:pPr>
    </w:p>
    <w:p w14:paraId="7BAFDFBD" w14:textId="77777777" w:rsidR="00A05CD4" w:rsidRPr="00031EF2" w:rsidRDefault="00A05CD4" w:rsidP="006E4208">
      <w:pPr>
        <w:spacing w:after="0" w:line="240" w:lineRule="auto"/>
        <w:rPr>
          <w:rFonts w:cstheme="minorHAnsi"/>
          <w:lang w:eastAsia="en-US"/>
        </w:rPr>
      </w:pPr>
      <w:r w:rsidRPr="00031EF2">
        <w:rPr>
          <w:rFonts w:cstheme="minorHAnsi"/>
          <w:b/>
          <w:bCs/>
          <w:lang w:eastAsia="en-US"/>
        </w:rPr>
        <w:t>6. DOS BENEFÍCIOS ÀS MICROEMPRESAS E EMPRESAS DE PEQUENO PORTE</w:t>
      </w:r>
    </w:p>
    <w:p w14:paraId="25275950" w14:textId="77777777" w:rsidR="00A05CD4" w:rsidRPr="00031EF2" w:rsidRDefault="00A05CD4" w:rsidP="00F203E1">
      <w:pPr>
        <w:spacing w:after="0" w:line="240" w:lineRule="auto"/>
        <w:jc w:val="both"/>
        <w:rPr>
          <w:rFonts w:cstheme="minorHAnsi"/>
          <w:lang w:eastAsia="en-US"/>
        </w:rPr>
      </w:pPr>
      <w:r w:rsidRPr="00031EF2">
        <w:rPr>
          <w:rFonts w:cstheme="minorHAnsi"/>
          <w:lang w:eastAsia="en-US"/>
        </w:rPr>
        <w:t>6.1. Nos termos do art. 48, inciso I, da Lei Complementar nº 123/2006, os itens relacionados no Termo de Referência deste edital são exclusivos para participação de Microempresas (ME) e Empresas de Pequeno Porte (EPP).</w:t>
      </w:r>
    </w:p>
    <w:p w14:paraId="1E917778" w14:textId="38139993" w:rsidR="00A05CD4" w:rsidRDefault="00A05CD4" w:rsidP="00F203E1">
      <w:pPr>
        <w:spacing w:after="0" w:line="240" w:lineRule="auto"/>
        <w:jc w:val="both"/>
        <w:rPr>
          <w:rFonts w:cstheme="minorHAnsi"/>
          <w:lang w:eastAsia="en-US"/>
        </w:rPr>
      </w:pPr>
      <w:r w:rsidRPr="00031EF2">
        <w:rPr>
          <w:rFonts w:cstheme="minorHAnsi"/>
          <w:lang w:eastAsia="en-US"/>
        </w:rPr>
        <w:t xml:space="preserve">6.2. Os benefícios previstos à ME e EPP ficam limitados às empresas que, no ano-calendário de realização da licitação, ainda não tenham celebrado contratos com a Administração Pública cujos valores somados extrapolem a receita bruta máxima admitida para fins de enquadramento como EPP, conforme previsto na legislação vigente, devendo a empresa declarar essa condição no sistema </w:t>
      </w:r>
      <w:r w:rsidR="00031EF2">
        <w:rPr>
          <w:rFonts w:cstheme="minorHAnsi"/>
          <w:lang w:eastAsia="en-US"/>
        </w:rPr>
        <w:t>LICITANET</w:t>
      </w:r>
      <w:r w:rsidR="00BD3DC1">
        <w:rPr>
          <w:rFonts w:cstheme="minorHAnsi"/>
          <w:lang w:eastAsia="en-US"/>
        </w:rPr>
        <w:t>.</w:t>
      </w:r>
    </w:p>
    <w:p w14:paraId="4F92F4AC" w14:textId="77777777" w:rsidR="00BD3DC1" w:rsidRPr="00031EF2" w:rsidRDefault="00BD3DC1" w:rsidP="00F203E1">
      <w:pPr>
        <w:spacing w:after="0" w:line="240" w:lineRule="auto"/>
        <w:jc w:val="both"/>
        <w:rPr>
          <w:rFonts w:cstheme="minorHAnsi"/>
          <w:lang w:eastAsia="en-US"/>
        </w:rPr>
      </w:pPr>
    </w:p>
    <w:p w14:paraId="4410A5B4" w14:textId="77777777" w:rsidR="00BD3DC1" w:rsidRPr="00BD3DC1" w:rsidRDefault="00BD3DC1" w:rsidP="00BD3DC1">
      <w:pPr>
        <w:spacing w:after="0" w:line="240" w:lineRule="auto"/>
        <w:jc w:val="both"/>
        <w:rPr>
          <w:rFonts w:cstheme="minorHAnsi"/>
          <w:b/>
          <w:bCs/>
          <w:lang w:eastAsia="en-US"/>
        </w:rPr>
      </w:pPr>
      <w:r w:rsidRPr="00BD3DC1">
        <w:rPr>
          <w:rFonts w:cstheme="minorHAnsi"/>
          <w:b/>
          <w:bCs/>
          <w:lang w:eastAsia="en-US"/>
        </w:rPr>
        <w:t>REGIONALIZAÇÃO.</w:t>
      </w:r>
    </w:p>
    <w:p w14:paraId="4DB1B34C" w14:textId="77777777" w:rsidR="00BD3DC1" w:rsidRPr="00BD3DC1" w:rsidRDefault="00BD3DC1" w:rsidP="00BD3DC1">
      <w:pPr>
        <w:spacing w:after="0" w:line="240" w:lineRule="auto"/>
        <w:jc w:val="both"/>
        <w:rPr>
          <w:rFonts w:cstheme="minorHAnsi"/>
          <w:lang w:eastAsia="en-US"/>
        </w:rPr>
      </w:pPr>
      <w:r w:rsidRPr="00BD3DC1">
        <w:rPr>
          <w:rFonts w:cstheme="minorHAnsi"/>
          <w:lang w:eastAsia="en-US"/>
        </w:rPr>
        <w:t xml:space="preserve">Será dada exclusividade de contratação as microempresas e empresas de pequeno porte localizadas nos municípios sediadas na Região em que o município se encontra inserido: âmbito regional - limites geográficos que compõe a Mesorregião Centro-Sul Paranaense, os municípios: Boa Ventura de São Roque, Campina do Simão, Candói, Cantagalo, Espigão Alto do Iguaçu, Foz do Jordão, </w:t>
      </w:r>
      <w:proofErr w:type="spellStart"/>
      <w:r w:rsidRPr="00BD3DC1">
        <w:rPr>
          <w:rFonts w:cstheme="minorHAnsi"/>
          <w:lang w:eastAsia="en-US"/>
        </w:rPr>
        <w:t>Goioxim</w:t>
      </w:r>
      <w:proofErr w:type="spellEnd"/>
      <w:r w:rsidRPr="00BD3DC1">
        <w:rPr>
          <w:rFonts w:cstheme="minorHAnsi"/>
          <w:lang w:eastAsia="en-US"/>
        </w:rPr>
        <w:t>, Guarapuava, Inácio Martins, Laranjal, Laranjeiras do Sul, Marquinho, Mato Rico, Nova Laranjeiras, Palmital, Pinhão, Pitanga, Porto Barreiro, Quedas do Iguaçu, Reserva do Iguaçu, Rio Bonito do Iguaçu, Santa Maria do Oeste, Turvo e Virmond. conforme estabelecida pelo IBGE (Instituto Brasileiro de Geografia e Estatística), visto que atendidos os requisitos legais</w:t>
      </w:r>
      <w:r w:rsidRPr="00BD3DC1">
        <w:rPr>
          <w:rFonts w:cstheme="minorHAnsi"/>
          <w:bCs/>
          <w:lang w:eastAsia="en-US"/>
        </w:rPr>
        <w:t>:</w:t>
      </w:r>
    </w:p>
    <w:p w14:paraId="0F904D0D" w14:textId="77777777" w:rsidR="00F203E1" w:rsidRPr="00031EF2" w:rsidRDefault="00F203E1" w:rsidP="006E4208">
      <w:pPr>
        <w:spacing w:after="0" w:line="240" w:lineRule="auto"/>
        <w:rPr>
          <w:rFonts w:cstheme="minorHAnsi"/>
          <w:lang w:eastAsia="en-US"/>
        </w:rPr>
      </w:pPr>
    </w:p>
    <w:p w14:paraId="0DF45CCE" w14:textId="1D03F088" w:rsidR="00C25643" w:rsidRPr="00031EF2" w:rsidRDefault="00A05CD4" w:rsidP="006E4208">
      <w:pPr>
        <w:spacing w:after="0" w:line="240" w:lineRule="auto"/>
        <w:jc w:val="both"/>
        <w:rPr>
          <w:rFonts w:cstheme="minorHAnsi"/>
          <w:b/>
          <w:bCs/>
        </w:rPr>
      </w:pPr>
      <w:r w:rsidRPr="00031EF2">
        <w:rPr>
          <w:rFonts w:cstheme="minorHAnsi"/>
          <w:b/>
          <w:bCs/>
        </w:rPr>
        <w:t xml:space="preserve">7. </w:t>
      </w:r>
      <w:r w:rsidR="002D501F" w:rsidRPr="00031EF2">
        <w:rPr>
          <w:rFonts w:cstheme="minorHAnsi"/>
          <w:b/>
          <w:bCs/>
        </w:rPr>
        <w:t>CREDENCIAMENTO NO PROVEDOR DO SISTEMA ELETRÔNICO</w:t>
      </w:r>
    </w:p>
    <w:p w14:paraId="208B2A6B" w14:textId="18B8F7FD"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 xml:space="preserve">7.1. O pregão será realizado em sessão pública, por meio da internet, mediante condições de segurança (criptografia e autenticação) em todas as suas fases, através do sistema </w:t>
      </w:r>
      <w:r w:rsidR="00031EF2">
        <w:rPr>
          <w:rFonts w:eastAsia="Times New Roman" w:cstheme="minorHAnsi"/>
          <w:color w:val="000000"/>
        </w:rPr>
        <w:t>LICITANET.</w:t>
      </w:r>
    </w:p>
    <w:p w14:paraId="3220ACCE" w14:textId="77777777" w:rsidR="00A05CD4" w:rsidRPr="00031EF2" w:rsidRDefault="00A05CD4" w:rsidP="006E4208">
      <w:pPr>
        <w:spacing w:after="0" w:line="240" w:lineRule="auto"/>
        <w:jc w:val="both"/>
        <w:rPr>
          <w:rFonts w:eastAsia="Times New Roman" w:cstheme="minorHAnsi"/>
          <w:color w:val="000000"/>
        </w:rPr>
      </w:pPr>
    </w:p>
    <w:p w14:paraId="1F08885A" w14:textId="5222E2A5"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7.2. Para ter acesso ao sistema eletrônico</w:t>
      </w:r>
      <w:r w:rsidR="00BD3DC1">
        <w:rPr>
          <w:rFonts w:eastAsia="Times New Roman" w:cstheme="minorHAnsi"/>
          <w:color w:val="000000"/>
        </w:rPr>
        <w:t xml:space="preserve"> LICITANET, basta a interessada se cadastrar no sistema eletrônico para ter acesso a todos os processos</w:t>
      </w:r>
      <w:r w:rsidRPr="00031EF2">
        <w:rPr>
          <w:rFonts w:eastAsia="Times New Roman" w:cstheme="minorHAnsi"/>
          <w:color w:val="000000"/>
        </w:rPr>
        <w:t>.</w:t>
      </w:r>
    </w:p>
    <w:p w14:paraId="780120D2" w14:textId="77777777" w:rsidR="00A05CD4" w:rsidRPr="00031EF2" w:rsidRDefault="00A05CD4" w:rsidP="006E4208">
      <w:pPr>
        <w:spacing w:after="0" w:line="240" w:lineRule="auto"/>
        <w:jc w:val="both"/>
        <w:rPr>
          <w:rFonts w:eastAsia="Times New Roman" w:cstheme="minorHAnsi"/>
          <w:color w:val="000000"/>
        </w:rPr>
      </w:pPr>
    </w:p>
    <w:p w14:paraId="12D7435B" w14:textId="0A61895A"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7.3. O credenciamento junto ao provedor do sistema implica a responsabilidade legal do licitante e a presunção de sua capacidade técnica para realização das transações inerentes ao certame na forma eletrônica.</w:t>
      </w:r>
    </w:p>
    <w:p w14:paraId="3542983D" w14:textId="77777777" w:rsidR="00A05CD4" w:rsidRPr="00031EF2" w:rsidRDefault="00A05CD4" w:rsidP="006E4208">
      <w:pPr>
        <w:spacing w:after="0" w:line="240" w:lineRule="auto"/>
        <w:jc w:val="both"/>
        <w:rPr>
          <w:rFonts w:eastAsia="Times New Roman" w:cstheme="minorHAnsi"/>
          <w:color w:val="000000"/>
        </w:rPr>
      </w:pPr>
    </w:p>
    <w:p w14:paraId="6AE7FEDE" w14:textId="6F4B4D64"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4D80055" w14:textId="77777777" w:rsidR="00A05CD4" w:rsidRPr="00031EF2" w:rsidRDefault="00A05CD4" w:rsidP="006E4208">
      <w:pPr>
        <w:spacing w:after="0" w:line="240" w:lineRule="auto"/>
        <w:jc w:val="both"/>
        <w:rPr>
          <w:rFonts w:eastAsia="Times New Roman" w:cstheme="minorHAnsi"/>
          <w:color w:val="000000"/>
        </w:rPr>
      </w:pPr>
    </w:p>
    <w:p w14:paraId="103510F2" w14:textId="277CBA28"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7A5B0D0E" w14:textId="77777777" w:rsidR="00A05CD4" w:rsidRPr="00031EF2" w:rsidRDefault="00A05CD4" w:rsidP="006E4208">
      <w:pPr>
        <w:spacing w:after="0" w:line="240" w:lineRule="auto"/>
        <w:jc w:val="both"/>
        <w:rPr>
          <w:rFonts w:eastAsia="Times New Roman" w:cstheme="minorHAnsi"/>
          <w:color w:val="000000"/>
        </w:rPr>
      </w:pPr>
    </w:p>
    <w:p w14:paraId="5ED7C5BD" w14:textId="77777777"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7.6. A não observância do disposto no item anterior poderá ensejar a inabilitação.</w:t>
      </w:r>
    </w:p>
    <w:p w14:paraId="27D0D01E" w14:textId="77777777" w:rsidR="00A05CD4" w:rsidRPr="00031EF2" w:rsidRDefault="00A05CD4" w:rsidP="006E4208">
      <w:pPr>
        <w:spacing w:after="0" w:line="240" w:lineRule="auto"/>
        <w:jc w:val="both"/>
        <w:rPr>
          <w:rFonts w:eastAsia="Times New Roman" w:cstheme="minorHAnsi"/>
          <w:color w:val="000000"/>
        </w:rPr>
      </w:pPr>
    </w:p>
    <w:p w14:paraId="03075C19" w14:textId="35363C37" w:rsidR="00A05CD4"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0999BC1E" w14:textId="77777777" w:rsidR="002D41C0" w:rsidRPr="00031EF2" w:rsidRDefault="002D41C0" w:rsidP="006E4208">
      <w:pPr>
        <w:spacing w:after="0" w:line="240" w:lineRule="auto"/>
        <w:jc w:val="both"/>
        <w:rPr>
          <w:rFonts w:eastAsia="Times New Roman" w:cstheme="minorHAnsi"/>
          <w:color w:val="000000"/>
        </w:rPr>
      </w:pPr>
    </w:p>
    <w:p w14:paraId="6EA43966" w14:textId="77777777" w:rsidR="002D41C0" w:rsidRPr="00031EF2" w:rsidRDefault="00A05CD4" w:rsidP="006E4208">
      <w:pPr>
        <w:spacing w:after="0" w:line="240" w:lineRule="auto"/>
        <w:jc w:val="both"/>
        <w:rPr>
          <w:rFonts w:eastAsia="Times New Roman" w:cstheme="minorHAnsi"/>
          <w:color w:val="000000"/>
        </w:rPr>
      </w:pPr>
      <w:r w:rsidRPr="00031EF2">
        <w:rPr>
          <w:rFonts w:eastAsia="Times New Roman" w:cstheme="minorHAnsi"/>
          <w:color w:val="000000"/>
        </w:rPr>
        <w:t>7.8. O licitante deverá comunicar imediatamente ao provedor do sistema qualquer acontecimento que possa comprometer o sigilo ou a segurança, para imediato bloqueio de acesso.</w:t>
      </w:r>
    </w:p>
    <w:p w14:paraId="4B419B69" w14:textId="77777777" w:rsidR="002D41C0" w:rsidRPr="00031EF2" w:rsidRDefault="002D41C0" w:rsidP="006E4208">
      <w:pPr>
        <w:spacing w:after="0" w:line="240" w:lineRule="auto"/>
        <w:jc w:val="both"/>
        <w:rPr>
          <w:rFonts w:eastAsia="Times New Roman" w:cstheme="minorHAnsi"/>
          <w:color w:val="000000"/>
        </w:rPr>
      </w:pPr>
    </w:p>
    <w:p w14:paraId="32300198" w14:textId="2D3AFE7C" w:rsidR="002D41C0" w:rsidRPr="00031EF2" w:rsidRDefault="002D41C0" w:rsidP="006E4208">
      <w:pPr>
        <w:pStyle w:val="PargrafodaLista"/>
        <w:numPr>
          <w:ilvl w:val="0"/>
          <w:numId w:val="44"/>
        </w:numPr>
        <w:spacing w:after="0" w:line="240" w:lineRule="auto"/>
        <w:ind w:left="0" w:firstLine="0"/>
        <w:jc w:val="both"/>
        <w:rPr>
          <w:rFonts w:eastAsia="Times New Roman" w:cstheme="minorHAnsi"/>
          <w:b/>
          <w:color w:val="000000"/>
        </w:rPr>
      </w:pPr>
      <w:r w:rsidRPr="00031EF2">
        <w:rPr>
          <w:rFonts w:cstheme="minorHAnsi"/>
          <w:b/>
          <w:bCs/>
        </w:rPr>
        <w:t>DA APRESENTAÇÃO DA PROPOSTA</w:t>
      </w:r>
    </w:p>
    <w:p w14:paraId="6AF9DFA8" w14:textId="0F062E4A" w:rsidR="002D41C0" w:rsidRPr="00031EF2" w:rsidRDefault="002D41C0" w:rsidP="006E4208">
      <w:pPr>
        <w:pStyle w:val="PargrafodaLista"/>
        <w:numPr>
          <w:ilvl w:val="1"/>
          <w:numId w:val="44"/>
        </w:numPr>
        <w:spacing w:after="0" w:line="240" w:lineRule="auto"/>
        <w:ind w:left="0" w:firstLine="0"/>
        <w:jc w:val="both"/>
        <w:rPr>
          <w:rFonts w:eastAsia="Times New Roman" w:cstheme="minorHAnsi"/>
        </w:rPr>
      </w:pPr>
      <w:r w:rsidRPr="00031EF2">
        <w:rPr>
          <w:rFonts w:eastAsia="Times New Roman" w:cstheme="minorHAnsi"/>
        </w:rPr>
        <w:t>Após a divulgação deste edital, os licitantes deverão encaminhar suas propostas exclusivamente por meio do sistema eletrônico, até a data e o horário estabelecidos para a abertura da sessão pública.</w:t>
      </w:r>
    </w:p>
    <w:p w14:paraId="6F417E27" w14:textId="77777777" w:rsidR="002D41C0" w:rsidRPr="00031EF2" w:rsidRDefault="002D41C0" w:rsidP="006E4208">
      <w:pPr>
        <w:pStyle w:val="PargrafodaLista"/>
        <w:spacing w:after="0" w:line="240" w:lineRule="auto"/>
        <w:ind w:left="0"/>
        <w:jc w:val="both"/>
        <w:rPr>
          <w:rFonts w:eastAsia="Times New Roman" w:cstheme="minorHAnsi"/>
        </w:rPr>
      </w:pPr>
    </w:p>
    <w:p w14:paraId="7C1C3AD8" w14:textId="77777777" w:rsidR="002D41C0" w:rsidRPr="00031EF2" w:rsidRDefault="002D41C0" w:rsidP="006E4208">
      <w:pPr>
        <w:pStyle w:val="PargrafodaLista"/>
        <w:numPr>
          <w:ilvl w:val="1"/>
          <w:numId w:val="44"/>
        </w:numPr>
        <w:spacing w:after="0" w:line="240" w:lineRule="auto"/>
        <w:ind w:left="0" w:firstLine="0"/>
        <w:jc w:val="both"/>
        <w:rPr>
          <w:rFonts w:eastAsia="Times New Roman" w:cstheme="minorHAnsi"/>
        </w:rPr>
      </w:pPr>
      <w:r w:rsidRPr="00031EF2">
        <w:rPr>
          <w:rFonts w:eastAsia="Times New Roman" w:cstheme="minorHAnsi"/>
        </w:rPr>
        <w:t>Para iniciar o cadastramento da proposta no sistema, é necessário o aceite do termo de aceitação das declarações e a seleção da declaração de ME/EPP.</w:t>
      </w:r>
    </w:p>
    <w:p w14:paraId="0A06D083" w14:textId="1605EB30" w:rsidR="002D41C0" w:rsidRPr="00031EF2" w:rsidRDefault="002D41C0" w:rsidP="006E4208">
      <w:pPr>
        <w:pStyle w:val="PargrafodaLista"/>
        <w:spacing w:after="0" w:line="240" w:lineRule="auto"/>
        <w:ind w:left="0"/>
        <w:jc w:val="both"/>
        <w:rPr>
          <w:rFonts w:eastAsia="Times New Roman" w:cstheme="minorHAnsi"/>
        </w:rPr>
      </w:pPr>
      <w:r w:rsidRPr="00031EF2">
        <w:rPr>
          <w:rFonts w:eastAsia="Times New Roman" w:cstheme="minorHAnsi"/>
        </w:rPr>
        <w:t>8.2.1. Para o cadastramento de propostas referentes a itens exclusivos para microempresas e empresas de pequeno porte, é obrigatória a assinalação do campo “sim” na declaração de ME/EPP.</w:t>
      </w:r>
      <w:r w:rsidRPr="00031EF2">
        <w:rPr>
          <w:rFonts w:eastAsia="Times New Roman" w:cstheme="minorHAnsi"/>
        </w:rPr>
        <w:br/>
        <w:t>Nos demais itens, a opção “não” implicará apenas a não fruição do tratamento favorecido previsto na Lei Complementar nº 123, de 2006.</w:t>
      </w:r>
    </w:p>
    <w:p w14:paraId="3B5606E4"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8.2.2. A falsidade das declarações prestadas sujeitará o licitante às sanções previstas na Lei nº 14.133, de 2021, e neste edital.</w:t>
      </w:r>
    </w:p>
    <w:p w14:paraId="18585329" w14:textId="77777777" w:rsidR="002D41C0" w:rsidRPr="00031EF2" w:rsidRDefault="002D41C0" w:rsidP="006E4208">
      <w:pPr>
        <w:spacing w:after="0" w:line="240" w:lineRule="auto"/>
        <w:jc w:val="both"/>
        <w:rPr>
          <w:rFonts w:eastAsia="Times New Roman" w:cstheme="minorHAnsi"/>
        </w:rPr>
      </w:pPr>
    </w:p>
    <w:p w14:paraId="4FFB79CC"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8.3. O proponente deverá cadastrar a proposta informando o preço unitário em moeda corrente nacional, com precisão de duas casas decimais.</w:t>
      </w:r>
    </w:p>
    <w:p w14:paraId="297A669D" w14:textId="77777777" w:rsidR="002D41C0" w:rsidRPr="00031EF2" w:rsidRDefault="002D41C0" w:rsidP="006E4208">
      <w:pPr>
        <w:spacing w:after="0" w:line="240" w:lineRule="auto"/>
        <w:jc w:val="both"/>
        <w:rPr>
          <w:rFonts w:eastAsia="Times New Roman" w:cstheme="minorHAnsi"/>
        </w:rPr>
      </w:pPr>
    </w:p>
    <w:p w14:paraId="619E00FD" w14:textId="7D7C6D4F"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8.4. O cadastramento da proposta vincula o licitante a todos os termos deste edital e de seus anexos, obrigando-o a executar a proposta em perfeita conformidade com o Termo de Referência.</w:t>
      </w:r>
    </w:p>
    <w:p w14:paraId="61D489AC" w14:textId="77777777" w:rsidR="002D41C0" w:rsidRPr="00031EF2" w:rsidRDefault="002D41C0" w:rsidP="006E4208">
      <w:pPr>
        <w:spacing w:after="0" w:line="240" w:lineRule="auto"/>
        <w:jc w:val="both"/>
        <w:rPr>
          <w:rFonts w:eastAsia="Times New Roman" w:cstheme="minorHAnsi"/>
        </w:rPr>
      </w:pPr>
    </w:p>
    <w:p w14:paraId="0598E579" w14:textId="57BF52B3"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8.5. O cadastramento da proposta implica a oferta do quantitativo total estimado para contratação, sendo vedada a apresentação de proposta para quantidade inferior à estimada.</w:t>
      </w:r>
    </w:p>
    <w:p w14:paraId="261399BD" w14:textId="77777777" w:rsidR="002D41C0" w:rsidRPr="00031EF2" w:rsidRDefault="002D41C0" w:rsidP="006E4208">
      <w:pPr>
        <w:spacing w:after="0" w:line="240" w:lineRule="auto"/>
        <w:jc w:val="both"/>
        <w:rPr>
          <w:rFonts w:eastAsia="Times New Roman" w:cstheme="minorHAnsi"/>
        </w:rPr>
      </w:pPr>
    </w:p>
    <w:p w14:paraId="55A7F439" w14:textId="31B273DC"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8.6. Antes da abertura da sessão pública, os licitantes poderão modificar ou excluir a proposta cadastrada no sistema.</w:t>
      </w:r>
    </w:p>
    <w:p w14:paraId="150FD590" w14:textId="77777777" w:rsidR="002D41C0" w:rsidRPr="00031EF2" w:rsidRDefault="002D41C0" w:rsidP="006E4208">
      <w:pPr>
        <w:spacing w:after="0" w:line="240" w:lineRule="auto"/>
        <w:jc w:val="both"/>
        <w:rPr>
          <w:rFonts w:eastAsia="Times New Roman" w:cstheme="minorHAnsi"/>
        </w:rPr>
      </w:pPr>
    </w:p>
    <w:p w14:paraId="2751216D" w14:textId="58FDA0D4"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8.7. No valor proposto deverão estar inclusos todos os custos operacionais, BDI, frete, encargos previdenciários, trabalhistas, tributários, comerciais e quaisquer outros que incidam, direta ou indiretamente, na execução do objeto contratado.</w:t>
      </w:r>
    </w:p>
    <w:p w14:paraId="30D56AB2" w14:textId="77777777" w:rsidR="002D41C0" w:rsidRPr="00031EF2" w:rsidRDefault="002D41C0" w:rsidP="006E4208">
      <w:pPr>
        <w:spacing w:after="0" w:line="240" w:lineRule="auto"/>
        <w:jc w:val="both"/>
        <w:rPr>
          <w:rFonts w:eastAsia="Times New Roman" w:cstheme="minorHAnsi"/>
        </w:rPr>
      </w:pPr>
    </w:p>
    <w:p w14:paraId="6E7C0998" w14:textId="1B80A20C" w:rsidR="002D41C0" w:rsidRPr="00031EF2" w:rsidRDefault="002D41C0" w:rsidP="006E4208">
      <w:pPr>
        <w:spacing w:after="0" w:line="240" w:lineRule="auto"/>
        <w:jc w:val="both"/>
        <w:rPr>
          <w:rFonts w:eastAsia="Times New Roman" w:cstheme="minorHAnsi"/>
        </w:rPr>
      </w:pPr>
      <w:r w:rsidRPr="00031EF2">
        <w:rPr>
          <w:rFonts w:eastAsia="Times New Roman" w:cstheme="minorHAnsi"/>
        </w:rPr>
        <w:t>8.8. O preço ofertado, tanto na proposta inicial quanto na etapa de lances, será de exclusiva responsabilidade do licitante, não lhe assistindo o direito de pleitear qualquer alteração sob alegação de erro, omissão ou qualquer outro pretexto.</w:t>
      </w:r>
    </w:p>
    <w:p w14:paraId="5138254C" w14:textId="77777777" w:rsidR="002D41C0" w:rsidRPr="00031EF2" w:rsidRDefault="002D41C0" w:rsidP="006E4208">
      <w:pPr>
        <w:spacing w:after="0" w:line="240" w:lineRule="auto"/>
        <w:jc w:val="both"/>
        <w:rPr>
          <w:rFonts w:eastAsia="Times New Roman" w:cstheme="minorHAnsi"/>
        </w:rPr>
      </w:pPr>
    </w:p>
    <w:p w14:paraId="2788F27F" w14:textId="066AFB52" w:rsidR="002D41C0" w:rsidRPr="00031EF2" w:rsidRDefault="002D41C0" w:rsidP="006E4208">
      <w:pPr>
        <w:spacing w:after="0" w:line="240" w:lineRule="auto"/>
        <w:jc w:val="both"/>
        <w:rPr>
          <w:rFonts w:eastAsia="Times New Roman" w:cstheme="minorHAnsi"/>
        </w:rPr>
      </w:pPr>
      <w:r w:rsidRPr="00031EF2">
        <w:rPr>
          <w:rFonts w:eastAsia="Times New Roman" w:cstheme="minorHAnsi"/>
        </w:rPr>
        <w:lastRenderedPageBreak/>
        <w:t>8.9. O prazo de validade da proposta não poderá ser inferior a 90 (noventa) dias, contados a partir da data de sua apresentação.</w:t>
      </w:r>
    </w:p>
    <w:p w14:paraId="1DB17CEA" w14:textId="77777777" w:rsidR="002D41C0" w:rsidRPr="00031EF2" w:rsidRDefault="002D41C0" w:rsidP="006E4208">
      <w:pPr>
        <w:spacing w:after="0" w:line="240" w:lineRule="auto"/>
        <w:jc w:val="both"/>
        <w:rPr>
          <w:rFonts w:eastAsia="Times New Roman" w:cstheme="minorHAnsi"/>
        </w:rPr>
      </w:pPr>
    </w:p>
    <w:p w14:paraId="6406CB5F" w14:textId="48F5450C" w:rsidR="002D41C0" w:rsidRPr="00031EF2" w:rsidRDefault="002D41C0" w:rsidP="006E4208">
      <w:pPr>
        <w:spacing w:after="0" w:line="240" w:lineRule="auto"/>
        <w:jc w:val="both"/>
        <w:rPr>
          <w:rFonts w:eastAsia="Times New Roman" w:cstheme="minorHAnsi"/>
        </w:rPr>
      </w:pPr>
      <w:r w:rsidRPr="00031EF2">
        <w:rPr>
          <w:rFonts w:eastAsia="Times New Roman" w:cstheme="minorHAnsi"/>
          <w:b/>
          <w:bCs/>
        </w:rPr>
        <w:t>9. DA ABERTURA DA SESSÃO E DA FASE DE LANCES</w:t>
      </w:r>
    </w:p>
    <w:p w14:paraId="73B4DD71"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 A abertura da presente licitação dar-se-á automaticamente em sessão pública, por meio do sistema eletrônico, na data, horário e local indicados neste edital.</w:t>
      </w:r>
    </w:p>
    <w:p w14:paraId="7CA02166"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9.2. O sistema eletrônico disponibilizará campo próprio para troca de mensagens entre o pregoeiro e os licitantes.</w:t>
      </w:r>
    </w:p>
    <w:p w14:paraId="262E2EE2"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9.3. No caso de desconexão com o pregoeiro durante a etapa competitiva, o sistema eletrônico poderá permanecer acessível aos licitantes para recepção de lances.</w:t>
      </w:r>
    </w:p>
    <w:p w14:paraId="54C94C12"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497842AD"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9.5. Iniciada a fase de lances, os licitantes deverão encaminhar lances exclusivamente por meio do sistema eletrônico, sendo imediatamente informados quanto ao seu recebimento e valor consignado no registro.</w:t>
      </w:r>
    </w:p>
    <w:p w14:paraId="25A2D585"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9.6. O lance deverá ser ofertado pelo preço unitário do item.</w:t>
      </w:r>
    </w:p>
    <w:p w14:paraId="72E60DA7"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 xml:space="preserve">9.7. O critério de julgamento será o de </w:t>
      </w:r>
      <w:r w:rsidRPr="00031EF2">
        <w:rPr>
          <w:rFonts w:eastAsia="Times New Roman" w:cstheme="minorHAnsi"/>
          <w:b/>
          <w:bCs/>
        </w:rPr>
        <w:t>menor preço por item</w:t>
      </w:r>
      <w:r w:rsidRPr="00031EF2">
        <w:rPr>
          <w:rFonts w:eastAsia="Times New Roman" w:cstheme="minorHAnsi"/>
        </w:rPr>
        <w:t>.</w:t>
      </w:r>
    </w:p>
    <w:p w14:paraId="7EA6C4AA"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9.8. Os licitantes poderão oferecer lances sucessivos, observando o horário fixado para a abertura da sessão e as regras estabelecidas neste edital.</w:t>
      </w:r>
    </w:p>
    <w:p w14:paraId="5ED3977B"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9.9. O licitante somente poderá cadastrar lance de valor inferior ao último lance por ele ofertado e registrado no sistema.</w:t>
      </w:r>
    </w:p>
    <w:p w14:paraId="76672EE9"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9.10. Não serão aceitos dois ou mais lances de mesmo valor, prevalecendo aquele que for registrado em primeiro lugar.</w:t>
      </w:r>
    </w:p>
    <w:p w14:paraId="10724BA3" w14:textId="77777777" w:rsidR="002D41C0" w:rsidRPr="00031EF2" w:rsidRDefault="002D41C0" w:rsidP="006E4208">
      <w:pPr>
        <w:spacing w:after="0" w:line="240" w:lineRule="auto"/>
        <w:jc w:val="both"/>
        <w:rPr>
          <w:rFonts w:eastAsia="Times New Roman" w:cstheme="minorHAnsi"/>
        </w:rPr>
      </w:pPr>
    </w:p>
    <w:p w14:paraId="6F7F89B1"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9.11. O intervalo mínimo de diferença entre os lances, seja em relação aos lances intermediários ou à proposta que cobrir a melhor oferta, será de R$ 1,00 (um real).</w:t>
      </w:r>
    </w:p>
    <w:p w14:paraId="328BE740" w14:textId="77777777" w:rsidR="002D41C0" w:rsidRPr="00031EF2" w:rsidRDefault="002D41C0" w:rsidP="006E4208">
      <w:pPr>
        <w:spacing w:after="0" w:line="240" w:lineRule="auto"/>
        <w:jc w:val="both"/>
        <w:rPr>
          <w:rFonts w:eastAsia="Times New Roman" w:cstheme="minorHAnsi"/>
        </w:rPr>
      </w:pPr>
    </w:p>
    <w:p w14:paraId="1AC8BF53"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9.12. Caso o licitante não apresente lances, concorrerá com o valor da sua proposta inicial.</w:t>
      </w:r>
    </w:p>
    <w:p w14:paraId="15CE9928" w14:textId="77777777" w:rsidR="002D41C0" w:rsidRPr="00031EF2" w:rsidRDefault="002D41C0" w:rsidP="006E4208">
      <w:pPr>
        <w:spacing w:after="0" w:line="240" w:lineRule="auto"/>
        <w:jc w:val="both"/>
        <w:rPr>
          <w:rFonts w:eastAsia="Times New Roman" w:cstheme="minorHAnsi"/>
        </w:rPr>
      </w:pPr>
    </w:p>
    <w:p w14:paraId="209906BF"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9.13. Para o envio de lances foi adotado o modo de disputa “</w:t>
      </w:r>
      <w:r w:rsidRPr="00031EF2">
        <w:rPr>
          <w:rFonts w:eastAsia="Times New Roman" w:cstheme="minorHAnsi"/>
          <w:b/>
          <w:bCs/>
        </w:rPr>
        <w:t>aberto</w:t>
      </w:r>
      <w:r w:rsidRPr="00031EF2">
        <w:rPr>
          <w:rFonts w:eastAsia="Times New Roman" w:cstheme="minorHAnsi"/>
        </w:rPr>
        <w:t>”, assim os licitantes apresentarão lances públicos e sucessivos, com prorrogações.</w:t>
      </w:r>
    </w:p>
    <w:p w14:paraId="2787F492" w14:textId="77777777" w:rsidR="002D41C0" w:rsidRPr="00031EF2" w:rsidRDefault="002D41C0" w:rsidP="006E4208">
      <w:pPr>
        <w:spacing w:after="0" w:line="240" w:lineRule="auto"/>
        <w:ind w:firstLine="708"/>
        <w:jc w:val="both"/>
        <w:rPr>
          <w:rFonts w:eastAsia="Times New Roman" w:cstheme="minorHAnsi"/>
        </w:rPr>
      </w:pPr>
      <w:r w:rsidRPr="00031EF2">
        <w:rPr>
          <w:rFonts w:eastAsia="Times New Roman" w:cstheme="minorHAnsi"/>
        </w:rPr>
        <w:t>9.13.1. A etapa de lances da sessão pública terá duração de dez minutos e, após isso, será prorrogada automaticamente pelo sistema quando houver lance ofertado nos últimos dois minutos do período de duração da sessão pública.</w:t>
      </w:r>
    </w:p>
    <w:p w14:paraId="14CF006B" w14:textId="77777777" w:rsidR="002D41C0" w:rsidRPr="00031EF2" w:rsidRDefault="002D41C0" w:rsidP="006E4208">
      <w:pPr>
        <w:spacing w:after="0" w:line="240" w:lineRule="auto"/>
        <w:ind w:firstLine="708"/>
        <w:jc w:val="both"/>
        <w:rPr>
          <w:rFonts w:eastAsia="Times New Roman" w:cstheme="minorHAnsi"/>
        </w:rPr>
      </w:pPr>
      <w:r w:rsidRPr="00031EF2">
        <w:rPr>
          <w:rFonts w:eastAsia="Times New Roman" w:cstheme="minorHAnsi"/>
        </w:rPr>
        <w:t>9.13.2. A prorrogação automática da etapa de lances, de que trata o subitem anterior, será de dois minutos e ocorrerá sucessivamente sempre que houver lances enviados nesse período de prorrogação, inclusive no caso de lances intermediários.</w:t>
      </w:r>
    </w:p>
    <w:p w14:paraId="216B8550" w14:textId="77777777" w:rsidR="002D41C0" w:rsidRPr="00031EF2" w:rsidRDefault="002D41C0" w:rsidP="006E4208">
      <w:pPr>
        <w:spacing w:after="0" w:line="240" w:lineRule="auto"/>
        <w:ind w:firstLine="708"/>
        <w:jc w:val="both"/>
        <w:rPr>
          <w:rFonts w:eastAsia="Times New Roman" w:cstheme="minorHAnsi"/>
        </w:rPr>
      </w:pPr>
      <w:r w:rsidRPr="00031EF2">
        <w:rPr>
          <w:rFonts w:eastAsia="Times New Roman" w:cstheme="minorHAnsi"/>
        </w:rPr>
        <w:t>9.13.3. Não havendo novos lances na forma estabelecida nos itens anteriores, a sessão pública encerrar-se-á automaticamente, e o sistema ordenará e divulgará os lances conforme a ordem final de classificação.</w:t>
      </w:r>
    </w:p>
    <w:p w14:paraId="46FD9E21" w14:textId="77777777" w:rsidR="002D41C0" w:rsidRPr="00031EF2" w:rsidRDefault="002D41C0" w:rsidP="006E4208">
      <w:pPr>
        <w:spacing w:after="0" w:line="240" w:lineRule="auto"/>
        <w:ind w:firstLine="708"/>
        <w:jc w:val="both"/>
        <w:rPr>
          <w:rFonts w:eastAsia="Times New Roman" w:cstheme="minorHAnsi"/>
        </w:rPr>
      </w:pPr>
      <w:r w:rsidRPr="00031EF2">
        <w:rPr>
          <w:rFonts w:eastAsia="Times New Roman" w:cstheme="minorHAnsi"/>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978F6" w14:textId="74132696" w:rsidR="002D41C0" w:rsidRPr="00031EF2" w:rsidRDefault="002D41C0" w:rsidP="006E4208">
      <w:pPr>
        <w:spacing w:after="0" w:line="240" w:lineRule="auto"/>
        <w:ind w:firstLine="708"/>
        <w:jc w:val="both"/>
        <w:rPr>
          <w:rFonts w:eastAsia="Times New Roman" w:cstheme="minorHAnsi"/>
        </w:rPr>
      </w:pPr>
      <w:r w:rsidRPr="00031EF2">
        <w:rPr>
          <w:rFonts w:eastAsia="Times New Roman" w:cstheme="minorHAnsi"/>
        </w:rPr>
        <w:t>9.13.5. Após o reinício previsto no item supra, os licitantes serão convocados para apresentar lances intermediários.</w:t>
      </w:r>
    </w:p>
    <w:p w14:paraId="5A325283" w14:textId="77777777" w:rsidR="002D41C0" w:rsidRPr="00031EF2" w:rsidRDefault="002D41C0" w:rsidP="006E4208">
      <w:pPr>
        <w:spacing w:after="0" w:line="240" w:lineRule="auto"/>
        <w:ind w:firstLine="708"/>
        <w:jc w:val="both"/>
        <w:rPr>
          <w:rFonts w:eastAsia="Times New Roman" w:cstheme="minorHAnsi"/>
        </w:rPr>
      </w:pPr>
    </w:p>
    <w:p w14:paraId="0C7FE7D9" w14:textId="702F6800"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9.14. Durante o transcurso da sessão pública, os licitantes serão informados, em tempo real, do valor do menor lance registrado, vedada a identificação do licitante.</w:t>
      </w:r>
    </w:p>
    <w:p w14:paraId="05255A3D" w14:textId="77777777" w:rsidR="002D41C0" w:rsidRPr="00031EF2" w:rsidRDefault="002D41C0" w:rsidP="006E4208">
      <w:pPr>
        <w:spacing w:after="0" w:line="240" w:lineRule="auto"/>
        <w:jc w:val="both"/>
        <w:rPr>
          <w:rFonts w:eastAsia="Times New Roman" w:cstheme="minorHAnsi"/>
        </w:rPr>
      </w:pPr>
    </w:p>
    <w:p w14:paraId="4A68415E" w14:textId="7148C0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9.15. O licitante poderá, uma única vez, excluir seu último lance ofertado, no intervalo de quinze segundos após o registro no sistema, na hipótese de lance inconsistente ou inexequível.</w:t>
      </w:r>
    </w:p>
    <w:p w14:paraId="6F3E06F8" w14:textId="77777777" w:rsidR="002D41C0" w:rsidRPr="00031EF2" w:rsidRDefault="002D41C0" w:rsidP="006E4208">
      <w:pPr>
        <w:spacing w:after="0" w:line="240" w:lineRule="auto"/>
        <w:jc w:val="both"/>
        <w:rPr>
          <w:rFonts w:eastAsia="Times New Roman" w:cstheme="minorHAnsi"/>
        </w:rPr>
      </w:pPr>
    </w:p>
    <w:p w14:paraId="541F4B6F" w14:textId="42547AF0"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9.16.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w:t>
      </w:r>
    </w:p>
    <w:p w14:paraId="33D3AE1A" w14:textId="77777777" w:rsidR="002D41C0" w:rsidRPr="00031EF2" w:rsidRDefault="002D41C0" w:rsidP="006E4208">
      <w:pPr>
        <w:spacing w:after="0" w:line="240" w:lineRule="auto"/>
        <w:jc w:val="both"/>
        <w:rPr>
          <w:rFonts w:eastAsia="Times New Roman" w:cstheme="minorHAnsi"/>
        </w:rPr>
      </w:pPr>
    </w:p>
    <w:p w14:paraId="74132A0B" w14:textId="37A69DE4"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9.17. Encerrado os lances, o sistema ordenará e divulgará os lances segundo a ordem crescente de valores.</w:t>
      </w:r>
    </w:p>
    <w:p w14:paraId="4A28E657" w14:textId="77777777" w:rsidR="002D41C0" w:rsidRPr="00031EF2" w:rsidRDefault="002D41C0" w:rsidP="006E4208">
      <w:pPr>
        <w:spacing w:after="0" w:line="240" w:lineRule="auto"/>
        <w:jc w:val="both"/>
        <w:rPr>
          <w:rFonts w:eastAsia="Times New Roman" w:cstheme="minorHAnsi"/>
        </w:rPr>
      </w:pPr>
    </w:p>
    <w:p w14:paraId="1E40E235" w14:textId="77777777"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9.18. Definido a ordem de classificação, o pregoeiro iniciará a fase de julgamento das propostas.</w:t>
      </w:r>
    </w:p>
    <w:p w14:paraId="50615CC0" w14:textId="77777777" w:rsidR="002D41C0" w:rsidRPr="00031EF2" w:rsidRDefault="002D41C0" w:rsidP="006E4208">
      <w:pPr>
        <w:spacing w:after="0" w:line="240" w:lineRule="auto"/>
        <w:jc w:val="both"/>
        <w:rPr>
          <w:rFonts w:eastAsia="Times New Roman" w:cstheme="minorHAnsi"/>
        </w:rPr>
      </w:pPr>
    </w:p>
    <w:p w14:paraId="733E74D1" w14:textId="7301D42F" w:rsidR="002D41C0" w:rsidRPr="00031EF2" w:rsidRDefault="002D41C0" w:rsidP="006E4208">
      <w:pPr>
        <w:spacing w:after="0" w:line="240" w:lineRule="auto"/>
        <w:jc w:val="both"/>
        <w:rPr>
          <w:rFonts w:eastAsia="Times New Roman" w:cstheme="minorHAnsi"/>
        </w:rPr>
      </w:pPr>
      <w:r w:rsidRPr="00031EF2">
        <w:rPr>
          <w:rFonts w:eastAsia="Times New Roman" w:cstheme="minorHAnsi"/>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6A6DA73F" w14:textId="77777777" w:rsidR="002D41C0" w:rsidRPr="00031EF2" w:rsidRDefault="002D41C0" w:rsidP="006E4208">
      <w:pPr>
        <w:spacing w:after="0" w:line="240" w:lineRule="auto"/>
        <w:jc w:val="both"/>
        <w:rPr>
          <w:rFonts w:eastAsia="Times New Roman" w:cstheme="minorHAnsi"/>
        </w:rPr>
      </w:pPr>
    </w:p>
    <w:p w14:paraId="4DC38E88" w14:textId="761EDEB3" w:rsidR="002D501F" w:rsidRPr="00031EF2" w:rsidRDefault="002D501F" w:rsidP="006E4208">
      <w:pPr>
        <w:pStyle w:val="Nivel01"/>
        <w:rPr>
          <w:rFonts w:asciiTheme="minorHAnsi" w:hAnsiTheme="minorHAnsi" w:cstheme="minorHAnsi"/>
          <w:sz w:val="22"/>
          <w:szCs w:val="22"/>
        </w:rPr>
      </w:pPr>
      <w:bookmarkStart w:id="4" w:name="_Toc135469229"/>
      <w:r w:rsidRPr="00031EF2">
        <w:rPr>
          <w:rFonts w:asciiTheme="minorHAnsi" w:hAnsiTheme="minorHAnsi" w:cstheme="minorHAnsi"/>
          <w:sz w:val="22"/>
          <w:szCs w:val="22"/>
        </w:rPr>
        <w:t>DA FASE DE JULGAMENTO</w:t>
      </w:r>
      <w:bookmarkEnd w:id="4"/>
    </w:p>
    <w:p w14:paraId="623FCA80" w14:textId="7CEDEC07" w:rsidR="002D501F" w:rsidRPr="00031EF2" w:rsidRDefault="002D501F" w:rsidP="006E4208">
      <w:pPr>
        <w:pStyle w:val="Nivel2"/>
        <w:numPr>
          <w:ilvl w:val="1"/>
          <w:numId w:val="47"/>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sz w:val="22"/>
          <w:szCs w:val="22"/>
        </w:rPr>
        <w:t xml:space="preserve">Definido 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44487B33" w14:textId="77777777" w:rsidR="002D501F" w:rsidRPr="00031EF2" w:rsidRDefault="002D501F" w:rsidP="006E4208">
      <w:pPr>
        <w:pStyle w:val="Nivel3"/>
        <w:numPr>
          <w:ilvl w:val="2"/>
          <w:numId w:val="47"/>
        </w:numPr>
        <w:spacing w:before="0" w:after="0" w:line="240" w:lineRule="auto"/>
        <w:ind w:left="1639" w:hanging="505"/>
        <w:rPr>
          <w:rFonts w:asciiTheme="minorHAnsi" w:hAnsiTheme="minorHAnsi" w:cstheme="minorHAnsi"/>
          <w:color w:val="auto"/>
          <w:sz w:val="22"/>
          <w:szCs w:val="22"/>
        </w:rPr>
      </w:pPr>
      <w:r w:rsidRPr="00031EF2">
        <w:rPr>
          <w:rFonts w:asciiTheme="minorHAnsi" w:hAnsiTheme="minorHAnsi" w:cstheme="minorHAnsi"/>
          <w:sz w:val="22"/>
          <w:szCs w:val="22"/>
        </w:rPr>
        <w:t>SICAF;</w:t>
      </w:r>
    </w:p>
    <w:p w14:paraId="2BAB202E" w14:textId="77777777" w:rsidR="002D501F" w:rsidRPr="00031EF2" w:rsidRDefault="002D501F" w:rsidP="006E4208">
      <w:pPr>
        <w:pStyle w:val="Nivel3"/>
        <w:numPr>
          <w:ilvl w:val="2"/>
          <w:numId w:val="47"/>
        </w:numPr>
        <w:spacing w:before="0" w:after="0" w:line="240" w:lineRule="auto"/>
        <w:ind w:left="1639" w:hanging="505"/>
        <w:rPr>
          <w:rFonts w:asciiTheme="minorHAnsi" w:hAnsiTheme="minorHAnsi" w:cstheme="minorHAnsi"/>
          <w:color w:val="auto"/>
          <w:sz w:val="22"/>
          <w:szCs w:val="22"/>
        </w:rPr>
      </w:pPr>
      <w:r w:rsidRPr="00031EF2">
        <w:rPr>
          <w:rFonts w:asciiTheme="minorHAnsi" w:hAnsiTheme="minorHAnsi" w:cstheme="minorHAnsi"/>
          <w:sz w:val="22"/>
          <w:szCs w:val="22"/>
        </w:rPr>
        <w:t>Cadastro de Restrições ao Direito de Contratar, mantido pelo TCE-PR;</w:t>
      </w:r>
    </w:p>
    <w:p w14:paraId="5EFE5794" w14:textId="77777777" w:rsidR="002D501F" w:rsidRPr="00031EF2" w:rsidRDefault="002D501F" w:rsidP="006E4208">
      <w:pPr>
        <w:pStyle w:val="Nivel3"/>
        <w:numPr>
          <w:ilvl w:val="2"/>
          <w:numId w:val="47"/>
        </w:numPr>
        <w:spacing w:before="0" w:after="0" w:line="240" w:lineRule="auto"/>
        <w:ind w:left="1639" w:hanging="505"/>
        <w:rPr>
          <w:rFonts w:asciiTheme="minorHAnsi" w:hAnsiTheme="minorHAnsi" w:cstheme="minorHAnsi"/>
          <w:color w:val="auto"/>
          <w:sz w:val="22"/>
          <w:szCs w:val="22"/>
        </w:rPr>
      </w:pPr>
      <w:r w:rsidRPr="00031EF2">
        <w:rPr>
          <w:rFonts w:asciiTheme="minorHAnsi" w:hAnsiTheme="minorHAnsi" w:cstheme="minorHAnsi"/>
          <w:sz w:val="22"/>
          <w:szCs w:val="22"/>
        </w:rPr>
        <w:t>Consulta Consolidada de Pessoa Jurídica do Tribunal de Contas da União (https://certidoes-apf.apps.tcu.gov.br)</w:t>
      </w:r>
      <w:r w:rsidRPr="00031EF2">
        <w:rPr>
          <w:rFonts w:asciiTheme="minorHAnsi" w:hAnsiTheme="minorHAnsi" w:cstheme="minorHAnsi"/>
          <w:color w:val="auto"/>
          <w:sz w:val="22"/>
          <w:szCs w:val="22"/>
        </w:rPr>
        <w:t xml:space="preserve">. </w:t>
      </w:r>
    </w:p>
    <w:p w14:paraId="5587F0D3" w14:textId="45BC9E87" w:rsidR="00712753"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sz w:val="22"/>
          <w:szCs w:val="22"/>
        </w:rPr>
        <w:t>Caso atendidas as condições de participação, será iniciado o procedimento de julgamento</w:t>
      </w:r>
      <w:r w:rsidR="00712753" w:rsidRPr="00031EF2">
        <w:rPr>
          <w:rFonts w:asciiTheme="minorHAnsi" w:hAnsiTheme="minorHAnsi" w:cstheme="minorHAnsi"/>
          <w:color w:val="auto"/>
          <w:sz w:val="22"/>
          <w:szCs w:val="22"/>
        </w:rPr>
        <w:t>.</w:t>
      </w:r>
    </w:p>
    <w:p w14:paraId="42D7C28D" w14:textId="77777777" w:rsidR="00712753" w:rsidRPr="00031EF2" w:rsidRDefault="00712753" w:rsidP="006E4208">
      <w:pPr>
        <w:pStyle w:val="Nivel2"/>
        <w:numPr>
          <w:ilvl w:val="0"/>
          <w:numId w:val="0"/>
        </w:numPr>
        <w:spacing w:before="0" w:after="0" w:line="240" w:lineRule="auto"/>
        <w:rPr>
          <w:rFonts w:asciiTheme="minorHAnsi" w:hAnsiTheme="minorHAnsi" w:cstheme="minorHAnsi"/>
          <w:color w:val="auto"/>
          <w:sz w:val="22"/>
          <w:szCs w:val="22"/>
        </w:rPr>
      </w:pPr>
    </w:p>
    <w:p w14:paraId="5E72C4EC" w14:textId="09365635"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sz w:val="22"/>
          <w:szCs w:val="22"/>
        </w:rPr>
        <w:t xml:space="preserve">Caso o licitante provisoriamente classificado em primeiro lugar tenha se utilizado de algum tratamento favorecido às microempresas e empresas de pequeno porte, o pregoeiro verificará se faz jus ao benefício, em conformidade com o item </w:t>
      </w:r>
      <w:r w:rsidR="00712753" w:rsidRPr="00031EF2">
        <w:rPr>
          <w:rFonts w:asciiTheme="minorHAnsi" w:hAnsiTheme="minorHAnsi" w:cstheme="minorHAnsi"/>
          <w:sz w:val="22"/>
          <w:szCs w:val="22"/>
        </w:rPr>
        <w:t>4 d</w:t>
      </w:r>
      <w:r w:rsidRPr="00031EF2">
        <w:rPr>
          <w:rFonts w:asciiTheme="minorHAnsi" w:hAnsiTheme="minorHAnsi" w:cstheme="minorHAnsi"/>
          <w:sz w:val="22"/>
          <w:szCs w:val="22"/>
        </w:rPr>
        <w:t xml:space="preserve">este edital. </w:t>
      </w:r>
    </w:p>
    <w:p w14:paraId="6BDEFBCF" w14:textId="77777777" w:rsidR="00712753" w:rsidRPr="00031EF2" w:rsidRDefault="00712753" w:rsidP="006E4208">
      <w:pPr>
        <w:pStyle w:val="Nivel2"/>
        <w:numPr>
          <w:ilvl w:val="0"/>
          <w:numId w:val="0"/>
        </w:numPr>
        <w:spacing w:before="0" w:after="0" w:line="240" w:lineRule="auto"/>
        <w:rPr>
          <w:rFonts w:asciiTheme="minorHAnsi" w:hAnsiTheme="minorHAnsi" w:cstheme="minorHAnsi"/>
          <w:color w:val="auto"/>
          <w:sz w:val="22"/>
          <w:szCs w:val="22"/>
        </w:rPr>
      </w:pPr>
    </w:p>
    <w:p w14:paraId="08567D7E" w14:textId="1ADBF317" w:rsidR="00712753" w:rsidRPr="00031EF2" w:rsidRDefault="002D501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25B76EE4" w14:textId="77777777" w:rsidR="00FC499D" w:rsidRPr="00031EF2" w:rsidRDefault="00FC499D" w:rsidP="006E4208">
      <w:pPr>
        <w:pStyle w:val="Nivel2"/>
        <w:numPr>
          <w:ilvl w:val="0"/>
          <w:numId w:val="0"/>
        </w:numPr>
        <w:spacing w:before="0" w:after="0" w:line="240" w:lineRule="auto"/>
        <w:rPr>
          <w:rFonts w:asciiTheme="minorHAnsi" w:hAnsiTheme="minorHAnsi" w:cstheme="minorHAnsi"/>
          <w:sz w:val="22"/>
          <w:szCs w:val="22"/>
        </w:rPr>
      </w:pPr>
    </w:p>
    <w:p w14:paraId="20A54DDE" w14:textId="6F09A4F6" w:rsidR="00712753" w:rsidRPr="00031EF2" w:rsidRDefault="00712753"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sz w:val="22"/>
          <w:szCs w:val="22"/>
        </w:rPr>
        <w:t>Encerradas as negociações, o pregoeiro solicitará ao licitante melhor classificado que, no prazo de 2 (duas) horas, anexe ao sistema eletrônico, em formato PDF digitalmente assinado, a proposta final devidamente atualizada, contendo:</w:t>
      </w:r>
    </w:p>
    <w:p w14:paraId="3FE25876" w14:textId="77777777" w:rsidR="00712753" w:rsidRPr="00031EF2" w:rsidRDefault="00712753"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Os valores unitários e totais dos itens, conforme último lance ofertado, com precisão de duas casas decimais; </w:t>
      </w:r>
    </w:p>
    <w:p w14:paraId="660DB4BB" w14:textId="0A9BC1C2" w:rsidR="00712753" w:rsidRPr="00031EF2" w:rsidRDefault="00712753"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b) </w:t>
      </w:r>
      <w:r w:rsidR="00D14BFB" w:rsidRPr="00031EF2">
        <w:rPr>
          <w:rFonts w:asciiTheme="minorHAnsi" w:hAnsiTheme="minorHAnsi" w:cstheme="minorHAnsi"/>
          <w:color w:val="auto"/>
          <w:sz w:val="22"/>
          <w:szCs w:val="22"/>
        </w:rPr>
        <w:t>planilhas de custos adequadas ao lance com valores unitários e totais</w:t>
      </w:r>
      <w:r w:rsidRPr="00031EF2">
        <w:rPr>
          <w:rFonts w:asciiTheme="minorHAnsi" w:hAnsiTheme="minorHAnsi" w:cstheme="minorHAnsi"/>
          <w:color w:val="auto"/>
          <w:sz w:val="22"/>
          <w:szCs w:val="22"/>
        </w:rPr>
        <w:t xml:space="preserve">; </w:t>
      </w:r>
    </w:p>
    <w:p w14:paraId="16929FC8" w14:textId="77777777" w:rsidR="00712753" w:rsidRPr="00031EF2" w:rsidRDefault="00712753"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c) A documentação complementar para confirmação de informação prestada na proposta, quando solicitada. </w:t>
      </w:r>
    </w:p>
    <w:p w14:paraId="6C98AF1C" w14:textId="0289E779" w:rsidR="00712753" w:rsidRPr="00031EF2" w:rsidRDefault="002D41C0"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t>10</w:t>
      </w:r>
      <w:r w:rsidR="00712753" w:rsidRPr="00031EF2">
        <w:rPr>
          <w:rFonts w:asciiTheme="minorHAnsi" w:hAnsiTheme="minorHAnsi" w:cstheme="minorHAnsi"/>
          <w:color w:val="auto"/>
          <w:sz w:val="22"/>
          <w:szCs w:val="22"/>
        </w:rPr>
        <w:t>.5.1. O não cumprimento do prazo ou qualquer irregularidade na proposta final acarretará a desclassificação do licitante e a aplicação das penalidades previstas neste edital.</w:t>
      </w:r>
    </w:p>
    <w:p w14:paraId="51B29744" w14:textId="3CC95A5A" w:rsidR="00712753" w:rsidRPr="00031EF2" w:rsidRDefault="002D41C0"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t>10</w:t>
      </w:r>
      <w:r w:rsidR="00712753" w:rsidRPr="00031EF2">
        <w:rPr>
          <w:rFonts w:asciiTheme="minorHAnsi" w:hAnsiTheme="minorHAnsi" w:cstheme="minorHAnsi"/>
          <w:color w:val="auto"/>
          <w:sz w:val="22"/>
          <w:szCs w:val="22"/>
        </w:rPr>
        <w:t>.5.2. A proposta final deverá seguir rigorosamente o modelo constante no Anexo II deste edital.</w:t>
      </w:r>
    </w:p>
    <w:p w14:paraId="5F33544C" w14:textId="7751D8B2" w:rsidR="00712753" w:rsidRPr="00031EF2" w:rsidRDefault="002D41C0" w:rsidP="006E4208">
      <w:pPr>
        <w:pStyle w:val="Nivel2"/>
        <w:numPr>
          <w:ilvl w:val="0"/>
          <w:numId w:val="0"/>
        </w:numPr>
        <w:spacing w:before="0" w:after="0" w:line="240" w:lineRule="auto"/>
        <w:ind w:firstLine="851"/>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10</w:t>
      </w:r>
      <w:r w:rsidR="00712753" w:rsidRPr="00031EF2">
        <w:rPr>
          <w:rFonts w:asciiTheme="minorHAnsi" w:hAnsiTheme="minorHAnsi" w:cstheme="minorHAnsi"/>
          <w:color w:val="auto"/>
          <w:sz w:val="22"/>
          <w:szCs w:val="22"/>
        </w:rPr>
        <w:t>.5.3. Excepcionalmente, o pregoeiro poderá prorrogar o prazo para apresentação da proposta final, mediante solicitação justificada do licitante, comunicada por meio do chat do sistema eletrônico.</w:t>
      </w:r>
    </w:p>
    <w:p w14:paraId="0043F958" w14:textId="77777777" w:rsidR="00CE1913" w:rsidRPr="00031EF2" w:rsidRDefault="00CE1913" w:rsidP="006E4208">
      <w:pPr>
        <w:spacing w:after="0" w:line="240" w:lineRule="auto"/>
        <w:rPr>
          <w:rFonts w:eastAsia="Times New Roman" w:cstheme="minorHAnsi"/>
          <w:color w:val="000000"/>
        </w:rPr>
      </w:pPr>
    </w:p>
    <w:p w14:paraId="66790007" w14:textId="77777777" w:rsidR="00CE1913" w:rsidRPr="00031EF2" w:rsidRDefault="00CE1913" w:rsidP="006E4208">
      <w:pPr>
        <w:pStyle w:val="PargrafodaLista"/>
        <w:numPr>
          <w:ilvl w:val="1"/>
          <w:numId w:val="47"/>
        </w:numPr>
        <w:spacing w:after="0" w:line="240" w:lineRule="auto"/>
        <w:ind w:left="0" w:firstLine="0"/>
        <w:jc w:val="both"/>
        <w:rPr>
          <w:rFonts w:eastAsia="Times New Roman" w:cstheme="minorHAnsi"/>
          <w:color w:val="000000"/>
        </w:rPr>
      </w:pPr>
      <w:r w:rsidRPr="00031EF2">
        <w:rPr>
          <w:rFonts w:eastAsia="Times New Roman" w:cstheme="minorHAnsi"/>
          <w:color w:val="000000"/>
        </w:rPr>
        <w:t>O pregoeiro examinará sumariamente a proposta classificada em primeiro lugar quanto à adequação ao objeto e a compatibilidade do preço com o valor estimado para contratação.</w:t>
      </w:r>
    </w:p>
    <w:p w14:paraId="3ED0FF39" w14:textId="77777777" w:rsidR="00CE1913" w:rsidRPr="00031EF2" w:rsidRDefault="00CE1913" w:rsidP="006E4208">
      <w:pPr>
        <w:pStyle w:val="PargrafodaLista"/>
        <w:numPr>
          <w:ilvl w:val="1"/>
          <w:numId w:val="47"/>
        </w:numPr>
        <w:spacing w:after="0" w:line="240" w:lineRule="auto"/>
        <w:ind w:left="0" w:firstLine="0"/>
        <w:jc w:val="both"/>
        <w:rPr>
          <w:rFonts w:eastAsia="Times New Roman" w:cstheme="minorHAnsi"/>
          <w:color w:val="000000"/>
        </w:rPr>
      </w:pPr>
      <w:r w:rsidRPr="00031EF2">
        <w:rPr>
          <w:rFonts w:eastAsia="Times New Roman" w:cstheme="minorHAnsi"/>
          <w:color w:val="000000"/>
        </w:rPr>
        <w:t>A proposta e o edital formam um conjunto indissociável, e o licitante, ao apresentar sua proposta, concorda em cumprir todas as especificações e requisitos estabelecidos em ambos os documentos.</w:t>
      </w:r>
    </w:p>
    <w:p w14:paraId="61082F86" w14:textId="77777777" w:rsidR="00CE1913" w:rsidRPr="00031EF2" w:rsidRDefault="00CE1913" w:rsidP="006E4208">
      <w:pPr>
        <w:pStyle w:val="PargrafodaLista"/>
        <w:numPr>
          <w:ilvl w:val="1"/>
          <w:numId w:val="47"/>
        </w:numPr>
        <w:spacing w:after="0" w:line="240" w:lineRule="auto"/>
        <w:ind w:left="0" w:firstLine="0"/>
        <w:jc w:val="both"/>
        <w:rPr>
          <w:rFonts w:eastAsia="Times New Roman" w:cstheme="minorHAnsi"/>
          <w:color w:val="000000"/>
        </w:rPr>
      </w:pPr>
      <w:r w:rsidRPr="00031EF2">
        <w:rPr>
          <w:rFonts w:eastAsia="Times New Roman" w:cstheme="minorHAnsi"/>
          <w:color w:val="000000"/>
        </w:rPr>
        <w:t>Será desclassificada a proposta vencedora que:</w:t>
      </w:r>
    </w:p>
    <w:p w14:paraId="27F63575"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contiver vícios insanáveis;</w:t>
      </w:r>
    </w:p>
    <w:p w14:paraId="44162B20"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não obedecer às especificações técnicas pormenorizadas neste edital e anexos;</w:t>
      </w:r>
    </w:p>
    <w:p w14:paraId="786E4E0F"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apresentar preços inexequíveis ou permanecerem com valor superior ao valor estimado para contratação;</w:t>
      </w:r>
    </w:p>
    <w:p w14:paraId="796D57E5"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não tiverem sua exequibilidade demonstrada, quando exigido pela Administração;</w:t>
      </w:r>
    </w:p>
    <w:p w14:paraId="66AA92A7"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após a fase de lances e convocação do pregoeiro, não esteja anexada no sistema dentro do prazo fixado, acompanhado da ficha técnica, com os valores adequados ao último lance ou valor negociado;</w:t>
      </w:r>
    </w:p>
    <w:p w14:paraId="1DA145E7" w14:textId="77777777" w:rsidR="00CE1913" w:rsidRPr="00031EF2" w:rsidRDefault="00CE1913" w:rsidP="006E4208">
      <w:pPr>
        <w:pStyle w:val="PargrafodaLista"/>
        <w:numPr>
          <w:ilvl w:val="2"/>
          <w:numId w:val="47"/>
        </w:numPr>
        <w:spacing w:after="0" w:line="240" w:lineRule="auto"/>
        <w:jc w:val="both"/>
        <w:rPr>
          <w:rFonts w:eastAsia="Times New Roman" w:cstheme="minorHAnsi"/>
          <w:color w:val="000000"/>
        </w:rPr>
      </w:pPr>
      <w:r w:rsidRPr="00031EF2">
        <w:rPr>
          <w:rFonts w:eastAsia="Times New Roman" w:cstheme="minorHAnsi"/>
          <w:color w:val="000000"/>
        </w:rPr>
        <w:t xml:space="preserve">apresentarem desconformidade com quaisquer outras exigências do edital, desde que </w:t>
      </w:r>
      <w:r w:rsidRPr="00031EF2">
        <w:rPr>
          <w:rFonts w:eastAsia="Times New Roman" w:cstheme="minorHAnsi"/>
        </w:rPr>
        <w:t>insanável</w:t>
      </w:r>
      <w:r w:rsidR="00BE09C4" w:rsidRPr="00031EF2">
        <w:rPr>
          <w:rFonts w:cstheme="minorHAnsi"/>
        </w:rPr>
        <w:t>.</w:t>
      </w:r>
    </w:p>
    <w:p w14:paraId="0EF636C0" w14:textId="77777777" w:rsidR="00CE1913" w:rsidRPr="00031EF2" w:rsidRDefault="00CE1913" w:rsidP="006E4208">
      <w:pPr>
        <w:spacing w:after="0" w:line="240" w:lineRule="auto"/>
        <w:jc w:val="both"/>
        <w:rPr>
          <w:rFonts w:eastAsia="Times New Roman" w:cstheme="minorHAnsi"/>
          <w:color w:val="000000"/>
        </w:rPr>
      </w:pPr>
    </w:p>
    <w:p w14:paraId="116DA066" w14:textId="77777777" w:rsidR="00CE1913" w:rsidRPr="00031EF2" w:rsidRDefault="00CE1913" w:rsidP="006E4208">
      <w:pPr>
        <w:pStyle w:val="PargrafodaLista"/>
        <w:numPr>
          <w:ilvl w:val="1"/>
          <w:numId w:val="47"/>
        </w:numPr>
        <w:spacing w:after="0" w:line="240" w:lineRule="auto"/>
        <w:ind w:left="0" w:firstLine="0"/>
        <w:jc w:val="both"/>
        <w:rPr>
          <w:rFonts w:eastAsia="Times New Roman" w:cstheme="minorHAnsi"/>
          <w:color w:val="000000"/>
        </w:rPr>
      </w:pPr>
      <w:r w:rsidRPr="00031EF2">
        <w:rPr>
          <w:rFonts w:eastAsia="Times New Roman" w:cstheme="minorHAnsi"/>
          <w:color w:val="000000"/>
        </w:rPr>
        <w:t>Se houver indícios de inexequibilidade da proposta, ou em caso da necessidade de esclarecimentos complementares, poderão ser efetuadas diligências, para que a empresa comprove a exequibilidade da proposta.</w:t>
      </w:r>
    </w:p>
    <w:p w14:paraId="555CA085" w14:textId="77777777" w:rsidR="00CE1913" w:rsidRPr="00031EF2" w:rsidRDefault="00CE1913" w:rsidP="006E4208">
      <w:pPr>
        <w:pStyle w:val="PargrafodaLista"/>
        <w:spacing w:after="0" w:line="240" w:lineRule="auto"/>
        <w:ind w:left="0"/>
        <w:jc w:val="both"/>
        <w:rPr>
          <w:rFonts w:eastAsia="Times New Roman" w:cstheme="minorHAnsi"/>
          <w:color w:val="000000"/>
        </w:rPr>
      </w:pPr>
    </w:p>
    <w:p w14:paraId="1AD31712" w14:textId="77777777" w:rsidR="00CE1913" w:rsidRPr="00031EF2" w:rsidRDefault="00CE1913" w:rsidP="006E4208">
      <w:pPr>
        <w:pStyle w:val="PargrafodaLista"/>
        <w:numPr>
          <w:ilvl w:val="1"/>
          <w:numId w:val="47"/>
        </w:numPr>
        <w:spacing w:after="0" w:line="240" w:lineRule="auto"/>
        <w:ind w:left="0" w:firstLine="0"/>
        <w:jc w:val="both"/>
        <w:rPr>
          <w:rFonts w:eastAsia="Times New Roman" w:cstheme="minorHAnsi"/>
          <w:color w:val="000000"/>
        </w:rPr>
      </w:pPr>
      <w:r w:rsidRPr="00031EF2">
        <w:rPr>
          <w:rFonts w:eastAsia="Times New Roman" w:cstheme="minorHAnsi"/>
          <w:color w:val="000000"/>
        </w:rPr>
        <w:t>Caso a proposta atenda ao edital, será aceita pelo pregoeiro, e iniciado a fase de habilitação.</w:t>
      </w:r>
    </w:p>
    <w:p w14:paraId="1FC3A752" w14:textId="77777777" w:rsidR="00CE1913" w:rsidRPr="00031EF2" w:rsidRDefault="00CE1913" w:rsidP="006E4208">
      <w:pPr>
        <w:pStyle w:val="PargrafodaLista"/>
        <w:spacing w:after="0" w:line="240" w:lineRule="auto"/>
        <w:ind w:left="0"/>
        <w:jc w:val="both"/>
        <w:rPr>
          <w:rFonts w:eastAsia="Times New Roman" w:cstheme="minorHAnsi"/>
          <w:color w:val="000000"/>
        </w:rPr>
      </w:pPr>
    </w:p>
    <w:p w14:paraId="0FF015A7" w14:textId="34F253E3" w:rsidR="00BE09C4" w:rsidRPr="00031EF2" w:rsidRDefault="00CE1913" w:rsidP="006E4208">
      <w:pPr>
        <w:pStyle w:val="PargrafodaLista"/>
        <w:numPr>
          <w:ilvl w:val="1"/>
          <w:numId w:val="47"/>
        </w:numPr>
        <w:spacing w:after="0" w:line="240" w:lineRule="auto"/>
        <w:ind w:left="0" w:firstLine="0"/>
        <w:jc w:val="both"/>
        <w:rPr>
          <w:rFonts w:cstheme="minorHAnsi"/>
        </w:rPr>
      </w:pPr>
      <w:r w:rsidRPr="00031EF2">
        <w:rPr>
          <w:rFonts w:eastAsia="Times New Roman" w:cstheme="minorHAnsi"/>
          <w:color w:val="000000"/>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w:t>
      </w:r>
      <w:r w:rsidRPr="00031EF2">
        <w:rPr>
          <w:rFonts w:eastAsia="Times New Roman" w:cstheme="minorHAnsi"/>
        </w:rPr>
        <w:t>das penalidades cabíveis</w:t>
      </w:r>
    </w:p>
    <w:p w14:paraId="57B2CE40" w14:textId="77777777" w:rsidR="00BE09C4" w:rsidRPr="00031EF2" w:rsidRDefault="00BE09C4" w:rsidP="006E4208">
      <w:pPr>
        <w:pStyle w:val="Nivel2"/>
        <w:numPr>
          <w:ilvl w:val="0"/>
          <w:numId w:val="0"/>
        </w:numPr>
        <w:spacing w:before="0" w:after="0" w:line="240" w:lineRule="auto"/>
        <w:rPr>
          <w:rFonts w:asciiTheme="minorHAnsi" w:hAnsiTheme="minorHAnsi" w:cstheme="minorHAnsi"/>
          <w:sz w:val="22"/>
          <w:szCs w:val="22"/>
        </w:rPr>
      </w:pPr>
    </w:p>
    <w:p w14:paraId="4E527712" w14:textId="77777777" w:rsidR="002D501F" w:rsidRPr="00031EF2" w:rsidRDefault="002D501F" w:rsidP="006E4208">
      <w:pPr>
        <w:pStyle w:val="Nivel01"/>
        <w:rPr>
          <w:rFonts w:asciiTheme="minorHAnsi" w:hAnsiTheme="minorHAnsi" w:cstheme="minorHAnsi"/>
          <w:sz w:val="22"/>
          <w:szCs w:val="22"/>
        </w:rPr>
      </w:pPr>
      <w:bookmarkStart w:id="5" w:name="_Toc135469230"/>
      <w:r w:rsidRPr="00031EF2">
        <w:rPr>
          <w:rFonts w:asciiTheme="minorHAnsi" w:hAnsiTheme="minorHAnsi" w:cstheme="minorHAnsi"/>
          <w:sz w:val="22"/>
          <w:szCs w:val="22"/>
        </w:rPr>
        <w:t>DA FASE DE HABILITAÇÃO</w:t>
      </w:r>
      <w:bookmarkEnd w:id="5"/>
    </w:p>
    <w:p w14:paraId="642978CB" w14:textId="57FE5983"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 Conforme o art. 63, inciso II, da Lei nº 14.133/2021, a apresentação dos documentos de habilitação será exigida apenas do licitante vencedor. Contudo, a documentação comprobatória será analisada com base na data de abertura da sessão pública, devendo estar válida nessa data.</w:t>
      </w:r>
    </w:p>
    <w:p w14:paraId="1071DCA8"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260BF08B"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11.2. Durante todo o processo licitatório e a vigência contratual, o licitante deverá manter inalteradas todas as condições de habilitação declaradas, sob pena de aplicação das sanções previstas em lei e neste edital.</w:t>
      </w:r>
    </w:p>
    <w:p w14:paraId="3317D472"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11.3. A habilitação será verificada por meio do SICAF, nos documentos por ele abrangidos.</w:t>
      </w:r>
    </w:p>
    <w:p w14:paraId="37612174"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343DEBFC"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11.4. É de responsabilidade do licitante conferir a exatidão dos seus dados cadastrais no SICAF e mantê-los atualizados junto aos órgãos responsáveis pela informação, devendo proceder, imediatamente, à correção ou alteração dos registros, tão logo identifique incorreções ou desatualizações, sob pena de inabilitação.</w:t>
      </w:r>
    </w:p>
    <w:p w14:paraId="42DD37DB"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469302D4"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11.5. Os documentos exigidos para habilitação que não estejam contemplados no SICAF deverão ser enviados por meio do sistema eletrônico, em formato digital, no prazo máximo de 2 (duas) horas, prorrogável por igual período, contado da solicitação do pregoeiro.</w:t>
      </w:r>
    </w:p>
    <w:p w14:paraId="19A8C807"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10E06885"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11.6. Os documentos anexados no SICAF ou no sistema, para fins de habilitação, serão considerados cópias fiéis dos originais, sob a fé e responsabilidade do próprio licitante.</w:t>
      </w:r>
    </w:p>
    <w:p w14:paraId="59779AD3"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lastRenderedPageBreak/>
        <w:t>11.7. Após a apresentação dos documentos de habilitação, fica vedada a substituição ou apresentação de novos documentos, salvo em sede de diligência, para:</w:t>
      </w:r>
    </w:p>
    <w:p w14:paraId="3A43FC67"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 xml:space="preserve">I – </w:t>
      </w:r>
      <w:proofErr w:type="gramStart"/>
      <w:r w:rsidRPr="00031EF2">
        <w:rPr>
          <w:rFonts w:asciiTheme="minorHAnsi" w:hAnsiTheme="minorHAnsi" w:cstheme="minorHAnsi"/>
          <w:sz w:val="22"/>
          <w:szCs w:val="22"/>
        </w:rPr>
        <w:t>complementação</w:t>
      </w:r>
      <w:proofErr w:type="gramEnd"/>
      <w:r w:rsidRPr="00031EF2">
        <w:rPr>
          <w:rFonts w:asciiTheme="minorHAnsi" w:hAnsiTheme="minorHAnsi" w:cstheme="minorHAnsi"/>
          <w:sz w:val="22"/>
          <w:szCs w:val="22"/>
        </w:rPr>
        <w:t xml:space="preserve"> de informações acerca dos documentos já apresentados, desde que necessária para apurar fatos existentes à época da abertura do certame; e</w:t>
      </w:r>
    </w:p>
    <w:p w14:paraId="0C166034" w14:textId="72A8369C"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 xml:space="preserve">II – </w:t>
      </w:r>
      <w:proofErr w:type="gramStart"/>
      <w:r w:rsidRPr="00031EF2">
        <w:rPr>
          <w:rFonts w:asciiTheme="minorHAnsi" w:hAnsiTheme="minorHAnsi" w:cstheme="minorHAnsi"/>
          <w:sz w:val="22"/>
          <w:szCs w:val="22"/>
        </w:rPr>
        <w:t>atualização</w:t>
      </w:r>
      <w:proofErr w:type="gramEnd"/>
      <w:r w:rsidRPr="00031EF2">
        <w:rPr>
          <w:rFonts w:asciiTheme="minorHAnsi" w:hAnsiTheme="minorHAnsi" w:cstheme="minorHAnsi"/>
          <w:sz w:val="22"/>
          <w:szCs w:val="22"/>
        </w:rPr>
        <w:t xml:space="preserve"> de documentos cuja validade tenha expirado após a data de recebimento das propostas.</w:t>
      </w:r>
    </w:p>
    <w:p w14:paraId="1A75241A"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11CE7935"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 xml:space="preserve">11.8. Os documentos exigidos a seguir, bem como as declarações constantes no modelo do Anexo V deste edital, são necessários e suficientes para demonstrar a capacidade do licitante de executar o objeto da licitação, nos termos dos </w:t>
      </w:r>
      <w:proofErr w:type="spellStart"/>
      <w:r w:rsidRPr="00031EF2">
        <w:rPr>
          <w:rFonts w:asciiTheme="minorHAnsi" w:hAnsiTheme="minorHAnsi" w:cstheme="minorHAnsi"/>
          <w:sz w:val="22"/>
          <w:szCs w:val="22"/>
        </w:rPr>
        <w:t>arts</w:t>
      </w:r>
      <w:proofErr w:type="spellEnd"/>
      <w:r w:rsidRPr="00031EF2">
        <w:rPr>
          <w:rFonts w:asciiTheme="minorHAnsi" w:hAnsiTheme="minorHAnsi" w:cstheme="minorHAnsi"/>
          <w:sz w:val="22"/>
          <w:szCs w:val="22"/>
        </w:rPr>
        <w:t>. 62 a 70 da Lei nº 14.133/2021:</w:t>
      </w:r>
    </w:p>
    <w:p w14:paraId="364F6BA1"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7C8E9475"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Style w:val="Forte"/>
          <w:rFonts w:asciiTheme="minorHAnsi" w:hAnsiTheme="minorHAnsi" w:cstheme="minorHAnsi"/>
          <w:sz w:val="22"/>
          <w:szCs w:val="22"/>
        </w:rPr>
        <w:t>Habilitação Jurídica</w:t>
      </w:r>
    </w:p>
    <w:p w14:paraId="00899E03"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11.8.1. Contrato social registrado na junta comercial ou documento equivalente capaz de comprovar a existência jurídica da pessoa.</w:t>
      </w:r>
    </w:p>
    <w:p w14:paraId="3F8964EF"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Style w:val="Forte"/>
          <w:rFonts w:asciiTheme="minorHAnsi" w:hAnsiTheme="minorHAnsi" w:cstheme="minorHAnsi"/>
          <w:sz w:val="22"/>
          <w:szCs w:val="22"/>
        </w:rPr>
        <w:t>Habilitação Técnica</w:t>
      </w:r>
    </w:p>
    <w:p w14:paraId="7E7153C2"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11.8.2. Declaração de atendimento aos requisitos de habilitação, de que não emprega menor de dezoito anos, e outras exigidas, conforme modelo.</w:t>
      </w:r>
    </w:p>
    <w:p w14:paraId="4DE3BE39"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Style w:val="Forte"/>
          <w:rFonts w:asciiTheme="minorHAnsi" w:hAnsiTheme="minorHAnsi" w:cstheme="minorHAnsi"/>
          <w:sz w:val="22"/>
          <w:szCs w:val="22"/>
        </w:rPr>
        <w:t>Habilitação Fiscal, Social e Trabalhista</w:t>
      </w:r>
    </w:p>
    <w:p w14:paraId="6BE679B3"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11.8.3. Inscrição no Cadastro Nacional de Pessoas Jurídicas (CNPJ);</w:t>
      </w:r>
    </w:p>
    <w:p w14:paraId="791BA670"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11.8.4. Inscrição no cadastro de contribuintes estadual ou municipal, relativo ao domicílio ou sede do licitante, pertinente ao seu ramo de atividade e compatível com o objeto da licitação;</w:t>
      </w:r>
    </w:p>
    <w:p w14:paraId="2CEEEA9C"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11.8.5. Prova de regularidade perante a Fazenda Federal, Estadual e Municipal do domicílio ou sede do licitante, na forma da lei;</w:t>
      </w:r>
    </w:p>
    <w:p w14:paraId="2E6115E9"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11.8.6. Prova de regularidade relativa à Seguridade Social e ao FGTS, que demonstre o cumprimento dos encargos sociais instituídos por lei;</w:t>
      </w:r>
    </w:p>
    <w:p w14:paraId="3FADC61E"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11.8.7. Prova de regularidade perante a Justiça do Trabalho;</w:t>
      </w:r>
    </w:p>
    <w:p w14:paraId="72670DAB"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11.8.8. Declaração de cumprimento do disposto no inciso XXXIII do art. 7º da Constituição Federal, conforme modelo disponibilizado com o edital.</w:t>
      </w:r>
    </w:p>
    <w:p w14:paraId="4D91C06A"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4F3340F8"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Style w:val="Forte"/>
          <w:rFonts w:asciiTheme="minorHAnsi" w:hAnsiTheme="minorHAnsi" w:cstheme="minorHAnsi"/>
          <w:sz w:val="22"/>
          <w:szCs w:val="22"/>
        </w:rPr>
        <w:t>Habilitação Econômico-Financeira</w:t>
      </w:r>
    </w:p>
    <w:p w14:paraId="2AD29C7E"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11.8.9. Balanço patrimonial e demonstração de resultado dos dois últimos exercícios sociais, registrados no órgão competente.</w:t>
      </w:r>
    </w:p>
    <w:p w14:paraId="6F9637E0"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11.8.9.1. As empresas criadas no exercício financeiro da licitação deverão atender a todas as exigências da habilitação e poderão apresentar balanço de abertura em substituição.</w:t>
      </w:r>
    </w:p>
    <w:p w14:paraId="43A585EA" w14:textId="27AE94FB"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11.8.9.2. Os Microempreendedores Individuais (</w:t>
      </w:r>
      <w:proofErr w:type="spellStart"/>
      <w:r w:rsidRPr="00031EF2">
        <w:rPr>
          <w:rFonts w:asciiTheme="minorHAnsi" w:hAnsiTheme="minorHAnsi" w:cstheme="minorHAnsi"/>
          <w:sz w:val="22"/>
          <w:szCs w:val="22"/>
        </w:rPr>
        <w:t>MEIs</w:t>
      </w:r>
      <w:proofErr w:type="spellEnd"/>
      <w:r w:rsidRPr="00031EF2">
        <w:rPr>
          <w:rFonts w:asciiTheme="minorHAnsi" w:hAnsiTheme="minorHAnsi" w:cstheme="minorHAnsi"/>
          <w:sz w:val="22"/>
          <w:szCs w:val="22"/>
        </w:rPr>
        <w:t>) estão dispensados da apresentação do balanço patrimonial e demonstrações.</w:t>
      </w:r>
    </w:p>
    <w:p w14:paraId="45A5EA47"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11.8.10. Certidão negativa de falência ou recuperação judicial, expedida pelo distribuidor da sede do licitante, com data de emissão não superior a 3 (três) meses contados da data de julgamento das propostas.</w:t>
      </w:r>
    </w:p>
    <w:p w14:paraId="60FFD40C" w14:textId="77777777" w:rsidR="00F203E1" w:rsidRPr="00031EF2" w:rsidRDefault="00F203E1" w:rsidP="006E4208">
      <w:pPr>
        <w:pStyle w:val="NormalWeb"/>
        <w:spacing w:before="0" w:beforeAutospacing="0" w:after="0" w:afterAutospacing="0"/>
        <w:jc w:val="both"/>
        <w:rPr>
          <w:rFonts w:asciiTheme="minorHAnsi" w:hAnsiTheme="minorHAnsi" w:cstheme="minorHAnsi"/>
          <w:sz w:val="22"/>
          <w:szCs w:val="22"/>
        </w:rPr>
      </w:pPr>
    </w:p>
    <w:p w14:paraId="3EB63ED5" w14:textId="77777777" w:rsidR="00F203E1" w:rsidRPr="00F203E1" w:rsidRDefault="00F203E1" w:rsidP="00F203E1">
      <w:pPr>
        <w:spacing w:after="0" w:line="240" w:lineRule="auto"/>
        <w:jc w:val="both"/>
        <w:rPr>
          <w:rFonts w:eastAsia="Times New Roman" w:cstheme="minorHAnsi"/>
          <w:b/>
          <w:bCs/>
          <w:color w:val="000000"/>
        </w:rPr>
      </w:pPr>
      <w:r w:rsidRPr="00F203E1">
        <w:rPr>
          <w:rFonts w:eastAsia="Times New Roman" w:cstheme="minorHAnsi"/>
          <w:b/>
          <w:bCs/>
          <w:color w:val="000000"/>
        </w:rPr>
        <w:t>Habilitação Técnica</w:t>
      </w:r>
    </w:p>
    <w:p w14:paraId="70953CD4" w14:textId="77777777" w:rsidR="00F203E1" w:rsidRPr="00F203E1" w:rsidRDefault="00F203E1" w:rsidP="00F203E1">
      <w:pPr>
        <w:numPr>
          <w:ilvl w:val="0"/>
          <w:numId w:val="48"/>
        </w:numPr>
        <w:spacing w:after="0" w:line="240" w:lineRule="auto"/>
        <w:contextualSpacing/>
        <w:jc w:val="both"/>
        <w:rPr>
          <w:rFonts w:eastAsia="Times New Roman" w:cstheme="minorHAnsi"/>
          <w:bCs/>
          <w:color w:val="000000"/>
        </w:rPr>
      </w:pPr>
      <w:r w:rsidRPr="00F203E1">
        <w:rPr>
          <w:rFonts w:eastAsia="Times New Roman" w:cstheme="minorHAnsi"/>
          <w:bCs/>
          <w:color w:val="000000"/>
        </w:rPr>
        <w:t>Declaração de atendimento aos requisitos de habilitação, de que não emprega menor de dezoito anos, e outras, conforme modelo a ser disponibilizado com edital.</w:t>
      </w:r>
    </w:p>
    <w:p w14:paraId="284B8DD9" w14:textId="77777777" w:rsidR="00F203E1" w:rsidRPr="00F203E1" w:rsidRDefault="00F203E1" w:rsidP="00F203E1">
      <w:pPr>
        <w:numPr>
          <w:ilvl w:val="0"/>
          <w:numId w:val="48"/>
        </w:numPr>
        <w:spacing w:after="0" w:line="240" w:lineRule="auto"/>
        <w:contextualSpacing/>
        <w:jc w:val="both"/>
        <w:rPr>
          <w:rFonts w:eastAsia="Times New Roman" w:cstheme="minorHAnsi"/>
          <w:bCs/>
          <w:color w:val="000000"/>
        </w:rPr>
      </w:pPr>
      <w:r w:rsidRPr="00F203E1">
        <w:rPr>
          <w:rFonts w:eastAsia="Times New Roman" w:cstheme="minorHAnsi"/>
          <w:bCs/>
          <w:color w:val="000000"/>
        </w:rPr>
        <w:t>Licença sanitária municipal ou estadual compatível com o objeto da licitação.</w:t>
      </w:r>
    </w:p>
    <w:p w14:paraId="758D88FB" w14:textId="77777777" w:rsidR="00F203E1" w:rsidRPr="00F203E1" w:rsidRDefault="00F203E1" w:rsidP="00F203E1">
      <w:pPr>
        <w:numPr>
          <w:ilvl w:val="0"/>
          <w:numId w:val="48"/>
        </w:numPr>
        <w:spacing w:after="0" w:line="240" w:lineRule="auto"/>
        <w:contextualSpacing/>
        <w:jc w:val="both"/>
        <w:rPr>
          <w:rFonts w:eastAsia="Times New Roman" w:cstheme="minorHAnsi"/>
          <w:bCs/>
          <w:color w:val="000000"/>
        </w:rPr>
      </w:pPr>
      <w:r w:rsidRPr="00F203E1">
        <w:rPr>
          <w:rFonts w:eastAsia="Times New Roman" w:cstheme="minorHAnsi"/>
          <w:bCs/>
          <w:color w:val="000000"/>
        </w:rPr>
        <w:t>Autorização de Funcionamento (AFE), emitido pelo Ministério da Saúde (ANVISA)</w:t>
      </w:r>
    </w:p>
    <w:p w14:paraId="51CD0C81" w14:textId="77777777" w:rsidR="00F203E1" w:rsidRPr="00F203E1" w:rsidRDefault="00F203E1" w:rsidP="00F203E1">
      <w:pPr>
        <w:numPr>
          <w:ilvl w:val="0"/>
          <w:numId w:val="48"/>
        </w:numPr>
        <w:spacing w:after="0" w:line="240" w:lineRule="auto"/>
        <w:contextualSpacing/>
        <w:jc w:val="both"/>
        <w:rPr>
          <w:rFonts w:eastAsia="Times New Roman" w:cstheme="minorHAnsi"/>
          <w:bCs/>
          <w:color w:val="000000"/>
        </w:rPr>
      </w:pPr>
      <w:r w:rsidRPr="00F203E1">
        <w:rPr>
          <w:rFonts w:eastAsia="Times New Roman" w:cstheme="minorHAnsi"/>
          <w:bCs/>
          <w:color w:val="000000"/>
        </w:rPr>
        <w:t>Prova de registro regular no Conselho Regional de Farmácia (CRF).</w:t>
      </w:r>
    </w:p>
    <w:p w14:paraId="42658C80" w14:textId="77777777" w:rsidR="00F203E1" w:rsidRPr="00F203E1" w:rsidRDefault="00F203E1" w:rsidP="00F203E1">
      <w:pPr>
        <w:numPr>
          <w:ilvl w:val="0"/>
          <w:numId w:val="48"/>
        </w:numPr>
        <w:spacing w:after="0" w:line="240" w:lineRule="auto"/>
        <w:contextualSpacing/>
        <w:jc w:val="both"/>
        <w:rPr>
          <w:rFonts w:eastAsia="Times New Roman" w:cstheme="minorHAnsi"/>
          <w:bCs/>
          <w:color w:val="000000"/>
        </w:rPr>
      </w:pPr>
      <w:r w:rsidRPr="00F203E1">
        <w:rPr>
          <w:rFonts w:eastAsia="Times New Roman" w:cstheme="minorHAnsi"/>
          <w:bCs/>
          <w:color w:val="000000"/>
        </w:rPr>
        <w:t>Atestado de Capacidade Técnica, fornecido por Pessoa Jurídica de Direito Público ou Privado, comprovando que a licitante executou de forma satisfatória objeto compatível em características, quantidades e prazos com os objetos da presente licitação.</w:t>
      </w:r>
    </w:p>
    <w:p w14:paraId="305F5140"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231609E7" w14:textId="0919730C"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Style w:val="Forte"/>
          <w:rFonts w:asciiTheme="minorHAnsi" w:hAnsiTheme="minorHAnsi" w:cstheme="minorHAnsi"/>
          <w:sz w:val="22"/>
          <w:szCs w:val="22"/>
        </w:rPr>
        <w:lastRenderedPageBreak/>
        <w:t>Dos Procedimentos de Verificação</w:t>
      </w:r>
    </w:p>
    <w:p w14:paraId="1F86AEF9"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11.9. Será verificado se o licitante apresentou no sistema, sob pena de inabilitação, as declarações exigidas no momento do cadastramento da proposta.</w:t>
      </w:r>
    </w:p>
    <w:p w14:paraId="0FD4A7B4"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0CF347F3" w14:textId="53BCDF70"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62B22DB3"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6C1BDF4F" w14:textId="6C3259F6"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11.11. Nos termos do art. 39, § 6º, da Instrução Normativa SEGES/ME nº 73, de 30 de setembro de 2022, a verificação pelo pregoeiro, em sítios eletrônicos oficiais de órgãos e entidades emissores de certidões, constitui meio legal de prova para fins de habilitação.</w:t>
      </w:r>
    </w:p>
    <w:p w14:paraId="7826E85A"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0452D616" w14:textId="68900544"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11.12. Na hipótese de o licitante não atender às exigências de habilitação, o pregoeiro examinará a proposta subsequente, na ordem de classificação, até a apuração de proposta que atenda integralmente às exigências do edital.</w:t>
      </w:r>
    </w:p>
    <w:p w14:paraId="092A4764"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78EBAB2F" w14:textId="07ACBF0F"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11.13. Somente serão disponibilizados para acesso público os documentos de habilitação do licitante cuja proposta esteja apta nos termos do edital, após a conclusão dos procedimentos mencionados no item anterior.</w:t>
      </w:r>
    </w:p>
    <w:p w14:paraId="74F8BE2A"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041315D3" w14:textId="36018FDC"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11.14. Havendo alguma restrição na comprovação da regularidade fiscal e trabalhista das microempresas e empresas de pequeno porte, será assegurado o prazo de 5 (cinco) dias úteis, prorrogável por igual período a critério da Administração, para regularização da documentação, pagamento ou parcelamento do débito, bem como emissão das certidões negativas ou positivas com efeito de negativas.</w:t>
      </w:r>
    </w:p>
    <w:p w14:paraId="0AB39AC1"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6B38FAEB" w14:textId="05A449E5"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r w:rsidRPr="00031EF2">
        <w:rPr>
          <w:rFonts w:asciiTheme="minorHAnsi" w:hAnsiTheme="minorHAnsi" w:cstheme="minorHAnsi"/>
          <w:sz w:val="22"/>
          <w:szCs w:val="22"/>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0DBA3236" w14:textId="77777777" w:rsidR="00CE1913" w:rsidRPr="00031EF2" w:rsidRDefault="00CE1913" w:rsidP="006E4208">
      <w:pPr>
        <w:pStyle w:val="NormalWeb"/>
        <w:spacing w:before="0" w:beforeAutospacing="0" w:after="0" w:afterAutospacing="0"/>
        <w:jc w:val="both"/>
        <w:rPr>
          <w:rFonts w:asciiTheme="minorHAnsi" w:hAnsiTheme="minorHAnsi" w:cstheme="minorHAnsi"/>
          <w:sz w:val="22"/>
          <w:szCs w:val="22"/>
        </w:rPr>
      </w:pPr>
    </w:p>
    <w:p w14:paraId="64062F00" w14:textId="3AE06280"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 xml:space="preserve">DO SANEAMENTO DA PROPOSTA E DOS DOCUMENTOS DE HABILITAÇÃO </w:t>
      </w:r>
    </w:p>
    <w:p w14:paraId="5C46069D"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sz w:val="22"/>
          <w:szCs w:val="22"/>
        </w:rPr>
      </w:pPr>
      <w:r w:rsidRPr="00031EF2">
        <w:rPr>
          <w:rFonts w:asciiTheme="minorHAnsi" w:hAnsiTheme="minorHAnsi" w:cstheme="minorHAnsi"/>
          <w:b/>
          <w:bCs/>
          <w:sz w:val="22"/>
          <w:szCs w:val="22"/>
        </w:rPr>
        <w:t>Proposta</w:t>
      </w:r>
    </w:p>
    <w:p w14:paraId="0578994B" w14:textId="77777777" w:rsidR="002D501F" w:rsidRPr="00031EF2" w:rsidRDefault="002D501F" w:rsidP="006E4208">
      <w:pPr>
        <w:pStyle w:val="Nivel2"/>
        <w:numPr>
          <w:ilvl w:val="0"/>
          <w:numId w:val="0"/>
        </w:numPr>
        <w:spacing w:before="0" w:after="0" w:line="240" w:lineRule="auto"/>
        <w:rPr>
          <w:rFonts w:asciiTheme="minorHAnsi" w:hAnsiTheme="minorHAnsi" w:cstheme="minorHAnsi"/>
          <w:sz w:val="22"/>
          <w:szCs w:val="22"/>
        </w:rPr>
      </w:pPr>
      <w:r w:rsidRPr="00031EF2">
        <w:rPr>
          <w:rFonts w:asciiTheme="minorHAnsi" w:hAnsiTheme="minorHAnsi" w:cstheme="minorHAnsi"/>
          <w:sz w:val="22"/>
          <w:szCs w:val="22"/>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7E9D8711"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sz w:val="22"/>
          <w:szCs w:val="22"/>
        </w:rPr>
      </w:pPr>
      <w:r w:rsidRPr="00031EF2">
        <w:rPr>
          <w:rFonts w:asciiTheme="minorHAnsi" w:hAnsiTheme="minorHAnsi" w:cstheme="minorHAnsi"/>
          <w:b/>
          <w:bCs/>
          <w:sz w:val="22"/>
          <w:szCs w:val="22"/>
        </w:rPr>
        <w:t>Documentos de habilitação</w:t>
      </w:r>
    </w:p>
    <w:p w14:paraId="7C53998C" w14:textId="77777777" w:rsidR="002D501F" w:rsidRPr="00031EF2" w:rsidRDefault="002D501F" w:rsidP="006E4208">
      <w:pPr>
        <w:pStyle w:val="Nivel2"/>
        <w:numPr>
          <w:ilvl w:val="0"/>
          <w:numId w:val="0"/>
        </w:numPr>
        <w:spacing w:before="0" w:after="0" w:line="240" w:lineRule="auto"/>
        <w:rPr>
          <w:rFonts w:asciiTheme="minorHAnsi" w:hAnsiTheme="minorHAnsi" w:cstheme="minorHAnsi"/>
          <w:sz w:val="22"/>
          <w:szCs w:val="22"/>
        </w:rPr>
      </w:pPr>
      <w:r w:rsidRPr="00031EF2">
        <w:rPr>
          <w:rFonts w:asciiTheme="minorHAnsi" w:hAnsiTheme="minorHAnsi" w:cstheme="minorHAnsi"/>
          <w:sz w:val="22"/>
          <w:szCs w:val="22"/>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E369229"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sz w:val="22"/>
          <w:szCs w:val="22"/>
        </w:rPr>
      </w:pPr>
      <w:r w:rsidRPr="00031EF2">
        <w:rPr>
          <w:rFonts w:asciiTheme="minorHAnsi" w:hAnsiTheme="minorHAnsi" w:cstheme="minorHAnsi"/>
          <w:b/>
          <w:bCs/>
          <w:sz w:val="22"/>
          <w:szCs w:val="22"/>
        </w:rPr>
        <w:t xml:space="preserve">Realização de diligências </w:t>
      </w:r>
    </w:p>
    <w:p w14:paraId="77E7D8D1" w14:textId="1475CF4D" w:rsidR="00BE09C4" w:rsidRPr="00031EF2" w:rsidRDefault="002D501F" w:rsidP="006E4208">
      <w:pPr>
        <w:pStyle w:val="Nivel2"/>
        <w:numPr>
          <w:ilvl w:val="0"/>
          <w:numId w:val="0"/>
        </w:numPr>
        <w:spacing w:before="0" w:after="0" w:line="240" w:lineRule="auto"/>
        <w:rPr>
          <w:rFonts w:asciiTheme="minorHAnsi" w:hAnsiTheme="minorHAnsi" w:cstheme="minorHAnsi"/>
          <w:sz w:val="22"/>
          <w:szCs w:val="22"/>
        </w:rPr>
      </w:pPr>
      <w:r w:rsidRPr="00031EF2">
        <w:rPr>
          <w:rFonts w:asciiTheme="minorHAnsi" w:hAnsiTheme="minorHAnsi" w:cstheme="minorHAnsi"/>
          <w:sz w:val="22"/>
          <w:szCs w:val="22"/>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0924283E" w14:textId="77777777" w:rsidR="00BE09C4" w:rsidRPr="00031EF2" w:rsidRDefault="00BE09C4" w:rsidP="006E4208">
      <w:pPr>
        <w:pStyle w:val="Nivel2"/>
        <w:numPr>
          <w:ilvl w:val="0"/>
          <w:numId w:val="0"/>
        </w:numPr>
        <w:spacing w:before="0" w:after="0" w:line="240" w:lineRule="auto"/>
        <w:rPr>
          <w:rFonts w:asciiTheme="minorHAnsi" w:hAnsiTheme="minorHAnsi" w:cstheme="minorHAnsi"/>
          <w:sz w:val="22"/>
          <w:szCs w:val="22"/>
        </w:rPr>
      </w:pPr>
    </w:p>
    <w:p w14:paraId="56B1D7B0" w14:textId="77777777" w:rsidR="00FC499D" w:rsidRPr="00031EF2" w:rsidRDefault="00FC499D" w:rsidP="006E4208">
      <w:pPr>
        <w:pStyle w:val="Nivel01"/>
        <w:rPr>
          <w:rFonts w:asciiTheme="minorHAnsi" w:hAnsiTheme="minorHAnsi" w:cstheme="minorHAnsi"/>
          <w:sz w:val="22"/>
          <w:szCs w:val="22"/>
        </w:rPr>
      </w:pPr>
      <w:bookmarkStart w:id="6" w:name="_Toc135469233"/>
      <w:r w:rsidRPr="00031EF2">
        <w:rPr>
          <w:rFonts w:asciiTheme="minorHAnsi" w:hAnsiTheme="minorHAnsi" w:cstheme="minorHAnsi"/>
          <w:sz w:val="22"/>
          <w:szCs w:val="22"/>
        </w:rPr>
        <w:t>DOS RECURSOS</w:t>
      </w:r>
      <w:bookmarkEnd w:id="6"/>
    </w:p>
    <w:p w14:paraId="7FAC63E9"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10" w:anchor="art165" w:history="1">
        <w:r w:rsidRPr="00031EF2">
          <w:rPr>
            <w:rStyle w:val="Hyperlink"/>
            <w:rFonts w:asciiTheme="minorHAnsi" w:hAnsiTheme="minorHAnsi" w:cstheme="minorHAnsi"/>
            <w:color w:val="auto"/>
            <w:sz w:val="22"/>
            <w:szCs w:val="22"/>
          </w:rPr>
          <w:t>art. 165 da Lei nº 14.133, de 2021</w:t>
        </w:r>
      </w:hyperlink>
      <w:r w:rsidRPr="00031EF2">
        <w:rPr>
          <w:rFonts w:asciiTheme="minorHAnsi" w:hAnsiTheme="minorHAnsi" w:cstheme="minorHAnsi"/>
          <w:color w:val="auto"/>
          <w:sz w:val="22"/>
          <w:szCs w:val="22"/>
        </w:rPr>
        <w:t>.</w:t>
      </w:r>
    </w:p>
    <w:p w14:paraId="1381CDD8"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75C29608"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prazo recursal é de 3 (três) dias úteis, contados da data de intimação ou de lavratura da ata.</w:t>
      </w:r>
    </w:p>
    <w:p w14:paraId="4502A472"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116B86DA"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Quando o recurso apresentado impugnar o julgamento das propostas ou o ato de habilitação ou inabilitação do licitante:</w:t>
      </w:r>
    </w:p>
    <w:p w14:paraId="65212013" w14:textId="77777777" w:rsidR="00FC499D" w:rsidRPr="00031EF2" w:rsidRDefault="00FC499D" w:rsidP="006E4208">
      <w:pPr>
        <w:pStyle w:val="Nivel3"/>
        <w:numPr>
          <w:ilvl w:val="2"/>
          <w:numId w:val="47"/>
        </w:numPr>
        <w:spacing w:before="0" w:after="0" w:line="240" w:lineRule="auto"/>
        <w:ind w:left="1639" w:hanging="505"/>
        <w:rPr>
          <w:rFonts w:asciiTheme="minorHAnsi" w:hAnsiTheme="minorHAnsi" w:cstheme="minorHAnsi"/>
          <w:sz w:val="22"/>
          <w:szCs w:val="22"/>
        </w:rPr>
      </w:pPr>
      <w:r w:rsidRPr="00031EF2">
        <w:rPr>
          <w:rFonts w:asciiTheme="minorHAnsi" w:hAnsiTheme="minorHAnsi" w:cstheme="minorHAnsi"/>
          <w:sz w:val="22"/>
          <w:szCs w:val="22"/>
        </w:rPr>
        <w:t>a intenção de recorrer deverá ser manifestada imediatamente, sob pena de preclusão;</w:t>
      </w:r>
    </w:p>
    <w:p w14:paraId="42D872A9" w14:textId="77777777" w:rsidR="00FC499D" w:rsidRPr="00031EF2" w:rsidRDefault="00FC499D" w:rsidP="006E4208">
      <w:pPr>
        <w:pStyle w:val="Nivel3"/>
        <w:numPr>
          <w:ilvl w:val="2"/>
          <w:numId w:val="47"/>
        </w:numPr>
        <w:spacing w:before="0" w:after="0" w:line="240" w:lineRule="auto"/>
        <w:ind w:left="1639" w:hanging="505"/>
        <w:rPr>
          <w:rFonts w:asciiTheme="minorHAnsi" w:hAnsiTheme="minorHAnsi" w:cstheme="minorHAnsi"/>
          <w:sz w:val="22"/>
          <w:szCs w:val="22"/>
        </w:rPr>
      </w:pPr>
      <w:bookmarkStart w:id="7" w:name="_Hlk135318381"/>
      <w:bookmarkStart w:id="8" w:name="_Hlk135315794"/>
      <w:r w:rsidRPr="00031EF2">
        <w:rPr>
          <w:rFonts w:asciiTheme="minorHAnsi" w:hAnsiTheme="minorHAnsi" w:cstheme="minorHAnsi"/>
          <w:sz w:val="22"/>
          <w:szCs w:val="22"/>
        </w:rPr>
        <w:t>o prazo para a manifestação da intenção de recorrer será de 30 (trinta) minutos.</w:t>
      </w:r>
      <w:bookmarkEnd w:id="7"/>
    </w:p>
    <w:bookmarkEnd w:id="8"/>
    <w:p w14:paraId="04B39D9B" w14:textId="77777777" w:rsidR="00FC499D" w:rsidRPr="00031EF2" w:rsidRDefault="00FC499D" w:rsidP="006E4208">
      <w:pPr>
        <w:pStyle w:val="Nivel3"/>
        <w:numPr>
          <w:ilvl w:val="2"/>
          <w:numId w:val="47"/>
        </w:numPr>
        <w:spacing w:before="0" w:after="0" w:line="240" w:lineRule="auto"/>
        <w:ind w:left="1639" w:hanging="505"/>
        <w:rPr>
          <w:rFonts w:asciiTheme="minorHAnsi" w:hAnsiTheme="minorHAnsi" w:cstheme="minorHAnsi"/>
          <w:sz w:val="22"/>
          <w:szCs w:val="22"/>
        </w:rPr>
      </w:pPr>
      <w:r w:rsidRPr="00031EF2">
        <w:rPr>
          <w:rFonts w:asciiTheme="minorHAnsi" w:hAnsiTheme="minorHAnsi" w:cstheme="minorHAnsi"/>
          <w:sz w:val="22"/>
          <w:szCs w:val="22"/>
        </w:rPr>
        <w:t>o prazo para apresentação das razões recursais será iniciado na data de intimação ou de lavratura da ata de habilitação ou inabilitação;</w:t>
      </w:r>
    </w:p>
    <w:p w14:paraId="79B1FF79" w14:textId="77777777" w:rsidR="00FC499D" w:rsidRPr="00031EF2" w:rsidRDefault="00FC499D" w:rsidP="006E4208">
      <w:pPr>
        <w:pStyle w:val="Nivel3"/>
        <w:numPr>
          <w:ilvl w:val="2"/>
          <w:numId w:val="47"/>
        </w:numPr>
        <w:spacing w:before="0" w:after="0" w:line="240" w:lineRule="auto"/>
        <w:ind w:left="1639" w:hanging="505"/>
        <w:rPr>
          <w:rFonts w:asciiTheme="minorHAnsi" w:hAnsiTheme="minorHAnsi" w:cstheme="minorHAnsi"/>
          <w:sz w:val="22"/>
          <w:szCs w:val="22"/>
        </w:rPr>
      </w:pPr>
      <w:r w:rsidRPr="00031EF2">
        <w:rPr>
          <w:rFonts w:asciiTheme="minorHAnsi" w:hAnsiTheme="minorHAnsi" w:cstheme="minorHAnsi"/>
          <w:sz w:val="22"/>
          <w:szCs w:val="22"/>
        </w:rPr>
        <w:t>na hipótese de adoção da inversão de fases prevista no </w:t>
      </w:r>
      <w:hyperlink r:id="rId11" w:anchor="art17§1" w:history="1">
        <w:r w:rsidRPr="00031EF2">
          <w:rPr>
            <w:rStyle w:val="Hyperlink"/>
            <w:rFonts w:asciiTheme="minorHAnsi" w:hAnsiTheme="minorHAnsi" w:cstheme="minorHAnsi"/>
            <w:color w:val="auto"/>
            <w:sz w:val="22"/>
            <w:szCs w:val="22"/>
          </w:rPr>
          <w:t>§ 1º do art. 17 da Lei nº 14.133, de 2021</w:t>
        </w:r>
      </w:hyperlink>
      <w:r w:rsidRPr="00031EF2">
        <w:rPr>
          <w:rFonts w:asciiTheme="minorHAnsi" w:hAnsiTheme="minorHAnsi" w:cstheme="minorHAnsi"/>
          <w:sz w:val="22"/>
          <w:szCs w:val="22"/>
        </w:rPr>
        <w:t>, o prazo para apresentação das razões recursais será iniciado na data de intimação da ata de julgamento.</w:t>
      </w:r>
    </w:p>
    <w:p w14:paraId="3CA2BFB1" w14:textId="77777777" w:rsidR="00FC499D" w:rsidRPr="00031EF2" w:rsidRDefault="00FC499D" w:rsidP="006E4208">
      <w:pPr>
        <w:pStyle w:val="Nivel2"/>
        <w:numPr>
          <w:ilvl w:val="1"/>
          <w:numId w:val="47"/>
        </w:numPr>
        <w:spacing w:before="0" w:after="0" w:line="240" w:lineRule="auto"/>
        <w:ind w:left="0" w:firstLine="0"/>
        <w:rPr>
          <w:rStyle w:val="Hyperlink"/>
          <w:rFonts w:asciiTheme="minorHAnsi" w:hAnsiTheme="minorHAnsi" w:cstheme="minorHAnsi"/>
          <w:color w:val="auto"/>
          <w:sz w:val="22"/>
          <w:szCs w:val="22"/>
          <w:u w:val="none"/>
        </w:rPr>
      </w:pPr>
      <w:r w:rsidRPr="00031EF2">
        <w:rPr>
          <w:rFonts w:asciiTheme="minorHAnsi" w:hAnsiTheme="minorHAnsi" w:cstheme="minorHAnsi"/>
          <w:color w:val="auto"/>
          <w:sz w:val="22"/>
          <w:szCs w:val="22"/>
        </w:rPr>
        <w:t xml:space="preserve">Os recursos deverão ser encaminhados em campo próprio do sistema ou através do e-mail: </w:t>
      </w:r>
      <w:hyperlink r:id="rId12" w:history="1">
        <w:r w:rsidRPr="00031EF2">
          <w:rPr>
            <w:rStyle w:val="Hyperlink"/>
            <w:rFonts w:asciiTheme="minorHAnsi" w:hAnsiTheme="minorHAnsi" w:cstheme="minorHAnsi"/>
            <w:sz w:val="22"/>
            <w:szCs w:val="22"/>
          </w:rPr>
          <w:t>licitagoioxim@yahoo.com.br.</w:t>
        </w:r>
      </w:hyperlink>
    </w:p>
    <w:p w14:paraId="4AA0B128"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w:t>
      </w:r>
    </w:p>
    <w:p w14:paraId="11B92CCB"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07F81262"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52E5FAA3"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Os recursos interpostos fora do prazo não serão conhecidos. </w:t>
      </w:r>
    </w:p>
    <w:p w14:paraId="5BCD3287"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6A1853C9"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25331B1"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0CA62DD1"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5E386E96"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35F74B28" w14:textId="77777777" w:rsidR="00FC499D"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acolhimento do recurso invalida tão somente os atos insuscetíveis de aproveitamento. </w:t>
      </w:r>
    </w:p>
    <w:p w14:paraId="6B0B0F20" w14:textId="77777777" w:rsidR="00FC499D" w:rsidRPr="00031EF2" w:rsidRDefault="00FC499D" w:rsidP="006E4208">
      <w:pPr>
        <w:pStyle w:val="Nivel2"/>
        <w:numPr>
          <w:ilvl w:val="0"/>
          <w:numId w:val="0"/>
        </w:numPr>
        <w:spacing w:before="0" w:after="0" w:line="240" w:lineRule="auto"/>
        <w:rPr>
          <w:rFonts w:asciiTheme="minorHAnsi" w:hAnsiTheme="minorHAnsi" w:cstheme="minorHAnsi"/>
          <w:color w:val="auto"/>
          <w:sz w:val="22"/>
          <w:szCs w:val="22"/>
        </w:rPr>
      </w:pPr>
    </w:p>
    <w:p w14:paraId="36D15D08" w14:textId="77777777" w:rsidR="00254E7F" w:rsidRPr="00031EF2" w:rsidRDefault="00FC499D"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Os autos do processo permanecerão com vista franqueada aos interessados no sítio eletrônico do Município e no site da plataforma LICITANET e portal de transparência do município.</w:t>
      </w:r>
    </w:p>
    <w:p w14:paraId="18EABA19" w14:textId="77777777" w:rsidR="00254E7F" w:rsidRPr="00031EF2" w:rsidRDefault="00254E7F" w:rsidP="006E4208">
      <w:pPr>
        <w:pStyle w:val="PargrafodaLista"/>
        <w:spacing w:after="0" w:line="240" w:lineRule="auto"/>
        <w:rPr>
          <w:rFonts w:cstheme="minorHAnsi"/>
          <w:b/>
        </w:rPr>
      </w:pPr>
    </w:p>
    <w:p w14:paraId="75E40EE0" w14:textId="4F27AA5A" w:rsidR="00254E7F" w:rsidRPr="00031EF2" w:rsidRDefault="00254E7F" w:rsidP="006E4208">
      <w:pPr>
        <w:pStyle w:val="Nivel01"/>
        <w:rPr>
          <w:rFonts w:asciiTheme="minorHAnsi" w:hAnsiTheme="minorHAnsi" w:cstheme="minorHAnsi"/>
          <w:sz w:val="22"/>
          <w:szCs w:val="22"/>
        </w:rPr>
      </w:pPr>
      <w:r w:rsidRPr="00031EF2">
        <w:rPr>
          <w:rFonts w:asciiTheme="minorHAnsi" w:hAnsiTheme="minorHAnsi" w:cstheme="minorHAnsi"/>
          <w:sz w:val="22"/>
          <w:szCs w:val="22"/>
        </w:rPr>
        <w:t xml:space="preserve">DO ENCERRAMENTO DA LICITAÇÃO </w:t>
      </w:r>
    </w:p>
    <w:p w14:paraId="6AA14673" w14:textId="77777777" w:rsidR="00254E7F" w:rsidRPr="00031EF2" w:rsidRDefault="00254E7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 xml:space="preserve">Encerradas as fases de julgamento e habilitação, e exauridos os recursos administrativos, o processo licitatório será encaminhado à autoridade superior, que poderá: </w:t>
      </w:r>
    </w:p>
    <w:p w14:paraId="555677CC" w14:textId="77777777" w:rsidR="00CE1913" w:rsidRPr="00031EF2" w:rsidRDefault="00CE1913" w:rsidP="006E4208">
      <w:pPr>
        <w:pStyle w:val="Nivel2"/>
        <w:numPr>
          <w:ilvl w:val="0"/>
          <w:numId w:val="0"/>
        </w:numPr>
        <w:spacing w:before="0" w:after="0" w:line="240" w:lineRule="auto"/>
        <w:rPr>
          <w:rFonts w:asciiTheme="minorHAnsi" w:hAnsiTheme="minorHAnsi" w:cstheme="minorHAnsi"/>
          <w:sz w:val="22"/>
          <w:szCs w:val="22"/>
        </w:rPr>
      </w:pPr>
    </w:p>
    <w:p w14:paraId="15232046" w14:textId="77777777" w:rsidR="00254E7F" w:rsidRPr="00031EF2" w:rsidRDefault="00254E7F" w:rsidP="006E4208">
      <w:pPr>
        <w:pStyle w:val="Nivel3"/>
        <w:numPr>
          <w:ilvl w:val="2"/>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determinar o retorno dos autos para saneamento de irregularidades;</w:t>
      </w:r>
    </w:p>
    <w:p w14:paraId="266CBDBD" w14:textId="77777777" w:rsidR="00254E7F" w:rsidRPr="00031EF2" w:rsidRDefault="00254E7F" w:rsidP="006E4208">
      <w:pPr>
        <w:pStyle w:val="Nivel3"/>
        <w:numPr>
          <w:ilvl w:val="2"/>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revogar a licitação por motivo de conveniência e oportunidade;</w:t>
      </w:r>
    </w:p>
    <w:p w14:paraId="0C65FC0C" w14:textId="77777777" w:rsidR="00254E7F" w:rsidRPr="00031EF2" w:rsidRDefault="00254E7F" w:rsidP="006E4208">
      <w:pPr>
        <w:pStyle w:val="Nivel3"/>
        <w:numPr>
          <w:ilvl w:val="2"/>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 xml:space="preserve"> proceder à anulação da licitação, de ofício ou mediante provocação de terceiros, sempre que presente ilegalidade insanável;</w:t>
      </w:r>
    </w:p>
    <w:p w14:paraId="6408E877" w14:textId="77777777" w:rsidR="00254E7F" w:rsidRPr="00031EF2" w:rsidRDefault="00254E7F" w:rsidP="006E4208">
      <w:pPr>
        <w:pStyle w:val="Nivel3"/>
        <w:numPr>
          <w:ilvl w:val="2"/>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 xml:space="preserve">adjudicar o objeto e homologar a licitação. </w:t>
      </w:r>
    </w:p>
    <w:p w14:paraId="4F5430A6" w14:textId="77777777" w:rsidR="00CE1913" w:rsidRPr="00031EF2" w:rsidRDefault="00CE1913" w:rsidP="006E4208">
      <w:pPr>
        <w:pStyle w:val="Nivel3"/>
        <w:numPr>
          <w:ilvl w:val="0"/>
          <w:numId w:val="0"/>
        </w:numPr>
        <w:spacing w:before="0" w:after="0" w:line="240" w:lineRule="auto"/>
        <w:rPr>
          <w:rFonts w:asciiTheme="minorHAnsi" w:hAnsiTheme="minorHAnsi" w:cstheme="minorHAnsi"/>
          <w:sz w:val="22"/>
          <w:szCs w:val="22"/>
        </w:rPr>
      </w:pPr>
    </w:p>
    <w:p w14:paraId="731C6F9E" w14:textId="77777777" w:rsidR="00254E7F" w:rsidRPr="00031EF2" w:rsidRDefault="00254E7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5EE99394" w14:textId="77777777" w:rsidR="00CE1913" w:rsidRPr="00031EF2" w:rsidRDefault="00CE1913" w:rsidP="006E4208">
      <w:pPr>
        <w:pStyle w:val="Nivel2"/>
        <w:numPr>
          <w:ilvl w:val="0"/>
          <w:numId w:val="0"/>
        </w:numPr>
        <w:spacing w:before="0" w:after="0" w:line="240" w:lineRule="auto"/>
        <w:rPr>
          <w:rFonts w:asciiTheme="minorHAnsi" w:hAnsiTheme="minorHAnsi" w:cstheme="minorHAnsi"/>
          <w:sz w:val="22"/>
          <w:szCs w:val="22"/>
        </w:rPr>
      </w:pPr>
    </w:p>
    <w:p w14:paraId="74DFB944" w14:textId="77777777" w:rsidR="00254E7F" w:rsidRPr="00031EF2" w:rsidRDefault="00254E7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lastRenderedPageBreak/>
        <w:t xml:space="preserve">O motivo determinante para a revogação do processo licitatório deverá ser resultante de fato superveniente devidamente comprovado. </w:t>
      </w:r>
    </w:p>
    <w:p w14:paraId="4FC8CD8E" w14:textId="77777777" w:rsidR="00CE1913" w:rsidRPr="00031EF2" w:rsidRDefault="00CE1913" w:rsidP="006E4208">
      <w:pPr>
        <w:pStyle w:val="Nivel2"/>
        <w:numPr>
          <w:ilvl w:val="0"/>
          <w:numId w:val="0"/>
        </w:numPr>
        <w:spacing w:before="0" w:after="0" w:line="240" w:lineRule="auto"/>
        <w:rPr>
          <w:rFonts w:asciiTheme="minorHAnsi" w:hAnsiTheme="minorHAnsi" w:cstheme="minorHAnsi"/>
          <w:sz w:val="22"/>
          <w:szCs w:val="22"/>
        </w:rPr>
      </w:pPr>
    </w:p>
    <w:p w14:paraId="49CE9E50" w14:textId="77777777" w:rsidR="00254E7F" w:rsidRPr="00031EF2" w:rsidRDefault="00254E7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Nos casos de anulação e revogação, deverá ser assegurada a prévia manifestação dos interessados.</w:t>
      </w:r>
    </w:p>
    <w:p w14:paraId="7B32690A" w14:textId="77777777" w:rsidR="00CE1913" w:rsidRPr="00031EF2" w:rsidRDefault="00CE1913" w:rsidP="006E4208">
      <w:pPr>
        <w:pStyle w:val="Nivel2"/>
        <w:numPr>
          <w:ilvl w:val="0"/>
          <w:numId w:val="0"/>
        </w:numPr>
        <w:spacing w:before="0" w:after="0" w:line="240" w:lineRule="auto"/>
        <w:rPr>
          <w:rFonts w:asciiTheme="minorHAnsi" w:hAnsiTheme="minorHAnsi" w:cstheme="minorHAnsi"/>
          <w:sz w:val="22"/>
          <w:szCs w:val="22"/>
        </w:rPr>
      </w:pPr>
    </w:p>
    <w:p w14:paraId="346B1B53" w14:textId="6DF42224" w:rsidR="00254E7F" w:rsidRPr="00031EF2" w:rsidRDefault="00254E7F" w:rsidP="006E4208">
      <w:pPr>
        <w:pStyle w:val="Nivel2"/>
        <w:numPr>
          <w:ilvl w:val="1"/>
          <w:numId w:val="47"/>
        </w:numPr>
        <w:spacing w:before="0" w:after="0" w:line="240" w:lineRule="auto"/>
        <w:ind w:left="0" w:firstLine="0"/>
        <w:rPr>
          <w:rFonts w:asciiTheme="minorHAnsi" w:hAnsiTheme="minorHAnsi" w:cstheme="minorHAnsi"/>
          <w:sz w:val="22"/>
          <w:szCs w:val="22"/>
        </w:rPr>
      </w:pPr>
      <w:r w:rsidRPr="00031EF2">
        <w:rPr>
          <w:rFonts w:asciiTheme="minorHAnsi" w:hAnsiTheme="minorHAnsi" w:cstheme="minorHAnsi"/>
          <w:sz w:val="22"/>
          <w:szCs w:val="22"/>
        </w:rPr>
        <w:t>A homologação do resultado desta licitação não implicará direito à contratação.</w:t>
      </w:r>
    </w:p>
    <w:p w14:paraId="6A6FD3CC" w14:textId="77777777" w:rsidR="00254E7F" w:rsidRPr="00031EF2" w:rsidRDefault="00254E7F" w:rsidP="006E4208">
      <w:pPr>
        <w:pStyle w:val="Nivel01"/>
        <w:numPr>
          <w:ilvl w:val="0"/>
          <w:numId w:val="0"/>
        </w:numPr>
        <w:rPr>
          <w:rFonts w:asciiTheme="minorHAnsi" w:hAnsiTheme="minorHAnsi" w:cstheme="minorHAnsi"/>
          <w:sz w:val="22"/>
          <w:szCs w:val="22"/>
        </w:rPr>
      </w:pPr>
      <w:bookmarkStart w:id="9" w:name="_Toc135469231"/>
    </w:p>
    <w:p w14:paraId="42ADEE3F" w14:textId="30709779"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DA ATA DE REGISTRO DE PREÇOS</w:t>
      </w:r>
      <w:bookmarkEnd w:id="9"/>
    </w:p>
    <w:p w14:paraId="08DEC65A"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Encerrados os lances, os licitantes que desejarem compor o cadastro de reserva deverão manifestar-se no campo apropriado do sistema.</w:t>
      </w:r>
    </w:p>
    <w:p w14:paraId="13E46224"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3AE393AA" w14:textId="589936F9"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Após a homologação da licitação, observar-se-ão as seguintes condições para a formalização da Ata de Registro de Preços:</w:t>
      </w:r>
    </w:p>
    <w:p w14:paraId="47A4B68D" w14:textId="77777777"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Fonts w:asciiTheme="minorHAnsi" w:hAnsiTheme="minorHAnsi" w:cstheme="minorHAnsi"/>
          <w:sz w:val="22"/>
          <w:szCs w:val="22"/>
        </w:rPr>
        <w:t>I – Serão registrados na Ata os preços e os quantitativos do adjudicatário;</w:t>
      </w:r>
    </w:p>
    <w:p w14:paraId="14FC183E" w14:textId="77777777"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Fonts w:asciiTheme="minorHAnsi" w:hAnsiTheme="minorHAnsi" w:cstheme="minorHAnsi"/>
          <w:sz w:val="22"/>
          <w:szCs w:val="22"/>
        </w:rPr>
        <w:t>II – Será incluído na Ata, em anexo, o registro dos licitantes ou fornecedores que aceitarem cotar os bens, obras ou serviços com preços iguais aos do adjudicatário, respeitada a ordem de classificação na licitação;</w:t>
      </w:r>
    </w:p>
    <w:p w14:paraId="002D2B65" w14:textId="3B95CCC8" w:rsidR="006E4208" w:rsidRPr="00031EF2" w:rsidRDefault="006E4208" w:rsidP="006E4208">
      <w:pPr>
        <w:pStyle w:val="NormalWeb"/>
        <w:spacing w:before="0" w:beforeAutospacing="0" w:after="0" w:afterAutospacing="0"/>
        <w:ind w:left="708"/>
        <w:jc w:val="both"/>
        <w:rPr>
          <w:rStyle w:val="Forte"/>
          <w:rFonts w:asciiTheme="minorHAnsi" w:hAnsiTheme="minorHAnsi" w:cstheme="minorHAnsi"/>
          <w:sz w:val="22"/>
          <w:szCs w:val="22"/>
        </w:rPr>
      </w:pPr>
      <w:r w:rsidRPr="00031EF2">
        <w:rPr>
          <w:rFonts w:asciiTheme="minorHAnsi" w:hAnsiTheme="minorHAnsi" w:cstheme="minorHAnsi"/>
          <w:sz w:val="22"/>
          <w:szCs w:val="22"/>
        </w:rPr>
        <w:t>III – Será respeitada, nas contratações, a ordem de classificação dos licitantes ou fornecedores registrados na Ata.</w:t>
      </w:r>
    </w:p>
    <w:p w14:paraId="48F84F6B" w14:textId="77777777"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Style w:val="Forte"/>
          <w:rFonts w:asciiTheme="minorHAnsi" w:hAnsiTheme="minorHAnsi" w:cstheme="minorHAnsi"/>
          <w:sz w:val="22"/>
          <w:szCs w:val="22"/>
        </w:rPr>
        <w:t>15.2.1.</w:t>
      </w:r>
      <w:r w:rsidRPr="00031EF2">
        <w:rPr>
          <w:rFonts w:asciiTheme="minorHAnsi" w:hAnsiTheme="minorHAnsi" w:cstheme="minorHAnsi"/>
          <w:sz w:val="22"/>
          <w:szCs w:val="22"/>
        </w:rPr>
        <w:t xml:space="preserve"> O registro a que se refere o inciso II tem por objetivo a formação de cadastro de reserva, para eventual impossibilidade de atendimento por parte do signatário da Ata.</w:t>
      </w:r>
    </w:p>
    <w:p w14:paraId="53F5DE73" w14:textId="77777777"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Style w:val="Forte"/>
          <w:rFonts w:asciiTheme="minorHAnsi" w:hAnsiTheme="minorHAnsi" w:cstheme="minorHAnsi"/>
          <w:sz w:val="22"/>
          <w:szCs w:val="22"/>
        </w:rPr>
        <w:t>15.2.2.</w:t>
      </w:r>
      <w:r w:rsidRPr="00031EF2">
        <w:rPr>
          <w:rFonts w:asciiTheme="minorHAnsi" w:hAnsiTheme="minorHAnsi" w:cstheme="minorHAnsi"/>
          <w:sz w:val="22"/>
          <w:szCs w:val="22"/>
        </w:rPr>
        <w:t xml:space="preserve"> A habilitação dos licitantes que compuserem o cadastro de reserva somente será realizada quando houver necessidade de contratação dos remanescentes, nas seguintes hipóteses:</w:t>
      </w:r>
    </w:p>
    <w:p w14:paraId="61B772C3" w14:textId="77777777"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Fonts w:asciiTheme="minorHAnsi" w:hAnsiTheme="minorHAnsi" w:cstheme="minorHAnsi"/>
          <w:sz w:val="22"/>
          <w:szCs w:val="22"/>
        </w:rPr>
        <w:t>I – Quando o licitante vencedor não assinar a Ata de Registro de Preços no prazo e nas condições estabelecidas no edital;</w:t>
      </w:r>
    </w:p>
    <w:p w14:paraId="69A208D8" w14:textId="00E4B9C5" w:rsidR="006E4208" w:rsidRPr="00031EF2" w:rsidRDefault="006E4208" w:rsidP="006E4208">
      <w:pPr>
        <w:pStyle w:val="NormalWeb"/>
        <w:spacing w:before="0" w:beforeAutospacing="0" w:after="0" w:afterAutospacing="0"/>
        <w:ind w:left="708"/>
        <w:jc w:val="both"/>
        <w:rPr>
          <w:rFonts w:asciiTheme="minorHAnsi" w:hAnsiTheme="minorHAnsi" w:cstheme="minorHAnsi"/>
          <w:sz w:val="22"/>
          <w:szCs w:val="22"/>
        </w:rPr>
      </w:pPr>
      <w:r w:rsidRPr="00031EF2">
        <w:rPr>
          <w:rFonts w:asciiTheme="minorHAnsi" w:hAnsiTheme="minorHAnsi" w:cstheme="minorHAnsi"/>
          <w:sz w:val="22"/>
          <w:szCs w:val="22"/>
        </w:rPr>
        <w:t>II – Quando houver cancelamento do registro do fornecedor ou do registro de preços.</w:t>
      </w:r>
    </w:p>
    <w:p w14:paraId="6393B29B" w14:textId="77777777" w:rsidR="006E4208" w:rsidRPr="00031EF2" w:rsidRDefault="006E4208" w:rsidP="006E4208">
      <w:pPr>
        <w:pStyle w:val="NormalWeb"/>
        <w:spacing w:before="0" w:beforeAutospacing="0" w:after="0" w:afterAutospacing="0"/>
        <w:jc w:val="both"/>
        <w:rPr>
          <w:rStyle w:val="Forte"/>
          <w:rFonts w:asciiTheme="minorHAnsi" w:hAnsiTheme="minorHAnsi" w:cstheme="minorHAnsi"/>
          <w:sz w:val="22"/>
          <w:szCs w:val="22"/>
        </w:rPr>
      </w:pPr>
    </w:p>
    <w:p w14:paraId="5A2B79CB"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7464624D"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0A539349" w14:textId="756E5785"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31B945B8"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1B559B51"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O prazo estabelecido para assinatura da Ata poderá ser prorrogado uma única vez, por igual período, desde que solicitado pelo adjudicatário durante seu transcurso e devidamente aceito pela Administração.</w:t>
      </w:r>
    </w:p>
    <w:p w14:paraId="686BB18D"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52528E03"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0D84008D"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0ABFA538"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A recusa injustificada, ou cuja justificativa não seja aceita pela Administração, implicará a instauração de procedimento administrativo para eventual aplicação de penalidades, assegurados o contraditório e a ampla defesa.</w:t>
      </w:r>
    </w:p>
    <w:p w14:paraId="1D8FE2ED"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35365DBF" w14:textId="77777777"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lastRenderedPageBreak/>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2A5923C0" w14:textId="77777777" w:rsidR="006E4208" w:rsidRPr="00031EF2" w:rsidRDefault="006E4208" w:rsidP="006E4208">
      <w:pPr>
        <w:pStyle w:val="NormalWeb"/>
        <w:spacing w:before="0" w:beforeAutospacing="0" w:after="0" w:afterAutospacing="0"/>
        <w:jc w:val="both"/>
        <w:rPr>
          <w:rFonts w:asciiTheme="minorHAnsi" w:hAnsiTheme="minorHAnsi" w:cstheme="minorHAnsi"/>
          <w:sz w:val="22"/>
          <w:szCs w:val="22"/>
        </w:rPr>
      </w:pPr>
    </w:p>
    <w:p w14:paraId="2599BBA2" w14:textId="12CF4929" w:rsidR="006E4208" w:rsidRPr="00031EF2" w:rsidRDefault="006E4208" w:rsidP="006E4208">
      <w:pPr>
        <w:pStyle w:val="NormalWeb"/>
        <w:numPr>
          <w:ilvl w:val="1"/>
          <w:numId w:val="47"/>
        </w:numPr>
        <w:spacing w:before="0" w:beforeAutospacing="0" w:after="0" w:afterAutospacing="0"/>
        <w:ind w:left="0" w:firstLine="0"/>
        <w:jc w:val="both"/>
        <w:rPr>
          <w:rFonts w:asciiTheme="minorHAnsi" w:hAnsiTheme="minorHAnsi" w:cstheme="minorHAnsi"/>
          <w:sz w:val="22"/>
          <w:szCs w:val="22"/>
        </w:rPr>
      </w:pPr>
      <w:r w:rsidRPr="00031EF2">
        <w:rPr>
          <w:rFonts w:asciiTheme="minorHAnsi" w:hAnsiTheme="minorHAnsi" w:cstheme="minorHAnsi"/>
          <w:sz w:val="22"/>
          <w:szCs w:val="22"/>
        </w:rPr>
        <w:t>A existência de preços registrados implicará compromisso de fornecimento nas condições estabelecidas, mas não obrigará a Administração a contratar, sendo facultada a realização de licitação específica para a aquisição pretendida, desde que devidamente justificada.</w:t>
      </w:r>
    </w:p>
    <w:p w14:paraId="2D0908FF" w14:textId="77777777" w:rsidR="006E4208" w:rsidRPr="00031EF2" w:rsidRDefault="006E4208" w:rsidP="006E4208">
      <w:pPr>
        <w:pStyle w:val="Nivel3"/>
        <w:numPr>
          <w:ilvl w:val="0"/>
          <w:numId w:val="0"/>
        </w:numPr>
        <w:spacing w:before="0" w:after="0" w:line="240" w:lineRule="auto"/>
        <w:ind w:left="1638" w:hanging="504"/>
        <w:rPr>
          <w:rFonts w:asciiTheme="minorHAnsi" w:hAnsiTheme="minorHAnsi" w:cstheme="minorHAnsi"/>
          <w:sz w:val="22"/>
          <w:szCs w:val="22"/>
        </w:rPr>
      </w:pPr>
    </w:p>
    <w:p w14:paraId="0CC662B0" w14:textId="77777777" w:rsidR="003D66B2" w:rsidRPr="00031EF2" w:rsidRDefault="00254E7F" w:rsidP="006E4208">
      <w:pPr>
        <w:pStyle w:val="Nivel01"/>
        <w:rPr>
          <w:rFonts w:asciiTheme="minorHAnsi" w:hAnsiTheme="minorHAnsi" w:cstheme="minorHAnsi"/>
          <w:sz w:val="22"/>
          <w:szCs w:val="22"/>
        </w:rPr>
      </w:pPr>
      <w:bookmarkStart w:id="10" w:name="_Toc135469234"/>
      <w:r w:rsidRPr="00031EF2">
        <w:rPr>
          <w:rFonts w:asciiTheme="minorHAnsi" w:hAnsiTheme="minorHAnsi" w:cstheme="minorHAnsi"/>
          <w:sz w:val="22"/>
          <w:szCs w:val="22"/>
        </w:rPr>
        <w:t xml:space="preserve">DAS CONDIÇÕES PARA ALTERAÇÃO DOS PREÇOS REGISTRADOS E DO CANCELAMENTO </w:t>
      </w:r>
    </w:p>
    <w:p w14:paraId="57DD3553" w14:textId="77777777" w:rsidR="003D66B2" w:rsidRPr="00031EF2" w:rsidRDefault="00254E7F" w:rsidP="006E4208">
      <w:pPr>
        <w:pStyle w:val="Nivel2"/>
        <w:numPr>
          <w:ilvl w:val="1"/>
          <w:numId w:val="47"/>
        </w:numPr>
        <w:spacing w:before="0" w:after="0" w:line="240" w:lineRule="auto"/>
        <w:ind w:left="0" w:firstLine="0"/>
        <w:rPr>
          <w:rFonts w:asciiTheme="minorHAnsi" w:hAnsiTheme="minorHAnsi" w:cstheme="minorHAnsi"/>
          <w:b/>
          <w:sz w:val="22"/>
          <w:szCs w:val="22"/>
        </w:rPr>
      </w:pPr>
      <w:r w:rsidRPr="00031EF2">
        <w:rPr>
          <w:rFonts w:asciiTheme="minorHAnsi" w:hAnsiTheme="minorHAnsi" w:cstheme="minorHAnsi"/>
          <w:sz w:val="22"/>
          <w:szCs w:val="22"/>
        </w:rPr>
        <w:t xml:space="preserve">O órgão gerenciador poderá, na periodicidade que julgar necessário, em razão da natureza do objeto registrado, realizar a atualização dos preços registrados, em conformidade com a realidade de mercado. </w:t>
      </w:r>
    </w:p>
    <w:p w14:paraId="5C8730A6" w14:textId="77777777" w:rsidR="006E4208" w:rsidRPr="00031EF2" w:rsidRDefault="006E4208" w:rsidP="006E4208">
      <w:pPr>
        <w:pStyle w:val="Nivel2"/>
        <w:numPr>
          <w:ilvl w:val="0"/>
          <w:numId w:val="0"/>
        </w:numPr>
        <w:spacing w:before="0" w:after="0" w:line="240" w:lineRule="auto"/>
        <w:rPr>
          <w:rFonts w:asciiTheme="minorHAnsi" w:hAnsiTheme="minorHAnsi" w:cstheme="minorHAnsi"/>
          <w:b/>
          <w:sz w:val="22"/>
          <w:szCs w:val="22"/>
        </w:rPr>
      </w:pPr>
    </w:p>
    <w:p w14:paraId="1D82339C" w14:textId="77777777" w:rsidR="003D66B2" w:rsidRPr="00031EF2" w:rsidRDefault="00254E7F" w:rsidP="006E4208">
      <w:pPr>
        <w:pStyle w:val="Nivel2"/>
        <w:numPr>
          <w:ilvl w:val="1"/>
          <w:numId w:val="47"/>
        </w:numPr>
        <w:spacing w:before="0" w:after="0" w:line="240" w:lineRule="auto"/>
        <w:ind w:left="0" w:firstLine="0"/>
        <w:rPr>
          <w:rFonts w:asciiTheme="minorHAnsi" w:hAnsiTheme="minorHAnsi" w:cstheme="minorHAnsi"/>
          <w:b/>
          <w:sz w:val="22"/>
          <w:szCs w:val="22"/>
        </w:rPr>
      </w:pPr>
      <w:r w:rsidRPr="00031EF2">
        <w:rPr>
          <w:rFonts w:asciiTheme="minorHAnsi" w:hAnsiTheme="minorHAnsi" w:cstheme="minorHAnsi"/>
          <w:sz w:val="22"/>
          <w:szCs w:val="22"/>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59DD123C" w14:textId="77777777" w:rsidR="006E4208" w:rsidRPr="00031EF2" w:rsidRDefault="006E4208" w:rsidP="006E4208">
      <w:pPr>
        <w:pStyle w:val="Nivel2"/>
        <w:numPr>
          <w:ilvl w:val="0"/>
          <w:numId w:val="0"/>
        </w:numPr>
        <w:spacing w:before="0" w:after="0" w:line="240" w:lineRule="auto"/>
        <w:rPr>
          <w:rFonts w:asciiTheme="minorHAnsi" w:hAnsiTheme="minorHAnsi" w:cstheme="minorHAnsi"/>
          <w:b/>
          <w:sz w:val="22"/>
          <w:szCs w:val="22"/>
        </w:rPr>
      </w:pPr>
    </w:p>
    <w:p w14:paraId="2B51639B" w14:textId="77777777"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b/>
          <w:sz w:val="22"/>
          <w:szCs w:val="22"/>
        </w:rPr>
      </w:pPr>
      <w:r w:rsidRPr="00031EF2">
        <w:rPr>
          <w:rFonts w:asciiTheme="minorHAnsi" w:hAnsiTheme="minorHAnsi" w:cstheme="minorHAnsi"/>
          <w:sz w:val="22"/>
          <w:szCs w:val="22"/>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018320BC" w14:textId="77777777" w:rsidR="003D66B2" w:rsidRPr="00031EF2" w:rsidRDefault="003D66B2" w:rsidP="006E4208">
      <w:pPr>
        <w:pStyle w:val="Nivel3"/>
        <w:numPr>
          <w:ilvl w:val="2"/>
          <w:numId w:val="47"/>
        </w:numPr>
        <w:spacing w:before="0" w:after="0" w:line="240" w:lineRule="auto"/>
        <w:ind w:left="1638"/>
        <w:rPr>
          <w:rFonts w:asciiTheme="minorHAnsi" w:hAnsiTheme="minorHAnsi" w:cstheme="minorHAnsi"/>
          <w:b/>
          <w:sz w:val="22"/>
          <w:szCs w:val="22"/>
        </w:rPr>
      </w:pPr>
      <w:r w:rsidRPr="00031EF2">
        <w:rPr>
          <w:rFonts w:asciiTheme="minorHAnsi" w:hAnsiTheme="minorHAnsi" w:cstheme="minorHAnsi"/>
          <w:sz w:val="22"/>
          <w:szCs w:val="22"/>
          <w:lang w:eastAsia="en-US"/>
        </w:rPr>
        <w:t xml:space="preserve">Os fornecedores que não aceitarem reduzir seus preços aos valores praticados pelo mercado serão liberados dos compromissos assumidos, sem aplicação de penalidades administrativas. </w:t>
      </w:r>
    </w:p>
    <w:p w14:paraId="24B563EF" w14:textId="77777777" w:rsidR="003D66B2" w:rsidRPr="00031EF2" w:rsidRDefault="003D66B2" w:rsidP="006E4208">
      <w:pPr>
        <w:pStyle w:val="Nivel3"/>
        <w:numPr>
          <w:ilvl w:val="2"/>
          <w:numId w:val="47"/>
        </w:numPr>
        <w:spacing w:before="0" w:after="0" w:line="240" w:lineRule="auto"/>
        <w:ind w:left="1638"/>
        <w:rPr>
          <w:rFonts w:asciiTheme="minorHAnsi" w:hAnsiTheme="minorHAnsi" w:cstheme="minorHAnsi"/>
          <w:b/>
          <w:sz w:val="22"/>
          <w:szCs w:val="22"/>
        </w:rPr>
      </w:pPr>
      <w:r w:rsidRPr="00031EF2">
        <w:rPr>
          <w:rFonts w:asciiTheme="minorHAnsi" w:hAnsiTheme="minorHAnsi" w:cstheme="minorHAnsi"/>
          <w:sz w:val="22"/>
          <w:szCs w:val="22"/>
          <w:lang w:eastAsia="en-US"/>
        </w:rPr>
        <w:t>A redução do preço registrado poderá impactar nos contratos deles decorrentes.</w:t>
      </w:r>
    </w:p>
    <w:p w14:paraId="0918CFA6" w14:textId="77777777"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b/>
          <w:sz w:val="22"/>
          <w:szCs w:val="22"/>
        </w:rPr>
      </w:pPr>
      <w:r w:rsidRPr="00031EF2">
        <w:rPr>
          <w:rFonts w:asciiTheme="minorHAnsi" w:hAnsiTheme="minorHAnsi" w:cstheme="minorHAnsi"/>
          <w:sz w:val="22"/>
          <w:szCs w:val="22"/>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6F95137C" w14:textId="479773F9"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 - </w:t>
      </w:r>
      <w:proofErr w:type="gramStart"/>
      <w:r w:rsidRPr="00031EF2">
        <w:rPr>
          <w:rFonts w:asciiTheme="minorHAnsi" w:hAnsiTheme="minorHAnsi" w:cstheme="minorHAnsi"/>
          <w:sz w:val="22"/>
          <w:szCs w:val="22"/>
          <w:lang w:eastAsia="en-US"/>
        </w:rPr>
        <w:t>a</w:t>
      </w:r>
      <w:proofErr w:type="gramEnd"/>
      <w:r w:rsidRPr="00031EF2">
        <w:rPr>
          <w:rFonts w:asciiTheme="minorHAnsi" w:hAnsiTheme="minorHAnsi" w:cstheme="minorHAnsi"/>
          <w:sz w:val="22"/>
          <w:szCs w:val="22"/>
          <w:lang w:eastAsia="en-US"/>
        </w:rPr>
        <w:t xml:space="preserve"> possibilidade da atualização dos preços registrados seja aventada pelo fornecedor ou prestador signatário da ata de registro de preços; </w:t>
      </w:r>
    </w:p>
    <w:p w14:paraId="7B2592FF" w14:textId="77777777"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 - </w:t>
      </w:r>
      <w:proofErr w:type="gramStart"/>
      <w:r w:rsidRPr="00031EF2">
        <w:rPr>
          <w:rFonts w:asciiTheme="minorHAnsi" w:hAnsiTheme="minorHAnsi" w:cstheme="minorHAnsi"/>
          <w:sz w:val="22"/>
          <w:szCs w:val="22"/>
          <w:lang w:eastAsia="en-US"/>
        </w:rPr>
        <w:t>a</w:t>
      </w:r>
      <w:proofErr w:type="gramEnd"/>
      <w:r w:rsidRPr="00031EF2">
        <w:rPr>
          <w:rFonts w:asciiTheme="minorHAnsi" w:hAnsiTheme="minorHAnsi" w:cstheme="minorHAnsi"/>
          <w:sz w:val="22"/>
          <w:szCs w:val="22"/>
          <w:lang w:eastAsia="en-US"/>
        </w:rPr>
        <w:t xml:space="preserve"> modificação seja substancial nas condições registradas, de forma que seja caracterizada alteração desproporcional entre os encargos do fornecedor ou prestador signatário da ata de registro de preços e da Administração Pública; </w:t>
      </w:r>
    </w:p>
    <w:p w14:paraId="5AD0EC2C" w14:textId="4F00AB74"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III - seja demonstrado nos autos a desatualização dos preços registrados, por meio de apresentação de planilha de custos e documentação comprobatória correlata que demonstre que os preços registrados se tornaram inviáveis nas condições inicialmente pactuadas. A iniciativa e o encargo da demonstração da necessidade de atualização de preço serão do fornecedor ou prestador signatário da </w:t>
      </w:r>
      <w:r w:rsidR="006E4208" w:rsidRPr="00031EF2">
        <w:rPr>
          <w:rFonts w:asciiTheme="minorHAnsi" w:hAnsiTheme="minorHAnsi" w:cstheme="minorHAnsi"/>
          <w:sz w:val="22"/>
          <w:szCs w:val="22"/>
          <w:lang w:eastAsia="en-US"/>
        </w:rPr>
        <w:t>16</w:t>
      </w:r>
      <w:r w:rsidRPr="00031EF2">
        <w:rPr>
          <w:rFonts w:asciiTheme="minorHAnsi" w:hAnsiTheme="minorHAnsi" w:cstheme="minorHAnsi"/>
          <w:sz w:val="22"/>
          <w:szCs w:val="22"/>
          <w:lang w:eastAsia="en-US"/>
        </w:rPr>
        <w:t>.4.1. ata de registro de preços, cabendo ao órgão gerenciador a análise e deliberação a respeito do pedido.</w:t>
      </w:r>
    </w:p>
    <w:p w14:paraId="1AC52998" w14:textId="3F795825" w:rsidR="003D66B2" w:rsidRPr="00031EF2" w:rsidRDefault="006E4208"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16</w:t>
      </w:r>
      <w:r w:rsidR="003D66B2" w:rsidRPr="00031EF2">
        <w:rPr>
          <w:rFonts w:asciiTheme="minorHAnsi" w:hAnsiTheme="minorHAnsi" w:cstheme="minorHAnsi"/>
          <w:sz w:val="22"/>
          <w:szCs w:val="22"/>
          <w:lang w:eastAsia="en-US"/>
        </w:rPr>
        <w:t xml:space="preserve">.4.2.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65616B09" w14:textId="3E6FF6EF"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67212723" w14:textId="6DBE719E"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lastRenderedPageBreak/>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.4.4. Comprovada a desatualização dos preços registrados decorrente de fato superveniente que prejudique o cumprimento da ata, a Administração poderá efetuar a atualização do preço registrado, adequando-o aos valores praticados no mercado. </w:t>
      </w:r>
    </w:p>
    <w:p w14:paraId="240C4442" w14:textId="792199D5"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.4.5. Caso o fornecedor ou prestador não aceite o preço atualizado pela Administração, será liberado do compromisso assumido, sem aplicação de penalidades administrativas. </w:t>
      </w:r>
    </w:p>
    <w:p w14:paraId="644C2237" w14:textId="2DE8A066"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.4.6. Liberado o fornecedor na forma do subitem anterior, o </w:t>
      </w:r>
      <w:proofErr w:type="spellStart"/>
      <w:r w:rsidRPr="00031EF2">
        <w:rPr>
          <w:rFonts w:asciiTheme="minorHAnsi" w:hAnsiTheme="minorHAnsi" w:cstheme="minorHAnsi"/>
          <w:sz w:val="22"/>
          <w:szCs w:val="22"/>
          <w:lang w:eastAsia="en-US"/>
        </w:rPr>
        <w:t>ór</w:t>
      </w:r>
      <w:r w:rsidR="00F203E1" w:rsidRPr="00031EF2">
        <w:rPr>
          <w:rFonts w:asciiTheme="minorHAnsi" w:hAnsiTheme="minorHAnsi" w:cstheme="minorHAnsi"/>
          <w:sz w:val="22"/>
          <w:szCs w:val="22"/>
          <w:lang w:eastAsia="en-US"/>
        </w:rPr>
        <w:t>l</w:t>
      </w:r>
      <w:r w:rsidRPr="00031EF2">
        <w:rPr>
          <w:rFonts w:asciiTheme="minorHAnsi" w:hAnsiTheme="minorHAnsi" w:cstheme="minorHAnsi"/>
          <w:sz w:val="22"/>
          <w:szCs w:val="22"/>
          <w:lang w:eastAsia="en-US"/>
        </w:rPr>
        <w:t>gão</w:t>
      </w:r>
      <w:proofErr w:type="spellEnd"/>
      <w:r w:rsidRPr="00031EF2">
        <w:rPr>
          <w:rFonts w:asciiTheme="minorHAnsi" w:hAnsiTheme="minorHAnsi" w:cstheme="minorHAnsi"/>
          <w:sz w:val="22"/>
          <w:szCs w:val="22"/>
          <w:lang w:eastAsia="en-US"/>
        </w:rPr>
        <w:t xml:space="preserve"> gerenciador poderá convocar os integrantes do cadastro de reserva, para que manifestem interesse em assumir o fornecimento dos bens, a execução das obras ou dos serviços, pelo preço atualizado. </w:t>
      </w:r>
    </w:p>
    <w:p w14:paraId="068AF255" w14:textId="689B796C"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7B1265EB" w14:textId="79D0FD19" w:rsidR="003D66B2" w:rsidRPr="00031EF2" w:rsidRDefault="003D66B2" w:rsidP="006E4208">
      <w:pPr>
        <w:pStyle w:val="Nivel2"/>
        <w:numPr>
          <w:ilvl w:val="0"/>
          <w:numId w:val="0"/>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1</w:t>
      </w:r>
      <w:r w:rsidR="006E4208" w:rsidRPr="00031EF2">
        <w:rPr>
          <w:rFonts w:asciiTheme="minorHAnsi" w:hAnsiTheme="minorHAnsi" w:cstheme="minorHAnsi"/>
          <w:sz w:val="22"/>
          <w:szCs w:val="22"/>
          <w:lang w:eastAsia="en-US"/>
        </w:rPr>
        <w:t>6</w:t>
      </w:r>
      <w:r w:rsidRPr="00031EF2">
        <w:rPr>
          <w:rFonts w:asciiTheme="minorHAnsi" w:hAnsiTheme="minorHAnsi" w:cstheme="minorHAnsi"/>
          <w:sz w:val="22"/>
          <w:szCs w:val="22"/>
          <w:lang w:eastAsia="en-US"/>
        </w:rPr>
        <w:t xml:space="preserve">.4.8. Não havendo êxito nas negociações, o órgão gerenciador deverá proceder o cancelamento do registro de preços do item, adotando de imediato as medidas cabíveis para a satisfação da necessidade administrativa. </w:t>
      </w:r>
    </w:p>
    <w:p w14:paraId="62069B52" w14:textId="06CA8ED4" w:rsidR="003D66B2" w:rsidRPr="00031EF2" w:rsidRDefault="003D66B2" w:rsidP="006E4208">
      <w:pPr>
        <w:pStyle w:val="Nivel2"/>
        <w:numPr>
          <w:ilvl w:val="1"/>
          <w:numId w:val="47"/>
        </w:numPr>
        <w:spacing w:before="0" w:after="0" w:line="240" w:lineRule="auto"/>
        <w:ind w:left="574"/>
        <w:rPr>
          <w:rFonts w:asciiTheme="minorHAnsi" w:hAnsiTheme="minorHAnsi" w:cstheme="minorHAnsi"/>
          <w:sz w:val="22"/>
          <w:szCs w:val="22"/>
          <w:lang w:eastAsia="en-US"/>
        </w:rPr>
      </w:pPr>
      <w:r w:rsidRPr="00031EF2">
        <w:rPr>
          <w:rFonts w:asciiTheme="minorHAnsi" w:hAnsiTheme="minorHAnsi" w:cstheme="minorHAnsi"/>
          <w:sz w:val="22"/>
          <w:szCs w:val="22"/>
          <w:lang w:eastAsia="en-US"/>
        </w:rPr>
        <w:t>O registro do preço do fornecedor será cancelado pelo órgão gerenciador quando o fornecedor:</w:t>
      </w:r>
    </w:p>
    <w:p w14:paraId="5B2820E7" w14:textId="77777777" w:rsidR="003D66B2" w:rsidRPr="00031EF2" w:rsidRDefault="003D66B2" w:rsidP="006E4208">
      <w:pPr>
        <w:pStyle w:val="Nivel2"/>
        <w:numPr>
          <w:ilvl w:val="0"/>
          <w:numId w:val="0"/>
        </w:numPr>
        <w:spacing w:before="0" w:after="0" w:line="240" w:lineRule="auto"/>
        <w:ind w:left="526" w:firstLine="182"/>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 - </w:t>
      </w:r>
      <w:proofErr w:type="gramStart"/>
      <w:r w:rsidRPr="00031EF2">
        <w:rPr>
          <w:rFonts w:asciiTheme="minorHAnsi" w:hAnsiTheme="minorHAnsi" w:cstheme="minorHAnsi"/>
          <w:sz w:val="22"/>
          <w:szCs w:val="22"/>
          <w:lang w:eastAsia="en-US"/>
        </w:rPr>
        <w:t>for</w:t>
      </w:r>
      <w:proofErr w:type="gramEnd"/>
      <w:r w:rsidRPr="00031EF2">
        <w:rPr>
          <w:rFonts w:asciiTheme="minorHAnsi" w:hAnsiTheme="minorHAnsi" w:cstheme="minorHAnsi"/>
          <w:sz w:val="22"/>
          <w:szCs w:val="22"/>
          <w:lang w:eastAsia="en-US"/>
        </w:rPr>
        <w:t xml:space="preserve"> liberado; </w:t>
      </w:r>
    </w:p>
    <w:p w14:paraId="1C131E0B" w14:textId="77777777" w:rsidR="003D66B2" w:rsidRPr="00031EF2" w:rsidRDefault="003D66B2" w:rsidP="006E4208">
      <w:pPr>
        <w:pStyle w:val="Nivel2"/>
        <w:numPr>
          <w:ilvl w:val="0"/>
          <w:numId w:val="0"/>
        </w:numPr>
        <w:spacing w:before="0" w:after="0" w:line="240" w:lineRule="auto"/>
        <w:ind w:left="526" w:firstLine="182"/>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 - </w:t>
      </w:r>
      <w:proofErr w:type="gramStart"/>
      <w:r w:rsidRPr="00031EF2">
        <w:rPr>
          <w:rFonts w:asciiTheme="minorHAnsi" w:hAnsiTheme="minorHAnsi" w:cstheme="minorHAnsi"/>
          <w:sz w:val="22"/>
          <w:szCs w:val="22"/>
          <w:lang w:eastAsia="en-US"/>
        </w:rPr>
        <w:t>descumprir</w:t>
      </w:r>
      <w:proofErr w:type="gramEnd"/>
      <w:r w:rsidRPr="00031EF2">
        <w:rPr>
          <w:rFonts w:asciiTheme="minorHAnsi" w:hAnsiTheme="minorHAnsi" w:cstheme="minorHAnsi"/>
          <w:sz w:val="22"/>
          <w:szCs w:val="22"/>
          <w:lang w:eastAsia="en-US"/>
        </w:rPr>
        <w:t xml:space="preserve"> as condições da ata de registro de preços, sem justificativa aceitável; </w:t>
      </w:r>
    </w:p>
    <w:p w14:paraId="134A53A8" w14:textId="77777777" w:rsidR="003D66B2" w:rsidRPr="00031EF2" w:rsidRDefault="003D66B2" w:rsidP="006E4208">
      <w:pPr>
        <w:pStyle w:val="Nivel2"/>
        <w:numPr>
          <w:ilvl w:val="0"/>
          <w:numId w:val="0"/>
        </w:numPr>
        <w:spacing w:before="0" w:after="0" w:line="240" w:lineRule="auto"/>
        <w:ind w:left="526" w:firstLine="182"/>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III - não aceitar reduzir o seu preço registrado, na hipótese deste se tornar superior àqueles praticados no mercado; </w:t>
      </w:r>
    </w:p>
    <w:p w14:paraId="1D82764D" w14:textId="3101208B" w:rsidR="003D66B2" w:rsidRPr="00031EF2" w:rsidRDefault="003D66B2" w:rsidP="006E4208">
      <w:pPr>
        <w:pStyle w:val="Nivel2"/>
        <w:numPr>
          <w:ilvl w:val="0"/>
          <w:numId w:val="0"/>
        </w:numPr>
        <w:spacing w:before="0" w:after="0" w:line="240" w:lineRule="auto"/>
        <w:ind w:left="526" w:firstLine="182"/>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IV - </w:t>
      </w:r>
      <w:proofErr w:type="gramStart"/>
      <w:r w:rsidRPr="00031EF2">
        <w:rPr>
          <w:rFonts w:asciiTheme="minorHAnsi" w:hAnsiTheme="minorHAnsi" w:cstheme="minorHAnsi"/>
          <w:sz w:val="22"/>
          <w:szCs w:val="22"/>
          <w:lang w:eastAsia="en-US"/>
        </w:rPr>
        <w:t>sofrer</w:t>
      </w:r>
      <w:proofErr w:type="gramEnd"/>
      <w:r w:rsidRPr="00031EF2">
        <w:rPr>
          <w:rFonts w:asciiTheme="minorHAnsi" w:hAnsiTheme="minorHAnsi" w:cstheme="minorHAnsi"/>
          <w:sz w:val="22"/>
          <w:szCs w:val="22"/>
          <w:lang w:eastAsia="en-US"/>
        </w:rPr>
        <w:t xml:space="preserve"> sanção prevista no inciso IV do art. 156 da Lei Federal n.º 14.133, de 2021; </w:t>
      </w:r>
    </w:p>
    <w:p w14:paraId="0CB2EAA3" w14:textId="77777777" w:rsidR="003D66B2" w:rsidRPr="00031EF2" w:rsidRDefault="003D66B2" w:rsidP="006E4208">
      <w:pPr>
        <w:pStyle w:val="Nivel2"/>
        <w:numPr>
          <w:ilvl w:val="0"/>
          <w:numId w:val="0"/>
        </w:numPr>
        <w:spacing w:before="0" w:after="0" w:line="240" w:lineRule="auto"/>
        <w:ind w:left="526" w:firstLine="182"/>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V – </w:t>
      </w:r>
      <w:proofErr w:type="gramStart"/>
      <w:r w:rsidRPr="00031EF2">
        <w:rPr>
          <w:rFonts w:asciiTheme="minorHAnsi" w:hAnsiTheme="minorHAnsi" w:cstheme="minorHAnsi"/>
          <w:sz w:val="22"/>
          <w:szCs w:val="22"/>
          <w:lang w:eastAsia="en-US"/>
        </w:rPr>
        <w:t>não</w:t>
      </w:r>
      <w:proofErr w:type="gramEnd"/>
      <w:r w:rsidRPr="00031EF2">
        <w:rPr>
          <w:rFonts w:asciiTheme="minorHAnsi" w:hAnsiTheme="minorHAnsi" w:cstheme="minorHAnsi"/>
          <w:sz w:val="22"/>
          <w:szCs w:val="22"/>
          <w:lang w:eastAsia="en-US"/>
        </w:rPr>
        <w:t xml:space="preserve"> aceitar o preço revisado pela Administração. </w:t>
      </w:r>
    </w:p>
    <w:p w14:paraId="375ED351" w14:textId="77777777" w:rsidR="003D66B2" w:rsidRPr="00031EF2" w:rsidRDefault="003D66B2" w:rsidP="006E4208">
      <w:pPr>
        <w:pStyle w:val="Nivel2"/>
        <w:numPr>
          <w:ilvl w:val="1"/>
          <w:numId w:val="47"/>
        </w:numPr>
        <w:spacing w:before="0" w:after="0" w:line="240" w:lineRule="auto"/>
        <w:ind w:left="567" w:hanging="567"/>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A ata de registro de preços será cancelada, total ou parcialmente, pelo órgão gerenciador: </w:t>
      </w:r>
    </w:p>
    <w:p w14:paraId="0EEB4DC9" w14:textId="77777777" w:rsidR="003D66B2" w:rsidRPr="00031EF2" w:rsidRDefault="003D66B2" w:rsidP="006E4208">
      <w:pPr>
        <w:pStyle w:val="Nivel2"/>
        <w:numPr>
          <w:ilvl w:val="0"/>
          <w:numId w:val="0"/>
        </w:numPr>
        <w:spacing w:before="0" w:after="0" w:line="240" w:lineRule="auto"/>
        <w:ind w:left="574" w:firstLine="13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 - </w:t>
      </w:r>
      <w:proofErr w:type="gramStart"/>
      <w:r w:rsidRPr="00031EF2">
        <w:rPr>
          <w:rFonts w:asciiTheme="minorHAnsi" w:hAnsiTheme="minorHAnsi" w:cstheme="minorHAnsi"/>
          <w:sz w:val="22"/>
          <w:szCs w:val="22"/>
          <w:lang w:eastAsia="en-US"/>
        </w:rPr>
        <w:t>pelo</w:t>
      </w:r>
      <w:proofErr w:type="gramEnd"/>
      <w:r w:rsidRPr="00031EF2">
        <w:rPr>
          <w:rFonts w:asciiTheme="minorHAnsi" w:hAnsiTheme="minorHAnsi" w:cstheme="minorHAnsi"/>
          <w:sz w:val="22"/>
          <w:szCs w:val="22"/>
          <w:lang w:eastAsia="en-US"/>
        </w:rPr>
        <w:t xml:space="preserve"> decurso do prazo de vigência; </w:t>
      </w:r>
    </w:p>
    <w:p w14:paraId="38EDDC3A" w14:textId="77777777" w:rsidR="003D66B2" w:rsidRPr="00031EF2" w:rsidRDefault="003D66B2" w:rsidP="006E4208">
      <w:pPr>
        <w:pStyle w:val="Nivel2"/>
        <w:numPr>
          <w:ilvl w:val="0"/>
          <w:numId w:val="0"/>
        </w:numPr>
        <w:spacing w:before="0" w:after="0" w:line="240" w:lineRule="auto"/>
        <w:ind w:left="574" w:firstLine="13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 – </w:t>
      </w:r>
      <w:proofErr w:type="gramStart"/>
      <w:r w:rsidRPr="00031EF2">
        <w:rPr>
          <w:rFonts w:asciiTheme="minorHAnsi" w:hAnsiTheme="minorHAnsi" w:cstheme="minorHAnsi"/>
          <w:sz w:val="22"/>
          <w:szCs w:val="22"/>
          <w:lang w:eastAsia="en-US"/>
        </w:rPr>
        <w:t>pelo</w:t>
      </w:r>
      <w:proofErr w:type="gramEnd"/>
      <w:r w:rsidRPr="00031EF2">
        <w:rPr>
          <w:rFonts w:asciiTheme="minorHAnsi" w:hAnsiTheme="minorHAnsi" w:cstheme="minorHAnsi"/>
          <w:sz w:val="22"/>
          <w:szCs w:val="22"/>
          <w:lang w:eastAsia="en-US"/>
        </w:rPr>
        <w:t xml:space="preserve"> cancelamento de todos os preços registrados; </w:t>
      </w:r>
    </w:p>
    <w:p w14:paraId="181C89C4" w14:textId="77777777" w:rsidR="003D66B2" w:rsidRPr="00031EF2" w:rsidRDefault="003D66B2" w:rsidP="006E4208">
      <w:pPr>
        <w:pStyle w:val="Nivel2"/>
        <w:numPr>
          <w:ilvl w:val="0"/>
          <w:numId w:val="0"/>
        </w:numPr>
        <w:spacing w:before="0" w:after="0" w:line="240" w:lineRule="auto"/>
        <w:ind w:left="574" w:firstLine="13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6FCAD0AA" w14:textId="77777777" w:rsidR="003D66B2" w:rsidRPr="00031EF2" w:rsidRDefault="003D66B2" w:rsidP="006E4208">
      <w:pPr>
        <w:pStyle w:val="Nivel2"/>
        <w:numPr>
          <w:ilvl w:val="0"/>
          <w:numId w:val="0"/>
        </w:numPr>
        <w:spacing w:before="0" w:after="0" w:line="240" w:lineRule="auto"/>
        <w:ind w:left="574" w:firstLine="134"/>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IV - </w:t>
      </w:r>
      <w:proofErr w:type="gramStart"/>
      <w:r w:rsidRPr="00031EF2">
        <w:rPr>
          <w:rFonts w:asciiTheme="minorHAnsi" w:hAnsiTheme="minorHAnsi" w:cstheme="minorHAnsi"/>
          <w:sz w:val="22"/>
          <w:szCs w:val="22"/>
          <w:lang w:eastAsia="en-US"/>
        </w:rPr>
        <w:t>por</w:t>
      </w:r>
      <w:proofErr w:type="gramEnd"/>
      <w:r w:rsidRPr="00031EF2">
        <w:rPr>
          <w:rFonts w:asciiTheme="minorHAnsi" w:hAnsiTheme="minorHAnsi" w:cstheme="minorHAnsi"/>
          <w:sz w:val="22"/>
          <w:szCs w:val="22"/>
          <w:lang w:eastAsia="en-US"/>
        </w:rPr>
        <w:t xml:space="preserve"> razões de interesse público, devidamente justificadas. </w:t>
      </w:r>
    </w:p>
    <w:p w14:paraId="0CC621B3" w14:textId="77777777"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20BFBAC0"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30C550E6" w14:textId="7CF37E46" w:rsidR="003D66B2" w:rsidRPr="00031EF2" w:rsidRDefault="003D66B2" w:rsidP="006E4208">
      <w:pPr>
        <w:pStyle w:val="Nivel01"/>
        <w:rPr>
          <w:rFonts w:asciiTheme="minorHAnsi" w:hAnsiTheme="minorHAnsi" w:cstheme="minorHAnsi"/>
          <w:sz w:val="22"/>
          <w:szCs w:val="22"/>
        </w:rPr>
      </w:pPr>
      <w:r w:rsidRPr="00031EF2">
        <w:rPr>
          <w:rFonts w:asciiTheme="minorHAnsi" w:hAnsiTheme="minorHAnsi" w:cstheme="minorHAnsi"/>
          <w:sz w:val="22"/>
          <w:szCs w:val="22"/>
        </w:rPr>
        <w:t>DA CONTRATAÇÃO COM OS FORNECEDORES REGISTRADOS</w:t>
      </w:r>
    </w:p>
    <w:p w14:paraId="4DE5CCD3" w14:textId="2B928F40"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r w:rsidR="006E4208" w:rsidRPr="00031EF2">
        <w:rPr>
          <w:rFonts w:asciiTheme="minorHAnsi" w:hAnsiTheme="minorHAnsi" w:cstheme="minorHAnsi"/>
          <w:sz w:val="22"/>
          <w:szCs w:val="22"/>
          <w:lang w:eastAsia="en-US"/>
        </w:rPr>
        <w:t>.</w:t>
      </w:r>
    </w:p>
    <w:p w14:paraId="5F807099"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2ED3F16D" w14:textId="5D6C86B4"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Os instrumentos de que trata o item anterior serão assinados no prazo de validade da ata de registro de preços.</w:t>
      </w:r>
    </w:p>
    <w:p w14:paraId="59D96E5D"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5641E34B" w14:textId="77777777"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Os contratos terão duração inicial de 06 (seis) meses, nos termos do Art. 105, e conforme Art. 107 da Lei Federal nº 14.133, de 2021, poderão ser prorrogados sucessivamente, respeitada a vigência máxima decenal. </w:t>
      </w:r>
    </w:p>
    <w:p w14:paraId="4B5F24E7"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36734795" w14:textId="77777777" w:rsidR="00293AD7"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Os contratos decorrentes do sistema de registro de preços poderão ser alterados, observado o disposto no art. 124 da Lei nº 14.133, de 2021. </w:t>
      </w:r>
    </w:p>
    <w:p w14:paraId="36981E1B"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31593AF1" w14:textId="77777777" w:rsidR="00293AD7"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lastRenderedPageBreak/>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573626AF"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65014E58" w14:textId="0FCD6BCC" w:rsidR="00293AD7"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w:t>
      </w:r>
      <w:r w:rsidR="006E4208" w:rsidRPr="00031EF2">
        <w:rPr>
          <w:rFonts w:asciiTheme="minorHAnsi" w:hAnsiTheme="minorHAnsi" w:cstheme="minorHAnsi"/>
          <w:sz w:val="22"/>
          <w:szCs w:val="22"/>
          <w:lang w:eastAsia="en-US"/>
        </w:rPr>
        <w:t>02/2024;</w:t>
      </w:r>
    </w:p>
    <w:p w14:paraId="1611C679"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4F9463AA" w14:textId="77777777" w:rsidR="00293AD7"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O prazo estabelecido para assinatura do contrato poderá ser prorrogado uma única vez, por igual período, quando solicitado pelo adjudicatário, durante o seu transcurso, e desde que devidamente aceito.</w:t>
      </w:r>
    </w:p>
    <w:p w14:paraId="4BD17B1F"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4B94C431" w14:textId="77777777" w:rsidR="00293AD7"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7DA8568C"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7EDB968C" w14:textId="725F42DB" w:rsidR="003D66B2" w:rsidRPr="00031EF2" w:rsidRDefault="003D66B2"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0161835E"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2D4D4B18" w14:textId="77777777" w:rsidR="00293AD7" w:rsidRPr="00031EF2" w:rsidRDefault="00293AD7" w:rsidP="006E4208">
      <w:pPr>
        <w:pStyle w:val="Nivel01"/>
        <w:rPr>
          <w:rFonts w:asciiTheme="minorHAnsi" w:hAnsiTheme="minorHAnsi" w:cstheme="minorHAnsi"/>
          <w:sz w:val="22"/>
          <w:szCs w:val="22"/>
        </w:rPr>
      </w:pPr>
      <w:r w:rsidRPr="00031EF2">
        <w:rPr>
          <w:rFonts w:asciiTheme="minorHAnsi" w:hAnsiTheme="minorHAnsi" w:cstheme="minorHAnsi"/>
          <w:sz w:val="22"/>
          <w:szCs w:val="22"/>
        </w:rPr>
        <w:t xml:space="preserve">DA MANUTENÇÃO DO EQUILÍBRIO ECONÔMICO-FINANCEIRO DO CONTRATO </w:t>
      </w:r>
    </w:p>
    <w:p w14:paraId="484C7D58" w14:textId="284501CF" w:rsidR="00293AD7" w:rsidRPr="00031EF2" w:rsidRDefault="00293AD7"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Durante os primeiros 12 (doze) meses, a contar (data do orçamento estimado), os preços pactuados para a execução do objeto permanecerão inalterados, independentemente de qualquer variação nos custos de insumos ou índices econômicos. </w:t>
      </w:r>
    </w:p>
    <w:p w14:paraId="46B1A648"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15F17AAF" w14:textId="46EA1805" w:rsidR="00293AD7" w:rsidRPr="00031EF2" w:rsidRDefault="00293AD7"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A partir do 13º mês, o contratado poderá solicitar anualmente o reajuste das parcelas do objeto ainda não executadas. O reajuste será calculado com base na variação acumulada do Índice Nacional de Preços ao Consumidor Amplo (INPC), apurado pelo Instituto Brasileiro de Geografia e Estatística (IBGE), no período de 12 (doze) meses imediatamente anterior à data da solicitação</w:t>
      </w:r>
      <w:r w:rsidR="006E4208" w:rsidRPr="00031EF2">
        <w:rPr>
          <w:rFonts w:asciiTheme="minorHAnsi" w:hAnsiTheme="minorHAnsi" w:cstheme="minorHAnsi"/>
          <w:sz w:val="22"/>
          <w:szCs w:val="22"/>
          <w:lang w:eastAsia="en-US"/>
        </w:rPr>
        <w:t>.</w:t>
      </w:r>
    </w:p>
    <w:p w14:paraId="5BECFBBD" w14:textId="77777777" w:rsidR="006E4208" w:rsidRPr="00031EF2" w:rsidRDefault="006E4208" w:rsidP="006E4208">
      <w:pPr>
        <w:pStyle w:val="Nivel2"/>
        <w:numPr>
          <w:ilvl w:val="0"/>
          <w:numId w:val="0"/>
        </w:numPr>
        <w:spacing w:before="0" w:after="0" w:line="240" w:lineRule="auto"/>
        <w:rPr>
          <w:rFonts w:asciiTheme="minorHAnsi" w:hAnsiTheme="minorHAnsi" w:cstheme="minorHAnsi"/>
          <w:sz w:val="22"/>
          <w:szCs w:val="22"/>
          <w:lang w:eastAsia="en-US"/>
        </w:rPr>
      </w:pPr>
    </w:p>
    <w:p w14:paraId="3F859279" w14:textId="5F88F734" w:rsidR="00293AD7" w:rsidRPr="00031EF2" w:rsidRDefault="00293AD7" w:rsidP="006E4208">
      <w:pPr>
        <w:pStyle w:val="Nivel2"/>
        <w:numPr>
          <w:ilvl w:val="1"/>
          <w:numId w:val="47"/>
        </w:numPr>
        <w:spacing w:before="0" w:after="0" w:line="240" w:lineRule="auto"/>
        <w:ind w:left="0" w:firstLine="0"/>
        <w:rPr>
          <w:rFonts w:asciiTheme="minorHAnsi" w:hAnsiTheme="minorHAnsi" w:cstheme="minorHAnsi"/>
          <w:sz w:val="22"/>
          <w:szCs w:val="22"/>
          <w:lang w:eastAsia="en-US"/>
        </w:rPr>
      </w:pPr>
      <w:r w:rsidRPr="00031EF2">
        <w:rPr>
          <w:rFonts w:asciiTheme="minorHAnsi" w:hAnsiTheme="minorHAnsi" w:cstheme="minorHAnsi"/>
          <w:sz w:val="22"/>
          <w:szCs w:val="22"/>
          <w:lang w:eastAsia="en-US"/>
        </w:rPr>
        <w:t xml:space="preserve">Havendo necessidade comprovada, o contrato poderá ser revisado para restabelecer a sua exequibilidade perdida em razão de eventos posteriores, cujos riscos não tenham sido assumidos pelo contratado, nos termos do Decreto Municipal 02/2024. </w:t>
      </w:r>
    </w:p>
    <w:p w14:paraId="3D7D38BC" w14:textId="24CBF513" w:rsidR="00293AD7" w:rsidRPr="00031EF2" w:rsidRDefault="00293AD7" w:rsidP="006E4208">
      <w:pPr>
        <w:pStyle w:val="Nivel3"/>
        <w:numPr>
          <w:ilvl w:val="2"/>
          <w:numId w:val="47"/>
        </w:numPr>
        <w:spacing w:before="0" w:after="0" w:line="240" w:lineRule="auto"/>
        <w:ind w:left="1638"/>
        <w:rPr>
          <w:rFonts w:asciiTheme="minorHAnsi" w:hAnsiTheme="minorHAnsi" w:cstheme="minorHAnsi"/>
          <w:sz w:val="22"/>
          <w:szCs w:val="22"/>
          <w:lang w:eastAsia="en-US"/>
        </w:rPr>
      </w:pPr>
      <w:r w:rsidRPr="00031EF2">
        <w:rPr>
          <w:rFonts w:asciiTheme="minorHAnsi" w:hAnsiTheme="minorHAnsi" w:cstheme="minorHAnsi"/>
          <w:sz w:val="22"/>
          <w:szCs w:val="22"/>
          <w:lang w:eastAsia="en-US"/>
        </w:rPr>
        <w:t>A decisão sobre a revisão será proferida pelo gestor do contrato no prazo de até 45 (quarenta e cinco) dias, contados do pedido formal do contratado, instruído de justificativas, planilhas, memória de cálculo e todas as evidências capazes.</w:t>
      </w:r>
    </w:p>
    <w:p w14:paraId="22B13F1A" w14:textId="77777777" w:rsidR="006E4208" w:rsidRPr="00031EF2" w:rsidRDefault="006E4208" w:rsidP="006E4208">
      <w:pPr>
        <w:pStyle w:val="Nivel3"/>
        <w:numPr>
          <w:ilvl w:val="0"/>
          <w:numId w:val="0"/>
        </w:numPr>
        <w:spacing w:before="0" w:after="0" w:line="240" w:lineRule="auto"/>
        <w:ind w:left="1638"/>
        <w:rPr>
          <w:rFonts w:asciiTheme="minorHAnsi" w:hAnsiTheme="minorHAnsi" w:cstheme="minorHAnsi"/>
          <w:sz w:val="22"/>
          <w:szCs w:val="22"/>
          <w:lang w:eastAsia="en-US"/>
        </w:rPr>
      </w:pPr>
    </w:p>
    <w:p w14:paraId="30D4C05D" w14:textId="231ACCA1"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DAS INFRAÇÕES ADMINISTRATIVAS E SANÇÕES</w:t>
      </w:r>
      <w:bookmarkEnd w:id="10"/>
    </w:p>
    <w:p w14:paraId="6CE4707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Comete infração administrativa, nos termos da lei, o licitante que, com dolo ou culpa: </w:t>
      </w:r>
    </w:p>
    <w:p w14:paraId="12BABC41"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11" w:name="_Ref114668085"/>
      <w:bookmarkStart w:id="12" w:name="_Hlk114652595"/>
      <w:r w:rsidRPr="00031EF2">
        <w:rPr>
          <w:rFonts w:asciiTheme="minorHAnsi" w:hAnsiTheme="minorHAnsi" w:cstheme="minorHAnsi"/>
          <w:color w:val="auto"/>
          <w:sz w:val="22"/>
          <w:szCs w:val="22"/>
        </w:rPr>
        <w:t>deixar de entregar a documentação exigida para o certame ou não entregar qualquer documento que tenha sido solicitado pelo/a pregoeiro/a durante o certame;</w:t>
      </w:r>
      <w:bookmarkEnd w:id="11"/>
    </w:p>
    <w:p w14:paraId="20D4C063"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13" w:name="_Ref114668108"/>
      <w:r w:rsidRPr="00031EF2">
        <w:rPr>
          <w:rFonts w:asciiTheme="minorHAnsi" w:hAnsiTheme="minorHAnsi" w:cstheme="minorHAnsi"/>
          <w:color w:val="auto"/>
          <w:sz w:val="22"/>
          <w:szCs w:val="22"/>
        </w:rPr>
        <w:t>Salvo em decorrência de fato superveniente devidamente justificado, não mantiver a proposta em especial quando:</w:t>
      </w:r>
      <w:bookmarkEnd w:id="13"/>
    </w:p>
    <w:p w14:paraId="1CE56757"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não enviar a proposta adequada ao último lance ofertado ou após a negociação; </w:t>
      </w:r>
    </w:p>
    <w:p w14:paraId="27BA3220"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recusar-se a enviar o detalhamento da proposta quando exigível; </w:t>
      </w:r>
    </w:p>
    <w:p w14:paraId="2D21ADF9"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lastRenderedPageBreak/>
        <w:t xml:space="preserve">pedir para ser desclassificado quando encerrada a etapa competitiva; ou </w:t>
      </w:r>
    </w:p>
    <w:p w14:paraId="001BF3B7"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deixar de apresentar amostra;</w:t>
      </w:r>
    </w:p>
    <w:p w14:paraId="4B61672E"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apresentar proposta ou amostra em desacordo com as especificações do edital; </w:t>
      </w:r>
    </w:p>
    <w:p w14:paraId="5D52C601" w14:textId="77777777" w:rsidR="004B2EA2" w:rsidRPr="00031EF2" w:rsidRDefault="004B2EA2" w:rsidP="006E4208">
      <w:pPr>
        <w:pStyle w:val="Nivel4"/>
        <w:numPr>
          <w:ilvl w:val="0"/>
          <w:numId w:val="0"/>
        </w:numPr>
        <w:spacing w:before="0" w:after="0" w:line="240" w:lineRule="auto"/>
        <w:ind w:left="851"/>
        <w:rPr>
          <w:rFonts w:asciiTheme="minorHAnsi" w:hAnsiTheme="minorHAnsi" w:cstheme="minorHAnsi"/>
          <w:sz w:val="22"/>
          <w:szCs w:val="22"/>
        </w:rPr>
      </w:pPr>
    </w:p>
    <w:p w14:paraId="72C03649" w14:textId="77777777" w:rsidR="002D501F" w:rsidRPr="00031EF2" w:rsidRDefault="002D501F" w:rsidP="006E4208">
      <w:pPr>
        <w:pStyle w:val="Nivel3"/>
        <w:numPr>
          <w:ilvl w:val="2"/>
          <w:numId w:val="47"/>
        </w:numPr>
        <w:spacing w:before="0" w:after="0" w:line="240" w:lineRule="auto"/>
        <w:ind w:left="0" w:firstLine="0"/>
        <w:rPr>
          <w:rFonts w:asciiTheme="minorHAnsi" w:hAnsiTheme="minorHAnsi" w:cstheme="minorHAnsi"/>
          <w:color w:val="auto"/>
          <w:sz w:val="22"/>
          <w:szCs w:val="22"/>
        </w:rPr>
      </w:pPr>
      <w:bookmarkStart w:id="14" w:name="_Ref114668139"/>
      <w:r w:rsidRPr="00031EF2">
        <w:rPr>
          <w:rFonts w:asciiTheme="minorHAnsi" w:hAnsiTheme="minorHAnsi" w:cstheme="minorHAnsi"/>
          <w:color w:val="auto"/>
          <w:sz w:val="22"/>
          <w:szCs w:val="22"/>
        </w:rPr>
        <w:t>não celebrar o contrato ou não entregar a documentação exigida para a contratação, quando convocado dentro do prazo de validade de sua proposta;</w:t>
      </w:r>
      <w:bookmarkEnd w:id="14"/>
    </w:p>
    <w:p w14:paraId="52EF904B" w14:textId="77777777" w:rsidR="002D501F" w:rsidRPr="00031EF2" w:rsidRDefault="002D501F" w:rsidP="006E4208">
      <w:pPr>
        <w:pStyle w:val="Nivel4"/>
        <w:numPr>
          <w:ilvl w:val="3"/>
          <w:numId w:val="47"/>
        </w:numPr>
        <w:spacing w:before="0" w:after="0" w:line="240" w:lineRule="auto"/>
        <w:ind w:left="0" w:firstLine="567"/>
        <w:rPr>
          <w:rFonts w:asciiTheme="minorHAnsi" w:hAnsiTheme="minorHAnsi" w:cstheme="minorHAnsi"/>
          <w:sz w:val="22"/>
          <w:szCs w:val="22"/>
        </w:rPr>
      </w:pPr>
      <w:r w:rsidRPr="00031EF2">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4B7F7E2A"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15" w:name="_Ref114668249"/>
      <w:r w:rsidRPr="00031EF2">
        <w:rPr>
          <w:rFonts w:asciiTheme="minorHAnsi" w:hAnsiTheme="minorHAnsi" w:cstheme="minorHAnsi"/>
          <w:color w:val="auto"/>
          <w:sz w:val="22"/>
          <w:szCs w:val="22"/>
        </w:rPr>
        <w:t>apresentar declaração ou documentação falsa exigida para o certame ou prestar declaração falsa durante a licitação</w:t>
      </w:r>
      <w:bookmarkEnd w:id="15"/>
    </w:p>
    <w:p w14:paraId="7517E0D4"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16" w:name="_Ref114668245"/>
      <w:r w:rsidRPr="00031EF2">
        <w:rPr>
          <w:rFonts w:asciiTheme="minorHAnsi" w:hAnsiTheme="minorHAnsi" w:cstheme="minorHAnsi"/>
          <w:color w:val="auto"/>
          <w:sz w:val="22"/>
          <w:szCs w:val="22"/>
        </w:rPr>
        <w:t>fraudar a licitação</w:t>
      </w:r>
      <w:bookmarkEnd w:id="16"/>
    </w:p>
    <w:p w14:paraId="30192179"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17" w:name="_Ref114668247"/>
      <w:r w:rsidRPr="00031EF2">
        <w:rPr>
          <w:rFonts w:asciiTheme="minorHAnsi" w:hAnsiTheme="minorHAnsi" w:cstheme="minorHAnsi"/>
          <w:color w:val="auto"/>
          <w:sz w:val="22"/>
          <w:szCs w:val="22"/>
        </w:rPr>
        <w:t>comportar-se de modo inidôneo ou cometer fraude de qualquer natureza, em especial quando:</w:t>
      </w:r>
      <w:bookmarkEnd w:id="17"/>
    </w:p>
    <w:p w14:paraId="4F25ED8E"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agir em conluio ou em desconformidade com a lei; </w:t>
      </w:r>
    </w:p>
    <w:p w14:paraId="7D174F2D"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induzir deliberadamente a erro no julgamento; </w:t>
      </w:r>
    </w:p>
    <w:p w14:paraId="02457573" w14:textId="77777777" w:rsidR="002D501F" w:rsidRPr="00031EF2" w:rsidRDefault="002D501F" w:rsidP="006E4208">
      <w:pPr>
        <w:pStyle w:val="Nivel4"/>
        <w:numPr>
          <w:ilvl w:val="3"/>
          <w:numId w:val="47"/>
        </w:numPr>
        <w:spacing w:before="0" w:after="0" w:line="240" w:lineRule="auto"/>
        <w:ind w:left="0" w:firstLine="851"/>
        <w:rPr>
          <w:rFonts w:asciiTheme="minorHAnsi" w:hAnsiTheme="minorHAnsi" w:cstheme="minorHAnsi"/>
          <w:sz w:val="22"/>
          <w:szCs w:val="22"/>
        </w:rPr>
      </w:pPr>
      <w:r w:rsidRPr="00031EF2">
        <w:rPr>
          <w:rFonts w:asciiTheme="minorHAnsi" w:hAnsiTheme="minorHAnsi" w:cstheme="minorHAnsi"/>
          <w:sz w:val="22"/>
          <w:szCs w:val="22"/>
        </w:rPr>
        <w:t xml:space="preserve">apresentar amostra falsificada ou deteriorada; </w:t>
      </w:r>
    </w:p>
    <w:p w14:paraId="7B6E963D" w14:textId="77777777" w:rsidR="004B2EA2" w:rsidRPr="00031EF2" w:rsidRDefault="004B2EA2" w:rsidP="006E4208">
      <w:pPr>
        <w:pStyle w:val="Nivel4"/>
        <w:numPr>
          <w:ilvl w:val="0"/>
          <w:numId w:val="0"/>
        </w:numPr>
        <w:spacing w:before="0" w:after="0" w:line="240" w:lineRule="auto"/>
        <w:ind w:left="851"/>
        <w:rPr>
          <w:rFonts w:asciiTheme="minorHAnsi" w:hAnsiTheme="minorHAnsi" w:cstheme="minorHAnsi"/>
          <w:sz w:val="22"/>
          <w:szCs w:val="22"/>
        </w:rPr>
      </w:pPr>
    </w:p>
    <w:p w14:paraId="3DB7793F" w14:textId="77777777" w:rsidR="002D501F" w:rsidRPr="00031EF2" w:rsidRDefault="002D501F" w:rsidP="006E4208">
      <w:pPr>
        <w:pStyle w:val="Nivel3"/>
        <w:numPr>
          <w:ilvl w:val="2"/>
          <w:numId w:val="47"/>
        </w:numPr>
        <w:spacing w:before="0" w:after="0" w:line="240" w:lineRule="auto"/>
        <w:ind w:left="0" w:firstLine="0"/>
        <w:rPr>
          <w:rFonts w:asciiTheme="minorHAnsi" w:hAnsiTheme="minorHAnsi" w:cstheme="minorHAnsi"/>
          <w:color w:val="auto"/>
          <w:sz w:val="22"/>
          <w:szCs w:val="22"/>
        </w:rPr>
      </w:pPr>
      <w:bookmarkStart w:id="18" w:name="_Ref114668251"/>
      <w:r w:rsidRPr="00031EF2">
        <w:rPr>
          <w:rFonts w:asciiTheme="minorHAnsi" w:hAnsiTheme="minorHAnsi" w:cstheme="minorHAnsi"/>
          <w:color w:val="auto"/>
          <w:sz w:val="22"/>
          <w:szCs w:val="22"/>
        </w:rPr>
        <w:t>praticar atos ilícitos com vistas a frustrar os objetivos da licitação</w:t>
      </w:r>
      <w:bookmarkEnd w:id="18"/>
    </w:p>
    <w:p w14:paraId="42B32FC5" w14:textId="77777777" w:rsidR="002D501F" w:rsidRPr="00031EF2" w:rsidRDefault="002D501F" w:rsidP="006E4208">
      <w:pPr>
        <w:pStyle w:val="Nivel3"/>
        <w:numPr>
          <w:ilvl w:val="2"/>
          <w:numId w:val="47"/>
        </w:numPr>
        <w:spacing w:before="0" w:after="0" w:line="240" w:lineRule="auto"/>
        <w:ind w:left="0" w:firstLine="0"/>
        <w:rPr>
          <w:rFonts w:asciiTheme="minorHAnsi" w:hAnsiTheme="minorHAnsi" w:cstheme="minorHAnsi"/>
          <w:color w:val="auto"/>
          <w:sz w:val="22"/>
          <w:szCs w:val="22"/>
        </w:rPr>
      </w:pPr>
      <w:bookmarkStart w:id="19" w:name="_Ref114668252"/>
      <w:r w:rsidRPr="00031EF2">
        <w:rPr>
          <w:rFonts w:asciiTheme="minorHAnsi" w:hAnsiTheme="minorHAnsi" w:cstheme="minorHAnsi"/>
          <w:color w:val="auto"/>
          <w:sz w:val="22"/>
          <w:szCs w:val="22"/>
        </w:rPr>
        <w:t xml:space="preserve">praticar ato lesivo previsto no </w:t>
      </w:r>
      <w:hyperlink r:id="rId13" w:anchor="art5" w:history="1">
        <w:r w:rsidRPr="00031EF2">
          <w:rPr>
            <w:rStyle w:val="Hyperlink"/>
            <w:rFonts w:asciiTheme="minorHAnsi" w:hAnsiTheme="minorHAnsi" w:cstheme="minorHAnsi"/>
            <w:color w:val="auto"/>
            <w:sz w:val="22"/>
            <w:szCs w:val="22"/>
          </w:rPr>
          <w:t>art. 5º da Lei n.º 12.846, de 2013</w:t>
        </w:r>
      </w:hyperlink>
      <w:r w:rsidRPr="00031EF2">
        <w:rPr>
          <w:rFonts w:asciiTheme="minorHAnsi" w:hAnsiTheme="minorHAnsi" w:cstheme="minorHAnsi"/>
          <w:color w:val="auto"/>
          <w:sz w:val="22"/>
          <w:szCs w:val="22"/>
        </w:rPr>
        <w:t>.</w:t>
      </w:r>
      <w:bookmarkEnd w:id="19"/>
    </w:p>
    <w:p w14:paraId="68EAED26" w14:textId="77777777" w:rsidR="004B2EA2" w:rsidRPr="00031EF2" w:rsidRDefault="004B2EA2" w:rsidP="006E4208">
      <w:pPr>
        <w:pStyle w:val="Nivel3"/>
        <w:numPr>
          <w:ilvl w:val="0"/>
          <w:numId w:val="0"/>
        </w:numPr>
        <w:spacing w:before="0" w:after="0" w:line="240" w:lineRule="auto"/>
        <w:rPr>
          <w:rFonts w:asciiTheme="minorHAnsi" w:hAnsiTheme="minorHAnsi" w:cstheme="minorHAnsi"/>
          <w:color w:val="auto"/>
          <w:sz w:val="22"/>
          <w:szCs w:val="22"/>
        </w:rPr>
      </w:pPr>
    </w:p>
    <w:bookmarkEnd w:id="12"/>
    <w:p w14:paraId="6F3C66CA"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Com fulcro na </w:t>
      </w:r>
      <w:hyperlink r:id="rId14" w:history="1">
        <w:r w:rsidRPr="00031EF2">
          <w:rPr>
            <w:rStyle w:val="Hyperlink"/>
            <w:rFonts w:asciiTheme="minorHAnsi" w:hAnsiTheme="minorHAnsi" w:cstheme="minorHAnsi"/>
            <w:color w:val="auto"/>
            <w:sz w:val="22"/>
            <w:szCs w:val="22"/>
          </w:rPr>
          <w:t>Lei nº 14.133, de 2021</w:t>
        </w:r>
      </w:hyperlink>
      <w:r w:rsidRPr="00031EF2">
        <w:rPr>
          <w:rFonts w:asciiTheme="minorHAnsi" w:hAnsiTheme="minorHAnsi" w:cstheme="minorHAnsi"/>
          <w:color w:val="auto"/>
          <w:sz w:val="22"/>
          <w:szCs w:val="22"/>
        </w:rPr>
        <w:t xml:space="preserve">, a Administração poderá, garantida a prévia defesa, aplicar aos licitantes e/ou adjudicatários as seguintes sanções, sem prejuízo das responsabilidades civil e criminal: </w:t>
      </w:r>
    </w:p>
    <w:p w14:paraId="7B40457F"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advertência; </w:t>
      </w:r>
    </w:p>
    <w:p w14:paraId="6BB70B8D"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multa;</w:t>
      </w:r>
    </w:p>
    <w:p w14:paraId="68430825"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impedimento de licitar e contratar e</w:t>
      </w:r>
    </w:p>
    <w:p w14:paraId="6E9C713E"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3BE52D59" w14:textId="77777777" w:rsidR="004B2EA2" w:rsidRPr="00031EF2" w:rsidRDefault="004B2EA2" w:rsidP="006E4208">
      <w:pPr>
        <w:pStyle w:val="Nivel3"/>
        <w:numPr>
          <w:ilvl w:val="0"/>
          <w:numId w:val="0"/>
        </w:numPr>
        <w:spacing w:before="0" w:after="0" w:line="240" w:lineRule="auto"/>
        <w:ind w:left="567"/>
        <w:rPr>
          <w:rFonts w:asciiTheme="minorHAnsi" w:hAnsiTheme="minorHAnsi" w:cstheme="minorHAnsi"/>
          <w:color w:val="auto"/>
          <w:sz w:val="22"/>
          <w:szCs w:val="22"/>
        </w:rPr>
      </w:pPr>
    </w:p>
    <w:p w14:paraId="02B156C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aplicação das sanções serão considerados:</w:t>
      </w:r>
    </w:p>
    <w:p w14:paraId="6859EE12"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a natureza e a gravidade da infração cometida.</w:t>
      </w:r>
    </w:p>
    <w:p w14:paraId="5D0F1F14"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as peculiaridades do caso concreto</w:t>
      </w:r>
    </w:p>
    <w:p w14:paraId="28281A62"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as circunstâncias agravantes ou atenuantes</w:t>
      </w:r>
    </w:p>
    <w:p w14:paraId="2588EC75"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os danos que dela provierem para a Administração Pública</w:t>
      </w:r>
    </w:p>
    <w:p w14:paraId="10E40997" w14:textId="7777777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a implantação ou o aperfeiçoamento de programa de integridade, conforme normas e orientações dos órgãos de controle.</w:t>
      </w:r>
    </w:p>
    <w:p w14:paraId="1CCD708F" w14:textId="77777777" w:rsidR="004B2EA2" w:rsidRPr="00031EF2" w:rsidRDefault="004B2EA2" w:rsidP="006E4208">
      <w:pPr>
        <w:pStyle w:val="Nivel3"/>
        <w:numPr>
          <w:ilvl w:val="0"/>
          <w:numId w:val="0"/>
        </w:numPr>
        <w:spacing w:before="0" w:after="0" w:line="240" w:lineRule="auto"/>
        <w:ind w:left="567"/>
        <w:rPr>
          <w:rFonts w:asciiTheme="minorHAnsi" w:hAnsiTheme="minorHAnsi" w:cstheme="minorHAnsi"/>
          <w:color w:val="auto"/>
          <w:sz w:val="22"/>
          <w:szCs w:val="22"/>
        </w:rPr>
      </w:pPr>
    </w:p>
    <w:p w14:paraId="1750AB7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multa será recolhida em percentual de 0,5% a 30% incidente sobre o valor do contrato licitado, recolhida no prazo máximo de </w:t>
      </w:r>
      <w:r w:rsidRPr="00031EF2">
        <w:rPr>
          <w:rFonts w:asciiTheme="minorHAnsi" w:hAnsiTheme="minorHAnsi" w:cstheme="minorHAnsi"/>
          <w:b/>
          <w:bCs/>
          <w:color w:val="auto"/>
          <w:sz w:val="22"/>
          <w:szCs w:val="22"/>
        </w:rPr>
        <w:t>10 (dez) dias</w:t>
      </w:r>
      <w:r w:rsidRPr="00031EF2">
        <w:rPr>
          <w:rFonts w:asciiTheme="minorHAnsi" w:hAnsiTheme="minorHAnsi" w:cstheme="minorHAnsi"/>
          <w:color w:val="auto"/>
          <w:sz w:val="22"/>
          <w:szCs w:val="22"/>
        </w:rPr>
        <w:t xml:space="preserve"> úteis, a contar da comunicação oficial. </w:t>
      </w:r>
    </w:p>
    <w:p w14:paraId="0CCEC442" w14:textId="10A015D5"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bookmarkStart w:id="20" w:name="_Hlk113876035"/>
      <w:r w:rsidRPr="00031EF2">
        <w:rPr>
          <w:rFonts w:asciiTheme="minorHAnsi" w:hAnsiTheme="minorHAnsi" w:cstheme="minorHAnsi"/>
          <w:color w:val="auto"/>
          <w:sz w:val="22"/>
          <w:szCs w:val="22"/>
        </w:rPr>
        <w:t xml:space="preserve">Para as infrações previstas nos itens </w:t>
      </w:r>
      <w:bookmarkStart w:id="21" w:name="_Hlk157006610"/>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_Ref114668085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_Ref114668108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_Ref114668139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19.1.3</w:t>
      </w:r>
      <w:r w:rsidRPr="00031EF2">
        <w:rPr>
          <w:rFonts w:asciiTheme="minorHAnsi" w:hAnsiTheme="minorHAnsi" w:cstheme="minorHAnsi"/>
          <w:color w:val="auto"/>
          <w:sz w:val="22"/>
          <w:szCs w:val="22"/>
        </w:rPr>
        <w:fldChar w:fldCharType="end"/>
      </w:r>
      <w:bookmarkEnd w:id="21"/>
      <w:r w:rsidRPr="00031EF2">
        <w:rPr>
          <w:rFonts w:asciiTheme="minorHAnsi" w:hAnsiTheme="minorHAnsi" w:cstheme="minorHAnsi"/>
          <w:color w:val="auto"/>
          <w:sz w:val="22"/>
          <w:szCs w:val="22"/>
        </w:rPr>
        <w:t>, a multa será de 0,5% a 15% do valor do contrato licitado.</w:t>
      </w:r>
    </w:p>
    <w:bookmarkEnd w:id="20"/>
    <w:p w14:paraId="734BCB26" w14:textId="194D03D7" w:rsidR="002D501F" w:rsidRPr="00031EF2" w:rsidRDefault="002D501F" w:rsidP="006E4208">
      <w:pPr>
        <w:pStyle w:val="Nivel3"/>
        <w:numPr>
          <w:ilvl w:val="2"/>
          <w:numId w:val="47"/>
        </w:numPr>
        <w:spacing w:before="0" w:after="0" w:line="240" w:lineRule="auto"/>
        <w:ind w:left="0"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Para as infrações previstas nos itens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_Ref114668249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19.1.4</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_Ref114668245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19.1.5</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_Ref114668247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19.1.6</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_Ref114668251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19.1.7</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_Ref114668252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19.1.8</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a multa será de 15% a 30% do valor do contrato licitado.</w:t>
      </w:r>
    </w:p>
    <w:p w14:paraId="5FAB3CAD" w14:textId="77777777" w:rsidR="004B2EA2" w:rsidRPr="00031EF2" w:rsidRDefault="004B2EA2" w:rsidP="006E4208">
      <w:pPr>
        <w:pStyle w:val="Nivel3"/>
        <w:numPr>
          <w:ilvl w:val="0"/>
          <w:numId w:val="0"/>
        </w:numPr>
        <w:spacing w:before="0" w:after="0" w:line="240" w:lineRule="auto"/>
        <w:ind w:left="567"/>
        <w:rPr>
          <w:rFonts w:asciiTheme="minorHAnsi" w:hAnsiTheme="minorHAnsi" w:cstheme="minorHAnsi"/>
          <w:color w:val="auto"/>
          <w:sz w:val="22"/>
          <w:szCs w:val="22"/>
        </w:rPr>
      </w:pPr>
    </w:p>
    <w:p w14:paraId="3DBD7355"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As sanções de advertência, impedimento de licitar e contratar e declaração de inidoneidade para licitar ou contratar poderão ser aplicadas, cumulativamente ou não, à penalidade de multa.</w:t>
      </w:r>
    </w:p>
    <w:p w14:paraId="06341D8E"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27FE478A"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Na aplicação da sanção de multa será facultada a defesa do interessado no prazo de 15 (quinze) dias úteis, contado da data de sua intimação.</w:t>
      </w:r>
    </w:p>
    <w:p w14:paraId="610B53CB" w14:textId="08F81C80"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sanção de impedimento de licitar e contratar será aplicada ao responsável em decorrência das infrações administrativas relacionadas nos itens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_Ref114668085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_Ref114668108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_Ref114668139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19.1.3</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AFE5FE"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0A9A8AB6" w14:textId="7CC9CED2"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Poderá ser aplicada ao responsável a sanção de declaração de inidoneidade para licitar ou contratar, em decorrência da prática das infrações dispostas nos itens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_Ref114668249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19.1.4</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_Ref114668245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19.1.5</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_Ref114668247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19.1.6</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_Ref114668251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19.1.7</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_Ref114668252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19.1.8</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_Ref114668252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19.1.8</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bem como pelas infrações administrativas previstas nos itens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_Ref114668085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_Ref114668108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_Ref114668139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19.1.3</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que justifiquem a imposição de penalidade mais grave que a sanção de impedimento de licitar e contratar, cuja duração observará o prazo previsto no </w:t>
      </w:r>
      <w:hyperlink r:id="rId15" w:anchor="art156§5" w:history="1">
        <w:r w:rsidRPr="00031EF2">
          <w:rPr>
            <w:rStyle w:val="Hyperlink"/>
            <w:rFonts w:asciiTheme="minorHAnsi" w:hAnsiTheme="minorHAnsi" w:cstheme="minorHAnsi"/>
            <w:color w:val="auto"/>
            <w:sz w:val="22"/>
            <w:szCs w:val="22"/>
          </w:rPr>
          <w:t>art. 156, §5º, da Lei n.º 14.133/2021</w:t>
        </w:r>
      </w:hyperlink>
      <w:r w:rsidR="004B2EA2" w:rsidRPr="00031EF2">
        <w:rPr>
          <w:rStyle w:val="Hyperlink"/>
          <w:rFonts w:asciiTheme="minorHAnsi" w:hAnsiTheme="minorHAnsi" w:cstheme="minorHAnsi"/>
          <w:color w:val="auto"/>
          <w:sz w:val="22"/>
          <w:szCs w:val="22"/>
        </w:rPr>
        <w:t>.</w:t>
      </w:r>
    </w:p>
    <w:p w14:paraId="47D4191E"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65C8142C" w14:textId="3D60CC5E"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_Ref114668139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19.1.3</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caracterizará o descumprimento total da obrigação assumida e o sujeitará às penalidades e à imediata perda da garantia de proposta em favor do órgão promotor da licitação. </w:t>
      </w:r>
    </w:p>
    <w:p w14:paraId="58154DEE"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47BAD4B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781A87D5"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657E7C0A"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0764E37D"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4069817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4E0BD2"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2C7A1318" w14:textId="0C3A29E6" w:rsidR="004B2EA2"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recurso e o pedido de reconsideração terão efeito suspensivo do ato ou da decisão recorrida até que sobrevenha decisão final da autoridade competente ou servidor designado para esta finalidade.</w:t>
      </w:r>
    </w:p>
    <w:p w14:paraId="1D3F8C0C"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65A540F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aplicação das sanções previstas neste edital não exclui, em hipótese alguma, a obrigação de reparação integral dos danos causados.</w:t>
      </w:r>
    </w:p>
    <w:p w14:paraId="3F72B037"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570EACA2" w14:textId="77777777" w:rsidR="002D501F" w:rsidRPr="00031EF2" w:rsidRDefault="002D501F" w:rsidP="006E4208">
      <w:pPr>
        <w:pStyle w:val="Nivel01"/>
        <w:rPr>
          <w:rFonts w:asciiTheme="minorHAnsi" w:hAnsiTheme="minorHAnsi" w:cstheme="minorHAnsi"/>
          <w:sz w:val="22"/>
          <w:szCs w:val="22"/>
        </w:rPr>
      </w:pPr>
      <w:bookmarkStart w:id="22" w:name="_Toc135469236"/>
      <w:r w:rsidRPr="00031EF2">
        <w:rPr>
          <w:rFonts w:asciiTheme="minorHAnsi" w:hAnsiTheme="minorHAnsi" w:cstheme="minorHAnsi"/>
          <w:sz w:val="22"/>
          <w:szCs w:val="22"/>
        </w:rPr>
        <w:t>DAS DISPOSIÇÕES GERAIS</w:t>
      </w:r>
      <w:bookmarkEnd w:id="22"/>
    </w:p>
    <w:p w14:paraId="69019F63"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bookmarkStart w:id="23" w:name="_Hlk82473550"/>
      <w:r w:rsidRPr="00031EF2">
        <w:rPr>
          <w:rFonts w:asciiTheme="minorHAnsi" w:hAnsiTheme="minorHAnsi" w:cstheme="minorHAnsi"/>
          <w:color w:val="auto"/>
          <w:sz w:val="22"/>
          <w:szCs w:val="22"/>
        </w:rPr>
        <w:t>Será divulgada ata da sessão pública no sistema eletrônico.</w:t>
      </w:r>
    </w:p>
    <w:p w14:paraId="5E8CA85C"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7E4C8AC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Não havendo expediente ou ocorrendo qualquer fato superveniente que impeça a realização do certame na data marcada, a sessão será automaticamente transferida para o primeiro dia útil subsequente, </w:t>
      </w:r>
      <w:r w:rsidRPr="00031EF2">
        <w:rPr>
          <w:rFonts w:asciiTheme="minorHAnsi" w:hAnsiTheme="minorHAnsi" w:cstheme="minorHAnsi"/>
          <w:color w:val="auto"/>
          <w:sz w:val="22"/>
          <w:szCs w:val="22"/>
        </w:rPr>
        <w:lastRenderedPageBreak/>
        <w:t>no mesmo horário anteriormente estabelecido, desde que não haja comunicação em contrário, pelo Pregoeiro.</w:t>
      </w:r>
    </w:p>
    <w:p w14:paraId="26E6D496"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5974F11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Todas as referências de tempo no Edital, no aviso e durante a sessão pública observarão o horário de Brasília - DF.</w:t>
      </w:r>
    </w:p>
    <w:p w14:paraId="643EA830"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765323C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homologação do resultado desta licitação não implicará direito à contratação.</w:t>
      </w:r>
    </w:p>
    <w:p w14:paraId="4396F7B7"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6E906A3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1454AB"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3548F4E3"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E92B1F8"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4AE7880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62D19BCF"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2F59322E"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desatendimento de exigências formais não essenciais não importará o afastamento do licitante, desde que seja possível o aproveitamento do ato, observados os princípios da isonomia e do interesse público.</w:t>
      </w:r>
    </w:p>
    <w:p w14:paraId="7DFDB2F9" w14:textId="77777777" w:rsidR="004B2EA2" w:rsidRPr="00031EF2" w:rsidRDefault="004B2EA2" w:rsidP="006E4208">
      <w:pPr>
        <w:pStyle w:val="Nivel2"/>
        <w:numPr>
          <w:ilvl w:val="0"/>
          <w:numId w:val="0"/>
        </w:numPr>
        <w:spacing w:before="0" w:after="0" w:line="240" w:lineRule="auto"/>
        <w:rPr>
          <w:rFonts w:asciiTheme="minorHAnsi" w:hAnsiTheme="minorHAnsi" w:cstheme="minorHAnsi"/>
          <w:color w:val="auto"/>
          <w:sz w:val="22"/>
          <w:szCs w:val="22"/>
        </w:rPr>
      </w:pPr>
    </w:p>
    <w:p w14:paraId="0BE6E1CF" w14:textId="77777777" w:rsidR="002D501F" w:rsidRPr="00031EF2" w:rsidRDefault="002D501F" w:rsidP="006E4208">
      <w:pPr>
        <w:pStyle w:val="Nivel2"/>
        <w:numPr>
          <w:ilvl w:val="1"/>
          <w:numId w:val="47"/>
        </w:numPr>
        <w:spacing w:before="0" w:after="0" w:line="240" w:lineRule="auto"/>
        <w:ind w:left="0" w:firstLine="0"/>
        <w:rPr>
          <w:rFonts w:asciiTheme="minorHAnsi" w:eastAsia="Times New Roman" w:hAnsiTheme="minorHAnsi" w:cstheme="minorHAnsi"/>
          <w:color w:val="auto"/>
          <w:sz w:val="22"/>
          <w:szCs w:val="22"/>
        </w:rPr>
      </w:pPr>
      <w:r w:rsidRPr="00031EF2">
        <w:rPr>
          <w:rFonts w:asciiTheme="minorHAnsi" w:hAnsiTheme="minorHAnsi" w:cstheme="minorHAnsi"/>
          <w:color w:val="auto"/>
          <w:sz w:val="22"/>
          <w:szCs w:val="22"/>
        </w:rPr>
        <w:t>Em caso de divergência entre disposições deste Edital e de seus anexos ou demais peças que compõem o processo, prevalecerá as deste Edital.</w:t>
      </w:r>
    </w:p>
    <w:p w14:paraId="4FA66487" w14:textId="77777777" w:rsidR="004B2EA2" w:rsidRPr="00031EF2" w:rsidRDefault="004B2EA2" w:rsidP="006E4208">
      <w:pPr>
        <w:pStyle w:val="Nivel2"/>
        <w:numPr>
          <w:ilvl w:val="0"/>
          <w:numId w:val="0"/>
        </w:numPr>
        <w:spacing w:before="0" w:after="0" w:line="240" w:lineRule="auto"/>
        <w:rPr>
          <w:rFonts w:asciiTheme="minorHAnsi" w:eastAsia="Times New Roman" w:hAnsiTheme="minorHAnsi" w:cstheme="minorHAnsi"/>
          <w:color w:val="auto"/>
          <w:sz w:val="22"/>
          <w:szCs w:val="22"/>
        </w:rPr>
      </w:pPr>
    </w:p>
    <w:p w14:paraId="33718689" w14:textId="77777777" w:rsidR="002D501F" w:rsidRPr="00031EF2" w:rsidRDefault="002D501F" w:rsidP="006E4208">
      <w:pPr>
        <w:pStyle w:val="Nivel3"/>
        <w:numPr>
          <w:ilvl w:val="2"/>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Nos casos de divergência ou equívocos encontrados no edital no momento da sessão ou análise da documentação, o Agente de Contratação/Comissão de licitação poderá sanar os equívocos registrando em Ata e dando conhecimento a todos.</w:t>
      </w:r>
    </w:p>
    <w:p w14:paraId="546EDBF6" w14:textId="77777777" w:rsidR="004B2EA2" w:rsidRPr="00031EF2" w:rsidRDefault="004B2EA2" w:rsidP="006E4208">
      <w:pPr>
        <w:pStyle w:val="Nivel3"/>
        <w:numPr>
          <w:ilvl w:val="0"/>
          <w:numId w:val="0"/>
        </w:numPr>
        <w:spacing w:before="0" w:after="0" w:line="240" w:lineRule="auto"/>
        <w:rPr>
          <w:rFonts w:asciiTheme="minorHAnsi" w:hAnsiTheme="minorHAnsi" w:cstheme="minorHAnsi"/>
          <w:color w:val="auto"/>
          <w:sz w:val="22"/>
          <w:szCs w:val="22"/>
        </w:rPr>
      </w:pPr>
    </w:p>
    <w:p w14:paraId="2543026C" w14:textId="12DDA0D4" w:rsidR="002D501F" w:rsidRPr="00031EF2" w:rsidRDefault="002D501F" w:rsidP="006E4208">
      <w:pPr>
        <w:pStyle w:val="Nivel2"/>
        <w:numPr>
          <w:ilvl w:val="1"/>
          <w:numId w:val="47"/>
        </w:numPr>
        <w:spacing w:before="0" w:after="0" w:line="240" w:lineRule="auto"/>
        <w:ind w:left="0" w:firstLine="0"/>
        <w:rPr>
          <w:rFonts w:asciiTheme="minorHAnsi" w:eastAsia="Times New Roman" w:hAnsiTheme="minorHAnsi" w:cstheme="minorHAnsi"/>
          <w:color w:val="auto"/>
          <w:sz w:val="22"/>
          <w:szCs w:val="22"/>
        </w:rPr>
      </w:pPr>
      <w:r w:rsidRPr="00031EF2">
        <w:rPr>
          <w:rFonts w:asciiTheme="minorHAnsi" w:hAnsiTheme="minorHAnsi" w:cstheme="minorHAnsi"/>
          <w:color w:val="auto"/>
          <w:sz w:val="22"/>
          <w:szCs w:val="22"/>
        </w:rPr>
        <w:t>O Edital e seus anexos estão disponíveis, na íntegra, no Portal Nacional de Contratações Públicas (</w:t>
      </w:r>
      <w:hyperlink r:id="rId16" w:history="1">
        <w:r w:rsidRPr="00031EF2">
          <w:rPr>
            <w:rStyle w:val="Hyperlink"/>
            <w:rFonts w:asciiTheme="minorHAnsi" w:hAnsiTheme="minorHAnsi" w:cstheme="minorHAnsi"/>
            <w:color w:val="auto"/>
            <w:sz w:val="22"/>
            <w:szCs w:val="22"/>
          </w:rPr>
          <w:t>PNCP</w:t>
        </w:r>
      </w:hyperlink>
      <w:r w:rsidRPr="00031EF2">
        <w:rPr>
          <w:rFonts w:asciiTheme="minorHAnsi" w:hAnsiTheme="minorHAnsi" w:cstheme="minorHAnsi"/>
          <w:color w:val="auto"/>
          <w:sz w:val="22"/>
          <w:szCs w:val="22"/>
        </w:rPr>
        <w:t xml:space="preserve">), </w:t>
      </w:r>
      <w:r w:rsidR="006E4208" w:rsidRPr="00031EF2">
        <w:rPr>
          <w:rFonts w:asciiTheme="minorHAnsi" w:hAnsiTheme="minorHAnsi" w:cstheme="minorHAnsi"/>
          <w:color w:val="auto"/>
          <w:sz w:val="22"/>
          <w:szCs w:val="22"/>
        </w:rPr>
        <w:t xml:space="preserve"> e no site eletrônico do Município </w:t>
      </w:r>
      <w:r w:rsidRPr="00031EF2">
        <w:rPr>
          <w:rFonts w:asciiTheme="minorHAnsi" w:hAnsiTheme="minorHAnsi" w:cstheme="minorHAnsi"/>
          <w:color w:val="auto"/>
          <w:sz w:val="22"/>
          <w:szCs w:val="22"/>
        </w:rPr>
        <w:t>www.goioxim.pr.gov.br.</w:t>
      </w:r>
    </w:p>
    <w:p w14:paraId="16C0BC1C" w14:textId="77777777" w:rsidR="002D501F" w:rsidRPr="00031EF2" w:rsidRDefault="002D501F" w:rsidP="006E4208">
      <w:pPr>
        <w:pStyle w:val="Nivel2"/>
        <w:numPr>
          <w:ilvl w:val="1"/>
          <w:numId w:val="47"/>
        </w:numPr>
        <w:spacing w:before="0" w:after="0" w:line="240" w:lineRule="auto"/>
        <w:ind w:left="0" w:firstLine="0"/>
        <w:rPr>
          <w:rFonts w:asciiTheme="minorHAnsi" w:eastAsia="Times New Roman" w:hAnsiTheme="minorHAnsi" w:cstheme="minorHAnsi"/>
          <w:color w:val="auto"/>
          <w:sz w:val="22"/>
          <w:szCs w:val="22"/>
        </w:rPr>
      </w:pPr>
      <w:r w:rsidRPr="00031EF2">
        <w:rPr>
          <w:rFonts w:asciiTheme="minorHAnsi" w:hAnsiTheme="minorHAnsi" w:cstheme="minorHAnsi"/>
          <w:color w:val="auto"/>
          <w:sz w:val="22"/>
          <w:szCs w:val="22"/>
        </w:rPr>
        <w:t>Integram este Edital, para todos os fins e efeitos, os seguintes anexos:</w:t>
      </w:r>
    </w:p>
    <w:p w14:paraId="7AFD2D99" w14:textId="77777777" w:rsidR="002D501F" w:rsidRPr="00031EF2" w:rsidRDefault="002D501F" w:rsidP="006E4208">
      <w:pPr>
        <w:pStyle w:val="Nivel3"/>
        <w:numPr>
          <w:ilvl w:val="2"/>
          <w:numId w:val="47"/>
        </w:numPr>
        <w:spacing w:before="0" w:after="0" w:line="240" w:lineRule="auto"/>
        <w:ind w:left="708"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ANEXO I - Termo de Referência</w:t>
      </w:r>
    </w:p>
    <w:p w14:paraId="5DCB45F5" w14:textId="77777777" w:rsidR="002D501F" w:rsidRPr="00031EF2" w:rsidRDefault="002D501F" w:rsidP="006E4208">
      <w:pPr>
        <w:pStyle w:val="Nivel4"/>
        <w:numPr>
          <w:ilvl w:val="3"/>
          <w:numId w:val="47"/>
        </w:numPr>
        <w:spacing w:before="0" w:after="0" w:line="240" w:lineRule="auto"/>
        <w:ind w:left="708" w:firstLine="0"/>
        <w:rPr>
          <w:rFonts w:asciiTheme="minorHAnsi" w:hAnsiTheme="minorHAnsi" w:cstheme="minorHAnsi"/>
          <w:sz w:val="22"/>
          <w:szCs w:val="22"/>
        </w:rPr>
      </w:pPr>
      <w:r w:rsidRPr="00031EF2">
        <w:rPr>
          <w:rFonts w:asciiTheme="minorHAnsi" w:hAnsiTheme="minorHAnsi" w:cstheme="minorHAnsi"/>
          <w:sz w:val="22"/>
          <w:szCs w:val="22"/>
        </w:rPr>
        <w:t>Apêndice do Anexo I – Estudo Técnico Preliminar</w:t>
      </w:r>
    </w:p>
    <w:p w14:paraId="5A47C01D" w14:textId="77777777" w:rsidR="002D501F" w:rsidRPr="00031EF2" w:rsidRDefault="002D501F" w:rsidP="006E4208">
      <w:pPr>
        <w:pStyle w:val="Nivel3"/>
        <w:numPr>
          <w:ilvl w:val="2"/>
          <w:numId w:val="8"/>
        </w:numPr>
        <w:spacing w:before="0" w:after="0" w:line="240" w:lineRule="auto"/>
        <w:ind w:left="708"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ANEXO II –MODELO DE PROPOSTA DE PREÇOS</w:t>
      </w:r>
    </w:p>
    <w:p w14:paraId="0DA1F8E5" w14:textId="77777777" w:rsidR="002D501F" w:rsidRPr="00031EF2" w:rsidRDefault="002D501F" w:rsidP="006E4208">
      <w:pPr>
        <w:pStyle w:val="Nvel3-R"/>
        <w:numPr>
          <w:ilvl w:val="2"/>
          <w:numId w:val="47"/>
        </w:numPr>
        <w:spacing w:before="0" w:after="0" w:line="240" w:lineRule="auto"/>
        <w:ind w:left="708"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ANEXO III – MODELO DE DECLARAÇÃO UNIFICADA</w:t>
      </w:r>
    </w:p>
    <w:p w14:paraId="19D6334C" w14:textId="77777777" w:rsidR="002D501F" w:rsidRPr="00031EF2" w:rsidRDefault="002D501F" w:rsidP="006E4208">
      <w:pPr>
        <w:pStyle w:val="Nvel3-R"/>
        <w:numPr>
          <w:ilvl w:val="2"/>
          <w:numId w:val="47"/>
        </w:numPr>
        <w:spacing w:before="0" w:after="0" w:line="240" w:lineRule="auto"/>
        <w:ind w:left="708"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ANEXO IV – MODELO DE DECLARAÇÃO DE ENQUADRAMENTO COMO ME/EPP</w:t>
      </w:r>
    </w:p>
    <w:p w14:paraId="497AB6BC" w14:textId="77777777" w:rsidR="002D501F" w:rsidRPr="00031EF2" w:rsidRDefault="002D501F" w:rsidP="006E4208">
      <w:pPr>
        <w:pStyle w:val="Nivel3"/>
        <w:numPr>
          <w:ilvl w:val="2"/>
          <w:numId w:val="47"/>
        </w:numPr>
        <w:spacing w:before="0" w:after="0" w:line="240" w:lineRule="auto"/>
        <w:ind w:left="708"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ANEXO V – MINUTA DE ATA DE REGISTRO DE PREÇOS</w:t>
      </w:r>
    </w:p>
    <w:p w14:paraId="03C1391F" w14:textId="77777777" w:rsidR="002D501F" w:rsidRPr="00031EF2" w:rsidRDefault="002D501F" w:rsidP="006E4208">
      <w:pPr>
        <w:pStyle w:val="Nivel3"/>
        <w:numPr>
          <w:ilvl w:val="2"/>
          <w:numId w:val="47"/>
        </w:numPr>
        <w:spacing w:before="0" w:after="0" w:line="240" w:lineRule="auto"/>
        <w:ind w:left="708"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ANEXO VI – MINUTA CONTRATO ADM</w:t>
      </w:r>
    </w:p>
    <w:p w14:paraId="26B9002D" w14:textId="77777777" w:rsidR="002D501F" w:rsidRPr="00031EF2" w:rsidRDefault="002D501F" w:rsidP="006E4208">
      <w:pPr>
        <w:pStyle w:val="Nivel3"/>
        <w:numPr>
          <w:ilvl w:val="0"/>
          <w:numId w:val="0"/>
        </w:numPr>
        <w:spacing w:before="0" w:after="0" w:line="240" w:lineRule="auto"/>
        <w:rPr>
          <w:rFonts w:asciiTheme="minorHAnsi" w:hAnsiTheme="minorHAnsi" w:cstheme="minorHAnsi"/>
          <w:color w:val="auto"/>
          <w:sz w:val="22"/>
          <w:szCs w:val="22"/>
        </w:rPr>
      </w:pPr>
    </w:p>
    <w:p w14:paraId="224894BE" w14:textId="387805C8" w:rsidR="002D501F" w:rsidRPr="00031EF2" w:rsidRDefault="004B2EA2" w:rsidP="00F203E1">
      <w:pPr>
        <w:spacing w:after="0" w:line="240" w:lineRule="auto"/>
        <w:jc w:val="both"/>
        <w:rPr>
          <w:rFonts w:eastAsia="MS Mincho" w:cstheme="minorHAnsi"/>
        </w:rPr>
      </w:pPr>
      <w:r w:rsidRPr="00031EF2">
        <w:rPr>
          <w:rFonts w:eastAsia="MS Mincho" w:cstheme="minorHAnsi"/>
        </w:rPr>
        <w:t>Criado em</w:t>
      </w:r>
      <w:r w:rsidR="00F203E1" w:rsidRPr="00031EF2">
        <w:rPr>
          <w:rFonts w:eastAsia="MS Mincho" w:cstheme="minorHAnsi"/>
        </w:rPr>
        <w:t xml:space="preserve"> 16 de setembro de 2025</w:t>
      </w:r>
      <w:r w:rsidR="00BD3DC1">
        <w:rPr>
          <w:rFonts w:eastAsia="MS Mincho" w:cstheme="minorHAnsi"/>
        </w:rPr>
        <w:t>, atualizado em 19 de setembro de 2025</w:t>
      </w:r>
      <w:r w:rsidRPr="00031EF2">
        <w:rPr>
          <w:rFonts w:eastAsia="MS Mincho" w:cstheme="minorHAnsi"/>
        </w:rPr>
        <w:t xml:space="preserve">e assinado digitalmente por </w:t>
      </w:r>
      <w:r w:rsidR="008330C7" w:rsidRPr="00031EF2">
        <w:rPr>
          <w:rFonts w:eastAsia="MS Mincho" w:cstheme="minorHAnsi"/>
        </w:rPr>
        <w:t>Flávio Balduino Soares</w:t>
      </w:r>
      <w:r w:rsidR="004F725C" w:rsidRPr="00031EF2">
        <w:rPr>
          <w:rFonts w:eastAsia="MS Mincho" w:cstheme="minorHAnsi"/>
        </w:rPr>
        <w:t>, Agente de Contratação</w:t>
      </w:r>
      <w:r w:rsidR="006E4208" w:rsidRPr="00031EF2">
        <w:rPr>
          <w:rFonts w:eastAsia="MS Mincho" w:cstheme="minorHAnsi"/>
        </w:rPr>
        <w:t xml:space="preserve"> nomeado através do Decreto Municipal Nº 03-2025.</w:t>
      </w:r>
    </w:p>
    <w:bookmarkEnd w:id="23"/>
    <w:p w14:paraId="557F010F" w14:textId="77777777" w:rsidR="002D501F" w:rsidRPr="00031EF2" w:rsidRDefault="002D501F" w:rsidP="006E4208">
      <w:pPr>
        <w:spacing w:after="0" w:line="240" w:lineRule="auto"/>
        <w:jc w:val="center"/>
        <w:rPr>
          <w:rFonts w:eastAsia="MS Mincho" w:cstheme="minorHAnsi"/>
          <w:b/>
        </w:rPr>
      </w:pPr>
    </w:p>
    <w:p w14:paraId="04587398" w14:textId="24806A72" w:rsidR="00293AD7" w:rsidRPr="00031EF2" w:rsidRDefault="00293AD7" w:rsidP="006E4208">
      <w:pPr>
        <w:spacing w:after="0" w:line="240" w:lineRule="auto"/>
        <w:rPr>
          <w:rFonts w:eastAsia="MS Mincho" w:cstheme="minorHAnsi"/>
          <w:b/>
        </w:rPr>
      </w:pPr>
      <w:r w:rsidRPr="00031EF2">
        <w:rPr>
          <w:rFonts w:eastAsia="MS Mincho" w:cstheme="minorHAnsi"/>
          <w:b/>
        </w:rPr>
        <w:br w:type="page"/>
      </w:r>
    </w:p>
    <w:p w14:paraId="6D80681C" w14:textId="77777777" w:rsidR="002D501F" w:rsidRPr="00031EF2" w:rsidRDefault="002D501F" w:rsidP="006E4208">
      <w:pPr>
        <w:spacing w:after="0" w:line="240" w:lineRule="auto"/>
        <w:jc w:val="center"/>
        <w:rPr>
          <w:rFonts w:eastAsia="MS Mincho" w:cstheme="minorHAnsi"/>
          <w:b/>
        </w:rPr>
      </w:pPr>
    </w:p>
    <w:p w14:paraId="27CBCA10" w14:textId="56F92601" w:rsidR="00935F75" w:rsidRPr="00031EF2" w:rsidRDefault="004B2EA2" w:rsidP="006E4208">
      <w:pPr>
        <w:spacing w:after="0" w:line="240" w:lineRule="auto"/>
        <w:jc w:val="center"/>
        <w:rPr>
          <w:rFonts w:cstheme="minorHAnsi"/>
          <w:b/>
        </w:rPr>
      </w:pPr>
      <w:r w:rsidRPr="00031EF2">
        <w:rPr>
          <w:rFonts w:cstheme="minorHAnsi"/>
          <w:b/>
        </w:rPr>
        <w:t>ANEXO I</w:t>
      </w:r>
    </w:p>
    <w:p w14:paraId="377A6874" w14:textId="1F666511" w:rsidR="004B2EA2" w:rsidRPr="00031EF2" w:rsidRDefault="004B2EA2" w:rsidP="006E4208">
      <w:pPr>
        <w:spacing w:after="0" w:line="240" w:lineRule="auto"/>
        <w:jc w:val="center"/>
        <w:rPr>
          <w:rFonts w:cstheme="minorHAnsi"/>
          <w:b/>
        </w:rPr>
      </w:pPr>
      <w:r w:rsidRPr="00031EF2">
        <w:rPr>
          <w:rFonts w:cstheme="minorHAnsi"/>
          <w:b/>
        </w:rPr>
        <w:t>TERMO DE REFERÊNCIA</w:t>
      </w:r>
    </w:p>
    <w:p w14:paraId="709D1C85" w14:textId="40E00EAF" w:rsidR="004B2EA2" w:rsidRPr="00031EF2" w:rsidRDefault="004B2EA2" w:rsidP="006E4208">
      <w:pPr>
        <w:spacing w:after="0" w:line="240" w:lineRule="auto"/>
        <w:jc w:val="center"/>
        <w:rPr>
          <w:rFonts w:cstheme="minorHAnsi"/>
        </w:rPr>
      </w:pPr>
      <w:r w:rsidRPr="00031EF2">
        <w:rPr>
          <w:rFonts w:cstheme="minorHAnsi"/>
        </w:rPr>
        <w:t>(documento em anexo, disponibilizado na pasta zip, junto com o edital)</w:t>
      </w:r>
    </w:p>
    <w:p w14:paraId="19F0A424" w14:textId="77777777" w:rsidR="00A46C56" w:rsidRPr="00031EF2" w:rsidRDefault="00A46C56" w:rsidP="006E4208">
      <w:pPr>
        <w:spacing w:after="0" w:line="240" w:lineRule="auto"/>
        <w:rPr>
          <w:rFonts w:cstheme="minorHAnsi"/>
          <w:b/>
          <w:bCs/>
        </w:rPr>
      </w:pPr>
      <w:r w:rsidRPr="00031EF2">
        <w:rPr>
          <w:rFonts w:cstheme="minorHAnsi"/>
          <w:b/>
          <w:bCs/>
        </w:rPr>
        <w:br w:type="page"/>
      </w:r>
    </w:p>
    <w:p w14:paraId="17CA60D0" w14:textId="77777777" w:rsidR="000609A2" w:rsidRPr="00031EF2" w:rsidRDefault="000609A2" w:rsidP="006E4208">
      <w:pPr>
        <w:spacing w:after="0" w:line="240" w:lineRule="auto"/>
        <w:jc w:val="center"/>
        <w:rPr>
          <w:rFonts w:cstheme="minorHAnsi"/>
          <w:b/>
          <w:bCs/>
        </w:rPr>
      </w:pPr>
    </w:p>
    <w:p w14:paraId="7C00EAB5" w14:textId="299E66BE" w:rsidR="002D501F" w:rsidRPr="00031EF2" w:rsidRDefault="002D501F" w:rsidP="006E4208">
      <w:pPr>
        <w:spacing w:after="0" w:line="240" w:lineRule="auto"/>
        <w:jc w:val="center"/>
        <w:rPr>
          <w:rFonts w:cstheme="minorHAnsi"/>
          <w:b/>
          <w:bCs/>
        </w:rPr>
      </w:pPr>
      <w:r w:rsidRPr="00031EF2">
        <w:rPr>
          <w:rFonts w:cstheme="minorHAnsi"/>
          <w:b/>
          <w:bCs/>
        </w:rPr>
        <w:t>ANEXO II – MODELO DE PROPOSTA</w:t>
      </w:r>
    </w:p>
    <w:p w14:paraId="4A391538" w14:textId="77777777" w:rsidR="002D501F" w:rsidRPr="00031EF2" w:rsidRDefault="002D501F" w:rsidP="006E4208">
      <w:pPr>
        <w:spacing w:after="0" w:line="240" w:lineRule="auto"/>
        <w:jc w:val="center"/>
        <w:rPr>
          <w:rFonts w:cstheme="minorHAnsi"/>
        </w:rPr>
      </w:pPr>
      <w:r w:rsidRPr="00031EF2">
        <w:rPr>
          <w:rFonts w:cstheme="minorHAnsi"/>
        </w:rPr>
        <w:t>(Preferencialmente em papel timbrado da empresa).</w:t>
      </w:r>
    </w:p>
    <w:p w14:paraId="0AEFDBBD" w14:textId="77777777" w:rsidR="002D501F" w:rsidRPr="00031EF2" w:rsidRDefault="002D501F" w:rsidP="006E4208">
      <w:pPr>
        <w:spacing w:after="0" w:line="240" w:lineRule="auto"/>
        <w:rPr>
          <w:rFonts w:cstheme="minorHAnsi"/>
        </w:rPr>
      </w:pPr>
      <w:r w:rsidRPr="00031EF2">
        <w:rPr>
          <w:rFonts w:cstheme="minorHAnsi"/>
        </w:rPr>
        <w:t>Ao</w:t>
      </w:r>
    </w:p>
    <w:p w14:paraId="2ECDA5B2" w14:textId="77777777" w:rsidR="002D501F" w:rsidRPr="00031EF2" w:rsidRDefault="002D501F" w:rsidP="006E4208">
      <w:pPr>
        <w:spacing w:after="0" w:line="240" w:lineRule="auto"/>
        <w:rPr>
          <w:rFonts w:cstheme="minorHAnsi"/>
        </w:rPr>
      </w:pPr>
      <w:r w:rsidRPr="00031EF2">
        <w:rPr>
          <w:rFonts w:cstheme="minorHAnsi"/>
        </w:rPr>
        <w:t xml:space="preserve">Pregoeiro </w:t>
      </w:r>
    </w:p>
    <w:p w14:paraId="225A74CF" w14:textId="77777777" w:rsidR="002D501F" w:rsidRPr="00031EF2" w:rsidRDefault="002D501F" w:rsidP="006E4208">
      <w:pPr>
        <w:spacing w:after="0" w:line="240" w:lineRule="auto"/>
        <w:rPr>
          <w:rFonts w:cstheme="minorHAnsi"/>
        </w:rPr>
      </w:pPr>
      <w:r w:rsidRPr="00031EF2">
        <w:rPr>
          <w:rFonts w:cstheme="minorHAnsi"/>
        </w:rPr>
        <w:t xml:space="preserve">Município de </w:t>
      </w:r>
      <w:proofErr w:type="spellStart"/>
      <w:r w:rsidRPr="00031EF2">
        <w:rPr>
          <w:rFonts w:cstheme="minorHAnsi"/>
        </w:rPr>
        <w:t>Goioxim</w:t>
      </w:r>
      <w:proofErr w:type="spellEnd"/>
      <w:r w:rsidRPr="00031EF2">
        <w:rPr>
          <w:rFonts w:cstheme="minorHAnsi"/>
        </w:rPr>
        <w:t>-PR</w:t>
      </w:r>
    </w:p>
    <w:p w14:paraId="033FE632" w14:textId="77777777" w:rsidR="002D501F" w:rsidRPr="00031EF2" w:rsidRDefault="002D501F" w:rsidP="006E4208">
      <w:pPr>
        <w:spacing w:after="0" w:line="240" w:lineRule="auto"/>
        <w:jc w:val="center"/>
        <w:rPr>
          <w:rFonts w:cstheme="minorHAnsi"/>
          <w:b/>
        </w:rPr>
      </w:pPr>
      <w:r w:rsidRPr="00031EF2">
        <w:rPr>
          <w:rFonts w:cstheme="minorHAnsi"/>
          <w:b/>
        </w:rPr>
        <w:t>PROPOSTA DE PREÇOS</w:t>
      </w:r>
    </w:p>
    <w:p w14:paraId="456EBA18" w14:textId="3E7D7B3C" w:rsidR="002D501F" w:rsidRPr="00031EF2" w:rsidRDefault="002D501F" w:rsidP="006E4208">
      <w:pPr>
        <w:spacing w:after="0" w:line="240" w:lineRule="auto"/>
        <w:jc w:val="center"/>
        <w:rPr>
          <w:rFonts w:cstheme="minorHAnsi"/>
          <w:b/>
        </w:rPr>
      </w:pPr>
      <w:r w:rsidRPr="00031EF2">
        <w:rPr>
          <w:rFonts w:cstheme="minorHAnsi"/>
          <w:b/>
        </w:rPr>
        <w:t xml:space="preserve">PREGÃO ELETRÔNICO (SRP) nº </w:t>
      </w:r>
      <w:r w:rsidR="00BD3DC1">
        <w:rPr>
          <w:rFonts w:cstheme="minorHAnsi"/>
          <w:b/>
        </w:rPr>
        <w:t>58/2025</w:t>
      </w:r>
    </w:p>
    <w:p w14:paraId="43E611D3" w14:textId="77777777" w:rsidR="002D501F" w:rsidRPr="00031EF2" w:rsidRDefault="002D501F" w:rsidP="006E4208">
      <w:pPr>
        <w:spacing w:after="0" w:line="240" w:lineRule="auto"/>
        <w:rPr>
          <w:rFonts w:cstheme="minorHAnsi"/>
          <w:b/>
        </w:rPr>
      </w:pPr>
    </w:p>
    <w:p w14:paraId="6C4693BB" w14:textId="77777777" w:rsidR="002D501F" w:rsidRPr="00031EF2" w:rsidRDefault="002D501F" w:rsidP="006E4208">
      <w:pPr>
        <w:spacing w:after="0" w:line="240" w:lineRule="auto"/>
        <w:jc w:val="both"/>
        <w:rPr>
          <w:rFonts w:cstheme="minorHAnsi"/>
          <w:b/>
        </w:rPr>
      </w:pPr>
      <w:r w:rsidRPr="00031EF2">
        <w:rPr>
          <w:rFonts w:cstheme="minorHAnsi"/>
          <w:b/>
        </w:rPr>
        <w:t xml:space="preserve">IDENTIFICAÇÃO DO PROPONENTE: Razão </w:t>
      </w:r>
      <w:r w:rsidRPr="00031EF2">
        <w:rPr>
          <w:rFonts w:cstheme="minorHAnsi"/>
        </w:rPr>
        <w:t>social da licitante, número de inscrição junto CNPJ/MF, endereço completo, telefone e endereço eletrônico (e-mail) para contato, número da conta corrente, agência e respectivo Banco</w:t>
      </w:r>
      <w:r w:rsidRPr="00031EF2">
        <w:rPr>
          <w:rFonts w:cstheme="minorHAnsi"/>
          <w:b/>
        </w:rPr>
        <w:t>.</w:t>
      </w:r>
    </w:p>
    <w:p w14:paraId="6A9E6318" w14:textId="77777777" w:rsidR="002D501F" w:rsidRPr="00031EF2" w:rsidRDefault="002D501F" w:rsidP="006E4208">
      <w:pPr>
        <w:spacing w:after="0" w:line="240" w:lineRule="auto"/>
        <w:jc w:val="both"/>
        <w:rPr>
          <w:rFonts w:cstheme="minorHAnsi"/>
        </w:rPr>
      </w:pPr>
      <w:r w:rsidRPr="00031EF2">
        <w:rPr>
          <w:rFonts w:cstheme="minorHAnsi"/>
          <w:b/>
        </w:rPr>
        <w:t xml:space="preserve">IDENTIFICAÇÃO DO REPRESENTANTE LEGAL: </w:t>
      </w:r>
      <w:r w:rsidRPr="00031EF2">
        <w:rPr>
          <w:rFonts w:cstheme="minorHAnsi"/>
        </w:rPr>
        <w:t>Dados do responsável que assinará o instrumento Contratual, compreendendo: Nome, CPF, RG, estado civil, profissão, endereço completo.</w:t>
      </w:r>
    </w:p>
    <w:p w14:paraId="594C7ACA" w14:textId="77777777" w:rsidR="002D501F" w:rsidRPr="00031EF2" w:rsidRDefault="002D501F" w:rsidP="006E4208">
      <w:pPr>
        <w:spacing w:after="0" w:line="240" w:lineRule="auto"/>
        <w:jc w:val="both"/>
        <w:rPr>
          <w:rFonts w:cstheme="minorHAnsi"/>
        </w:rPr>
      </w:pPr>
      <w:r w:rsidRPr="00031EF2">
        <w:rPr>
          <w:rFonts w:cstheme="minorHAnsi"/>
          <w:b/>
        </w:rPr>
        <w:t xml:space="preserve">IDENTIFICAÇÃO DO PREPOSTO: </w:t>
      </w:r>
      <w:r w:rsidRPr="00031EF2">
        <w:rPr>
          <w:rFonts w:cstheme="minorHAnsi"/>
        </w:rPr>
        <w:t>Dados do preposto, que deverá possuir vínculo empregatício com a vencedora da licitação, compreendendo: Nome, CPF, RG, e-mail, telefone para contato direto;</w:t>
      </w:r>
    </w:p>
    <w:p w14:paraId="660F86E0" w14:textId="77777777" w:rsidR="002D501F" w:rsidRPr="00031EF2" w:rsidRDefault="002D501F" w:rsidP="006E4208">
      <w:pPr>
        <w:spacing w:after="0" w:line="240" w:lineRule="auto"/>
        <w:jc w:val="both"/>
        <w:rPr>
          <w:rFonts w:cstheme="minorHAnsi"/>
        </w:rPr>
      </w:pPr>
      <w:r w:rsidRPr="00031EF2">
        <w:rPr>
          <w:rFonts w:cstheme="minorHAnsi"/>
        </w:rPr>
        <w:t>Apresentamos nossa proposta para fornecimento dos Itens abaixo discriminados, conforme TERMO DE REFERENCIA - ANEXO I, que integra o instrumento convocatório da licitação em epígrafe.</w:t>
      </w:r>
    </w:p>
    <w:p w14:paraId="70A393CF" w14:textId="77777777" w:rsidR="00953FAC" w:rsidRPr="00031EF2" w:rsidRDefault="00953FAC" w:rsidP="006E4208">
      <w:pPr>
        <w:spacing w:after="0" w:line="240" w:lineRule="auto"/>
        <w:jc w:val="both"/>
        <w:rPr>
          <w:rFonts w:cstheme="minorHAnsi"/>
        </w:rPr>
      </w:pPr>
    </w:p>
    <w:tbl>
      <w:tblPr>
        <w:tblW w:w="9776" w:type="dxa"/>
        <w:tblCellMar>
          <w:left w:w="70" w:type="dxa"/>
          <w:right w:w="70" w:type="dxa"/>
        </w:tblCellMar>
        <w:tblLook w:val="04A0" w:firstRow="1" w:lastRow="0" w:firstColumn="1" w:lastColumn="0" w:noHBand="0" w:noVBand="1"/>
      </w:tblPr>
      <w:tblGrid>
        <w:gridCol w:w="608"/>
        <w:gridCol w:w="3436"/>
        <w:gridCol w:w="1763"/>
        <w:gridCol w:w="709"/>
        <w:gridCol w:w="1276"/>
        <w:gridCol w:w="1984"/>
      </w:tblGrid>
      <w:tr w:rsidR="002D501F" w:rsidRPr="00031EF2" w14:paraId="07E543CE" w14:textId="77777777" w:rsidTr="00083D34">
        <w:trPr>
          <w:trHeight w:val="300"/>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62400"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ITEM</w:t>
            </w:r>
          </w:p>
        </w:tc>
        <w:tc>
          <w:tcPr>
            <w:tcW w:w="4207" w:type="dxa"/>
            <w:tcBorders>
              <w:top w:val="single" w:sz="4" w:space="0" w:color="auto"/>
              <w:left w:val="nil"/>
              <w:bottom w:val="single" w:sz="4" w:space="0" w:color="auto"/>
              <w:right w:val="single" w:sz="4" w:space="0" w:color="auto"/>
            </w:tcBorders>
            <w:shd w:val="clear" w:color="auto" w:fill="auto"/>
            <w:vAlign w:val="center"/>
            <w:hideMark/>
          </w:tcPr>
          <w:p w14:paraId="72901207"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PRODUTO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C108477"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MARCA/MODELO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0B68EB0"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QTD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8CDE63"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 xml:space="preserve"> VALOR UNI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553C5DBF" w14:textId="77777777" w:rsidR="002D501F" w:rsidRPr="00031EF2" w:rsidRDefault="002D501F" w:rsidP="006E4208">
            <w:pPr>
              <w:spacing w:after="0" w:line="240" w:lineRule="auto"/>
              <w:rPr>
                <w:rFonts w:eastAsia="Times New Roman" w:cstheme="minorHAnsi"/>
                <w:b/>
                <w:bCs/>
              </w:rPr>
            </w:pPr>
            <w:r w:rsidRPr="00031EF2">
              <w:rPr>
                <w:rFonts w:eastAsia="Times New Roman" w:cstheme="minorHAnsi"/>
                <w:b/>
                <w:bCs/>
              </w:rPr>
              <w:t xml:space="preserve"> VALOR TOTAL </w:t>
            </w:r>
          </w:p>
        </w:tc>
      </w:tr>
      <w:tr w:rsidR="002D501F" w:rsidRPr="00031EF2" w14:paraId="4713A092" w14:textId="77777777" w:rsidTr="00083D34">
        <w:trPr>
          <w:trHeight w:val="382"/>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166DA08" w14:textId="77777777" w:rsidR="002D501F" w:rsidRPr="00031EF2" w:rsidRDefault="002D501F" w:rsidP="006E4208">
            <w:pPr>
              <w:spacing w:after="0" w:line="240" w:lineRule="auto"/>
              <w:jc w:val="right"/>
              <w:rPr>
                <w:rFonts w:eastAsia="Times New Roman" w:cstheme="minorHAnsi"/>
              </w:rPr>
            </w:pPr>
          </w:p>
        </w:tc>
        <w:tc>
          <w:tcPr>
            <w:tcW w:w="4207" w:type="dxa"/>
            <w:tcBorders>
              <w:top w:val="nil"/>
              <w:left w:val="nil"/>
              <w:bottom w:val="single" w:sz="4" w:space="0" w:color="auto"/>
              <w:right w:val="single" w:sz="4" w:space="0" w:color="auto"/>
            </w:tcBorders>
            <w:shd w:val="clear" w:color="auto" w:fill="auto"/>
            <w:hideMark/>
          </w:tcPr>
          <w:p w14:paraId="61C70E1D" w14:textId="77777777" w:rsidR="002D501F" w:rsidRPr="00031EF2" w:rsidRDefault="002D501F" w:rsidP="006E4208">
            <w:pPr>
              <w:spacing w:after="0" w:line="240" w:lineRule="auto"/>
              <w:rPr>
                <w:rFonts w:eastAsia="Times New Roman" w:cstheme="minorHAnsi"/>
              </w:rPr>
            </w:pPr>
          </w:p>
        </w:tc>
        <w:tc>
          <w:tcPr>
            <w:tcW w:w="992" w:type="dxa"/>
            <w:tcBorders>
              <w:top w:val="nil"/>
              <w:left w:val="nil"/>
              <w:bottom w:val="single" w:sz="4" w:space="0" w:color="auto"/>
              <w:right w:val="single" w:sz="4" w:space="0" w:color="auto"/>
            </w:tcBorders>
            <w:shd w:val="clear" w:color="auto" w:fill="auto"/>
            <w:noWrap/>
            <w:vAlign w:val="bottom"/>
            <w:hideMark/>
          </w:tcPr>
          <w:p w14:paraId="2C756AFE" w14:textId="77777777" w:rsidR="002D501F" w:rsidRPr="00031EF2" w:rsidRDefault="002D501F" w:rsidP="006E4208">
            <w:pPr>
              <w:spacing w:after="0" w:line="240" w:lineRule="auto"/>
              <w:rPr>
                <w:rFonts w:eastAsia="Times New Roman" w:cstheme="minorHAnsi"/>
              </w:rPr>
            </w:pPr>
          </w:p>
        </w:tc>
        <w:tc>
          <w:tcPr>
            <w:tcW w:w="709" w:type="dxa"/>
            <w:tcBorders>
              <w:top w:val="nil"/>
              <w:left w:val="nil"/>
              <w:bottom w:val="single" w:sz="4" w:space="0" w:color="auto"/>
              <w:right w:val="single" w:sz="4" w:space="0" w:color="auto"/>
            </w:tcBorders>
            <w:shd w:val="clear" w:color="auto" w:fill="auto"/>
            <w:noWrap/>
            <w:vAlign w:val="bottom"/>
            <w:hideMark/>
          </w:tcPr>
          <w:p w14:paraId="2F966C43" w14:textId="77777777" w:rsidR="002D501F" w:rsidRPr="00031EF2" w:rsidRDefault="002D501F" w:rsidP="006E4208">
            <w:pPr>
              <w:spacing w:after="0" w:line="240" w:lineRule="auto"/>
              <w:jc w:val="center"/>
              <w:rPr>
                <w:rFonts w:eastAsia="Times New Roman" w:cstheme="minorHAnsi"/>
              </w:rPr>
            </w:pPr>
          </w:p>
        </w:tc>
        <w:tc>
          <w:tcPr>
            <w:tcW w:w="1276" w:type="dxa"/>
            <w:tcBorders>
              <w:top w:val="nil"/>
              <w:left w:val="nil"/>
              <w:bottom w:val="single" w:sz="4" w:space="0" w:color="auto"/>
              <w:right w:val="single" w:sz="4" w:space="0" w:color="auto"/>
            </w:tcBorders>
            <w:shd w:val="clear" w:color="auto" w:fill="auto"/>
            <w:noWrap/>
            <w:vAlign w:val="bottom"/>
            <w:hideMark/>
          </w:tcPr>
          <w:p w14:paraId="38C425F3" w14:textId="77777777" w:rsidR="002D501F" w:rsidRPr="00031EF2" w:rsidRDefault="002D501F" w:rsidP="006E4208">
            <w:pPr>
              <w:spacing w:after="0" w:line="240" w:lineRule="auto"/>
              <w:rPr>
                <w:rFonts w:eastAsia="Times New Roman" w:cstheme="minorHAnsi"/>
              </w:rPr>
            </w:pPr>
            <w:r w:rsidRPr="00031EF2">
              <w:rPr>
                <w:rFonts w:eastAsia="Times New Roman" w:cstheme="minorHAnsi"/>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14:paraId="57F0AC6C" w14:textId="77777777" w:rsidR="002D501F" w:rsidRPr="00031EF2" w:rsidRDefault="002D501F" w:rsidP="006E4208">
            <w:pPr>
              <w:spacing w:after="0" w:line="240" w:lineRule="auto"/>
              <w:rPr>
                <w:rFonts w:eastAsia="Times New Roman" w:cstheme="minorHAnsi"/>
              </w:rPr>
            </w:pPr>
          </w:p>
        </w:tc>
      </w:tr>
    </w:tbl>
    <w:p w14:paraId="5703EC1C" w14:textId="77777777" w:rsidR="002D501F" w:rsidRPr="00031EF2" w:rsidRDefault="002D501F" w:rsidP="006E4208">
      <w:pPr>
        <w:spacing w:after="0" w:line="240" w:lineRule="auto"/>
        <w:rPr>
          <w:rFonts w:cstheme="minorHAnsi"/>
          <w:b/>
        </w:rPr>
      </w:pPr>
      <w:r w:rsidRPr="00031EF2">
        <w:rPr>
          <w:rFonts w:cstheme="minorHAnsi"/>
          <w:b/>
        </w:rPr>
        <w:t>DECLARAÇÕES:</w:t>
      </w:r>
    </w:p>
    <w:p w14:paraId="4C85DDAA" w14:textId="77777777" w:rsidR="002D501F" w:rsidRPr="00031EF2" w:rsidRDefault="002D501F" w:rsidP="006E4208">
      <w:pPr>
        <w:numPr>
          <w:ilvl w:val="0"/>
          <w:numId w:val="16"/>
        </w:numPr>
        <w:spacing w:after="0" w:line="240" w:lineRule="auto"/>
        <w:jc w:val="both"/>
        <w:rPr>
          <w:rFonts w:cstheme="minorHAnsi"/>
        </w:rPr>
      </w:pPr>
      <w:r w:rsidRPr="00031EF2">
        <w:rPr>
          <w:rFonts w:cstheme="minorHAnsi"/>
        </w:rPr>
        <w:t>Tomamos conhecimento de todas as informações e das condições locais para o cumprimento das obrigações, e execução do objeto da licitação e na concordância com todos os termos deste edital;</w:t>
      </w:r>
    </w:p>
    <w:p w14:paraId="4695A763" w14:textId="77777777" w:rsidR="002D501F" w:rsidRPr="00031EF2" w:rsidRDefault="002D501F" w:rsidP="006E4208">
      <w:pPr>
        <w:numPr>
          <w:ilvl w:val="0"/>
          <w:numId w:val="16"/>
        </w:numPr>
        <w:spacing w:after="0" w:line="240" w:lineRule="auto"/>
        <w:jc w:val="both"/>
        <w:rPr>
          <w:rFonts w:cstheme="minorHAnsi"/>
        </w:rPr>
      </w:pPr>
      <w:r w:rsidRPr="00031EF2">
        <w:rPr>
          <w:rFonts w:cstheme="minorHAnsi"/>
        </w:rPr>
        <w:t>Que a proposta de preços terá validade de 60 (sessenta) dias corridos contados da data de sua apresentação;</w:t>
      </w:r>
    </w:p>
    <w:p w14:paraId="764358A1" w14:textId="77777777" w:rsidR="002D501F" w:rsidRPr="00031EF2" w:rsidRDefault="002D501F" w:rsidP="006E4208">
      <w:pPr>
        <w:numPr>
          <w:ilvl w:val="0"/>
          <w:numId w:val="16"/>
        </w:numPr>
        <w:spacing w:after="0" w:line="240" w:lineRule="auto"/>
        <w:jc w:val="both"/>
        <w:rPr>
          <w:rFonts w:cstheme="minorHAnsi"/>
        </w:rPr>
      </w:pPr>
      <w:r w:rsidRPr="00031EF2">
        <w:rPr>
          <w:rFonts w:cstheme="minorHAnsi"/>
        </w:rPr>
        <w:t>Que atende os requisitos de qualidade mínima exigidos do(s) produto(s) ou serviço(s) bem como seus prazos e condições de entrega;</w:t>
      </w:r>
    </w:p>
    <w:p w14:paraId="10AC0643" w14:textId="77777777" w:rsidR="002D501F" w:rsidRPr="00031EF2" w:rsidRDefault="002D501F" w:rsidP="006E4208">
      <w:pPr>
        <w:numPr>
          <w:ilvl w:val="0"/>
          <w:numId w:val="16"/>
        </w:numPr>
        <w:spacing w:after="0" w:line="240" w:lineRule="auto"/>
        <w:jc w:val="both"/>
        <w:rPr>
          <w:rFonts w:cstheme="minorHAnsi"/>
        </w:rPr>
      </w:pPr>
      <w:r w:rsidRPr="00031EF2">
        <w:rPr>
          <w:rFonts w:cstheme="minorHAnsi"/>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3D8FCA5" w14:textId="77777777" w:rsidR="00953FAC" w:rsidRPr="00031EF2" w:rsidRDefault="00953FAC" w:rsidP="006E4208">
      <w:pPr>
        <w:spacing w:after="0" w:line="240" w:lineRule="auto"/>
        <w:jc w:val="both"/>
        <w:rPr>
          <w:rFonts w:cstheme="minorHAnsi"/>
        </w:rPr>
      </w:pPr>
    </w:p>
    <w:p w14:paraId="2B4E7C51" w14:textId="77777777" w:rsidR="00953FAC" w:rsidRPr="00031EF2" w:rsidRDefault="00953FAC" w:rsidP="006E4208">
      <w:pPr>
        <w:spacing w:after="0" w:line="240" w:lineRule="auto"/>
        <w:jc w:val="both"/>
        <w:rPr>
          <w:rFonts w:cstheme="minorHAnsi"/>
        </w:rPr>
      </w:pPr>
    </w:p>
    <w:p w14:paraId="3278EFDD"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local e data</w:t>
      </w:r>
    </w:p>
    <w:p w14:paraId="6496BB9D"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__________________________</w:t>
      </w:r>
    </w:p>
    <w:p w14:paraId="05A85712" w14:textId="77777777" w:rsidR="002D501F" w:rsidRPr="00031EF2" w:rsidRDefault="002D501F" w:rsidP="006E4208">
      <w:pPr>
        <w:tabs>
          <w:tab w:val="left" w:pos="284"/>
        </w:tabs>
        <w:spacing w:after="0" w:line="240" w:lineRule="auto"/>
        <w:jc w:val="center"/>
        <w:rPr>
          <w:rFonts w:cstheme="minorHAnsi"/>
          <w:b/>
          <w:bCs/>
        </w:rPr>
      </w:pPr>
      <w:r w:rsidRPr="00031EF2">
        <w:rPr>
          <w:rFonts w:cstheme="minorHAnsi"/>
          <w:b/>
          <w:bCs/>
        </w:rPr>
        <w:t>ASSINATURA REPRESENTANTE LEGAL DA EMPRESA</w:t>
      </w:r>
    </w:p>
    <w:p w14:paraId="262109A2" w14:textId="77777777" w:rsidR="002D501F" w:rsidRPr="00031EF2" w:rsidRDefault="002D501F" w:rsidP="006E4208">
      <w:pPr>
        <w:spacing w:after="0" w:line="240" w:lineRule="auto"/>
        <w:jc w:val="center"/>
        <w:rPr>
          <w:rFonts w:cstheme="minorHAnsi"/>
          <w:b/>
          <w:bCs/>
        </w:rPr>
      </w:pPr>
      <w:r w:rsidRPr="00031EF2">
        <w:rPr>
          <w:rFonts w:cstheme="minorHAnsi"/>
        </w:rPr>
        <w:br w:type="page"/>
      </w:r>
      <w:r w:rsidRPr="00031EF2">
        <w:rPr>
          <w:rFonts w:cstheme="minorHAnsi"/>
          <w:b/>
          <w:bCs/>
        </w:rPr>
        <w:lastRenderedPageBreak/>
        <w:t>ANEXO III – MODELO DE DECLARAÇÃO UNIFICADA</w:t>
      </w:r>
    </w:p>
    <w:p w14:paraId="5C7B5940" w14:textId="77777777" w:rsidR="002D501F" w:rsidRPr="00031EF2" w:rsidRDefault="002D501F" w:rsidP="006E4208">
      <w:pPr>
        <w:spacing w:after="0" w:line="240" w:lineRule="auto"/>
        <w:jc w:val="center"/>
        <w:rPr>
          <w:rFonts w:cstheme="minorHAnsi"/>
        </w:rPr>
      </w:pPr>
      <w:r w:rsidRPr="00031EF2">
        <w:rPr>
          <w:rFonts w:cstheme="minorHAnsi"/>
        </w:rPr>
        <w:t>(Preferencialmente em papel timbrado da empresa)</w:t>
      </w:r>
    </w:p>
    <w:p w14:paraId="031BDE72" w14:textId="77777777" w:rsidR="002D501F" w:rsidRPr="00031EF2" w:rsidRDefault="002D501F" w:rsidP="006E4208">
      <w:pPr>
        <w:spacing w:after="0" w:line="240" w:lineRule="auto"/>
        <w:rPr>
          <w:rFonts w:cstheme="minorHAnsi"/>
        </w:rPr>
      </w:pPr>
      <w:r w:rsidRPr="00031EF2">
        <w:rPr>
          <w:rFonts w:cstheme="minorHAnsi"/>
        </w:rPr>
        <w:t>Ao</w:t>
      </w:r>
    </w:p>
    <w:p w14:paraId="5F3167FF" w14:textId="77777777" w:rsidR="002D501F" w:rsidRPr="00031EF2" w:rsidRDefault="002D501F" w:rsidP="006E4208">
      <w:pPr>
        <w:spacing w:after="0" w:line="240" w:lineRule="auto"/>
        <w:rPr>
          <w:rFonts w:cstheme="minorHAnsi"/>
        </w:rPr>
      </w:pPr>
      <w:r w:rsidRPr="00031EF2">
        <w:rPr>
          <w:rFonts w:cstheme="minorHAnsi"/>
        </w:rPr>
        <w:t xml:space="preserve">Pregoeiro </w:t>
      </w:r>
    </w:p>
    <w:p w14:paraId="056F7E67" w14:textId="77777777" w:rsidR="002D501F" w:rsidRPr="00031EF2" w:rsidRDefault="002D501F" w:rsidP="006E4208">
      <w:pPr>
        <w:spacing w:after="0" w:line="240" w:lineRule="auto"/>
        <w:rPr>
          <w:rFonts w:cstheme="minorHAnsi"/>
        </w:rPr>
      </w:pPr>
      <w:r w:rsidRPr="00031EF2">
        <w:rPr>
          <w:rFonts w:cstheme="minorHAnsi"/>
        </w:rPr>
        <w:t xml:space="preserve">Município de </w:t>
      </w:r>
      <w:proofErr w:type="spellStart"/>
      <w:r w:rsidRPr="00031EF2">
        <w:rPr>
          <w:rFonts w:cstheme="minorHAnsi"/>
        </w:rPr>
        <w:t>Goioxim</w:t>
      </w:r>
      <w:proofErr w:type="spellEnd"/>
      <w:r w:rsidRPr="00031EF2">
        <w:rPr>
          <w:rFonts w:cstheme="minorHAnsi"/>
        </w:rPr>
        <w:t>-PR</w:t>
      </w:r>
    </w:p>
    <w:p w14:paraId="2150FAF4" w14:textId="77777777" w:rsidR="002D501F" w:rsidRPr="00031EF2" w:rsidRDefault="002D501F" w:rsidP="006E4208">
      <w:pPr>
        <w:spacing w:after="0" w:line="240" w:lineRule="auto"/>
        <w:jc w:val="center"/>
        <w:rPr>
          <w:rFonts w:cstheme="minorHAnsi"/>
        </w:rPr>
      </w:pPr>
      <w:r w:rsidRPr="00031EF2">
        <w:rPr>
          <w:rFonts w:cstheme="minorHAnsi"/>
          <w:b/>
        </w:rPr>
        <w:t>DECLARAÇÃO PARA EFEITOS DE HABILITAÇÃO</w:t>
      </w:r>
    </w:p>
    <w:p w14:paraId="3AB82BB2" w14:textId="29756B56"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empresa XXX, inscrita no CNPJ sob o número XXX, sediada XXX, através de seu representante, </w:t>
      </w:r>
      <w:proofErr w:type="spellStart"/>
      <w:r w:rsidRPr="00031EF2">
        <w:rPr>
          <w:rFonts w:asciiTheme="minorHAnsi" w:hAnsiTheme="minorHAnsi" w:cstheme="minorHAnsi"/>
          <w:color w:val="auto"/>
          <w:sz w:val="22"/>
          <w:szCs w:val="22"/>
        </w:rPr>
        <w:t>Sr</w:t>
      </w:r>
      <w:proofErr w:type="spellEnd"/>
      <w:r w:rsidRPr="00031EF2">
        <w:rPr>
          <w:rFonts w:asciiTheme="minorHAnsi" w:hAnsiTheme="minorHAnsi" w:cstheme="minorHAnsi"/>
          <w:color w:val="auto"/>
          <w:sz w:val="22"/>
          <w:szCs w:val="22"/>
        </w:rPr>
        <w:t xml:space="preserve">(a). XXX, CPF número XXX, RG número XXX na qualidade de proponente do procedimento licitatório na modalidade </w:t>
      </w:r>
      <w:r w:rsidRPr="00031EF2">
        <w:rPr>
          <w:rFonts w:asciiTheme="minorHAnsi" w:hAnsiTheme="minorHAnsi" w:cstheme="minorHAnsi"/>
          <w:b/>
          <w:color w:val="auto"/>
          <w:sz w:val="22"/>
          <w:szCs w:val="22"/>
        </w:rPr>
        <w:t xml:space="preserve">Pregão Eletrônico (SRP) nº </w:t>
      </w:r>
      <w:r w:rsidR="00BD3DC1">
        <w:rPr>
          <w:rFonts w:asciiTheme="minorHAnsi" w:hAnsiTheme="minorHAnsi" w:cstheme="minorHAnsi"/>
          <w:b/>
          <w:color w:val="auto"/>
          <w:sz w:val="22"/>
          <w:szCs w:val="22"/>
        </w:rPr>
        <w:t>58/2025</w:t>
      </w:r>
      <w:r w:rsidRPr="00031EF2">
        <w:rPr>
          <w:rFonts w:asciiTheme="minorHAnsi" w:hAnsiTheme="minorHAnsi" w:cstheme="minorHAnsi"/>
          <w:color w:val="auto"/>
          <w:sz w:val="22"/>
          <w:szCs w:val="22"/>
        </w:rPr>
        <w:t xml:space="preserve">, instaurado pelo Município de </w:t>
      </w:r>
      <w:proofErr w:type="spellStart"/>
      <w:r w:rsidRPr="00031EF2">
        <w:rPr>
          <w:rFonts w:asciiTheme="minorHAnsi" w:hAnsiTheme="minorHAnsi" w:cstheme="minorHAnsi"/>
          <w:color w:val="auto"/>
          <w:sz w:val="22"/>
          <w:szCs w:val="22"/>
        </w:rPr>
        <w:t>Goioxim</w:t>
      </w:r>
      <w:proofErr w:type="spellEnd"/>
      <w:r w:rsidRPr="00031EF2">
        <w:rPr>
          <w:rFonts w:asciiTheme="minorHAnsi" w:hAnsiTheme="minorHAnsi" w:cstheme="minorHAnsi"/>
          <w:color w:val="auto"/>
          <w:sz w:val="22"/>
          <w:szCs w:val="22"/>
        </w:rPr>
        <w:t>, declara sob as penas da lei que:</w:t>
      </w:r>
    </w:p>
    <w:p w14:paraId="46712953"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Não se encontra com o Direito de Licitar suspenso perante o Município de </w:t>
      </w:r>
      <w:proofErr w:type="spellStart"/>
      <w:r w:rsidRPr="00031EF2">
        <w:rPr>
          <w:rFonts w:asciiTheme="minorHAnsi" w:hAnsiTheme="minorHAnsi" w:cstheme="minorHAnsi"/>
          <w:color w:val="auto"/>
          <w:sz w:val="22"/>
          <w:szCs w:val="22"/>
        </w:rPr>
        <w:t>Goioxim</w:t>
      </w:r>
      <w:proofErr w:type="spellEnd"/>
      <w:r w:rsidRPr="00031EF2">
        <w:rPr>
          <w:rFonts w:asciiTheme="minorHAnsi" w:hAnsiTheme="minorHAnsi" w:cstheme="minorHAnsi"/>
          <w:color w:val="auto"/>
          <w:sz w:val="22"/>
          <w:szCs w:val="22"/>
        </w:rPr>
        <w:t xml:space="preserve">, bem como não </w:t>
      </w:r>
      <w:proofErr w:type="gramStart"/>
      <w:r w:rsidRPr="00031EF2">
        <w:rPr>
          <w:rFonts w:asciiTheme="minorHAnsi" w:hAnsiTheme="minorHAnsi" w:cstheme="minorHAnsi"/>
          <w:color w:val="auto"/>
          <w:sz w:val="22"/>
          <w:szCs w:val="22"/>
        </w:rPr>
        <w:t>encontra-se</w:t>
      </w:r>
      <w:proofErr w:type="gramEnd"/>
      <w:r w:rsidRPr="00031EF2">
        <w:rPr>
          <w:rFonts w:asciiTheme="minorHAnsi" w:hAnsiTheme="minorHAnsi" w:cstheme="minorHAnsi"/>
          <w:color w:val="auto"/>
          <w:sz w:val="22"/>
          <w:szCs w:val="22"/>
        </w:rPr>
        <w:t xml:space="preserve"> declarado inidôneo por órgão ou entidade em qualquer das esferas do Governo;</w:t>
      </w:r>
    </w:p>
    <w:p w14:paraId="7E4B30F0"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b) Até a presente data inexistem fatos impeditivos para a sua habilitação no presente processo licitatório ciente da obrigatoriedade de declarar ocorrências posteriores;</w:t>
      </w:r>
    </w:p>
    <w:p w14:paraId="25A15496"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c) Não emprega menor de 18 anos em trabalho noturno, perigoso ou insalubre e não emprega menor de 16 anos, salvo menor, a partir de 14 anos, na condição de aprendiz, nos termos do </w:t>
      </w:r>
      <w:hyperlink r:id="rId17" w:anchor="art7" w:history="1">
        <w:r w:rsidRPr="00031EF2">
          <w:rPr>
            <w:rFonts w:asciiTheme="minorHAnsi" w:hAnsiTheme="minorHAnsi" w:cstheme="minorHAnsi"/>
            <w:color w:val="auto"/>
            <w:sz w:val="22"/>
            <w:szCs w:val="22"/>
          </w:rPr>
          <w:t>artigo 7º, XXXIII, da Constituição</w:t>
        </w:r>
      </w:hyperlink>
      <w:r w:rsidRPr="00031EF2">
        <w:rPr>
          <w:rFonts w:asciiTheme="minorHAnsi" w:hAnsiTheme="minorHAnsi" w:cstheme="minorHAnsi"/>
          <w:color w:val="auto"/>
          <w:sz w:val="22"/>
          <w:szCs w:val="22"/>
        </w:rPr>
        <w:t>;</w:t>
      </w:r>
    </w:p>
    <w:p w14:paraId="3936B976"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031EF2">
        <w:rPr>
          <w:rFonts w:asciiTheme="minorHAnsi" w:hAnsiTheme="minorHAnsi" w:cstheme="minorHAnsi"/>
          <w:color w:val="auto"/>
          <w:sz w:val="22"/>
          <w:szCs w:val="22"/>
        </w:rPr>
        <w:t>nesta</w:t>
      </w:r>
      <w:proofErr w:type="spellEnd"/>
      <w:r w:rsidRPr="00031EF2">
        <w:rPr>
          <w:rFonts w:asciiTheme="minorHAnsi" w:hAnsiTheme="minorHAnsi" w:cstheme="minorHAnsi"/>
          <w:color w:val="auto"/>
          <w:sz w:val="22"/>
          <w:szCs w:val="22"/>
        </w:rPr>
        <w:t xml:space="preserve"> Declaração.</w:t>
      </w:r>
    </w:p>
    <w:p w14:paraId="0375BBD6"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e) Não possui, em sua cadeia produtiva, empregados executando trabalho degradante ou forçado, observando o disposto nos </w:t>
      </w:r>
      <w:hyperlink r:id="rId18" w:history="1">
        <w:r w:rsidRPr="00031EF2">
          <w:rPr>
            <w:rFonts w:asciiTheme="minorHAnsi" w:hAnsiTheme="minorHAnsi" w:cstheme="minorHAnsi"/>
            <w:color w:val="auto"/>
            <w:sz w:val="22"/>
            <w:szCs w:val="22"/>
          </w:rPr>
          <w:t>incisos III e IV do art. 1º e no inciso III do art. 5º da Constituição Federal</w:t>
        </w:r>
      </w:hyperlink>
      <w:r w:rsidRPr="00031EF2">
        <w:rPr>
          <w:rFonts w:asciiTheme="minorHAnsi" w:hAnsiTheme="minorHAnsi" w:cstheme="minorHAnsi"/>
          <w:color w:val="auto"/>
          <w:sz w:val="22"/>
          <w:szCs w:val="22"/>
        </w:rPr>
        <w:t>;</w:t>
      </w:r>
    </w:p>
    <w:p w14:paraId="56B3BDA8"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f) Cumpre as exigências de reserva de cargos para pessoa com deficiência e para reabilitado da Previdência Social, previstas em lei e em outras normas específicas.</w:t>
      </w:r>
    </w:p>
    <w:p w14:paraId="487FC9B8"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r w:rsidRPr="00031EF2">
        <w:rPr>
          <w:rFonts w:asciiTheme="minorHAnsi" w:hAnsiTheme="minorHAnsi" w:cstheme="minorHAnsi"/>
          <w:color w:val="auto"/>
          <w:sz w:val="22"/>
          <w:szCs w:val="22"/>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6A8310" w14:textId="77777777" w:rsidR="002D501F" w:rsidRPr="00031EF2" w:rsidRDefault="002D501F" w:rsidP="006E4208">
      <w:pPr>
        <w:pStyle w:val="Nivel4"/>
        <w:numPr>
          <w:ilvl w:val="3"/>
          <w:numId w:val="0"/>
        </w:numPr>
        <w:spacing w:before="0" w:after="0" w:line="240" w:lineRule="auto"/>
        <w:rPr>
          <w:rFonts w:asciiTheme="minorHAnsi" w:hAnsiTheme="minorHAnsi" w:cstheme="minorHAnsi"/>
          <w:sz w:val="22"/>
          <w:szCs w:val="22"/>
        </w:rPr>
      </w:pPr>
      <w:r w:rsidRPr="00031EF2">
        <w:rPr>
          <w:rFonts w:asciiTheme="minorHAnsi" w:hAnsiTheme="minorHAnsi" w:cstheme="minorHAnsi"/>
          <w:sz w:val="22"/>
          <w:szCs w:val="22"/>
        </w:rPr>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3632FA3E" w14:textId="77777777" w:rsidR="002D501F" w:rsidRPr="00031EF2" w:rsidRDefault="002D501F" w:rsidP="006E4208">
      <w:pPr>
        <w:pStyle w:val="Nivel4"/>
        <w:numPr>
          <w:ilvl w:val="3"/>
          <w:numId w:val="0"/>
        </w:numPr>
        <w:spacing w:before="0" w:after="0" w:line="240" w:lineRule="auto"/>
        <w:rPr>
          <w:rFonts w:asciiTheme="minorHAnsi" w:hAnsiTheme="minorHAnsi" w:cstheme="minorHAnsi"/>
          <w:sz w:val="22"/>
          <w:szCs w:val="22"/>
        </w:rPr>
      </w:pPr>
      <w:r w:rsidRPr="00031EF2">
        <w:rPr>
          <w:rFonts w:asciiTheme="minorHAnsi" w:hAnsiTheme="minorHAnsi" w:cstheme="minorHAnsi"/>
          <w:sz w:val="22"/>
          <w:szCs w:val="22"/>
        </w:rPr>
        <w:t>i) Declara de que se compromete em recolher e reciclar os descartes de suprimentos e eletrônicos, mediante solicitação do ente.</w:t>
      </w:r>
    </w:p>
    <w:p w14:paraId="5CB6F8E9" w14:textId="77777777" w:rsidR="002D501F" w:rsidRPr="00031EF2" w:rsidRDefault="002D501F" w:rsidP="006E4208">
      <w:pPr>
        <w:pStyle w:val="Nivel3"/>
        <w:numPr>
          <w:ilvl w:val="2"/>
          <w:numId w:val="0"/>
        </w:numPr>
        <w:spacing w:before="0" w:after="0" w:line="240" w:lineRule="auto"/>
        <w:rPr>
          <w:rFonts w:asciiTheme="minorHAnsi" w:hAnsiTheme="minorHAnsi" w:cstheme="minorHAnsi"/>
          <w:color w:val="auto"/>
          <w:sz w:val="22"/>
          <w:szCs w:val="22"/>
        </w:rPr>
      </w:pPr>
    </w:p>
    <w:p w14:paraId="7277DB0F" w14:textId="77777777" w:rsidR="002D501F" w:rsidRPr="00031EF2" w:rsidRDefault="002D501F" w:rsidP="006E4208">
      <w:pPr>
        <w:spacing w:after="0" w:line="240" w:lineRule="auto"/>
        <w:jc w:val="both"/>
        <w:rPr>
          <w:rFonts w:cstheme="minorHAnsi"/>
        </w:rPr>
      </w:pPr>
    </w:p>
    <w:p w14:paraId="7B1BB52C"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p>
    <w:p w14:paraId="71025A62"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local e data</w:t>
      </w:r>
    </w:p>
    <w:p w14:paraId="0252561F"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__________________________</w:t>
      </w:r>
    </w:p>
    <w:p w14:paraId="2BBE81C2" w14:textId="77777777" w:rsidR="002D501F" w:rsidRPr="00031EF2" w:rsidRDefault="002D501F" w:rsidP="006E4208">
      <w:pPr>
        <w:spacing w:after="0" w:line="240" w:lineRule="auto"/>
        <w:jc w:val="center"/>
        <w:rPr>
          <w:rFonts w:cstheme="minorHAnsi"/>
          <w:b/>
          <w:bCs/>
        </w:rPr>
      </w:pPr>
      <w:r w:rsidRPr="00031EF2">
        <w:rPr>
          <w:rFonts w:cstheme="minorHAnsi"/>
          <w:b/>
          <w:bCs/>
        </w:rPr>
        <w:t>ASSINATURA REPRESENTANTE LEGAL DA EMPRESA</w:t>
      </w:r>
    </w:p>
    <w:p w14:paraId="4684C68C" w14:textId="77777777" w:rsidR="002D501F" w:rsidRPr="00031EF2" w:rsidRDefault="002D501F" w:rsidP="006E4208">
      <w:pPr>
        <w:spacing w:after="0" w:line="240" w:lineRule="auto"/>
        <w:jc w:val="center"/>
        <w:rPr>
          <w:rFonts w:eastAsia="MS Mincho" w:cstheme="minorHAnsi"/>
          <w:b/>
        </w:rPr>
      </w:pPr>
    </w:p>
    <w:p w14:paraId="6EC1B5E2" w14:textId="77777777" w:rsidR="002D501F" w:rsidRPr="00031EF2" w:rsidRDefault="002D501F" w:rsidP="006E4208">
      <w:pPr>
        <w:spacing w:after="0" w:line="240" w:lineRule="auto"/>
        <w:jc w:val="center"/>
        <w:rPr>
          <w:rFonts w:eastAsia="MS Mincho" w:cstheme="minorHAnsi"/>
          <w:b/>
        </w:rPr>
      </w:pPr>
    </w:p>
    <w:p w14:paraId="186B94D1" w14:textId="77777777" w:rsidR="002D501F" w:rsidRPr="00031EF2" w:rsidRDefault="002D501F" w:rsidP="006E4208">
      <w:pPr>
        <w:spacing w:after="0" w:line="240" w:lineRule="auto"/>
        <w:jc w:val="center"/>
        <w:rPr>
          <w:rFonts w:eastAsia="MS Mincho" w:cstheme="minorHAnsi"/>
          <w:b/>
        </w:rPr>
      </w:pPr>
    </w:p>
    <w:p w14:paraId="7238D730" w14:textId="77777777" w:rsidR="002D501F" w:rsidRPr="00031EF2" w:rsidRDefault="002D501F" w:rsidP="006E4208">
      <w:pPr>
        <w:pStyle w:val="Corpodetexto"/>
        <w:rPr>
          <w:rFonts w:asciiTheme="minorHAnsi" w:hAnsiTheme="minorHAnsi" w:cstheme="minorHAnsi"/>
          <w:sz w:val="22"/>
          <w:szCs w:val="22"/>
        </w:rPr>
        <w:sectPr w:rsidR="002D501F" w:rsidRPr="00031EF2" w:rsidSect="00D7534A">
          <w:headerReference w:type="default" r:id="rId19"/>
          <w:footerReference w:type="default" r:id="rId20"/>
          <w:headerReference w:type="first" r:id="rId21"/>
          <w:footerReference w:type="first" r:id="rId22"/>
          <w:pgSz w:w="11906" w:h="16838"/>
          <w:pgMar w:top="1701" w:right="1134" w:bottom="1418" w:left="1134" w:header="709" w:footer="709" w:gutter="0"/>
          <w:cols w:space="708"/>
          <w:titlePg/>
          <w:docGrid w:linePitch="360"/>
        </w:sectPr>
      </w:pPr>
    </w:p>
    <w:p w14:paraId="09A42E4C" w14:textId="77777777" w:rsidR="002D501F" w:rsidRPr="00031EF2" w:rsidRDefault="002D501F" w:rsidP="006E4208">
      <w:pPr>
        <w:spacing w:after="0" w:line="240" w:lineRule="auto"/>
        <w:jc w:val="center"/>
        <w:rPr>
          <w:rFonts w:cstheme="minorHAnsi"/>
          <w:b/>
          <w:bCs/>
        </w:rPr>
      </w:pPr>
      <w:r w:rsidRPr="00031EF2">
        <w:rPr>
          <w:rFonts w:cstheme="minorHAnsi"/>
          <w:b/>
          <w:bCs/>
        </w:rPr>
        <w:lastRenderedPageBreak/>
        <w:t>ANEXO IV – MODELO DE DECLARAÇÃO DE ENQUADRAMENTO COMO MICRO OU PEQUENA EMPRESA</w:t>
      </w:r>
    </w:p>
    <w:p w14:paraId="7A90D5C6" w14:textId="77777777" w:rsidR="002D501F" w:rsidRPr="00031EF2" w:rsidRDefault="002D501F" w:rsidP="006E4208">
      <w:pPr>
        <w:spacing w:after="0" w:line="240" w:lineRule="auto"/>
        <w:jc w:val="center"/>
        <w:rPr>
          <w:rFonts w:cstheme="minorHAnsi"/>
          <w:b/>
          <w:bCs/>
        </w:rPr>
      </w:pPr>
      <w:r w:rsidRPr="00031EF2">
        <w:rPr>
          <w:rFonts w:cstheme="minorHAnsi"/>
          <w:b/>
          <w:bCs/>
        </w:rPr>
        <w:t>(Preferencialmente em papel timbrado da empresa).</w:t>
      </w:r>
    </w:p>
    <w:p w14:paraId="216607AA" w14:textId="77777777" w:rsidR="002D501F" w:rsidRPr="00031EF2" w:rsidRDefault="002D501F" w:rsidP="006E4208">
      <w:pPr>
        <w:spacing w:after="0" w:line="240" w:lineRule="auto"/>
        <w:rPr>
          <w:rFonts w:cstheme="minorHAnsi"/>
        </w:rPr>
      </w:pPr>
      <w:r w:rsidRPr="00031EF2">
        <w:rPr>
          <w:rFonts w:cstheme="minorHAnsi"/>
        </w:rPr>
        <w:t>Ao</w:t>
      </w:r>
    </w:p>
    <w:p w14:paraId="6240CC9D" w14:textId="77777777" w:rsidR="002D501F" w:rsidRPr="00031EF2" w:rsidRDefault="002D501F" w:rsidP="006E4208">
      <w:pPr>
        <w:spacing w:after="0" w:line="240" w:lineRule="auto"/>
        <w:rPr>
          <w:rFonts w:cstheme="minorHAnsi"/>
        </w:rPr>
      </w:pPr>
      <w:r w:rsidRPr="00031EF2">
        <w:rPr>
          <w:rFonts w:cstheme="minorHAnsi"/>
        </w:rPr>
        <w:t xml:space="preserve">Pregoeiro </w:t>
      </w:r>
    </w:p>
    <w:p w14:paraId="6AF6844A" w14:textId="77777777" w:rsidR="002D501F" w:rsidRPr="00031EF2" w:rsidRDefault="002D501F" w:rsidP="006E4208">
      <w:pPr>
        <w:spacing w:after="0" w:line="240" w:lineRule="auto"/>
        <w:jc w:val="both"/>
        <w:rPr>
          <w:rFonts w:cstheme="minorHAnsi"/>
        </w:rPr>
      </w:pPr>
      <w:r w:rsidRPr="00031EF2">
        <w:rPr>
          <w:rFonts w:cstheme="minorHAnsi"/>
        </w:rPr>
        <w:t xml:space="preserve">Município de </w:t>
      </w:r>
      <w:proofErr w:type="spellStart"/>
      <w:r w:rsidRPr="00031EF2">
        <w:rPr>
          <w:rFonts w:cstheme="minorHAnsi"/>
        </w:rPr>
        <w:t>Goioxim</w:t>
      </w:r>
      <w:proofErr w:type="spellEnd"/>
      <w:r w:rsidRPr="00031EF2">
        <w:rPr>
          <w:rFonts w:cstheme="minorHAnsi"/>
        </w:rPr>
        <w:t>-PR</w:t>
      </w:r>
    </w:p>
    <w:p w14:paraId="0E3E023F" w14:textId="77777777" w:rsidR="002D501F" w:rsidRPr="00031EF2" w:rsidRDefault="002D501F" w:rsidP="006E4208">
      <w:pPr>
        <w:spacing w:after="0" w:line="240" w:lineRule="auto"/>
        <w:jc w:val="center"/>
        <w:rPr>
          <w:rFonts w:cstheme="minorHAnsi"/>
        </w:rPr>
      </w:pPr>
      <w:r w:rsidRPr="00031EF2">
        <w:rPr>
          <w:rFonts w:cstheme="minorHAnsi"/>
          <w:b/>
        </w:rPr>
        <w:t>DECLARAÇÃO</w:t>
      </w:r>
    </w:p>
    <w:p w14:paraId="7BE8EBFF" w14:textId="77777777" w:rsidR="002D501F" w:rsidRPr="00031EF2" w:rsidRDefault="002D501F" w:rsidP="006E4208">
      <w:pPr>
        <w:spacing w:after="0" w:line="240" w:lineRule="auto"/>
        <w:jc w:val="both"/>
        <w:rPr>
          <w:rFonts w:cstheme="minorHAnsi"/>
        </w:rPr>
      </w:pPr>
    </w:p>
    <w:p w14:paraId="31B28FEC" w14:textId="5B61BAFB" w:rsidR="002D501F" w:rsidRPr="00031EF2" w:rsidRDefault="002D501F" w:rsidP="006E4208">
      <w:pPr>
        <w:spacing w:after="0" w:line="240" w:lineRule="auto"/>
        <w:jc w:val="both"/>
        <w:rPr>
          <w:rFonts w:cstheme="minorHAnsi"/>
        </w:rPr>
      </w:pPr>
      <w:r w:rsidRPr="00031EF2">
        <w:rPr>
          <w:rFonts w:cstheme="minorHAnsi"/>
        </w:rPr>
        <w:t xml:space="preserve">A empresa </w:t>
      </w:r>
      <w:proofErr w:type="spellStart"/>
      <w:r w:rsidRPr="00031EF2">
        <w:rPr>
          <w:rFonts w:cstheme="minorHAnsi"/>
        </w:rPr>
        <w:t>xxx</w:t>
      </w:r>
      <w:proofErr w:type="spellEnd"/>
      <w:r w:rsidRPr="00031EF2">
        <w:rPr>
          <w:rFonts w:cstheme="minorHAnsi"/>
        </w:rPr>
        <w:t xml:space="preserve">, inscrita no CNPJ/MF sob o n.º </w:t>
      </w:r>
      <w:proofErr w:type="spellStart"/>
      <w:r w:rsidRPr="00031EF2">
        <w:rPr>
          <w:rFonts w:cstheme="minorHAnsi"/>
        </w:rPr>
        <w:t>xx</w:t>
      </w:r>
      <w:proofErr w:type="spellEnd"/>
      <w:r w:rsidRPr="00031EF2">
        <w:rPr>
          <w:rFonts w:cstheme="minorHAnsi"/>
        </w:rPr>
        <w:t xml:space="preserve"> por intermédio de seu Representante Legal, Sr.(a) </w:t>
      </w:r>
      <w:proofErr w:type="spellStart"/>
      <w:proofErr w:type="gramStart"/>
      <w:r w:rsidRPr="00031EF2">
        <w:rPr>
          <w:rFonts w:cstheme="minorHAnsi"/>
        </w:rPr>
        <w:t>xx</w:t>
      </w:r>
      <w:proofErr w:type="spellEnd"/>
      <w:r w:rsidRPr="00031EF2">
        <w:rPr>
          <w:rFonts w:cstheme="minorHAnsi"/>
        </w:rPr>
        <w:t xml:space="preserve"> ,</w:t>
      </w:r>
      <w:proofErr w:type="gramEnd"/>
      <w:r w:rsidRPr="00031EF2">
        <w:rPr>
          <w:rFonts w:cstheme="minorHAnsi"/>
        </w:rPr>
        <w:t xml:space="preserve"> portador(a) da Carteira de Identidade n.º </w:t>
      </w:r>
      <w:proofErr w:type="spellStart"/>
      <w:r w:rsidRPr="00031EF2">
        <w:rPr>
          <w:rFonts w:cstheme="minorHAnsi"/>
        </w:rPr>
        <w:t>xx</w:t>
      </w:r>
      <w:proofErr w:type="spellEnd"/>
      <w:r w:rsidRPr="00031EF2">
        <w:rPr>
          <w:rFonts w:cstheme="minorHAnsi"/>
        </w:rPr>
        <w:t xml:space="preserve">, inscrito no CPF/MF sob o nº </w:t>
      </w:r>
      <w:proofErr w:type="spellStart"/>
      <w:r w:rsidRPr="00031EF2">
        <w:rPr>
          <w:rFonts w:cstheme="minorHAnsi"/>
        </w:rPr>
        <w:t>xx</w:t>
      </w:r>
      <w:proofErr w:type="spellEnd"/>
      <w:r w:rsidRPr="00031EF2">
        <w:rPr>
          <w:rFonts w:cstheme="minorHAnsi"/>
        </w:rPr>
        <w:t xml:space="preserve">, DECLARA, para fins do disposto no Edital de </w:t>
      </w:r>
      <w:r w:rsidRPr="00031EF2">
        <w:rPr>
          <w:rFonts w:cstheme="minorHAnsi"/>
          <w:b/>
        </w:rPr>
        <w:t xml:space="preserve">Pregão Eletrônico (SRP) Nº </w:t>
      </w:r>
      <w:r w:rsidR="00BD3DC1">
        <w:rPr>
          <w:rFonts w:cstheme="minorHAnsi"/>
          <w:b/>
        </w:rPr>
        <w:t>58/2025</w:t>
      </w:r>
      <w:r w:rsidRPr="00031EF2">
        <w:rPr>
          <w:rFonts w:cstheme="minorHAnsi"/>
        </w:rPr>
        <w:t>, sob as penas da lei, que esta empresa, na presente data, é considerada:</w:t>
      </w:r>
    </w:p>
    <w:p w14:paraId="2A4814FF" w14:textId="77777777" w:rsidR="002D501F" w:rsidRPr="00031EF2" w:rsidRDefault="002D501F" w:rsidP="006E4208">
      <w:pPr>
        <w:spacing w:after="0" w:line="240" w:lineRule="auto"/>
        <w:jc w:val="both"/>
        <w:rPr>
          <w:rFonts w:cstheme="minorHAnsi"/>
        </w:rPr>
      </w:pPr>
    </w:p>
    <w:p w14:paraId="2A5A4052" w14:textId="77777777" w:rsidR="002D501F" w:rsidRPr="00031EF2" w:rsidRDefault="002D501F" w:rsidP="006E4208">
      <w:pPr>
        <w:spacing w:after="0" w:line="240" w:lineRule="auto"/>
        <w:jc w:val="both"/>
        <w:rPr>
          <w:rFonts w:cstheme="minorHAnsi"/>
        </w:rPr>
      </w:pPr>
      <w:r w:rsidRPr="00031EF2">
        <w:rPr>
          <w:rFonts w:cstheme="minorHAnsi"/>
        </w:rPr>
        <w:t>OBS:</w:t>
      </w:r>
      <w:proofErr w:type="gramStart"/>
      <w:r w:rsidRPr="00031EF2">
        <w:rPr>
          <w:rFonts w:cstheme="minorHAnsi"/>
        </w:rPr>
        <w:t>1 )</w:t>
      </w:r>
      <w:proofErr w:type="gramEnd"/>
      <w:r w:rsidRPr="00031EF2">
        <w:rPr>
          <w:rFonts w:cstheme="minorHAnsi"/>
        </w:rPr>
        <w:t xml:space="preserve"> Assinalar com um “X” a condição da empresa.</w:t>
      </w:r>
    </w:p>
    <w:p w14:paraId="636260C7" w14:textId="77777777" w:rsidR="002D501F" w:rsidRPr="00031EF2" w:rsidRDefault="002D501F" w:rsidP="006E4208">
      <w:pPr>
        <w:spacing w:after="0" w:line="240" w:lineRule="auto"/>
        <w:jc w:val="both"/>
        <w:rPr>
          <w:rFonts w:cstheme="minorHAnsi"/>
        </w:rPr>
      </w:pPr>
    </w:p>
    <w:p w14:paraId="5027AE13" w14:textId="77777777" w:rsidR="002D501F" w:rsidRPr="00031EF2" w:rsidRDefault="002D501F" w:rsidP="006E4208">
      <w:pPr>
        <w:numPr>
          <w:ilvl w:val="0"/>
          <w:numId w:val="15"/>
        </w:numPr>
        <w:spacing w:after="0" w:line="240" w:lineRule="auto"/>
        <w:jc w:val="both"/>
        <w:rPr>
          <w:rFonts w:cstheme="minorHAnsi"/>
        </w:rPr>
      </w:pPr>
      <w:proofErr w:type="gramStart"/>
      <w:r w:rsidRPr="00031EF2">
        <w:rPr>
          <w:rFonts w:cstheme="minorHAnsi"/>
        </w:rPr>
        <w:t>( )</w:t>
      </w:r>
      <w:proofErr w:type="gramEnd"/>
      <w:r w:rsidRPr="00031EF2">
        <w:rPr>
          <w:rFonts w:cstheme="minorHAnsi"/>
        </w:rPr>
        <w:t xml:space="preserve"> </w:t>
      </w:r>
      <w:r w:rsidRPr="00031EF2">
        <w:rPr>
          <w:rFonts w:cstheme="minorHAnsi"/>
        </w:rPr>
        <w:tab/>
        <w:t>MICROEMPRESA, conforme Inciso I do artigo 3º da Lei Complementar nº 123, de 14/12/2006;</w:t>
      </w:r>
    </w:p>
    <w:p w14:paraId="1D4DEB71" w14:textId="77777777" w:rsidR="002D501F" w:rsidRPr="00031EF2" w:rsidRDefault="002D501F" w:rsidP="006E4208">
      <w:pPr>
        <w:numPr>
          <w:ilvl w:val="0"/>
          <w:numId w:val="15"/>
        </w:numPr>
        <w:spacing w:after="0" w:line="240" w:lineRule="auto"/>
        <w:jc w:val="both"/>
        <w:rPr>
          <w:rFonts w:cstheme="minorHAnsi"/>
        </w:rPr>
      </w:pPr>
      <w:proofErr w:type="gramStart"/>
      <w:r w:rsidRPr="00031EF2">
        <w:rPr>
          <w:rFonts w:cstheme="minorHAnsi"/>
        </w:rPr>
        <w:t>( )</w:t>
      </w:r>
      <w:proofErr w:type="gramEnd"/>
      <w:r w:rsidRPr="00031EF2">
        <w:rPr>
          <w:rFonts w:cstheme="minorHAnsi"/>
        </w:rPr>
        <w:t xml:space="preserve"> </w:t>
      </w:r>
      <w:r w:rsidRPr="00031EF2">
        <w:rPr>
          <w:rFonts w:cstheme="minorHAnsi"/>
        </w:rPr>
        <w:tab/>
        <w:t>EMPRESA DE PEQUENO PORTE, conforme Inciso II do artigo 3º da Lei Complementar nº 123, de 14/12/2006;</w:t>
      </w:r>
    </w:p>
    <w:p w14:paraId="514E0E0A" w14:textId="77777777" w:rsidR="002D501F" w:rsidRPr="00031EF2" w:rsidRDefault="002D501F" w:rsidP="006E4208">
      <w:pPr>
        <w:spacing w:after="0" w:line="240" w:lineRule="auto"/>
        <w:jc w:val="both"/>
        <w:rPr>
          <w:rFonts w:cstheme="minorHAnsi"/>
        </w:rPr>
      </w:pPr>
    </w:p>
    <w:p w14:paraId="3A7D741E" w14:textId="77777777" w:rsidR="002D501F" w:rsidRPr="00031EF2" w:rsidRDefault="002D501F" w:rsidP="006E4208">
      <w:pPr>
        <w:spacing w:after="0" w:line="240" w:lineRule="auto"/>
        <w:jc w:val="both"/>
        <w:rPr>
          <w:rFonts w:cstheme="minorHAnsi"/>
        </w:rPr>
      </w:pPr>
      <w:r w:rsidRPr="00031EF2">
        <w:rPr>
          <w:rFonts w:cstheme="minorHAnsi"/>
        </w:rPr>
        <w:t>Caso assinalada a opção (1) ou (2), DECLARA ainda, que a empresa está excluída das vedações constantes do parágrafo 4º do artigo 3º da Lei Complementar n.º. 123, de 14 de dezembro de 2006.</w:t>
      </w:r>
    </w:p>
    <w:p w14:paraId="79DC7E9C" w14:textId="77777777" w:rsidR="002D501F" w:rsidRPr="00031EF2" w:rsidRDefault="002D501F" w:rsidP="006E4208">
      <w:pPr>
        <w:spacing w:after="0" w:line="240" w:lineRule="auto"/>
        <w:jc w:val="center"/>
        <w:rPr>
          <w:rFonts w:cstheme="minorHAnsi"/>
        </w:rPr>
      </w:pPr>
    </w:p>
    <w:p w14:paraId="1AF20D1A"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local e data</w:t>
      </w:r>
    </w:p>
    <w:p w14:paraId="52ED5D9C" w14:textId="77777777" w:rsidR="002D501F" w:rsidRPr="00031EF2" w:rsidRDefault="002D501F" w:rsidP="006E4208">
      <w:pPr>
        <w:pStyle w:val="Textopadro"/>
        <w:widowControl/>
        <w:tabs>
          <w:tab w:val="left" w:pos="284"/>
          <w:tab w:val="left" w:pos="567"/>
        </w:tabs>
        <w:jc w:val="center"/>
        <w:rPr>
          <w:rFonts w:asciiTheme="minorHAnsi" w:hAnsiTheme="minorHAnsi" w:cstheme="minorHAnsi"/>
          <w:caps/>
          <w:sz w:val="22"/>
          <w:szCs w:val="22"/>
          <w:lang w:val="pt-BR"/>
        </w:rPr>
      </w:pPr>
      <w:r w:rsidRPr="00031EF2">
        <w:rPr>
          <w:rFonts w:asciiTheme="minorHAnsi" w:hAnsiTheme="minorHAnsi" w:cstheme="minorHAnsi"/>
          <w:caps/>
          <w:sz w:val="22"/>
          <w:szCs w:val="22"/>
          <w:lang w:val="pt-BR"/>
        </w:rPr>
        <w:t>__________________________</w:t>
      </w:r>
    </w:p>
    <w:p w14:paraId="772D083A" w14:textId="77777777" w:rsidR="002D501F" w:rsidRPr="00031EF2" w:rsidRDefault="002D501F" w:rsidP="006E4208">
      <w:pPr>
        <w:spacing w:after="0" w:line="240" w:lineRule="auto"/>
        <w:jc w:val="center"/>
        <w:rPr>
          <w:rFonts w:cstheme="minorHAnsi"/>
          <w:b/>
          <w:bCs/>
        </w:rPr>
      </w:pPr>
      <w:r w:rsidRPr="00031EF2">
        <w:rPr>
          <w:rFonts w:cstheme="minorHAnsi"/>
          <w:b/>
          <w:bCs/>
        </w:rPr>
        <w:t>ASSINATURA REPRESENTANTE LEGAL DA EMPRESA</w:t>
      </w:r>
    </w:p>
    <w:p w14:paraId="15A1A21E" w14:textId="77777777" w:rsidR="002D501F" w:rsidRPr="00031EF2" w:rsidRDefault="002D501F" w:rsidP="006E4208">
      <w:pPr>
        <w:spacing w:after="0" w:line="240" w:lineRule="auto"/>
        <w:jc w:val="center"/>
        <w:rPr>
          <w:rFonts w:cstheme="minorHAnsi"/>
          <w:b/>
          <w:bCs/>
        </w:rPr>
      </w:pPr>
    </w:p>
    <w:p w14:paraId="74D514EA" w14:textId="77777777" w:rsidR="002D501F" w:rsidRPr="00031EF2" w:rsidRDefault="002D501F" w:rsidP="006E4208">
      <w:pPr>
        <w:spacing w:after="0" w:line="240" w:lineRule="auto"/>
        <w:rPr>
          <w:rFonts w:cstheme="minorHAnsi"/>
        </w:rPr>
      </w:pPr>
      <w:r w:rsidRPr="00031EF2">
        <w:rPr>
          <w:rFonts w:cstheme="minorHAnsi"/>
        </w:rPr>
        <w:t>Importante:</w:t>
      </w:r>
    </w:p>
    <w:p w14:paraId="2D9041CE" w14:textId="77777777" w:rsidR="002D501F" w:rsidRPr="00031EF2" w:rsidRDefault="002D501F" w:rsidP="006E4208">
      <w:pPr>
        <w:spacing w:after="0" w:line="240" w:lineRule="auto"/>
        <w:jc w:val="both"/>
        <w:rPr>
          <w:rFonts w:cstheme="minorHAnsi"/>
        </w:rPr>
      </w:pPr>
      <w:r w:rsidRPr="00031EF2">
        <w:rPr>
          <w:rFonts w:cstheme="minorHAnsi"/>
        </w:rPr>
        <w:t>1) A DECLARAÇÃO de enquadramento como Microempresa ou Empresa de Pequeno Porte, poderá ser objeto de diligência para confirmação da veracidade da mesma e implicará no tratamento diferenciado previsto na Lei Complementar nº 123/2006.</w:t>
      </w:r>
    </w:p>
    <w:p w14:paraId="12394BCA" w14:textId="77777777" w:rsidR="002D501F" w:rsidRPr="00031EF2" w:rsidRDefault="002D501F" w:rsidP="006E4208">
      <w:pPr>
        <w:spacing w:after="0" w:line="240" w:lineRule="auto"/>
        <w:jc w:val="both"/>
        <w:rPr>
          <w:rFonts w:cstheme="minorHAnsi"/>
        </w:rPr>
      </w:pPr>
      <w:r w:rsidRPr="00031EF2">
        <w:rPr>
          <w:rFonts w:cstheme="minorHAnsi"/>
        </w:rPr>
        <w:t>2) A DECLARAÇÃO de enquadramento como Microempresa ou Empresa de Pequeno Porte falsa ou inverídica sujeitará a licitante às penalidades previstas neste Edital, bem como, às demais sanções penais cabíveis.</w:t>
      </w:r>
    </w:p>
    <w:p w14:paraId="3B1D3097" w14:textId="77777777" w:rsidR="002D501F" w:rsidRPr="00031EF2" w:rsidRDefault="002D501F" w:rsidP="006E4208">
      <w:pPr>
        <w:spacing w:after="0" w:line="240" w:lineRule="auto"/>
        <w:jc w:val="both"/>
        <w:rPr>
          <w:rFonts w:cstheme="minorHAnsi"/>
        </w:rPr>
      </w:pPr>
    </w:p>
    <w:p w14:paraId="69DDF123" w14:textId="77777777" w:rsidR="002D501F" w:rsidRPr="00031EF2" w:rsidRDefault="002D501F" w:rsidP="006E4208">
      <w:pPr>
        <w:spacing w:after="0" w:line="240" w:lineRule="auto"/>
        <w:jc w:val="center"/>
        <w:rPr>
          <w:rFonts w:cstheme="minorHAnsi"/>
          <w:b/>
          <w:bCs/>
        </w:rPr>
      </w:pPr>
    </w:p>
    <w:p w14:paraId="0278B538" w14:textId="77777777" w:rsidR="002D501F" w:rsidRPr="00031EF2" w:rsidRDefault="002D501F" w:rsidP="006E4208">
      <w:pPr>
        <w:spacing w:after="0" w:line="240" w:lineRule="auto"/>
        <w:jc w:val="center"/>
        <w:rPr>
          <w:rFonts w:cstheme="minorHAnsi"/>
          <w:b/>
          <w:bCs/>
        </w:rPr>
      </w:pPr>
    </w:p>
    <w:p w14:paraId="2B36D285" w14:textId="7D03ED77" w:rsidR="00953FAC" w:rsidRPr="00031EF2" w:rsidRDefault="00953FAC" w:rsidP="006E4208">
      <w:pPr>
        <w:spacing w:after="0" w:line="240" w:lineRule="auto"/>
        <w:rPr>
          <w:rFonts w:cstheme="minorHAnsi"/>
          <w:b/>
          <w:bCs/>
        </w:rPr>
      </w:pPr>
      <w:r w:rsidRPr="00031EF2">
        <w:rPr>
          <w:rFonts w:cstheme="minorHAnsi"/>
          <w:b/>
          <w:bCs/>
        </w:rPr>
        <w:br w:type="page"/>
      </w:r>
    </w:p>
    <w:p w14:paraId="1AB9D75C" w14:textId="77777777" w:rsidR="002D501F" w:rsidRPr="00031EF2" w:rsidRDefault="002D501F" w:rsidP="006E4208">
      <w:pPr>
        <w:spacing w:after="0" w:line="240" w:lineRule="auto"/>
        <w:jc w:val="center"/>
        <w:rPr>
          <w:rFonts w:cstheme="minorHAnsi"/>
          <w:b/>
          <w:bCs/>
        </w:rPr>
      </w:pPr>
    </w:p>
    <w:p w14:paraId="7136F8D4" w14:textId="77777777" w:rsidR="002D501F" w:rsidRPr="00031EF2" w:rsidRDefault="002D501F" w:rsidP="006E4208">
      <w:pPr>
        <w:spacing w:after="0" w:line="240" w:lineRule="auto"/>
        <w:jc w:val="center"/>
        <w:rPr>
          <w:rFonts w:cstheme="minorHAnsi"/>
          <w:b/>
          <w:bCs/>
        </w:rPr>
      </w:pPr>
    </w:p>
    <w:p w14:paraId="64F4C5EA" w14:textId="77777777" w:rsidR="002D501F" w:rsidRPr="00031EF2" w:rsidRDefault="002D501F" w:rsidP="006E4208">
      <w:pPr>
        <w:spacing w:after="0" w:line="240" w:lineRule="auto"/>
        <w:jc w:val="center"/>
        <w:rPr>
          <w:rFonts w:cstheme="minorHAnsi"/>
        </w:rPr>
      </w:pPr>
      <w:r w:rsidRPr="00031EF2">
        <w:rPr>
          <w:rFonts w:cstheme="minorHAnsi"/>
          <w:b/>
          <w:bCs/>
        </w:rPr>
        <w:t>ANEXO V – MINUTA DE ATA DE REGISTRO DE PREÇOS</w:t>
      </w:r>
    </w:p>
    <w:p w14:paraId="1D59873D" w14:textId="77777777" w:rsidR="002D501F" w:rsidRPr="00031EF2" w:rsidRDefault="002D501F" w:rsidP="006E4208">
      <w:pPr>
        <w:spacing w:after="0" w:line="240" w:lineRule="auto"/>
        <w:jc w:val="center"/>
        <w:rPr>
          <w:rFonts w:cstheme="minorHAnsi"/>
          <w:bCs/>
        </w:rPr>
      </w:pPr>
      <w:r w:rsidRPr="00031EF2">
        <w:rPr>
          <w:rFonts w:cstheme="minorHAnsi"/>
          <w:b/>
          <w:bCs/>
        </w:rPr>
        <w:t>ATA DE REGISTRO DE PREÇOS Nº .........</w:t>
      </w:r>
    </w:p>
    <w:p w14:paraId="0EA5F1DA" w14:textId="058F6E49" w:rsidR="002D501F" w:rsidRPr="00031EF2" w:rsidRDefault="002D501F" w:rsidP="006E4208">
      <w:pPr>
        <w:widowControl w:val="0"/>
        <w:tabs>
          <w:tab w:val="center" w:pos="4779"/>
          <w:tab w:val="right" w:pos="9198"/>
        </w:tabs>
        <w:autoSpaceDE w:val="0"/>
        <w:autoSpaceDN w:val="0"/>
        <w:adjustRightInd w:val="0"/>
        <w:spacing w:after="0" w:line="240" w:lineRule="auto"/>
        <w:ind w:right="-28"/>
        <w:jc w:val="both"/>
        <w:rPr>
          <w:rFonts w:cstheme="minorHAnsi"/>
        </w:rPr>
      </w:pPr>
      <w:r w:rsidRPr="00031EF2">
        <w:rPr>
          <w:rFonts w:cstheme="minorHAnsi"/>
        </w:rPr>
        <w:t>O</w:t>
      </w:r>
      <w:r w:rsidRPr="00031EF2">
        <w:rPr>
          <w:rFonts w:cstheme="minorHAnsi"/>
          <w:spacing w:val="1"/>
        </w:rPr>
        <w:t xml:space="preserve"> </w:t>
      </w:r>
      <w:r w:rsidRPr="00031EF2">
        <w:rPr>
          <w:rFonts w:cstheme="minorHAnsi"/>
        </w:rPr>
        <w:t>MUNICÍPIO</w:t>
      </w:r>
      <w:r w:rsidRPr="00031EF2">
        <w:rPr>
          <w:rFonts w:cstheme="minorHAnsi"/>
          <w:spacing w:val="1"/>
        </w:rPr>
        <w:t xml:space="preserve"> </w:t>
      </w:r>
      <w:r w:rsidRPr="00031EF2">
        <w:rPr>
          <w:rFonts w:cstheme="minorHAnsi"/>
        </w:rPr>
        <w:t>DE</w:t>
      </w:r>
      <w:r w:rsidRPr="00031EF2">
        <w:rPr>
          <w:rFonts w:cstheme="minorHAnsi"/>
          <w:spacing w:val="1"/>
        </w:rPr>
        <w:t xml:space="preserve"> </w:t>
      </w:r>
      <w:r w:rsidRPr="00031EF2">
        <w:rPr>
          <w:rFonts w:cstheme="minorHAnsi"/>
        </w:rPr>
        <w:t>GOIOXIM</w:t>
      </w:r>
      <w:r w:rsidRPr="00031EF2">
        <w:rPr>
          <w:rFonts w:cstheme="minorHAnsi"/>
          <w:spacing w:val="1"/>
        </w:rPr>
        <w:t xml:space="preserve"> </w:t>
      </w:r>
      <w:r w:rsidRPr="00031EF2">
        <w:rPr>
          <w:rFonts w:cstheme="minorHAnsi"/>
        </w:rPr>
        <w:t>Estado</w:t>
      </w:r>
      <w:r w:rsidRPr="00031EF2">
        <w:rPr>
          <w:rFonts w:cstheme="minorHAnsi"/>
          <w:spacing w:val="1"/>
        </w:rPr>
        <w:t xml:space="preserve"> </w:t>
      </w:r>
      <w:r w:rsidRPr="00031EF2">
        <w:rPr>
          <w:rFonts w:cstheme="minorHAnsi"/>
        </w:rPr>
        <w:t>do</w:t>
      </w:r>
      <w:r w:rsidRPr="00031EF2">
        <w:rPr>
          <w:rFonts w:cstheme="minorHAnsi"/>
          <w:spacing w:val="1"/>
        </w:rPr>
        <w:t xml:space="preserve"> </w:t>
      </w:r>
      <w:r w:rsidRPr="00031EF2">
        <w:rPr>
          <w:rFonts w:cstheme="minorHAnsi"/>
        </w:rPr>
        <w:t>Paraná,</w:t>
      </w:r>
      <w:r w:rsidRPr="00031EF2">
        <w:rPr>
          <w:rFonts w:cstheme="minorHAnsi"/>
          <w:spacing w:val="1"/>
        </w:rPr>
        <w:t xml:space="preserve"> </w:t>
      </w:r>
      <w:r w:rsidRPr="00031EF2">
        <w:rPr>
          <w:rFonts w:cstheme="minorHAnsi"/>
        </w:rPr>
        <w:t>por</w:t>
      </w:r>
      <w:r w:rsidRPr="00031EF2">
        <w:rPr>
          <w:rFonts w:cstheme="minorHAnsi"/>
          <w:spacing w:val="1"/>
        </w:rPr>
        <w:t xml:space="preserve"> </w:t>
      </w:r>
      <w:r w:rsidRPr="00031EF2">
        <w:rPr>
          <w:rFonts w:cstheme="minorHAnsi"/>
        </w:rPr>
        <w:t>intermédio</w:t>
      </w:r>
      <w:r w:rsidRPr="00031EF2">
        <w:rPr>
          <w:rFonts w:cstheme="minorHAnsi"/>
          <w:spacing w:val="1"/>
        </w:rPr>
        <w:t xml:space="preserve"> </w:t>
      </w:r>
      <w:r w:rsidRPr="00031EF2">
        <w:rPr>
          <w:rFonts w:cstheme="minorHAnsi"/>
        </w:rPr>
        <w:t>da</w:t>
      </w:r>
      <w:r w:rsidRPr="00031EF2">
        <w:rPr>
          <w:rFonts w:cstheme="minorHAnsi"/>
          <w:spacing w:val="1"/>
        </w:rPr>
        <w:t xml:space="preserve"> </w:t>
      </w:r>
      <w:r w:rsidRPr="00031EF2">
        <w:rPr>
          <w:rFonts w:cstheme="minorHAnsi"/>
        </w:rPr>
        <w:t>Secretaria</w:t>
      </w:r>
      <w:r w:rsidRPr="00031EF2">
        <w:rPr>
          <w:rFonts w:cstheme="minorHAnsi"/>
          <w:spacing w:val="1"/>
        </w:rPr>
        <w:t xml:space="preserve"> </w:t>
      </w:r>
      <w:r w:rsidRPr="00031EF2">
        <w:rPr>
          <w:rFonts w:cstheme="minorHAnsi"/>
        </w:rPr>
        <w:t>Municipal</w:t>
      </w:r>
      <w:r w:rsidRPr="00031EF2">
        <w:rPr>
          <w:rFonts w:cstheme="minorHAnsi"/>
          <w:spacing w:val="1"/>
        </w:rPr>
        <w:t xml:space="preserve"> </w:t>
      </w:r>
      <w:r w:rsidRPr="00031EF2">
        <w:rPr>
          <w:rFonts w:cstheme="minorHAnsi"/>
        </w:rPr>
        <w:t>de</w:t>
      </w:r>
      <w:r w:rsidRPr="00031EF2">
        <w:rPr>
          <w:rFonts w:cstheme="minorHAnsi"/>
          <w:spacing w:val="1"/>
        </w:rPr>
        <w:t xml:space="preserve"> </w:t>
      </w:r>
      <w:r w:rsidRPr="00031EF2">
        <w:rPr>
          <w:rFonts w:cstheme="minorHAnsi"/>
        </w:rPr>
        <w:t xml:space="preserve">Administração, com sede na Rua Laurindo Cordeiro de Souza, 184, Centro, na cidade de </w:t>
      </w:r>
      <w:proofErr w:type="spellStart"/>
      <w:r w:rsidRPr="00031EF2">
        <w:rPr>
          <w:rFonts w:cstheme="minorHAnsi"/>
        </w:rPr>
        <w:t>Goioxim</w:t>
      </w:r>
      <w:proofErr w:type="spellEnd"/>
      <w:r w:rsidRPr="00031EF2">
        <w:rPr>
          <w:rFonts w:cstheme="minorHAnsi"/>
        </w:rPr>
        <w:t>, Estado do</w:t>
      </w:r>
      <w:r w:rsidRPr="00031EF2">
        <w:rPr>
          <w:rFonts w:cstheme="minorHAnsi"/>
          <w:spacing w:val="1"/>
        </w:rPr>
        <w:t xml:space="preserve"> </w:t>
      </w:r>
      <w:r w:rsidRPr="00031EF2">
        <w:rPr>
          <w:rFonts w:cstheme="minorHAnsi"/>
        </w:rPr>
        <w:t>Paraná, inscrito no CNPJ sob o nº 01.607.627/0001-78, neste ato representada pel</w:t>
      </w:r>
      <w:r w:rsidR="00312001" w:rsidRPr="00031EF2">
        <w:rPr>
          <w:rFonts w:cstheme="minorHAnsi"/>
        </w:rPr>
        <w:t xml:space="preserve">o </w:t>
      </w:r>
      <w:r w:rsidRPr="00031EF2">
        <w:rPr>
          <w:rFonts w:cstheme="minorHAnsi"/>
        </w:rPr>
        <w:t>Prefeit</w:t>
      </w:r>
      <w:r w:rsidR="00312001" w:rsidRPr="00031EF2">
        <w:rPr>
          <w:rFonts w:cstheme="minorHAnsi"/>
        </w:rPr>
        <w:t xml:space="preserve">o </w:t>
      </w:r>
      <w:r w:rsidRPr="00031EF2">
        <w:rPr>
          <w:rFonts w:cstheme="minorHAnsi"/>
        </w:rPr>
        <w:t>Municipal de</w:t>
      </w:r>
      <w:r w:rsidRPr="00031EF2">
        <w:rPr>
          <w:rFonts w:cstheme="minorHAnsi"/>
          <w:spacing w:val="1"/>
        </w:rPr>
        <w:t xml:space="preserve"> </w:t>
      </w:r>
      <w:proofErr w:type="spellStart"/>
      <w:r w:rsidRPr="00031EF2">
        <w:rPr>
          <w:rFonts w:cstheme="minorHAnsi"/>
        </w:rPr>
        <w:t>Goioxim</w:t>
      </w:r>
      <w:proofErr w:type="spellEnd"/>
      <w:r w:rsidRPr="00031EF2">
        <w:rPr>
          <w:rFonts w:cstheme="minorHAnsi"/>
        </w:rPr>
        <w:t>/PR, em pleno exercício de seu mandato e funções, o</w:t>
      </w:r>
      <w:r w:rsidR="00312001" w:rsidRPr="00031EF2">
        <w:rPr>
          <w:rFonts w:cstheme="minorHAnsi"/>
        </w:rPr>
        <w:t xml:space="preserve"> Sr. Eder dos Santos</w:t>
      </w:r>
      <w:r w:rsidRPr="00031EF2">
        <w:rPr>
          <w:rFonts w:cstheme="minorHAnsi"/>
        </w:rPr>
        <w:t>, portador(a) da</w:t>
      </w:r>
      <w:r w:rsidRPr="00031EF2">
        <w:rPr>
          <w:rFonts w:cstheme="minorHAnsi"/>
          <w:spacing w:val="1"/>
        </w:rPr>
        <w:t xml:space="preserve"> </w:t>
      </w:r>
      <w:r w:rsidRPr="00031EF2">
        <w:rPr>
          <w:rFonts w:cstheme="minorHAnsi"/>
        </w:rPr>
        <w:t>Carteira</w:t>
      </w:r>
      <w:r w:rsidRPr="00031EF2">
        <w:rPr>
          <w:rFonts w:cstheme="minorHAnsi"/>
          <w:spacing w:val="9"/>
        </w:rPr>
        <w:t xml:space="preserve"> </w:t>
      </w:r>
      <w:r w:rsidRPr="00031EF2">
        <w:rPr>
          <w:rFonts w:cstheme="minorHAnsi"/>
        </w:rPr>
        <w:t>de</w:t>
      </w:r>
      <w:r w:rsidRPr="00031EF2">
        <w:rPr>
          <w:rFonts w:cstheme="minorHAnsi"/>
          <w:spacing w:val="9"/>
        </w:rPr>
        <w:t xml:space="preserve"> </w:t>
      </w:r>
      <w:r w:rsidRPr="00031EF2">
        <w:rPr>
          <w:rFonts w:cstheme="minorHAnsi"/>
        </w:rPr>
        <w:t>Identidade</w:t>
      </w:r>
      <w:r w:rsidRPr="00031EF2">
        <w:rPr>
          <w:rFonts w:cstheme="minorHAnsi"/>
          <w:spacing w:val="9"/>
        </w:rPr>
        <w:t xml:space="preserve"> </w:t>
      </w:r>
      <w:r w:rsidRPr="00031EF2">
        <w:rPr>
          <w:rFonts w:cstheme="minorHAnsi"/>
        </w:rPr>
        <w:t>nº</w:t>
      </w:r>
      <w:r w:rsidRPr="00031EF2">
        <w:rPr>
          <w:rFonts w:cstheme="minorHAnsi"/>
        </w:rPr>
        <w:tab/>
        <w:t>,</w:t>
      </w:r>
      <w:r w:rsidRPr="00031EF2">
        <w:rPr>
          <w:rFonts w:cstheme="minorHAnsi"/>
          <w:spacing w:val="10"/>
        </w:rPr>
        <w:t xml:space="preserve"> </w:t>
      </w:r>
      <w:r w:rsidRPr="00031EF2">
        <w:rPr>
          <w:rFonts w:cstheme="minorHAnsi"/>
        </w:rPr>
        <w:t>inscrito(a)</w:t>
      </w:r>
      <w:r w:rsidRPr="00031EF2">
        <w:rPr>
          <w:rFonts w:cstheme="minorHAnsi"/>
          <w:spacing w:val="10"/>
        </w:rPr>
        <w:t xml:space="preserve"> </w:t>
      </w:r>
      <w:r w:rsidRPr="00031EF2">
        <w:rPr>
          <w:rFonts w:cstheme="minorHAnsi"/>
        </w:rPr>
        <w:t>no</w:t>
      </w:r>
      <w:r w:rsidRPr="00031EF2">
        <w:rPr>
          <w:rFonts w:cstheme="minorHAnsi"/>
          <w:spacing w:val="10"/>
        </w:rPr>
        <w:t xml:space="preserve"> </w:t>
      </w:r>
      <w:r w:rsidRPr="00031EF2">
        <w:rPr>
          <w:rFonts w:cstheme="minorHAnsi"/>
        </w:rPr>
        <w:t>CPF</w:t>
      </w:r>
      <w:r w:rsidRPr="00031EF2">
        <w:rPr>
          <w:rFonts w:eastAsia="Arial" w:cstheme="minorHAnsi"/>
        </w:rPr>
        <w:t>,</w:t>
      </w:r>
      <w:r w:rsidRPr="00031EF2">
        <w:rPr>
          <w:rFonts w:cstheme="minorHAnsi"/>
        </w:rPr>
        <w:t xml:space="preserve">, considerando o julgamento da licitação na modalidade de pregão, na forma eletrônica, para REGISTRO DE PREÇOS nº ......./202..., </w:t>
      </w:r>
      <w:r w:rsidRPr="00031EF2">
        <w:rPr>
          <w:rFonts w:cstheme="minorHAnsi"/>
          <w:b/>
          <w:bCs/>
        </w:rPr>
        <w:t>RESOLVE</w:t>
      </w:r>
      <w:r w:rsidRPr="00031EF2">
        <w:rPr>
          <w:rFonts w:cstheme="minorHAnsi"/>
        </w:rPr>
        <w:t xml:space="preserve"> registrar os preços da  empresa  (razão social, CNPJ/MF, endereço, contatos, representante), qualificada nesta ATA, de acordo com a classificação por ela alcançada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0F3BDEA3"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DO OBJETO</w:t>
      </w:r>
    </w:p>
    <w:p w14:paraId="06D8CDAA" w14:textId="27534EC2"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presente Ata tem por objeto o registro de preços</w:t>
      </w:r>
      <w:r w:rsidRPr="00031EF2">
        <w:rPr>
          <w:rFonts w:asciiTheme="minorHAnsi" w:hAnsiTheme="minorHAnsi" w:cstheme="minorHAnsi"/>
          <w:b/>
          <w:bCs/>
          <w:color w:val="auto"/>
          <w:sz w:val="22"/>
          <w:szCs w:val="22"/>
        </w:rPr>
        <w:t xml:space="preserve"> CONFORME OBJETO DEFINIDO NO EDITAL</w:t>
      </w:r>
      <w:r w:rsidRPr="00031EF2">
        <w:rPr>
          <w:rFonts w:asciiTheme="minorHAnsi" w:hAnsiTheme="minorHAnsi" w:cstheme="minorHAnsi"/>
          <w:color w:val="auto"/>
          <w:sz w:val="22"/>
          <w:szCs w:val="22"/>
        </w:rPr>
        <w:t xml:space="preserve">, especificados no Termo de Referência, anexo </w:t>
      </w:r>
      <w:r w:rsidRPr="00031EF2">
        <w:rPr>
          <w:rFonts w:asciiTheme="minorHAnsi" w:hAnsiTheme="minorHAnsi" w:cstheme="minorHAnsi"/>
          <w:b/>
          <w:bCs/>
          <w:color w:val="auto"/>
          <w:sz w:val="22"/>
          <w:szCs w:val="22"/>
        </w:rPr>
        <w:t xml:space="preserve">do edital de Licitação Pregão Eletrônico nº </w:t>
      </w:r>
      <w:r w:rsidR="00BD3DC1">
        <w:rPr>
          <w:rFonts w:asciiTheme="minorHAnsi" w:hAnsiTheme="minorHAnsi" w:cstheme="minorHAnsi"/>
          <w:b/>
          <w:bCs/>
          <w:color w:val="auto"/>
          <w:sz w:val="22"/>
          <w:szCs w:val="22"/>
        </w:rPr>
        <w:t>58/2025</w:t>
      </w:r>
      <w:r w:rsidRPr="00031EF2">
        <w:rPr>
          <w:rFonts w:asciiTheme="minorHAnsi" w:hAnsiTheme="minorHAnsi" w:cstheme="minorHAnsi"/>
          <w:color w:val="auto"/>
          <w:sz w:val="22"/>
          <w:szCs w:val="22"/>
        </w:rPr>
        <w:t>, que é parte integrante desta Ata, assim como a proposta cujo preço tenha sido registrado, independentemente de transcrição.</w:t>
      </w:r>
    </w:p>
    <w:p w14:paraId="465699F2"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DOS PREÇOS, ESPECIFICAÇÕES E QUANTITATIVOS</w:t>
      </w:r>
    </w:p>
    <w:p w14:paraId="035CB2AF"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031EF2" w14:paraId="1C2C8BE6" w14:textId="77777777" w:rsidTr="00083D34">
        <w:trPr>
          <w:trHeight w:val="361"/>
          <w:jc w:val="center"/>
        </w:trPr>
        <w:tc>
          <w:tcPr>
            <w:tcW w:w="988" w:type="dxa"/>
            <w:vAlign w:val="center"/>
          </w:tcPr>
          <w:p w14:paraId="163F87EB"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r w:rsidRPr="00031EF2">
              <w:rPr>
                <w:rFonts w:cstheme="minorHAnsi"/>
              </w:rPr>
              <w:t>Item/Lote</w:t>
            </w:r>
          </w:p>
        </w:tc>
        <w:tc>
          <w:tcPr>
            <w:tcW w:w="2551" w:type="dxa"/>
          </w:tcPr>
          <w:p w14:paraId="1E4DF985"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r w:rsidRPr="00031EF2">
              <w:rPr>
                <w:rFonts w:cstheme="minorHAnsi"/>
              </w:rPr>
              <w:t>Especificação</w:t>
            </w:r>
          </w:p>
        </w:tc>
        <w:tc>
          <w:tcPr>
            <w:tcW w:w="1134" w:type="dxa"/>
          </w:tcPr>
          <w:p w14:paraId="306A312B"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 xml:space="preserve">Marca </w:t>
            </w:r>
          </w:p>
        </w:tc>
        <w:tc>
          <w:tcPr>
            <w:tcW w:w="1134" w:type="dxa"/>
          </w:tcPr>
          <w:p w14:paraId="74ED0DE4"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Modelo</w:t>
            </w:r>
          </w:p>
        </w:tc>
        <w:tc>
          <w:tcPr>
            <w:tcW w:w="794" w:type="dxa"/>
          </w:tcPr>
          <w:p w14:paraId="453AEAC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Unidade</w:t>
            </w:r>
          </w:p>
        </w:tc>
        <w:tc>
          <w:tcPr>
            <w:tcW w:w="1121" w:type="dxa"/>
          </w:tcPr>
          <w:p w14:paraId="004D8D05"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Quantidade</w:t>
            </w:r>
          </w:p>
        </w:tc>
        <w:tc>
          <w:tcPr>
            <w:tcW w:w="1345" w:type="dxa"/>
          </w:tcPr>
          <w:p w14:paraId="3A279930"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Valor Un</w:t>
            </w:r>
          </w:p>
        </w:tc>
      </w:tr>
      <w:tr w:rsidR="002D501F" w:rsidRPr="00031EF2" w14:paraId="507A4435" w14:textId="77777777" w:rsidTr="00083D34">
        <w:trPr>
          <w:trHeight w:val="174"/>
          <w:jc w:val="center"/>
        </w:trPr>
        <w:tc>
          <w:tcPr>
            <w:tcW w:w="988" w:type="dxa"/>
          </w:tcPr>
          <w:p w14:paraId="73FFC706"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2551" w:type="dxa"/>
          </w:tcPr>
          <w:p w14:paraId="36833488"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34" w:type="dxa"/>
          </w:tcPr>
          <w:p w14:paraId="628308EA"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34" w:type="dxa"/>
          </w:tcPr>
          <w:p w14:paraId="57F9EC19"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794" w:type="dxa"/>
          </w:tcPr>
          <w:p w14:paraId="29E354EC"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21" w:type="dxa"/>
          </w:tcPr>
          <w:p w14:paraId="113DB369"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345" w:type="dxa"/>
          </w:tcPr>
          <w:p w14:paraId="0718762D"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r>
    </w:tbl>
    <w:p w14:paraId="7D97975E"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lang w:eastAsia="en-US"/>
        </w:rPr>
      </w:pPr>
      <w:r w:rsidRPr="00031EF2">
        <w:rPr>
          <w:rFonts w:asciiTheme="minorHAnsi" w:hAnsiTheme="minorHAnsi" w:cstheme="minorHAnsi"/>
          <w:color w:val="auto"/>
          <w:sz w:val="22"/>
          <w:szCs w:val="22"/>
          <w:lang w:eastAsia="en-US"/>
        </w:rPr>
        <w:t>A listagem do cadastro de reserva referente ao presente registro de preços consta como anexo a esta Ata.</w:t>
      </w:r>
    </w:p>
    <w:p w14:paraId="3B96E37D"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 xml:space="preserve">ÓRGÃO GERENCIADOR </w:t>
      </w:r>
    </w:p>
    <w:p w14:paraId="26A21372"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órgão gerenciador será o MUNICÍPIO DE GOIOXIM-PR, composto por todas as Secretarias Municipais.</w:t>
      </w:r>
    </w:p>
    <w:p w14:paraId="32D0B882" w14:textId="75641956" w:rsidR="002D501F" w:rsidRPr="00031EF2" w:rsidRDefault="002D501F" w:rsidP="006E4208">
      <w:pPr>
        <w:pStyle w:val="Nivel2"/>
        <w:numPr>
          <w:ilvl w:val="1"/>
          <w:numId w:val="4"/>
        </w:numPr>
        <w:spacing w:before="0" w:after="0" w:line="240" w:lineRule="auto"/>
        <w:ind w:left="0" w:hanging="7"/>
        <w:rPr>
          <w:rFonts w:asciiTheme="minorHAnsi" w:hAnsiTheme="minorHAnsi" w:cstheme="minorHAnsi"/>
          <w:color w:val="auto"/>
          <w:sz w:val="22"/>
          <w:szCs w:val="22"/>
        </w:rPr>
      </w:pPr>
      <w:r w:rsidRPr="00031EF2">
        <w:rPr>
          <w:rFonts w:asciiTheme="minorHAnsi" w:hAnsiTheme="minorHAnsi" w:cstheme="minorHAnsi"/>
          <w:color w:val="auto"/>
          <w:sz w:val="22"/>
          <w:szCs w:val="22"/>
        </w:rPr>
        <w:t>Ficam nomeados como Gestor e fiscal, deste contrato, a quem caberá a fiscalização do fiel cumprimento dos termos acordados, conforme o Artigo 117 da Lei Federal n.º 14.133/202</w:t>
      </w:r>
      <w:r w:rsidR="00175D24" w:rsidRPr="00031EF2">
        <w:rPr>
          <w:rFonts w:asciiTheme="minorHAnsi" w:hAnsiTheme="minorHAnsi" w:cstheme="minorHAnsi"/>
          <w:color w:val="auto"/>
          <w:sz w:val="22"/>
          <w:szCs w:val="22"/>
        </w:rPr>
        <w:t>1</w:t>
      </w:r>
      <w:r w:rsidRPr="00031EF2">
        <w:rPr>
          <w:rFonts w:asciiTheme="minorHAnsi" w:hAnsiTheme="minorHAnsi" w:cstheme="minorHAnsi"/>
          <w:color w:val="auto"/>
          <w:sz w:val="22"/>
          <w:szCs w:val="22"/>
        </w:rPr>
        <w:t>, Decreto Municipal nº 214/2023 e Portaria nº 12/2024 os senhores:</w:t>
      </w:r>
    </w:p>
    <w:p w14:paraId="0C4320A2"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 xml:space="preserve">GESTOR: </w:t>
      </w:r>
      <w:proofErr w:type="spellStart"/>
      <w:r w:rsidRPr="00031EF2">
        <w:rPr>
          <w:rFonts w:asciiTheme="minorHAnsi" w:hAnsiTheme="minorHAnsi" w:cstheme="minorHAnsi"/>
          <w:b/>
          <w:bCs/>
          <w:color w:val="auto"/>
          <w:sz w:val="22"/>
          <w:szCs w:val="22"/>
        </w:rPr>
        <w:t>xx</w:t>
      </w:r>
      <w:proofErr w:type="spellEnd"/>
    </w:p>
    <w:p w14:paraId="06478C52"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 xml:space="preserve">FISCAL ADMINISTRATIVO: </w:t>
      </w:r>
      <w:proofErr w:type="spellStart"/>
      <w:r w:rsidRPr="00031EF2">
        <w:rPr>
          <w:rFonts w:asciiTheme="minorHAnsi" w:hAnsiTheme="minorHAnsi" w:cstheme="minorHAnsi"/>
          <w:b/>
          <w:bCs/>
          <w:color w:val="auto"/>
          <w:sz w:val="22"/>
          <w:szCs w:val="22"/>
        </w:rPr>
        <w:t>xx</w:t>
      </w:r>
      <w:proofErr w:type="spellEnd"/>
    </w:p>
    <w:p w14:paraId="01DED260"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e/ou</w:t>
      </w:r>
    </w:p>
    <w:p w14:paraId="5C396346"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 xml:space="preserve">FISCAL TÉCNICO: </w:t>
      </w:r>
      <w:proofErr w:type="spellStart"/>
      <w:r w:rsidRPr="00031EF2">
        <w:rPr>
          <w:rFonts w:asciiTheme="minorHAnsi" w:hAnsiTheme="minorHAnsi" w:cstheme="minorHAnsi"/>
          <w:b/>
          <w:bCs/>
          <w:color w:val="auto"/>
          <w:sz w:val="22"/>
          <w:szCs w:val="22"/>
        </w:rPr>
        <w:t>xx</w:t>
      </w:r>
      <w:proofErr w:type="spellEnd"/>
    </w:p>
    <w:p w14:paraId="0CE3DE48"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 xml:space="preserve">DA ADESÃO À ATA DE REGISTRO DE PREÇOS </w:t>
      </w:r>
    </w:p>
    <w:p w14:paraId="1CD31D91"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lang w:eastAsia="en-US"/>
        </w:rPr>
        <w:t xml:space="preserve"> </w:t>
      </w:r>
      <w:r w:rsidRPr="00031EF2">
        <w:rPr>
          <w:rFonts w:asciiTheme="minorHAnsi" w:hAnsiTheme="minorHAnsi" w:cstheme="minorHAnsi"/>
          <w:i w:val="0"/>
          <w:i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A21F9FF" w14:textId="77777777" w:rsidR="002D501F" w:rsidRPr="00031EF2" w:rsidRDefault="002D501F" w:rsidP="006E4208">
      <w:pPr>
        <w:pStyle w:val="Nvel3-R"/>
        <w:numPr>
          <w:ilvl w:val="2"/>
          <w:numId w:val="4"/>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apresentação de justificativa da vantagem da adesão, inclusive em situações de provável desabastecimento ou descontinuidade de serviço público;</w:t>
      </w:r>
    </w:p>
    <w:p w14:paraId="34809FED" w14:textId="77777777" w:rsidR="002D501F" w:rsidRPr="00031EF2" w:rsidRDefault="002D501F" w:rsidP="006E4208">
      <w:pPr>
        <w:pStyle w:val="Nvel3-R"/>
        <w:numPr>
          <w:ilvl w:val="2"/>
          <w:numId w:val="4"/>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 xml:space="preserve"> demonstração de que os valores registrados estão compatíveis com os valores praticados pelo mercado na forma do art. 23 da Lei nº 14.133, de 2021; e</w:t>
      </w:r>
    </w:p>
    <w:p w14:paraId="45841D57" w14:textId="77777777" w:rsidR="002D501F" w:rsidRPr="00031EF2" w:rsidRDefault="002D501F" w:rsidP="006E4208">
      <w:pPr>
        <w:pStyle w:val="Nvel3-R"/>
        <w:numPr>
          <w:ilvl w:val="2"/>
          <w:numId w:val="4"/>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 xml:space="preserve"> consulta e aceitação prévias do órgão ou da entidade gerenciadora e do fornecedor.</w:t>
      </w:r>
    </w:p>
    <w:p w14:paraId="78666F10"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 autorização do órgão ou entidade gerenciadora apenas será realizada após a aceitação da adesão pelo fornecedor.</w:t>
      </w:r>
    </w:p>
    <w:p w14:paraId="0CBFBE90" w14:textId="77777777" w:rsidR="002D501F" w:rsidRPr="00031EF2" w:rsidRDefault="002D501F" w:rsidP="006E4208">
      <w:pPr>
        <w:pStyle w:val="Nvel3-R"/>
        <w:numPr>
          <w:ilvl w:val="2"/>
          <w:numId w:val="4"/>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órgão ou entidade gerenciadora poderá rejeitar adesões caso elas possam acarretar prejuízo à execução de seus próprios contratos ou à sua capacidade de gerenciamento.</w:t>
      </w:r>
    </w:p>
    <w:p w14:paraId="32FE56A2"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624E40CB"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189192"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1C958879" w14:textId="77777777" w:rsidR="002D501F" w:rsidRPr="00031EF2" w:rsidRDefault="002D501F" w:rsidP="006E4208">
      <w:pPr>
        <w:pStyle w:val="SubTitNN"/>
        <w:spacing w:before="0" w:after="0" w:line="240" w:lineRule="auto"/>
        <w:rPr>
          <w:rFonts w:asciiTheme="minorHAnsi" w:hAnsiTheme="minorHAnsi" w:cstheme="minorHAnsi"/>
          <w:b w:val="0"/>
          <w:bCs w:val="0"/>
          <w:iCs w:val="0"/>
          <w:sz w:val="22"/>
          <w:szCs w:val="22"/>
        </w:rPr>
      </w:pPr>
      <w:r w:rsidRPr="00031EF2">
        <w:rPr>
          <w:rFonts w:asciiTheme="minorHAnsi" w:hAnsiTheme="minorHAnsi" w:cstheme="minorHAnsi"/>
          <w:b w:val="0"/>
          <w:bCs w:val="0"/>
          <w:iCs w:val="0"/>
          <w:sz w:val="22"/>
          <w:szCs w:val="22"/>
        </w:rPr>
        <w:t>Dos limites para as adesões</w:t>
      </w:r>
    </w:p>
    <w:p w14:paraId="2FA15C4E"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C5EE7B6" w14:textId="77777777" w:rsidR="002D501F" w:rsidRPr="00031EF2" w:rsidRDefault="002D501F" w:rsidP="006E4208">
      <w:pPr>
        <w:pStyle w:val="Nvel2-Red"/>
        <w:numPr>
          <w:ilvl w:val="1"/>
          <w:numId w:val="4"/>
        </w:numPr>
        <w:autoSpaceDE w:val="0"/>
        <w:autoSpaceDN w:val="0"/>
        <w:adjustRightInd w:val="0"/>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FEC26FB"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adesão à ata de registro de preços por órgãos e en</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dades da Administração Pública estadual, distrital e municipal poderá ser exigida para fins de transferências voluntárias, não ficando sujeita ao limite de que trata o item 4.7, desde que seja des</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nada à execução descentralizada de programa ou projeto federal e comprovada a compatibilidade dos preços registrados com os valores praticados no mercado na forma do art. 23 da Lei nº 14.133, de 2021.</w:t>
      </w:r>
    </w:p>
    <w:p w14:paraId="61A03A4E" w14:textId="77777777" w:rsidR="002D501F" w:rsidRPr="00031EF2" w:rsidRDefault="002D501F" w:rsidP="006E4208">
      <w:pPr>
        <w:pStyle w:val="SubTitNN"/>
        <w:spacing w:before="0" w:after="0" w:line="240" w:lineRule="auto"/>
        <w:rPr>
          <w:rFonts w:asciiTheme="minorHAnsi" w:hAnsiTheme="minorHAnsi" w:cstheme="minorHAnsi"/>
          <w:iCs w:val="0"/>
          <w:sz w:val="22"/>
          <w:szCs w:val="22"/>
        </w:rPr>
      </w:pPr>
      <w:r w:rsidRPr="00031EF2">
        <w:rPr>
          <w:rFonts w:asciiTheme="minorHAnsi" w:hAnsiTheme="minorHAnsi" w:cstheme="minorHAnsi"/>
          <w:iCs w:val="0"/>
          <w:sz w:val="22"/>
          <w:szCs w:val="22"/>
        </w:rPr>
        <w:t>Vedação a acréscimo de quantitativos</w:t>
      </w:r>
    </w:p>
    <w:p w14:paraId="5AE9BB58"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É vedado efetuar acréscimos nos quantitativos fixados na ata de registro de preços.</w:t>
      </w:r>
    </w:p>
    <w:p w14:paraId="53C50638"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VALIDADE, FORMALIZAÇÃO DA ATA DE REGISTRO DE PREÇOS E CADASTRO RESERVA</w:t>
      </w:r>
    </w:p>
    <w:p w14:paraId="488C77B9"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validade da Ata de Registro de Preços será de 1 (um) ano, contado a partir do primeiro dia útil subsequente à data de assinatura, podendo ser prorrogada por igual período, mediante a anuência do fornecedor, desde que comprovado o preço vantajoso.</w:t>
      </w:r>
    </w:p>
    <w:p w14:paraId="4FD9C4D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60E3F0"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prorrogação da ata de registro de preços, poderão ser reestabelecidos os quantitativos inicialmente licitados, acrescidos do saldo remanescente, em se tratando de prestação de serviços ou fornecimento contínuo.</w:t>
      </w:r>
    </w:p>
    <w:p w14:paraId="50154FBE"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formalização do contrato ou do instrumento substituto deverá haver a indicação da disponibilidade dos créditos orçamentários respectivos.</w:t>
      </w:r>
    </w:p>
    <w:p w14:paraId="5CA1190B"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2B4A9FDA"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O instrumento contratual de que trata o item 5.2. deverá ser assinado no prazo de validade da ata de registro de preços.</w:t>
      </w:r>
    </w:p>
    <w:p w14:paraId="68E33467"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Os contratos decorrentes do sistema de registro de preços poderão ser alterados, observado o art. 124 da Lei nº 14.133, de 2021.</w:t>
      </w:r>
    </w:p>
    <w:p w14:paraId="6F5E34D2"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Após a homologação da licitação ou da contratação direta, deverão ser observadas as seguintes condições para formalização da ata de registro de preços:</w:t>
      </w:r>
    </w:p>
    <w:p w14:paraId="0C1D6197"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Serão registrados na ata os preços e os quantita</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vos do adjudicatário, não podendo ser oferecido quantitativo inferior ao máximo previsto no edital e se obrigar nos limites dela;</w:t>
      </w:r>
    </w:p>
    <w:p w14:paraId="5E3596B9"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Será incluído na ata, na forma de anexo, o registro dos licitantes ou dos fornecedores que:</w:t>
      </w:r>
    </w:p>
    <w:p w14:paraId="48E4323D" w14:textId="77777777" w:rsidR="002D501F" w:rsidRPr="00031EF2" w:rsidRDefault="002D501F" w:rsidP="006E4208">
      <w:pPr>
        <w:pStyle w:val="Nvel4"/>
        <w:numPr>
          <w:ilvl w:val="3"/>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 xml:space="preserve">Aceitarem cotar os bens, as obras ou os serviços com preços iguais aos do adjudicatário, observada a classificação da licitação; e </w:t>
      </w:r>
    </w:p>
    <w:p w14:paraId="756831BD" w14:textId="77777777" w:rsidR="002D501F" w:rsidRPr="00031EF2" w:rsidRDefault="002D501F" w:rsidP="006E4208">
      <w:pPr>
        <w:pStyle w:val="Nvel4"/>
        <w:numPr>
          <w:ilvl w:val="3"/>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Mantiverem sua proposta original. </w:t>
      </w:r>
      <w:bookmarkStart w:id="24" w:name="cadastro_reserva"/>
      <w:bookmarkEnd w:id="24"/>
    </w:p>
    <w:p w14:paraId="394908DC"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Será respeitada, nas contratações, a ordem de classificação dos licitantes ou dos fornecedores registrados na ata.</w:t>
      </w:r>
    </w:p>
    <w:p w14:paraId="41E5BAA9"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registro a que se refere o item 5.4.2</w:t>
      </w:r>
      <w:r w:rsidRPr="00031EF2">
        <w:rPr>
          <w:rFonts w:asciiTheme="minorHAnsi" w:hAnsiTheme="minorHAnsi" w:cstheme="minorHAnsi"/>
          <w:b/>
          <w:bCs/>
          <w:color w:val="auto"/>
          <w:sz w:val="22"/>
          <w:szCs w:val="22"/>
        </w:rPr>
        <w:t xml:space="preserve"> </w:t>
      </w:r>
      <w:r w:rsidRPr="00031EF2">
        <w:rPr>
          <w:rFonts w:asciiTheme="minorHAnsi" w:hAnsiTheme="minorHAnsi" w:cstheme="minorHAnsi"/>
          <w:color w:val="auto"/>
          <w:sz w:val="22"/>
          <w:szCs w:val="22"/>
        </w:rPr>
        <w:t>tem por obje</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vo a formação de cadastro de reserva para o caso de impossibilidade de atendimento pelo signatário da ata.</w:t>
      </w:r>
    </w:p>
    <w:p w14:paraId="2536BDF6"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Para fins da ordem de classificação, os licitantes ou fornecedores que aceitarem reduzir suas propostas para o preço do adjudicatário antecederão aqueles que mantiverem sua proposta original.</w:t>
      </w:r>
    </w:p>
    <w:p w14:paraId="402254AB" w14:textId="4C62B97E"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habilitação dos licitantes que comporão o cadastro de reserva a que se refere 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cadastro_reserva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5.4.2.2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somente será efetuada quando houver necessidade de contratação dos licitantes remanescentes, nas seguintes hipóteses:</w:t>
      </w:r>
      <w:bookmarkStart w:id="25" w:name="habilitacao_reserva"/>
      <w:bookmarkEnd w:id="25"/>
    </w:p>
    <w:p w14:paraId="0016F6D9"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Quando o licitante vencedor não assinar a ata de registro de preços, no prazo e nas condições estabelecidos no edital ou no aviso de contratação direta; e</w:t>
      </w:r>
    </w:p>
    <w:p w14:paraId="0C088454" w14:textId="0C943F15"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Quando houver o cancelamento do registro do licitante ou do registro de preços nas hipóteses previstas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cancelamento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8</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w:t>
      </w:r>
    </w:p>
    <w:p w14:paraId="3DC94569"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preço registrado com indicação dos licitantes e fornecedores será divulgado no PNCP e ficará disponibilizado durante a vigência da ata de registro de preços.</w:t>
      </w:r>
    </w:p>
    <w:p w14:paraId="6D78ABCC"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96392E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71052"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ata de registro de preços será assinada por meio de assinatura digital e disponibilizada no Sistema de Registro de Preços.</w:t>
      </w:r>
    </w:p>
    <w:p w14:paraId="0609C4F4" w14:textId="213B7A95"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Quando o convocado não assinar a ata de registro de preços no prazo e nas condições estabelecidos no edital ou no aviso de contratação, e observado o disposto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habilitacao_reserva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5.7</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26" w:name="recusa_dos_que_baixaram_preco"/>
      <w:bookmarkEnd w:id="26"/>
    </w:p>
    <w:p w14:paraId="3FD569BB"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nenhum dos licitantes que trata o item 5.4.2.1, aceitar a contratação nos termos do item anterior, a Administração, observados o valor es</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mado e sua eventual atualização nos termos do edital ou do aviso de contratação direta, poderá:</w:t>
      </w:r>
    </w:p>
    <w:p w14:paraId="79460166"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DB0976D"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Adjudicar e firmar o contrato nas condições ofertadas pelos licitantes ou fornecedores remanescentes, atendida a ordem classificatória, quando frustrada a negociação de melhor condição.</w:t>
      </w:r>
    </w:p>
    <w:p w14:paraId="4AADDD54"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B10CA38"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ALTERAÇÃO OU ATUALIZAÇÃO DOS PREÇOS REGISTRADOS</w:t>
      </w:r>
    </w:p>
    <w:p w14:paraId="1E2A6CA2"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Os preços registrados poderão ser alterados ou atualizados em decorrência de eventual redução dos preços pra</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cados no mercado ou de fato que eleve o custo dos bens, das obras ou dos serviços registrados, nas seguintes situações:</w:t>
      </w:r>
    </w:p>
    <w:p w14:paraId="5C9655B9"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E637001"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Em caso de criação, alteração ou ex</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 xml:space="preserve">nção de quaisquer tributos ou encargos legais ou a superveniência de disposições legais, com comprovada repercussão sobre os preços registrados; </w:t>
      </w:r>
    </w:p>
    <w:p w14:paraId="17CC8905"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previsão no edital ou no aviso de contratação direta de cláusula de reajustamento ou repactuação sobre os preços registrados, nos termos da Lei nº 14.133, de 2021.</w:t>
      </w:r>
    </w:p>
    <w:p w14:paraId="1CB13034" w14:textId="77777777" w:rsidR="002D501F" w:rsidRPr="00031EF2" w:rsidRDefault="002D501F" w:rsidP="006E4208">
      <w:pPr>
        <w:pStyle w:val="Nvel4"/>
        <w:numPr>
          <w:ilvl w:val="3"/>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No caso do reajustamento, deverá ser respeitada a contagem da anualidade e o índice previstos para a contratação;  </w:t>
      </w:r>
    </w:p>
    <w:p w14:paraId="5492F4E2" w14:textId="77777777" w:rsidR="002D501F" w:rsidRPr="00031EF2" w:rsidRDefault="002D501F" w:rsidP="006E4208">
      <w:pPr>
        <w:pStyle w:val="Nvel4"/>
        <w:numPr>
          <w:ilvl w:val="3"/>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 caso da repactuação, poderá ser a pedido do interessado, conforme critérios definidos para a contratação.</w:t>
      </w:r>
    </w:p>
    <w:p w14:paraId="24C97292"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NEGOCIAÇÃO DE PREÇOS REGISTRADOS</w:t>
      </w:r>
    </w:p>
    <w:p w14:paraId="5F3D172A"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o preço registrado tornar-se superior ao preço pra</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cado no mercado por mo</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vo superveniente, o órgão ou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dade gerenciadora convocará o fornecedor para negociar a redução do preço registrado.</w:t>
      </w:r>
    </w:p>
    <w:p w14:paraId="45AE951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Caso não aceite reduzir seu preço aos valores pra</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cados pelo mercado, o fornecedor será liberado do compromisso assumido quanto ao item registrado, sem aplicação de penalidades administrativas.</w:t>
      </w:r>
    </w:p>
    <w:p w14:paraId="5599EC8B"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bookmarkStart w:id="27" w:name="_Ref157008094"/>
      <w:r w:rsidRPr="00031EF2">
        <w:rPr>
          <w:rFonts w:asciiTheme="minorHAnsi" w:hAnsiTheme="minorHAnsi" w:cstheme="minorHAnsi"/>
          <w:color w:val="auto"/>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7"/>
      <w:r w:rsidRPr="00031EF2">
        <w:rPr>
          <w:rFonts w:asciiTheme="minorHAnsi" w:hAnsiTheme="minorHAnsi" w:cstheme="minorHAnsi"/>
          <w:color w:val="auto"/>
          <w:sz w:val="22"/>
          <w:szCs w:val="22"/>
        </w:rPr>
        <w:t xml:space="preserve"> </w:t>
      </w:r>
    </w:p>
    <w:p w14:paraId="0D1466E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 não obtiver êxito nas negociações, o órgão ou en</w:t>
      </w:r>
      <w:r w:rsidRPr="00031EF2">
        <w:rPr>
          <w:rFonts w:asciiTheme="minorHAnsi" w:eastAsia="Calibri" w:hAnsiTheme="minorHAnsi" w:cstheme="minorHAnsi"/>
          <w:color w:val="auto"/>
          <w:sz w:val="22"/>
          <w:szCs w:val="22"/>
        </w:rPr>
        <w:t>tid</w:t>
      </w:r>
      <w:r w:rsidRPr="00031EF2">
        <w:rPr>
          <w:rFonts w:asciiTheme="minorHAnsi" w:hAnsiTheme="minorHAnsi" w:cstheme="minorHAnsi"/>
          <w:color w:val="auto"/>
          <w:sz w:val="22"/>
          <w:szCs w:val="22"/>
        </w:rPr>
        <w:t>ade gerenciadora procederá ao cancelamento da ata de registro de preços, adotando as medidas cabíveis para obtenção de contratação mais vantajosa.</w:t>
      </w:r>
      <w:bookmarkStart w:id="28" w:name="reducao_preco_mercado_negociacao_frustra"/>
      <w:bookmarkEnd w:id="28"/>
    </w:p>
    <w:p w14:paraId="62BBFCDC"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redução do preço registrado, o gerenciador comunicará aos órgãos e às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 xml:space="preserve">dades que </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0E0816D"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1FD215F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Neste caso, o fornecedor encaminhará, juntamente com o pedido de alteração, a documentação comprobatória ou </w:t>
      </w:r>
      <w:proofErr w:type="spellStart"/>
      <w:r w:rsidRPr="00031EF2">
        <w:rPr>
          <w:rFonts w:asciiTheme="minorHAnsi" w:hAnsiTheme="minorHAnsi" w:cstheme="minorHAnsi"/>
          <w:color w:val="auto"/>
          <w:sz w:val="22"/>
          <w:szCs w:val="22"/>
        </w:rPr>
        <w:t>a</w:t>
      </w:r>
      <w:proofErr w:type="spellEnd"/>
      <w:r w:rsidRPr="00031EF2">
        <w:rPr>
          <w:rFonts w:asciiTheme="minorHAnsi" w:hAnsiTheme="minorHAnsi" w:cstheme="minorHAnsi"/>
          <w:color w:val="auto"/>
          <w:sz w:val="22"/>
          <w:szCs w:val="22"/>
        </w:rPr>
        <w:t xml:space="preserve"> planilha de custos que demonstre a inviabilidade do preço registrado em relação às condições inicialmente pactuadas.</w:t>
      </w:r>
      <w:bookmarkStart w:id="30" w:name="prova_preco_mercado_maior"/>
      <w:bookmarkEnd w:id="30"/>
    </w:p>
    <w:p w14:paraId="59A105EF" w14:textId="35BB56B8"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Não hipótese de não comprovação da existência de fato superveniente que inviabilize o preço registrado, o pedido será indeferido pelo órgão ou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 xml:space="preserve">dade gerenciadora e o fornecedor deverá cumprir as obrigações estabelecidas na ata, sob pena de cancelamento do seu registro, nos termos do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cancelamento_do_fornecedor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8.1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sem prejuízo das sanções previstas na Lei nº 14.133, de 2021, e na legislação aplicável.</w:t>
      </w:r>
      <w:bookmarkStart w:id="31" w:name="nao_comprovacao_majoracao_mercado"/>
      <w:bookmarkEnd w:id="31"/>
    </w:p>
    <w:p w14:paraId="116D88EE" w14:textId="21FE4DF1"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_Ref157008094 \n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7.1.2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w:t>
      </w:r>
    </w:p>
    <w:p w14:paraId="322AC38A" w14:textId="1FEE223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Se não obtiver êxito nas negociações, o órgão ou entidade gerenciadora procederá ao cancelamento da ata de registro de preços, nos termos do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cancelamento_da_ata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8.4</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e adotará as medidas cabíveis para a obtenção da contratação mais vantajosa.</w:t>
      </w:r>
      <w:bookmarkStart w:id="32" w:name="majora_preco_mercado_negociacao_frustra"/>
      <w:bookmarkEnd w:id="32"/>
    </w:p>
    <w:p w14:paraId="2D9C5E00" w14:textId="4AE2C3C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Na hipótese de comprovação da majoração do preço de mercado que inviabilize o preço registrado, conforme previsto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hipotese_preco_mercado_maior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7.2</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e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prova_preco_mercado_maior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7.2.1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o órgão ou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dade gerenciadora atualizará o preço registrado, de acordo com a realidade dos valores praticados pelo mercado.</w:t>
      </w:r>
    </w:p>
    <w:p w14:paraId="62CEE9CF"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 xml:space="preserve"> O órgão ou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dade gerenciadora comunicará aos órgãos e às en</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 xml:space="preserve">dades que </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verem firmado contratos decorrentes da ata de registro de preços sobre a efe</w:t>
      </w:r>
      <w:r w:rsidRPr="00031EF2">
        <w:rPr>
          <w:rFonts w:asciiTheme="minorHAnsi" w:eastAsia="Calibri" w:hAnsiTheme="minorHAnsi" w:cstheme="minorHAnsi"/>
          <w:color w:val="auto"/>
          <w:sz w:val="22"/>
          <w:szCs w:val="22"/>
        </w:rPr>
        <w:t>ti</w:t>
      </w:r>
      <w:r w:rsidRPr="00031EF2">
        <w:rPr>
          <w:rFonts w:asciiTheme="minorHAnsi" w:hAnsiTheme="minorHAnsi" w:cstheme="minorHAnsi"/>
          <w:color w:val="auto"/>
          <w:sz w:val="22"/>
          <w:szCs w:val="22"/>
        </w:rPr>
        <w:t>va alteração do preço registrado, para que avaliem a necessidade de alteração contratual, observado o disposto no art. 124 da Lei nº 14.133, de 2021.</w:t>
      </w:r>
    </w:p>
    <w:p w14:paraId="36EC92CD"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CANCELAMENTO DO REGISTRO DO LICITANTE VENCEDOR E DOS PREÇOS REGISTRADOS</w:t>
      </w:r>
      <w:bookmarkStart w:id="33" w:name="cancelamento"/>
      <w:bookmarkEnd w:id="33"/>
    </w:p>
    <w:p w14:paraId="2CC88BD4"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registro do fornecedor será cancelado pelo gerenciador, quando o fornecedor:</w:t>
      </w:r>
      <w:bookmarkStart w:id="34" w:name="cancelamento_do_fornecedor"/>
      <w:bookmarkEnd w:id="34"/>
    </w:p>
    <w:p w14:paraId="24A91730"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Descumprir as condições da ata de registro de preços, sem motivo justificado;</w:t>
      </w:r>
    </w:p>
    <w:p w14:paraId="05EB57BF"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Não re</w:t>
      </w:r>
      <w:r w:rsidRPr="00031EF2">
        <w:rPr>
          <w:rFonts w:asciiTheme="minorHAnsi" w:eastAsia="Arial" w:hAnsiTheme="minorHAnsi" w:cstheme="minorHAnsi"/>
          <w:color w:val="auto"/>
          <w:sz w:val="22"/>
          <w:szCs w:val="22"/>
        </w:rPr>
        <w:t>ti</w:t>
      </w:r>
      <w:r w:rsidRPr="00031EF2">
        <w:rPr>
          <w:rFonts w:asciiTheme="minorHAnsi" w:hAnsiTheme="minorHAnsi" w:cstheme="minorHAnsi"/>
          <w:color w:val="auto"/>
          <w:sz w:val="22"/>
          <w:szCs w:val="22"/>
        </w:rPr>
        <w:t>rar a nota de empenho, ou instrumento equivalente, no prazo estabelecido pela Administração sem justificativa razoável;</w:t>
      </w:r>
    </w:p>
    <w:p w14:paraId="3091DC8E"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Não aceitar manter seu preço registrado, na hipótese prevista no artigo 27, § 2º, do Decreto nº 11.462, de 2023; ou</w:t>
      </w:r>
    </w:p>
    <w:p w14:paraId="66C706D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Sofrer sanção prevista nos incisos III ou IV do caput do art. 156 da Lei nº 14.133, de 2021.</w:t>
      </w:r>
    </w:p>
    <w:p w14:paraId="7C5DEBA6" w14:textId="77777777" w:rsidR="002D501F" w:rsidRPr="00031EF2" w:rsidRDefault="002D501F" w:rsidP="006E4208">
      <w:pPr>
        <w:pStyle w:val="Nvel4"/>
        <w:numPr>
          <w:ilvl w:val="3"/>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262A14" w14:textId="050D9F25"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O cancelamento de registros nas hipóteses previstas no item </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cancelamento_do_fornecedor \r \h  \* MERGEFORMAT </w:instrText>
      </w:r>
      <w:r w:rsidRPr="00031EF2">
        <w:rPr>
          <w:rFonts w:asciiTheme="minorHAnsi" w:hAnsiTheme="minorHAnsi" w:cstheme="minorHAnsi"/>
          <w:color w:val="auto"/>
          <w:sz w:val="22"/>
          <w:szCs w:val="22"/>
        </w:rPr>
      </w:r>
      <w:r w:rsidRPr="00031EF2">
        <w:rPr>
          <w:rFonts w:asciiTheme="minorHAnsi" w:hAnsiTheme="minorHAnsi" w:cstheme="minorHAnsi"/>
          <w:color w:val="auto"/>
          <w:sz w:val="22"/>
          <w:szCs w:val="22"/>
        </w:rPr>
        <w:fldChar w:fldCharType="separate"/>
      </w:r>
      <w:r w:rsidR="006A2B0E">
        <w:rPr>
          <w:rFonts w:asciiTheme="minorHAnsi" w:hAnsiTheme="minorHAnsi" w:cstheme="minorHAnsi"/>
          <w:color w:val="auto"/>
          <w:sz w:val="22"/>
          <w:szCs w:val="22"/>
        </w:rPr>
        <w:t>8.1</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xml:space="preserve"> será formalizado por despacho do órgão ou da entidade gerenciadora, garantidos os princípios do contraditório e da ampla defesa.</w:t>
      </w:r>
    </w:p>
    <w:p w14:paraId="652914F5"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hipótese de cancelamento do registro do fornecedor, o órgão ou a entidade gerenciadora poderá convocar os licitantes que compõem o cadastro de reserva, observada a ordem de classificação.</w:t>
      </w:r>
    </w:p>
    <w:p w14:paraId="7415F715"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35" w:name="cancelamento_da_ata"/>
      <w:bookmarkEnd w:id="35"/>
      <w:r w:rsidRPr="00031EF2">
        <w:rPr>
          <w:rFonts w:asciiTheme="minorHAnsi" w:hAnsiTheme="minorHAnsi" w:cstheme="minorHAnsi"/>
          <w:color w:val="auto"/>
          <w:sz w:val="22"/>
          <w:szCs w:val="22"/>
        </w:rPr>
        <w:t xml:space="preserve"> </w:t>
      </w:r>
    </w:p>
    <w:p w14:paraId="09B4D90B"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Por razão de interesse público;</w:t>
      </w:r>
    </w:p>
    <w:p w14:paraId="79F72A93"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pedido do fornecedor, decorrente de caso fortuito ou força maior; ou</w:t>
      </w:r>
    </w:p>
    <w:p w14:paraId="1A29305B"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Se não houver êxito nas negociações, nas hipóteses em que o preço de mercado tornar-se superior ou inferior ao preço registrado, nos termos do artigos 26, § 3º </w:t>
      </w:r>
      <w:proofErr w:type="gramStart"/>
      <w:r w:rsidRPr="00031EF2">
        <w:rPr>
          <w:rFonts w:asciiTheme="minorHAnsi" w:hAnsiTheme="minorHAnsi" w:cstheme="minorHAnsi"/>
          <w:color w:val="auto"/>
          <w:sz w:val="22"/>
          <w:szCs w:val="22"/>
        </w:rPr>
        <w:t>e  27</w:t>
      </w:r>
      <w:proofErr w:type="gramEnd"/>
      <w:r w:rsidRPr="00031EF2">
        <w:rPr>
          <w:rFonts w:asciiTheme="minorHAnsi" w:hAnsiTheme="minorHAnsi" w:cstheme="minorHAnsi"/>
          <w:color w:val="auto"/>
          <w:sz w:val="22"/>
          <w:szCs w:val="22"/>
        </w:rPr>
        <w:t xml:space="preserve">, § 4º, ambos do Decreto nº 11.462, de 2023. </w:t>
      </w:r>
    </w:p>
    <w:p w14:paraId="3930DCB7"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DAS PENALIDADES</w:t>
      </w:r>
    </w:p>
    <w:p w14:paraId="2290212A"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descumprimento da Ata de Registro de Preços ensejará aplicação das penalidades estabelecidas no edital ou no aviso de contratação direta.</w:t>
      </w:r>
    </w:p>
    <w:p w14:paraId="0E550314" w14:textId="77777777" w:rsidR="002D501F" w:rsidRPr="00031EF2" w:rsidRDefault="002D501F" w:rsidP="006E4208">
      <w:pPr>
        <w:pStyle w:val="Nvel3"/>
        <w:numPr>
          <w:ilvl w:val="2"/>
          <w:numId w:val="4"/>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6E63E04B"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8A088C6" w14:textId="71A58CB5"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órgão ou entidade participante deverá comunicar ao órgão gerenciador qualquer das ocorrências previstas no </w:t>
      </w:r>
      <w:proofErr w:type="spellStart"/>
      <w:r w:rsidRPr="00031EF2">
        <w:rPr>
          <w:rFonts w:asciiTheme="minorHAnsi" w:hAnsiTheme="minorHAnsi" w:cstheme="minorHAnsi"/>
          <w:color w:val="auto"/>
          <w:sz w:val="22"/>
          <w:szCs w:val="22"/>
        </w:rPr>
        <w:t>item</w:t>
      </w:r>
      <w:r w:rsidRPr="00031EF2">
        <w:rPr>
          <w:rFonts w:asciiTheme="minorHAnsi" w:hAnsiTheme="minorHAnsi" w:cstheme="minorHAnsi"/>
          <w:color w:val="auto"/>
          <w:sz w:val="22"/>
          <w:szCs w:val="22"/>
        </w:rPr>
        <w:fldChar w:fldCharType="begin"/>
      </w:r>
      <w:r w:rsidRPr="00031EF2">
        <w:rPr>
          <w:rFonts w:asciiTheme="minorHAnsi" w:hAnsiTheme="minorHAnsi" w:cstheme="minorHAnsi"/>
          <w:color w:val="auto"/>
          <w:sz w:val="22"/>
          <w:szCs w:val="22"/>
        </w:rPr>
        <w:instrText xml:space="preserve"> REF _Ref157007874 \n \h  \* MERGEFORMAT </w:instrText>
      </w:r>
      <w:r w:rsidRPr="00031EF2">
        <w:rPr>
          <w:rFonts w:asciiTheme="minorHAnsi" w:hAnsiTheme="minorHAnsi" w:cstheme="minorHAnsi"/>
          <w:color w:val="auto"/>
          <w:sz w:val="22"/>
          <w:szCs w:val="22"/>
        </w:rPr>
        <w:fldChar w:fldCharType="separate"/>
      </w:r>
      <w:r w:rsidR="006A2B0E">
        <w:rPr>
          <w:rFonts w:asciiTheme="minorHAnsi" w:hAnsiTheme="minorHAnsi" w:cstheme="minorHAnsi"/>
          <w:b/>
          <w:bCs/>
          <w:color w:val="auto"/>
          <w:sz w:val="22"/>
          <w:szCs w:val="22"/>
        </w:rPr>
        <w:t>Erro</w:t>
      </w:r>
      <w:proofErr w:type="spellEnd"/>
      <w:r w:rsidR="006A2B0E">
        <w:rPr>
          <w:rFonts w:asciiTheme="minorHAnsi" w:hAnsiTheme="minorHAnsi" w:cstheme="minorHAnsi"/>
          <w:b/>
          <w:bCs/>
          <w:color w:val="auto"/>
          <w:sz w:val="22"/>
          <w:szCs w:val="22"/>
        </w:rPr>
        <w:t>! Fonte de referência não encontrada.</w:t>
      </w:r>
      <w:r w:rsidRPr="00031EF2">
        <w:rPr>
          <w:rFonts w:asciiTheme="minorHAnsi" w:hAnsiTheme="minorHAnsi" w:cstheme="minorHAnsi"/>
          <w:color w:val="auto"/>
          <w:sz w:val="22"/>
          <w:szCs w:val="22"/>
        </w:rPr>
        <w:fldChar w:fldCharType="end"/>
      </w:r>
      <w:r w:rsidRPr="00031EF2">
        <w:rPr>
          <w:rFonts w:asciiTheme="minorHAnsi" w:hAnsiTheme="minorHAnsi" w:cstheme="minorHAnsi"/>
          <w:color w:val="auto"/>
          <w:sz w:val="22"/>
          <w:szCs w:val="22"/>
        </w:rPr>
        <w:t>, dada a necessidade de instauração de procedimento para cancelamento do registro do fornecedor.</w:t>
      </w:r>
    </w:p>
    <w:p w14:paraId="60AEF9B9" w14:textId="77777777" w:rsidR="00F203E1" w:rsidRPr="00031EF2" w:rsidRDefault="00F203E1" w:rsidP="00F203E1">
      <w:pPr>
        <w:pStyle w:val="Nivel2"/>
        <w:numPr>
          <w:ilvl w:val="0"/>
          <w:numId w:val="0"/>
        </w:numPr>
        <w:autoSpaceDE w:val="0"/>
        <w:autoSpaceDN w:val="0"/>
        <w:adjustRightInd w:val="0"/>
        <w:spacing w:before="0" w:after="0" w:line="240" w:lineRule="auto"/>
        <w:rPr>
          <w:rFonts w:asciiTheme="minorHAnsi" w:hAnsiTheme="minorHAnsi" w:cstheme="minorHAnsi"/>
          <w:color w:val="auto"/>
          <w:sz w:val="22"/>
          <w:szCs w:val="22"/>
        </w:rPr>
      </w:pPr>
    </w:p>
    <w:p w14:paraId="11ABBA39" w14:textId="77777777" w:rsidR="002D501F" w:rsidRPr="00031EF2" w:rsidRDefault="002D501F" w:rsidP="006E4208">
      <w:pPr>
        <w:pStyle w:val="Nivel01"/>
        <w:numPr>
          <w:ilvl w:val="0"/>
          <w:numId w:val="4"/>
        </w:numPr>
        <w:rPr>
          <w:rFonts w:asciiTheme="minorHAnsi" w:hAnsiTheme="minorHAnsi" w:cstheme="minorHAnsi"/>
          <w:sz w:val="22"/>
          <w:szCs w:val="22"/>
        </w:rPr>
      </w:pPr>
      <w:r w:rsidRPr="00031EF2">
        <w:rPr>
          <w:rFonts w:asciiTheme="minorHAnsi" w:hAnsiTheme="minorHAnsi" w:cstheme="minorHAnsi"/>
          <w:sz w:val="22"/>
          <w:szCs w:val="22"/>
        </w:rPr>
        <w:t>CONDIÇÕES GERAIS</w:t>
      </w:r>
    </w:p>
    <w:p w14:paraId="0413C938" w14:textId="77777777" w:rsidR="002D501F" w:rsidRPr="00031EF2" w:rsidRDefault="002D501F" w:rsidP="006E4208">
      <w:pPr>
        <w:pStyle w:val="Nivel2"/>
        <w:numPr>
          <w:ilvl w:val="1"/>
          <w:numId w:val="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061B18C7" w14:textId="77777777" w:rsidR="002D501F" w:rsidRPr="00031EF2" w:rsidRDefault="002D501F" w:rsidP="006E4208">
      <w:pPr>
        <w:widowControl w:val="0"/>
        <w:autoSpaceDE w:val="0"/>
        <w:autoSpaceDN w:val="0"/>
        <w:adjustRightInd w:val="0"/>
        <w:spacing w:after="0" w:line="240" w:lineRule="auto"/>
        <w:jc w:val="both"/>
        <w:rPr>
          <w:rFonts w:cstheme="minorHAnsi"/>
        </w:rPr>
      </w:pPr>
      <w:r w:rsidRPr="00031EF2">
        <w:rPr>
          <w:rFonts w:cstheme="minorHAnsi"/>
        </w:rPr>
        <w:t xml:space="preserve">Para firmeza e validade do pactuado, a presente Ata foi lavrada em uma via, que, depois de lida e achada em ordem, vai assinada pelas partes e disponibilizada na íntegra na página oficial do órgão gerenciador: </w:t>
      </w:r>
      <w:r w:rsidRPr="00031EF2">
        <w:rPr>
          <w:rStyle w:val="Hyperlink"/>
          <w:rFonts w:cstheme="minorHAnsi"/>
          <w:spacing w:val="20"/>
        </w:rPr>
        <w:t>http://Goioxim.pr.gov.br</w:t>
      </w:r>
      <w:r w:rsidRPr="00031EF2">
        <w:rPr>
          <w:rFonts w:cstheme="minorHAnsi"/>
        </w:rPr>
        <w:t xml:space="preserve">. </w:t>
      </w:r>
    </w:p>
    <w:p w14:paraId="58923CF1"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lastRenderedPageBreak/>
        <w:t>Local e data</w:t>
      </w:r>
    </w:p>
    <w:p w14:paraId="7D38E1A8"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Assinaturas</w:t>
      </w:r>
    </w:p>
    <w:p w14:paraId="0A35F0C2"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Representante legal do órgão gerenciador e representante(s) legal(</w:t>
      </w:r>
      <w:proofErr w:type="spellStart"/>
      <w:r w:rsidRPr="00031EF2">
        <w:rPr>
          <w:rFonts w:cstheme="minorHAnsi"/>
        </w:rPr>
        <w:t>is</w:t>
      </w:r>
      <w:proofErr w:type="spellEnd"/>
      <w:r w:rsidRPr="00031EF2">
        <w:rPr>
          <w:rFonts w:cstheme="minorHAnsi"/>
        </w:rPr>
        <w:t>) do(s) fornecedor(s) registrado(s)</w:t>
      </w:r>
    </w:p>
    <w:p w14:paraId="5261E65E"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10CF7E37"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0329C433" w14:textId="77777777" w:rsidR="002D501F" w:rsidRPr="00031EF2" w:rsidRDefault="002D501F" w:rsidP="006E4208">
      <w:pPr>
        <w:spacing w:after="0" w:line="240" w:lineRule="auto"/>
        <w:rPr>
          <w:rFonts w:cstheme="minorHAnsi"/>
        </w:rPr>
      </w:pPr>
      <w:r w:rsidRPr="00031EF2">
        <w:rPr>
          <w:rFonts w:cstheme="minorHAnsi"/>
        </w:rPr>
        <w:br w:type="page"/>
      </w:r>
    </w:p>
    <w:p w14:paraId="74587F30" w14:textId="77777777" w:rsidR="002D501F" w:rsidRPr="00031EF2" w:rsidRDefault="002D501F" w:rsidP="006E4208">
      <w:pPr>
        <w:widowControl w:val="0"/>
        <w:autoSpaceDE w:val="0"/>
        <w:autoSpaceDN w:val="0"/>
        <w:adjustRightInd w:val="0"/>
        <w:spacing w:after="0" w:line="240" w:lineRule="auto"/>
        <w:ind w:right="-30"/>
        <w:rPr>
          <w:rFonts w:cstheme="minorHAnsi"/>
          <w:b/>
          <w:bCs/>
        </w:rPr>
      </w:pPr>
      <w:r w:rsidRPr="00031EF2">
        <w:rPr>
          <w:rFonts w:cstheme="minorHAnsi"/>
          <w:b/>
          <w:bCs/>
        </w:rPr>
        <w:lastRenderedPageBreak/>
        <w:t>Anexo</w:t>
      </w:r>
    </w:p>
    <w:p w14:paraId="02144A28" w14:textId="77777777" w:rsidR="002D501F" w:rsidRPr="00031EF2" w:rsidRDefault="002D501F" w:rsidP="006E4208">
      <w:pPr>
        <w:widowControl w:val="0"/>
        <w:autoSpaceDE w:val="0"/>
        <w:autoSpaceDN w:val="0"/>
        <w:adjustRightInd w:val="0"/>
        <w:spacing w:after="0" w:line="240" w:lineRule="auto"/>
        <w:ind w:right="-30"/>
        <w:jc w:val="center"/>
        <w:rPr>
          <w:rFonts w:cstheme="minorHAnsi"/>
          <w:b/>
          <w:bCs/>
        </w:rPr>
      </w:pPr>
    </w:p>
    <w:p w14:paraId="5F6D925B" w14:textId="77777777" w:rsidR="002D501F" w:rsidRPr="00031EF2" w:rsidRDefault="002D501F" w:rsidP="006E4208">
      <w:pPr>
        <w:widowControl w:val="0"/>
        <w:autoSpaceDE w:val="0"/>
        <w:autoSpaceDN w:val="0"/>
        <w:adjustRightInd w:val="0"/>
        <w:spacing w:after="0" w:line="240" w:lineRule="auto"/>
        <w:ind w:right="-30"/>
        <w:jc w:val="center"/>
        <w:rPr>
          <w:rFonts w:cstheme="minorHAnsi"/>
          <w:b/>
          <w:bCs/>
        </w:rPr>
      </w:pPr>
      <w:r w:rsidRPr="00031EF2">
        <w:rPr>
          <w:rFonts w:cstheme="minorHAnsi"/>
          <w:b/>
          <w:bCs/>
        </w:rPr>
        <w:t>Cadastro Reserva</w:t>
      </w:r>
    </w:p>
    <w:p w14:paraId="0994A540"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269439DB"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Seguindo a ordem de classificação, segue relação de fornecedores que aceitaram cotar os itens com preços iguais ao adjudicatário:</w:t>
      </w:r>
    </w:p>
    <w:p w14:paraId="1F7C437A"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D501F" w:rsidRPr="00031EF2" w14:paraId="184BE6CB" w14:textId="77777777" w:rsidTr="00083D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D356CA5"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Item</w:t>
            </w:r>
          </w:p>
          <w:p w14:paraId="0595E12B"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do</w:t>
            </w:r>
          </w:p>
          <w:p w14:paraId="61EBDF6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0E62F69"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Fornecedor (razão social, CNPJ/MF, endereço, contatos, representante)</w:t>
            </w:r>
          </w:p>
          <w:p w14:paraId="09B5A371"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tc>
      </w:tr>
      <w:tr w:rsidR="002D501F" w:rsidRPr="00031EF2" w14:paraId="0B161D2E" w14:textId="77777777" w:rsidTr="00083D34">
        <w:trPr>
          <w:trHeight w:val="674"/>
        </w:trPr>
        <w:tc>
          <w:tcPr>
            <w:tcW w:w="497" w:type="dxa"/>
            <w:tcBorders>
              <w:top w:val="nil"/>
              <w:left w:val="single" w:sz="2" w:space="0" w:color="000000"/>
              <w:bottom w:val="single" w:sz="2" w:space="0" w:color="000000"/>
              <w:right w:val="nil"/>
            </w:tcBorders>
            <w:vAlign w:val="center"/>
          </w:tcPr>
          <w:p w14:paraId="32E1AAD3"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X</w:t>
            </w:r>
          </w:p>
        </w:tc>
        <w:tc>
          <w:tcPr>
            <w:tcW w:w="1333" w:type="dxa"/>
            <w:tcBorders>
              <w:top w:val="nil"/>
              <w:left w:val="single" w:sz="2" w:space="0" w:color="000000"/>
              <w:bottom w:val="single" w:sz="2" w:space="0" w:color="000000"/>
              <w:right w:val="nil"/>
            </w:tcBorders>
          </w:tcPr>
          <w:p w14:paraId="16633985"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r w:rsidRPr="00031EF2">
              <w:rPr>
                <w:rFonts w:cstheme="minorHAnsi"/>
              </w:rPr>
              <w:t>Especificação</w:t>
            </w:r>
          </w:p>
        </w:tc>
        <w:tc>
          <w:tcPr>
            <w:tcW w:w="1253" w:type="dxa"/>
            <w:tcBorders>
              <w:top w:val="nil"/>
              <w:left w:val="single" w:sz="2" w:space="0" w:color="000000"/>
              <w:bottom w:val="single" w:sz="2" w:space="0" w:color="000000"/>
              <w:right w:val="nil"/>
            </w:tcBorders>
          </w:tcPr>
          <w:p w14:paraId="77A26720"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 xml:space="preserve">Marca </w:t>
            </w:r>
          </w:p>
          <w:p w14:paraId="2C5B1F3A"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 exigida no edital)</w:t>
            </w:r>
          </w:p>
        </w:tc>
        <w:tc>
          <w:tcPr>
            <w:tcW w:w="1541" w:type="dxa"/>
            <w:tcBorders>
              <w:top w:val="nil"/>
              <w:left w:val="single" w:sz="2" w:space="0" w:color="000000"/>
              <w:bottom w:val="single" w:sz="2" w:space="0" w:color="000000"/>
              <w:right w:val="nil"/>
            </w:tcBorders>
          </w:tcPr>
          <w:p w14:paraId="3EC9BD6D"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Modelo</w:t>
            </w:r>
          </w:p>
          <w:p w14:paraId="5C74D1C4"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 exigido no edital)</w:t>
            </w:r>
          </w:p>
        </w:tc>
        <w:tc>
          <w:tcPr>
            <w:tcW w:w="1121" w:type="dxa"/>
            <w:tcBorders>
              <w:top w:val="nil"/>
              <w:left w:val="single" w:sz="2" w:space="0" w:color="000000"/>
              <w:bottom w:val="single" w:sz="2" w:space="0" w:color="000000"/>
              <w:right w:val="nil"/>
            </w:tcBorders>
          </w:tcPr>
          <w:p w14:paraId="08A03DDF"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Unidade</w:t>
            </w:r>
          </w:p>
        </w:tc>
        <w:tc>
          <w:tcPr>
            <w:tcW w:w="1121" w:type="dxa"/>
            <w:tcBorders>
              <w:top w:val="nil"/>
              <w:left w:val="single" w:sz="2" w:space="0" w:color="000000"/>
              <w:bottom w:val="single" w:sz="2" w:space="0" w:color="000000"/>
              <w:right w:val="nil"/>
            </w:tcBorders>
          </w:tcPr>
          <w:p w14:paraId="06725C8C"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roofErr w:type="spellStart"/>
            <w:r w:rsidRPr="00031EF2">
              <w:rPr>
                <w:rFonts w:cstheme="minorHAnsi"/>
              </w:rPr>
              <w:t>QuantidadeMáxima</w:t>
            </w:r>
            <w:proofErr w:type="spellEnd"/>
          </w:p>
        </w:tc>
        <w:tc>
          <w:tcPr>
            <w:tcW w:w="841" w:type="dxa"/>
            <w:tcBorders>
              <w:top w:val="nil"/>
              <w:left w:val="single" w:sz="2" w:space="0" w:color="000000"/>
              <w:bottom w:val="single" w:sz="2" w:space="0" w:color="000000"/>
              <w:right w:val="single" w:sz="2" w:space="0" w:color="000000"/>
            </w:tcBorders>
          </w:tcPr>
          <w:p w14:paraId="6C5513BD"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Quantidade Mínima</w:t>
            </w:r>
          </w:p>
        </w:tc>
        <w:tc>
          <w:tcPr>
            <w:tcW w:w="841" w:type="dxa"/>
            <w:tcBorders>
              <w:top w:val="nil"/>
              <w:left w:val="single" w:sz="2" w:space="0" w:color="000000"/>
              <w:bottom w:val="single" w:sz="2" w:space="0" w:color="000000"/>
              <w:right w:val="nil"/>
            </w:tcBorders>
          </w:tcPr>
          <w:p w14:paraId="16E3324C"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Valor Un</w:t>
            </w:r>
          </w:p>
        </w:tc>
        <w:tc>
          <w:tcPr>
            <w:tcW w:w="844" w:type="dxa"/>
            <w:tcBorders>
              <w:top w:val="nil"/>
              <w:left w:val="single" w:sz="2" w:space="0" w:color="000000"/>
              <w:bottom w:val="single" w:sz="2" w:space="0" w:color="000000"/>
              <w:right w:val="single" w:sz="2" w:space="0" w:color="000000"/>
            </w:tcBorders>
          </w:tcPr>
          <w:p w14:paraId="250D522C"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Prazo garantia ou validade</w:t>
            </w:r>
          </w:p>
        </w:tc>
      </w:tr>
      <w:tr w:rsidR="002D501F" w:rsidRPr="00031EF2" w14:paraId="3CC9E9DE" w14:textId="77777777" w:rsidTr="00083D34">
        <w:trPr>
          <w:trHeight w:val="174"/>
        </w:trPr>
        <w:tc>
          <w:tcPr>
            <w:tcW w:w="497" w:type="dxa"/>
            <w:tcBorders>
              <w:top w:val="nil"/>
              <w:left w:val="single" w:sz="2" w:space="0" w:color="000000"/>
              <w:bottom w:val="single" w:sz="2" w:space="0" w:color="000000"/>
              <w:right w:val="nil"/>
            </w:tcBorders>
          </w:tcPr>
          <w:p w14:paraId="6A6A3437"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333" w:type="dxa"/>
            <w:tcBorders>
              <w:top w:val="nil"/>
              <w:left w:val="single" w:sz="2" w:space="0" w:color="000000"/>
              <w:bottom w:val="single" w:sz="2" w:space="0" w:color="000000"/>
              <w:right w:val="nil"/>
            </w:tcBorders>
          </w:tcPr>
          <w:p w14:paraId="07621F44"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253" w:type="dxa"/>
            <w:tcBorders>
              <w:top w:val="nil"/>
              <w:left w:val="single" w:sz="2" w:space="0" w:color="000000"/>
              <w:bottom w:val="single" w:sz="2" w:space="0" w:color="000000"/>
              <w:right w:val="nil"/>
            </w:tcBorders>
          </w:tcPr>
          <w:p w14:paraId="5A561BCA"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541" w:type="dxa"/>
            <w:tcBorders>
              <w:top w:val="nil"/>
              <w:left w:val="single" w:sz="2" w:space="0" w:color="000000"/>
              <w:bottom w:val="single" w:sz="2" w:space="0" w:color="000000"/>
              <w:right w:val="nil"/>
            </w:tcBorders>
          </w:tcPr>
          <w:p w14:paraId="3474F50B"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21" w:type="dxa"/>
            <w:tcBorders>
              <w:top w:val="nil"/>
              <w:left w:val="single" w:sz="2" w:space="0" w:color="000000"/>
              <w:bottom w:val="single" w:sz="2" w:space="0" w:color="000000"/>
              <w:right w:val="nil"/>
            </w:tcBorders>
          </w:tcPr>
          <w:p w14:paraId="05E9669D"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21" w:type="dxa"/>
            <w:tcBorders>
              <w:top w:val="nil"/>
              <w:left w:val="single" w:sz="2" w:space="0" w:color="000000"/>
              <w:bottom w:val="single" w:sz="2" w:space="0" w:color="000000"/>
              <w:right w:val="nil"/>
            </w:tcBorders>
          </w:tcPr>
          <w:p w14:paraId="661250AD"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1" w:type="dxa"/>
            <w:tcBorders>
              <w:top w:val="nil"/>
              <w:left w:val="single" w:sz="2" w:space="0" w:color="000000"/>
              <w:bottom w:val="single" w:sz="2" w:space="0" w:color="000000"/>
              <w:right w:val="single" w:sz="2" w:space="0" w:color="000000"/>
            </w:tcBorders>
          </w:tcPr>
          <w:p w14:paraId="67ADED2A"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1" w:type="dxa"/>
            <w:tcBorders>
              <w:top w:val="nil"/>
              <w:left w:val="single" w:sz="2" w:space="0" w:color="000000"/>
              <w:bottom w:val="single" w:sz="2" w:space="0" w:color="000000"/>
              <w:right w:val="nil"/>
            </w:tcBorders>
          </w:tcPr>
          <w:p w14:paraId="167048D0"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4" w:type="dxa"/>
            <w:tcBorders>
              <w:top w:val="nil"/>
              <w:left w:val="single" w:sz="2" w:space="0" w:color="000000"/>
              <w:bottom w:val="single" w:sz="2" w:space="0" w:color="000000"/>
              <w:right w:val="single" w:sz="2" w:space="0" w:color="000000"/>
            </w:tcBorders>
          </w:tcPr>
          <w:p w14:paraId="6CA62442"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r>
    </w:tbl>
    <w:p w14:paraId="291DC71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766B5DDF"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Seguindo a ordem de classificação, segue relação de fornecedores que mantiveram sua proposta original:</w:t>
      </w:r>
    </w:p>
    <w:p w14:paraId="0FFD2DC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D501F" w:rsidRPr="00031EF2" w14:paraId="59FA873D" w14:textId="77777777" w:rsidTr="00083D3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ED1BED9"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Item</w:t>
            </w:r>
          </w:p>
          <w:p w14:paraId="4F937455"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do</w:t>
            </w:r>
          </w:p>
          <w:p w14:paraId="66E2B120"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1B20712"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Fornecedor (razão social, CNPJ/MF, endereço, contatos, representante)</w:t>
            </w:r>
          </w:p>
          <w:p w14:paraId="45C60D5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tc>
      </w:tr>
      <w:tr w:rsidR="002D501F" w:rsidRPr="00031EF2" w14:paraId="5800FB7C" w14:textId="77777777" w:rsidTr="00083D34">
        <w:trPr>
          <w:trHeight w:val="674"/>
        </w:trPr>
        <w:tc>
          <w:tcPr>
            <w:tcW w:w="696" w:type="dxa"/>
            <w:tcBorders>
              <w:top w:val="nil"/>
              <w:left w:val="single" w:sz="2" w:space="0" w:color="000000"/>
              <w:bottom w:val="single" w:sz="2" w:space="0" w:color="000000"/>
              <w:right w:val="nil"/>
            </w:tcBorders>
            <w:vAlign w:val="center"/>
          </w:tcPr>
          <w:p w14:paraId="7B2317AF"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X</w:t>
            </w:r>
          </w:p>
        </w:tc>
        <w:tc>
          <w:tcPr>
            <w:tcW w:w="1134" w:type="dxa"/>
            <w:tcBorders>
              <w:top w:val="nil"/>
              <w:left w:val="single" w:sz="2" w:space="0" w:color="000000"/>
              <w:bottom w:val="single" w:sz="2" w:space="0" w:color="000000"/>
              <w:right w:val="nil"/>
            </w:tcBorders>
          </w:tcPr>
          <w:p w14:paraId="0C507D54"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r w:rsidRPr="00031EF2">
              <w:rPr>
                <w:rFonts w:cstheme="minorHAnsi"/>
              </w:rPr>
              <w:t>Especificação</w:t>
            </w:r>
          </w:p>
        </w:tc>
        <w:tc>
          <w:tcPr>
            <w:tcW w:w="1253" w:type="dxa"/>
            <w:tcBorders>
              <w:top w:val="nil"/>
              <w:left w:val="single" w:sz="2" w:space="0" w:color="000000"/>
              <w:bottom w:val="single" w:sz="2" w:space="0" w:color="000000"/>
              <w:right w:val="nil"/>
            </w:tcBorders>
          </w:tcPr>
          <w:p w14:paraId="06E4B099"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 xml:space="preserve">Marca </w:t>
            </w:r>
          </w:p>
          <w:p w14:paraId="0E57901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 exigida no edital)</w:t>
            </w:r>
          </w:p>
        </w:tc>
        <w:tc>
          <w:tcPr>
            <w:tcW w:w="1541" w:type="dxa"/>
            <w:tcBorders>
              <w:top w:val="nil"/>
              <w:left w:val="single" w:sz="2" w:space="0" w:color="000000"/>
              <w:bottom w:val="single" w:sz="2" w:space="0" w:color="000000"/>
              <w:right w:val="nil"/>
            </w:tcBorders>
          </w:tcPr>
          <w:p w14:paraId="503F5FCD"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Modelo</w:t>
            </w:r>
          </w:p>
          <w:p w14:paraId="2A4B2413"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(se exigido no edital)</w:t>
            </w:r>
          </w:p>
        </w:tc>
        <w:tc>
          <w:tcPr>
            <w:tcW w:w="1121" w:type="dxa"/>
            <w:tcBorders>
              <w:top w:val="nil"/>
              <w:left w:val="single" w:sz="2" w:space="0" w:color="000000"/>
              <w:bottom w:val="single" w:sz="2" w:space="0" w:color="000000"/>
              <w:right w:val="nil"/>
            </w:tcBorders>
          </w:tcPr>
          <w:p w14:paraId="1FB3B642"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Unidade</w:t>
            </w:r>
          </w:p>
        </w:tc>
        <w:tc>
          <w:tcPr>
            <w:tcW w:w="1121" w:type="dxa"/>
            <w:tcBorders>
              <w:top w:val="nil"/>
              <w:left w:val="single" w:sz="2" w:space="0" w:color="000000"/>
              <w:bottom w:val="single" w:sz="2" w:space="0" w:color="000000"/>
              <w:right w:val="nil"/>
            </w:tcBorders>
          </w:tcPr>
          <w:p w14:paraId="4C63D526"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roofErr w:type="spellStart"/>
            <w:r w:rsidRPr="00031EF2">
              <w:rPr>
                <w:rFonts w:cstheme="minorHAnsi"/>
              </w:rPr>
              <w:t>QuantidadeMáxima</w:t>
            </w:r>
            <w:proofErr w:type="spellEnd"/>
          </w:p>
        </w:tc>
        <w:tc>
          <w:tcPr>
            <w:tcW w:w="841" w:type="dxa"/>
            <w:tcBorders>
              <w:top w:val="nil"/>
              <w:left w:val="single" w:sz="2" w:space="0" w:color="000000"/>
              <w:bottom w:val="single" w:sz="2" w:space="0" w:color="000000"/>
              <w:right w:val="single" w:sz="2" w:space="0" w:color="000000"/>
            </w:tcBorders>
          </w:tcPr>
          <w:p w14:paraId="2CF4DE1C"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Quantidade Mínima</w:t>
            </w:r>
          </w:p>
        </w:tc>
        <w:tc>
          <w:tcPr>
            <w:tcW w:w="841" w:type="dxa"/>
            <w:tcBorders>
              <w:top w:val="nil"/>
              <w:left w:val="single" w:sz="2" w:space="0" w:color="000000"/>
              <w:bottom w:val="single" w:sz="2" w:space="0" w:color="000000"/>
              <w:right w:val="nil"/>
            </w:tcBorders>
          </w:tcPr>
          <w:p w14:paraId="48F9A0B4"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Valor Un</w:t>
            </w:r>
          </w:p>
        </w:tc>
        <w:tc>
          <w:tcPr>
            <w:tcW w:w="844" w:type="dxa"/>
            <w:tcBorders>
              <w:top w:val="nil"/>
              <w:left w:val="single" w:sz="2" w:space="0" w:color="000000"/>
              <w:bottom w:val="single" w:sz="2" w:space="0" w:color="000000"/>
              <w:right w:val="single" w:sz="2" w:space="0" w:color="000000"/>
            </w:tcBorders>
          </w:tcPr>
          <w:p w14:paraId="2B96ECA3"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r w:rsidRPr="00031EF2">
              <w:rPr>
                <w:rFonts w:cstheme="minorHAnsi"/>
              </w:rPr>
              <w:t>Prazo garantia ou validade</w:t>
            </w:r>
          </w:p>
        </w:tc>
      </w:tr>
      <w:tr w:rsidR="002D501F" w:rsidRPr="00031EF2" w14:paraId="4CA28F54" w14:textId="77777777" w:rsidTr="00083D34">
        <w:trPr>
          <w:trHeight w:val="174"/>
        </w:trPr>
        <w:tc>
          <w:tcPr>
            <w:tcW w:w="696" w:type="dxa"/>
            <w:tcBorders>
              <w:top w:val="nil"/>
              <w:left w:val="single" w:sz="2" w:space="0" w:color="000000"/>
              <w:bottom w:val="single" w:sz="2" w:space="0" w:color="000000"/>
              <w:right w:val="nil"/>
            </w:tcBorders>
          </w:tcPr>
          <w:p w14:paraId="38BCAED2"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34" w:type="dxa"/>
            <w:tcBorders>
              <w:top w:val="nil"/>
              <w:left w:val="single" w:sz="2" w:space="0" w:color="000000"/>
              <w:bottom w:val="single" w:sz="2" w:space="0" w:color="000000"/>
              <w:right w:val="nil"/>
            </w:tcBorders>
          </w:tcPr>
          <w:p w14:paraId="398B81E9"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253" w:type="dxa"/>
            <w:tcBorders>
              <w:top w:val="nil"/>
              <w:left w:val="single" w:sz="2" w:space="0" w:color="000000"/>
              <w:bottom w:val="single" w:sz="2" w:space="0" w:color="000000"/>
              <w:right w:val="nil"/>
            </w:tcBorders>
          </w:tcPr>
          <w:p w14:paraId="38039665"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541" w:type="dxa"/>
            <w:tcBorders>
              <w:top w:val="nil"/>
              <w:left w:val="single" w:sz="2" w:space="0" w:color="000000"/>
              <w:bottom w:val="single" w:sz="2" w:space="0" w:color="000000"/>
              <w:right w:val="nil"/>
            </w:tcBorders>
          </w:tcPr>
          <w:p w14:paraId="7CAD76DB"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21" w:type="dxa"/>
            <w:tcBorders>
              <w:top w:val="nil"/>
              <w:left w:val="single" w:sz="2" w:space="0" w:color="000000"/>
              <w:bottom w:val="single" w:sz="2" w:space="0" w:color="000000"/>
              <w:right w:val="nil"/>
            </w:tcBorders>
          </w:tcPr>
          <w:p w14:paraId="25B5AB6B"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1121" w:type="dxa"/>
            <w:tcBorders>
              <w:top w:val="nil"/>
              <w:left w:val="single" w:sz="2" w:space="0" w:color="000000"/>
              <w:bottom w:val="single" w:sz="2" w:space="0" w:color="000000"/>
              <w:right w:val="nil"/>
            </w:tcBorders>
          </w:tcPr>
          <w:p w14:paraId="457DE516"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1" w:type="dxa"/>
            <w:tcBorders>
              <w:top w:val="nil"/>
              <w:left w:val="single" w:sz="2" w:space="0" w:color="000000"/>
              <w:bottom w:val="single" w:sz="2" w:space="0" w:color="000000"/>
              <w:right w:val="single" w:sz="2" w:space="0" w:color="000000"/>
            </w:tcBorders>
          </w:tcPr>
          <w:p w14:paraId="09CA6632"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1" w:type="dxa"/>
            <w:tcBorders>
              <w:top w:val="nil"/>
              <w:left w:val="single" w:sz="2" w:space="0" w:color="000000"/>
              <w:bottom w:val="single" w:sz="2" w:space="0" w:color="000000"/>
              <w:right w:val="nil"/>
            </w:tcBorders>
          </w:tcPr>
          <w:p w14:paraId="34BF408A"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c>
          <w:tcPr>
            <w:tcW w:w="844" w:type="dxa"/>
            <w:tcBorders>
              <w:top w:val="nil"/>
              <w:left w:val="single" w:sz="2" w:space="0" w:color="000000"/>
              <w:bottom w:val="single" w:sz="2" w:space="0" w:color="000000"/>
              <w:right w:val="single" w:sz="2" w:space="0" w:color="000000"/>
            </w:tcBorders>
          </w:tcPr>
          <w:p w14:paraId="281BC6B3" w14:textId="77777777" w:rsidR="002D501F" w:rsidRPr="00031EF2" w:rsidRDefault="002D501F" w:rsidP="006E4208">
            <w:pPr>
              <w:widowControl w:val="0"/>
              <w:autoSpaceDE w:val="0"/>
              <w:autoSpaceDN w:val="0"/>
              <w:adjustRightInd w:val="0"/>
              <w:spacing w:after="0" w:line="240" w:lineRule="auto"/>
              <w:ind w:right="-30"/>
              <w:jc w:val="both"/>
              <w:rPr>
                <w:rFonts w:cstheme="minorHAnsi"/>
              </w:rPr>
            </w:pPr>
          </w:p>
        </w:tc>
      </w:tr>
    </w:tbl>
    <w:p w14:paraId="13615C3D"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191C5805"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6F6972B5" w14:textId="77777777" w:rsidR="002D501F" w:rsidRPr="00031EF2" w:rsidRDefault="002D501F" w:rsidP="006E4208">
      <w:pPr>
        <w:widowControl w:val="0"/>
        <w:autoSpaceDE w:val="0"/>
        <w:autoSpaceDN w:val="0"/>
        <w:adjustRightInd w:val="0"/>
        <w:spacing w:after="0" w:line="240" w:lineRule="auto"/>
        <w:ind w:right="-30"/>
        <w:jc w:val="center"/>
        <w:rPr>
          <w:rFonts w:cstheme="minorHAnsi"/>
        </w:rPr>
      </w:pPr>
    </w:p>
    <w:p w14:paraId="3B62811E" w14:textId="77777777" w:rsidR="002D501F" w:rsidRPr="00031EF2" w:rsidRDefault="002D501F" w:rsidP="006E4208">
      <w:pPr>
        <w:spacing w:after="0" w:line="240" w:lineRule="auto"/>
        <w:rPr>
          <w:rFonts w:cstheme="minorHAnsi"/>
          <w:b/>
          <w:bCs/>
        </w:rPr>
      </w:pPr>
      <w:r w:rsidRPr="00031EF2">
        <w:rPr>
          <w:rFonts w:cstheme="minorHAnsi"/>
          <w:b/>
          <w:bCs/>
        </w:rPr>
        <w:br w:type="page"/>
      </w:r>
    </w:p>
    <w:p w14:paraId="4D001D03" w14:textId="77777777" w:rsidR="002D501F" w:rsidRPr="00031EF2" w:rsidRDefault="002D501F" w:rsidP="006E4208">
      <w:pPr>
        <w:spacing w:after="0" w:line="240" w:lineRule="auto"/>
        <w:jc w:val="center"/>
        <w:rPr>
          <w:rFonts w:cstheme="minorHAnsi"/>
          <w:b/>
          <w:bCs/>
        </w:rPr>
      </w:pPr>
      <w:r w:rsidRPr="00031EF2">
        <w:rPr>
          <w:rFonts w:cstheme="minorHAnsi"/>
          <w:b/>
          <w:bCs/>
        </w:rPr>
        <w:lastRenderedPageBreak/>
        <w:t>ANEXO VI – MINUTA DE CONTRATO</w:t>
      </w:r>
    </w:p>
    <w:p w14:paraId="1865D003" w14:textId="77777777" w:rsidR="002D501F" w:rsidRPr="00031EF2" w:rsidRDefault="002D501F" w:rsidP="006E4208">
      <w:pPr>
        <w:spacing w:after="0" w:line="240" w:lineRule="auto"/>
        <w:jc w:val="center"/>
        <w:rPr>
          <w:rFonts w:cstheme="minorHAnsi"/>
          <w:b/>
          <w:bCs/>
        </w:rPr>
      </w:pPr>
      <w:bookmarkStart w:id="36" w:name="_Hlk158194581"/>
      <w:r w:rsidRPr="00031EF2">
        <w:rPr>
          <w:rFonts w:cstheme="minorHAnsi"/>
          <w:b/>
          <w:bCs/>
        </w:rPr>
        <w:br/>
        <w:t>Lei nº 14.133, de 1º de abril de 2021</w:t>
      </w:r>
      <w:r w:rsidRPr="00031EF2">
        <w:rPr>
          <w:rFonts w:cstheme="minorHAnsi"/>
          <w:b/>
          <w:bCs/>
        </w:rPr>
        <w:br/>
        <w:t>AQUISIÇÕES – LICITAÇÃO</w:t>
      </w:r>
    </w:p>
    <w:p w14:paraId="14E9C75A" w14:textId="77777777" w:rsidR="002D501F" w:rsidRPr="00031EF2" w:rsidRDefault="002D501F" w:rsidP="006E4208">
      <w:pPr>
        <w:pStyle w:val="Prembulo"/>
        <w:spacing w:before="0" w:after="0" w:line="240" w:lineRule="auto"/>
        <w:rPr>
          <w:rFonts w:asciiTheme="minorHAnsi" w:hAnsiTheme="minorHAnsi" w:cstheme="minorHAnsi"/>
          <w:b/>
          <w:sz w:val="22"/>
          <w:szCs w:val="22"/>
        </w:rPr>
      </w:pPr>
      <w:r w:rsidRPr="00031EF2">
        <w:rPr>
          <w:rFonts w:asciiTheme="minorHAnsi" w:hAnsiTheme="minorHAnsi" w:cstheme="minorHAnsi"/>
          <w:b/>
          <w:sz w:val="22"/>
          <w:szCs w:val="22"/>
        </w:rPr>
        <w:t xml:space="preserve">CONTRATO ADMINISTRATIVO Nº ......../...., QUE FAZEM ENTRE O MUNICÍPIO DE GOIOXIM E A </w:t>
      </w:r>
      <w:proofErr w:type="gramStart"/>
      <w:r w:rsidRPr="00031EF2">
        <w:rPr>
          <w:rFonts w:asciiTheme="minorHAnsi" w:hAnsiTheme="minorHAnsi" w:cstheme="minorHAnsi"/>
          <w:b/>
          <w:sz w:val="22"/>
          <w:szCs w:val="22"/>
        </w:rPr>
        <w:t>EMPRESA  .............................................................</w:t>
      </w:r>
      <w:proofErr w:type="gramEnd"/>
      <w:r w:rsidRPr="00031EF2">
        <w:rPr>
          <w:rFonts w:asciiTheme="minorHAnsi" w:hAnsiTheme="minorHAnsi" w:cstheme="minorHAnsi"/>
          <w:b/>
          <w:sz w:val="22"/>
          <w:szCs w:val="22"/>
        </w:rPr>
        <w:t xml:space="preserve">  </w:t>
      </w:r>
    </w:p>
    <w:p w14:paraId="67918D60" w14:textId="41353ED2" w:rsidR="002D501F" w:rsidRPr="00031EF2" w:rsidRDefault="002D501F" w:rsidP="006E4208">
      <w:pPr>
        <w:spacing w:after="0" w:line="240" w:lineRule="auto"/>
        <w:jc w:val="both"/>
        <w:rPr>
          <w:rFonts w:eastAsia="Arial" w:cstheme="minorHAnsi"/>
        </w:rPr>
      </w:pPr>
      <w:r w:rsidRPr="00031EF2">
        <w:rPr>
          <w:rFonts w:cstheme="minorHAnsi"/>
        </w:rPr>
        <w:t>O</w:t>
      </w:r>
      <w:r w:rsidRPr="00031EF2">
        <w:rPr>
          <w:rFonts w:cstheme="minorHAnsi"/>
          <w:spacing w:val="1"/>
        </w:rPr>
        <w:t xml:space="preserve"> </w:t>
      </w:r>
      <w:r w:rsidRPr="00031EF2">
        <w:rPr>
          <w:rFonts w:cstheme="minorHAnsi"/>
        </w:rPr>
        <w:t>MUNICÍPIO</w:t>
      </w:r>
      <w:r w:rsidRPr="00031EF2">
        <w:rPr>
          <w:rFonts w:cstheme="minorHAnsi"/>
          <w:spacing w:val="1"/>
        </w:rPr>
        <w:t xml:space="preserve"> </w:t>
      </w:r>
      <w:r w:rsidRPr="00031EF2">
        <w:rPr>
          <w:rFonts w:cstheme="minorHAnsi"/>
        </w:rPr>
        <w:t>DE</w:t>
      </w:r>
      <w:r w:rsidRPr="00031EF2">
        <w:rPr>
          <w:rFonts w:cstheme="minorHAnsi"/>
          <w:spacing w:val="1"/>
        </w:rPr>
        <w:t xml:space="preserve"> </w:t>
      </w:r>
      <w:r w:rsidRPr="00031EF2">
        <w:rPr>
          <w:rFonts w:cstheme="minorHAnsi"/>
        </w:rPr>
        <w:t>GOIOXIM</w:t>
      </w:r>
      <w:r w:rsidRPr="00031EF2">
        <w:rPr>
          <w:rFonts w:cstheme="minorHAnsi"/>
          <w:spacing w:val="1"/>
        </w:rPr>
        <w:t xml:space="preserve"> </w:t>
      </w:r>
      <w:r w:rsidRPr="00031EF2">
        <w:rPr>
          <w:rFonts w:cstheme="minorHAnsi"/>
        </w:rPr>
        <w:t>Estado</w:t>
      </w:r>
      <w:r w:rsidRPr="00031EF2">
        <w:rPr>
          <w:rFonts w:cstheme="minorHAnsi"/>
          <w:spacing w:val="1"/>
        </w:rPr>
        <w:t xml:space="preserve"> </w:t>
      </w:r>
      <w:r w:rsidRPr="00031EF2">
        <w:rPr>
          <w:rFonts w:cstheme="minorHAnsi"/>
        </w:rPr>
        <w:t>do</w:t>
      </w:r>
      <w:r w:rsidRPr="00031EF2">
        <w:rPr>
          <w:rFonts w:cstheme="minorHAnsi"/>
          <w:spacing w:val="1"/>
        </w:rPr>
        <w:t xml:space="preserve"> </w:t>
      </w:r>
      <w:r w:rsidRPr="00031EF2">
        <w:rPr>
          <w:rFonts w:cstheme="minorHAnsi"/>
        </w:rPr>
        <w:t>Paraná,</w:t>
      </w:r>
      <w:r w:rsidRPr="00031EF2">
        <w:rPr>
          <w:rFonts w:cstheme="minorHAnsi"/>
          <w:spacing w:val="1"/>
        </w:rPr>
        <w:t xml:space="preserve"> </w:t>
      </w:r>
      <w:r w:rsidRPr="00031EF2">
        <w:rPr>
          <w:rFonts w:cstheme="minorHAnsi"/>
        </w:rPr>
        <w:t>por</w:t>
      </w:r>
      <w:r w:rsidRPr="00031EF2">
        <w:rPr>
          <w:rFonts w:cstheme="minorHAnsi"/>
          <w:spacing w:val="1"/>
        </w:rPr>
        <w:t xml:space="preserve"> </w:t>
      </w:r>
      <w:r w:rsidRPr="00031EF2">
        <w:rPr>
          <w:rFonts w:cstheme="minorHAnsi"/>
        </w:rPr>
        <w:t>intermédio</w:t>
      </w:r>
      <w:r w:rsidRPr="00031EF2">
        <w:rPr>
          <w:rFonts w:cstheme="minorHAnsi"/>
          <w:spacing w:val="1"/>
        </w:rPr>
        <w:t xml:space="preserve"> </w:t>
      </w:r>
      <w:r w:rsidRPr="00031EF2">
        <w:rPr>
          <w:rFonts w:cstheme="minorHAnsi"/>
        </w:rPr>
        <w:t>da</w:t>
      </w:r>
      <w:r w:rsidRPr="00031EF2">
        <w:rPr>
          <w:rFonts w:cstheme="minorHAnsi"/>
          <w:spacing w:val="1"/>
        </w:rPr>
        <w:t xml:space="preserve"> </w:t>
      </w:r>
      <w:r w:rsidRPr="00031EF2">
        <w:rPr>
          <w:rFonts w:cstheme="minorHAnsi"/>
        </w:rPr>
        <w:t>Secretaria</w:t>
      </w:r>
      <w:r w:rsidRPr="00031EF2">
        <w:rPr>
          <w:rFonts w:cstheme="minorHAnsi"/>
          <w:spacing w:val="1"/>
        </w:rPr>
        <w:t xml:space="preserve"> </w:t>
      </w:r>
      <w:r w:rsidRPr="00031EF2">
        <w:rPr>
          <w:rFonts w:cstheme="minorHAnsi"/>
        </w:rPr>
        <w:t>Municipal</w:t>
      </w:r>
      <w:r w:rsidRPr="00031EF2">
        <w:rPr>
          <w:rFonts w:cstheme="minorHAnsi"/>
          <w:spacing w:val="1"/>
        </w:rPr>
        <w:t xml:space="preserve"> </w:t>
      </w:r>
      <w:r w:rsidRPr="00031EF2">
        <w:rPr>
          <w:rFonts w:cstheme="minorHAnsi"/>
        </w:rPr>
        <w:t>de</w:t>
      </w:r>
      <w:r w:rsidRPr="00031EF2">
        <w:rPr>
          <w:rFonts w:cstheme="minorHAnsi"/>
          <w:spacing w:val="1"/>
        </w:rPr>
        <w:t xml:space="preserve"> </w:t>
      </w:r>
      <w:r w:rsidRPr="00031EF2">
        <w:rPr>
          <w:rFonts w:cstheme="minorHAnsi"/>
        </w:rPr>
        <w:t xml:space="preserve">Administração, com sede na Rua Laurindo Cordeiro de Souza, 184, Centro, na cidade de </w:t>
      </w:r>
      <w:proofErr w:type="spellStart"/>
      <w:r w:rsidRPr="00031EF2">
        <w:rPr>
          <w:rFonts w:cstheme="minorHAnsi"/>
        </w:rPr>
        <w:t>Goioxim</w:t>
      </w:r>
      <w:proofErr w:type="spellEnd"/>
      <w:r w:rsidRPr="00031EF2">
        <w:rPr>
          <w:rFonts w:cstheme="minorHAnsi"/>
        </w:rPr>
        <w:t>, Estado do</w:t>
      </w:r>
      <w:r w:rsidRPr="00031EF2">
        <w:rPr>
          <w:rFonts w:cstheme="minorHAnsi"/>
          <w:spacing w:val="1"/>
        </w:rPr>
        <w:t xml:space="preserve"> </w:t>
      </w:r>
      <w:r w:rsidRPr="00031EF2">
        <w:rPr>
          <w:rFonts w:cstheme="minorHAnsi"/>
        </w:rPr>
        <w:t>Paraná, inscrito no CNPJ sob o nº 01.607.627/0001-78, neste ato representada pela Prefeita Municipal de</w:t>
      </w:r>
      <w:r w:rsidRPr="00031EF2">
        <w:rPr>
          <w:rFonts w:cstheme="minorHAnsi"/>
          <w:spacing w:val="1"/>
        </w:rPr>
        <w:t xml:space="preserve"> </w:t>
      </w:r>
      <w:proofErr w:type="spellStart"/>
      <w:r w:rsidRPr="00031EF2">
        <w:rPr>
          <w:rFonts w:cstheme="minorHAnsi"/>
        </w:rPr>
        <w:t>Goioxim</w:t>
      </w:r>
      <w:proofErr w:type="spellEnd"/>
      <w:r w:rsidRPr="00031EF2">
        <w:rPr>
          <w:rFonts w:cstheme="minorHAnsi"/>
        </w:rPr>
        <w:t>/PR</w:t>
      </w:r>
      <w:r w:rsidRPr="00031EF2">
        <w:rPr>
          <w:rFonts w:eastAsia="Arial" w:cstheme="minorHAnsi"/>
        </w:rPr>
        <w:t xml:space="preserve">, portador de cédula de identidade n.º </w:t>
      </w:r>
      <w:proofErr w:type="spellStart"/>
      <w:r w:rsidRPr="00031EF2">
        <w:rPr>
          <w:rFonts w:eastAsia="Arial" w:cstheme="minorHAnsi"/>
        </w:rPr>
        <w:t>xx</w:t>
      </w:r>
      <w:proofErr w:type="spellEnd"/>
      <w:r w:rsidRPr="00031EF2">
        <w:rPr>
          <w:rFonts w:eastAsia="Arial" w:cstheme="minorHAnsi"/>
        </w:rPr>
        <w:t xml:space="preserve"> SSP/PR e CPF/MF n.º </w:t>
      </w:r>
      <w:proofErr w:type="spellStart"/>
      <w:r w:rsidRPr="00031EF2">
        <w:rPr>
          <w:rFonts w:eastAsia="Arial" w:cstheme="minorHAnsi"/>
        </w:rPr>
        <w:t>xxxxxxx</w:t>
      </w:r>
      <w:proofErr w:type="spellEnd"/>
      <w:r w:rsidRPr="00031EF2">
        <w:rPr>
          <w:rFonts w:eastAsia="Arial" w:cstheme="minorHAnsi"/>
        </w:rPr>
        <w:t xml:space="preserve">, doravante denominado </w:t>
      </w:r>
      <w:r w:rsidRPr="00031EF2">
        <w:rPr>
          <w:rFonts w:eastAsia="Arial" w:cstheme="minorHAnsi"/>
          <w:b/>
          <w:bCs/>
        </w:rPr>
        <w:t>CONTRATANTE</w:t>
      </w:r>
      <w:r w:rsidRPr="00031EF2">
        <w:rPr>
          <w:rFonts w:eastAsia="Arial" w:cstheme="minorHAnsi"/>
        </w:rPr>
        <w:t xml:space="preserve"> e, de outro lado, a empresa </w:t>
      </w:r>
      <w:proofErr w:type="spellStart"/>
      <w:r w:rsidRPr="00031EF2">
        <w:rPr>
          <w:rFonts w:eastAsia="Arial" w:cstheme="minorHAnsi"/>
          <w:b/>
          <w:bCs/>
        </w:rPr>
        <w:t>xxxxxx</w:t>
      </w:r>
      <w:proofErr w:type="spellEnd"/>
      <w:r w:rsidRPr="00031EF2">
        <w:rPr>
          <w:rFonts w:eastAsia="Arial" w:cstheme="minorHAnsi"/>
          <w:b/>
          <w:bCs/>
        </w:rPr>
        <w:t>,</w:t>
      </w:r>
      <w:r w:rsidRPr="00031EF2">
        <w:rPr>
          <w:rFonts w:eastAsia="Arial" w:cstheme="minorHAnsi"/>
        </w:rPr>
        <w:t xml:space="preserve"> inscrita no CNPJ n.º </w:t>
      </w:r>
      <w:proofErr w:type="spellStart"/>
      <w:r w:rsidRPr="00031EF2">
        <w:rPr>
          <w:rFonts w:eastAsia="Arial" w:cstheme="minorHAnsi"/>
        </w:rPr>
        <w:t>xxxxxxxx</w:t>
      </w:r>
      <w:proofErr w:type="spellEnd"/>
      <w:r w:rsidRPr="00031EF2">
        <w:rPr>
          <w:rFonts w:eastAsia="Arial" w:cstheme="minorHAnsi"/>
        </w:rPr>
        <w:t xml:space="preserve">, situada a Rua </w:t>
      </w:r>
      <w:proofErr w:type="spellStart"/>
      <w:r w:rsidRPr="00031EF2">
        <w:rPr>
          <w:rFonts w:eastAsia="Arial" w:cstheme="minorHAnsi"/>
        </w:rPr>
        <w:t>xx</w:t>
      </w:r>
      <w:proofErr w:type="spellEnd"/>
      <w:r w:rsidRPr="00031EF2">
        <w:rPr>
          <w:rFonts w:eastAsia="Arial" w:cstheme="minorHAnsi"/>
        </w:rPr>
        <w:t xml:space="preserve">, n.º </w:t>
      </w:r>
      <w:proofErr w:type="spellStart"/>
      <w:r w:rsidRPr="00031EF2">
        <w:rPr>
          <w:rFonts w:eastAsia="Arial" w:cstheme="minorHAnsi"/>
        </w:rPr>
        <w:t>xx</w:t>
      </w:r>
      <w:proofErr w:type="spellEnd"/>
      <w:r w:rsidRPr="00031EF2">
        <w:rPr>
          <w:rFonts w:eastAsia="Arial" w:cstheme="minorHAnsi"/>
        </w:rPr>
        <w:t xml:space="preserve">, CEP </w:t>
      </w:r>
      <w:proofErr w:type="spellStart"/>
      <w:r w:rsidRPr="00031EF2">
        <w:rPr>
          <w:rFonts w:eastAsia="Arial" w:cstheme="minorHAnsi"/>
        </w:rPr>
        <w:t>xxxx</w:t>
      </w:r>
      <w:proofErr w:type="spellEnd"/>
      <w:r w:rsidRPr="00031EF2">
        <w:rPr>
          <w:rFonts w:eastAsia="Arial" w:cstheme="minorHAnsi"/>
        </w:rPr>
        <w:t xml:space="preserve">, neste ato representada pelo(a) </w:t>
      </w:r>
      <w:proofErr w:type="spellStart"/>
      <w:r w:rsidRPr="00031EF2">
        <w:rPr>
          <w:rFonts w:eastAsia="Arial" w:cstheme="minorHAnsi"/>
        </w:rPr>
        <w:t>Sr</w:t>
      </w:r>
      <w:proofErr w:type="spellEnd"/>
      <w:r w:rsidRPr="00031EF2">
        <w:rPr>
          <w:rFonts w:eastAsia="Arial" w:cstheme="minorHAnsi"/>
        </w:rPr>
        <w:t xml:space="preserve">(a). </w:t>
      </w:r>
      <w:proofErr w:type="spellStart"/>
      <w:r w:rsidRPr="00031EF2">
        <w:rPr>
          <w:rFonts w:eastAsia="Arial" w:cstheme="minorHAnsi"/>
        </w:rPr>
        <w:t>xxxxxxx</w:t>
      </w:r>
      <w:proofErr w:type="spellEnd"/>
      <w:r w:rsidRPr="00031EF2">
        <w:rPr>
          <w:rFonts w:eastAsia="Arial" w:cstheme="minorHAnsi"/>
        </w:rPr>
        <w:t xml:space="preserve">, brasileiro(a), portador(a) do(a) CPF/MF n.º </w:t>
      </w:r>
      <w:proofErr w:type="spellStart"/>
      <w:r w:rsidRPr="00031EF2">
        <w:rPr>
          <w:rFonts w:eastAsia="Arial" w:cstheme="minorHAnsi"/>
        </w:rPr>
        <w:t>xxxxxxx</w:t>
      </w:r>
      <w:proofErr w:type="spellEnd"/>
      <w:r w:rsidRPr="00031EF2">
        <w:rPr>
          <w:rFonts w:eastAsia="Arial" w:cstheme="minorHAnsi"/>
        </w:rPr>
        <w:t xml:space="preserve">, e cédula de identidade n.º </w:t>
      </w:r>
      <w:proofErr w:type="spellStart"/>
      <w:r w:rsidRPr="00031EF2">
        <w:rPr>
          <w:rFonts w:eastAsia="Arial" w:cstheme="minorHAnsi"/>
        </w:rPr>
        <w:t>xxxxx</w:t>
      </w:r>
      <w:proofErr w:type="spellEnd"/>
      <w:r w:rsidRPr="00031EF2">
        <w:rPr>
          <w:rFonts w:eastAsia="Arial" w:cstheme="minorHAnsi"/>
        </w:rPr>
        <w:t>, SSP/</w:t>
      </w:r>
      <w:proofErr w:type="spellStart"/>
      <w:r w:rsidRPr="00031EF2">
        <w:rPr>
          <w:rFonts w:eastAsia="Arial" w:cstheme="minorHAnsi"/>
        </w:rPr>
        <w:t>xx</w:t>
      </w:r>
      <w:proofErr w:type="spellEnd"/>
      <w:r w:rsidRPr="00031EF2">
        <w:rPr>
          <w:rFonts w:eastAsia="Arial" w:cstheme="minorHAnsi"/>
        </w:rPr>
        <w:t xml:space="preserve">, residente e domiciliado em </w:t>
      </w:r>
      <w:proofErr w:type="spellStart"/>
      <w:r w:rsidRPr="00031EF2">
        <w:rPr>
          <w:rFonts w:eastAsia="Arial" w:cstheme="minorHAnsi"/>
        </w:rPr>
        <w:t>xxxxxxx</w:t>
      </w:r>
      <w:proofErr w:type="spellEnd"/>
      <w:r w:rsidRPr="00031EF2">
        <w:rPr>
          <w:rFonts w:eastAsia="Arial" w:cstheme="minorHAnsi"/>
        </w:rPr>
        <w:t xml:space="preserve">, doravante denominado </w:t>
      </w:r>
      <w:r w:rsidRPr="00031EF2">
        <w:rPr>
          <w:rFonts w:eastAsia="Arial" w:cstheme="minorHAnsi"/>
          <w:b/>
          <w:bCs/>
        </w:rPr>
        <w:t>CONTRATADA</w:t>
      </w:r>
      <w:r w:rsidRPr="00031EF2">
        <w:rPr>
          <w:rFonts w:eastAsia="Arial" w:cstheme="minorHAnsi"/>
        </w:rPr>
        <w:t xml:space="preserve"> e em observância às disposições da Lei nº 14.133, de 1º de abril de 2021, e demais legislação aplicável, resolvem celebrar o presente Termo de Contrato, decorrente DO</w:t>
      </w:r>
      <w:r w:rsidRPr="00031EF2">
        <w:rPr>
          <w:rFonts w:eastAsia="Arial" w:cstheme="minorHAnsi"/>
          <w:b/>
          <w:bCs/>
        </w:rPr>
        <w:t xml:space="preserve"> PREGÃO ELETRÔNICO Nº </w:t>
      </w:r>
      <w:r w:rsidR="00BD3DC1">
        <w:rPr>
          <w:rFonts w:eastAsia="Arial" w:cstheme="minorHAnsi"/>
          <w:b/>
          <w:bCs/>
        </w:rPr>
        <w:t>58/2025</w:t>
      </w:r>
      <w:r w:rsidRPr="00031EF2">
        <w:rPr>
          <w:rFonts w:eastAsia="Arial" w:cstheme="minorHAnsi"/>
        </w:rPr>
        <w:t>, mediante as cláusulas e condições a seguir enunciadas.</w:t>
      </w:r>
    </w:p>
    <w:p w14:paraId="55E9993B" w14:textId="77777777" w:rsidR="002D501F" w:rsidRPr="00031EF2" w:rsidRDefault="002D501F" w:rsidP="006E4208">
      <w:pPr>
        <w:pStyle w:val="Nivel01"/>
        <w:numPr>
          <w:ilvl w:val="0"/>
          <w:numId w:val="20"/>
        </w:numPr>
        <w:rPr>
          <w:rFonts w:asciiTheme="minorHAnsi" w:hAnsiTheme="minorHAnsi" w:cstheme="minorHAnsi"/>
          <w:sz w:val="22"/>
          <w:szCs w:val="22"/>
        </w:rPr>
      </w:pPr>
      <w:r w:rsidRPr="00031EF2">
        <w:rPr>
          <w:rFonts w:asciiTheme="minorHAnsi" w:hAnsiTheme="minorHAnsi" w:cstheme="minorHAnsi"/>
          <w:sz w:val="22"/>
          <w:szCs w:val="22"/>
        </w:rPr>
        <w:t>CLÁUSULA PRIMEIRA – OBJETO (</w:t>
      </w:r>
      <w:hyperlink r:id="rId23" w:anchor="art92" w:history="1">
        <w:r w:rsidRPr="00031EF2">
          <w:rPr>
            <w:rStyle w:val="Hyperlink"/>
            <w:rFonts w:asciiTheme="minorHAnsi" w:hAnsiTheme="minorHAnsi" w:cstheme="minorHAnsi"/>
            <w:sz w:val="22"/>
            <w:szCs w:val="22"/>
          </w:rPr>
          <w:t>art. 92, I e II</w:t>
        </w:r>
      </w:hyperlink>
      <w:r w:rsidRPr="00031EF2">
        <w:rPr>
          <w:rFonts w:asciiTheme="minorHAnsi" w:hAnsiTheme="minorHAnsi" w:cstheme="minorHAnsi"/>
          <w:sz w:val="22"/>
          <w:szCs w:val="22"/>
        </w:rPr>
        <w:t>)</w:t>
      </w:r>
    </w:p>
    <w:p w14:paraId="7DA841D9" w14:textId="77777777" w:rsidR="002D501F" w:rsidRPr="00031EF2" w:rsidRDefault="002D501F" w:rsidP="006E4208">
      <w:pPr>
        <w:spacing w:after="0" w:line="240" w:lineRule="auto"/>
        <w:rPr>
          <w:rFonts w:cstheme="minorHAnsi"/>
          <w:lang w:eastAsia="en-US"/>
        </w:rPr>
      </w:pPr>
    </w:p>
    <w:p w14:paraId="3AF324B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objeto do presente instrumento é o</w:t>
      </w:r>
      <w:r w:rsidRPr="00031EF2">
        <w:rPr>
          <w:rFonts w:asciiTheme="minorHAnsi" w:eastAsiaTheme="majorEastAsia" w:hAnsiTheme="minorHAnsi" w:cstheme="minorHAnsi"/>
          <w:b/>
          <w:bCs/>
          <w:color w:val="auto"/>
          <w:sz w:val="22"/>
          <w:szCs w:val="22"/>
        </w:rPr>
        <w:t xml:space="preserve"> conforme descrito no edital</w:t>
      </w:r>
      <w:r w:rsidRPr="00031EF2">
        <w:rPr>
          <w:rFonts w:asciiTheme="minorHAnsi" w:hAnsiTheme="minorHAnsi" w:cstheme="minorHAnsi"/>
          <w:color w:val="auto"/>
          <w:sz w:val="22"/>
          <w:szCs w:val="22"/>
        </w:rPr>
        <w:t>, nas condições estabelecidas no Termo de Referência.</w:t>
      </w:r>
    </w:p>
    <w:p w14:paraId="1CD5005D"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Objeto da contratação:</w:t>
      </w: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031EF2" w14:paraId="0D5D861E" w14:textId="77777777" w:rsidTr="00083D34">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BAEE0"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ITEM</w:t>
            </w:r>
          </w:p>
          <w:p w14:paraId="4DF09EF7" w14:textId="77777777" w:rsidR="002D501F" w:rsidRPr="00031EF2" w:rsidRDefault="002D501F" w:rsidP="006E4208">
            <w:pPr>
              <w:widowControl w:val="0"/>
              <w:spacing w:after="0" w:line="240" w:lineRule="auto"/>
              <w:jc w:val="center"/>
              <w:rPr>
                <w:rFonts w:eastAsia="Arial" w:cstheme="minorHAnsi"/>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F5089" w14:textId="77777777" w:rsidR="002D501F" w:rsidRPr="00031EF2" w:rsidRDefault="002D501F" w:rsidP="006E4208">
            <w:pPr>
              <w:widowControl w:val="0"/>
              <w:spacing w:after="0" w:line="240" w:lineRule="auto"/>
              <w:jc w:val="center"/>
              <w:rPr>
                <w:rFonts w:eastAsia="Arial" w:cstheme="minorHAnsi"/>
              </w:rPr>
            </w:pPr>
            <w:r w:rsidRPr="00031EF2">
              <w:rPr>
                <w:rFonts w:eastAsia="Arial" w:cstheme="minorHAnsi"/>
                <w:b/>
                <w:bC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15357" w14:textId="77777777" w:rsidR="002D501F" w:rsidRPr="00031EF2" w:rsidRDefault="002D501F" w:rsidP="006E4208">
            <w:pPr>
              <w:widowControl w:val="0"/>
              <w:spacing w:after="0" w:line="240" w:lineRule="auto"/>
              <w:jc w:val="center"/>
              <w:rPr>
                <w:rFonts w:eastAsia="Arial" w:cstheme="minorHAnsi"/>
              </w:rPr>
            </w:pPr>
            <w:r w:rsidRPr="00031EF2">
              <w:rPr>
                <w:rFonts w:eastAsia="Arial" w:cstheme="minorHAnsi"/>
                <w:b/>
                <w:bCs/>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F397" w14:textId="77777777" w:rsidR="002D501F" w:rsidRPr="00031EF2" w:rsidRDefault="002D501F" w:rsidP="006E4208">
            <w:pPr>
              <w:widowControl w:val="0"/>
              <w:spacing w:after="0" w:line="240" w:lineRule="auto"/>
              <w:jc w:val="center"/>
              <w:rPr>
                <w:rFonts w:eastAsia="Arial" w:cstheme="minorHAnsi"/>
              </w:rPr>
            </w:pPr>
            <w:r w:rsidRPr="00031EF2">
              <w:rPr>
                <w:rFonts w:eastAsia="Arial" w:cstheme="minorHAnsi"/>
                <w:b/>
                <w:bCs/>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BD088"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BC1CE"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6D1DA"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VALOR TOTAL</w:t>
            </w:r>
          </w:p>
        </w:tc>
      </w:tr>
      <w:tr w:rsidR="002D501F" w:rsidRPr="00031EF2" w14:paraId="367E12A5"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EF25B"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47583" w14:textId="77777777" w:rsidR="002D501F" w:rsidRPr="00031EF2" w:rsidRDefault="002D501F" w:rsidP="006E4208">
            <w:pPr>
              <w:widowControl w:val="0"/>
              <w:spacing w:after="0" w:line="240" w:lineRule="auto"/>
              <w:rPr>
                <w:rFonts w:eastAsia="Arial" w:cstheme="minorHAnsi"/>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CDE02" w14:textId="77777777" w:rsidR="002D501F" w:rsidRPr="00031EF2" w:rsidRDefault="002D501F" w:rsidP="006E4208">
            <w:pPr>
              <w:widowControl w:val="0"/>
              <w:spacing w:after="0" w:line="240" w:lineRule="auto"/>
              <w:rPr>
                <w:rFonts w:eastAsia="Arial" w:cs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DCE24" w14:textId="77777777" w:rsidR="002D501F" w:rsidRPr="00031EF2" w:rsidRDefault="002D501F" w:rsidP="006E4208">
            <w:pPr>
              <w:widowControl w:val="0"/>
              <w:spacing w:after="0" w:line="240" w:lineRule="auto"/>
              <w:rPr>
                <w:rFonts w:eastAsia="Arial" w:cstheme="minorHAnsi"/>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A05A1" w14:textId="77777777" w:rsidR="002D501F" w:rsidRPr="00031EF2" w:rsidRDefault="002D501F" w:rsidP="006E4208">
            <w:pPr>
              <w:widowControl w:val="0"/>
              <w:spacing w:after="0" w:line="240" w:lineRule="auto"/>
              <w:rPr>
                <w:rFonts w:eastAsia="Arial" w:cstheme="minorHAnsi"/>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6E76C" w14:textId="77777777" w:rsidR="002D501F" w:rsidRPr="00031EF2" w:rsidRDefault="002D501F" w:rsidP="006E4208">
            <w:pPr>
              <w:widowControl w:val="0"/>
              <w:spacing w:after="0" w:line="240" w:lineRule="auto"/>
              <w:rPr>
                <w:rFonts w:eastAsia="Arial" w:cstheme="minorHAnsi"/>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916D7" w14:textId="77777777" w:rsidR="002D501F" w:rsidRPr="00031EF2" w:rsidRDefault="002D501F" w:rsidP="006E4208">
            <w:pPr>
              <w:widowControl w:val="0"/>
              <w:spacing w:after="0" w:line="240" w:lineRule="auto"/>
              <w:rPr>
                <w:rFonts w:eastAsia="Arial" w:cstheme="minorHAnsi"/>
              </w:rPr>
            </w:pPr>
          </w:p>
        </w:tc>
      </w:tr>
      <w:tr w:rsidR="002D501F" w:rsidRPr="00031EF2" w14:paraId="33862020"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03EF"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99FF2" w14:textId="77777777" w:rsidR="002D501F" w:rsidRPr="00031EF2" w:rsidRDefault="002D501F" w:rsidP="006E4208">
            <w:pPr>
              <w:widowControl w:val="0"/>
              <w:spacing w:after="0" w:line="240" w:lineRule="auto"/>
              <w:rPr>
                <w:rFonts w:eastAsia="Arial" w:cstheme="minorHAnsi"/>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9E2A0" w14:textId="77777777" w:rsidR="002D501F" w:rsidRPr="00031EF2" w:rsidRDefault="002D501F" w:rsidP="006E4208">
            <w:pPr>
              <w:widowControl w:val="0"/>
              <w:spacing w:after="0" w:line="240" w:lineRule="auto"/>
              <w:rPr>
                <w:rFonts w:eastAsia="Arial" w:cs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7FA8D" w14:textId="77777777" w:rsidR="002D501F" w:rsidRPr="00031EF2" w:rsidRDefault="002D501F" w:rsidP="006E4208">
            <w:pPr>
              <w:widowControl w:val="0"/>
              <w:spacing w:after="0" w:line="240" w:lineRule="auto"/>
              <w:rPr>
                <w:rFonts w:eastAsia="Arial" w:cstheme="minorHAnsi"/>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3D8AD" w14:textId="77777777" w:rsidR="002D501F" w:rsidRPr="00031EF2" w:rsidRDefault="002D501F" w:rsidP="006E4208">
            <w:pPr>
              <w:widowControl w:val="0"/>
              <w:spacing w:after="0" w:line="240" w:lineRule="auto"/>
              <w:rPr>
                <w:rFonts w:eastAsia="Arial" w:cstheme="minorHAnsi"/>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3C96" w14:textId="77777777" w:rsidR="002D501F" w:rsidRPr="00031EF2" w:rsidRDefault="002D501F" w:rsidP="006E4208">
            <w:pPr>
              <w:widowControl w:val="0"/>
              <w:spacing w:after="0" w:line="240" w:lineRule="auto"/>
              <w:rPr>
                <w:rFonts w:eastAsia="Arial" w:cstheme="minorHAnsi"/>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D3B3C" w14:textId="77777777" w:rsidR="002D501F" w:rsidRPr="00031EF2" w:rsidRDefault="002D501F" w:rsidP="006E4208">
            <w:pPr>
              <w:widowControl w:val="0"/>
              <w:spacing w:after="0" w:line="240" w:lineRule="auto"/>
              <w:rPr>
                <w:rFonts w:eastAsia="Arial" w:cstheme="minorHAnsi"/>
              </w:rPr>
            </w:pPr>
          </w:p>
        </w:tc>
      </w:tr>
      <w:tr w:rsidR="002D501F" w:rsidRPr="00031EF2" w14:paraId="1C1EC446"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B2F5D"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4D50E" w14:textId="77777777" w:rsidR="002D501F" w:rsidRPr="00031EF2" w:rsidRDefault="002D501F" w:rsidP="006E4208">
            <w:pPr>
              <w:widowControl w:val="0"/>
              <w:spacing w:after="0" w:line="240" w:lineRule="auto"/>
              <w:rPr>
                <w:rFonts w:eastAsia="Arial" w:cstheme="minorHAnsi"/>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64DB" w14:textId="77777777" w:rsidR="002D501F" w:rsidRPr="00031EF2" w:rsidRDefault="002D501F" w:rsidP="006E4208">
            <w:pPr>
              <w:widowControl w:val="0"/>
              <w:spacing w:after="0" w:line="240" w:lineRule="auto"/>
              <w:rPr>
                <w:rFonts w:eastAsia="Arial" w:cs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01F8B" w14:textId="77777777" w:rsidR="002D501F" w:rsidRPr="00031EF2" w:rsidRDefault="002D501F" w:rsidP="006E4208">
            <w:pPr>
              <w:widowControl w:val="0"/>
              <w:spacing w:after="0" w:line="240" w:lineRule="auto"/>
              <w:rPr>
                <w:rFonts w:eastAsia="Arial" w:cstheme="minorHAnsi"/>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E63F" w14:textId="77777777" w:rsidR="002D501F" w:rsidRPr="00031EF2" w:rsidRDefault="002D501F" w:rsidP="006E4208">
            <w:pPr>
              <w:widowControl w:val="0"/>
              <w:spacing w:after="0" w:line="240" w:lineRule="auto"/>
              <w:rPr>
                <w:rFonts w:eastAsia="Arial" w:cstheme="minorHAnsi"/>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BD50E" w14:textId="77777777" w:rsidR="002D501F" w:rsidRPr="00031EF2" w:rsidRDefault="002D501F" w:rsidP="006E4208">
            <w:pPr>
              <w:widowControl w:val="0"/>
              <w:spacing w:after="0" w:line="240" w:lineRule="auto"/>
              <w:rPr>
                <w:rFonts w:eastAsia="Arial" w:cstheme="minorHAnsi"/>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94F95" w14:textId="77777777" w:rsidR="002D501F" w:rsidRPr="00031EF2" w:rsidRDefault="002D501F" w:rsidP="006E4208">
            <w:pPr>
              <w:widowControl w:val="0"/>
              <w:spacing w:after="0" w:line="240" w:lineRule="auto"/>
              <w:rPr>
                <w:rFonts w:eastAsia="Arial" w:cstheme="minorHAnsi"/>
              </w:rPr>
            </w:pPr>
          </w:p>
        </w:tc>
      </w:tr>
      <w:tr w:rsidR="002D501F" w:rsidRPr="00031EF2" w14:paraId="7D248B3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C6D4C" w14:textId="77777777" w:rsidR="002D501F" w:rsidRPr="00031EF2" w:rsidRDefault="002D501F" w:rsidP="006E4208">
            <w:pPr>
              <w:widowControl w:val="0"/>
              <w:spacing w:after="0" w:line="240" w:lineRule="auto"/>
              <w:jc w:val="center"/>
              <w:rPr>
                <w:rFonts w:eastAsia="Arial" w:cstheme="minorHAnsi"/>
                <w:b/>
                <w:bCs/>
              </w:rPr>
            </w:pPr>
            <w:r w:rsidRPr="00031EF2">
              <w:rPr>
                <w:rFonts w:eastAsia="Arial" w:cstheme="minorHAnsi"/>
                <w:b/>
                <w:bC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DB77" w14:textId="77777777" w:rsidR="002D501F" w:rsidRPr="00031EF2" w:rsidRDefault="002D501F" w:rsidP="006E4208">
            <w:pPr>
              <w:widowControl w:val="0"/>
              <w:spacing w:after="0" w:line="240" w:lineRule="auto"/>
              <w:jc w:val="center"/>
              <w:rPr>
                <w:rFonts w:eastAsia="Arial" w:cstheme="minorHAnsi"/>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562C9" w14:textId="77777777" w:rsidR="002D501F" w:rsidRPr="00031EF2" w:rsidRDefault="002D501F" w:rsidP="006E4208">
            <w:pPr>
              <w:widowControl w:val="0"/>
              <w:spacing w:after="0" w:line="240" w:lineRule="auto"/>
              <w:rPr>
                <w:rFonts w:eastAsia="Arial" w:cs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B8AEA" w14:textId="77777777" w:rsidR="002D501F" w:rsidRPr="00031EF2" w:rsidRDefault="002D501F" w:rsidP="006E4208">
            <w:pPr>
              <w:widowControl w:val="0"/>
              <w:spacing w:after="0" w:line="240" w:lineRule="auto"/>
              <w:rPr>
                <w:rFonts w:eastAsia="Arial" w:cstheme="minorHAnsi"/>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D214E" w14:textId="77777777" w:rsidR="002D501F" w:rsidRPr="00031EF2" w:rsidRDefault="002D501F" w:rsidP="006E4208">
            <w:pPr>
              <w:widowControl w:val="0"/>
              <w:spacing w:after="0" w:line="240" w:lineRule="auto"/>
              <w:rPr>
                <w:rFonts w:eastAsia="Arial" w:cstheme="minorHAnsi"/>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36F33" w14:textId="77777777" w:rsidR="002D501F" w:rsidRPr="00031EF2" w:rsidRDefault="002D501F" w:rsidP="006E4208">
            <w:pPr>
              <w:widowControl w:val="0"/>
              <w:spacing w:after="0" w:line="240" w:lineRule="auto"/>
              <w:rPr>
                <w:rFonts w:eastAsia="Arial" w:cstheme="minorHAnsi"/>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DC468" w14:textId="77777777" w:rsidR="002D501F" w:rsidRPr="00031EF2" w:rsidRDefault="002D501F" w:rsidP="006E4208">
            <w:pPr>
              <w:widowControl w:val="0"/>
              <w:spacing w:after="0" w:line="240" w:lineRule="auto"/>
              <w:rPr>
                <w:rFonts w:eastAsia="Arial" w:cstheme="minorHAnsi"/>
              </w:rPr>
            </w:pPr>
          </w:p>
        </w:tc>
      </w:tr>
    </w:tbl>
    <w:p w14:paraId="7DFCC69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Vinculam esta contratação, independentemente de transcrição:</w:t>
      </w:r>
    </w:p>
    <w:p w14:paraId="655B8F5B"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Termo de Referência;</w:t>
      </w:r>
    </w:p>
    <w:p w14:paraId="049783AF"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Edital da Licitação;</w:t>
      </w:r>
    </w:p>
    <w:p w14:paraId="43A37A16"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Proposta do contratado;</w:t>
      </w:r>
    </w:p>
    <w:p w14:paraId="718F6998"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Eventuais anexos dos documentos supracitados.</w:t>
      </w:r>
    </w:p>
    <w:p w14:paraId="25D2D0A0"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SEGUNDA – VIGÊNCIA E PRORROGAÇÃO</w:t>
      </w:r>
    </w:p>
    <w:p w14:paraId="239A4CE3"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 xml:space="preserve">O prazo de vigência da contratação é de .............................. contados do(a) ............................., na forma do </w:t>
      </w:r>
      <w:hyperlink r:id="rId24" w:anchor="art105" w:history="1">
        <w:r w:rsidRPr="00031EF2">
          <w:rPr>
            <w:rStyle w:val="Hyperlink"/>
            <w:rFonts w:asciiTheme="minorHAnsi" w:hAnsiTheme="minorHAnsi" w:cstheme="minorHAnsi"/>
            <w:i w:val="0"/>
            <w:iCs w:val="0"/>
            <w:color w:val="auto"/>
            <w:sz w:val="22"/>
            <w:szCs w:val="22"/>
          </w:rPr>
          <w:t>artigo 105 da Lei n° 14.133, de 2021</w:t>
        </w:r>
      </w:hyperlink>
      <w:r w:rsidRPr="00031EF2">
        <w:rPr>
          <w:rFonts w:asciiTheme="minorHAnsi" w:hAnsiTheme="minorHAnsi" w:cstheme="minorHAnsi"/>
          <w:i w:val="0"/>
          <w:iCs w:val="0"/>
          <w:color w:val="auto"/>
          <w:sz w:val="22"/>
          <w:szCs w:val="22"/>
        </w:rPr>
        <w:t>.</w:t>
      </w:r>
    </w:p>
    <w:p w14:paraId="7184743B"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contratado não tem direito subjetivo à prorrogação contratual.</w:t>
      </w:r>
    </w:p>
    <w:p w14:paraId="016BFE7D"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 prorrogação de contrato deverá ser promovida mediante celebração de termo aditivo.</w:t>
      </w:r>
    </w:p>
    <w:p w14:paraId="270EA90D"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78780E91"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TERCEIRA – MODELOS DE EXECUÇÃO E GESTÃO CONTRATUAIS (</w:t>
      </w:r>
      <w:hyperlink r:id="rId25" w:anchor="art92" w:history="1">
        <w:r w:rsidRPr="00031EF2">
          <w:rPr>
            <w:rStyle w:val="Hyperlink"/>
            <w:rFonts w:asciiTheme="minorHAnsi" w:hAnsiTheme="minorHAnsi" w:cstheme="minorHAnsi"/>
            <w:sz w:val="22"/>
            <w:szCs w:val="22"/>
          </w:rPr>
          <w:t>art. 92, IV, VII e XVIII)</w:t>
        </w:r>
      </w:hyperlink>
    </w:p>
    <w:p w14:paraId="30D3DAE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4A80D84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Ficam nomeados como Gestor e fiscal, deste contrato, a quem caberá a fiscalização do fiel cumprimento dos termos acordados, conforme o Artigo 117 da Lei Federal n.º 14.133/202, Decreto Municipal nº 214/2023 e Portaria nº 12/2024 os senhores:</w:t>
      </w:r>
    </w:p>
    <w:p w14:paraId="4BF532BE"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lastRenderedPageBreak/>
        <w:t xml:space="preserve">GESTOR: </w:t>
      </w:r>
      <w:proofErr w:type="spellStart"/>
      <w:r w:rsidRPr="00031EF2">
        <w:rPr>
          <w:rFonts w:asciiTheme="minorHAnsi" w:hAnsiTheme="minorHAnsi" w:cstheme="minorHAnsi"/>
          <w:b/>
          <w:bCs/>
          <w:color w:val="auto"/>
          <w:sz w:val="22"/>
          <w:szCs w:val="22"/>
        </w:rPr>
        <w:t>xx</w:t>
      </w:r>
      <w:proofErr w:type="spellEnd"/>
    </w:p>
    <w:p w14:paraId="18A889E7"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 xml:space="preserve">FISCAL ADMINISTRATIVO: </w:t>
      </w:r>
      <w:proofErr w:type="spellStart"/>
      <w:r w:rsidRPr="00031EF2">
        <w:rPr>
          <w:rFonts w:asciiTheme="minorHAnsi" w:hAnsiTheme="minorHAnsi" w:cstheme="minorHAnsi"/>
          <w:b/>
          <w:bCs/>
          <w:color w:val="auto"/>
          <w:sz w:val="22"/>
          <w:szCs w:val="22"/>
        </w:rPr>
        <w:t>xx</w:t>
      </w:r>
      <w:proofErr w:type="spellEnd"/>
    </w:p>
    <w:p w14:paraId="14BF2575"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e/ou</w:t>
      </w:r>
    </w:p>
    <w:p w14:paraId="040CB85F" w14:textId="77777777" w:rsidR="002D501F" w:rsidRPr="00031EF2" w:rsidRDefault="002D501F" w:rsidP="006E4208">
      <w:pPr>
        <w:pStyle w:val="Nivel2"/>
        <w:numPr>
          <w:ilvl w:val="0"/>
          <w:numId w:val="0"/>
        </w:numPr>
        <w:spacing w:before="0" w:after="0" w:line="240" w:lineRule="auto"/>
        <w:rPr>
          <w:rFonts w:asciiTheme="minorHAnsi" w:hAnsiTheme="minorHAnsi" w:cstheme="minorHAnsi"/>
          <w:b/>
          <w:bCs/>
          <w:color w:val="auto"/>
          <w:sz w:val="22"/>
          <w:szCs w:val="22"/>
        </w:rPr>
      </w:pPr>
      <w:r w:rsidRPr="00031EF2">
        <w:rPr>
          <w:rFonts w:asciiTheme="minorHAnsi" w:hAnsiTheme="minorHAnsi" w:cstheme="minorHAnsi"/>
          <w:b/>
          <w:bCs/>
          <w:color w:val="auto"/>
          <w:sz w:val="22"/>
          <w:szCs w:val="22"/>
        </w:rPr>
        <w:t xml:space="preserve">FISCAL TÉCNICO: </w:t>
      </w:r>
      <w:proofErr w:type="spellStart"/>
      <w:r w:rsidRPr="00031EF2">
        <w:rPr>
          <w:rFonts w:asciiTheme="minorHAnsi" w:hAnsiTheme="minorHAnsi" w:cstheme="minorHAnsi"/>
          <w:b/>
          <w:bCs/>
          <w:color w:val="auto"/>
          <w:sz w:val="22"/>
          <w:szCs w:val="22"/>
        </w:rPr>
        <w:t>xx</w:t>
      </w:r>
      <w:proofErr w:type="spellEnd"/>
    </w:p>
    <w:p w14:paraId="7709D732" w14:textId="77777777" w:rsidR="002D501F" w:rsidRPr="00031EF2" w:rsidRDefault="002D501F" w:rsidP="006E4208">
      <w:pPr>
        <w:pStyle w:val="Nivel2"/>
        <w:numPr>
          <w:ilvl w:val="0"/>
          <w:numId w:val="0"/>
        </w:numPr>
        <w:spacing w:before="0" w:after="0" w:line="240" w:lineRule="auto"/>
        <w:rPr>
          <w:rFonts w:asciiTheme="minorHAnsi" w:hAnsiTheme="minorHAnsi" w:cstheme="minorHAnsi"/>
          <w:color w:val="auto"/>
          <w:sz w:val="22"/>
          <w:szCs w:val="22"/>
        </w:rPr>
      </w:pPr>
    </w:p>
    <w:p w14:paraId="4F918C54"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QUARTA – SUBCONTRATAÇÃO</w:t>
      </w:r>
    </w:p>
    <w:p w14:paraId="1DC15366"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Não será admitida a subcontratação do objeto contratual.</w:t>
      </w:r>
    </w:p>
    <w:p w14:paraId="1CA94494"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QUINTA – PREÇO (</w:t>
      </w:r>
      <w:hyperlink r:id="rId26" w:anchor="art92" w:history="1">
        <w:r w:rsidRPr="00031EF2">
          <w:rPr>
            <w:rStyle w:val="Hyperlink"/>
            <w:rFonts w:asciiTheme="minorHAnsi" w:hAnsiTheme="minorHAnsi" w:cstheme="minorHAnsi"/>
            <w:sz w:val="22"/>
            <w:szCs w:val="22"/>
          </w:rPr>
          <w:t>art. 92, V)</w:t>
        </w:r>
      </w:hyperlink>
    </w:p>
    <w:p w14:paraId="24B8910C"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valor total da contratação é de R$.......... (.....)</w:t>
      </w:r>
    </w:p>
    <w:p w14:paraId="57A1447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B56AD"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valor acima é meramente estimativo, de forma que os pagamentos devidos ao contratado dependerão dos quantitativos efetivamente fornecidos.</w:t>
      </w:r>
    </w:p>
    <w:p w14:paraId="73C90A74"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SEXTA - PAGAMENTO (</w:t>
      </w:r>
      <w:hyperlink r:id="rId27" w:anchor="art92" w:history="1">
        <w:r w:rsidRPr="00031EF2">
          <w:rPr>
            <w:rStyle w:val="Hyperlink"/>
            <w:rFonts w:asciiTheme="minorHAnsi" w:hAnsiTheme="minorHAnsi" w:cstheme="minorHAnsi"/>
            <w:sz w:val="22"/>
            <w:szCs w:val="22"/>
          </w:rPr>
          <w:t>art. 92, V e VI</w:t>
        </w:r>
      </w:hyperlink>
      <w:r w:rsidRPr="00031EF2">
        <w:rPr>
          <w:rFonts w:asciiTheme="minorHAnsi" w:hAnsiTheme="minorHAnsi" w:cstheme="minorHAnsi"/>
          <w:sz w:val="22"/>
          <w:szCs w:val="22"/>
        </w:rPr>
        <w:t>)</w:t>
      </w:r>
    </w:p>
    <w:p w14:paraId="02A2FBA8"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prazo para pagamento </w:t>
      </w:r>
      <w:r w:rsidRPr="00031EF2">
        <w:rPr>
          <w:rFonts w:asciiTheme="minorHAnsi" w:hAnsiTheme="minorHAnsi" w:cstheme="minorHAnsi"/>
          <w:color w:val="auto"/>
          <w:sz w:val="22"/>
          <w:szCs w:val="22"/>
          <w:lang w:eastAsia="en-US"/>
        </w:rPr>
        <w:t>ao contratado</w:t>
      </w:r>
      <w:r w:rsidRPr="00031EF2">
        <w:rPr>
          <w:rFonts w:asciiTheme="minorHAnsi" w:hAnsiTheme="minorHAnsi" w:cstheme="minorHAnsi"/>
          <w:color w:val="auto"/>
          <w:sz w:val="22"/>
          <w:szCs w:val="22"/>
        </w:rPr>
        <w:t xml:space="preserve"> e demais condições a ele referentes encontram-se definidos no Termo de Referência, anexo a este Contrato.</w:t>
      </w:r>
    </w:p>
    <w:p w14:paraId="419D04B8"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SÉTIMA - REAJUSTE (</w:t>
      </w:r>
      <w:hyperlink r:id="rId28" w:anchor="art92" w:history="1">
        <w:r w:rsidRPr="00031EF2">
          <w:rPr>
            <w:rStyle w:val="Hyperlink"/>
            <w:rFonts w:asciiTheme="minorHAnsi" w:hAnsiTheme="minorHAnsi" w:cstheme="minorHAnsi"/>
            <w:sz w:val="22"/>
            <w:szCs w:val="22"/>
          </w:rPr>
          <w:t>art. 92, V)</w:t>
        </w:r>
      </w:hyperlink>
    </w:p>
    <w:p w14:paraId="3FCAD28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Os preços inicialmente contratados são fixos e irreajustáveis no prazo de um ano contado da data da proposta, em __/__/__ (DD/MM/AAAA).</w:t>
      </w:r>
    </w:p>
    <w:p w14:paraId="62FB3AB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Após o interregno de um ano, e independentemente de pedido do contratado, os preços iniciais serão reajustados, mediante a aplicação, pelo contratante, do IPCA, exclusivamente para as obrigações iniciadas e concluídas após a ocorrência da anualidade.</w:t>
      </w:r>
    </w:p>
    <w:p w14:paraId="5B07743D"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Nos reajustes subsequentes ao primeiro, o interregno mínimo de um ano será contado a partir dos efeitos financeiros do último reajuste.</w:t>
      </w:r>
    </w:p>
    <w:p w14:paraId="48031D2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031EF2">
        <w:rPr>
          <w:rFonts w:asciiTheme="minorHAnsi" w:eastAsia="Times New Roman" w:hAnsiTheme="minorHAnsi" w:cstheme="minorHAnsi"/>
          <w:color w:val="auto"/>
          <w:sz w:val="22"/>
          <w:szCs w:val="22"/>
        </w:rPr>
        <w:t xml:space="preserve"> </w:t>
      </w:r>
    </w:p>
    <w:p w14:paraId="3A815414"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Nas aferições finais, o(s) índice(s) utilizado(s) para reajuste será(</w:t>
      </w:r>
      <w:proofErr w:type="spellStart"/>
      <w:r w:rsidRPr="00031EF2">
        <w:rPr>
          <w:rFonts w:asciiTheme="minorHAnsi" w:hAnsiTheme="minorHAnsi" w:cstheme="minorHAnsi"/>
          <w:color w:val="auto"/>
          <w:sz w:val="22"/>
          <w:szCs w:val="22"/>
        </w:rPr>
        <w:t>ão</w:t>
      </w:r>
      <w:proofErr w:type="spellEnd"/>
      <w:r w:rsidRPr="00031EF2">
        <w:rPr>
          <w:rFonts w:asciiTheme="minorHAnsi" w:hAnsiTheme="minorHAnsi" w:cstheme="minorHAnsi"/>
          <w:color w:val="auto"/>
          <w:sz w:val="22"/>
          <w:szCs w:val="22"/>
        </w:rPr>
        <w:t>), obrigatoriamente, o(s) definitivo(s).</w:t>
      </w:r>
    </w:p>
    <w:p w14:paraId="0E835BF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Caso o(s) índice(s) estabelecido(s) para reajustamento venha(m) a ser extinto(s) ou de qualquer forma não possa(m) mais ser utilizado(s), será(</w:t>
      </w:r>
      <w:proofErr w:type="spellStart"/>
      <w:r w:rsidRPr="00031EF2">
        <w:rPr>
          <w:rFonts w:asciiTheme="minorHAnsi" w:hAnsiTheme="minorHAnsi" w:cstheme="minorHAnsi"/>
          <w:color w:val="auto"/>
          <w:sz w:val="22"/>
          <w:szCs w:val="22"/>
        </w:rPr>
        <w:t>ão</w:t>
      </w:r>
      <w:proofErr w:type="spellEnd"/>
      <w:r w:rsidRPr="00031EF2">
        <w:rPr>
          <w:rFonts w:asciiTheme="minorHAnsi" w:hAnsiTheme="minorHAnsi" w:cstheme="minorHAnsi"/>
          <w:color w:val="auto"/>
          <w:sz w:val="22"/>
          <w:szCs w:val="22"/>
        </w:rPr>
        <w:t>) adotado(s), em substituição, o(s) que vier(em) a ser determinado(s) pela legislação então em vigor.</w:t>
      </w:r>
    </w:p>
    <w:p w14:paraId="606C886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Na ausência de previsão legal quanto ao índice substituto, as partes elegerão novo índice oficial, para reajustamento do preço do valor remanescente, por meio de termo aditivo. </w:t>
      </w:r>
    </w:p>
    <w:p w14:paraId="3EBA61B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reajuste será realizado por apostilamento.</w:t>
      </w:r>
    </w:p>
    <w:p w14:paraId="0F437217"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OITAVA - OBRIGAÇÕES DO CONTRATANTE (</w:t>
      </w:r>
      <w:hyperlink r:id="rId29" w:anchor="art92" w:history="1">
        <w:r w:rsidRPr="00031EF2">
          <w:rPr>
            <w:rStyle w:val="Hyperlink"/>
            <w:rFonts w:asciiTheme="minorHAnsi" w:hAnsiTheme="minorHAnsi" w:cstheme="minorHAnsi"/>
            <w:sz w:val="22"/>
            <w:szCs w:val="22"/>
          </w:rPr>
          <w:t>art. 92, X, XI e XIV</w:t>
        </w:r>
      </w:hyperlink>
      <w:r w:rsidRPr="00031EF2">
        <w:rPr>
          <w:rFonts w:asciiTheme="minorHAnsi" w:hAnsiTheme="minorHAnsi" w:cstheme="minorHAnsi"/>
          <w:sz w:val="22"/>
          <w:szCs w:val="22"/>
        </w:rPr>
        <w:t>)</w:t>
      </w:r>
    </w:p>
    <w:p w14:paraId="297C9035"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b/>
          <w:bCs/>
          <w:color w:val="auto"/>
          <w:sz w:val="22"/>
          <w:szCs w:val="22"/>
        </w:rPr>
      </w:pPr>
      <w:r w:rsidRPr="00031EF2">
        <w:rPr>
          <w:rFonts w:asciiTheme="minorHAnsi" w:hAnsiTheme="minorHAnsi" w:cstheme="minorHAnsi"/>
          <w:color w:val="auto"/>
          <w:sz w:val="22"/>
          <w:szCs w:val="22"/>
        </w:rPr>
        <w:t>São obrigações do Contratante:</w:t>
      </w:r>
    </w:p>
    <w:p w14:paraId="2AB50F68"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Exigir o cumprimento de todas as obrigações assumidas pelo Contratado, de acordo com o contrato e seus anexos;</w:t>
      </w:r>
    </w:p>
    <w:p w14:paraId="7F1CCD9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Receber o objeto no prazo e condições estabelecidas no Termo de Referência;</w:t>
      </w:r>
    </w:p>
    <w:p w14:paraId="0F0703C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Notificar o Contratado, por escrito, sobre vícios, defeitos ou incorreções verificadas no objeto fornecido, para que seja por ele substituído, reparado ou corrigido, no total ou em parte, às suas expensas;</w:t>
      </w:r>
    </w:p>
    <w:p w14:paraId="1B28A384"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Acompanhar e fiscalizar a execução do contrato e o cumprimento das obrigações pelo Contratado;</w:t>
      </w:r>
    </w:p>
    <w:p w14:paraId="0115B79A"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Efetuar o pagamento ao Contratado do valor correspondente ao fornecimento do objeto, no prazo, forma e condições estabelecidos no presente Contrato e no Termo de Referência.</w:t>
      </w:r>
    </w:p>
    <w:p w14:paraId="39314EB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Aplicar ao Contratado as sanções previstas na lei e neste Contrato; </w:t>
      </w:r>
    </w:p>
    <w:p w14:paraId="33A565B3"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Cientificar o órgão de representação judicial da Advocacia-Geral da União para adoção das medidas cabíveis quando do descumprimento de obrigações pelo Contratado;</w:t>
      </w:r>
    </w:p>
    <w:p w14:paraId="6B3B5134"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A7152D"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b/>
          <w:bCs/>
          <w:color w:val="auto"/>
          <w:sz w:val="22"/>
          <w:szCs w:val="22"/>
        </w:rPr>
      </w:pPr>
      <w:r w:rsidRPr="00031EF2">
        <w:rPr>
          <w:rFonts w:asciiTheme="minorHAnsi" w:hAnsiTheme="minorHAnsi" w:cstheme="minorHAnsi"/>
          <w:color w:val="auto"/>
          <w:sz w:val="22"/>
          <w:szCs w:val="22"/>
        </w:rPr>
        <w:t xml:space="preserve"> A Administração terá o prazo de 30 dias, a contar da data do protocolo do requerimento para decidir, admitida a prorrogação motivada, por igual período. </w:t>
      </w:r>
    </w:p>
    <w:p w14:paraId="6DE43EB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Responder eventuais pedidos de reestabelecimento do equilíbrio econômico-financeiro feitos pelo contratado no prazo máximo de 30 dias.</w:t>
      </w:r>
    </w:p>
    <w:p w14:paraId="68476E89"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Notificar os emitentes das garantias quanto ao início de processo administrativo para apuração de descumprimento de cláusulas contratuais.</w:t>
      </w:r>
    </w:p>
    <w:p w14:paraId="17687F79"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EF088B"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NONA - OBRIGAÇÕES DO CONTRATADO (</w:t>
      </w:r>
      <w:hyperlink r:id="rId30" w:anchor="art92" w:history="1">
        <w:r w:rsidRPr="00031EF2">
          <w:rPr>
            <w:rStyle w:val="Hyperlink"/>
            <w:rFonts w:asciiTheme="minorHAnsi" w:hAnsiTheme="minorHAnsi" w:cstheme="minorHAnsi"/>
            <w:sz w:val="22"/>
            <w:szCs w:val="22"/>
          </w:rPr>
          <w:t>art. 92, XIV, XVI e XVII)</w:t>
        </w:r>
      </w:hyperlink>
    </w:p>
    <w:p w14:paraId="5327903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FD37D85"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Entregar o objeto acompanhado do manual do usuário, com uma versão em português, e da relação da rede de assistência técnica autorizada, sempre que solicitados;</w:t>
      </w:r>
    </w:p>
    <w:p w14:paraId="5F83295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Responsabilizar-se pelos vícios e danos decorrentes do objeto, de acordo com o Código de Defesa do Consumidor (</w:t>
      </w:r>
      <w:hyperlink r:id="rId31" w:history="1">
        <w:r w:rsidRPr="00031EF2">
          <w:rPr>
            <w:rStyle w:val="Hyperlink"/>
            <w:rFonts w:asciiTheme="minorHAnsi" w:hAnsiTheme="minorHAnsi" w:cstheme="minorHAnsi"/>
            <w:color w:val="auto"/>
            <w:sz w:val="22"/>
            <w:szCs w:val="22"/>
          </w:rPr>
          <w:t>Lei nº 8.078, de 1990</w:t>
        </w:r>
      </w:hyperlink>
      <w:r w:rsidRPr="00031EF2">
        <w:rPr>
          <w:rFonts w:asciiTheme="minorHAnsi" w:hAnsiTheme="minorHAnsi" w:cstheme="minorHAnsi"/>
          <w:color w:val="auto"/>
          <w:sz w:val="22"/>
          <w:szCs w:val="22"/>
        </w:rPr>
        <w:t>);</w:t>
      </w:r>
    </w:p>
    <w:p w14:paraId="45D6AAA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Comunicar ao contratante, no prazo máximo de 24 (vinte e quatro) horas que antecede a data da entrega, os motivos que impossibilitem o cumprimento do prazo previsto, com a devida comprovação;</w:t>
      </w:r>
    </w:p>
    <w:p w14:paraId="575DA8A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Atender às determinações regulares emitidas pelo fiscal ou gestor do contrato ou autoridade superior (</w:t>
      </w:r>
      <w:hyperlink r:id="rId32" w:anchor="art137" w:history="1">
        <w:r w:rsidRPr="00031EF2">
          <w:rPr>
            <w:rStyle w:val="Hyperlink"/>
            <w:rFonts w:asciiTheme="minorHAnsi" w:hAnsiTheme="minorHAnsi" w:cstheme="minorHAnsi"/>
            <w:color w:val="auto"/>
            <w:sz w:val="22"/>
            <w:szCs w:val="22"/>
          </w:rPr>
          <w:t>art. 137, II, da Lei n.º 14.133, de 2021</w:t>
        </w:r>
      </w:hyperlink>
      <w:r w:rsidRPr="00031EF2">
        <w:rPr>
          <w:rFonts w:asciiTheme="minorHAnsi" w:hAnsiTheme="minorHAnsi" w:cstheme="minorHAnsi"/>
          <w:color w:val="auto"/>
          <w:sz w:val="22"/>
          <w:szCs w:val="22"/>
        </w:rPr>
        <w:t>) e prestar todo esclarecimento ou informação por eles solicitados;</w:t>
      </w:r>
    </w:p>
    <w:p w14:paraId="3F1BDC4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ADF09F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8EA8C4"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ED4518"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804DB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Comunicar ao Fiscal do contrato, no prazo de 24 (vinte e quatro) horas, qualquer ocorrência anormal ou acidente que se verifique no local da execução do objeto contratual.</w:t>
      </w:r>
    </w:p>
    <w:p w14:paraId="3A31139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Paralisar, por determinação do contratante, qualquer atividade que não esteja sendo executada de acordo com a boa técnica ou que ponha em risco a segurança de pessoas ou bens de terceiros.</w:t>
      </w:r>
    </w:p>
    <w:p w14:paraId="07CA0F45"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 xml:space="preserve">Manter durante toda a vigência do contrato, em compatibilidade com as obrigações assumidas, todas as condições exigidas para habilitação na licitação; </w:t>
      </w:r>
    </w:p>
    <w:p w14:paraId="6DB87FB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b/>
          <w:bCs/>
          <w:color w:val="auto"/>
          <w:sz w:val="22"/>
          <w:szCs w:val="22"/>
        </w:rPr>
      </w:pPr>
      <w:r w:rsidRPr="00031EF2">
        <w:rPr>
          <w:rFonts w:asciiTheme="minorHAnsi" w:hAnsiTheme="minorHAnsi" w:cstheme="min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history="1">
        <w:r w:rsidRPr="00031EF2">
          <w:rPr>
            <w:rStyle w:val="Hyperlink"/>
            <w:rFonts w:asciiTheme="minorHAnsi" w:hAnsiTheme="minorHAnsi" w:cstheme="minorHAnsi"/>
            <w:color w:val="auto"/>
            <w:sz w:val="22"/>
            <w:szCs w:val="22"/>
          </w:rPr>
          <w:t>art. 116, da Lei n.º 14.133, de 2021</w:t>
        </w:r>
      </w:hyperlink>
      <w:r w:rsidRPr="00031EF2">
        <w:rPr>
          <w:rFonts w:asciiTheme="minorHAnsi" w:hAnsiTheme="minorHAnsi" w:cstheme="minorHAnsi"/>
          <w:color w:val="auto"/>
          <w:sz w:val="22"/>
          <w:szCs w:val="22"/>
        </w:rPr>
        <w:t>);</w:t>
      </w:r>
    </w:p>
    <w:p w14:paraId="5A086B6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Comprovar a reserva de cargos a que se refere a cláusula acima, no prazo fixado pelo fiscal do contrato, com a indicação dos empregados que preencheram as referidas vagas (</w:t>
      </w:r>
      <w:hyperlink r:id="rId34" w:anchor="art116" w:history="1">
        <w:r w:rsidRPr="00031EF2">
          <w:rPr>
            <w:rStyle w:val="Hyperlink"/>
            <w:rFonts w:asciiTheme="minorHAnsi" w:hAnsiTheme="minorHAnsi" w:cstheme="minorHAnsi"/>
            <w:color w:val="auto"/>
            <w:sz w:val="22"/>
            <w:szCs w:val="22"/>
          </w:rPr>
          <w:t>art. 116, parágrafo único, da Lei n.º 14.133, de 2021</w:t>
        </w:r>
      </w:hyperlink>
      <w:r w:rsidRPr="00031EF2">
        <w:rPr>
          <w:rFonts w:asciiTheme="minorHAnsi" w:hAnsiTheme="minorHAnsi" w:cstheme="minorHAnsi"/>
          <w:color w:val="auto"/>
          <w:sz w:val="22"/>
          <w:szCs w:val="22"/>
        </w:rPr>
        <w:t>);</w:t>
      </w:r>
    </w:p>
    <w:p w14:paraId="100DBCE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Guardar sigilo sobre todas as informações obtidas em decorrência do cumprimento do contrato; </w:t>
      </w:r>
    </w:p>
    <w:p w14:paraId="7A153D1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history="1">
        <w:r w:rsidRPr="00031EF2">
          <w:rPr>
            <w:rStyle w:val="Hyperlink"/>
            <w:rFonts w:asciiTheme="minorHAnsi" w:hAnsiTheme="minorHAnsi" w:cstheme="minorHAnsi"/>
            <w:color w:val="auto"/>
            <w:sz w:val="22"/>
            <w:szCs w:val="22"/>
          </w:rPr>
          <w:t>art. 124, II, d, da Lei nº 14.133, de 2021.</w:t>
        </w:r>
      </w:hyperlink>
    </w:p>
    <w:p w14:paraId="1BD489C6"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Cumprir, além dos postulados legais vigentes de âmbito federal, estadual ou municipal, as normas de segurança do contratante;</w:t>
      </w:r>
    </w:p>
    <w:p w14:paraId="43B62741"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bookmarkStart w:id="37" w:name="_Ref118293030"/>
      <w:r w:rsidRPr="00031EF2">
        <w:rPr>
          <w:rFonts w:asciiTheme="minorHAnsi" w:hAnsiTheme="minorHAnsi" w:cstheme="minorHAnsi"/>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7"/>
    </w:p>
    <w:p w14:paraId="3E0CB68A"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GARANTIA DE EXECUÇÃO (</w:t>
      </w:r>
      <w:hyperlink r:id="rId36" w:anchor="art92" w:history="1">
        <w:r w:rsidRPr="00031EF2">
          <w:rPr>
            <w:rStyle w:val="Hyperlink"/>
            <w:rFonts w:asciiTheme="minorHAnsi" w:hAnsiTheme="minorHAnsi" w:cstheme="minorHAnsi"/>
            <w:sz w:val="22"/>
            <w:szCs w:val="22"/>
          </w:rPr>
          <w:t>art. 92, XII</w:t>
        </w:r>
      </w:hyperlink>
      <w:r w:rsidRPr="00031EF2">
        <w:rPr>
          <w:rFonts w:asciiTheme="minorHAnsi" w:hAnsiTheme="minorHAnsi" w:cstheme="minorHAnsi"/>
          <w:sz w:val="22"/>
          <w:szCs w:val="22"/>
        </w:rPr>
        <w:t>)</w:t>
      </w:r>
    </w:p>
    <w:p w14:paraId="08C3A261"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 xml:space="preserve">  Não haverá exigência de garantia contratual da execução.</w:t>
      </w:r>
    </w:p>
    <w:p w14:paraId="54391956"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PRIMEIRA – INFRAÇÕES E SANÇÕES ADMINISTRATIVAS (</w:t>
      </w:r>
      <w:hyperlink r:id="rId37" w:anchor="art92" w:history="1">
        <w:r w:rsidRPr="00031EF2">
          <w:rPr>
            <w:rStyle w:val="Hyperlink"/>
            <w:rFonts w:asciiTheme="minorHAnsi" w:hAnsiTheme="minorHAnsi" w:cstheme="minorHAnsi"/>
            <w:sz w:val="22"/>
            <w:szCs w:val="22"/>
          </w:rPr>
          <w:t>art. 92, XIV</w:t>
        </w:r>
      </w:hyperlink>
      <w:r w:rsidRPr="00031EF2">
        <w:rPr>
          <w:rFonts w:asciiTheme="minorHAnsi" w:hAnsiTheme="minorHAnsi" w:cstheme="minorHAnsi"/>
          <w:sz w:val="22"/>
          <w:szCs w:val="22"/>
        </w:rPr>
        <w:t>)</w:t>
      </w:r>
    </w:p>
    <w:p w14:paraId="2D8DD7A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Comete infração administrativa, nos termos da </w:t>
      </w:r>
      <w:hyperlink r:id="rId38" w:history="1">
        <w:r w:rsidRPr="00031EF2">
          <w:rPr>
            <w:rStyle w:val="Hyperlink"/>
            <w:rFonts w:asciiTheme="minorHAnsi" w:hAnsiTheme="minorHAnsi" w:cstheme="minorHAnsi"/>
            <w:color w:val="auto"/>
            <w:sz w:val="22"/>
            <w:szCs w:val="22"/>
          </w:rPr>
          <w:t>Lei nº 14.133, de 2021</w:t>
        </w:r>
      </w:hyperlink>
      <w:r w:rsidRPr="00031EF2">
        <w:rPr>
          <w:rFonts w:asciiTheme="minorHAnsi" w:hAnsiTheme="minorHAnsi" w:cstheme="minorHAnsi"/>
          <w:color w:val="auto"/>
          <w:sz w:val="22"/>
          <w:szCs w:val="22"/>
        </w:rPr>
        <w:t>, o contratado que:</w:t>
      </w:r>
    </w:p>
    <w:p w14:paraId="3595F7BB"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der causa à inexecução parcial do contrato;</w:t>
      </w:r>
    </w:p>
    <w:p w14:paraId="554D9C45"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der causa à inexecução parcial do contrato que cause grave dano à Administração ou ao funcionamento dos serviços públicos ou ao interesse coletivo;</w:t>
      </w:r>
    </w:p>
    <w:p w14:paraId="1D70ED04"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der causa à inexecução total do contrato;</w:t>
      </w:r>
    </w:p>
    <w:p w14:paraId="10418627"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ensejar o retardamento da execução ou da entrega do objeto da contratação sem motivo justificado;</w:t>
      </w:r>
    </w:p>
    <w:p w14:paraId="3CC43586"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apresentar documentação falsa ou prestar declaração falsa durante a execução do contrato;</w:t>
      </w:r>
    </w:p>
    <w:p w14:paraId="4E4627BA"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praticar ato fraudulento na execução do contrato;</w:t>
      </w:r>
    </w:p>
    <w:p w14:paraId="746EE06F"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comportar-se de modo inidôneo ou cometer fraude de qualquer natureza;</w:t>
      </w:r>
    </w:p>
    <w:p w14:paraId="5CA508AB" w14:textId="77777777" w:rsidR="002D501F" w:rsidRPr="00031EF2" w:rsidRDefault="002D501F" w:rsidP="006E4208">
      <w:pPr>
        <w:numPr>
          <w:ilvl w:val="2"/>
          <w:numId w:val="6"/>
        </w:numPr>
        <w:suppressAutoHyphens/>
        <w:spacing w:after="0" w:line="240" w:lineRule="auto"/>
        <w:ind w:left="284" w:firstLine="0"/>
        <w:jc w:val="both"/>
        <w:rPr>
          <w:rFonts w:eastAsia="Arial" w:cstheme="minorHAnsi"/>
        </w:rPr>
      </w:pPr>
      <w:r w:rsidRPr="00031EF2">
        <w:rPr>
          <w:rFonts w:eastAsia="Arial" w:cstheme="minorHAnsi"/>
        </w:rPr>
        <w:t xml:space="preserve">praticar ato lesivo previsto no </w:t>
      </w:r>
      <w:hyperlink r:id="rId39" w:anchor="art5" w:history="1">
        <w:r w:rsidRPr="00031EF2">
          <w:rPr>
            <w:rStyle w:val="Hyperlink"/>
            <w:rFonts w:eastAsia="Arial" w:cstheme="minorHAnsi"/>
          </w:rPr>
          <w:t>art. 5º da Lei nº 12.846, de 1º de agosto de 2013</w:t>
        </w:r>
      </w:hyperlink>
      <w:r w:rsidRPr="00031EF2">
        <w:rPr>
          <w:rFonts w:eastAsia="Arial" w:cstheme="minorHAnsi"/>
        </w:rPr>
        <w:t>.</w:t>
      </w:r>
    </w:p>
    <w:p w14:paraId="424A7C2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Serão aplicadas ao contratado que incorrer nas infrações acima descritas as seguintes sanções:</w:t>
      </w:r>
    </w:p>
    <w:p w14:paraId="3E8AFEC6" w14:textId="77777777" w:rsidR="002D501F" w:rsidRPr="00031EF2" w:rsidRDefault="002D501F" w:rsidP="006E4208">
      <w:pPr>
        <w:pStyle w:val="PargrafodaLista"/>
        <w:numPr>
          <w:ilvl w:val="0"/>
          <w:numId w:val="7"/>
        </w:numPr>
        <w:suppressAutoHyphens/>
        <w:spacing w:after="0" w:line="240" w:lineRule="auto"/>
        <w:ind w:left="284" w:firstLine="0"/>
        <w:jc w:val="both"/>
        <w:rPr>
          <w:rFonts w:eastAsia="Arial" w:cstheme="minorHAnsi"/>
        </w:rPr>
      </w:pPr>
      <w:r w:rsidRPr="00031EF2">
        <w:rPr>
          <w:rFonts w:eastAsia="Arial" w:cstheme="minorHAnsi"/>
          <w:b/>
          <w:bCs/>
        </w:rPr>
        <w:t>Advertência</w:t>
      </w:r>
      <w:r w:rsidRPr="00031EF2">
        <w:rPr>
          <w:rFonts w:eastAsia="Arial" w:cstheme="minorHAnsi"/>
        </w:rPr>
        <w:t>, quando o contratado der causa à inexecução parcial do contrato, sempre que não se justificar a imposição de penalidade mais grave (</w:t>
      </w:r>
      <w:hyperlink r:id="rId40" w:anchor="art156§2" w:history="1">
        <w:r w:rsidRPr="00031EF2">
          <w:rPr>
            <w:rStyle w:val="Hyperlink"/>
            <w:rFonts w:eastAsia="Arial" w:cstheme="minorHAnsi"/>
          </w:rPr>
          <w:t>art. 156, §2º, da Lei nº 14.133, de 2021</w:t>
        </w:r>
      </w:hyperlink>
      <w:r w:rsidRPr="00031EF2">
        <w:rPr>
          <w:rFonts w:eastAsia="Arial" w:cstheme="minorHAnsi"/>
        </w:rPr>
        <w:t>);</w:t>
      </w:r>
    </w:p>
    <w:p w14:paraId="755CDAC0" w14:textId="77777777" w:rsidR="002D501F" w:rsidRPr="00031EF2" w:rsidRDefault="002D501F" w:rsidP="006E4208">
      <w:pPr>
        <w:pStyle w:val="PargrafodaLista"/>
        <w:numPr>
          <w:ilvl w:val="0"/>
          <w:numId w:val="7"/>
        </w:numPr>
        <w:suppressAutoHyphens/>
        <w:spacing w:after="0" w:line="240" w:lineRule="auto"/>
        <w:ind w:left="284" w:firstLine="0"/>
        <w:jc w:val="both"/>
        <w:rPr>
          <w:rFonts w:eastAsia="Arial" w:cstheme="minorHAnsi"/>
        </w:rPr>
      </w:pPr>
      <w:r w:rsidRPr="00031EF2">
        <w:rPr>
          <w:rFonts w:eastAsia="Arial" w:cstheme="minorHAnsi"/>
          <w:b/>
          <w:bCs/>
        </w:rPr>
        <w:t>Impedimento de licitar e contratar</w:t>
      </w:r>
      <w:r w:rsidRPr="00031EF2">
        <w:rPr>
          <w:rFonts w:eastAsia="Arial" w:cstheme="minorHAnsi"/>
        </w:rPr>
        <w:t>, quando praticadas as condutas descritas nas alíneas “b”, “c” e “d” do subitem acima deste Contrato, sempre que não se justificar a imposição de penalidade mais grave (</w:t>
      </w:r>
      <w:hyperlink r:id="rId41" w:anchor="art156§4" w:history="1">
        <w:r w:rsidRPr="00031EF2">
          <w:rPr>
            <w:rStyle w:val="Hyperlink"/>
            <w:rFonts w:eastAsia="Arial" w:cstheme="minorHAnsi"/>
          </w:rPr>
          <w:t>art. 156, § 4º, da Lei nº 14.133, de 2021</w:t>
        </w:r>
      </w:hyperlink>
      <w:r w:rsidRPr="00031EF2">
        <w:rPr>
          <w:rFonts w:eastAsia="Arial" w:cstheme="minorHAnsi"/>
        </w:rPr>
        <w:t>);</w:t>
      </w:r>
    </w:p>
    <w:p w14:paraId="0640FC60" w14:textId="77777777" w:rsidR="002D501F" w:rsidRPr="00031EF2" w:rsidRDefault="002D501F" w:rsidP="006E4208">
      <w:pPr>
        <w:pStyle w:val="PargrafodaLista"/>
        <w:numPr>
          <w:ilvl w:val="0"/>
          <w:numId w:val="7"/>
        </w:numPr>
        <w:suppressAutoHyphens/>
        <w:spacing w:after="0" w:line="240" w:lineRule="auto"/>
        <w:ind w:left="284" w:firstLine="0"/>
        <w:jc w:val="both"/>
        <w:rPr>
          <w:rFonts w:eastAsia="Arial" w:cstheme="minorHAnsi"/>
        </w:rPr>
      </w:pPr>
      <w:r w:rsidRPr="00031EF2">
        <w:rPr>
          <w:rFonts w:eastAsia="Arial" w:cstheme="minorHAnsi"/>
          <w:b/>
          <w:bCs/>
        </w:rPr>
        <w:t>Declaração de inidoneidade para licitar e contratar</w:t>
      </w:r>
      <w:r w:rsidRPr="00031EF2">
        <w:rPr>
          <w:rFonts w:eastAsia="Arial" w:cstheme="minorHAnsi"/>
        </w:rPr>
        <w:t>, quando praticadas as condutas descritas nas alíneas “e”, “f”, “g” e “h” do subitem acima deste Contrato, bem como nas alíneas “b”, “c” e “d”, que justifiquem a imposição de penalidade mais grave (</w:t>
      </w:r>
      <w:hyperlink r:id="rId42" w:anchor="art156§5" w:history="1">
        <w:r w:rsidRPr="00031EF2">
          <w:rPr>
            <w:rStyle w:val="Hyperlink"/>
            <w:rFonts w:eastAsia="Arial" w:cstheme="minorHAnsi"/>
          </w:rPr>
          <w:t>art. 156, §5º, da Lei nº 14.133, de 2021</w:t>
        </w:r>
      </w:hyperlink>
      <w:r w:rsidRPr="00031EF2">
        <w:rPr>
          <w:rFonts w:eastAsia="Arial" w:cstheme="minorHAnsi"/>
        </w:rPr>
        <w:t>).</w:t>
      </w:r>
    </w:p>
    <w:p w14:paraId="061EB5D6" w14:textId="77777777" w:rsidR="002D501F" w:rsidRPr="00031EF2" w:rsidRDefault="002D501F" w:rsidP="006E4208">
      <w:pPr>
        <w:pStyle w:val="PargrafodaLista"/>
        <w:numPr>
          <w:ilvl w:val="0"/>
          <w:numId w:val="7"/>
        </w:numPr>
        <w:suppressAutoHyphens/>
        <w:spacing w:after="0" w:line="240" w:lineRule="auto"/>
        <w:ind w:left="284" w:firstLine="0"/>
        <w:jc w:val="both"/>
        <w:rPr>
          <w:rFonts w:eastAsia="Arial" w:cstheme="minorHAnsi"/>
        </w:rPr>
      </w:pPr>
      <w:r w:rsidRPr="00031EF2">
        <w:rPr>
          <w:rFonts w:eastAsia="Arial" w:cstheme="minorHAnsi"/>
          <w:b/>
          <w:bCs/>
        </w:rPr>
        <w:t>Multa:</w:t>
      </w:r>
    </w:p>
    <w:p w14:paraId="633286BE"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t>Moratória de 1% (um por cento) por dia de atraso injustificado sobre o valor da parcela inadimplida, até o limite de 30 (trinta) dias;</w:t>
      </w:r>
    </w:p>
    <w:p w14:paraId="2468031D"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t>Compensatória, para as infrações descritas nas alíneas “e” a “h” do subitem 12.1, de 1% a 10% do valor do Contrato.</w:t>
      </w:r>
    </w:p>
    <w:p w14:paraId="454C2C14"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t>Compensatória, para a inexecução total do contrato prevista na alínea “c” do subitem 12.1, de 0,5% a 5</w:t>
      </w:r>
      <w:proofErr w:type="gramStart"/>
      <w:r w:rsidRPr="00031EF2">
        <w:rPr>
          <w:rFonts w:eastAsia="Arial" w:cstheme="minorHAnsi"/>
        </w:rPr>
        <w:t>%  do</w:t>
      </w:r>
      <w:proofErr w:type="gramEnd"/>
      <w:r w:rsidRPr="00031EF2">
        <w:rPr>
          <w:rFonts w:eastAsia="Arial" w:cstheme="minorHAnsi"/>
        </w:rPr>
        <w:t xml:space="preserve"> valor do Contrato. </w:t>
      </w:r>
    </w:p>
    <w:p w14:paraId="1643CC1E"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lastRenderedPageBreak/>
        <w:t>Para infração descrita na alínea “b” do subitem 12.1, a multa será de 0,5% a 3</w:t>
      </w:r>
      <w:proofErr w:type="gramStart"/>
      <w:r w:rsidRPr="00031EF2">
        <w:rPr>
          <w:rFonts w:eastAsia="Arial" w:cstheme="minorHAnsi"/>
        </w:rPr>
        <w:t>%  do</w:t>
      </w:r>
      <w:proofErr w:type="gramEnd"/>
      <w:r w:rsidRPr="00031EF2">
        <w:rPr>
          <w:rFonts w:eastAsia="Arial" w:cstheme="minorHAnsi"/>
        </w:rPr>
        <w:t xml:space="preserve"> valor do Contrato.</w:t>
      </w:r>
    </w:p>
    <w:p w14:paraId="41FA4E00"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t>Para infrações descritas na alínea “d” do subitem 12.1, a multa será de 0,5% a 3</w:t>
      </w:r>
      <w:proofErr w:type="gramStart"/>
      <w:r w:rsidRPr="00031EF2">
        <w:rPr>
          <w:rFonts w:eastAsia="Arial" w:cstheme="minorHAnsi"/>
        </w:rPr>
        <w:t>%  do</w:t>
      </w:r>
      <w:proofErr w:type="gramEnd"/>
      <w:r w:rsidRPr="00031EF2">
        <w:rPr>
          <w:rFonts w:eastAsia="Arial" w:cstheme="minorHAnsi"/>
        </w:rPr>
        <w:t xml:space="preserve"> valor do Contrato.</w:t>
      </w:r>
    </w:p>
    <w:p w14:paraId="3A8F2B32" w14:textId="77777777" w:rsidR="002D501F" w:rsidRPr="00031EF2" w:rsidRDefault="002D501F" w:rsidP="006E4208">
      <w:pPr>
        <w:pStyle w:val="PargrafodaLista"/>
        <w:numPr>
          <w:ilvl w:val="1"/>
          <w:numId w:val="7"/>
        </w:numPr>
        <w:suppressAutoHyphens/>
        <w:spacing w:after="0" w:line="240" w:lineRule="auto"/>
        <w:ind w:left="567" w:firstLine="0"/>
        <w:jc w:val="both"/>
        <w:rPr>
          <w:rFonts w:eastAsia="Arial" w:cstheme="minorHAnsi"/>
        </w:rPr>
      </w:pPr>
      <w:r w:rsidRPr="00031EF2">
        <w:rPr>
          <w:rFonts w:eastAsia="Arial" w:cstheme="minorHAnsi"/>
        </w:rPr>
        <w:t>Para a infração descrita na alínea “a” do subitem 12.1, a multa será de 0,5% a 3</w:t>
      </w:r>
      <w:proofErr w:type="gramStart"/>
      <w:r w:rsidRPr="00031EF2">
        <w:rPr>
          <w:rFonts w:eastAsia="Arial" w:cstheme="minorHAnsi"/>
        </w:rPr>
        <w:t>%  do</w:t>
      </w:r>
      <w:proofErr w:type="gramEnd"/>
      <w:r w:rsidRPr="00031EF2">
        <w:rPr>
          <w:rFonts w:eastAsia="Arial" w:cstheme="minorHAnsi"/>
        </w:rPr>
        <w:t xml:space="preserve"> valor do Contrato, ressalvadas as seguintes infrações:</w:t>
      </w:r>
    </w:p>
    <w:p w14:paraId="2178E4C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aplicação das sanções previstas neste Contrato não exclui, em hipótese alguma, a obrigação de reparação integral do dano causado ao Contratante (</w:t>
      </w:r>
      <w:hyperlink r:id="rId43" w:anchor="art156§9" w:history="1">
        <w:r w:rsidRPr="00031EF2">
          <w:rPr>
            <w:rStyle w:val="Hyperlink"/>
            <w:rFonts w:asciiTheme="minorHAnsi" w:hAnsiTheme="minorHAnsi" w:cstheme="minorHAnsi"/>
            <w:color w:val="auto"/>
            <w:sz w:val="22"/>
            <w:szCs w:val="22"/>
          </w:rPr>
          <w:t>art. 156, §9º, da Lei nº 14.133, de 2021</w:t>
        </w:r>
      </w:hyperlink>
      <w:r w:rsidRPr="00031EF2">
        <w:rPr>
          <w:rFonts w:asciiTheme="minorHAnsi" w:hAnsiTheme="minorHAnsi" w:cstheme="minorHAnsi"/>
          <w:color w:val="auto"/>
          <w:sz w:val="22"/>
          <w:szCs w:val="22"/>
        </w:rPr>
        <w:t>)</w:t>
      </w:r>
    </w:p>
    <w:p w14:paraId="35EE3276"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Todas as sanções previstas neste Contrato poderão ser aplicadas cumulativamente com a multa (</w:t>
      </w:r>
      <w:hyperlink r:id="rId44" w:anchor="art156§7" w:history="1">
        <w:r w:rsidRPr="00031EF2">
          <w:rPr>
            <w:rStyle w:val="Hyperlink"/>
            <w:rFonts w:asciiTheme="minorHAnsi" w:hAnsiTheme="minorHAnsi" w:cstheme="minorHAnsi"/>
            <w:color w:val="auto"/>
            <w:sz w:val="22"/>
            <w:szCs w:val="22"/>
          </w:rPr>
          <w:t>art. 156, §7º, da Lei nº 14.133, de 2021</w:t>
        </w:r>
      </w:hyperlink>
      <w:r w:rsidRPr="00031EF2">
        <w:rPr>
          <w:rFonts w:asciiTheme="minorHAnsi" w:hAnsiTheme="minorHAnsi" w:cstheme="minorHAnsi"/>
          <w:color w:val="auto"/>
          <w:sz w:val="22"/>
          <w:szCs w:val="22"/>
        </w:rPr>
        <w:t>).</w:t>
      </w:r>
    </w:p>
    <w:p w14:paraId="0E12B63B"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45" w:anchor="art157" w:history="1">
        <w:r w:rsidRPr="00031EF2">
          <w:rPr>
            <w:rStyle w:val="Hyperlink"/>
            <w:rFonts w:asciiTheme="minorHAnsi" w:hAnsiTheme="minorHAnsi" w:cstheme="minorHAnsi"/>
            <w:color w:val="auto"/>
            <w:sz w:val="22"/>
            <w:szCs w:val="22"/>
          </w:rPr>
          <w:t>art. 157, da Lei nº 14.133, de 2021</w:t>
        </w:r>
      </w:hyperlink>
      <w:r w:rsidRPr="00031EF2">
        <w:rPr>
          <w:rFonts w:asciiTheme="minorHAnsi" w:hAnsiTheme="minorHAnsi" w:cstheme="minorHAnsi"/>
          <w:color w:val="auto"/>
          <w:sz w:val="22"/>
          <w:szCs w:val="22"/>
        </w:rPr>
        <w:t>)</w:t>
      </w:r>
    </w:p>
    <w:p w14:paraId="7EE5B558"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031EF2">
          <w:rPr>
            <w:rStyle w:val="Hyperlink"/>
            <w:rFonts w:asciiTheme="minorHAnsi" w:hAnsiTheme="minorHAnsi" w:cstheme="minorHAnsi"/>
            <w:color w:val="auto"/>
            <w:sz w:val="22"/>
            <w:szCs w:val="22"/>
          </w:rPr>
          <w:t>art. 156, §8º, da Lei nº 14.133, de 2021</w:t>
        </w:r>
      </w:hyperlink>
      <w:r w:rsidRPr="00031EF2">
        <w:rPr>
          <w:rFonts w:asciiTheme="minorHAnsi" w:hAnsiTheme="minorHAnsi" w:cstheme="minorHAnsi"/>
          <w:color w:val="auto"/>
          <w:sz w:val="22"/>
          <w:szCs w:val="22"/>
        </w:rPr>
        <w:t>).</w:t>
      </w:r>
    </w:p>
    <w:p w14:paraId="4D6AEED9"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Previamente ao encaminhamento à cobrança judicial, a multa poderá ser recolhida administrativamente no prazo máximo de 60 (sessenta) dias, a contar da data do recebimento da comunicação enviada pela autoridade competente.</w:t>
      </w:r>
    </w:p>
    <w:p w14:paraId="1A59DAAB"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 aplicação das sanções realizar-se-á em processo administrativo que assegure o contraditório e a ampla defesa ao Contratado, observando-se o procedimento previsto no </w:t>
      </w:r>
      <w:r w:rsidRPr="00031EF2">
        <w:rPr>
          <w:rFonts w:asciiTheme="minorHAnsi" w:hAnsiTheme="minorHAnsi" w:cstheme="minorHAnsi"/>
          <w:b/>
          <w:bCs/>
          <w:color w:val="auto"/>
          <w:sz w:val="22"/>
          <w:szCs w:val="22"/>
        </w:rPr>
        <w:t xml:space="preserve">caput </w:t>
      </w:r>
      <w:r w:rsidRPr="00031EF2">
        <w:rPr>
          <w:rFonts w:asciiTheme="minorHAnsi" w:hAnsiTheme="minorHAnsi" w:cstheme="minorHAnsi"/>
          <w:color w:val="auto"/>
          <w:sz w:val="22"/>
          <w:szCs w:val="22"/>
        </w:rPr>
        <w:t xml:space="preserve">e parágrafos do </w:t>
      </w:r>
      <w:hyperlink r:id="rId47" w:anchor="art158" w:history="1">
        <w:r w:rsidRPr="00031EF2">
          <w:rPr>
            <w:rStyle w:val="Hyperlink"/>
            <w:rFonts w:asciiTheme="minorHAnsi" w:hAnsiTheme="minorHAnsi" w:cstheme="minorHAnsi"/>
            <w:color w:val="auto"/>
            <w:sz w:val="22"/>
            <w:szCs w:val="22"/>
          </w:rPr>
          <w:t>art. 158 da Lei nº 14.133, de 2021</w:t>
        </w:r>
      </w:hyperlink>
      <w:r w:rsidRPr="00031EF2">
        <w:rPr>
          <w:rFonts w:asciiTheme="minorHAnsi" w:hAnsiTheme="minorHAnsi" w:cstheme="minorHAnsi"/>
          <w:color w:val="auto"/>
          <w:sz w:val="22"/>
          <w:szCs w:val="22"/>
        </w:rPr>
        <w:t>, para as penalidades de impedimento de licitar e contratar e de declaração de inidoneidade para licitar ou contratar.</w:t>
      </w:r>
    </w:p>
    <w:p w14:paraId="042691D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Na aplicação das sanções serão considerados (</w:t>
      </w:r>
      <w:hyperlink r:id="rId48" w:anchor="art156§1" w:history="1">
        <w:r w:rsidRPr="00031EF2">
          <w:rPr>
            <w:rStyle w:val="Hyperlink"/>
            <w:rFonts w:asciiTheme="minorHAnsi" w:hAnsiTheme="minorHAnsi" w:cstheme="minorHAnsi"/>
            <w:color w:val="auto"/>
            <w:sz w:val="22"/>
            <w:szCs w:val="22"/>
          </w:rPr>
          <w:t>art. 156, §1º, da Lei nº 14.133, de 2021</w:t>
        </w:r>
      </w:hyperlink>
      <w:r w:rsidRPr="00031EF2">
        <w:rPr>
          <w:rFonts w:asciiTheme="minorHAnsi" w:hAnsiTheme="minorHAnsi" w:cstheme="minorHAnsi"/>
          <w:color w:val="auto"/>
          <w:sz w:val="22"/>
          <w:szCs w:val="22"/>
        </w:rPr>
        <w:t>):</w:t>
      </w:r>
    </w:p>
    <w:p w14:paraId="56B49B2C" w14:textId="77777777" w:rsidR="002D501F" w:rsidRPr="00031EF2" w:rsidRDefault="002D501F" w:rsidP="006E4208">
      <w:pPr>
        <w:numPr>
          <w:ilvl w:val="0"/>
          <w:numId w:val="5"/>
        </w:numPr>
        <w:suppressAutoHyphens/>
        <w:spacing w:after="0" w:line="240" w:lineRule="auto"/>
        <w:ind w:left="284" w:firstLine="0"/>
        <w:contextualSpacing/>
        <w:jc w:val="both"/>
        <w:rPr>
          <w:rFonts w:eastAsia="Arial" w:cstheme="minorHAnsi"/>
        </w:rPr>
      </w:pPr>
      <w:r w:rsidRPr="00031EF2">
        <w:rPr>
          <w:rFonts w:eastAsia="Arial" w:cstheme="minorHAnsi"/>
        </w:rPr>
        <w:t>a natureza e a gravidade da infração cometida;</w:t>
      </w:r>
    </w:p>
    <w:p w14:paraId="69B1D32E" w14:textId="77777777" w:rsidR="002D501F" w:rsidRPr="00031EF2" w:rsidRDefault="002D501F" w:rsidP="006E4208">
      <w:pPr>
        <w:numPr>
          <w:ilvl w:val="0"/>
          <w:numId w:val="5"/>
        </w:numPr>
        <w:suppressAutoHyphens/>
        <w:spacing w:after="0" w:line="240" w:lineRule="auto"/>
        <w:ind w:left="284" w:firstLine="0"/>
        <w:contextualSpacing/>
        <w:jc w:val="both"/>
        <w:rPr>
          <w:rFonts w:eastAsia="Arial" w:cstheme="minorHAnsi"/>
        </w:rPr>
      </w:pPr>
      <w:r w:rsidRPr="00031EF2">
        <w:rPr>
          <w:rFonts w:eastAsia="Arial" w:cstheme="minorHAnsi"/>
        </w:rPr>
        <w:t>as peculiaridades do caso concreto;</w:t>
      </w:r>
    </w:p>
    <w:p w14:paraId="65FF70A3" w14:textId="77777777" w:rsidR="002D501F" w:rsidRPr="00031EF2" w:rsidRDefault="002D501F" w:rsidP="006E4208">
      <w:pPr>
        <w:numPr>
          <w:ilvl w:val="0"/>
          <w:numId w:val="5"/>
        </w:numPr>
        <w:suppressAutoHyphens/>
        <w:spacing w:after="0" w:line="240" w:lineRule="auto"/>
        <w:ind w:left="284" w:firstLine="0"/>
        <w:contextualSpacing/>
        <w:jc w:val="both"/>
        <w:rPr>
          <w:rFonts w:eastAsia="Arial" w:cstheme="minorHAnsi"/>
        </w:rPr>
      </w:pPr>
      <w:r w:rsidRPr="00031EF2">
        <w:rPr>
          <w:rFonts w:eastAsia="Arial" w:cstheme="minorHAnsi"/>
        </w:rPr>
        <w:t>as circunstâncias agravantes ou atenuantes;</w:t>
      </w:r>
    </w:p>
    <w:p w14:paraId="139110C2" w14:textId="77777777" w:rsidR="002D501F" w:rsidRPr="00031EF2" w:rsidRDefault="002D501F" w:rsidP="006E4208">
      <w:pPr>
        <w:numPr>
          <w:ilvl w:val="0"/>
          <w:numId w:val="5"/>
        </w:numPr>
        <w:suppressAutoHyphens/>
        <w:spacing w:after="0" w:line="240" w:lineRule="auto"/>
        <w:ind w:left="284" w:firstLine="0"/>
        <w:contextualSpacing/>
        <w:jc w:val="both"/>
        <w:rPr>
          <w:rFonts w:eastAsia="Arial" w:cstheme="minorHAnsi"/>
        </w:rPr>
      </w:pPr>
      <w:r w:rsidRPr="00031EF2">
        <w:rPr>
          <w:rFonts w:eastAsia="Arial" w:cstheme="minorHAnsi"/>
        </w:rPr>
        <w:t>os danos que dela provierem para o Contratante;</w:t>
      </w:r>
    </w:p>
    <w:p w14:paraId="3F3C9966" w14:textId="77777777" w:rsidR="002D501F" w:rsidRPr="00031EF2" w:rsidRDefault="002D501F" w:rsidP="006E4208">
      <w:pPr>
        <w:numPr>
          <w:ilvl w:val="0"/>
          <w:numId w:val="5"/>
        </w:numPr>
        <w:suppressAutoHyphens/>
        <w:spacing w:after="0" w:line="240" w:lineRule="auto"/>
        <w:ind w:left="284" w:firstLine="0"/>
        <w:contextualSpacing/>
        <w:jc w:val="both"/>
        <w:rPr>
          <w:rFonts w:eastAsia="Arial" w:cstheme="minorHAnsi"/>
        </w:rPr>
      </w:pPr>
      <w:r w:rsidRPr="00031EF2">
        <w:rPr>
          <w:rFonts w:eastAsia="Arial" w:cstheme="minorHAnsi"/>
        </w:rPr>
        <w:t>a implantação ou o aperfeiçoamento de programa de integridade, conforme normas e orientações dos órgãos de controle.</w:t>
      </w:r>
    </w:p>
    <w:p w14:paraId="12D5BD5E"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Os atos previstos como infrações administrativas na </w:t>
      </w:r>
      <w:hyperlink r:id="rId49" w:history="1">
        <w:r w:rsidRPr="00031EF2">
          <w:rPr>
            <w:rStyle w:val="Hyperlink"/>
            <w:rFonts w:asciiTheme="minorHAnsi" w:hAnsiTheme="minorHAnsi" w:cstheme="minorHAnsi"/>
            <w:color w:val="auto"/>
            <w:sz w:val="22"/>
            <w:szCs w:val="22"/>
          </w:rPr>
          <w:t>Lei nº 14.133, de 2021</w:t>
        </w:r>
      </w:hyperlink>
      <w:r w:rsidRPr="00031EF2">
        <w:rPr>
          <w:rFonts w:asciiTheme="minorHAnsi" w:hAnsiTheme="minorHAnsi" w:cstheme="minorHAnsi"/>
          <w:color w:val="auto"/>
          <w:sz w:val="22"/>
          <w:szCs w:val="22"/>
        </w:rPr>
        <w:t xml:space="preserve">, ou em outras leis de licitações e contratos da Administração Pública que também sejam tipificados como atos lesivos na </w:t>
      </w:r>
      <w:hyperlink r:id="rId50" w:history="1">
        <w:r w:rsidRPr="00031EF2">
          <w:rPr>
            <w:rStyle w:val="Hyperlink"/>
            <w:rFonts w:asciiTheme="minorHAnsi" w:hAnsiTheme="minorHAnsi" w:cstheme="minorHAnsi"/>
            <w:color w:val="auto"/>
            <w:sz w:val="22"/>
            <w:szCs w:val="22"/>
          </w:rPr>
          <w:t>Lei nº 12.846, de 2013</w:t>
        </w:r>
      </w:hyperlink>
      <w:r w:rsidRPr="00031EF2">
        <w:rPr>
          <w:rFonts w:asciiTheme="minorHAnsi" w:hAnsiTheme="minorHAnsi" w:cstheme="minorHAnsi"/>
          <w:color w:val="auto"/>
          <w:sz w:val="22"/>
          <w:szCs w:val="22"/>
        </w:rPr>
        <w:t>, serão apurados e julgados conjuntamente, nos mesmos autos, observados o rito procedimental e autoridade competente definidos na referida Lei (</w:t>
      </w:r>
      <w:hyperlink r:id="rId51" w:history="1">
        <w:r w:rsidRPr="00031EF2">
          <w:rPr>
            <w:rStyle w:val="Hyperlink"/>
            <w:rFonts w:asciiTheme="minorHAnsi" w:hAnsiTheme="minorHAnsi" w:cstheme="minorHAnsi"/>
            <w:color w:val="auto"/>
            <w:sz w:val="22"/>
            <w:szCs w:val="22"/>
          </w:rPr>
          <w:t>art. 159</w:t>
        </w:r>
      </w:hyperlink>
      <w:r w:rsidRPr="00031EF2">
        <w:rPr>
          <w:rFonts w:asciiTheme="minorHAnsi" w:hAnsiTheme="minorHAnsi" w:cstheme="minorHAnsi"/>
          <w:color w:val="auto"/>
          <w:sz w:val="22"/>
          <w:szCs w:val="22"/>
        </w:rPr>
        <w:t>).</w:t>
      </w:r>
    </w:p>
    <w:p w14:paraId="2CCE746D"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history="1">
        <w:r w:rsidRPr="00031EF2">
          <w:rPr>
            <w:rStyle w:val="Hyperlink"/>
            <w:rFonts w:asciiTheme="minorHAnsi" w:hAnsiTheme="minorHAnsi" w:cstheme="minorHAnsi"/>
            <w:color w:val="auto"/>
            <w:sz w:val="22"/>
            <w:szCs w:val="22"/>
          </w:rPr>
          <w:t>art. 160, da Lei nº 14.133, de 2021</w:t>
        </w:r>
      </w:hyperlink>
      <w:r w:rsidRPr="00031EF2">
        <w:rPr>
          <w:rFonts w:asciiTheme="minorHAnsi" w:hAnsiTheme="minorHAnsi" w:cstheme="minorHAnsi"/>
          <w:color w:val="auto"/>
          <w:sz w:val="22"/>
          <w:szCs w:val="22"/>
        </w:rPr>
        <w:t>).</w:t>
      </w:r>
    </w:p>
    <w:p w14:paraId="075532B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31EF2">
        <w:rPr>
          <w:rFonts w:asciiTheme="minorHAnsi" w:hAnsiTheme="minorHAnsi" w:cstheme="minorHAnsi"/>
          <w:color w:val="auto"/>
          <w:sz w:val="22"/>
          <w:szCs w:val="22"/>
        </w:rPr>
        <w:t>Ceis</w:t>
      </w:r>
      <w:proofErr w:type="spellEnd"/>
      <w:r w:rsidRPr="00031EF2">
        <w:rPr>
          <w:rFonts w:asciiTheme="minorHAnsi" w:hAnsiTheme="minorHAnsi" w:cstheme="minorHAnsi"/>
          <w:color w:val="auto"/>
          <w:sz w:val="22"/>
          <w:szCs w:val="22"/>
        </w:rPr>
        <w:t>) e no Cadastro Nacional de Empresas Punidas (</w:t>
      </w:r>
      <w:proofErr w:type="spellStart"/>
      <w:r w:rsidRPr="00031EF2">
        <w:rPr>
          <w:rFonts w:asciiTheme="minorHAnsi" w:hAnsiTheme="minorHAnsi" w:cstheme="minorHAnsi"/>
          <w:color w:val="auto"/>
          <w:sz w:val="22"/>
          <w:szCs w:val="22"/>
        </w:rPr>
        <w:t>Cnep</w:t>
      </w:r>
      <w:proofErr w:type="spellEnd"/>
      <w:r w:rsidRPr="00031EF2">
        <w:rPr>
          <w:rFonts w:asciiTheme="minorHAnsi" w:hAnsiTheme="minorHAnsi" w:cstheme="minorHAnsi"/>
          <w:color w:val="auto"/>
          <w:sz w:val="22"/>
          <w:szCs w:val="22"/>
        </w:rPr>
        <w:t>), instituídos no âmbito do Poder Executivo Federal. (</w:t>
      </w:r>
      <w:hyperlink r:id="rId53" w:anchor="art161" w:history="1">
        <w:r w:rsidRPr="00031EF2">
          <w:rPr>
            <w:rStyle w:val="Hyperlink"/>
            <w:rFonts w:asciiTheme="minorHAnsi" w:hAnsiTheme="minorHAnsi" w:cstheme="minorHAnsi"/>
            <w:color w:val="auto"/>
            <w:sz w:val="22"/>
            <w:szCs w:val="22"/>
          </w:rPr>
          <w:t>Art. 161, da Lei nº 14.133, de 2021</w:t>
        </w:r>
      </w:hyperlink>
      <w:r w:rsidRPr="00031EF2">
        <w:rPr>
          <w:rFonts w:asciiTheme="minorHAnsi" w:hAnsiTheme="minorHAnsi" w:cstheme="minorHAnsi"/>
          <w:color w:val="auto"/>
          <w:sz w:val="22"/>
          <w:szCs w:val="22"/>
        </w:rPr>
        <w:t>).</w:t>
      </w:r>
    </w:p>
    <w:p w14:paraId="6A8699D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As sanções de impedimento de licitar e contratar e declaração de inidoneidade para licitar ou contratar são passíveis de reabilitação na forma do </w:t>
      </w:r>
      <w:hyperlink r:id="rId54" w:anchor="163" w:history="1">
        <w:r w:rsidRPr="00031EF2">
          <w:rPr>
            <w:rStyle w:val="Hyperlink"/>
            <w:rFonts w:asciiTheme="minorHAnsi" w:hAnsiTheme="minorHAnsi" w:cstheme="minorHAnsi"/>
            <w:color w:val="auto"/>
            <w:sz w:val="22"/>
            <w:szCs w:val="22"/>
          </w:rPr>
          <w:t>art. 163 da Lei nº 14.133/21</w:t>
        </w:r>
      </w:hyperlink>
      <w:r w:rsidRPr="00031EF2">
        <w:rPr>
          <w:rFonts w:asciiTheme="minorHAnsi" w:hAnsiTheme="minorHAnsi" w:cstheme="minorHAnsi"/>
          <w:color w:val="auto"/>
          <w:sz w:val="22"/>
          <w:szCs w:val="22"/>
        </w:rPr>
        <w:t>.</w:t>
      </w:r>
    </w:p>
    <w:p w14:paraId="48C9FD97"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031EF2">
          <w:rPr>
            <w:rStyle w:val="Hyperlink"/>
            <w:rFonts w:asciiTheme="minorHAnsi" w:hAnsiTheme="minorHAnsi" w:cstheme="minorHAnsi"/>
            <w:color w:val="auto"/>
            <w:sz w:val="22"/>
            <w:szCs w:val="22"/>
          </w:rPr>
          <w:t>Normativa SEGES/ME nº 26, de 13 de abril de 2022</w:t>
        </w:r>
      </w:hyperlink>
      <w:r w:rsidRPr="00031EF2">
        <w:rPr>
          <w:rFonts w:asciiTheme="minorHAnsi" w:hAnsiTheme="minorHAnsi" w:cstheme="minorHAnsi"/>
          <w:color w:val="auto"/>
          <w:sz w:val="22"/>
          <w:szCs w:val="22"/>
        </w:rPr>
        <w:t xml:space="preserve">. </w:t>
      </w:r>
    </w:p>
    <w:p w14:paraId="0812742F"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SEGUNDA– DA EXTINÇÃO CONTRATUAL (</w:t>
      </w:r>
      <w:hyperlink r:id="rId56" w:anchor="art92" w:history="1">
        <w:r w:rsidRPr="00031EF2">
          <w:rPr>
            <w:rStyle w:val="Hyperlink"/>
            <w:rFonts w:asciiTheme="minorHAnsi" w:hAnsiTheme="minorHAnsi" w:cstheme="minorHAnsi"/>
            <w:sz w:val="22"/>
            <w:szCs w:val="22"/>
          </w:rPr>
          <w:t>art. 92, XIX</w:t>
        </w:r>
      </w:hyperlink>
      <w:r w:rsidRPr="00031EF2">
        <w:rPr>
          <w:rFonts w:asciiTheme="minorHAnsi" w:hAnsiTheme="minorHAnsi" w:cstheme="minorHAnsi"/>
          <w:sz w:val="22"/>
          <w:szCs w:val="22"/>
        </w:rPr>
        <w:t>)</w:t>
      </w:r>
    </w:p>
    <w:p w14:paraId="46FFD8E2"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O contrato será extinto quando cumpridas as obrigações de ambas as partes, ainda que isso ocorra antes do prazo estipulado para tanto.</w:t>
      </w:r>
    </w:p>
    <w:p w14:paraId="60303D93"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5B72AB0" w14:textId="77777777" w:rsidR="002D501F" w:rsidRPr="00031EF2" w:rsidRDefault="002D501F" w:rsidP="006E4208">
      <w:pPr>
        <w:pStyle w:val="Nvel3-R"/>
        <w:numPr>
          <w:ilvl w:val="2"/>
          <w:numId w:val="47"/>
        </w:numPr>
        <w:spacing w:before="0" w:after="0" w:line="240" w:lineRule="auto"/>
        <w:ind w:left="284"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Quando a não conclusão do contrato referida no item anterior decorrer de culpa do contratado:</w:t>
      </w:r>
    </w:p>
    <w:p w14:paraId="4EED6632" w14:textId="77777777" w:rsidR="002D501F" w:rsidRPr="00031EF2" w:rsidRDefault="002D501F" w:rsidP="006E4208">
      <w:pPr>
        <w:pStyle w:val="PargrafodaLista"/>
        <w:numPr>
          <w:ilvl w:val="0"/>
          <w:numId w:val="19"/>
        </w:numPr>
        <w:suppressAutoHyphens/>
        <w:spacing w:after="0" w:line="240" w:lineRule="auto"/>
        <w:ind w:left="567" w:firstLine="0"/>
        <w:jc w:val="both"/>
        <w:rPr>
          <w:rFonts w:eastAsia="Arial" w:cstheme="minorHAnsi"/>
        </w:rPr>
      </w:pPr>
      <w:r w:rsidRPr="00031EF2">
        <w:rPr>
          <w:rFonts w:eastAsia="Arial" w:cstheme="minorHAnsi"/>
        </w:rPr>
        <w:t xml:space="preserve">ficará ele constituído em mora, sendo-lhe aplicáveis as respectivas sanções administrativas; e  </w:t>
      </w:r>
    </w:p>
    <w:p w14:paraId="04767837" w14:textId="77777777" w:rsidR="002D501F" w:rsidRPr="00031EF2" w:rsidRDefault="002D501F" w:rsidP="006E4208">
      <w:pPr>
        <w:pStyle w:val="PargrafodaLista"/>
        <w:numPr>
          <w:ilvl w:val="0"/>
          <w:numId w:val="19"/>
        </w:numPr>
        <w:suppressAutoHyphens/>
        <w:spacing w:after="0" w:line="240" w:lineRule="auto"/>
        <w:ind w:left="567" w:firstLine="0"/>
        <w:jc w:val="both"/>
        <w:rPr>
          <w:rFonts w:eastAsia="Arial" w:cstheme="minorHAnsi"/>
        </w:rPr>
      </w:pPr>
      <w:r w:rsidRPr="00031EF2">
        <w:rPr>
          <w:rFonts w:eastAsia="Arial" w:cstheme="minorHAnsi"/>
        </w:rPr>
        <w:t>poderá a Administração optar pela extinção do contrato e, nesse caso, adotará as medidas admitidas em lei para a continuidade da execução contratual.</w:t>
      </w:r>
    </w:p>
    <w:p w14:paraId="4FEE869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57" w:anchor="art137" w:history="1">
        <w:r w:rsidRPr="00031EF2">
          <w:rPr>
            <w:rStyle w:val="Hyperlink"/>
            <w:rFonts w:asciiTheme="minorHAnsi" w:hAnsiTheme="minorHAnsi" w:cstheme="minorHAnsi"/>
            <w:color w:val="auto"/>
            <w:sz w:val="22"/>
            <w:szCs w:val="22"/>
          </w:rPr>
          <w:t>artigo 137 da Lei nº 14.133/21</w:t>
        </w:r>
      </w:hyperlink>
      <w:r w:rsidRPr="00031EF2">
        <w:rPr>
          <w:rFonts w:asciiTheme="minorHAnsi" w:hAnsiTheme="minorHAnsi" w:cstheme="minorHAnsi"/>
          <w:color w:val="auto"/>
          <w:sz w:val="22"/>
          <w:szCs w:val="22"/>
        </w:rPr>
        <w:t>, bem como amigavelmente, assegurados o contraditório e a ampla defesa.</w:t>
      </w:r>
    </w:p>
    <w:p w14:paraId="0CAEE418"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Nesta hipótese, aplicam-se também os </w:t>
      </w:r>
      <w:hyperlink r:id="rId58" w:anchor="art138" w:history="1">
        <w:r w:rsidRPr="00031EF2">
          <w:rPr>
            <w:rStyle w:val="Hyperlink"/>
            <w:rFonts w:asciiTheme="minorHAnsi" w:hAnsiTheme="minorHAnsi" w:cstheme="minorHAnsi"/>
            <w:color w:val="auto"/>
            <w:sz w:val="22"/>
            <w:szCs w:val="22"/>
          </w:rPr>
          <w:t>artigos 138 e 139 da mesma Lei</w:t>
        </w:r>
      </w:hyperlink>
      <w:r w:rsidRPr="00031EF2">
        <w:rPr>
          <w:rFonts w:asciiTheme="minorHAnsi" w:hAnsiTheme="minorHAnsi" w:cstheme="minorHAnsi"/>
          <w:color w:val="auto"/>
          <w:sz w:val="22"/>
          <w:szCs w:val="22"/>
        </w:rPr>
        <w:t>.</w:t>
      </w:r>
    </w:p>
    <w:p w14:paraId="2C7122E5"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14:paraId="0B546B2F" w14:textId="77777777" w:rsidR="002D501F" w:rsidRPr="00031EF2" w:rsidRDefault="002D501F" w:rsidP="006E4208">
      <w:pPr>
        <w:pStyle w:val="Nivel4"/>
        <w:numPr>
          <w:ilvl w:val="3"/>
          <w:numId w:val="47"/>
        </w:numPr>
        <w:spacing w:before="0" w:after="0" w:line="240" w:lineRule="auto"/>
        <w:ind w:left="567" w:firstLine="0"/>
        <w:rPr>
          <w:rFonts w:asciiTheme="minorHAnsi" w:hAnsiTheme="minorHAnsi" w:cstheme="minorHAnsi"/>
          <w:sz w:val="22"/>
          <w:szCs w:val="22"/>
        </w:rPr>
      </w:pPr>
      <w:r w:rsidRPr="00031EF2">
        <w:rPr>
          <w:rFonts w:asciiTheme="minorHAnsi" w:hAnsiTheme="minorHAnsi" w:cstheme="minorHAnsi"/>
          <w:sz w:val="22"/>
          <w:szCs w:val="22"/>
        </w:rPr>
        <w:t>Se a operação implicar mudança da pessoa jurídica contratada, deverá ser formalizado termo aditivo para alteração subjetiva.</w:t>
      </w:r>
    </w:p>
    <w:p w14:paraId="40A0A23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termo de extinção, sempre que possível, será precedido:</w:t>
      </w:r>
    </w:p>
    <w:p w14:paraId="6D7B33E0"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Balanço dos eventos contratuais já cumpridos ou parcialmente cumpridos;</w:t>
      </w:r>
    </w:p>
    <w:p w14:paraId="2A81FECE"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Relação dos pagamentos já efetuados e ainda devidos;</w:t>
      </w:r>
    </w:p>
    <w:p w14:paraId="5818E400"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Indenizações e multas.</w:t>
      </w:r>
    </w:p>
    <w:p w14:paraId="4DEFB28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59" w:anchor="art131">
        <w:r w:rsidRPr="00031EF2">
          <w:rPr>
            <w:rStyle w:val="Hyperlink"/>
            <w:rFonts w:asciiTheme="minorHAnsi" w:hAnsiTheme="minorHAnsi" w:cstheme="minorHAnsi"/>
            <w:color w:val="auto"/>
            <w:sz w:val="22"/>
            <w:szCs w:val="22"/>
          </w:rPr>
          <w:t>art. 131, caput, da Lei n.º 14.133, de 2021</w:t>
        </w:r>
      </w:hyperlink>
      <w:r w:rsidRPr="00031EF2">
        <w:rPr>
          <w:rFonts w:asciiTheme="minorHAnsi" w:hAnsiTheme="minorHAnsi" w:cstheme="minorHAnsi"/>
          <w:color w:val="auto"/>
          <w:sz w:val="22"/>
          <w:szCs w:val="22"/>
        </w:rPr>
        <w:t xml:space="preserve">). </w:t>
      </w:r>
    </w:p>
    <w:p w14:paraId="7FA1FAA0"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18D4CC"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TERCEIRA – DOTAÇÃO ORÇAMENTÁRIA (</w:t>
      </w:r>
      <w:hyperlink r:id="rId60" w:anchor="art92" w:history="1">
        <w:r w:rsidRPr="00031EF2">
          <w:rPr>
            <w:rStyle w:val="Hyperlink"/>
            <w:rFonts w:asciiTheme="minorHAnsi" w:hAnsiTheme="minorHAnsi" w:cstheme="minorHAnsi"/>
            <w:sz w:val="22"/>
            <w:szCs w:val="22"/>
          </w:rPr>
          <w:t>art. 92, VIII</w:t>
        </w:r>
      </w:hyperlink>
      <w:r w:rsidRPr="00031EF2">
        <w:rPr>
          <w:rFonts w:asciiTheme="minorHAnsi" w:hAnsiTheme="minorHAnsi" w:cstheme="minorHAnsi"/>
          <w:sz w:val="22"/>
          <w:szCs w:val="22"/>
        </w:rPr>
        <w:t>)</w:t>
      </w:r>
    </w:p>
    <w:p w14:paraId="47A85593"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As despesas decorrentes da presente contratação correrão à conta de recursos específicos consignados no Orçamento Geral da União deste exercício, na dotação abaixo discriminada:</w:t>
      </w:r>
    </w:p>
    <w:p w14:paraId="1FE7BC79"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Gestão/Unidade: </w:t>
      </w:r>
    </w:p>
    <w:p w14:paraId="18364028"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Fonte de Recursos:  </w:t>
      </w:r>
    </w:p>
    <w:p w14:paraId="7447FBF8"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Programa de Trabalho: </w:t>
      </w:r>
    </w:p>
    <w:p w14:paraId="089A5734"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Elemento de Despesa: </w:t>
      </w:r>
    </w:p>
    <w:p w14:paraId="24100DFB"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Plano Interno: </w:t>
      </w:r>
    </w:p>
    <w:p w14:paraId="16F5107B" w14:textId="77777777" w:rsidR="002D501F" w:rsidRPr="00031EF2" w:rsidRDefault="002D501F" w:rsidP="006E4208">
      <w:pPr>
        <w:pStyle w:val="Nivel3"/>
        <w:numPr>
          <w:ilvl w:val="2"/>
          <w:numId w:val="47"/>
        </w:numPr>
        <w:spacing w:before="0" w:after="0" w:line="240" w:lineRule="auto"/>
        <w:ind w:left="284"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Nota de Empenho:</w:t>
      </w:r>
    </w:p>
    <w:p w14:paraId="5285FE4C" w14:textId="77777777" w:rsidR="002D501F" w:rsidRPr="00031EF2" w:rsidRDefault="002D501F" w:rsidP="006E4208">
      <w:pPr>
        <w:pStyle w:val="Nvel2-Red"/>
        <w:numPr>
          <w:ilvl w:val="1"/>
          <w:numId w:val="47"/>
        </w:numPr>
        <w:spacing w:before="0" w:after="0" w:line="240" w:lineRule="auto"/>
        <w:ind w:left="0" w:firstLine="0"/>
        <w:rPr>
          <w:rFonts w:asciiTheme="minorHAnsi" w:hAnsiTheme="minorHAnsi" w:cstheme="minorHAnsi"/>
          <w:i w:val="0"/>
          <w:iCs w:val="0"/>
          <w:color w:val="auto"/>
          <w:sz w:val="22"/>
          <w:szCs w:val="22"/>
        </w:rPr>
      </w:pPr>
      <w:r w:rsidRPr="00031EF2">
        <w:rPr>
          <w:rFonts w:asciiTheme="minorHAnsi" w:hAnsiTheme="minorHAnsi"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79798B9D"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lastRenderedPageBreak/>
        <w:t>CLÁUSULA DÉCIMA QUARTA – DOS CASOS OMISSOS (</w:t>
      </w:r>
      <w:hyperlink r:id="rId61" w:anchor="art92" w:history="1">
        <w:r w:rsidRPr="00031EF2">
          <w:rPr>
            <w:rStyle w:val="Hyperlink"/>
            <w:rFonts w:asciiTheme="minorHAnsi" w:hAnsiTheme="minorHAnsi" w:cstheme="minorHAnsi"/>
            <w:sz w:val="22"/>
            <w:szCs w:val="22"/>
          </w:rPr>
          <w:t>art. 92, III</w:t>
        </w:r>
      </w:hyperlink>
      <w:r w:rsidRPr="00031EF2">
        <w:rPr>
          <w:rFonts w:asciiTheme="minorHAnsi" w:hAnsiTheme="minorHAnsi" w:cstheme="minorHAnsi"/>
          <w:sz w:val="22"/>
          <w:szCs w:val="22"/>
        </w:rPr>
        <w:t>)</w:t>
      </w:r>
    </w:p>
    <w:p w14:paraId="46EDF65A"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Os casos omissos serão decididos pelo contratante, segundo as disposições contidas na Lei </w:t>
      </w:r>
      <w:hyperlink r:id="rId62" w:history="1">
        <w:r w:rsidRPr="00031EF2">
          <w:rPr>
            <w:rStyle w:val="Hyperlink"/>
            <w:rFonts w:asciiTheme="minorHAnsi" w:hAnsiTheme="minorHAnsi" w:cstheme="minorHAnsi"/>
            <w:color w:val="auto"/>
            <w:sz w:val="22"/>
            <w:szCs w:val="22"/>
          </w:rPr>
          <w:t>nº 14.133, de 2021</w:t>
        </w:r>
      </w:hyperlink>
      <w:r w:rsidRPr="00031EF2">
        <w:rPr>
          <w:rFonts w:asciiTheme="minorHAnsi" w:hAnsiTheme="minorHAnsi" w:cstheme="minorHAnsi"/>
          <w:color w:val="auto"/>
          <w:sz w:val="22"/>
          <w:szCs w:val="22"/>
        </w:rPr>
        <w:t xml:space="preserve">, e demais normas federais aplicáveis e, subsidiariamente, segundo as disposições contidas na </w:t>
      </w:r>
      <w:hyperlink r:id="rId63" w:history="1">
        <w:r w:rsidRPr="00031EF2">
          <w:rPr>
            <w:rStyle w:val="Hyperlink"/>
            <w:rFonts w:asciiTheme="minorHAnsi" w:hAnsiTheme="minorHAnsi" w:cstheme="minorHAnsi"/>
            <w:color w:val="auto"/>
            <w:sz w:val="22"/>
            <w:szCs w:val="22"/>
          </w:rPr>
          <w:t>Lei nº 8.078, de 1990 – Código de Defesa do Consumidor</w:t>
        </w:r>
      </w:hyperlink>
      <w:r w:rsidRPr="00031EF2">
        <w:rPr>
          <w:rFonts w:asciiTheme="minorHAnsi" w:hAnsiTheme="minorHAnsi" w:cstheme="minorHAnsi"/>
          <w:color w:val="auto"/>
          <w:sz w:val="22"/>
          <w:szCs w:val="22"/>
        </w:rPr>
        <w:t xml:space="preserve"> – e normas e princípios gerais dos contratos.</w:t>
      </w:r>
    </w:p>
    <w:p w14:paraId="3210BF53"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QUINTA – ALTERAÇÕES</w:t>
      </w:r>
    </w:p>
    <w:p w14:paraId="4788AAD1"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Eventuais alterações contratuais reger-se-ão pela disciplina dos </w:t>
      </w:r>
      <w:hyperlink r:id="rId64" w:anchor="art124" w:history="1">
        <w:proofErr w:type="spellStart"/>
        <w:r w:rsidRPr="00031EF2">
          <w:rPr>
            <w:rStyle w:val="Hyperlink"/>
            <w:rFonts w:asciiTheme="minorHAnsi" w:hAnsiTheme="minorHAnsi" w:cstheme="minorHAnsi"/>
            <w:color w:val="auto"/>
            <w:sz w:val="22"/>
            <w:szCs w:val="22"/>
          </w:rPr>
          <w:t>arts</w:t>
        </w:r>
        <w:proofErr w:type="spellEnd"/>
        <w:r w:rsidRPr="00031EF2">
          <w:rPr>
            <w:rStyle w:val="Hyperlink"/>
            <w:rFonts w:asciiTheme="minorHAnsi" w:hAnsiTheme="minorHAnsi" w:cstheme="minorHAnsi"/>
            <w:color w:val="auto"/>
            <w:sz w:val="22"/>
            <w:szCs w:val="22"/>
          </w:rPr>
          <w:t>. 124 e seguintes da Lei nº 14.133, de 2021</w:t>
        </w:r>
      </w:hyperlink>
      <w:r w:rsidRPr="00031EF2">
        <w:rPr>
          <w:rFonts w:asciiTheme="minorHAnsi" w:hAnsiTheme="minorHAnsi" w:cstheme="minorHAnsi"/>
          <w:color w:val="auto"/>
          <w:sz w:val="22"/>
          <w:szCs w:val="22"/>
        </w:rPr>
        <w:t>.</w:t>
      </w:r>
    </w:p>
    <w:p w14:paraId="610E01B2"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7163E779"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B3F6AF"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65" w:anchor="art136" w:history="1">
        <w:r w:rsidRPr="00031EF2">
          <w:rPr>
            <w:rStyle w:val="Hyperlink"/>
            <w:rFonts w:asciiTheme="minorHAnsi" w:hAnsiTheme="minorHAnsi" w:cstheme="minorHAnsi"/>
            <w:color w:val="auto"/>
            <w:sz w:val="22"/>
            <w:szCs w:val="22"/>
          </w:rPr>
          <w:t>art. 136 da Lei nº 14.133, de 2021</w:t>
        </w:r>
      </w:hyperlink>
      <w:r w:rsidRPr="00031EF2">
        <w:rPr>
          <w:rFonts w:asciiTheme="minorHAnsi" w:hAnsiTheme="minorHAnsi" w:cstheme="minorHAnsi"/>
          <w:color w:val="auto"/>
          <w:sz w:val="22"/>
          <w:szCs w:val="22"/>
        </w:rPr>
        <w:t>.</w:t>
      </w:r>
    </w:p>
    <w:p w14:paraId="330B5671"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SEXTA – PUBLICAÇÃO</w:t>
      </w:r>
    </w:p>
    <w:p w14:paraId="54FFEFBC"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rPr>
        <w:t xml:space="preserve">Incumbirá ao contratante divulgar o presente instrumento no Portal Nacional de Contratações Públicas (PNCP), na forma prevista no </w:t>
      </w:r>
      <w:hyperlink r:id="rId66" w:anchor="art94" w:history="1">
        <w:r w:rsidRPr="00031EF2">
          <w:rPr>
            <w:rStyle w:val="Hyperlink"/>
            <w:rFonts w:asciiTheme="minorHAnsi" w:hAnsiTheme="minorHAnsi" w:cstheme="minorHAnsi"/>
            <w:color w:val="auto"/>
            <w:sz w:val="22"/>
            <w:szCs w:val="22"/>
          </w:rPr>
          <w:t>art. 94 da Lei 14.133, de 2021</w:t>
        </w:r>
      </w:hyperlink>
      <w:r w:rsidRPr="00031EF2">
        <w:rPr>
          <w:rFonts w:asciiTheme="minorHAnsi" w:hAnsiTheme="minorHAnsi" w:cstheme="minorHAnsi"/>
          <w:color w:val="auto"/>
          <w:sz w:val="22"/>
          <w:szCs w:val="22"/>
        </w:rPr>
        <w:t xml:space="preserve">, bem como no respectivo sítio oficial na Internet, em atenção ao art. 91, caput, da Lei n.º 14.133, de 2021, e ao </w:t>
      </w:r>
      <w:hyperlink r:id="rId67" w:anchor="art8§2" w:history="1">
        <w:r w:rsidRPr="00031EF2">
          <w:rPr>
            <w:rStyle w:val="Hyperlink"/>
            <w:rFonts w:asciiTheme="minorHAnsi" w:hAnsiTheme="minorHAnsi" w:cstheme="minorHAnsi"/>
            <w:color w:val="auto"/>
            <w:sz w:val="22"/>
            <w:szCs w:val="22"/>
          </w:rPr>
          <w:t>art. 8º, §2º, da Lei n. 12.527, de 2011</w:t>
        </w:r>
      </w:hyperlink>
      <w:r w:rsidRPr="00031EF2">
        <w:rPr>
          <w:rFonts w:asciiTheme="minorHAnsi" w:hAnsiTheme="minorHAnsi" w:cstheme="minorHAnsi"/>
          <w:color w:val="auto"/>
          <w:sz w:val="22"/>
          <w:szCs w:val="22"/>
        </w:rPr>
        <w:t xml:space="preserve">, c/c </w:t>
      </w:r>
      <w:hyperlink r:id="rId68" w:anchor="art7§3" w:history="1">
        <w:r w:rsidRPr="00031EF2">
          <w:rPr>
            <w:rStyle w:val="Hyperlink"/>
            <w:rFonts w:asciiTheme="minorHAnsi" w:hAnsiTheme="minorHAnsi" w:cstheme="minorHAnsi"/>
            <w:color w:val="auto"/>
            <w:sz w:val="22"/>
            <w:szCs w:val="22"/>
          </w:rPr>
          <w:t>art. 7º, §3º, inciso V, do Decreto n. 7.724, de 2012</w:t>
        </w:r>
      </w:hyperlink>
      <w:r w:rsidRPr="00031EF2">
        <w:rPr>
          <w:rFonts w:asciiTheme="minorHAnsi" w:hAnsiTheme="minorHAnsi" w:cstheme="minorHAnsi"/>
          <w:color w:val="auto"/>
          <w:sz w:val="22"/>
          <w:szCs w:val="22"/>
        </w:rPr>
        <w:t>.</w:t>
      </w:r>
    </w:p>
    <w:p w14:paraId="799CF275" w14:textId="77777777" w:rsidR="002D501F" w:rsidRPr="00031EF2" w:rsidRDefault="002D501F" w:rsidP="006E4208">
      <w:pPr>
        <w:pStyle w:val="Nivel01"/>
        <w:rPr>
          <w:rFonts w:asciiTheme="minorHAnsi" w:hAnsiTheme="minorHAnsi" w:cstheme="minorHAnsi"/>
          <w:sz w:val="22"/>
          <w:szCs w:val="22"/>
        </w:rPr>
      </w:pPr>
      <w:r w:rsidRPr="00031EF2">
        <w:rPr>
          <w:rFonts w:asciiTheme="minorHAnsi" w:hAnsiTheme="minorHAnsi" w:cstheme="minorHAnsi"/>
          <w:sz w:val="22"/>
          <w:szCs w:val="22"/>
        </w:rPr>
        <w:t>CLÁUSULA DÉCIMA SÉTIMA– FORO (</w:t>
      </w:r>
      <w:hyperlink r:id="rId69" w:anchor="art92§1" w:history="1">
        <w:r w:rsidRPr="00031EF2">
          <w:rPr>
            <w:rStyle w:val="Hyperlink"/>
            <w:rFonts w:asciiTheme="minorHAnsi" w:hAnsiTheme="minorHAnsi" w:cstheme="minorHAnsi"/>
            <w:sz w:val="22"/>
            <w:szCs w:val="22"/>
          </w:rPr>
          <w:t>art. 92, §1º</w:t>
        </w:r>
      </w:hyperlink>
      <w:r w:rsidRPr="00031EF2">
        <w:rPr>
          <w:rFonts w:asciiTheme="minorHAnsi" w:hAnsiTheme="minorHAnsi" w:cstheme="minorHAnsi"/>
          <w:sz w:val="22"/>
          <w:szCs w:val="22"/>
        </w:rPr>
        <w:t>)</w:t>
      </w:r>
    </w:p>
    <w:p w14:paraId="150E79AD" w14:textId="77777777" w:rsidR="002D501F" w:rsidRPr="00031EF2" w:rsidRDefault="002D501F" w:rsidP="006E4208">
      <w:pPr>
        <w:pStyle w:val="Nivel2"/>
        <w:numPr>
          <w:ilvl w:val="1"/>
          <w:numId w:val="47"/>
        </w:numPr>
        <w:spacing w:before="0" w:after="0" w:line="240" w:lineRule="auto"/>
        <w:ind w:left="0" w:firstLine="0"/>
        <w:rPr>
          <w:rFonts w:asciiTheme="minorHAnsi" w:hAnsiTheme="minorHAnsi" w:cstheme="minorHAnsi"/>
          <w:color w:val="auto"/>
          <w:sz w:val="22"/>
          <w:szCs w:val="22"/>
        </w:rPr>
      </w:pPr>
      <w:r w:rsidRPr="00031EF2">
        <w:rPr>
          <w:rFonts w:asciiTheme="minorHAnsi" w:hAnsiTheme="minorHAnsi" w:cstheme="minorHAnsi"/>
          <w:color w:val="auto"/>
          <w:sz w:val="22"/>
          <w:szCs w:val="22"/>
          <w:lang w:eastAsia="en-US"/>
        </w:rPr>
        <w:t xml:space="preserve">Fica eleito o Foro da Comarca de </w:t>
      </w:r>
      <w:proofErr w:type="spellStart"/>
      <w:r w:rsidRPr="00031EF2">
        <w:rPr>
          <w:rFonts w:asciiTheme="minorHAnsi" w:hAnsiTheme="minorHAnsi" w:cstheme="minorHAnsi"/>
          <w:color w:val="auto"/>
          <w:sz w:val="22"/>
          <w:szCs w:val="22"/>
          <w:lang w:eastAsia="en-US"/>
        </w:rPr>
        <w:t>Goioxim</w:t>
      </w:r>
      <w:proofErr w:type="spellEnd"/>
      <w:r w:rsidRPr="00031EF2">
        <w:rPr>
          <w:rFonts w:asciiTheme="minorHAnsi" w:hAnsiTheme="minorHAnsi" w:cstheme="minorHAnsi"/>
          <w:color w:val="auto"/>
          <w:sz w:val="22"/>
          <w:szCs w:val="22"/>
          <w:lang w:eastAsia="en-US"/>
        </w:rPr>
        <w:t>-PR</w:t>
      </w:r>
      <w:r w:rsidRPr="00031EF2">
        <w:rPr>
          <w:rFonts w:asciiTheme="minorHAnsi" w:hAnsiTheme="minorHAnsi" w:cstheme="minorHAnsi"/>
          <w:color w:val="auto"/>
          <w:sz w:val="22"/>
          <w:szCs w:val="22"/>
        </w:rPr>
        <w:t xml:space="preserve"> para dirimir os litígios que decorrerem da execução deste Termo de Contrato que não puderem ser compostos pela conciliação, conforme </w:t>
      </w:r>
      <w:hyperlink r:id="rId70" w:anchor="art92§1" w:history="1">
        <w:r w:rsidRPr="00031EF2">
          <w:rPr>
            <w:rStyle w:val="Hyperlink"/>
            <w:rFonts w:asciiTheme="minorHAnsi" w:hAnsiTheme="minorHAnsi" w:cstheme="minorHAnsi"/>
            <w:color w:val="auto"/>
            <w:sz w:val="22"/>
            <w:szCs w:val="22"/>
          </w:rPr>
          <w:t>art. 92, §1º, da Lei nº 14.133/21</w:t>
        </w:r>
      </w:hyperlink>
      <w:r w:rsidRPr="00031EF2">
        <w:rPr>
          <w:rFonts w:asciiTheme="minorHAnsi" w:hAnsiTheme="minorHAnsi" w:cstheme="minorHAnsi"/>
          <w:color w:val="auto"/>
          <w:sz w:val="22"/>
          <w:szCs w:val="22"/>
        </w:rPr>
        <w:t>.</w:t>
      </w:r>
    </w:p>
    <w:p w14:paraId="675EAF65" w14:textId="77777777" w:rsidR="002D501F" w:rsidRPr="00031EF2" w:rsidRDefault="002D501F" w:rsidP="006E4208">
      <w:pPr>
        <w:pStyle w:val="Nivel2"/>
        <w:numPr>
          <w:ilvl w:val="0"/>
          <w:numId w:val="0"/>
        </w:numPr>
        <w:spacing w:before="0" w:after="0" w:line="240" w:lineRule="auto"/>
        <w:ind w:firstLine="567"/>
        <w:rPr>
          <w:rFonts w:asciiTheme="minorHAnsi" w:hAnsiTheme="minorHAnsi" w:cstheme="minorHAnsi"/>
          <w:color w:val="auto"/>
          <w:sz w:val="22"/>
          <w:szCs w:val="22"/>
        </w:rPr>
      </w:pPr>
      <w:r w:rsidRPr="00031EF2">
        <w:rPr>
          <w:rFonts w:asciiTheme="minorHAnsi" w:hAnsiTheme="minorHAnsi" w:cstheme="minorHAnsi"/>
          <w:color w:val="auto"/>
          <w:sz w:val="22"/>
          <w:szCs w:val="22"/>
        </w:rPr>
        <w:t>[Local], [dia] de [mês] de [ano].</w:t>
      </w:r>
    </w:p>
    <w:p w14:paraId="367BB5D2" w14:textId="77777777" w:rsidR="002D501F" w:rsidRPr="00031EF2" w:rsidRDefault="002D501F" w:rsidP="006E4208">
      <w:pPr>
        <w:spacing w:after="0" w:line="240" w:lineRule="auto"/>
        <w:ind w:firstLine="567"/>
        <w:jc w:val="center"/>
        <w:rPr>
          <w:rFonts w:cstheme="minorHAnsi"/>
          <w:bCs/>
        </w:rPr>
      </w:pPr>
      <w:r w:rsidRPr="00031EF2">
        <w:rPr>
          <w:rFonts w:cstheme="minorHAnsi"/>
          <w:bCs/>
        </w:rPr>
        <w:t>_________________________</w:t>
      </w:r>
    </w:p>
    <w:p w14:paraId="42FB03FE" w14:textId="77777777" w:rsidR="002D501F" w:rsidRPr="00031EF2" w:rsidRDefault="002D501F" w:rsidP="006E4208">
      <w:pPr>
        <w:spacing w:after="0" w:line="240" w:lineRule="auto"/>
        <w:ind w:firstLine="567"/>
        <w:jc w:val="center"/>
        <w:rPr>
          <w:rFonts w:cstheme="minorHAnsi"/>
          <w:bCs/>
        </w:rPr>
      </w:pPr>
      <w:r w:rsidRPr="00031EF2">
        <w:rPr>
          <w:rFonts w:cstheme="minorHAnsi"/>
          <w:bCs/>
        </w:rPr>
        <w:t>Representante legal do CONTRATANTE</w:t>
      </w:r>
    </w:p>
    <w:p w14:paraId="32D504C9" w14:textId="77777777" w:rsidR="002D501F" w:rsidRPr="00031EF2" w:rsidRDefault="002D501F" w:rsidP="006E4208">
      <w:pPr>
        <w:spacing w:after="0" w:line="240" w:lineRule="auto"/>
        <w:ind w:firstLine="567"/>
        <w:jc w:val="center"/>
        <w:rPr>
          <w:rFonts w:cstheme="minorHAnsi"/>
        </w:rPr>
      </w:pPr>
      <w:r w:rsidRPr="00031EF2">
        <w:rPr>
          <w:rFonts w:cstheme="minorHAnsi"/>
        </w:rPr>
        <w:t>_________________________</w:t>
      </w:r>
    </w:p>
    <w:p w14:paraId="312560DF" w14:textId="77777777" w:rsidR="002D501F" w:rsidRPr="00031EF2" w:rsidRDefault="002D501F" w:rsidP="006E4208">
      <w:pPr>
        <w:spacing w:after="0" w:line="240" w:lineRule="auto"/>
        <w:ind w:firstLine="567"/>
        <w:jc w:val="center"/>
        <w:rPr>
          <w:rFonts w:cstheme="minorHAnsi"/>
        </w:rPr>
      </w:pPr>
      <w:r w:rsidRPr="00031EF2">
        <w:rPr>
          <w:rFonts w:cstheme="minorHAnsi"/>
          <w:bCs/>
        </w:rPr>
        <w:t>Representante</w:t>
      </w:r>
      <w:r w:rsidRPr="00031EF2">
        <w:rPr>
          <w:rFonts w:cstheme="minorHAnsi"/>
        </w:rPr>
        <w:t xml:space="preserve"> legal do CONTRATADO</w:t>
      </w:r>
    </w:p>
    <w:p w14:paraId="02021A4A" w14:textId="77777777" w:rsidR="002D501F" w:rsidRPr="00031EF2" w:rsidRDefault="002D501F" w:rsidP="006E4208">
      <w:pPr>
        <w:spacing w:after="0" w:line="240" w:lineRule="auto"/>
        <w:ind w:firstLine="567"/>
        <w:jc w:val="both"/>
        <w:rPr>
          <w:rFonts w:cstheme="minorHAnsi"/>
        </w:rPr>
      </w:pPr>
      <w:r w:rsidRPr="00031EF2">
        <w:rPr>
          <w:rFonts w:cstheme="minorHAnsi"/>
        </w:rPr>
        <w:t>TESTEMUNHAS:</w:t>
      </w:r>
    </w:p>
    <w:p w14:paraId="25B7431B" w14:textId="77777777" w:rsidR="002D501F" w:rsidRPr="00031EF2" w:rsidRDefault="002D501F" w:rsidP="006E4208">
      <w:pPr>
        <w:spacing w:after="0" w:line="240" w:lineRule="auto"/>
        <w:ind w:firstLine="567"/>
        <w:rPr>
          <w:rFonts w:cstheme="minorHAnsi"/>
        </w:rPr>
      </w:pPr>
      <w:r w:rsidRPr="00031EF2">
        <w:rPr>
          <w:rFonts w:cstheme="minorHAnsi"/>
        </w:rPr>
        <w:t>1-</w:t>
      </w:r>
    </w:p>
    <w:p w14:paraId="02961B76" w14:textId="77777777" w:rsidR="002D501F" w:rsidRPr="00031EF2" w:rsidRDefault="002D501F" w:rsidP="006E4208">
      <w:pPr>
        <w:spacing w:after="0" w:line="240" w:lineRule="auto"/>
        <w:ind w:firstLine="567"/>
        <w:rPr>
          <w:rFonts w:cstheme="minorHAnsi"/>
        </w:rPr>
      </w:pPr>
      <w:r w:rsidRPr="00031EF2">
        <w:rPr>
          <w:rFonts w:cstheme="minorHAnsi"/>
        </w:rPr>
        <w:t xml:space="preserve">2- </w:t>
      </w:r>
      <w:bookmarkEnd w:id="36"/>
    </w:p>
    <w:p w14:paraId="074F5BDA" w14:textId="38D27940" w:rsidR="00D36A7F" w:rsidRPr="00031EF2" w:rsidRDefault="00D36A7F" w:rsidP="006E4208">
      <w:pPr>
        <w:spacing w:after="0" w:line="240" w:lineRule="auto"/>
        <w:rPr>
          <w:rFonts w:cstheme="minorHAnsi"/>
        </w:rPr>
      </w:pPr>
    </w:p>
    <w:sectPr w:rsidR="00D36A7F" w:rsidRPr="00031EF2" w:rsidSect="00D7534A">
      <w:headerReference w:type="default" r:id="rId71"/>
      <w:footerReference w:type="default" r:id="rId72"/>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29D59" w14:textId="77777777" w:rsidR="001B080A" w:rsidRDefault="001B080A" w:rsidP="0001536E">
      <w:pPr>
        <w:spacing w:after="0" w:line="240" w:lineRule="auto"/>
      </w:pPr>
      <w:r>
        <w:separator/>
      </w:r>
    </w:p>
  </w:endnote>
  <w:endnote w:type="continuationSeparator" w:id="0">
    <w:p w14:paraId="0A5D863C" w14:textId="77777777" w:rsidR="001B080A" w:rsidRDefault="001B080A"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9AAB8"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5E74517"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14523A95"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319E1496"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A2E09" w14:textId="77777777" w:rsidR="002D501F" w:rsidRDefault="002D501F">
    <w:pPr>
      <w:pStyle w:val="Rodap"/>
    </w:pPr>
  </w:p>
  <w:p w14:paraId="3134DA46"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53A6827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35E75982"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0761A101"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44B17" w14:textId="77777777" w:rsidR="001B080A" w:rsidRDefault="001B080A" w:rsidP="0001536E">
      <w:pPr>
        <w:spacing w:after="0" w:line="240" w:lineRule="auto"/>
      </w:pPr>
      <w:r>
        <w:separator/>
      </w:r>
    </w:p>
  </w:footnote>
  <w:footnote w:type="continuationSeparator" w:id="0">
    <w:p w14:paraId="49A6E473" w14:textId="77777777" w:rsidR="001B080A" w:rsidRDefault="001B080A"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A958F"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54789473" wp14:editId="30E3ED66">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7D854B5"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513681B7" w14:textId="77777777" w:rsidR="002D501F" w:rsidRDefault="002D501F" w:rsidP="004F79C1">
    <w:pPr>
      <w:pStyle w:val="Cabealho"/>
      <w:tabs>
        <w:tab w:val="right" w:pos="9638"/>
      </w:tabs>
    </w:pPr>
    <w:r>
      <w:tab/>
    </w:r>
  </w:p>
  <w:p w14:paraId="331B1AC7"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55FE6"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331731EE" wp14:editId="1BE34311">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40CD60B"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0B7C3586"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48073D"/>
    <w:multiLevelType w:val="multilevel"/>
    <w:tmpl w:val="BC4E9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1110F6"/>
    <w:multiLevelType w:val="hybridMultilevel"/>
    <w:tmpl w:val="B6DC99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0" w15:restartNumberingAfterBreak="0">
    <w:nsid w:val="039101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0F71F2"/>
    <w:multiLevelType w:val="multilevel"/>
    <w:tmpl w:val="28DE2F14"/>
    <w:numStyleLink w:val="Estilo3"/>
  </w:abstractNum>
  <w:abstractNum w:abstractNumId="1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9D307FB"/>
    <w:multiLevelType w:val="multilevel"/>
    <w:tmpl w:val="D36A2A7A"/>
    <w:lvl w:ilvl="0">
      <w:start w:val="15"/>
      <w:numFmt w:val="decimal"/>
      <w:lvlText w:val="%1"/>
      <w:lvlJc w:val="left"/>
      <w:pPr>
        <w:ind w:left="384" w:hanging="384"/>
      </w:pPr>
      <w:rPr>
        <w:rFonts w:ascii="Times New Roman" w:hAnsi="Times New Roman" w:cs="Times New Roman" w:hint="default"/>
        <w:sz w:val="22"/>
      </w:rPr>
    </w:lvl>
    <w:lvl w:ilvl="1">
      <w:start w:val="5"/>
      <w:numFmt w:val="decimal"/>
      <w:lvlText w:val="%1.%2"/>
      <w:lvlJc w:val="left"/>
      <w:pPr>
        <w:ind w:left="526" w:hanging="384"/>
      </w:pPr>
      <w:rPr>
        <w:rFonts w:ascii="Times New Roman" w:hAnsi="Times New Roman" w:cs="Times New Roman" w:hint="default"/>
        <w:sz w:val="22"/>
      </w:rPr>
    </w:lvl>
    <w:lvl w:ilvl="2">
      <w:start w:val="1"/>
      <w:numFmt w:val="decimal"/>
      <w:lvlText w:val="%1.%2.%3"/>
      <w:lvlJc w:val="left"/>
      <w:pPr>
        <w:ind w:left="1004" w:hanging="720"/>
      </w:pPr>
      <w:rPr>
        <w:rFonts w:ascii="Times New Roman" w:hAnsi="Times New Roman" w:cs="Times New Roman" w:hint="default"/>
        <w:sz w:val="22"/>
      </w:rPr>
    </w:lvl>
    <w:lvl w:ilvl="3">
      <w:start w:val="1"/>
      <w:numFmt w:val="decimal"/>
      <w:lvlText w:val="%1.%2.%3.%4"/>
      <w:lvlJc w:val="left"/>
      <w:pPr>
        <w:ind w:left="1146" w:hanging="720"/>
      </w:pPr>
      <w:rPr>
        <w:rFonts w:ascii="Times New Roman" w:hAnsi="Times New Roman" w:cs="Times New Roman" w:hint="default"/>
        <w:sz w:val="22"/>
      </w:rPr>
    </w:lvl>
    <w:lvl w:ilvl="4">
      <w:start w:val="1"/>
      <w:numFmt w:val="decimal"/>
      <w:lvlText w:val="%1.%2.%3.%4.%5"/>
      <w:lvlJc w:val="left"/>
      <w:pPr>
        <w:ind w:left="1648" w:hanging="1080"/>
      </w:pPr>
      <w:rPr>
        <w:rFonts w:ascii="Times New Roman" w:hAnsi="Times New Roman" w:cs="Times New Roman" w:hint="default"/>
        <w:sz w:val="22"/>
      </w:rPr>
    </w:lvl>
    <w:lvl w:ilvl="5">
      <w:start w:val="1"/>
      <w:numFmt w:val="decimal"/>
      <w:lvlText w:val="%1.%2.%3.%4.%5.%6"/>
      <w:lvlJc w:val="left"/>
      <w:pPr>
        <w:ind w:left="1790" w:hanging="1080"/>
      </w:pPr>
      <w:rPr>
        <w:rFonts w:ascii="Times New Roman" w:hAnsi="Times New Roman" w:cs="Times New Roman" w:hint="default"/>
        <w:sz w:val="22"/>
      </w:rPr>
    </w:lvl>
    <w:lvl w:ilvl="6">
      <w:start w:val="1"/>
      <w:numFmt w:val="decimal"/>
      <w:lvlText w:val="%1.%2.%3.%4.%5.%6.%7"/>
      <w:lvlJc w:val="left"/>
      <w:pPr>
        <w:ind w:left="2292" w:hanging="1440"/>
      </w:pPr>
      <w:rPr>
        <w:rFonts w:ascii="Times New Roman" w:hAnsi="Times New Roman" w:cs="Times New Roman" w:hint="default"/>
        <w:sz w:val="22"/>
      </w:rPr>
    </w:lvl>
    <w:lvl w:ilvl="7">
      <w:start w:val="1"/>
      <w:numFmt w:val="decimal"/>
      <w:lvlText w:val="%1.%2.%3.%4.%5.%6.%7.%8"/>
      <w:lvlJc w:val="left"/>
      <w:pPr>
        <w:ind w:left="2434" w:hanging="1440"/>
      </w:pPr>
      <w:rPr>
        <w:rFonts w:ascii="Times New Roman" w:hAnsi="Times New Roman" w:cs="Times New Roman" w:hint="default"/>
        <w:sz w:val="22"/>
      </w:rPr>
    </w:lvl>
    <w:lvl w:ilvl="8">
      <w:start w:val="1"/>
      <w:numFmt w:val="decimal"/>
      <w:lvlText w:val="%1.%2.%3.%4.%5.%6.%7.%8.%9"/>
      <w:lvlJc w:val="left"/>
      <w:pPr>
        <w:ind w:left="2936" w:hanging="1800"/>
      </w:pPr>
      <w:rPr>
        <w:rFonts w:ascii="Times New Roman" w:hAnsi="Times New Roman" w:cs="Times New Roman" w:hint="default"/>
        <w:sz w:val="22"/>
      </w:rPr>
    </w:lvl>
  </w:abstractNum>
  <w:abstractNum w:abstractNumId="14" w15:restartNumberingAfterBreak="0">
    <w:nsid w:val="0A6C0600"/>
    <w:multiLevelType w:val="hybridMultilevel"/>
    <w:tmpl w:val="75B06638"/>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C4A1CAA"/>
    <w:multiLevelType w:val="multilevel"/>
    <w:tmpl w:val="B136F5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95D28F4"/>
    <w:multiLevelType w:val="hybridMultilevel"/>
    <w:tmpl w:val="33C09560"/>
    <w:lvl w:ilvl="0" w:tplc="54EEC08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1C1241F5"/>
    <w:multiLevelType w:val="singleLevel"/>
    <w:tmpl w:val="1C1241F5"/>
    <w:lvl w:ilvl="0">
      <w:start w:val="1"/>
      <w:numFmt w:val="decimal"/>
      <w:suff w:val="space"/>
      <w:lvlText w:val="%1."/>
      <w:lvlJc w:val="left"/>
    </w:lvl>
  </w:abstractNum>
  <w:abstractNum w:abstractNumId="22"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F1E7CE7"/>
    <w:multiLevelType w:val="hybridMultilevel"/>
    <w:tmpl w:val="968AAE84"/>
    <w:lvl w:ilvl="0" w:tplc="B854085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3484668"/>
    <w:multiLevelType w:val="hybridMultilevel"/>
    <w:tmpl w:val="A5E49AF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27F9850E"/>
    <w:multiLevelType w:val="singleLevel"/>
    <w:tmpl w:val="27F9850E"/>
    <w:lvl w:ilvl="0">
      <w:start w:val="1"/>
      <w:numFmt w:val="decimal"/>
      <w:suff w:val="space"/>
      <w:lvlText w:val="%1."/>
      <w:lvlJc w:val="left"/>
    </w:lvl>
  </w:abstractNum>
  <w:abstractNum w:abstractNumId="26" w15:restartNumberingAfterBreak="0">
    <w:nsid w:val="29F857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A036894"/>
    <w:multiLevelType w:val="hybridMultilevel"/>
    <w:tmpl w:val="9A2C08EE"/>
    <w:lvl w:ilvl="0" w:tplc="FD92720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7431445"/>
    <w:multiLevelType w:val="multilevel"/>
    <w:tmpl w:val="98E8694E"/>
    <w:lvl w:ilvl="0">
      <w:start w:val="7"/>
      <w:numFmt w:val="decimal"/>
      <w:lvlText w:val="%1"/>
      <w:lvlJc w:val="left"/>
      <w:pPr>
        <w:ind w:left="435" w:hanging="435"/>
      </w:pPr>
      <w:rPr>
        <w:rFonts w:eastAsiaTheme="minorEastAsia" w:hint="default"/>
      </w:rPr>
    </w:lvl>
    <w:lvl w:ilvl="1">
      <w:start w:val="8"/>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2" w15:restartNumberingAfterBreak="0">
    <w:nsid w:val="4C13440A"/>
    <w:multiLevelType w:val="hybridMultilevel"/>
    <w:tmpl w:val="E69816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7854FAB"/>
    <w:multiLevelType w:val="hybridMultilevel"/>
    <w:tmpl w:val="E65608AE"/>
    <w:lvl w:ilvl="0" w:tplc="AC5002FC">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8D63741"/>
    <w:multiLevelType w:val="hybridMultilevel"/>
    <w:tmpl w:val="D0EA51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FE625AB"/>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70303E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356CAB"/>
    <w:multiLevelType w:val="multilevel"/>
    <w:tmpl w:val="4192F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633D6F"/>
    <w:multiLevelType w:val="hybridMultilevel"/>
    <w:tmpl w:val="27AA0F8C"/>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4839019">
    <w:abstractNumId w:val="18"/>
  </w:num>
  <w:num w:numId="2" w16cid:durableId="1330789457">
    <w:abstractNumId w:val="16"/>
  </w:num>
  <w:num w:numId="3" w16cid:durableId="1940748678">
    <w:abstractNumId w:val="22"/>
  </w:num>
  <w:num w:numId="4" w16cid:durableId="1917083868">
    <w:abstractNumId w:val="17"/>
  </w:num>
  <w:num w:numId="5" w16cid:durableId="918447352">
    <w:abstractNumId w:val="9"/>
  </w:num>
  <w:num w:numId="6" w16cid:durableId="1775124419">
    <w:abstractNumId w:val="46"/>
  </w:num>
  <w:num w:numId="7" w16cid:durableId="1553615360">
    <w:abstractNumId w:val="19"/>
  </w:num>
  <w:num w:numId="8" w16cid:durableId="11930300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4349884">
    <w:abstractNumId w:val="0"/>
  </w:num>
  <w:num w:numId="10" w16cid:durableId="433332204">
    <w:abstractNumId w:val="45"/>
  </w:num>
  <w:num w:numId="11" w16cid:durableId="897475888">
    <w:abstractNumId w:val="30"/>
  </w:num>
  <w:num w:numId="12" w16cid:durableId="1453018562">
    <w:abstractNumId w:val="28"/>
  </w:num>
  <w:num w:numId="13" w16cid:durableId="1315912311">
    <w:abstractNumId w:val="33"/>
  </w:num>
  <w:num w:numId="14" w16cid:durableId="2118718607">
    <w:abstractNumId w:val="38"/>
  </w:num>
  <w:num w:numId="15" w16cid:durableId="1339234958">
    <w:abstractNumId w:val="25"/>
  </w:num>
  <w:num w:numId="16" w16cid:durableId="940844443">
    <w:abstractNumId w:val="21"/>
  </w:num>
  <w:num w:numId="17" w16cid:durableId="1778016976">
    <w:abstractNumId w:val="32"/>
  </w:num>
  <w:num w:numId="18" w16cid:durableId="897060079">
    <w:abstractNumId w:val="22"/>
    <w:lvlOverride w:ilvl="0">
      <w:startOverride w:val="9"/>
    </w:lvlOverride>
    <w:lvlOverride w:ilvl="1">
      <w:startOverride w:val="2"/>
    </w:lvlOverride>
    <w:lvlOverride w:ilvl="2">
      <w:startOverride w:val="1"/>
    </w:lvlOverride>
  </w:num>
  <w:num w:numId="19" w16cid:durableId="1455443236">
    <w:abstractNumId w:val="12"/>
  </w:num>
  <w:num w:numId="20" w16cid:durableId="21238430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3147166">
    <w:abstractNumId w:val="22"/>
    <w:lvlOverride w:ilvl="0">
      <w:startOverride w:val="7"/>
    </w:lvlOverride>
  </w:num>
  <w:num w:numId="22" w16cid:durableId="505291316">
    <w:abstractNumId w:val="31"/>
  </w:num>
  <w:num w:numId="23" w16cid:durableId="735973962">
    <w:abstractNumId w:val="29"/>
  </w:num>
  <w:num w:numId="24" w16cid:durableId="112481214">
    <w:abstractNumId w:val="7"/>
  </w:num>
  <w:num w:numId="25" w16cid:durableId="165484717">
    <w:abstractNumId w:val="43"/>
  </w:num>
  <w:num w:numId="26" w16cid:durableId="188443968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2406530">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436441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5293537">
    <w:abstractNumId w:val="20"/>
  </w:num>
  <w:num w:numId="30" w16cid:durableId="1047679331">
    <w:abstractNumId w:val="44"/>
  </w:num>
  <w:num w:numId="31" w16cid:durableId="1499926204">
    <w:abstractNumId w:val="42"/>
  </w:num>
  <w:num w:numId="32" w16cid:durableId="1778796431">
    <w:abstractNumId w:val="13"/>
  </w:num>
  <w:num w:numId="33" w16cid:durableId="1719626793">
    <w:abstractNumId w:val="26"/>
  </w:num>
  <w:num w:numId="34" w16cid:durableId="1901942842">
    <w:abstractNumId w:val="10"/>
  </w:num>
  <w:num w:numId="35" w16cid:durableId="116505124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6889529">
    <w:abstractNumId w:val="41"/>
  </w:num>
  <w:num w:numId="37" w16cid:durableId="472336216">
    <w:abstractNumId w:val="14"/>
  </w:num>
  <w:num w:numId="38" w16cid:durableId="1440100970">
    <w:abstractNumId w:val="15"/>
  </w:num>
  <w:num w:numId="39" w16cid:durableId="2142722008">
    <w:abstractNumId w:val="37"/>
  </w:num>
  <w:num w:numId="40" w16cid:durableId="1230111689">
    <w:abstractNumId w:val="40"/>
  </w:num>
  <w:num w:numId="41" w16cid:durableId="1351638365">
    <w:abstractNumId w:val="11"/>
  </w:num>
  <w:num w:numId="42" w16cid:durableId="271207322">
    <w:abstractNumId w:val="27"/>
  </w:num>
  <w:num w:numId="43" w16cid:durableId="541097285">
    <w:abstractNumId w:val="8"/>
  </w:num>
  <w:num w:numId="44" w16cid:durableId="1180118884">
    <w:abstractNumId w:val="35"/>
  </w:num>
  <w:num w:numId="45" w16cid:durableId="688408882">
    <w:abstractNumId w:val="23"/>
  </w:num>
  <w:num w:numId="46" w16cid:durableId="253394831">
    <w:abstractNumId w:val="34"/>
  </w:num>
  <w:num w:numId="47" w16cid:durableId="1988822595">
    <w:abstractNumId w:val="39"/>
  </w:num>
  <w:num w:numId="48" w16cid:durableId="14515844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C6C"/>
    <w:rsid w:val="00003CA5"/>
    <w:rsid w:val="00006BFF"/>
    <w:rsid w:val="0001536E"/>
    <w:rsid w:val="0001649F"/>
    <w:rsid w:val="0003024E"/>
    <w:rsid w:val="0003165D"/>
    <w:rsid w:val="00031EF2"/>
    <w:rsid w:val="00045984"/>
    <w:rsid w:val="0005495D"/>
    <w:rsid w:val="000609A2"/>
    <w:rsid w:val="0006149D"/>
    <w:rsid w:val="0006199C"/>
    <w:rsid w:val="00062F3F"/>
    <w:rsid w:val="00080BFC"/>
    <w:rsid w:val="00082D8E"/>
    <w:rsid w:val="0008416F"/>
    <w:rsid w:val="0008671A"/>
    <w:rsid w:val="000915CC"/>
    <w:rsid w:val="0009413E"/>
    <w:rsid w:val="00094F86"/>
    <w:rsid w:val="000B0F26"/>
    <w:rsid w:val="000B12D7"/>
    <w:rsid w:val="000B595A"/>
    <w:rsid w:val="000B65CF"/>
    <w:rsid w:val="000C11C3"/>
    <w:rsid w:val="000C28D4"/>
    <w:rsid w:val="000C6829"/>
    <w:rsid w:val="000D09A4"/>
    <w:rsid w:val="000D1175"/>
    <w:rsid w:val="000D6C7E"/>
    <w:rsid w:val="000D6C8E"/>
    <w:rsid w:val="000E1509"/>
    <w:rsid w:val="000E2F89"/>
    <w:rsid w:val="000E5A9B"/>
    <w:rsid w:val="000E5BFC"/>
    <w:rsid w:val="000E61CD"/>
    <w:rsid w:val="000E7BD3"/>
    <w:rsid w:val="000F3CCF"/>
    <w:rsid w:val="00101254"/>
    <w:rsid w:val="0010386E"/>
    <w:rsid w:val="001076FF"/>
    <w:rsid w:val="001105BF"/>
    <w:rsid w:val="00124872"/>
    <w:rsid w:val="00130EEE"/>
    <w:rsid w:val="001317E1"/>
    <w:rsid w:val="0013398E"/>
    <w:rsid w:val="001347A3"/>
    <w:rsid w:val="0014234D"/>
    <w:rsid w:val="00142E15"/>
    <w:rsid w:val="00144092"/>
    <w:rsid w:val="0015462B"/>
    <w:rsid w:val="00160763"/>
    <w:rsid w:val="00171498"/>
    <w:rsid w:val="00175D24"/>
    <w:rsid w:val="001817F6"/>
    <w:rsid w:val="001829E0"/>
    <w:rsid w:val="00183904"/>
    <w:rsid w:val="001907BA"/>
    <w:rsid w:val="00196A5E"/>
    <w:rsid w:val="001A2014"/>
    <w:rsid w:val="001A588B"/>
    <w:rsid w:val="001B080A"/>
    <w:rsid w:val="001B2A06"/>
    <w:rsid w:val="001B6FD5"/>
    <w:rsid w:val="001B74E2"/>
    <w:rsid w:val="001C1DED"/>
    <w:rsid w:val="001C21CB"/>
    <w:rsid w:val="001C7FC9"/>
    <w:rsid w:val="001D1976"/>
    <w:rsid w:val="001D2BFE"/>
    <w:rsid w:val="001D4A90"/>
    <w:rsid w:val="001D570E"/>
    <w:rsid w:val="001E616B"/>
    <w:rsid w:val="001E6798"/>
    <w:rsid w:val="001F72FB"/>
    <w:rsid w:val="002002C4"/>
    <w:rsid w:val="00207DD9"/>
    <w:rsid w:val="002165B7"/>
    <w:rsid w:val="00216C83"/>
    <w:rsid w:val="002175FA"/>
    <w:rsid w:val="00224904"/>
    <w:rsid w:val="00225D46"/>
    <w:rsid w:val="00230289"/>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2134"/>
    <w:rsid w:val="002B1E5D"/>
    <w:rsid w:val="002B536A"/>
    <w:rsid w:val="002B5439"/>
    <w:rsid w:val="002B75BA"/>
    <w:rsid w:val="002B7CA8"/>
    <w:rsid w:val="002C1D4A"/>
    <w:rsid w:val="002C5130"/>
    <w:rsid w:val="002D2661"/>
    <w:rsid w:val="002D41C0"/>
    <w:rsid w:val="002D501F"/>
    <w:rsid w:val="002D7F3B"/>
    <w:rsid w:val="002E021C"/>
    <w:rsid w:val="002E138A"/>
    <w:rsid w:val="002E1805"/>
    <w:rsid w:val="002E593D"/>
    <w:rsid w:val="002F06F0"/>
    <w:rsid w:val="002F27AC"/>
    <w:rsid w:val="003029DB"/>
    <w:rsid w:val="003053F0"/>
    <w:rsid w:val="00306AB1"/>
    <w:rsid w:val="003106E2"/>
    <w:rsid w:val="00312001"/>
    <w:rsid w:val="0032071C"/>
    <w:rsid w:val="00325B04"/>
    <w:rsid w:val="00332C1F"/>
    <w:rsid w:val="003377B4"/>
    <w:rsid w:val="00340536"/>
    <w:rsid w:val="00340ED2"/>
    <w:rsid w:val="003539BC"/>
    <w:rsid w:val="003634BB"/>
    <w:rsid w:val="0037211B"/>
    <w:rsid w:val="0037382C"/>
    <w:rsid w:val="00374616"/>
    <w:rsid w:val="003746F9"/>
    <w:rsid w:val="00375EEC"/>
    <w:rsid w:val="00380144"/>
    <w:rsid w:val="003863DD"/>
    <w:rsid w:val="00386C5E"/>
    <w:rsid w:val="00394AB1"/>
    <w:rsid w:val="00395D50"/>
    <w:rsid w:val="003A04BF"/>
    <w:rsid w:val="003A3330"/>
    <w:rsid w:val="003A3DEA"/>
    <w:rsid w:val="003A6AE1"/>
    <w:rsid w:val="003B25C4"/>
    <w:rsid w:val="003C12A2"/>
    <w:rsid w:val="003C25F6"/>
    <w:rsid w:val="003C42C6"/>
    <w:rsid w:val="003C5504"/>
    <w:rsid w:val="003C683F"/>
    <w:rsid w:val="003D0E2A"/>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90140"/>
    <w:rsid w:val="00496850"/>
    <w:rsid w:val="004A4E57"/>
    <w:rsid w:val="004A4F0D"/>
    <w:rsid w:val="004A535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F725C"/>
    <w:rsid w:val="0050192F"/>
    <w:rsid w:val="005045C3"/>
    <w:rsid w:val="00511781"/>
    <w:rsid w:val="00513BD1"/>
    <w:rsid w:val="005153C1"/>
    <w:rsid w:val="00517A48"/>
    <w:rsid w:val="0052758A"/>
    <w:rsid w:val="005303A5"/>
    <w:rsid w:val="00530765"/>
    <w:rsid w:val="005318E1"/>
    <w:rsid w:val="005407C8"/>
    <w:rsid w:val="0054268D"/>
    <w:rsid w:val="0054318E"/>
    <w:rsid w:val="005432AA"/>
    <w:rsid w:val="005610FE"/>
    <w:rsid w:val="00565502"/>
    <w:rsid w:val="00570B0A"/>
    <w:rsid w:val="005719F2"/>
    <w:rsid w:val="00572102"/>
    <w:rsid w:val="005734E0"/>
    <w:rsid w:val="00574CE1"/>
    <w:rsid w:val="00585C84"/>
    <w:rsid w:val="0059044C"/>
    <w:rsid w:val="0059376B"/>
    <w:rsid w:val="00593E04"/>
    <w:rsid w:val="00593E8D"/>
    <w:rsid w:val="00595727"/>
    <w:rsid w:val="00595883"/>
    <w:rsid w:val="005978FE"/>
    <w:rsid w:val="005A17F3"/>
    <w:rsid w:val="005A630A"/>
    <w:rsid w:val="005A7465"/>
    <w:rsid w:val="005B10AB"/>
    <w:rsid w:val="005B5D02"/>
    <w:rsid w:val="005C0DF9"/>
    <w:rsid w:val="005C52C6"/>
    <w:rsid w:val="005C7CBE"/>
    <w:rsid w:val="005D31C0"/>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77C0"/>
    <w:rsid w:val="006212EA"/>
    <w:rsid w:val="0062262E"/>
    <w:rsid w:val="00622F75"/>
    <w:rsid w:val="0062408B"/>
    <w:rsid w:val="00630E7E"/>
    <w:rsid w:val="00632F48"/>
    <w:rsid w:val="00634844"/>
    <w:rsid w:val="006364D8"/>
    <w:rsid w:val="006404C3"/>
    <w:rsid w:val="006453B2"/>
    <w:rsid w:val="00645A36"/>
    <w:rsid w:val="006502D1"/>
    <w:rsid w:val="006524C0"/>
    <w:rsid w:val="0065310E"/>
    <w:rsid w:val="0065555F"/>
    <w:rsid w:val="00660B29"/>
    <w:rsid w:val="00664816"/>
    <w:rsid w:val="00671289"/>
    <w:rsid w:val="00672D9F"/>
    <w:rsid w:val="006768E5"/>
    <w:rsid w:val="00677363"/>
    <w:rsid w:val="006779B6"/>
    <w:rsid w:val="00683495"/>
    <w:rsid w:val="00687200"/>
    <w:rsid w:val="006924B2"/>
    <w:rsid w:val="006934A2"/>
    <w:rsid w:val="00696BEF"/>
    <w:rsid w:val="006A1D06"/>
    <w:rsid w:val="006A2B0E"/>
    <w:rsid w:val="006A2EFD"/>
    <w:rsid w:val="006A5D25"/>
    <w:rsid w:val="006B1FF6"/>
    <w:rsid w:val="006B5AD6"/>
    <w:rsid w:val="006C3786"/>
    <w:rsid w:val="006D5DDB"/>
    <w:rsid w:val="006D675F"/>
    <w:rsid w:val="006D7B9A"/>
    <w:rsid w:val="006E030A"/>
    <w:rsid w:val="006E1905"/>
    <w:rsid w:val="006E4208"/>
    <w:rsid w:val="006E6138"/>
    <w:rsid w:val="006E6226"/>
    <w:rsid w:val="006E6608"/>
    <w:rsid w:val="006E78BE"/>
    <w:rsid w:val="006F63C7"/>
    <w:rsid w:val="00701585"/>
    <w:rsid w:val="0070305C"/>
    <w:rsid w:val="007043FA"/>
    <w:rsid w:val="007048E3"/>
    <w:rsid w:val="00710C6C"/>
    <w:rsid w:val="00710D9A"/>
    <w:rsid w:val="00710E2D"/>
    <w:rsid w:val="007118F4"/>
    <w:rsid w:val="00712753"/>
    <w:rsid w:val="00715165"/>
    <w:rsid w:val="007204A9"/>
    <w:rsid w:val="0072386E"/>
    <w:rsid w:val="007248F4"/>
    <w:rsid w:val="007278BC"/>
    <w:rsid w:val="00736EC7"/>
    <w:rsid w:val="0074686A"/>
    <w:rsid w:val="00750B74"/>
    <w:rsid w:val="00752115"/>
    <w:rsid w:val="00752125"/>
    <w:rsid w:val="007528CA"/>
    <w:rsid w:val="00752971"/>
    <w:rsid w:val="00760289"/>
    <w:rsid w:val="00760520"/>
    <w:rsid w:val="0076187D"/>
    <w:rsid w:val="00766B55"/>
    <w:rsid w:val="00771EA2"/>
    <w:rsid w:val="00773406"/>
    <w:rsid w:val="00774E37"/>
    <w:rsid w:val="007803EF"/>
    <w:rsid w:val="00780A5B"/>
    <w:rsid w:val="00781F50"/>
    <w:rsid w:val="00783834"/>
    <w:rsid w:val="007A1BFB"/>
    <w:rsid w:val="007A3C1D"/>
    <w:rsid w:val="007A42C0"/>
    <w:rsid w:val="007A4F3F"/>
    <w:rsid w:val="007A546A"/>
    <w:rsid w:val="007B0DC2"/>
    <w:rsid w:val="007B2F2D"/>
    <w:rsid w:val="007B49E0"/>
    <w:rsid w:val="007B5AFF"/>
    <w:rsid w:val="007C29D2"/>
    <w:rsid w:val="007C451D"/>
    <w:rsid w:val="007C4B8F"/>
    <w:rsid w:val="007D2A5A"/>
    <w:rsid w:val="007E4718"/>
    <w:rsid w:val="007F05C9"/>
    <w:rsid w:val="007F0EB8"/>
    <w:rsid w:val="007F3205"/>
    <w:rsid w:val="007F37A1"/>
    <w:rsid w:val="007F50C8"/>
    <w:rsid w:val="00807DAE"/>
    <w:rsid w:val="00810048"/>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805B5"/>
    <w:rsid w:val="00885C55"/>
    <w:rsid w:val="00886685"/>
    <w:rsid w:val="00887D4E"/>
    <w:rsid w:val="0089136B"/>
    <w:rsid w:val="0089417E"/>
    <w:rsid w:val="008952D0"/>
    <w:rsid w:val="008953A2"/>
    <w:rsid w:val="0089558E"/>
    <w:rsid w:val="008A09A2"/>
    <w:rsid w:val="008A24D6"/>
    <w:rsid w:val="008A3D74"/>
    <w:rsid w:val="008A4B08"/>
    <w:rsid w:val="008B7C28"/>
    <w:rsid w:val="008C38A6"/>
    <w:rsid w:val="008C714E"/>
    <w:rsid w:val="008D0D4F"/>
    <w:rsid w:val="008D4219"/>
    <w:rsid w:val="008D6211"/>
    <w:rsid w:val="008D6E54"/>
    <w:rsid w:val="008E1032"/>
    <w:rsid w:val="008E116B"/>
    <w:rsid w:val="008E1F9A"/>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5F75"/>
    <w:rsid w:val="00936B80"/>
    <w:rsid w:val="00942E15"/>
    <w:rsid w:val="00943A00"/>
    <w:rsid w:val="00950EC6"/>
    <w:rsid w:val="00953DF3"/>
    <w:rsid w:val="00953FAC"/>
    <w:rsid w:val="009567DF"/>
    <w:rsid w:val="0095728A"/>
    <w:rsid w:val="0096099B"/>
    <w:rsid w:val="00965C13"/>
    <w:rsid w:val="0096720E"/>
    <w:rsid w:val="00972D1C"/>
    <w:rsid w:val="00973140"/>
    <w:rsid w:val="00976103"/>
    <w:rsid w:val="00982A2F"/>
    <w:rsid w:val="00987AC6"/>
    <w:rsid w:val="009912A6"/>
    <w:rsid w:val="00994D47"/>
    <w:rsid w:val="009A021D"/>
    <w:rsid w:val="009A2B8F"/>
    <w:rsid w:val="009A48EC"/>
    <w:rsid w:val="009A4FD5"/>
    <w:rsid w:val="009A563A"/>
    <w:rsid w:val="009B7095"/>
    <w:rsid w:val="009C0E40"/>
    <w:rsid w:val="009C41FD"/>
    <w:rsid w:val="009C50CD"/>
    <w:rsid w:val="009C5774"/>
    <w:rsid w:val="009C760C"/>
    <w:rsid w:val="009D14F5"/>
    <w:rsid w:val="009D1DA6"/>
    <w:rsid w:val="009D2E3A"/>
    <w:rsid w:val="009D4BBC"/>
    <w:rsid w:val="009D752E"/>
    <w:rsid w:val="009E1141"/>
    <w:rsid w:val="009E13FB"/>
    <w:rsid w:val="009E2324"/>
    <w:rsid w:val="009E7AA3"/>
    <w:rsid w:val="00A05CD4"/>
    <w:rsid w:val="00A15908"/>
    <w:rsid w:val="00A3469E"/>
    <w:rsid w:val="00A34BD0"/>
    <w:rsid w:val="00A373CB"/>
    <w:rsid w:val="00A42610"/>
    <w:rsid w:val="00A46AE5"/>
    <w:rsid w:val="00A46C56"/>
    <w:rsid w:val="00A56BE0"/>
    <w:rsid w:val="00A5700E"/>
    <w:rsid w:val="00A720ED"/>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53E1"/>
    <w:rsid w:val="00AF6777"/>
    <w:rsid w:val="00AF68AE"/>
    <w:rsid w:val="00AF6DEB"/>
    <w:rsid w:val="00B00EA2"/>
    <w:rsid w:val="00B017B3"/>
    <w:rsid w:val="00B22469"/>
    <w:rsid w:val="00B24F05"/>
    <w:rsid w:val="00B3559F"/>
    <w:rsid w:val="00B36068"/>
    <w:rsid w:val="00B36325"/>
    <w:rsid w:val="00B40231"/>
    <w:rsid w:val="00B4433A"/>
    <w:rsid w:val="00B52126"/>
    <w:rsid w:val="00B54BE9"/>
    <w:rsid w:val="00B610FB"/>
    <w:rsid w:val="00B61521"/>
    <w:rsid w:val="00B63FDB"/>
    <w:rsid w:val="00B67278"/>
    <w:rsid w:val="00B721D7"/>
    <w:rsid w:val="00B736F7"/>
    <w:rsid w:val="00B74C2C"/>
    <w:rsid w:val="00B75DC3"/>
    <w:rsid w:val="00B813B8"/>
    <w:rsid w:val="00B81A76"/>
    <w:rsid w:val="00BA0BEA"/>
    <w:rsid w:val="00BB1A71"/>
    <w:rsid w:val="00BB20F5"/>
    <w:rsid w:val="00BB2835"/>
    <w:rsid w:val="00BB35CE"/>
    <w:rsid w:val="00BB5CBD"/>
    <w:rsid w:val="00BB61A5"/>
    <w:rsid w:val="00BB6C78"/>
    <w:rsid w:val="00BB72F6"/>
    <w:rsid w:val="00BD2255"/>
    <w:rsid w:val="00BD23D8"/>
    <w:rsid w:val="00BD3DC1"/>
    <w:rsid w:val="00BD59BA"/>
    <w:rsid w:val="00BD7928"/>
    <w:rsid w:val="00BE09C4"/>
    <w:rsid w:val="00BE115E"/>
    <w:rsid w:val="00BF2842"/>
    <w:rsid w:val="00BF3C80"/>
    <w:rsid w:val="00C002E9"/>
    <w:rsid w:val="00C152EA"/>
    <w:rsid w:val="00C1767E"/>
    <w:rsid w:val="00C2091F"/>
    <w:rsid w:val="00C251CC"/>
    <w:rsid w:val="00C252C0"/>
    <w:rsid w:val="00C252E6"/>
    <w:rsid w:val="00C25643"/>
    <w:rsid w:val="00C26059"/>
    <w:rsid w:val="00C304C1"/>
    <w:rsid w:val="00C45B6B"/>
    <w:rsid w:val="00C579B9"/>
    <w:rsid w:val="00C61CFD"/>
    <w:rsid w:val="00C72163"/>
    <w:rsid w:val="00C72D66"/>
    <w:rsid w:val="00C83182"/>
    <w:rsid w:val="00C92A06"/>
    <w:rsid w:val="00C92FE7"/>
    <w:rsid w:val="00C9592E"/>
    <w:rsid w:val="00CA5198"/>
    <w:rsid w:val="00CA6233"/>
    <w:rsid w:val="00CA647A"/>
    <w:rsid w:val="00CB0749"/>
    <w:rsid w:val="00CC0125"/>
    <w:rsid w:val="00CC0965"/>
    <w:rsid w:val="00CC19DF"/>
    <w:rsid w:val="00CC5FBF"/>
    <w:rsid w:val="00CD0911"/>
    <w:rsid w:val="00CD2726"/>
    <w:rsid w:val="00CD311E"/>
    <w:rsid w:val="00CD3C34"/>
    <w:rsid w:val="00CD4856"/>
    <w:rsid w:val="00CD4E19"/>
    <w:rsid w:val="00CE1913"/>
    <w:rsid w:val="00CE6BFC"/>
    <w:rsid w:val="00CF4376"/>
    <w:rsid w:val="00CF6841"/>
    <w:rsid w:val="00D014DF"/>
    <w:rsid w:val="00D04441"/>
    <w:rsid w:val="00D11810"/>
    <w:rsid w:val="00D14BFB"/>
    <w:rsid w:val="00D17386"/>
    <w:rsid w:val="00D212FC"/>
    <w:rsid w:val="00D22C4A"/>
    <w:rsid w:val="00D23F9B"/>
    <w:rsid w:val="00D25C9D"/>
    <w:rsid w:val="00D32BBC"/>
    <w:rsid w:val="00D338D8"/>
    <w:rsid w:val="00D36A7F"/>
    <w:rsid w:val="00D374C9"/>
    <w:rsid w:val="00D427B7"/>
    <w:rsid w:val="00D45255"/>
    <w:rsid w:val="00D46926"/>
    <w:rsid w:val="00D51D13"/>
    <w:rsid w:val="00D56D3D"/>
    <w:rsid w:val="00D57691"/>
    <w:rsid w:val="00D620CC"/>
    <w:rsid w:val="00D624D9"/>
    <w:rsid w:val="00D6462A"/>
    <w:rsid w:val="00D72B80"/>
    <w:rsid w:val="00D7534A"/>
    <w:rsid w:val="00D76B00"/>
    <w:rsid w:val="00D81CB0"/>
    <w:rsid w:val="00D91069"/>
    <w:rsid w:val="00D92162"/>
    <w:rsid w:val="00DA1113"/>
    <w:rsid w:val="00DA49E0"/>
    <w:rsid w:val="00DA59F4"/>
    <w:rsid w:val="00DB48C6"/>
    <w:rsid w:val="00DB78A2"/>
    <w:rsid w:val="00DC6C43"/>
    <w:rsid w:val="00DD0720"/>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3233E"/>
    <w:rsid w:val="00E35298"/>
    <w:rsid w:val="00E379C3"/>
    <w:rsid w:val="00E42786"/>
    <w:rsid w:val="00E5176B"/>
    <w:rsid w:val="00E52C25"/>
    <w:rsid w:val="00E5354B"/>
    <w:rsid w:val="00E543A3"/>
    <w:rsid w:val="00E555E0"/>
    <w:rsid w:val="00E57CAE"/>
    <w:rsid w:val="00E602AF"/>
    <w:rsid w:val="00E6223D"/>
    <w:rsid w:val="00E63647"/>
    <w:rsid w:val="00E6393C"/>
    <w:rsid w:val="00E642D2"/>
    <w:rsid w:val="00E64DEA"/>
    <w:rsid w:val="00E66757"/>
    <w:rsid w:val="00E66875"/>
    <w:rsid w:val="00E67ECE"/>
    <w:rsid w:val="00E705CC"/>
    <w:rsid w:val="00E73826"/>
    <w:rsid w:val="00E76A84"/>
    <w:rsid w:val="00E80F1D"/>
    <w:rsid w:val="00E81A22"/>
    <w:rsid w:val="00E83EBB"/>
    <w:rsid w:val="00E90574"/>
    <w:rsid w:val="00E9204D"/>
    <w:rsid w:val="00E937C1"/>
    <w:rsid w:val="00E958F0"/>
    <w:rsid w:val="00EA0A3D"/>
    <w:rsid w:val="00EA6B8D"/>
    <w:rsid w:val="00EB2826"/>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03E1"/>
    <w:rsid w:val="00F214EA"/>
    <w:rsid w:val="00F25119"/>
    <w:rsid w:val="00F26AA4"/>
    <w:rsid w:val="00F31014"/>
    <w:rsid w:val="00F34C84"/>
    <w:rsid w:val="00F3549A"/>
    <w:rsid w:val="00F417F3"/>
    <w:rsid w:val="00F456F3"/>
    <w:rsid w:val="00F5177F"/>
    <w:rsid w:val="00F54FF1"/>
    <w:rsid w:val="00F64B04"/>
    <w:rsid w:val="00F7053E"/>
    <w:rsid w:val="00F75402"/>
    <w:rsid w:val="00F848A0"/>
    <w:rsid w:val="00F87BD0"/>
    <w:rsid w:val="00F93616"/>
    <w:rsid w:val="00F95469"/>
    <w:rsid w:val="00FA195A"/>
    <w:rsid w:val="00FA1DB7"/>
    <w:rsid w:val="00FA26D3"/>
    <w:rsid w:val="00FB08DA"/>
    <w:rsid w:val="00FB158D"/>
    <w:rsid w:val="00FB384F"/>
    <w:rsid w:val="00FB5D16"/>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99"/>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41C0"/>
    <w:pPr>
      <w:numPr>
        <w:numId w:val="47"/>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41C0"/>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3"/>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3"/>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2"/>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2"/>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9"/>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10"/>
      </w:numPr>
    </w:pPr>
  </w:style>
  <w:style w:type="numbering" w:customStyle="1" w:styleId="Estilo3">
    <w:name w:val="Estilo3"/>
    <w:uiPriority w:val="99"/>
    <w:rsid w:val="002D501F"/>
    <w:pPr>
      <w:numPr>
        <w:numId w:val="11"/>
      </w:numPr>
    </w:pPr>
  </w:style>
  <w:style w:type="numbering" w:customStyle="1" w:styleId="Estilo4">
    <w:name w:val="Estilo4"/>
    <w:uiPriority w:val="99"/>
    <w:rsid w:val="002D501F"/>
    <w:pPr>
      <w:numPr>
        <w:numId w:val="12"/>
      </w:numPr>
    </w:pPr>
  </w:style>
  <w:style w:type="numbering" w:customStyle="1" w:styleId="Estilo5">
    <w:name w:val="Estilo5"/>
    <w:uiPriority w:val="99"/>
    <w:rsid w:val="002D501F"/>
    <w:pPr>
      <w:numPr>
        <w:numId w:val="13"/>
      </w:numPr>
    </w:pPr>
  </w:style>
  <w:style w:type="numbering" w:customStyle="1" w:styleId="Estilo6">
    <w:name w:val="Estilo6"/>
    <w:uiPriority w:val="99"/>
    <w:rsid w:val="002D501F"/>
    <w:pPr>
      <w:numPr>
        <w:numId w:val="14"/>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2"/>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174">
      <w:bodyDiv w:val="1"/>
      <w:marLeft w:val="0"/>
      <w:marRight w:val="0"/>
      <w:marTop w:val="0"/>
      <w:marBottom w:val="0"/>
      <w:divBdr>
        <w:top w:val="none" w:sz="0" w:space="0" w:color="auto"/>
        <w:left w:val="none" w:sz="0" w:space="0" w:color="auto"/>
        <w:bottom w:val="none" w:sz="0" w:space="0" w:color="auto"/>
        <w:right w:val="none" w:sz="0" w:space="0" w:color="auto"/>
      </w:divBdr>
    </w:div>
    <w:div w:id="4480329">
      <w:bodyDiv w:val="1"/>
      <w:marLeft w:val="0"/>
      <w:marRight w:val="0"/>
      <w:marTop w:val="0"/>
      <w:marBottom w:val="0"/>
      <w:divBdr>
        <w:top w:val="none" w:sz="0" w:space="0" w:color="auto"/>
        <w:left w:val="none" w:sz="0" w:space="0" w:color="auto"/>
        <w:bottom w:val="none" w:sz="0" w:space="0" w:color="auto"/>
        <w:right w:val="none" w:sz="0" w:space="0" w:color="auto"/>
      </w:divBdr>
    </w:div>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5952471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84040111">
      <w:bodyDiv w:val="1"/>
      <w:marLeft w:val="0"/>
      <w:marRight w:val="0"/>
      <w:marTop w:val="0"/>
      <w:marBottom w:val="0"/>
      <w:divBdr>
        <w:top w:val="none" w:sz="0" w:space="0" w:color="auto"/>
        <w:left w:val="none" w:sz="0" w:space="0" w:color="auto"/>
        <w:bottom w:val="none" w:sz="0" w:space="0" w:color="auto"/>
        <w:right w:val="none" w:sz="0" w:space="0" w:color="auto"/>
      </w:divBdr>
    </w:div>
    <w:div w:id="142309025">
      <w:bodyDiv w:val="1"/>
      <w:marLeft w:val="0"/>
      <w:marRight w:val="0"/>
      <w:marTop w:val="0"/>
      <w:marBottom w:val="0"/>
      <w:divBdr>
        <w:top w:val="none" w:sz="0" w:space="0" w:color="auto"/>
        <w:left w:val="none" w:sz="0" w:space="0" w:color="auto"/>
        <w:bottom w:val="none" w:sz="0" w:space="0" w:color="auto"/>
        <w:right w:val="none" w:sz="0" w:space="0" w:color="auto"/>
      </w:divBdr>
    </w:div>
    <w:div w:id="147095477">
      <w:bodyDiv w:val="1"/>
      <w:marLeft w:val="0"/>
      <w:marRight w:val="0"/>
      <w:marTop w:val="0"/>
      <w:marBottom w:val="0"/>
      <w:divBdr>
        <w:top w:val="none" w:sz="0" w:space="0" w:color="auto"/>
        <w:left w:val="none" w:sz="0" w:space="0" w:color="auto"/>
        <w:bottom w:val="none" w:sz="0" w:space="0" w:color="auto"/>
        <w:right w:val="none" w:sz="0" w:space="0" w:color="auto"/>
      </w:divBdr>
    </w:div>
    <w:div w:id="155652687">
      <w:bodyDiv w:val="1"/>
      <w:marLeft w:val="0"/>
      <w:marRight w:val="0"/>
      <w:marTop w:val="0"/>
      <w:marBottom w:val="0"/>
      <w:divBdr>
        <w:top w:val="none" w:sz="0" w:space="0" w:color="auto"/>
        <w:left w:val="none" w:sz="0" w:space="0" w:color="auto"/>
        <w:bottom w:val="none" w:sz="0" w:space="0" w:color="auto"/>
        <w:right w:val="none" w:sz="0" w:space="0" w:color="auto"/>
      </w:divBdr>
    </w:div>
    <w:div w:id="17133750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61379437">
      <w:bodyDiv w:val="1"/>
      <w:marLeft w:val="0"/>
      <w:marRight w:val="0"/>
      <w:marTop w:val="0"/>
      <w:marBottom w:val="0"/>
      <w:divBdr>
        <w:top w:val="none" w:sz="0" w:space="0" w:color="auto"/>
        <w:left w:val="none" w:sz="0" w:space="0" w:color="auto"/>
        <w:bottom w:val="none" w:sz="0" w:space="0" w:color="auto"/>
        <w:right w:val="none" w:sz="0" w:space="0" w:color="auto"/>
      </w:divBdr>
    </w:div>
    <w:div w:id="276643948">
      <w:bodyDiv w:val="1"/>
      <w:marLeft w:val="0"/>
      <w:marRight w:val="0"/>
      <w:marTop w:val="0"/>
      <w:marBottom w:val="0"/>
      <w:divBdr>
        <w:top w:val="none" w:sz="0" w:space="0" w:color="auto"/>
        <w:left w:val="none" w:sz="0" w:space="0" w:color="auto"/>
        <w:bottom w:val="none" w:sz="0" w:space="0" w:color="auto"/>
        <w:right w:val="none" w:sz="0" w:space="0" w:color="auto"/>
      </w:divBdr>
    </w:div>
    <w:div w:id="291715772">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9260763">
      <w:bodyDiv w:val="1"/>
      <w:marLeft w:val="0"/>
      <w:marRight w:val="0"/>
      <w:marTop w:val="0"/>
      <w:marBottom w:val="0"/>
      <w:divBdr>
        <w:top w:val="none" w:sz="0" w:space="0" w:color="auto"/>
        <w:left w:val="none" w:sz="0" w:space="0" w:color="auto"/>
        <w:bottom w:val="none" w:sz="0" w:space="0" w:color="auto"/>
        <w:right w:val="none" w:sz="0" w:space="0" w:color="auto"/>
      </w:divBdr>
    </w:div>
    <w:div w:id="425073816">
      <w:bodyDiv w:val="1"/>
      <w:marLeft w:val="0"/>
      <w:marRight w:val="0"/>
      <w:marTop w:val="0"/>
      <w:marBottom w:val="0"/>
      <w:divBdr>
        <w:top w:val="none" w:sz="0" w:space="0" w:color="auto"/>
        <w:left w:val="none" w:sz="0" w:space="0" w:color="auto"/>
        <w:bottom w:val="none" w:sz="0" w:space="0" w:color="auto"/>
        <w:right w:val="none" w:sz="0" w:space="0" w:color="auto"/>
      </w:divBdr>
    </w:div>
    <w:div w:id="437336812">
      <w:bodyDiv w:val="1"/>
      <w:marLeft w:val="0"/>
      <w:marRight w:val="0"/>
      <w:marTop w:val="0"/>
      <w:marBottom w:val="0"/>
      <w:divBdr>
        <w:top w:val="none" w:sz="0" w:space="0" w:color="auto"/>
        <w:left w:val="none" w:sz="0" w:space="0" w:color="auto"/>
        <w:bottom w:val="none" w:sz="0" w:space="0" w:color="auto"/>
        <w:right w:val="none" w:sz="0" w:space="0" w:color="auto"/>
      </w:divBdr>
    </w:div>
    <w:div w:id="439882293">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47702165">
      <w:bodyDiv w:val="1"/>
      <w:marLeft w:val="0"/>
      <w:marRight w:val="0"/>
      <w:marTop w:val="0"/>
      <w:marBottom w:val="0"/>
      <w:divBdr>
        <w:top w:val="none" w:sz="0" w:space="0" w:color="auto"/>
        <w:left w:val="none" w:sz="0" w:space="0" w:color="auto"/>
        <w:bottom w:val="none" w:sz="0" w:space="0" w:color="auto"/>
        <w:right w:val="none" w:sz="0" w:space="0" w:color="auto"/>
      </w:divBdr>
    </w:div>
    <w:div w:id="481892458">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4506959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05232084">
      <w:bodyDiv w:val="1"/>
      <w:marLeft w:val="0"/>
      <w:marRight w:val="0"/>
      <w:marTop w:val="0"/>
      <w:marBottom w:val="0"/>
      <w:divBdr>
        <w:top w:val="none" w:sz="0" w:space="0" w:color="auto"/>
        <w:left w:val="none" w:sz="0" w:space="0" w:color="auto"/>
        <w:bottom w:val="none" w:sz="0" w:space="0" w:color="auto"/>
        <w:right w:val="none" w:sz="0" w:space="0" w:color="auto"/>
      </w:divBdr>
    </w:div>
    <w:div w:id="634717887">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34545760">
      <w:bodyDiv w:val="1"/>
      <w:marLeft w:val="0"/>
      <w:marRight w:val="0"/>
      <w:marTop w:val="0"/>
      <w:marBottom w:val="0"/>
      <w:divBdr>
        <w:top w:val="none" w:sz="0" w:space="0" w:color="auto"/>
        <w:left w:val="none" w:sz="0" w:space="0" w:color="auto"/>
        <w:bottom w:val="none" w:sz="0" w:space="0" w:color="auto"/>
        <w:right w:val="none" w:sz="0" w:space="0" w:color="auto"/>
      </w:divBdr>
    </w:div>
    <w:div w:id="761880138">
      <w:bodyDiv w:val="1"/>
      <w:marLeft w:val="0"/>
      <w:marRight w:val="0"/>
      <w:marTop w:val="0"/>
      <w:marBottom w:val="0"/>
      <w:divBdr>
        <w:top w:val="none" w:sz="0" w:space="0" w:color="auto"/>
        <w:left w:val="none" w:sz="0" w:space="0" w:color="auto"/>
        <w:bottom w:val="none" w:sz="0" w:space="0" w:color="auto"/>
        <w:right w:val="none" w:sz="0" w:space="0" w:color="auto"/>
      </w:divBdr>
    </w:div>
    <w:div w:id="775252101">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1118545">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75772534">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898200760">
      <w:bodyDiv w:val="1"/>
      <w:marLeft w:val="0"/>
      <w:marRight w:val="0"/>
      <w:marTop w:val="0"/>
      <w:marBottom w:val="0"/>
      <w:divBdr>
        <w:top w:val="none" w:sz="0" w:space="0" w:color="auto"/>
        <w:left w:val="none" w:sz="0" w:space="0" w:color="auto"/>
        <w:bottom w:val="none" w:sz="0" w:space="0" w:color="auto"/>
        <w:right w:val="none" w:sz="0" w:space="0" w:color="auto"/>
      </w:divBdr>
    </w:div>
    <w:div w:id="935015845">
      <w:bodyDiv w:val="1"/>
      <w:marLeft w:val="0"/>
      <w:marRight w:val="0"/>
      <w:marTop w:val="0"/>
      <w:marBottom w:val="0"/>
      <w:divBdr>
        <w:top w:val="none" w:sz="0" w:space="0" w:color="auto"/>
        <w:left w:val="none" w:sz="0" w:space="0" w:color="auto"/>
        <w:bottom w:val="none" w:sz="0" w:space="0" w:color="auto"/>
        <w:right w:val="none" w:sz="0" w:space="0" w:color="auto"/>
      </w:divBdr>
    </w:div>
    <w:div w:id="947934711">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86856534">
      <w:bodyDiv w:val="1"/>
      <w:marLeft w:val="0"/>
      <w:marRight w:val="0"/>
      <w:marTop w:val="0"/>
      <w:marBottom w:val="0"/>
      <w:divBdr>
        <w:top w:val="none" w:sz="0" w:space="0" w:color="auto"/>
        <w:left w:val="none" w:sz="0" w:space="0" w:color="auto"/>
        <w:bottom w:val="none" w:sz="0" w:space="0" w:color="auto"/>
        <w:right w:val="none" w:sz="0" w:space="0" w:color="auto"/>
      </w:divBdr>
    </w:div>
    <w:div w:id="1002195961">
      <w:bodyDiv w:val="1"/>
      <w:marLeft w:val="0"/>
      <w:marRight w:val="0"/>
      <w:marTop w:val="0"/>
      <w:marBottom w:val="0"/>
      <w:divBdr>
        <w:top w:val="none" w:sz="0" w:space="0" w:color="auto"/>
        <w:left w:val="none" w:sz="0" w:space="0" w:color="auto"/>
        <w:bottom w:val="none" w:sz="0" w:space="0" w:color="auto"/>
        <w:right w:val="none" w:sz="0" w:space="0" w:color="auto"/>
      </w:divBdr>
    </w:div>
    <w:div w:id="1003432241">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2297263">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9112923">
      <w:bodyDiv w:val="1"/>
      <w:marLeft w:val="0"/>
      <w:marRight w:val="0"/>
      <w:marTop w:val="0"/>
      <w:marBottom w:val="0"/>
      <w:divBdr>
        <w:top w:val="none" w:sz="0" w:space="0" w:color="auto"/>
        <w:left w:val="none" w:sz="0" w:space="0" w:color="auto"/>
        <w:bottom w:val="none" w:sz="0" w:space="0" w:color="auto"/>
        <w:right w:val="none" w:sz="0" w:space="0" w:color="auto"/>
      </w:divBdr>
    </w:div>
    <w:div w:id="1041783510">
      <w:bodyDiv w:val="1"/>
      <w:marLeft w:val="0"/>
      <w:marRight w:val="0"/>
      <w:marTop w:val="0"/>
      <w:marBottom w:val="0"/>
      <w:divBdr>
        <w:top w:val="none" w:sz="0" w:space="0" w:color="auto"/>
        <w:left w:val="none" w:sz="0" w:space="0" w:color="auto"/>
        <w:bottom w:val="none" w:sz="0" w:space="0" w:color="auto"/>
        <w:right w:val="none" w:sz="0" w:space="0" w:color="auto"/>
      </w:divBdr>
    </w:div>
    <w:div w:id="1042054951">
      <w:bodyDiv w:val="1"/>
      <w:marLeft w:val="0"/>
      <w:marRight w:val="0"/>
      <w:marTop w:val="0"/>
      <w:marBottom w:val="0"/>
      <w:divBdr>
        <w:top w:val="none" w:sz="0" w:space="0" w:color="auto"/>
        <w:left w:val="none" w:sz="0" w:space="0" w:color="auto"/>
        <w:bottom w:val="none" w:sz="0" w:space="0" w:color="auto"/>
        <w:right w:val="none" w:sz="0" w:space="0" w:color="auto"/>
      </w:divBdr>
    </w:div>
    <w:div w:id="1045063688">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611684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4879946">
      <w:bodyDiv w:val="1"/>
      <w:marLeft w:val="0"/>
      <w:marRight w:val="0"/>
      <w:marTop w:val="0"/>
      <w:marBottom w:val="0"/>
      <w:divBdr>
        <w:top w:val="none" w:sz="0" w:space="0" w:color="auto"/>
        <w:left w:val="none" w:sz="0" w:space="0" w:color="auto"/>
        <w:bottom w:val="none" w:sz="0" w:space="0" w:color="auto"/>
        <w:right w:val="none" w:sz="0" w:space="0" w:color="auto"/>
      </w:divBdr>
    </w:div>
    <w:div w:id="1155953499">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460794">
      <w:bodyDiv w:val="1"/>
      <w:marLeft w:val="0"/>
      <w:marRight w:val="0"/>
      <w:marTop w:val="0"/>
      <w:marBottom w:val="0"/>
      <w:divBdr>
        <w:top w:val="none" w:sz="0" w:space="0" w:color="auto"/>
        <w:left w:val="none" w:sz="0" w:space="0" w:color="auto"/>
        <w:bottom w:val="none" w:sz="0" w:space="0" w:color="auto"/>
        <w:right w:val="none" w:sz="0" w:space="0" w:color="auto"/>
      </w:divBdr>
    </w:div>
    <w:div w:id="1195077227">
      <w:bodyDiv w:val="1"/>
      <w:marLeft w:val="0"/>
      <w:marRight w:val="0"/>
      <w:marTop w:val="0"/>
      <w:marBottom w:val="0"/>
      <w:divBdr>
        <w:top w:val="none" w:sz="0" w:space="0" w:color="auto"/>
        <w:left w:val="none" w:sz="0" w:space="0" w:color="auto"/>
        <w:bottom w:val="none" w:sz="0" w:space="0" w:color="auto"/>
        <w:right w:val="none" w:sz="0" w:space="0" w:color="auto"/>
      </w:divBdr>
    </w:div>
    <w:div w:id="1238442236">
      <w:bodyDiv w:val="1"/>
      <w:marLeft w:val="0"/>
      <w:marRight w:val="0"/>
      <w:marTop w:val="0"/>
      <w:marBottom w:val="0"/>
      <w:divBdr>
        <w:top w:val="none" w:sz="0" w:space="0" w:color="auto"/>
        <w:left w:val="none" w:sz="0" w:space="0" w:color="auto"/>
        <w:bottom w:val="none" w:sz="0" w:space="0" w:color="auto"/>
        <w:right w:val="none" w:sz="0" w:space="0" w:color="auto"/>
      </w:divBdr>
    </w:div>
    <w:div w:id="1269704625">
      <w:bodyDiv w:val="1"/>
      <w:marLeft w:val="0"/>
      <w:marRight w:val="0"/>
      <w:marTop w:val="0"/>
      <w:marBottom w:val="0"/>
      <w:divBdr>
        <w:top w:val="none" w:sz="0" w:space="0" w:color="auto"/>
        <w:left w:val="none" w:sz="0" w:space="0" w:color="auto"/>
        <w:bottom w:val="none" w:sz="0" w:space="0" w:color="auto"/>
        <w:right w:val="none" w:sz="0" w:space="0" w:color="auto"/>
      </w:divBdr>
    </w:div>
    <w:div w:id="1293440445">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41619896">
      <w:bodyDiv w:val="1"/>
      <w:marLeft w:val="0"/>
      <w:marRight w:val="0"/>
      <w:marTop w:val="0"/>
      <w:marBottom w:val="0"/>
      <w:divBdr>
        <w:top w:val="none" w:sz="0" w:space="0" w:color="auto"/>
        <w:left w:val="none" w:sz="0" w:space="0" w:color="auto"/>
        <w:bottom w:val="none" w:sz="0" w:space="0" w:color="auto"/>
        <w:right w:val="none" w:sz="0" w:space="0" w:color="auto"/>
      </w:divBdr>
    </w:div>
    <w:div w:id="1364020060">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8816416">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2213457">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10427270">
      <w:bodyDiv w:val="1"/>
      <w:marLeft w:val="0"/>
      <w:marRight w:val="0"/>
      <w:marTop w:val="0"/>
      <w:marBottom w:val="0"/>
      <w:divBdr>
        <w:top w:val="none" w:sz="0" w:space="0" w:color="auto"/>
        <w:left w:val="none" w:sz="0" w:space="0" w:color="auto"/>
        <w:bottom w:val="none" w:sz="0" w:space="0" w:color="auto"/>
        <w:right w:val="none" w:sz="0" w:space="0" w:color="auto"/>
      </w:divBdr>
    </w:div>
    <w:div w:id="1621065114">
      <w:bodyDiv w:val="1"/>
      <w:marLeft w:val="0"/>
      <w:marRight w:val="0"/>
      <w:marTop w:val="0"/>
      <w:marBottom w:val="0"/>
      <w:divBdr>
        <w:top w:val="none" w:sz="0" w:space="0" w:color="auto"/>
        <w:left w:val="none" w:sz="0" w:space="0" w:color="auto"/>
        <w:bottom w:val="none" w:sz="0" w:space="0" w:color="auto"/>
        <w:right w:val="none" w:sz="0" w:space="0" w:color="auto"/>
      </w:divBdr>
    </w:div>
    <w:div w:id="1643119872">
      <w:bodyDiv w:val="1"/>
      <w:marLeft w:val="0"/>
      <w:marRight w:val="0"/>
      <w:marTop w:val="0"/>
      <w:marBottom w:val="0"/>
      <w:divBdr>
        <w:top w:val="none" w:sz="0" w:space="0" w:color="auto"/>
        <w:left w:val="none" w:sz="0" w:space="0" w:color="auto"/>
        <w:bottom w:val="none" w:sz="0" w:space="0" w:color="auto"/>
        <w:right w:val="none" w:sz="0" w:space="0" w:color="auto"/>
      </w:divBdr>
    </w:div>
    <w:div w:id="1650207451">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65012048">
      <w:bodyDiv w:val="1"/>
      <w:marLeft w:val="0"/>
      <w:marRight w:val="0"/>
      <w:marTop w:val="0"/>
      <w:marBottom w:val="0"/>
      <w:divBdr>
        <w:top w:val="none" w:sz="0" w:space="0" w:color="auto"/>
        <w:left w:val="none" w:sz="0" w:space="0" w:color="auto"/>
        <w:bottom w:val="none" w:sz="0" w:space="0" w:color="auto"/>
        <w:right w:val="none" w:sz="0" w:space="0" w:color="auto"/>
      </w:divBdr>
    </w:div>
    <w:div w:id="1667437177">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14426514">
      <w:bodyDiv w:val="1"/>
      <w:marLeft w:val="0"/>
      <w:marRight w:val="0"/>
      <w:marTop w:val="0"/>
      <w:marBottom w:val="0"/>
      <w:divBdr>
        <w:top w:val="none" w:sz="0" w:space="0" w:color="auto"/>
        <w:left w:val="none" w:sz="0" w:space="0" w:color="auto"/>
        <w:bottom w:val="none" w:sz="0" w:space="0" w:color="auto"/>
        <w:right w:val="none" w:sz="0" w:space="0" w:color="auto"/>
      </w:divBdr>
    </w:div>
    <w:div w:id="1715617192">
      <w:bodyDiv w:val="1"/>
      <w:marLeft w:val="0"/>
      <w:marRight w:val="0"/>
      <w:marTop w:val="0"/>
      <w:marBottom w:val="0"/>
      <w:divBdr>
        <w:top w:val="none" w:sz="0" w:space="0" w:color="auto"/>
        <w:left w:val="none" w:sz="0" w:space="0" w:color="auto"/>
        <w:bottom w:val="none" w:sz="0" w:space="0" w:color="auto"/>
        <w:right w:val="none" w:sz="0" w:space="0" w:color="auto"/>
      </w:divBdr>
    </w:div>
    <w:div w:id="1787968427">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18568690">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89028105">
      <w:bodyDiv w:val="1"/>
      <w:marLeft w:val="0"/>
      <w:marRight w:val="0"/>
      <w:marTop w:val="0"/>
      <w:marBottom w:val="0"/>
      <w:divBdr>
        <w:top w:val="none" w:sz="0" w:space="0" w:color="auto"/>
        <w:left w:val="none" w:sz="0" w:space="0" w:color="auto"/>
        <w:bottom w:val="none" w:sz="0" w:space="0" w:color="auto"/>
        <w:right w:val="none" w:sz="0" w:space="0" w:color="auto"/>
      </w:divBdr>
    </w:div>
    <w:div w:id="1907108632">
      <w:bodyDiv w:val="1"/>
      <w:marLeft w:val="0"/>
      <w:marRight w:val="0"/>
      <w:marTop w:val="0"/>
      <w:marBottom w:val="0"/>
      <w:divBdr>
        <w:top w:val="none" w:sz="0" w:space="0" w:color="auto"/>
        <w:left w:val="none" w:sz="0" w:space="0" w:color="auto"/>
        <w:bottom w:val="none" w:sz="0" w:space="0" w:color="auto"/>
        <w:right w:val="none" w:sz="0" w:space="0" w:color="auto"/>
      </w:divBdr>
    </w:div>
    <w:div w:id="1924214369">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1933780859">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14528654">
      <w:bodyDiv w:val="1"/>
      <w:marLeft w:val="0"/>
      <w:marRight w:val="0"/>
      <w:marTop w:val="0"/>
      <w:marBottom w:val="0"/>
      <w:divBdr>
        <w:top w:val="none" w:sz="0" w:space="0" w:color="auto"/>
        <w:left w:val="none" w:sz="0" w:space="0" w:color="auto"/>
        <w:bottom w:val="none" w:sz="0" w:space="0" w:color="auto"/>
        <w:right w:val="none" w:sz="0" w:space="0" w:color="auto"/>
      </w:divBdr>
    </w:div>
    <w:div w:id="2025981424">
      <w:bodyDiv w:val="1"/>
      <w:marLeft w:val="0"/>
      <w:marRight w:val="0"/>
      <w:marTop w:val="0"/>
      <w:marBottom w:val="0"/>
      <w:divBdr>
        <w:top w:val="none" w:sz="0" w:space="0" w:color="auto"/>
        <w:left w:val="none" w:sz="0" w:space="0" w:color="auto"/>
        <w:bottom w:val="none" w:sz="0" w:space="0" w:color="auto"/>
        <w:right w:val="none" w:sz="0" w:space="0" w:color="auto"/>
      </w:divBdr>
    </w:div>
    <w:div w:id="2028368144">
      <w:bodyDiv w:val="1"/>
      <w:marLeft w:val="0"/>
      <w:marRight w:val="0"/>
      <w:marTop w:val="0"/>
      <w:marBottom w:val="0"/>
      <w:divBdr>
        <w:top w:val="none" w:sz="0" w:space="0" w:color="auto"/>
        <w:left w:val="none" w:sz="0" w:space="0" w:color="auto"/>
        <w:bottom w:val="none" w:sz="0" w:space="0" w:color="auto"/>
        <w:right w:val="none" w:sz="0" w:space="0" w:color="auto"/>
      </w:divBdr>
    </w:div>
    <w:div w:id="2068337426">
      <w:bodyDiv w:val="1"/>
      <w:marLeft w:val="0"/>
      <w:marRight w:val="0"/>
      <w:marTop w:val="0"/>
      <w:marBottom w:val="0"/>
      <w:divBdr>
        <w:top w:val="none" w:sz="0" w:space="0" w:color="auto"/>
        <w:left w:val="none" w:sz="0" w:space="0" w:color="auto"/>
        <w:bottom w:val="none" w:sz="0" w:space="0" w:color="auto"/>
        <w:right w:val="none" w:sz="0" w:space="0" w:color="auto"/>
      </w:divBdr>
    </w:div>
    <w:div w:id="2096782301">
      <w:bodyDiv w:val="1"/>
      <w:marLeft w:val="0"/>
      <w:marRight w:val="0"/>
      <w:marTop w:val="0"/>
      <w:marBottom w:val="0"/>
      <w:divBdr>
        <w:top w:val="none" w:sz="0" w:space="0" w:color="auto"/>
        <w:left w:val="none" w:sz="0" w:space="0" w:color="auto"/>
        <w:bottom w:val="none" w:sz="0" w:space="0" w:color="auto"/>
        <w:right w:val="none" w:sz="0" w:space="0" w:color="auto"/>
      </w:divBdr>
    </w:div>
    <w:div w:id="2119063855">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eader" Target="header2.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s://pncp.gov.br/app/editais?q=cantagalo&amp;status=todos&amp;pagina=1&amp;ufs=PR&amp;municipios=3976"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mailto:licitagoioxim@yahoo.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footer" Target="foot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ariomunicipal.com.br/amp"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16907</Words>
  <Characters>91300</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3</cp:revision>
  <cp:lastPrinted>2025-09-19T12:58:00Z</cp:lastPrinted>
  <dcterms:created xsi:type="dcterms:W3CDTF">2025-09-19T12:58:00Z</dcterms:created>
  <dcterms:modified xsi:type="dcterms:W3CDTF">2025-09-19T12:59:00Z</dcterms:modified>
</cp:coreProperties>
</file>