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A20F4" w14:textId="77777777" w:rsidR="002D501F" w:rsidRPr="00AC41FD" w:rsidRDefault="002D501F" w:rsidP="007F59DF">
      <w:pPr>
        <w:spacing w:after="0" w:line="240" w:lineRule="auto"/>
        <w:rPr>
          <w:rFonts w:ascii="Arial" w:hAnsi="Arial" w:cs="Arial"/>
          <w:sz w:val="20"/>
          <w:szCs w:val="20"/>
        </w:rPr>
      </w:pPr>
    </w:p>
    <w:p w14:paraId="040F0730" w14:textId="77777777" w:rsidR="002D501F" w:rsidRPr="00AC41FD" w:rsidRDefault="002D501F" w:rsidP="007F59DF">
      <w:pPr>
        <w:spacing w:after="0" w:line="240" w:lineRule="auto"/>
        <w:rPr>
          <w:rFonts w:ascii="Arial" w:hAnsi="Arial" w:cs="Arial"/>
          <w:b/>
          <w:sz w:val="20"/>
          <w:szCs w:val="20"/>
        </w:rPr>
      </w:pPr>
    </w:p>
    <w:p w14:paraId="4F93680C" w14:textId="1C73A69C" w:rsidR="002D501F" w:rsidRPr="00AC41FD" w:rsidRDefault="002D501F" w:rsidP="007F59DF">
      <w:pPr>
        <w:spacing w:after="0" w:line="240" w:lineRule="auto"/>
        <w:jc w:val="both"/>
        <w:rPr>
          <w:rFonts w:ascii="Arial" w:hAnsi="Arial" w:cs="Arial"/>
          <w:b/>
          <w:sz w:val="20"/>
          <w:szCs w:val="20"/>
        </w:rPr>
      </w:pPr>
      <w:r w:rsidRPr="00AC41FD">
        <w:rPr>
          <w:rFonts w:ascii="Arial" w:hAnsi="Arial" w:cs="Arial"/>
          <w:b/>
          <w:sz w:val="20"/>
          <w:szCs w:val="20"/>
        </w:rPr>
        <w:t xml:space="preserve">PREGÃO ELETRÔNICO SRP Nº </w:t>
      </w:r>
      <w:r w:rsidR="00557C50">
        <w:rPr>
          <w:rFonts w:ascii="Arial" w:hAnsi="Arial" w:cs="Arial"/>
          <w:b/>
          <w:sz w:val="20"/>
          <w:szCs w:val="20"/>
        </w:rPr>
        <w:t>21/2026</w:t>
      </w:r>
    </w:p>
    <w:p w14:paraId="650B6342" w14:textId="399EDDF2" w:rsidR="002D501F" w:rsidRPr="00AC41FD" w:rsidRDefault="00F05343" w:rsidP="007F59DF">
      <w:pPr>
        <w:spacing w:after="0" w:line="240" w:lineRule="auto"/>
        <w:jc w:val="both"/>
        <w:rPr>
          <w:rFonts w:ascii="Arial" w:hAnsi="Arial" w:cs="Arial"/>
          <w:sz w:val="20"/>
          <w:szCs w:val="20"/>
        </w:rPr>
      </w:pPr>
      <w:r w:rsidRPr="00AC41FD">
        <w:rPr>
          <w:rFonts w:ascii="Arial" w:hAnsi="Arial" w:cs="Arial"/>
          <w:sz w:val="20"/>
          <w:szCs w:val="20"/>
        </w:rPr>
        <w:t xml:space="preserve">PROCESSO </w:t>
      </w:r>
      <w:r w:rsidR="002F5FDE">
        <w:rPr>
          <w:rFonts w:ascii="Arial" w:hAnsi="Arial" w:cs="Arial"/>
          <w:sz w:val="20"/>
          <w:szCs w:val="20"/>
        </w:rPr>
        <w:t>055</w:t>
      </w:r>
      <w:r w:rsidR="00557C50">
        <w:rPr>
          <w:rFonts w:ascii="Arial" w:hAnsi="Arial" w:cs="Arial"/>
          <w:sz w:val="20"/>
          <w:szCs w:val="20"/>
        </w:rPr>
        <w:t>/2026</w:t>
      </w:r>
    </w:p>
    <w:p w14:paraId="00EBBF16" w14:textId="77777777" w:rsidR="002D501F" w:rsidRPr="00AC41FD" w:rsidRDefault="002D501F" w:rsidP="007F59DF">
      <w:pPr>
        <w:spacing w:after="0" w:line="240" w:lineRule="auto"/>
        <w:jc w:val="both"/>
        <w:rPr>
          <w:rFonts w:ascii="Arial" w:hAnsi="Arial" w:cs="Arial"/>
          <w:sz w:val="20"/>
          <w:szCs w:val="20"/>
        </w:rPr>
      </w:pPr>
    </w:p>
    <w:p w14:paraId="6F0E55E1" w14:textId="77777777" w:rsidR="002D501F" w:rsidRPr="00AC41FD" w:rsidRDefault="002D501F" w:rsidP="007F59DF">
      <w:pPr>
        <w:spacing w:after="0" w:line="240" w:lineRule="auto"/>
        <w:jc w:val="both"/>
        <w:rPr>
          <w:rFonts w:ascii="Arial" w:hAnsi="Arial" w:cs="Arial"/>
          <w:b/>
          <w:sz w:val="20"/>
          <w:szCs w:val="20"/>
        </w:rPr>
      </w:pPr>
      <w:r w:rsidRPr="00AC41FD">
        <w:rPr>
          <w:rFonts w:ascii="Arial" w:hAnsi="Arial" w:cs="Arial"/>
          <w:b/>
          <w:sz w:val="20"/>
          <w:szCs w:val="20"/>
        </w:rPr>
        <w:t>OBJETO</w:t>
      </w:r>
    </w:p>
    <w:p w14:paraId="14017CFF" w14:textId="77777777" w:rsidR="00C479F3" w:rsidRPr="00AC41FD" w:rsidRDefault="00D850F6" w:rsidP="007F59DF">
      <w:pPr>
        <w:spacing w:after="0" w:line="240" w:lineRule="auto"/>
        <w:jc w:val="both"/>
        <w:rPr>
          <w:rFonts w:ascii="Arial" w:hAnsi="Arial" w:cs="Arial"/>
          <w:sz w:val="20"/>
          <w:szCs w:val="20"/>
        </w:rPr>
      </w:pPr>
      <w:r>
        <w:rPr>
          <w:rFonts w:ascii="Arial" w:hAnsi="Arial" w:cs="Arial"/>
          <w:sz w:val="20"/>
          <w:szCs w:val="20"/>
        </w:rPr>
        <w:t>Registro de preços para futura e eventual aquisição de combustíveis, do tipo gasolina comum e óleo diesel S10, destinados ao abastecimento dos veículos oficiais do Município de Goioxim/PR que realizem deslocamentos intermunicipais pela Rodovia BR-277, especialmente os vinculados à Secretaria Municipal de Saúde, mediante fornecimento parcelado e por demanda, em posto revendedor localizado às margens da referida rodovia, no trecho compreendido entre Guarapuava/PR e Campo Largo/PR.</w:t>
      </w:r>
    </w:p>
    <w:p w14:paraId="18250301" w14:textId="77777777" w:rsidR="00D850F6" w:rsidRPr="00AC41FD" w:rsidRDefault="00D850F6" w:rsidP="007F59DF">
      <w:pPr>
        <w:spacing w:after="0" w:line="240" w:lineRule="auto"/>
        <w:jc w:val="both"/>
        <w:rPr>
          <w:rFonts w:ascii="Arial" w:hAnsi="Arial" w:cs="Arial"/>
          <w:sz w:val="20"/>
          <w:szCs w:val="20"/>
        </w:rPr>
      </w:pPr>
    </w:p>
    <w:p w14:paraId="5EF0F1F6" w14:textId="77777777" w:rsidR="002D501F" w:rsidRPr="00AC41FD" w:rsidRDefault="002D501F" w:rsidP="007F59DF">
      <w:pPr>
        <w:spacing w:after="0" w:line="240" w:lineRule="auto"/>
        <w:jc w:val="both"/>
        <w:rPr>
          <w:rFonts w:ascii="Arial" w:hAnsi="Arial" w:cs="Arial"/>
          <w:b/>
          <w:sz w:val="20"/>
          <w:szCs w:val="20"/>
        </w:rPr>
      </w:pPr>
      <w:r w:rsidRPr="00AC41FD">
        <w:rPr>
          <w:rFonts w:ascii="Arial" w:hAnsi="Arial" w:cs="Arial"/>
          <w:b/>
          <w:sz w:val="20"/>
          <w:szCs w:val="20"/>
        </w:rPr>
        <w:t>VALOR TOTAL DA CONTRATAÇÃO</w:t>
      </w:r>
    </w:p>
    <w:p w14:paraId="5C7F57D6" w14:textId="77777777" w:rsidR="00D850F6" w:rsidRPr="00AC41FD" w:rsidRDefault="00D3100E" w:rsidP="007F59DF">
      <w:pPr>
        <w:spacing w:after="0" w:line="240" w:lineRule="auto"/>
        <w:jc w:val="both"/>
        <w:rPr>
          <w:rFonts w:ascii="Arial" w:hAnsi="Arial" w:cs="Arial"/>
          <w:sz w:val="20"/>
          <w:szCs w:val="20"/>
        </w:rPr>
      </w:pPr>
      <w:r w:rsidRPr="00AC41FD">
        <w:rPr>
          <w:rFonts w:ascii="Arial" w:hAnsi="Arial" w:cs="Arial"/>
          <w:sz w:val="20"/>
          <w:szCs w:val="20"/>
        </w:rPr>
        <w:t xml:space="preserve">R$ 140.580,00 (cento e quarenta mil, quinhentos e oitenta reais). </w:t>
      </w:r>
    </w:p>
    <w:p w14:paraId="1C59950B" w14:textId="77777777" w:rsidR="00D3100E" w:rsidRPr="00AC41FD" w:rsidRDefault="00D3100E" w:rsidP="007F59DF">
      <w:pPr>
        <w:spacing w:after="0" w:line="240" w:lineRule="auto"/>
        <w:jc w:val="both"/>
        <w:rPr>
          <w:rFonts w:ascii="Arial" w:hAnsi="Arial" w:cs="Arial"/>
          <w:sz w:val="20"/>
          <w:szCs w:val="20"/>
        </w:rPr>
      </w:pPr>
    </w:p>
    <w:p w14:paraId="33B79AD8" w14:textId="77777777" w:rsidR="002D501F" w:rsidRPr="00AC41FD" w:rsidRDefault="002D501F" w:rsidP="007F59DF">
      <w:pPr>
        <w:spacing w:after="0" w:line="240" w:lineRule="auto"/>
        <w:jc w:val="both"/>
        <w:rPr>
          <w:rFonts w:ascii="Arial" w:hAnsi="Arial" w:cs="Arial"/>
          <w:b/>
          <w:sz w:val="20"/>
          <w:szCs w:val="20"/>
        </w:rPr>
      </w:pPr>
      <w:r w:rsidRPr="00AC41FD">
        <w:rPr>
          <w:rFonts w:ascii="Arial" w:hAnsi="Arial" w:cs="Arial"/>
          <w:b/>
          <w:sz w:val="20"/>
          <w:szCs w:val="20"/>
        </w:rPr>
        <w:t>DATA DA SESSÃO PÚBLICA</w:t>
      </w:r>
    </w:p>
    <w:p w14:paraId="25BC0DC3" w14:textId="59CDE6DB" w:rsidR="002D501F" w:rsidRPr="00AC41FD" w:rsidRDefault="00557C50" w:rsidP="007F59DF">
      <w:pPr>
        <w:spacing w:after="0" w:line="240" w:lineRule="auto"/>
        <w:jc w:val="both"/>
        <w:rPr>
          <w:rFonts w:ascii="Arial" w:hAnsi="Arial" w:cs="Arial"/>
          <w:sz w:val="20"/>
          <w:szCs w:val="20"/>
        </w:rPr>
      </w:pPr>
      <w:r>
        <w:rPr>
          <w:rFonts w:ascii="Arial" w:hAnsi="Arial" w:cs="Arial"/>
          <w:sz w:val="20"/>
          <w:szCs w:val="20"/>
        </w:rPr>
        <w:t>10/07/2026</w:t>
      </w:r>
      <w:r w:rsidR="00C25643" w:rsidRPr="00AC41FD">
        <w:rPr>
          <w:rFonts w:ascii="Arial" w:hAnsi="Arial" w:cs="Arial"/>
          <w:sz w:val="20"/>
          <w:szCs w:val="20"/>
        </w:rPr>
        <w:t xml:space="preserve"> </w:t>
      </w:r>
      <w:r w:rsidR="00D850F6" w:rsidRPr="00AC41FD">
        <w:rPr>
          <w:rFonts w:ascii="Arial" w:hAnsi="Arial" w:cs="Arial"/>
          <w:sz w:val="20"/>
          <w:szCs w:val="20"/>
        </w:rPr>
        <w:t>às 00:00 horas.</w:t>
      </w:r>
    </w:p>
    <w:p w14:paraId="3A68BBA5" w14:textId="77777777" w:rsidR="002D501F" w:rsidRPr="00AC41FD" w:rsidRDefault="002D501F" w:rsidP="007F59DF">
      <w:pPr>
        <w:spacing w:after="0" w:line="240" w:lineRule="auto"/>
        <w:jc w:val="both"/>
        <w:rPr>
          <w:rFonts w:ascii="Arial" w:hAnsi="Arial" w:cs="Arial"/>
          <w:sz w:val="20"/>
          <w:szCs w:val="20"/>
        </w:rPr>
      </w:pPr>
    </w:p>
    <w:p w14:paraId="5EF37F8F" w14:textId="77777777" w:rsidR="002D501F" w:rsidRPr="00AC41FD" w:rsidRDefault="002D501F" w:rsidP="007F59DF">
      <w:pPr>
        <w:spacing w:after="0" w:line="240" w:lineRule="auto"/>
        <w:jc w:val="both"/>
        <w:rPr>
          <w:rFonts w:ascii="Arial" w:hAnsi="Arial" w:cs="Arial"/>
          <w:b/>
          <w:caps/>
          <w:sz w:val="20"/>
          <w:szCs w:val="20"/>
        </w:rPr>
      </w:pPr>
    </w:p>
    <w:p w14:paraId="3E7169E4" w14:textId="77777777" w:rsidR="002D501F" w:rsidRPr="00470C1C" w:rsidRDefault="002D501F" w:rsidP="007F59DF">
      <w:pPr>
        <w:spacing w:after="0" w:line="240" w:lineRule="auto"/>
        <w:jc w:val="both"/>
        <w:rPr>
          <w:rFonts w:ascii="Arial" w:hAnsi="Arial" w:cs="Arial"/>
          <w:b/>
          <w:bCs/>
          <w:caps/>
          <w:sz w:val="20"/>
          <w:szCs w:val="20"/>
        </w:rPr>
      </w:pPr>
      <w:r w:rsidRPr="00470C1C">
        <w:rPr>
          <w:rFonts w:ascii="Arial" w:hAnsi="Arial" w:cs="Arial"/>
          <w:b/>
          <w:bCs/>
          <w:sz w:val="20"/>
          <w:szCs w:val="20"/>
        </w:rPr>
        <w:t>CRITÉRIO DE JULGAMENTO / TIPO DE APURAÇÃO:</w:t>
      </w:r>
    </w:p>
    <w:p w14:paraId="1FF81A9C" w14:textId="77777777" w:rsidR="002D501F" w:rsidRPr="00AC41FD" w:rsidRDefault="0086285F" w:rsidP="007F59DF">
      <w:pPr>
        <w:spacing w:after="0" w:line="240" w:lineRule="auto"/>
        <w:jc w:val="both"/>
        <w:rPr>
          <w:rFonts w:ascii="Arial" w:hAnsi="Arial" w:cs="Arial"/>
          <w:sz w:val="20"/>
          <w:szCs w:val="20"/>
        </w:rPr>
      </w:pPr>
      <w:r w:rsidRPr="00AC41FD">
        <w:rPr>
          <w:rFonts w:ascii="Arial" w:hAnsi="Arial" w:cs="Arial"/>
          <w:sz w:val="20"/>
          <w:szCs w:val="20"/>
        </w:rPr>
        <w:t>Maior percentual de desconto sobre o preço médio ANP, por item</w:t>
      </w:r>
    </w:p>
    <w:p w14:paraId="0C2190CA" w14:textId="77777777" w:rsidR="002D501F" w:rsidRPr="00AC41FD" w:rsidRDefault="002D501F" w:rsidP="007F59DF">
      <w:pPr>
        <w:spacing w:after="0" w:line="240" w:lineRule="auto"/>
        <w:jc w:val="both"/>
        <w:rPr>
          <w:rFonts w:ascii="Arial" w:hAnsi="Arial" w:cs="Arial"/>
          <w:b/>
          <w:sz w:val="20"/>
          <w:szCs w:val="20"/>
        </w:rPr>
      </w:pPr>
    </w:p>
    <w:p w14:paraId="7EBC5F1C" w14:textId="77777777" w:rsidR="002D501F" w:rsidRPr="00AC41FD" w:rsidRDefault="002D501F" w:rsidP="007F59DF">
      <w:pPr>
        <w:spacing w:after="0" w:line="240" w:lineRule="auto"/>
        <w:jc w:val="both"/>
        <w:rPr>
          <w:rFonts w:ascii="Arial" w:hAnsi="Arial" w:cs="Arial"/>
          <w:b/>
          <w:caps/>
          <w:sz w:val="20"/>
          <w:szCs w:val="20"/>
        </w:rPr>
      </w:pPr>
      <w:r w:rsidRPr="00AC41FD">
        <w:rPr>
          <w:rFonts w:ascii="Arial" w:hAnsi="Arial" w:cs="Arial"/>
          <w:b/>
          <w:sz w:val="20"/>
          <w:szCs w:val="20"/>
        </w:rPr>
        <w:t>MODO DE DISPUTA:</w:t>
      </w:r>
    </w:p>
    <w:p w14:paraId="1B99AB30" w14:textId="77777777" w:rsidR="002D501F" w:rsidRPr="00AC41FD" w:rsidRDefault="0086285F" w:rsidP="007F59DF">
      <w:pPr>
        <w:spacing w:after="0" w:line="240" w:lineRule="auto"/>
        <w:jc w:val="both"/>
        <w:rPr>
          <w:rFonts w:ascii="Arial" w:eastAsia="Batang" w:hAnsi="Arial" w:cs="Arial"/>
          <w:spacing w:val="20"/>
          <w:sz w:val="20"/>
          <w:szCs w:val="20"/>
        </w:rPr>
      </w:pPr>
      <w:r w:rsidRPr="00AC41FD">
        <w:rPr>
          <w:rFonts w:ascii="Arial" w:eastAsia="Batang" w:hAnsi="Arial" w:cs="Arial"/>
          <w:spacing w:val="20"/>
          <w:sz w:val="20"/>
          <w:szCs w:val="20"/>
        </w:rPr>
        <w:t>Aberto</w:t>
      </w:r>
    </w:p>
    <w:p w14:paraId="71490735" w14:textId="77777777" w:rsidR="002D501F" w:rsidRPr="00AC41FD" w:rsidRDefault="002D501F" w:rsidP="007F59DF">
      <w:pPr>
        <w:spacing w:after="0" w:line="240" w:lineRule="auto"/>
        <w:jc w:val="both"/>
        <w:rPr>
          <w:rFonts w:ascii="Arial" w:eastAsia="Batang" w:hAnsi="Arial" w:cs="Arial"/>
          <w:spacing w:val="20"/>
          <w:sz w:val="20"/>
          <w:szCs w:val="20"/>
        </w:rPr>
      </w:pPr>
    </w:p>
    <w:p w14:paraId="19A673FE" w14:textId="77777777" w:rsidR="002D501F" w:rsidRPr="00AC41FD" w:rsidRDefault="002D501F" w:rsidP="007F59DF">
      <w:pPr>
        <w:spacing w:after="0" w:line="240" w:lineRule="auto"/>
        <w:jc w:val="both"/>
        <w:rPr>
          <w:rFonts w:ascii="Arial" w:hAnsi="Arial" w:cs="Arial"/>
          <w:sz w:val="20"/>
          <w:szCs w:val="20"/>
        </w:rPr>
      </w:pPr>
    </w:p>
    <w:p w14:paraId="21BC94F1" w14:textId="77777777" w:rsidR="002D501F" w:rsidRPr="00AC41FD" w:rsidRDefault="002D501F" w:rsidP="007F59DF">
      <w:pPr>
        <w:tabs>
          <w:tab w:val="center" w:pos="4819"/>
        </w:tabs>
        <w:spacing w:after="0" w:line="240" w:lineRule="auto"/>
        <w:jc w:val="both"/>
        <w:rPr>
          <w:rFonts w:ascii="Arial" w:hAnsi="Arial" w:cs="Arial"/>
          <w:b/>
          <w:sz w:val="20"/>
          <w:szCs w:val="20"/>
        </w:rPr>
      </w:pPr>
      <w:r w:rsidRPr="00AC41FD">
        <w:rPr>
          <w:rFonts w:ascii="Arial" w:hAnsi="Arial" w:cs="Arial"/>
          <w:b/>
          <w:sz w:val="20"/>
          <w:szCs w:val="20"/>
        </w:rPr>
        <w:t>PREFERÊNCIA ME/EPP/EQUIPARADAS</w:t>
      </w:r>
      <w:r w:rsidRPr="00AC41FD">
        <w:rPr>
          <w:rFonts w:ascii="Arial" w:hAnsi="Arial" w:cs="Arial"/>
          <w:b/>
          <w:sz w:val="20"/>
          <w:szCs w:val="20"/>
        </w:rPr>
        <w:tab/>
      </w:r>
    </w:p>
    <w:p w14:paraId="5AAAA7D5" w14:textId="77777777" w:rsidR="002D501F" w:rsidRPr="00AC41FD" w:rsidRDefault="00D3100E" w:rsidP="007F59DF">
      <w:pPr>
        <w:spacing w:after="0" w:line="240" w:lineRule="auto"/>
        <w:jc w:val="both"/>
        <w:rPr>
          <w:rFonts w:ascii="Arial" w:hAnsi="Arial" w:cs="Arial"/>
          <w:sz w:val="20"/>
          <w:szCs w:val="20"/>
        </w:rPr>
      </w:pPr>
      <w:r w:rsidRPr="00AC41FD">
        <w:rPr>
          <w:rFonts w:ascii="Arial" w:hAnsi="Arial" w:cs="Arial"/>
          <w:sz w:val="20"/>
          <w:szCs w:val="20"/>
        </w:rPr>
        <w:t>NÃO</w:t>
      </w:r>
    </w:p>
    <w:p w14:paraId="5FF57EC1" w14:textId="77777777" w:rsidR="002D501F" w:rsidRPr="00AC41FD" w:rsidRDefault="002D501F" w:rsidP="007F59DF">
      <w:pPr>
        <w:spacing w:after="0" w:line="240" w:lineRule="auto"/>
        <w:rPr>
          <w:rFonts w:ascii="Arial" w:hAnsi="Arial" w:cs="Arial"/>
          <w:sz w:val="20"/>
          <w:szCs w:val="20"/>
        </w:rPr>
      </w:pPr>
      <w:r w:rsidRPr="00AC41FD">
        <w:rPr>
          <w:rFonts w:ascii="Arial" w:hAnsi="Arial" w:cs="Arial"/>
          <w:sz w:val="20"/>
          <w:szCs w:val="20"/>
        </w:rPr>
        <w:br w:type="page"/>
      </w:r>
    </w:p>
    <w:p w14:paraId="680C8CED" w14:textId="704E8562" w:rsidR="002B7CA8" w:rsidRPr="00AC41FD" w:rsidRDefault="002B7CA8" w:rsidP="007F59DF">
      <w:pPr>
        <w:spacing w:after="0" w:line="240" w:lineRule="auto"/>
        <w:jc w:val="center"/>
        <w:rPr>
          <w:rFonts w:ascii="Arial" w:eastAsia="Times New Roman" w:hAnsi="Arial" w:cs="Arial"/>
          <w:b/>
          <w:bCs/>
          <w:sz w:val="20"/>
          <w:szCs w:val="20"/>
        </w:rPr>
      </w:pPr>
      <w:r w:rsidRPr="00AC41FD">
        <w:rPr>
          <w:rFonts w:ascii="Arial" w:eastAsia="Times New Roman" w:hAnsi="Arial" w:cs="Arial"/>
          <w:b/>
          <w:bCs/>
          <w:sz w:val="20"/>
          <w:szCs w:val="20"/>
        </w:rPr>
        <w:lastRenderedPageBreak/>
        <w:t xml:space="preserve">EDITAL DE LICITAÇÃO DE PREGÃO ELETRÔNICO Nº </w:t>
      </w:r>
      <w:r w:rsidR="00557C50">
        <w:rPr>
          <w:rFonts w:ascii="Arial" w:eastAsia="Times New Roman" w:hAnsi="Arial" w:cs="Arial"/>
          <w:b/>
          <w:bCs/>
          <w:sz w:val="20"/>
          <w:szCs w:val="20"/>
        </w:rPr>
        <w:t>21/2026</w:t>
      </w:r>
    </w:p>
    <w:p w14:paraId="44873FA2" w14:textId="77777777" w:rsidR="002B7CA8" w:rsidRPr="00AC41FD" w:rsidRDefault="002B7CA8" w:rsidP="007F59DF">
      <w:pPr>
        <w:spacing w:after="0" w:line="240" w:lineRule="auto"/>
        <w:jc w:val="center"/>
        <w:rPr>
          <w:rFonts w:ascii="Arial" w:eastAsia="Times New Roman" w:hAnsi="Arial" w:cs="Arial"/>
          <w:b/>
          <w:bCs/>
          <w:sz w:val="20"/>
          <w:szCs w:val="20"/>
        </w:rPr>
      </w:pPr>
      <w:r w:rsidRPr="00AC41FD">
        <w:rPr>
          <w:rFonts w:ascii="Arial" w:eastAsia="Times New Roman" w:hAnsi="Arial" w:cs="Arial"/>
          <w:b/>
          <w:bCs/>
          <w:sz w:val="20"/>
          <w:szCs w:val="20"/>
        </w:rPr>
        <w:t>SISTEMA DE REGISTRO DE PREÇOS</w:t>
      </w:r>
    </w:p>
    <w:p w14:paraId="13A0F409" w14:textId="6D8E2C63" w:rsidR="002B7CA8" w:rsidRPr="00AC41FD" w:rsidRDefault="002B7CA8" w:rsidP="007F59DF">
      <w:pPr>
        <w:spacing w:after="0" w:line="240" w:lineRule="auto"/>
        <w:jc w:val="center"/>
        <w:rPr>
          <w:rFonts w:ascii="Arial" w:eastAsia="Times New Roman" w:hAnsi="Arial" w:cs="Arial"/>
          <w:b/>
          <w:bCs/>
          <w:sz w:val="20"/>
          <w:szCs w:val="20"/>
        </w:rPr>
      </w:pPr>
      <w:r w:rsidRPr="00AC41FD">
        <w:rPr>
          <w:rFonts w:ascii="Arial" w:eastAsia="Times New Roman" w:hAnsi="Arial" w:cs="Arial"/>
          <w:b/>
          <w:bCs/>
          <w:sz w:val="20"/>
          <w:szCs w:val="20"/>
        </w:rPr>
        <w:t>PROCESSO Nº</w:t>
      </w:r>
      <w:r w:rsidR="002F5FDE">
        <w:rPr>
          <w:rFonts w:ascii="Arial" w:eastAsia="Times New Roman" w:hAnsi="Arial" w:cs="Arial"/>
          <w:b/>
          <w:bCs/>
          <w:sz w:val="20"/>
          <w:szCs w:val="20"/>
        </w:rPr>
        <w:t xml:space="preserve"> 055</w:t>
      </w:r>
      <w:r w:rsidR="00557C50">
        <w:rPr>
          <w:rFonts w:ascii="Arial" w:eastAsia="Times New Roman" w:hAnsi="Arial" w:cs="Arial"/>
          <w:b/>
          <w:bCs/>
          <w:sz w:val="20"/>
          <w:szCs w:val="20"/>
        </w:rPr>
        <w:t>/2026</w:t>
      </w:r>
    </w:p>
    <w:p w14:paraId="20BEAA01" w14:textId="77777777" w:rsidR="002B7CA8" w:rsidRPr="00AC41FD" w:rsidRDefault="002B7CA8" w:rsidP="007F59DF">
      <w:pPr>
        <w:spacing w:after="0" w:line="240" w:lineRule="auto"/>
        <w:jc w:val="center"/>
        <w:rPr>
          <w:rFonts w:ascii="Arial" w:eastAsia="Times New Roman" w:hAnsi="Arial" w:cs="Arial"/>
          <w:b/>
          <w:bCs/>
          <w:sz w:val="20"/>
          <w:szCs w:val="20"/>
        </w:rPr>
      </w:pPr>
    </w:p>
    <w:p w14:paraId="4D8CACB3" w14:textId="77777777" w:rsidR="002B7CA8" w:rsidRDefault="002B7CA8"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sz w:val="20"/>
          <w:szCs w:val="20"/>
        </w:rPr>
        <w:t xml:space="preserve">Torna-se público que o MUNICÍPIO DE GOIOXIM, ESTADO DO PARANÁ, por meio do Departamento de Licitações, sediado no Paço Municipal, Rua Laurindo Cordeiro de Souza, 184, Centro, realizará licitação, na modalidade PREGÃO, na forma ELETRÔNICA, nos termos da </w:t>
      </w:r>
      <w:hyperlink r:id="rId8" w:history="1">
        <w:r w:rsidRPr="00AC41FD">
          <w:rPr>
            <w:rFonts w:ascii="Arial" w:eastAsia="Times New Roman" w:hAnsi="Arial" w:cs="Arial"/>
            <w:sz w:val="20"/>
            <w:szCs w:val="20"/>
            <w:u w:val="single"/>
          </w:rPr>
          <w:t>Lei nº 14.133, de 1º de abril de 2021</w:t>
        </w:r>
      </w:hyperlink>
      <w:r w:rsidRPr="00AC41FD">
        <w:rPr>
          <w:rFonts w:ascii="Arial" w:eastAsia="Times New Roman" w:hAnsi="Arial" w:cs="Arial"/>
          <w:sz w:val="20"/>
          <w:szCs w:val="20"/>
        </w:rPr>
        <w:t>, do Decreto Municipal nº 002/2024,</w:t>
      </w:r>
      <w:r w:rsidR="00AC41FD">
        <w:rPr>
          <w:rFonts w:ascii="Arial" w:eastAsia="Times New Roman" w:hAnsi="Arial" w:cs="Arial"/>
          <w:sz w:val="20"/>
          <w:szCs w:val="20"/>
        </w:rPr>
        <w:t xml:space="preserve"> </w:t>
      </w:r>
      <w:r w:rsidRPr="00AC41FD">
        <w:rPr>
          <w:rFonts w:ascii="Arial" w:eastAsia="Times New Roman" w:hAnsi="Arial" w:cs="Arial"/>
          <w:color w:val="000000"/>
          <w:sz w:val="20"/>
          <w:szCs w:val="20"/>
        </w:rPr>
        <w:t>da Lei Complementar nº 123, de 14 de dezembro de 2006, e demais legislação aplicável e, ainda de acordo com as condições estabelecidas neste edital.</w:t>
      </w:r>
    </w:p>
    <w:p w14:paraId="28CA1BAE" w14:textId="77777777" w:rsidR="00AC41FD" w:rsidRPr="00AC41FD" w:rsidRDefault="00AC41FD" w:rsidP="007F59DF">
      <w:pPr>
        <w:spacing w:after="0" w:line="240" w:lineRule="auto"/>
        <w:jc w:val="both"/>
        <w:rPr>
          <w:rFonts w:ascii="Arial" w:eastAsia="Times New Roman" w:hAnsi="Arial" w:cs="Arial"/>
          <w:color w:val="000000"/>
          <w:sz w:val="20"/>
          <w:szCs w:val="20"/>
        </w:rPr>
      </w:pPr>
    </w:p>
    <w:p w14:paraId="6C94B514" w14:textId="77777777" w:rsidR="002B7CA8" w:rsidRPr="00AC41FD" w:rsidRDefault="002B7CA8"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 xml:space="preserve">Os pregoeiros e equipe de apoio são os designados pelo Decreto n.º </w:t>
      </w:r>
      <w:r w:rsidR="00AC41FD">
        <w:rPr>
          <w:rFonts w:ascii="Arial" w:eastAsia="Times New Roman" w:hAnsi="Arial" w:cs="Arial"/>
          <w:sz w:val="20"/>
          <w:szCs w:val="20"/>
        </w:rPr>
        <w:t>24/2026</w:t>
      </w:r>
      <w:r w:rsidRPr="00AC41FD">
        <w:rPr>
          <w:rFonts w:ascii="Arial" w:eastAsia="Times New Roman" w:hAnsi="Arial" w:cs="Arial"/>
          <w:sz w:val="20"/>
          <w:szCs w:val="20"/>
        </w:rPr>
        <w:t>.</w:t>
      </w:r>
    </w:p>
    <w:p w14:paraId="1FF3BC6D" w14:textId="77777777" w:rsidR="002B7CA8" w:rsidRPr="00AC41FD" w:rsidRDefault="002B7CA8" w:rsidP="007F59DF">
      <w:pPr>
        <w:spacing w:after="0" w:line="240" w:lineRule="auto"/>
        <w:jc w:val="both"/>
        <w:rPr>
          <w:rFonts w:ascii="Arial" w:eastAsia="Times New Roman" w:hAnsi="Arial" w:cs="Arial"/>
          <w:sz w:val="20"/>
          <w:szCs w:val="20"/>
        </w:rPr>
      </w:pPr>
    </w:p>
    <w:p w14:paraId="64905452" w14:textId="77777777" w:rsidR="002B7CA8" w:rsidRPr="00AC41FD" w:rsidRDefault="002B7CA8" w:rsidP="007F59DF">
      <w:pPr>
        <w:spacing w:after="0" w:line="240" w:lineRule="auto"/>
        <w:jc w:val="both"/>
        <w:rPr>
          <w:rFonts w:ascii="Arial" w:eastAsia="Times New Roman" w:hAnsi="Arial" w:cs="Arial"/>
          <w:b/>
          <w:sz w:val="20"/>
          <w:szCs w:val="20"/>
        </w:rPr>
      </w:pPr>
      <w:r w:rsidRPr="00AC41FD">
        <w:rPr>
          <w:rFonts w:ascii="Arial" w:eastAsia="Times New Roman" w:hAnsi="Arial" w:cs="Arial"/>
          <w:b/>
          <w:sz w:val="20"/>
          <w:szCs w:val="20"/>
        </w:rPr>
        <w:t xml:space="preserve">1. DATA, HORA E LOCAL DE ABERTURA DA SESSÃO PÚBLICA </w:t>
      </w:r>
    </w:p>
    <w:p w14:paraId="0FFFCCDF" w14:textId="77777777" w:rsidR="002B7CA8" w:rsidRPr="00AC41FD" w:rsidRDefault="002B7CA8"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 xml:space="preserve">1.1. A sessão de abertura da licitação para a fase de lances, julgamento das propostas e dos documentos de habilitação, será conforme segue: </w:t>
      </w:r>
    </w:p>
    <w:p w14:paraId="63633CE2" w14:textId="77777777" w:rsidR="00DC75D6" w:rsidRPr="00AC41FD" w:rsidRDefault="00DC75D6" w:rsidP="007F59DF">
      <w:pPr>
        <w:spacing w:after="0" w:line="240" w:lineRule="auto"/>
        <w:jc w:val="both"/>
        <w:rPr>
          <w:rFonts w:ascii="Arial" w:eastAsia="Times New Roman" w:hAnsi="Arial" w:cs="Arial"/>
          <w:sz w:val="20"/>
          <w:szCs w:val="20"/>
        </w:rPr>
      </w:pPr>
    </w:p>
    <w:p w14:paraId="71239AF1" w14:textId="5655C75D" w:rsidR="002B7CA8" w:rsidRPr="00AC41FD" w:rsidRDefault="002B7CA8"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sym w:font="Symbol" w:char="F0DC"/>
      </w:r>
      <w:r w:rsidRPr="00AC41FD">
        <w:rPr>
          <w:rFonts w:ascii="Arial" w:eastAsia="Times New Roman" w:hAnsi="Arial" w:cs="Arial"/>
          <w:sz w:val="20"/>
          <w:szCs w:val="20"/>
        </w:rPr>
        <w:t xml:space="preserve"> Dia: </w:t>
      </w:r>
      <w:r w:rsidR="002F5FDE">
        <w:rPr>
          <w:rFonts w:ascii="Arial" w:eastAsia="Times New Roman" w:hAnsi="Arial" w:cs="Arial"/>
          <w:sz w:val="20"/>
          <w:szCs w:val="20"/>
        </w:rPr>
        <w:t>10 de julho de 2026</w:t>
      </w:r>
      <w:r w:rsidRPr="00AC41FD">
        <w:rPr>
          <w:rFonts w:ascii="Arial" w:eastAsia="Times New Roman" w:hAnsi="Arial" w:cs="Arial"/>
          <w:sz w:val="20"/>
          <w:szCs w:val="20"/>
        </w:rPr>
        <w:t xml:space="preserve">. </w:t>
      </w:r>
    </w:p>
    <w:p w14:paraId="7DFBFE84" w14:textId="77777777" w:rsidR="002B7CA8" w:rsidRPr="00AC41FD" w:rsidRDefault="002B7CA8"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sym w:font="Symbol" w:char="F0DC"/>
      </w:r>
      <w:r w:rsidRPr="00AC41FD">
        <w:rPr>
          <w:rFonts w:ascii="Arial" w:eastAsia="Times New Roman" w:hAnsi="Arial" w:cs="Arial"/>
          <w:sz w:val="20"/>
          <w:szCs w:val="20"/>
        </w:rPr>
        <w:t xml:space="preserve"> Hora: </w:t>
      </w:r>
      <w:r w:rsidR="00A05CD4" w:rsidRPr="00AC41FD">
        <w:rPr>
          <w:rFonts w:ascii="Arial" w:eastAsia="Times New Roman" w:hAnsi="Arial" w:cs="Arial"/>
          <w:sz w:val="20"/>
          <w:szCs w:val="20"/>
        </w:rPr>
        <w:t>09</w:t>
      </w:r>
      <w:r w:rsidRPr="00AC41FD">
        <w:rPr>
          <w:rFonts w:ascii="Arial" w:eastAsia="Times New Roman" w:hAnsi="Arial" w:cs="Arial"/>
          <w:sz w:val="20"/>
          <w:szCs w:val="20"/>
        </w:rPr>
        <w:t>h</w:t>
      </w:r>
      <w:r w:rsidR="00A05CD4" w:rsidRPr="00AC41FD">
        <w:rPr>
          <w:rFonts w:ascii="Arial" w:eastAsia="Times New Roman" w:hAnsi="Arial" w:cs="Arial"/>
          <w:sz w:val="20"/>
          <w:szCs w:val="20"/>
        </w:rPr>
        <w:t>00</w:t>
      </w:r>
      <w:r w:rsidRPr="00AC41FD">
        <w:rPr>
          <w:rFonts w:ascii="Arial" w:eastAsia="Times New Roman" w:hAnsi="Arial" w:cs="Arial"/>
          <w:sz w:val="20"/>
          <w:szCs w:val="20"/>
        </w:rPr>
        <w:t xml:space="preserve">min. </w:t>
      </w:r>
    </w:p>
    <w:p w14:paraId="47600E9B" w14:textId="77777777" w:rsidR="002B7CA8" w:rsidRPr="00AC41FD" w:rsidRDefault="002B7CA8"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sym w:font="Symbol" w:char="F0DC"/>
      </w:r>
      <w:r w:rsidRPr="00AC41FD">
        <w:rPr>
          <w:rFonts w:ascii="Arial" w:eastAsia="Times New Roman" w:hAnsi="Arial" w:cs="Arial"/>
          <w:sz w:val="20"/>
          <w:szCs w:val="20"/>
        </w:rPr>
        <w:t xml:space="preserve"> Local: Sistema </w:t>
      </w:r>
      <w:r w:rsidR="00735DBD" w:rsidRPr="00AC41FD">
        <w:rPr>
          <w:rFonts w:ascii="Arial" w:eastAsia="Times New Roman" w:hAnsi="Arial" w:cs="Arial"/>
          <w:sz w:val="20"/>
          <w:szCs w:val="20"/>
        </w:rPr>
        <w:t>LICITANET</w:t>
      </w:r>
      <w:r w:rsidRPr="00AC41FD">
        <w:rPr>
          <w:rFonts w:ascii="Arial" w:eastAsia="Times New Roman" w:hAnsi="Arial" w:cs="Arial"/>
          <w:sz w:val="20"/>
          <w:szCs w:val="20"/>
        </w:rPr>
        <w:t xml:space="preserve"> </w:t>
      </w:r>
    </w:p>
    <w:p w14:paraId="4B1D2580" w14:textId="77777777" w:rsidR="002B7CA8" w:rsidRPr="00AC41FD" w:rsidRDefault="002B7CA8" w:rsidP="007F59DF">
      <w:pPr>
        <w:spacing w:after="0" w:line="240" w:lineRule="auto"/>
        <w:jc w:val="both"/>
        <w:rPr>
          <w:rFonts w:ascii="Arial" w:eastAsia="Times New Roman" w:hAnsi="Arial" w:cs="Arial"/>
          <w:sz w:val="20"/>
          <w:szCs w:val="20"/>
        </w:rPr>
      </w:pPr>
    </w:p>
    <w:p w14:paraId="38348D7F" w14:textId="77777777" w:rsidR="002B7CA8" w:rsidRPr="00AC41FD" w:rsidRDefault="002B7CA8"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1.2. Até a data e horário fixado para abertura da sessão, qualquer interessado credenciado, poderá incluir, alterar e excluir sua proposta</w:t>
      </w:r>
    </w:p>
    <w:p w14:paraId="53250D7D" w14:textId="77777777" w:rsidR="002B7CA8" w:rsidRPr="00AC41FD" w:rsidRDefault="002B7CA8" w:rsidP="007F59DF">
      <w:pPr>
        <w:spacing w:after="0" w:line="240" w:lineRule="auto"/>
        <w:jc w:val="both"/>
        <w:rPr>
          <w:rFonts w:ascii="Arial" w:eastAsia="Times New Roman" w:hAnsi="Arial" w:cs="Arial"/>
          <w:sz w:val="20"/>
          <w:szCs w:val="20"/>
        </w:rPr>
      </w:pPr>
    </w:p>
    <w:p w14:paraId="4F8351C5" w14:textId="77777777" w:rsidR="002B7CA8" w:rsidRPr="00AC41FD" w:rsidRDefault="002B7CA8" w:rsidP="00433971">
      <w:pPr>
        <w:numPr>
          <w:ilvl w:val="0"/>
          <w:numId w:val="18"/>
        </w:numPr>
        <w:spacing w:after="0" w:line="240" w:lineRule="auto"/>
        <w:ind w:left="0" w:firstLine="0"/>
        <w:jc w:val="both"/>
        <w:rPr>
          <w:rFonts w:ascii="Arial" w:eastAsia="Times New Roman" w:hAnsi="Arial" w:cs="Arial"/>
          <w:b/>
          <w:bCs/>
          <w:color w:val="000000"/>
          <w:sz w:val="20"/>
          <w:szCs w:val="20"/>
        </w:rPr>
      </w:pPr>
      <w:bookmarkStart w:id="0" w:name="_Toc135469223"/>
      <w:r w:rsidRPr="00AC41FD">
        <w:rPr>
          <w:rFonts w:ascii="Arial" w:eastAsia="Times New Roman" w:hAnsi="Arial" w:cs="Arial"/>
          <w:b/>
          <w:bCs/>
          <w:color w:val="000000"/>
          <w:sz w:val="20"/>
          <w:szCs w:val="20"/>
        </w:rPr>
        <w:t>DO OBJETO</w:t>
      </w:r>
      <w:bookmarkEnd w:id="0"/>
    </w:p>
    <w:p w14:paraId="7BE4D8D7" w14:textId="77777777" w:rsidR="002B7CA8" w:rsidRPr="00AC41FD" w:rsidRDefault="007F59DF" w:rsidP="00433971">
      <w:pPr>
        <w:pStyle w:val="PargrafodaLista"/>
        <w:numPr>
          <w:ilvl w:val="1"/>
          <w:numId w:val="18"/>
        </w:numPr>
        <w:spacing w:after="0" w:line="240" w:lineRule="auto"/>
        <w:ind w:left="0" w:firstLine="0"/>
        <w:jc w:val="both"/>
        <w:rPr>
          <w:rFonts w:ascii="Arial" w:hAnsi="Arial" w:cs="Arial"/>
          <w:sz w:val="20"/>
          <w:szCs w:val="20"/>
        </w:rPr>
      </w:pPr>
      <w:r>
        <w:rPr>
          <w:rFonts w:ascii="Arial" w:hAnsi="Arial" w:cs="Arial"/>
          <w:sz w:val="20"/>
          <w:szCs w:val="20"/>
        </w:rPr>
        <w:t>O objeto da presente licitação é o registro de preços para futura e eventual aquisição de combustíveis, do tipo gasolina comum e óleo diesel S10, destinados ao abastecimento dos veículos oficiais do Município de Goioxim/PR que realizem deslocamentos intermunicipais pela Rodovia BR-277, especialmente os vinculados à Secretaria Municipal de Saúde, mediante fornecimento parcelado e por demanda, em posto revendedor localizado às margens da referida rodovia, no trecho compreendido entre Guarapuava/PR e Campo Largo/PR, conforme condições, quantidades, exigências e bases referenciais estabelecidas neste Edital, no Termo de Referência e em seus anexos.</w:t>
      </w:r>
    </w:p>
    <w:p w14:paraId="155FADFD" w14:textId="77777777" w:rsidR="002B7CA8" w:rsidRPr="00AC41FD" w:rsidRDefault="002B7CA8" w:rsidP="00433971">
      <w:pPr>
        <w:numPr>
          <w:ilvl w:val="1"/>
          <w:numId w:val="18"/>
        </w:numPr>
        <w:spacing w:after="0" w:line="240" w:lineRule="auto"/>
        <w:ind w:left="0" w:firstLine="0"/>
        <w:jc w:val="both"/>
        <w:rPr>
          <w:rFonts w:ascii="Arial" w:eastAsia="Times New Roman" w:hAnsi="Arial" w:cs="Arial"/>
          <w:bCs/>
          <w:color w:val="000000"/>
          <w:sz w:val="20"/>
          <w:szCs w:val="20"/>
        </w:rPr>
      </w:pPr>
      <w:r w:rsidRPr="00AC41FD">
        <w:rPr>
          <w:rFonts w:ascii="Arial" w:hAnsi="Arial" w:cs="Arial"/>
          <w:sz w:val="20"/>
          <w:szCs w:val="20"/>
        </w:rPr>
        <w:t>A lista contendo os itens, quantitativos estimados, valores referenciais, base ANP adotada e metodologia de apuração do desconto consta no Termo de Referência, Anexo I deste Edital.</w:t>
      </w:r>
    </w:p>
    <w:p w14:paraId="12A27C62" w14:textId="77777777" w:rsidR="00433971" w:rsidRPr="00AC41FD" w:rsidRDefault="00433971" w:rsidP="00433971">
      <w:pPr>
        <w:numPr>
          <w:ilvl w:val="1"/>
          <w:numId w:val="18"/>
        </w:numPr>
        <w:spacing w:after="0" w:line="240" w:lineRule="auto"/>
        <w:ind w:left="0" w:firstLine="0"/>
        <w:jc w:val="both"/>
        <w:rPr>
          <w:rFonts w:ascii="Arial" w:eastAsia="Times New Roman" w:hAnsi="Arial" w:cs="Arial"/>
          <w:bCs/>
          <w:color w:val="000000"/>
          <w:sz w:val="20"/>
          <w:szCs w:val="20"/>
        </w:rPr>
      </w:pPr>
      <w:r w:rsidRPr="00AC41FD">
        <w:rPr>
          <w:rFonts w:ascii="Arial" w:hAnsi="Arial" w:cs="Arial"/>
          <w:sz w:val="20"/>
          <w:szCs w:val="20"/>
        </w:rPr>
        <w:t>A presente contratação será realizada por meio do Sistema de Registro de Preços, com fornecimento parcelado e sob demanda, mediante autorização de abastecimento, requisição, ordem de fornecimento ou instrumento equivalente, não havendo obrigação de consumo integral dos quantitativos estimados.</w:t>
      </w:r>
    </w:p>
    <w:p w14:paraId="7E8A7B4A" w14:textId="77777777" w:rsidR="00433971" w:rsidRPr="00AC41FD" w:rsidRDefault="00433971" w:rsidP="00433971">
      <w:pPr>
        <w:numPr>
          <w:ilvl w:val="1"/>
          <w:numId w:val="18"/>
        </w:numPr>
        <w:spacing w:after="0" w:line="240" w:lineRule="auto"/>
        <w:ind w:left="0" w:firstLine="0"/>
        <w:jc w:val="both"/>
        <w:rPr>
          <w:rFonts w:ascii="Arial" w:eastAsia="Times New Roman" w:hAnsi="Arial" w:cs="Arial"/>
          <w:bCs/>
          <w:color w:val="000000"/>
          <w:sz w:val="20"/>
          <w:szCs w:val="20"/>
        </w:rPr>
      </w:pPr>
      <w:r w:rsidRPr="00AC41FD">
        <w:rPr>
          <w:rFonts w:ascii="Arial" w:hAnsi="Arial" w:cs="Arial"/>
          <w:sz w:val="20"/>
          <w:szCs w:val="20"/>
        </w:rPr>
        <w:t>O objeto da presente contratação é classificado como bem comum, de consumo e de fornecimento contínuo, pois seus padrões de desempenho e qualidade podem ser definidos objetivamente no edital, por meio de especificações usuais de mercado e normas da ANP, nos termos da Lei Federal nº 14.133/2021.</w:t>
      </w:r>
    </w:p>
    <w:p w14:paraId="21A8AEDC" w14:textId="77777777" w:rsidR="00146D83" w:rsidRDefault="00601C23">
      <w:pPr>
        <w:numPr>
          <w:ilvl w:val="1"/>
          <w:numId w:val="18"/>
        </w:numPr>
        <w:spacing w:after="0" w:line="240" w:lineRule="auto"/>
        <w:ind w:left="0" w:firstLine="0"/>
        <w:jc w:val="both"/>
        <w:rPr>
          <w:rFonts w:ascii="Arial" w:eastAsia="Times New Roman" w:hAnsi="Arial" w:cs="Arial"/>
          <w:bCs/>
          <w:color w:val="000000"/>
          <w:sz w:val="20"/>
          <w:szCs w:val="20"/>
        </w:rPr>
      </w:pPr>
      <w:r>
        <w:rPr>
          <w:rFonts w:ascii="Arial" w:hAnsi="Arial" w:cs="Arial"/>
          <w:sz w:val="20"/>
          <w:szCs w:val="20"/>
        </w:rPr>
        <w:t>A contratação não abrange o abastecimento geral e irrestrito de toda a frota municipal. Ficam excluídos os veículos, ônibus do transporte escolar, máquinas rodoviárias, equipamentos e demais unidades que atuem exclusivamente no território de Goioxim/PR e que não realizem deslocamentos pela Rodovia BR-277. Outras Secretarias somente poderão utilizar a Ata quando o abastecimento estiver diretamente vinculado a deslocamento intermunicipal autorizado e efetivamente realizado pela referida rodovia.</w:t>
      </w:r>
    </w:p>
    <w:p w14:paraId="5F48F3D4" w14:textId="77777777" w:rsidR="002B7CA8" w:rsidRPr="00AC41FD" w:rsidRDefault="002B7CA8" w:rsidP="007F59DF">
      <w:pPr>
        <w:tabs>
          <w:tab w:val="left" w:pos="708"/>
        </w:tabs>
        <w:spacing w:after="0" w:line="240" w:lineRule="auto"/>
        <w:jc w:val="both"/>
        <w:rPr>
          <w:rFonts w:ascii="Arial" w:eastAsia="Times New Roman" w:hAnsi="Arial" w:cs="Arial"/>
          <w:sz w:val="20"/>
          <w:szCs w:val="20"/>
        </w:rPr>
      </w:pPr>
    </w:p>
    <w:p w14:paraId="0CBEF7EA" w14:textId="77777777" w:rsidR="002B7CA8" w:rsidRPr="00AC41FD" w:rsidRDefault="002B7CA8" w:rsidP="00433971">
      <w:pPr>
        <w:pStyle w:val="PargrafodaLista"/>
        <w:numPr>
          <w:ilvl w:val="0"/>
          <w:numId w:val="18"/>
        </w:numPr>
        <w:spacing w:after="0" w:line="240" w:lineRule="auto"/>
        <w:jc w:val="both"/>
        <w:rPr>
          <w:rFonts w:ascii="Arial" w:eastAsia="Times New Roman" w:hAnsi="Arial" w:cs="Arial"/>
          <w:sz w:val="20"/>
          <w:szCs w:val="20"/>
        </w:rPr>
      </w:pPr>
      <w:r w:rsidRPr="00AC41FD">
        <w:rPr>
          <w:rFonts w:ascii="Arial" w:eastAsia="Times New Roman" w:hAnsi="Arial" w:cs="Arial"/>
          <w:b/>
          <w:bCs/>
          <w:color w:val="000000"/>
          <w:sz w:val="20"/>
          <w:szCs w:val="20"/>
        </w:rPr>
        <w:t>ESCLARECIMENTOS INICIAIS</w:t>
      </w:r>
    </w:p>
    <w:p w14:paraId="15399511" w14:textId="77777777" w:rsidR="002B7CA8" w:rsidRPr="00AC41FD" w:rsidRDefault="002B7CA8" w:rsidP="00433971">
      <w:pPr>
        <w:numPr>
          <w:ilvl w:val="1"/>
          <w:numId w:val="18"/>
        </w:numPr>
        <w:spacing w:after="0" w:line="240" w:lineRule="auto"/>
        <w:ind w:left="0" w:firstLine="0"/>
        <w:jc w:val="both"/>
        <w:rPr>
          <w:rFonts w:ascii="Arial" w:eastAsia="Times New Roman" w:hAnsi="Arial" w:cs="Arial"/>
          <w:color w:val="000000"/>
          <w:sz w:val="20"/>
          <w:szCs w:val="20"/>
        </w:rPr>
      </w:pPr>
      <w:r w:rsidRPr="00AC41FD">
        <w:rPr>
          <w:rFonts w:ascii="Arial" w:eastAsia="Times New Roman" w:hAnsi="Arial" w:cs="Arial"/>
          <w:color w:val="000000"/>
          <w:sz w:val="20"/>
          <w:szCs w:val="20"/>
        </w:rPr>
        <w:t>A sessão pública será realizada pela internet através do sistema</w:t>
      </w:r>
      <w:r w:rsidR="00655345" w:rsidRPr="00AC41FD">
        <w:rPr>
          <w:rFonts w:ascii="Arial" w:eastAsia="Times New Roman" w:hAnsi="Arial" w:cs="Arial"/>
          <w:color w:val="000000"/>
          <w:sz w:val="20"/>
          <w:szCs w:val="20"/>
        </w:rPr>
        <w:t xml:space="preserve"> LICITANET</w:t>
      </w:r>
      <w:r w:rsidRPr="00AC41FD">
        <w:rPr>
          <w:rFonts w:ascii="Arial" w:eastAsia="Times New Roman" w:hAnsi="Arial" w:cs="Arial"/>
          <w:color w:val="000000"/>
          <w:sz w:val="20"/>
          <w:szCs w:val="20"/>
        </w:rPr>
        <w:t xml:space="preserve">, disponível no sitio eletrônico </w:t>
      </w:r>
      <w:r w:rsidR="00735DBD" w:rsidRPr="00AC41FD">
        <w:rPr>
          <w:rFonts w:ascii="Arial" w:hAnsi="Arial" w:cs="Arial"/>
          <w:sz w:val="20"/>
          <w:szCs w:val="20"/>
        </w:rPr>
        <w:t>https://licitanet.com.br/.</w:t>
      </w:r>
    </w:p>
    <w:p w14:paraId="5D186479" w14:textId="77777777" w:rsidR="002B7CA8" w:rsidRPr="00AC41FD" w:rsidRDefault="002B7CA8" w:rsidP="007F59DF">
      <w:pPr>
        <w:spacing w:after="0" w:line="240" w:lineRule="auto"/>
        <w:jc w:val="both"/>
        <w:rPr>
          <w:rFonts w:ascii="Arial" w:eastAsia="Times New Roman" w:hAnsi="Arial" w:cs="Arial"/>
          <w:color w:val="000000"/>
          <w:sz w:val="20"/>
          <w:szCs w:val="20"/>
        </w:rPr>
      </w:pPr>
    </w:p>
    <w:p w14:paraId="0BD351BF" w14:textId="77777777" w:rsidR="002B7CA8" w:rsidRPr="00AC41FD" w:rsidRDefault="002B7CA8" w:rsidP="00433971">
      <w:pPr>
        <w:numPr>
          <w:ilvl w:val="1"/>
          <w:numId w:val="18"/>
        </w:numPr>
        <w:spacing w:after="0" w:line="240" w:lineRule="auto"/>
        <w:ind w:left="0" w:firstLine="0"/>
        <w:jc w:val="both"/>
        <w:rPr>
          <w:rFonts w:ascii="Arial" w:eastAsia="Times New Roman" w:hAnsi="Arial" w:cs="Arial"/>
          <w:color w:val="000000"/>
          <w:sz w:val="20"/>
          <w:szCs w:val="20"/>
        </w:rPr>
      </w:pPr>
      <w:r w:rsidRPr="00AC41FD">
        <w:rPr>
          <w:rFonts w:ascii="Arial" w:eastAsia="Times New Roman" w:hAnsi="Arial" w:cs="Arial"/>
          <w:color w:val="000000"/>
          <w:sz w:val="20"/>
          <w:szCs w:val="20"/>
        </w:rPr>
        <w:t>Sem prejuízo das publicações legais, qualquer alteração, modificação ou informação referente ao edital em questão, serão divulgadas no sistema eletrônico do pregão e no sítio oficial da Prefeitura www.goioxim.pr.gov.br, cabendo aos interessados inteira responsabilidade de acompanhamento, não cabendo alegação de desconhecimento sobre quaisquer informações.</w:t>
      </w:r>
    </w:p>
    <w:p w14:paraId="44F3D36B" w14:textId="77777777" w:rsidR="002B7CA8" w:rsidRPr="00AC41FD" w:rsidRDefault="002B7CA8" w:rsidP="007F59DF">
      <w:pPr>
        <w:spacing w:after="0" w:line="240" w:lineRule="auto"/>
        <w:jc w:val="both"/>
        <w:rPr>
          <w:rFonts w:ascii="Arial" w:eastAsia="Times New Roman" w:hAnsi="Arial" w:cs="Arial"/>
          <w:color w:val="000000"/>
          <w:sz w:val="20"/>
          <w:szCs w:val="20"/>
        </w:rPr>
      </w:pPr>
    </w:p>
    <w:p w14:paraId="59029134" w14:textId="77777777" w:rsidR="002B7CA8" w:rsidRPr="00AC41FD" w:rsidRDefault="002B7CA8" w:rsidP="00433971">
      <w:pPr>
        <w:numPr>
          <w:ilvl w:val="1"/>
          <w:numId w:val="18"/>
        </w:numPr>
        <w:spacing w:after="0" w:line="240" w:lineRule="auto"/>
        <w:ind w:left="0" w:firstLine="0"/>
        <w:jc w:val="both"/>
        <w:rPr>
          <w:rFonts w:ascii="Arial" w:eastAsia="Times New Roman" w:hAnsi="Arial" w:cs="Arial"/>
          <w:color w:val="000000"/>
          <w:sz w:val="20"/>
          <w:szCs w:val="20"/>
        </w:rPr>
      </w:pPr>
      <w:r w:rsidRPr="00AC41FD">
        <w:rPr>
          <w:rFonts w:ascii="Arial" w:eastAsia="Times New Roman" w:hAnsi="Arial" w:cs="Arial"/>
          <w:color w:val="000000"/>
          <w:sz w:val="20"/>
          <w:szCs w:val="20"/>
        </w:rPr>
        <w:t>Quaisquer indícios de acordo, combinação, manipulação ou ajuste entre os licitantes, a não efetivação da concorrência, a visível divisão de objetos, sob qualquer forma, ensejará na anulação/revogação da licitação, sem prejuízo</w:t>
      </w:r>
      <w:r w:rsidR="00E44A6F" w:rsidRPr="00AC41FD">
        <w:rPr>
          <w:rFonts w:ascii="Arial" w:eastAsia="Times New Roman" w:hAnsi="Arial" w:cs="Arial"/>
          <w:color w:val="000000"/>
          <w:sz w:val="20"/>
          <w:szCs w:val="20"/>
        </w:rPr>
        <w:t xml:space="preserve"> das </w:t>
      </w:r>
      <w:r w:rsidRPr="00AC41FD">
        <w:rPr>
          <w:rFonts w:ascii="Arial" w:eastAsia="Times New Roman" w:hAnsi="Arial" w:cs="Arial"/>
          <w:color w:val="000000"/>
          <w:sz w:val="20"/>
          <w:szCs w:val="20"/>
        </w:rPr>
        <w:t>penalidades previstas na legislação vigente.</w:t>
      </w:r>
    </w:p>
    <w:p w14:paraId="52894FDB" w14:textId="77777777" w:rsidR="002B7CA8" w:rsidRPr="00AC41FD" w:rsidRDefault="002B7CA8" w:rsidP="007F59DF">
      <w:pPr>
        <w:spacing w:after="0" w:line="240" w:lineRule="auto"/>
        <w:jc w:val="both"/>
        <w:rPr>
          <w:rFonts w:ascii="Arial" w:eastAsia="Times New Roman" w:hAnsi="Arial" w:cs="Arial"/>
          <w:color w:val="000000"/>
          <w:sz w:val="20"/>
          <w:szCs w:val="20"/>
        </w:rPr>
      </w:pPr>
    </w:p>
    <w:p w14:paraId="78C967D6" w14:textId="77777777" w:rsidR="00A05CD4" w:rsidRPr="00AC41FD" w:rsidRDefault="002B7CA8" w:rsidP="00433971">
      <w:pPr>
        <w:numPr>
          <w:ilvl w:val="1"/>
          <w:numId w:val="18"/>
        </w:numPr>
        <w:spacing w:after="0" w:line="240" w:lineRule="auto"/>
        <w:ind w:left="0" w:firstLine="0"/>
        <w:jc w:val="both"/>
        <w:rPr>
          <w:rFonts w:ascii="Arial" w:eastAsia="Times New Roman" w:hAnsi="Arial" w:cs="Arial"/>
          <w:color w:val="000000"/>
          <w:sz w:val="20"/>
          <w:szCs w:val="20"/>
        </w:rPr>
      </w:pPr>
      <w:r w:rsidRPr="00AC41FD">
        <w:rPr>
          <w:rFonts w:ascii="Arial" w:eastAsia="Times New Roman" w:hAnsi="Arial" w:cs="Arial"/>
          <w:color w:val="000000"/>
          <w:sz w:val="20"/>
          <w:szCs w:val="20"/>
        </w:rPr>
        <w:t xml:space="preserve">O Diário Oficial do Município é o Diário Oficial dos Municípios do Paraná acessível no sitio eletrônico </w:t>
      </w:r>
      <w:hyperlink r:id="rId9" w:history="1">
        <w:r w:rsidRPr="00AC41FD">
          <w:rPr>
            <w:rFonts w:ascii="Arial" w:eastAsia="Times New Roman" w:hAnsi="Arial" w:cs="Arial"/>
            <w:color w:val="0000FF"/>
            <w:sz w:val="20"/>
            <w:szCs w:val="20"/>
            <w:u w:val="single"/>
          </w:rPr>
          <w:t>www.diariomunicipal.com.br/amp</w:t>
        </w:r>
      </w:hyperlink>
      <w:r w:rsidRPr="00AC41FD">
        <w:rPr>
          <w:rFonts w:ascii="Arial" w:eastAsia="Times New Roman" w:hAnsi="Arial" w:cs="Arial"/>
          <w:color w:val="000000"/>
          <w:sz w:val="20"/>
          <w:szCs w:val="20"/>
        </w:rPr>
        <w:t>.</w:t>
      </w:r>
    </w:p>
    <w:p w14:paraId="61A1706E" w14:textId="77777777" w:rsidR="00A05CD4" w:rsidRPr="00AC41FD" w:rsidRDefault="00A05CD4" w:rsidP="007F59DF">
      <w:pPr>
        <w:pStyle w:val="PargrafodaLista"/>
        <w:spacing w:after="0" w:line="240" w:lineRule="auto"/>
        <w:rPr>
          <w:rFonts w:ascii="Arial" w:eastAsia="Times New Roman" w:hAnsi="Arial" w:cs="Arial"/>
          <w:b/>
          <w:bCs/>
          <w:color w:val="000000"/>
          <w:sz w:val="20"/>
          <w:szCs w:val="20"/>
        </w:rPr>
      </w:pPr>
    </w:p>
    <w:p w14:paraId="09631730" w14:textId="77777777" w:rsidR="002B7CA8" w:rsidRPr="00AC41FD" w:rsidRDefault="002B7CA8" w:rsidP="00433971">
      <w:pPr>
        <w:pStyle w:val="PargrafodaLista"/>
        <w:numPr>
          <w:ilvl w:val="0"/>
          <w:numId w:val="18"/>
        </w:numPr>
        <w:spacing w:after="0" w:line="240" w:lineRule="auto"/>
        <w:jc w:val="both"/>
        <w:rPr>
          <w:rFonts w:ascii="Arial" w:eastAsia="Times New Roman" w:hAnsi="Arial" w:cs="Arial"/>
          <w:color w:val="000000"/>
          <w:sz w:val="20"/>
          <w:szCs w:val="20"/>
        </w:rPr>
      </w:pPr>
      <w:r w:rsidRPr="00AC41FD">
        <w:rPr>
          <w:rFonts w:ascii="Arial" w:eastAsia="Times New Roman" w:hAnsi="Arial" w:cs="Arial"/>
          <w:b/>
          <w:bCs/>
          <w:color w:val="000000"/>
          <w:sz w:val="20"/>
          <w:szCs w:val="20"/>
        </w:rPr>
        <w:t>DA IMPUGNAÇÃO AO EDITAL E DO PEDIDO DE ESCLARECIMENTO</w:t>
      </w:r>
    </w:p>
    <w:p w14:paraId="397D3D24" w14:textId="77777777" w:rsidR="002B7CA8" w:rsidRPr="00AC41FD" w:rsidRDefault="002B7CA8"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4.1. Qualquer pessoa é parte legítima para impugnar este edital por irregularidade na aplicação da Lei nº 14.133, de 2021, devendo protocolar o pedido até 3 (três) dias úteis antes da data da abertura do certame.</w:t>
      </w:r>
    </w:p>
    <w:p w14:paraId="149F6A78" w14:textId="77777777" w:rsidR="002B7CA8" w:rsidRPr="00AC41FD" w:rsidRDefault="002B7CA8"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4.2. A resposta à impugnação ou ao pedido de esclarecimento será divulgad</w:t>
      </w:r>
      <w:r w:rsidR="007F59DF" w:rsidRPr="00AC41FD">
        <w:rPr>
          <w:rFonts w:ascii="Arial" w:eastAsia="Times New Roman" w:hAnsi="Arial" w:cs="Arial"/>
          <w:color w:val="000000"/>
          <w:sz w:val="20"/>
          <w:szCs w:val="20"/>
        </w:rPr>
        <w:t>a</w:t>
      </w:r>
      <w:r w:rsidRPr="00AC41FD">
        <w:rPr>
          <w:rFonts w:ascii="Arial" w:eastAsia="Times New Roman" w:hAnsi="Arial" w:cs="Arial"/>
          <w:color w:val="000000"/>
          <w:sz w:val="20"/>
          <w:szCs w:val="20"/>
        </w:rPr>
        <w:t xml:space="preserve"> em sítio eletrônico oficial no prazo de até 3 (três) dias úteis, limitado ao último dia útil anterior à data da abertura do certame.</w:t>
      </w:r>
    </w:p>
    <w:p w14:paraId="42C42FA5" w14:textId="77777777" w:rsidR="002B7CA8" w:rsidRPr="00AC41FD" w:rsidRDefault="002B7CA8" w:rsidP="007F59DF">
      <w:pPr>
        <w:spacing w:after="0" w:line="240" w:lineRule="auto"/>
        <w:jc w:val="both"/>
        <w:rPr>
          <w:rFonts w:ascii="Arial" w:eastAsia="Times New Roman" w:hAnsi="Arial" w:cs="Arial"/>
          <w:color w:val="000000"/>
          <w:sz w:val="20"/>
          <w:szCs w:val="20"/>
        </w:rPr>
      </w:pPr>
    </w:p>
    <w:p w14:paraId="7B64B3AA" w14:textId="77777777" w:rsidR="002B7CA8" w:rsidRPr="00AC41FD" w:rsidRDefault="002B7CA8"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 xml:space="preserve">4.3. A impugnação e o pedido de esclarecimento poderão ser realizados por forma eletrônica, pelos seguintes meios: protocolo digital acessível no sitio eletrônico oficial ou pelo e-mail </w:t>
      </w:r>
      <w:r w:rsidRPr="00AC41FD">
        <w:rPr>
          <w:rFonts w:ascii="Arial" w:eastAsia="Times New Roman" w:hAnsi="Arial" w:cs="Arial"/>
          <w:color w:val="000080"/>
          <w:sz w:val="20"/>
          <w:szCs w:val="20"/>
        </w:rPr>
        <w:t>licitagoioxim@yahoo.com.br.</w:t>
      </w:r>
    </w:p>
    <w:p w14:paraId="614D8215" w14:textId="77777777" w:rsidR="002B7CA8" w:rsidRPr="00AC41FD" w:rsidRDefault="002B7CA8" w:rsidP="007F59DF">
      <w:pPr>
        <w:spacing w:after="0" w:line="240" w:lineRule="auto"/>
        <w:jc w:val="both"/>
        <w:rPr>
          <w:rFonts w:ascii="Arial" w:eastAsia="Times New Roman" w:hAnsi="Arial" w:cs="Arial"/>
          <w:color w:val="000000"/>
          <w:sz w:val="20"/>
          <w:szCs w:val="20"/>
        </w:rPr>
      </w:pPr>
    </w:p>
    <w:p w14:paraId="75844D3F" w14:textId="77777777" w:rsidR="002B7CA8" w:rsidRPr="00AC41FD" w:rsidRDefault="002B7CA8"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4.4. As impugnações e pedidos de esclarecimentos não suspendem os prazos previstos no Certame.</w:t>
      </w:r>
    </w:p>
    <w:p w14:paraId="6F94601F" w14:textId="77777777" w:rsidR="002B7CA8" w:rsidRPr="00AC41FD" w:rsidRDefault="002B7CA8" w:rsidP="007F59DF">
      <w:pPr>
        <w:spacing w:after="0" w:line="240" w:lineRule="auto"/>
        <w:jc w:val="both"/>
        <w:rPr>
          <w:rFonts w:ascii="Arial" w:eastAsia="Times New Roman" w:hAnsi="Arial" w:cs="Arial"/>
          <w:color w:val="000000"/>
          <w:sz w:val="20"/>
          <w:szCs w:val="20"/>
        </w:rPr>
      </w:pPr>
    </w:p>
    <w:p w14:paraId="2A387761" w14:textId="77777777" w:rsidR="002B7CA8" w:rsidRPr="00AC41FD" w:rsidRDefault="002B7CA8"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4.5. A concessão de efeito suspensivo à impugnação é medida excepcional e deverá ser motivada pelo Pregoeiro, nos autos do processo de licitação.</w:t>
      </w:r>
    </w:p>
    <w:p w14:paraId="5348904A" w14:textId="77777777" w:rsidR="002B7CA8" w:rsidRPr="00AC41FD" w:rsidRDefault="002B7CA8" w:rsidP="007F59DF">
      <w:pPr>
        <w:pStyle w:val="Nivel2"/>
        <w:numPr>
          <w:ilvl w:val="0"/>
          <w:numId w:val="0"/>
        </w:numPr>
        <w:spacing w:before="0" w:after="0" w:line="240" w:lineRule="auto"/>
        <w:ind w:left="574" w:hanging="432"/>
        <w:rPr>
          <w:rFonts w:eastAsia="Times New Roman"/>
        </w:rPr>
      </w:pPr>
    </w:p>
    <w:p w14:paraId="21D44EBC" w14:textId="77777777" w:rsidR="00A05CD4" w:rsidRPr="00AC41FD" w:rsidRDefault="002B7CA8" w:rsidP="007F59DF">
      <w:pPr>
        <w:pStyle w:val="Nivel2"/>
        <w:numPr>
          <w:ilvl w:val="0"/>
          <w:numId w:val="0"/>
        </w:numPr>
        <w:spacing w:before="0" w:after="0" w:line="240" w:lineRule="auto"/>
        <w:ind w:left="574" w:hanging="432"/>
        <w:rPr>
          <w:rFonts w:eastAsia="Times New Roman"/>
        </w:rPr>
      </w:pPr>
      <w:r w:rsidRPr="00AC41FD">
        <w:rPr>
          <w:rFonts w:eastAsia="Times New Roman"/>
        </w:rPr>
        <w:t>4.6. Acolhida a impugnação, será definida e publicada nova data para a realização do certame</w:t>
      </w:r>
      <w:bookmarkStart w:id="1" w:name="_Toc135469225"/>
    </w:p>
    <w:p w14:paraId="68DD52B1" w14:textId="77777777" w:rsidR="00A05CD4" w:rsidRPr="00AC41FD" w:rsidRDefault="00A05CD4" w:rsidP="007F59DF">
      <w:pPr>
        <w:pStyle w:val="Nivel2"/>
        <w:numPr>
          <w:ilvl w:val="0"/>
          <w:numId w:val="0"/>
        </w:numPr>
        <w:spacing w:before="0" w:after="0" w:line="240" w:lineRule="auto"/>
        <w:rPr>
          <w:rFonts w:eastAsia="Times New Roman"/>
        </w:rPr>
      </w:pPr>
    </w:p>
    <w:p w14:paraId="0DBA4CAF" w14:textId="77777777" w:rsidR="00A05CD4" w:rsidRPr="00AC41FD" w:rsidRDefault="00A05CD4" w:rsidP="007F59DF">
      <w:pPr>
        <w:pStyle w:val="Nivel2"/>
        <w:numPr>
          <w:ilvl w:val="0"/>
          <w:numId w:val="0"/>
        </w:numPr>
        <w:spacing w:before="0" w:after="0" w:line="240" w:lineRule="auto"/>
        <w:rPr>
          <w:b/>
          <w:color w:val="auto"/>
        </w:rPr>
      </w:pPr>
      <w:r w:rsidRPr="00AC41FD">
        <w:rPr>
          <w:rFonts w:eastAsia="Times New Roman"/>
          <w:b/>
        </w:rPr>
        <w:t xml:space="preserve">5. </w:t>
      </w:r>
      <w:r w:rsidR="002D501F" w:rsidRPr="00AC41FD">
        <w:rPr>
          <w:b/>
        </w:rPr>
        <w:t>DA PARTICIPAÇÃO NA LICITAÇÃO</w:t>
      </w:r>
      <w:bookmarkEnd w:id="1"/>
    </w:p>
    <w:p w14:paraId="3F1C9D22" w14:textId="77777777" w:rsidR="00A05CD4" w:rsidRPr="00AC41FD" w:rsidRDefault="00A05CD4" w:rsidP="007F59DF">
      <w:pPr>
        <w:spacing w:after="0" w:line="240" w:lineRule="auto"/>
        <w:jc w:val="both"/>
        <w:rPr>
          <w:rFonts w:ascii="Arial" w:hAnsi="Arial" w:cs="Arial"/>
          <w:sz w:val="20"/>
          <w:szCs w:val="20"/>
          <w:lang w:eastAsia="en-US"/>
        </w:rPr>
      </w:pPr>
      <w:r w:rsidRPr="00AC41FD">
        <w:rPr>
          <w:rFonts w:ascii="Arial" w:hAnsi="Arial" w:cs="Arial"/>
          <w:sz w:val="20"/>
          <w:szCs w:val="20"/>
          <w:lang w:eastAsia="en-US"/>
        </w:rPr>
        <w:t>5.1. Poderá participar desta licitação qualquer pessoa jurídica legalmente estabelecida no País que:</w:t>
      </w:r>
    </w:p>
    <w:p w14:paraId="47C4E6BC" w14:textId="77777777" w:rsidR="00A05CD4" w:rsidRPr="00AC41FD" w:rsidRDefault="00A05CD4" w:rsidP="00433971">
      <w:pPr>
        <w:numPr>
          <w:ilvl w:val="0"/>
          <w:numId w:val="19"/>
        </w:numPr>
        <w:spacing w:after="0" w:line="240" w:lineRule="auto"/>
        <w:jc w:val="both"/>
        <w:rPr>
          <w:rFonts w:ascii="Arial" w:hAnsi="Arial" w:cs="Arial"/>
          <w:sz w:val="20"/>
          <w:szCs w:val="20"/>
          <w:lang w:eastAsia="en-US"/>
        </w:rPr>
      </w:pPr>
      <w:r w:rsidRPr="00AC41FD">
        <w:rPr>
          <w:rFonts w:ascii="Arial" w:hAnsi="Arial" w:cs="Arial"/>
          <w:sz w:val="20"/>
          <w:szCs w:val="20"/>
          <w:lang w:eastAsia="en-US"/>
        </w:rPr>
        <w:t>Atenda às exigências deste edital e seus anexos;</w:t>
      </w:r>
    </w:p>
    <w:p w14:paraId="67D49BC7" w14:textId="77777777" w:rsidR="00A05CD4" w:rsidRPr="00AC41FD" w:rsidRDefault="00A05CD4" w:rsidP="00433971">
      <w:pPr>
        <w:numPr>
          <w:ilvl w:val="0"/>
          <w:numId w:val="19"/>
        </w:numPr>
        <w:spacing w:after="0" w:line="240" w:lineRule="auto"/>
        <w:jc w:val="both"/>
        <w:rPr>
          <w:rFonts w:ascii="Arial" w:hAnsi="Arial" w:cs="Arial"/>
          <w:sz w:val="20"/>
          <w:szCs w:val="20"/>
          <w:lang w:eastAsia="en-US"/>
        </w:rPr>
      </w:pPr>
      <w:r w:rsidRPr="00AC41FD">
        <w:rPr>
          <w:rFonts w:ascii="Arial" w:hAnsi="Arial" w:cs="Arial"/>
          <w:sz w:val="20"/>
          <w:szCs w:val="20"/>
          <w:lang w:eastAsia="en-US"/>
        </w:rPr>
        <w:t xml:space="preserve">Esteja devidamente credenciada no Sistema </w:t>
      </w:r>
      <w:r w:rsidR="00735DBD" w:rsidRPr="00AC41FD">
        <w:rPr>
          <w:rFonts w:ascii="Arial" w:hAnsi="Arial" w:cs="Arial"/>
          <w:sz w:val="20"/>
          <w:szCs w:val="20"/>
          <w:lang w:eastAsia="en-US"/>
        </w:rPr>
        <w:t>https://licitanet.com.br/</w:t>
      </w:r>
    </w:p>
    <w:p w14:paraId="62690732" w14:textId="77777777" w:rsidR="00A05CD4" w:rsidRPr="00AC41FD" w:rsidRDefault="00A05CD4" w:rsidP="00433971">
      <w:pPr>
        <w:numPr>
          <w:ilvl w:val="0"/>
          <w:numId w:val="19"/>
        </w:numPr>
        <w:spacing w:after="0" w:line="240" w:lineRule="auto"/>
        <w:jc w:val="both"/>
        <w:rPr>
          <w:rFonts w:ascii="Arial" w:hAnsi="Arial" w:cs="Arial"/>
          <w:sz w:val="20"/>
          <w:szCs w:val="20"/>
          <w:lang w:eastAsia="en-US"/>
        </w:rPr>
      </w:pPr>
      <w:r w:rsidRPr="00AC41FD">
        <w:rPr>
          <w:rFonts w:ascii="Arial" w:hAnsi="Arial" w:cs="Arial"/>
          <w:sz w:val="20"/>
          <w:szCs w:val="20"/>
          <w:lang w:eastAsia="en-US"/>
        </w:rPr>
        <w:t>Possua objeto social compatível com o objeto do certame;</w:t>
      </w:r>
    </w:p>
    <w:p w14:paraId="7245E433" w14:textId="77777777" w:rsidR="00A05CD4" w:rsidRPr="00AC41FD" w:rsidRDefault="00A05CD4" w:rsidP="00433971">
      <w:pPr>
        <w:numPr>
          <w:ilvl w:val="0"/>
          <w:numId w:val="19"/>
        </w:numPr>
        <w:spacing w:after="0" w:line="240" w:lineRule="auto"/>
        <w:jc w:val="both"/>
        <w:rPr>
          <w:rFonts w:ascii="Arial" w:hAnsi="Arial" w:cs="Arial"/>
          <w:sz w:val="20"/>
          <w:szCs w:val="20"/>
          <w:lang w:eastAsia="en-US"/>
        </w:rPr>
      </w:pPr>
      <w:r w:rsidRPr="00AC41FD">
        <w:rPr>
          <w:rFonts w:ascii="Arial" w:hAnsi="Arial" w:cs="Arial"/>
          <w:sz w:val="20"/>
          <w:szCs w:val="20"/>
          <w:lang w:eastAsia="en-US"/>
        </w:rPr>
        <w:t>Satisfaça todas as condições estabelecidas neste edital.</w:t>
      </w:r>
    </w:p>
    <w:p w14:paraId="7E506CF6" w14:textId="77777777" w:rsidR="00A05CD4" w:rsidRPr="00AC41FD" w:rsidRDefault="00A05CD4" w:rsidP="007F59DF">
      <w:pPr>
        <w:spacing w:after="0" w:line="240" w:lineRule="auto"/>
        <w:jc w:val="both"/>
        <w:rPr>
          <w:rFonts w:ascii="Arial" w:hAnsi="Arial" w:cs="Arial"/>
          <w:sz w:val="20"/>
          <w:szCs w:val="20"/>
          <w:lang w:eastAsia="en-US"/>
        </w:rPr>
      </w:pPr>
      <w:r w:rsidRPr="00AC41FD">
        <w:rPr>
          <w:rFonts w:ascii="Arial" w:hAnsi="Arial" w:cs="Arial"/>
          <w:sz w:val="20"/>
          <w:szCs w:val="20"/>
          <w:lang w:eastAsia="en-US"/>
        </w:rPr>
        <w:t>5.2. A participação na presente licitação implica a aceitação plena, irrevogável e irretratável de todos os termos, cláusulas e condições constantes deste edital e de seus anexos, bem como a observância dos preceitos legais e regulamentares vigentes, e a responsabilidade pela veracidade e legitimidade das informações e documentos apresentados em qualquer fase do processo.</w:t>
      </w:r>
    </w:p>
    <w:p w14:paraId="6E71240F" w14:textId="77777777" w:rsidR="00A05CD4" w:rsidRPr="00AC41FD" w:rsidRDefault="00A05CD4" w:rsidP="007F59DF">
      <w:pPr>
        <w:spacing w:after="0" w:line="240" w:lineRule="auto"/>
        <w:jc w:val="both"/>
        <w:rPr>
          <w:rFonts w:ascii="Arial" w:hAnsi="Arial" w:cs="Arial"/>
          <w:sz w:val="20"/>
          <w:szCs w:val="20"/>
          <w:lang w:eastAsia="en-US"/>
        </w:rPr>
      </w:pPr>
    </w:p>
    <w:p w14:paraId="058135AF" w14:textId="77777777" w:rsidR="00A05CD4" w:rsidRPr="00AC41FD" w:rsidRDefault="00A05CD4" w:rsidP="007F59DF">
      <w:pPr>
        <w:spacing w:after="0" w:line="240" w:lineRule="auto"/>
        <w:jc w:val="both"/>
        <w:rPr>
          <w:rFonts w:ascii="Arial" w:hAnsi="Arial" w:cs="Arial"/>
          <w:sz w:val="20"/>
          <w:szCs w:val="20"/>
          <w:lang w:eastAsia="en-US"/>
        </w:rPr>
      </w:pPr>
      <w:r w:rsidRPr="00AC41FD">
        <w:rPr>
          <w:rFonts w:ascii="Arial" w:hAnsi="Arial" w:cs="Arial"/>
          <w:sz w:val="20"/>
          <w:szCs w:val="20"/>
          <w:lang w:eastAsia="en-US"/>
        </w:rPr>
        <w:t>5.3. Não poderão participar desta licitação:</w:t>
      </w:r>
    </w:p>
    <w:p w14:paraId="48F53325" w14:textId="77777777" w:rsidR="00A05CD4" w:rsidRPr="00AC41FD" w:rsidRDefault="00A05CD4" w:rsidP="007F59DF">
      <w:pPr>
        <w:spacing w:after="0" w:line="240" w:lineRule="auto"/>
        <w:ind w:firstLine="1134"/>
        <w:jc w:val="both"/>
        <w:rPr>
          <w:rFonts w:ascii="Arial" w:hAnsi="Arial" w:cs="Arial"/>
          <w:sz w:val="20"/>
          <w:szCs w:val="20"/>
          <w:lang w:eastAsia="en-US"/>
        </w:rPr>
      </w:pPr>
      <w:r w:rsidRPr="00AC41FD">
        <w:rPr>
          <w:rFonts w:ascii="Arial" w:hAnsi="Arial" w:cs="Arial"/>
          <w:sz w:val="20"/>
          <w:szCs w:val="20"/>
          <w:lang w:eastAsia="en-US"/>
        </w:rPr>
        <w:t>5.3.1. Pessoas jurídicas que não atendam às condições estabelecidas neste edital e seus anexos;</w:t>
      </w:r>
    </w:p>
    <w:p w14:paraId="01B7F19B" w14:textId="77777777" w:rsidR="00A05CD4" w:rsidRPr="00AC41FD" w:rsidRDefault="00A05CD4" w:rsidP="007F59DF">
      <w:pPr>
        <w:spacing w:after="0" w:line="240" w:lineRule="auto"/>
        <w:ind w:firstLine="1134"/>
        <w:jc w:val="both"/>
        <w:rPr>
          <w:rFonts w:ascii="Arial" w:hAnsi="Arial" w:cs="Arial"/>
          <w:sz w:val="20"/>
          <w:szCs w:val="20"/>
          <w:lang w:eastAsia="en-US"/>
        </w:rPr>
      </w:pPr>
      <w:r w:rsidRPr="00AC41FD">
        <w:rPr>
          <w:rFonts w:ascii="Arial" w:hAnsi="Arial" w:cs="Arial"/>
          <w:sz w:val="20"/>
          <w:szCs w:val="20"/>
          <w:lang w:eastAsia="en-US"/>
        </w:rPr>
        <w:t>5.3.2. O autor do anteprojeto, do projeto básico ou do projeto executivo, pessoa física ou jurídica, quando a licitação versar sobre serviços ou fornecimento de bens a ele relacionados;</w:t>
      </w:r>
    </w:p>
    <w:p w14:paraId="08BC6EA6" w14:textId="77777777" w:rsidR="00A05CD4" w:rsidRPr="00AC41FD" w:rsidRDefault="00A05CD4" w:rsidP="007F59DF">
      <w:pPr>
        <w:spacing w:after="0" w:line="240" w:lineRule="auto"/>
        <w:ind w:firstLine="1134"/>
        <w:jc w:val="both"/>
        <w:rPr>
          <w:rFonts w:ascii="Arial" w:hAnsi="Arial" w:cs="Arial"/>
          <w:sz w:val="20"/>
          <w:szCs w:val="20"/>
          <w:lang w:eastAsia="en-US"/>
        </w:rPr>
      </w:pPr>
      <w:r w:rsidRPr="00AC41FD">
        <w:rPr>
          <w:rFonts w:ascii="Arial" w:hAnsi="Arial" w:cs="Arial"/>
          <w:sz w:val="20"/>
          <w:szCs w:val="20"/>
          <w:lang w:eastAsia="en-US"/>
        </w:rPr>
        <w:t>5.3.3. Empresa, isoladamente ou em consórcio, responsável pela elaboração do projeto básico ou executivo, ou empresa da qual o autor do projeto seja dirigente, gerente, controlador, acionista ou detentor de mais de 5% (cinco por cento) do capital com direito a voto, responsável técnico ou subcontratado, quando a licitação versar sobre serviços ou fornecimento de bens necessários ao objeto do certame;</w:t>
      </w:r>
    </w:p>
    <w:p w14:paraId="3FED97A5" w14:textId="77777777" w:rsidR="00A05CD4" w:rsidRPr="00AC41FD" w:rsidRDefault="00A05CD4" w:rsidP="007F59DF">
      <w:pPr>
        <w:spacing w:after="0" w:line="240" w:lineRule="auto"/>
        <w:ind w:firstLine="1134"/>
        <w:jc w:val="both"/>
        <w:rPr>
          <w:rFonts w:ascii="Arial" w:hAnsi="Arial" w:cs="Arial"/>
          <w:sz w:val="20"/>
          <w:szCs w:val="20"/>
          <w:lang w:eastAsia="en-US"/>
        </w:rPr>
      </w:pPr>
      <w:r w:rsidRPr="00AC41FD">
        <w:rPr>
          <w:rFonts w:ascii="Arial" w:hAnsi="Arial" w:cs="Arial"/>
          <w:sz w:val="20"/>
          <w:szCs w:val="20"/>
          <w:lang w:eastAsia="en-US"/>
        </w:rPr>
        <w:t>5.3.4. Pessoa física ou jurídica impedida de participar de licitações em decorrência de sanção que lhe tenha sido imposta;</w:t>
      </w:r>
    </w:p>
    <w:p w14:paraId="18DF6E66" w14:textId="77777777" w:rsidR="00A05CD4" w:rsidRPr="00AC41FD" w:rsidRDefault="00A05CD4" w:rsidP="007F59DF">
      <w:pPr>
        <w:spacing w:after="0" w:line="240" w:lineRule="auto"/>
        <w:ind w:firstLine="1134"/>
        <w:jc w:val="both"/>
        <w:rPr>
          <w:rFonts w:ascii="Arial" w:hAnsi="Arial" w:cs="Arial"/>
          <w:sz w:val="20"/>
          <w:szCs w:val="20"/>
          <w:lang w:eastAsia="en-US"/>
        </w:rPr>
      </w:pPr>
      <w:r w:rsidRPr="00AC41FD">
        <w:rPr>
          <w:rFonts w:ascii="Arial" w:hAnsi="Arial" w:cs="Arial"/>
          <w:sz w:val="20"/>
          <w:szCs w:val="20"/>
          <w:lang w:eastAsia="en-US"/>
        </w:rPr>
        <w:t>5.3.5. Aquele que mantenha vínculo de natureza técnica, comercial, econômica, financeira, trabalhista ou civil com dirigente do órgão licitante ou com agente público que atue na licitação, na fiscalização ou na gestão do contrato, ou que com eles possua relação de cônjuge, companheiro ou parentesco em linha reta, colateral ou por afinidade, até o terceiro grau;</w:t>
      </w:r>
    </w:p>
    <w:p w14:paraId="4E9B04F6" w14:textId="77777777" w:rsidR="00A05CD4" w:rsidRPr="00AC41FD" w:rsidRDefault="00A05CD4" w:rsidP="007F59DF">
      <w:pPr>
        <w:spacing w:after="0" w:line="240" w:lineRule="auto"/>
        <w:ind w:firstLine="1134"/>
        <w:jc w:val="both"/>
        <w:rPr>
          <w:rFonts w:ascii="Arial" w:hAnsi="Arial" w:cs="Arial"/>
          <w:sz w:val="20"/>
          <w:szCs w:val="20"/>
          <w:lang w:eastAsia="en-US"/>
        </w:rPr>
      </w:pPr>
      <w:r w:rsidRPr="00AC41FD">
        <w:rPr>
          <w:rFonts w:ascii="Arial" w:hAnsi="Arial" w:cs="Arial"/>
          <w:sz w:val="20"/>
          <w:szCs w:val="20"/>
          <w:lang w:eastAsia="en-US"/>
        </w:rPr>
        <w:t>5.3.6. Empresas controladoras, controladas ou coligadas, nos termos da Lei nº 6.404, de 15 de dezembro de 1976, concorrendo entre si;</w:t>
      </w:r>
    </w:p>
    <w:p w14:paraId="2C1A3D44" w14:textId="77777777" w:rsidR="00A05CD4" w:rsidRPr="00AC41FD" w:rsidRDefault="00A05CD4" w:rsidP="007F59DF">
      <w:pPr>
        <w:spacing w:after="0" w:line="240" w:lineRule="auto"/>
        <w:ind w:firstLine="1134"/>
        <w:jc w:val="both"/>
        <w:rPr>
          <w:rFonts w:ascii="Arial" w:hAnsi="Arial" w:cs="Arial"/>
          <w:sz w:val="20"/>
          <w:szCs w:val="20"/>
          <w:lang w:eastAsia="en-US"/>
        </w:rPr>
      </w:pPr>
      <w:r w:rsidRPr="00AC41FD">
        <w:rPr>
          <w:rFonts w:ascii="Arial" w:hAnsi="Arial" w:cs="Arial"/>
          <w:sz w:val="20"/>
          <w:szCs w:val="20"/>
          <w:lang w:eastAsia="en-US"/>
        </w:rPr>
        <w:t>5.3.7. Pessoa física ou jurídica que, nos cinco anos anteriores à publicação do edital, tenha sido condenada judicialmente, com trânsito em julgado, por exploração de trabalho infantil, submissão de trabalhadores a condições análogas às de escravo ou contratação de adolescentes em desacordo com a legislação trabalhista;</w:t>
      </w:r>
    </w:p>
    <w:p w14:paraId="05AD22C3" w14:textId="77777777" w:rsidR="00A05CD4" w:rsidRPr="00AC41FD" w:rsidRDefault="00A05CD4" w:rsidP="007F59DF">
      <w:pPr>
        <w:spacing w:after="0" w:line="240" w:lineRule="auto"/>
        <w:ind w:firstLine="1134"/>
        <w:jc w:val="both"/>
        <w:rPr>
          <w:rFonts w:ascii="Arial" w:hAnsi="Arial" w:cs="Arial"/>
          <w:sz w:val="20"/>
          <w:szCs w:val="20"/>
          <w:lang w:eastAsia="en-US"/>
        </w:rPr>
      </w:pPr>
      <w:r w:rsidRPr="00AC41FD">
        <w:rPr>
          <w:rFonts w:ascii="Arial" w:hAnsi="Arial" w:cs="Arial"/>
          <w:sz w:val="20"/>
          <w:szCs w:val="20"/>
          <w:lang w:eastAsia="en-US"/>
        </w:rPr>
        <w:t xml:space="preserve">5.3.8. Agentes públicos da Prefeitura de </w:t>
      </w:r>
      <w:proofErr w:type="spellStart"/>
      <w:r w:rsidRPr="00AC41FD">
        <w:rPr>
          <w:rFonts w:ascii="Arial" w:hAnsi="Arial" w:cs="Arial"/>
          <w:sz w:val="20"/>
          <w:szCs w:val="20"/>
          <w:lang w:eastAsia="en-US"/>
        </w:rPr>
        <w:t>Goioxim</w:t>
      </w:r>
      <w:proofErr w:type="spellEnd"/>
      <w:r w:rsidRPr="00AC41FD">
        <w:rPr>
          <w:rFonts w:ascii="Arial" w:hAnsi="Arial" w:cs="Arial"/>
          <w:sz w:val="20"/>
          <w:szCs w:val="20"/>
          <w:lang w:eastAsia="en-US"/>
        </w:rPr>
        <w:t>;</w:t>
      </w:r>
    </w:p>
    <w:p w14:paraId="5E1B4A23" w14:textId="77777777" w:rsidR="00A05CD4" w:rsidRPr="00AC41FD" w:rsidRDefault="00A05CD4" w:rsidP="007F59DF">
      <w:pPr>
        <w:spacing w:after="0" w:line="240" w:lineRule="auto"/>
        <w:ind w:firstLine="1134"/>
        <w:jc w:val="both"/>
        <w:rPr>
          <w:rFonts w:ascii="Arial" w:hAnsi="Arial" w:cs="Arial"/>
          <w:sz w:val="20"/>
          <w:szCs w:val="20"/>
          <w:lang w:eastAsia="en-US"/>
        </w:rPr>
      </w:pPr>
      <w:r w:rsidRPr="00AC41FD">
        <w:rPr>
          <w:rFonts w:ascii="Arial" w:hAnsi="Arial" w:cs="Arial"/>
          <w:sz w:val="20"/>
          <w:szCs w:val="20"/>
          <w:lang w:eastAsia="en-US"/>
        </w:rPr>
        <w:t>5.3.9. Pessoas jurídicas reunidas em consórcio;</w:t>
      </w:r>
    </w:p>
    <w:p w14:paraId="57F7FC80" w14:textId="77777777" w:rsidR="00A05CD4" w:rsidRPr="00AC41FD" w:rsidRDefault="00A05CD4" w:rsidP="007F59DF">
      <w:pPr>
        <w:spacing w:after="0" w:line="240" w:lineRule="auto"/>
        <w:ind w:firstLine="1134"/>
        <w:jc w:val="both"/>
        <w:rPr>
          <w:rFonts w:ascii="Arial" w:hAnsi="Arial" w:cs="Arial"/>
          <w:sz w:val="20"/>
          <w:szCs w:val="20"/>
          <w:lang w:eastAsia="en-US"/>
        </w:rPr>
      </w:pPr>
      <w:r w:rsidRPr="00AC41FD">
        <w:rPr>
          <w:rFonts w:ascii="Arial" w:hAnsi="Arial" w:cs="Arial"/>
          <w:sz w:val="20"/>
          <w:szCs w:val="20"/>
          <w:lang w:eastAsia="en-US"/>
        </w:rPr>
        <w:t>5.3.10. Organizações da Sociedade Civil de Interesse Público – OSCIP, atuando nessa condição;</w:t>
      </w:r>
    </w:p>
    <w:p w14:paraId="5F9EA7E5" w14:textId="77777777" w:rsidR="00A05CD4" w:rsidRPr="00AC41FD" w:rsidRDefault="00A05CD4" w:rsidP="007F59DF">
      <w:pPr>
        <w:spacing w:after="0" w:line="240" w:lineRule="auto"/>
        <w:ind w:firstLine="1134"/>
        <w:jc w:val="both"/>
        <w:rPr>
          <w:rFonts w:ascii="Arial" w:hAnsi="Arial" w:cs="Arial"/>
          <w:sz w:val="20"/>
          <w:szCs w:val="20"/>
          <w:lang w:eastAsia="en-US"/>
        </w:rPr>
      </w:pPr>
      <w:r w:rsidRPr="00AC41FD">
        <w:rPr>
          <w:rFonts w:ascii="Arial" w:hAnsi="Arial" w:cs="Arial"/>
          <w:sz w:val="20"/>
          <w:szCs w:val="20"/>
          <w:lang w:eastAsia="en-US"/>
        </w:rPr>
        <w:lastRenderedPageBreak/>
        <w:t>5.3.11. Agente público do órgão licitante, direta ou indiretamente, tanto na fase de licitação quanto na execução do contrato, devendo ser observadas situações que configurem conflito de interesses no exercício ou após o exercício do cargo ou emprego, conforme § 1º do art. 9º da Lei nº 14.133/2021;</w:t>
      </w:r>
    </w:p>
    <w:p w14:paraId="649BDD85" w14:textId="77777777" w:rsidR="00A05CD4" w:rsidRPr="00AC41FD" w:rsidRDefault="00A05CD4" w:rsidP="007F59DF">
      <w:pPr>
        <w:spacing w:after="0" w:line="240" w:lineRule="auto"/>
        <w:ind w:firstLine="1134"/>
        <w:jc w:val="both"/>
        <w:rPr>
          <w:rFonts w:ascii="Arial" w:hAnsi="Arial" w:cs="Arial"/>
          <w:sz w:val="20"/>
          <w:szCs w:val="20"/>
          <w:lang w:eastAsia="en-US"/>
        </w:rPr>
      </w:pPr>
      <w:r w:rsidRPr="00AC41FD">
        <w:rPr>
          <w:rFonts w:ascii="Arial" w:hAnsi="Arial" w:cs="Arial"/>
          <w:sz w:val="20"/>
          <w:szCs w:val="20"/>
          <w:lang w:eastAsia="en-US"/>
        </w:rPr>
        <w:t>5.3.12. O impedimento previsto no item 5.3.4 aplica-se também ao licitante que atue em substituição a outra pessoa, física ou jurídica, com o intuito de burlar a sanção aplicada, inclusive à sua controladora, controlada ou coligada, desde que comprovado o ilícito ou a utilização fraudulenta da personalidade jurídica.</w:t>
      </w:r>
    </w:p>
    <w:p w14:paraId="4A8E35A5" w14:textId="77777777" w:rsidR="00A05CD4" w:rsidRPr="00AC41FD" w:rsidRDefault="00A05CD4" w:rsidP="007F59DF">
      <w:pPr>
        <w:spacing w:after="0" w:line="240" w:lineRule="auto"/>
        <w:jc w:val="both"/>
        <w:rPr>
          <w:rFonts w:ascii="Arial" w:hAnsi="Arial" w:cs="Arial"/>
          <w:sz w:val="20"/>
          <w:szCs w:val="20"/>
          <w:lang w:eastAsia="en-US"/>
        </w:rPr>
      </w:pPr>
    </w:p>
    <w:p w14:paraId="4CACDE39" w14:textId="77777777" w:rsidR="00A05CD4" w:rsidRPr="00AC41FD" w:rsidRDefault="00A05CD4" w:rsidP="007F59DF">
      <w:pPr>
        <w:spacing w:after="0" w:line="240" w:lineRule="auto"/>
        <w:jc w:val="both"/>
        <w:rPr>
          <w:rFonts w:ascii="Arial" w:hAnsi="Arial" w:cs="Arial"/>
          <w:sz w:val="20"/>
          <w:szCs w:val="20"/>
          <w:lang w:eastAsia="en-US"/>
        </w:rPr>
      </w:pPr>
      <w:r w:rsidRPr="00AC41FD">
        <w:rPr>
          <w:rFonts w:ascii="Arial" w:hAnsi="Arial" w:cs="Arial"/>
          <w:sz w:val="20"/>
          <w:szCs w:val="20"/>
          <w:lang w:eastAsia="en-US"/>
        </w:rPr>
        <w:t>5.4. A vedação prevista no item 5.3.8 estende-se a terceiros que atuem na condução da contratação como integrantes da equipe de apoio, profissionais especializados, funcionários ou representantes de empresas prestadoras de assessoria técnica.</w:t>
      </w:r>
    </w:p>
    <w:p w14:paraId="1ED5FE09" w14:textId="77777777" w:rsidR="00A05CD4" w:rsidRPr="00AC41FD" w:rsidRDefault="00A05CD4" w:rsidP="007F59DF">
      <w:pPr>
        <w:spacing w:after="0" w:line="240" w:lineRule="auto"/>
        <w:jc w:val="both"/>
        <w:rPr>
          <w:rFonts w:ascii="Arial" w:hAnsi="Arial" w:cs="Arial"/>
          <w:sz w:val="20"/>
          <w:szCs w:val="20"/>
          <w:lang w:eastAsia="en-US"/>
        </w:rPr>
      </w:pPr>
    </w:p>
    <w:p w14:paraId="127F6422" w14:textId="77777777" w:rsidR="00A05CD4" w:rsidRPr="00AC41FD" w:rsidRDefault="00A05CD4" w:rsidP="007F59DF">
      <w:pPr>
        <w:spacing w:after="0" w:line="240" w:lineRule="auto"/>
        <w:rPr>
          <w:rFonts w:ascii="Arial" w:hAnsi="Arial" w:cs="Arial"/>
          <w:sz w:val="20"/>
          <w:szCs w:val="20"/>
          <w:lang w:eastAsia="en-US"/>
        </w:rPr>
      </w:pPr>
      <w:r w:rsidRPr="00AC41FD">
        <w:rPr>
          <w:rFonts w:ascii="Arial" w:hAnsi="Arial" w:cs="Arial"/>
          <w:b/>
          <w:bCs/>
          <w:sz w:val="20"/>
          <w:szCs w:val="20"/>
          <w:lang w:eastAsia="en-US"/>
        </w:rPr>
        <w:t>6. DOS BENEFÍCIOS ÀS MICROEMPRESAS E EMPRESAS DE PEQUENO PORTE</w:t>
      </w:r>
    </w:p>
    <w:p w14:paraId="3C311D0E" w14:textId="77777777" w:rsidR="00A05CD4" w:rsidRPr="00AC41FD" w:rsidRDefault="00A05CD4" w:rsidP="007F59DF">
      <w:pPr>
        <w:spacing w:after="0" w:line="240" w:lineRule="auto"/>
        <w:rPr>
          <w:rFonts w:ascii="Arial" w:hAnsi="Arial" w:cs="Arial"/>
          <w:sz w:val="20"/>
          <w:szCs w:val="20"/>
          <w:lang w:eastAsia="en-US"/>
        </w:rPr>
      </w:pPr>
      <w:r w:rsidRPr="00AC41FD">
        <w:rPr>
          <w:rFonts w:ascii="Arial" w:hAnsi="Arial" w:cs="Arial"/>
          <w:sz w:val="20"/>
          <w:szCs w:val="20"/>
          <w:lang w:eastAsia="en-US"/>
        </w:rPr>
        <w:t>6.1</w:t>
      </w:r>
      <w:r w:rsidR="00433971" w:rsidRPr="00AC41FD">
        <w:rPr>
          <w:rFonts w:ascii="Arial" w:hAnsi="Arial" w:cs="Arial"/>
          <w:sz w:val="20"/>
          <w:szCs w:val="20"/>
          <w:lang w:eastAsia="en-US"/>
        </w:rPr>
        <w:t>.</w:t>
      </w:r>
      <w:r w:rsidR="00433971" w:rsidRPr="00AC41FD">
        <w:rPr>
          <w:rFonts w:ascii="Arial" w:hAnsi="Arial" w:cs="Arial"/>
          <w:sz w:val="20"/>
          <w:szCs w:val="20"/>
        </w:rPr>
        <w:t xml:space="preserve"> </w:t>
      </w:r>
      <w:r w:rsidR="00433971" w:rsidRPr="00AC41FD">
        <w:rPr>
          <w:rFonts w:ascii="Arial" w:hAnsi="Arial" w:cs="Arial"/>
          <w:sz w:val="20"/>
          <w:szCs w:val="20"/>
          <w:lang w:eastAsia="en-US"/>
        </w:rPr>
        <w:t>Será assegurado tratamento favorecido às microempresas e empresas de pequeno porte, nos termos da Lei Complementar nº 123/2006, aplicando-se os benefícios legais quando cabíveis</w:t>
      </w:r>
    </w:p>
    <w:p w14:paraId="43347E79" w14:textId="77777777" w:rsidR="00735DBD" w:rsidRPr="00AC41FD" w:rsidRDefault="00735DBD" w:rsidP="007F59DF">
      <w:pPr>
        <w:spacing w:after="0" w:line="240" w:lineRule="auto"/>
        <w:rPr>
          <w:rFonts w:ascii="Arial" w:hAnsi="Arial" w:cs="Arial"/>
          <w:sz w:val="20"/>
          <w:szCs w:val="20"/>
          <w:lang w:eastAsia="en-US"/>
        </w:rPr>
      </w:pPr>
    </w:p>
    <w:p w14:paraId="4FE4C05F" w14:textId="77777777" w:rsidR="00C25643" w:rsidRPr="00AC41FD" w:rsidRDefault="00A05CD4" w:rsidP="007F59DF">
      <w:pPr>
        <w:spacing w:after="0" w:line="240" w:lineRule="auto"/>
        <w:jc w:val="both"/>
        <w:rPr>
          <w:rFonts w:ascii="Arial" w:hAnsi="Arial" w:cs="Arial"/>
          <w:b/>
          <w:bCs/>
          <w:sz w:val="20"/>
          <w:szCs w:val="20"/>
        </w:rPr>
      </w:pPr>
      <w:r w:rsidRPr="00AC41FD">
        <w:rPr>
          <w:rFonts w:ascii="Arial" w:hAnsi="Arial" w:cs="Arial"/>
          <w:b/>
          <w:bCs/>
          <w:sz w:val="20"/>
          <w:szCs w:val="20"/>
        </w:rPr>
        <w:t xml:space="preserve">7. </w:t>
      </w:r>
      <w:r w:rsidR="002D501F" w:rsidRPr="00AC41FD">
        <w:rPr>
          <w:rFonts w:ascii="Arial" w:hAnsi="Arial" w:cs="Arial"/>
          <w:b/>
          <w:bCs/>
          <w:sz w:val="20"/>
          <w:szCs w:val="20"/>
        </w:rPr>
        <w:t>CREDENCIAMENTO NO PROVEDOR DO SISTEMA ELETRÔNICO</w:t>
      </w:r>
    </w:p>
    <w:p w14:paraId="15B4E33E" w14:textId="77777777" w:rsidR="00A05CD4" w:rsidRPr="00AC41FD" w:rsidRDefault="00A05CD4"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7.1. O pregão será realizado em sessão pública, por meio da internet, mediante condições de segurança (criptografia e autenticação) em todas as suas fases, através do sistema</w:t>
      </w:r>
      <w:r w:rsidR="00735DBD" w:rsidRPr="00AC41FD">
        <w:rPr>
          <w:rFonts w:ascii="Arial" w:eastAsia="Times New Roman" w:hAnsi="Arial" w:cs="Arial"/>
          <w:color w:val="000000"/>
          <w:sz w:val="20"/>
          <w:szCs w:val="20"/>
        </w:rPr>
        <w:t xml:space="preserve"> https://licitanet.com.br/</w:t>
      </w:r>
    </w:p>
    <w:p w14:paraId="577E761F" w14:textId="77777777" w:rsidR="00A05CD4" w:rsidRPr="00AC41FD" w:rsidRDefault="00A05CD4" w:rsidP="007F59DF">
      <w:pPr>
        <w:spacing w:after="0" w:line="240" w:lineRule="auto"/>
        <w:jc w:val="both"/>
        <w:rPr>
          <w:rFonts w:ascii="Arial" w:eastAsia="Times New Roman" w:hAnsi="Arial" w:cs="Arial"/>
          <w:color w:val="000000"/>
          <w:sz w:val="20"/>
          <w:szCs w:val="20"/>
        </w:rPr>
      </w:pPr>
    </w:p>
    <w:p w14:paraId="298670BC" w14:textId="77777777" w:rsidR="00A05CD4" w:rsidRPr="00AC41FD" w:rsidRDefault="00A05CD4"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7.2. Para ter acesso ao sistema eletrônico</w:t>
      </w:r>
      <w:r w:rsidR="00655345" w:rsidRPr="00AC41FD">
        <w:rPr>
          <w:rFonts w:ascii="Arial" w:eastAsia="Times New Roman" w:hAnsi="Arial" w:cs="Arial"/>
          <w:color w:val="000000"/>
          <w:sz w:val="20"/>
          <w:szCs w:val="20"/>
        </w:rPr>
        <w:t xml:space="preserve"> LICITANET</w:t>
      </w:r>
      <w:r w:rsidRPr="00AC41FD">
        <w:rPr>
          <w:rFonts w:ascii="Arial" w:eastAsia="Times New Roman" w:hAnsi="Arial" w:cs="Arial"/>
          <w:color w:val="000000"/>
          <w:sz w:val="20"/>
          <w:szCs w:val="20"/>
        </w:rPr>
        <w:t xml:space="preserve">, o responsável legal do interessado deverá obrigatoriamente, efetuar o seu cadastro pessoal no </w:t>
      </w:r>
      <w:r w:rsidR="00735DBD" w:rsidRPr="00AC41FD">
        <w:rPr>
          <w:rFonts w:ascii="Arial" w:eastAsia="Times New Roman" w:hAnsi="Arial" w:cs="Arial"/>
          <w:color w:val="000000"/>
          <w:sz w:val="20"/>
          <w:szCs w:val="20"/>
        </w:rPr>
        <w:t>Sistema https://licitanet.com.br/</w:t>
      </w:r>
      <w:r w:rsidRPr="00AC41FD">
        <w:rPr>
          <w:rFonts w:ascii="Arial" w:eastAsia="Times New Roman" w:hAnsi="Arial" w:cs="Arial"/>
          <w:color w:val="000000"/>
          <w:sz w:val="20"/>
          <w:szCs w:val="20"/>
        </w:rPr>
        <w:t>e realizar o credenciamento da sua empresa.</w:t>
      </w:r>
    </w:p>
    <w:p w14:paraId="259F9E3C" w14:textId="77777777" w:rsidR="00A05CD4" w:rsidRPr="00AC41FD" w:rsidRDefault="00A05CD4" w:rsidP="007F59DF">
      <w:pPr>
        <w:spacing w:after="0" w:line="240" w:lineRule="auto"/>
        <w:jc w:val="both"/>
        <w:rPr>
          <w:rFonts w:ascii="Arial" w:eastAsia="Times New Roman" w:hAnsi="Arial" w:cs="Arial"/>
          <w:color w:val="000000"/>
          <w:sz w:val="20"/>
          <w:szCs w:val="20"/>
        </w:rPr>
      </w:pPr>
    </w:p>
    <w:p w14:paraId="778637A3" w14:textId="77777777" w:rsidR="00A05CD4" w:rsidRPr="00AC41FD" w:rsidRDefault="00A05CD4"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7.3. O credenciamento junto ao provedor do sistema implica a responsabilidade legal do licitante e a presunção de sua capacidade técnica para realização das transações inerentes ao certame na forma eletrônica.</w:t>
      </w:r>
    </w:p>
    <w:p w14:paraId="7311723B" w14:textId="77777777" w:rsidR="00A05CD4" w:rsidRPr="00AC41FD" w:rsidRDefault="00A05CD4" w:rsidP="007F59DF">
      <w:pPr>
        <w:spacing w:after="0" w:line="240" w:lineRule="auto"/>
        <w:jc w:val="both"/>
        <w:rPr>
          <w:rFonts w:ascii="Arial" w:eastAsia="Times New Roman" w:hAnsi="Arial" w:cs="Arial"/>
          <w:color w:val="000000"/>
          <w:sz w:val="20"/>
          <w:szCs w:val="20"/>
        </w:rPr>
      </w:pPr>
    </w:p>
    <w:p w14:paraId="7F5831BF" w14:textId="77777777" w:rsidR="00A05CD4" w:rsidRPr="00AC41FD" w:rsidRDefault="00A05CD4"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7.4. O licitante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75797760" w14:textId="77777777" w:rsidR="00A05CD4" w:rsidRPr="00AC41FD" w:rsidRDefault="00A05CD4" w:rsidP="007F59DF">
      <w:pPr>
        <w:spacing w:after="0" w:line="240" w:lineRule="auto"/>
        <w:jc w:val="both"/>
        <w:rPr>
          <w:rFonts w:ascii="Arial" w:eastAsia="Times New Roman" w:hAnsi="Arial" w:cs="Arial"/>
          <w:color w:val="000000"/>
          <w:sz w:val="20"/>
          <w:szCs w:val="20"/>
        </w:rPr>
      </w:pPr>
    </w:p>
    <w:p w14:paraId="4FE59BFB" w14:textId="77777777" w:rsidR="00A05CD4" w:rsidRPr="00AC41FD" w:rsidRDefault="00A05CD4"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7.5. É de responsabilidade do licitante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369DBAA2" w14:textId="77777777" w:rsidR="00A05CD4" w:rsidRPr="00AC41FD" w:rsidRDefault="00A05CD4" w:rsidP="007F59DF">
      <w:pPr>
        <w:spacing w:after="0" w:line="240" w:lineRule="auto"/>
        <w:jc w:val="both"/>
        <w:rPr>
          <w:rFonts w:ascii="Arial" w:eastAsia="Times New Roman" w:hAnsi="Arial" w:cs="Arial"/>
          <w:color w:val="000000"/>
          <w:sz w:val="20"/>
          <w:szCs w:val="20"/>
        </w:rPr>
      </w:pPr>
    </w:p>
    <w:p w14:paraId="5C0DB982" w14:textId="77777777" w:rsidR="00A05CD4" w:rsidRPr="00AC41FD" w:rsidRDefault="00A05CD4"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7.6. A não observância do disposto no item anterior poderá ensejar a inabilitação.</w:t>
      </w:r>
    </w:p>
    <w:p w14:paraId="15929635" w14:textId="77777777" w:rsidR="00A05CD4" w:rsidRPr="00AC41FD" w:rsidRDefault="00A05CD4" w:rsidP="007F59DF">
      <w:pPr>
        <w:spacing w:after="0" w:line="240" w:lineRule="auto"/>
        <w:jc w:val="both"/>
        <w:rPr>
          <w:rFonts w:ascii="Arial" w:eastAsia="Times New Roman" w:hAnsi="Arial" w:cs="Arial"/>
          <w:color w:val="000000"/>
          <w:sz w:val="20"/>
          <w:szCs w:val="20"/>
        </w:rPr>
      </w:pPr>
    </w:p>
    <w:p w14:paraId="33992AE6" w14:textId="77777777" w:rsidR="00A05CD4" w:rsidRPr="00AC41FD" w:rsidRDefault="00A05CD4"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7.7. Caberá ao licitante acompanhar as operações no sistema eletrônico durante o processo licitatório e se responsabilizar pelo ônus decorrente da perda de negócios diante da inobservância de mensagens emitidas pela Administração ou de sua desconexão.</w:t>
      </w:r>
    </w:p>
    <w:p w14:paraId="160F8383" w14:textId="77777777" w:rsidR="002D41C0" w:rsidRPr="00AC41FD" w:rsidRDefault="002D41C0" w:rsidP="007F59DF">
      <w:pPr>
        <w:spacing w:after="0" w:line="240" w:lineRule="auto"/>
        <w:jc w:val="both"/>
        <w:rPr>
          <w:rFonts w:ascii="Arial" w:eastAsia="Times New Roman" w:hAnsi="Arial" w:cs="Arial"/>
          <w:color w:val="000000"/>
          <w:sz w:val="20"/>
          <w:szCs w:val="20"/>
        </w:rPr>
      </w:pPr>
    </w:p>
    <w:p w14:paraId="6C34F6C7" w14:textId="77777777" w:rsidR="002D41C0" w:rsidRPr="00AC41FD" w:rsidRDefault="00A05CD4" w:rsidP="007F59DF">
      <w:p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7.8. O licitante deverá comunicar imediatamente ao provedor do sistema qualquer acontecimento que possa comprometer o sigilo ou a segurança, para imediato bloqueio de acesso.</w:t>
      </w:r>
    </w:p>
    <w:p w14:paraId="46EC275B" w14:textId="77777777" w:rsidR="002D41C0" w:rsidRPr="00AC41FD" w:rsidRDefault="002D41C0" w:rsidP="007F59DF">
      <w:pPr>
        <w:spacing w:after="0" w:line="240" w:lineRule="auto"/>
        <w:jc w:val="both"/>
        <w:rPr>
          <w:rFonts w:ascii="Arial" w:eastAsia="Times New Roman" w:hAnsi="Arial" w:cs="Arial"/>
          <w:color w:val="000000"/>
          <w:sz w:val="20"/>
          <w:szCs w:val="20"/>
        </w:rPr>
      </w:pPr>
    </w:p>
    <w:p w14:paraId="6CAE99A9" w14:textId="77777777" w:rsidR="002D41C0" w:rsidRPr="00AC41FD" w:rsidRDefault="002D41C0" w:rsidP="00433971">
      <w:pPr>
        <w:pStyle w:val="PargrafodaLista"/>
        <w:numPr>
          <w:ilvl w:val="0"/>
          <w:numId w:val="20"/>
        </w:numPr>
        <w:spacing w:after="0" w:line="240" w:lineRule="auto"/>
        <w:ind w:left="0" w:firstLine="0"/>
        <w:jc w:val="both"/>
        <w:rPr>
          <w:rFonts w:ascii="Arial" w:eastAsia="Times New Roman" w:hAnsi="Arial" w:cs="Arial"/>
          <w:b/>
          <w:color w:val="000000"/>
          <w:sz w:val="20"/>
          <w:szCs w:val="20"/>
        </w:rPr>
      </w:pPr>
      <w:r w:rsidRPr="00AC41FD">
        <w:rPr>
          <w:rFonts w:ascii="Arial" w:hAnsi="Arial" w:cs="Arial"/>
          <w:b/>
          <w:bCs/>
          <w:sz w:val="20"/>
          <w:szCs w:val="20"/>
        </w:rPr>
        <w:t>DA APRESENTAÇÃO DA PROPOSTA</w:t>
      </w:r>
    </w:p>
    <w:p w14:paraId="0149CCCD" w14:textId="77777777" w:rsidR="002D41C0" w:rsidRPr="00AC41FD" w:rsidRDefault="002D41C0" w:rsidP="00433971">
      <w:pPr>
        <w:pStyle w:val="PargrafodaLista"/>
        <w:numPr>
          <w:ilvl w:val="1"/>
          <w:numId w:val="20"/>
        </w:numPr>
        <w:spacing w:after="0" w:line="240" w:lineRule="auto"/>
        <w:ind w:left="0" w:firstLine="0"/>
        <w:jc w:val="both"/>
        <w:rPr>
          <w:rFonts w:ascii="Arial" w:eastAsia="Times New Roman" w:hAnsi="Arial" w:cs="Arial"/>
          <w:sz w:val="20"/>
          <w:szCs w:val="20"/>
        </w:rPr>
      </w:pPr>
      <w:r w:rsidRPr="00AC41FD">
        <w:rPr>
          <w:rFonts w:ascii="Arial" w:eastAsia="Times New Roman" w:hAnsi="Arial" w:cs="Arial"/>
          <w:sz w:val="20"/>
          <w:szCs w:val="20"/>
        </w:rPr>
        <w:t>Após a divulgação deste edital, os licitantes deverão encaminhar suas propostas exclusivamente por meio do sistema eletrônico, até a data e o horário estabelecidos para a abertura da sessão pública.</w:t>
      </w:r>
    </w:p>
    <w:p w14:paraId="0742973D" w14:textId="77777777" w:rsidR="002D41C0" w:rsidRPr="00AC41FD" w:rsidRDefault="002D41C0" w:rsidP="007F59DF">
      <w:pPr>
        <w:pStyle w:val="PargrafodaLista"/>
        <w:spacing w:after="0" w:line="240" w:lineRule="auto"/>
        <w:ind w:left="0"/>
        <w:jc w:val="both"/>
        <w:rPr>
          <w:rFonts w:ascii="Arial" w:eastAsia="Times New Roman" w:hAnsi="Arial" w:cs="Arial"/>
          <w:sz w:val="20"/>
          <w:szCs w:val="20"/>
        </w:rPr>
      </w:pPr>
    </w:p>
    <w:p w14:paraId="20B0AC92" w14:textId="77777777" w:rsidR="002D41C0" w:rsidRPr="00AC41FD" w:rsidRDefault="002D41C0" w:rsidP="00433971">
      <w:pPr>
        <w:pStyle w:val="PargrafodaLista"/>
        <w:numPr>
          <w:ilvl w:val="1"/>
          <w:numId w:val="20"/>
        </w:numPr>
        <w:spacing w:after="0" w:line="240" w:lineRule="auto"/>
        <w:ind w:left="0" w:firstLine="0"/>
        <w:jc w:val="both"/>
        <w:rPr>
          <w:rFonts w:ascii="Arial" w:eastAsia="Times New Roman" w:hAnsi="Arial" w:cs="Arial"/>
          <w:sz w:val="20"/>
          <w:szCs w:val="20"/>
        </w:rPr>
      </w:pPr>
      <w:r w:rsidRPr="00AC41FD">
        <w:rPr>
          <w:rFonts w:ascii="Arial" w:eastAsia="Times New Roman" w:hAnsi="Arial" w:cs="Arial"/>
          <w:sz w:val="20"/>
          <w:szCs w:val="20"/>
        </w:rPr>
        <w:t>Para iniciar o cadastramento da proposta no sistema, é necessário o aceite do termo de aceitação das declarações e a seleção da declaração de ME/EPP.</w:t>
      </w:r>
    </w:p>
    <w:p w14:paraId="34D91EDD" w14:textId="77777777" w:rsidR="0070116E" w:rsidRPr="00AC41FD" w:rsidRDefault="0070116E" w:rsidP="007F59DF">
      <w:pPr>
        <w:spacing w:after="0" w:line="240" w:lineRule="auto"/>
        <w:jc w:val="both"/>
        <w:rPr>
          <w:rFonts w:ascii="Arial" w:eastAsia="Times New Roman" w:hAnsi="Arial" w:cs="Arial"/>
          <w:sz w:val="20"/>
          <w:szCs w:val="20"/>
        </w:rPr>
      </w:pPr>
    </w:p>
    <w:p w14:paraId="0881E0DD"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hAnsi="Arial" w:cs="Arial"/>
          <w:sz w:val="20"/>
          <w:szCs w:val="20"/>
        </w:rPr>
        <w:t>8.3. O proponente deverá cadastrar sua proposta informando o percentual de desconto ofertado para cada item, observados os critérios de apuração do desconto, conforme Termo de Referência.</w:t>
      </w:r>
    </w:p>
    <w:p w14:paraId="799C2E93"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hAnsi="Arial" w:cs="Arial"/>
          <w:sz w:val="20"/>
          <w:szCs w:val="20"/>
        </w:rPr>
        <w:lastRenderedPageBreak/>
        <w:t xml:space="preserve">8.3.1. </w:t>
      </w:r>
      <w:r w:rsidRPr="00AC41FD">
        <w:rPr>
          <w:rFonts w:ascii="Arial" w:hAnsi="Arial" w:cs="Arial"/>
          <w:b/>
          <w:sz w:val="20"/>
          <w:szCs w:val="20"/>
        </w:rPr>
        <w:t>Para fins de faturamento e pagamento, o preço por litro deverá observar, obrigatoriamente, o menor valor entre o preço médio ANP vigente com aplicação do desconto vencedor e o preço de bomba à vista praticado no estabelecimento contratado.</w:t>
      </w:r>
    </w:p>
    <w:p w14:paraId="77B3AD01"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8.4. O cadastramento da proposta vincula o licitante a todos os termos deste edital e de seus anexos, obrigando-o a executar a proposta em perfeita conformidade com o Termo de Referência.</w:t>
      </w:r>
    </w:p>
    <w:p w14:paraId="430101AA" w14:textId="77777777" w:rsidR="002D41C0" w:rsidRPr="00AC41FD" w:rsidRDefault="002D41C0" w:rsidP="007F59DF">
      <w:pPr>
        <w:spacing w:after="0" w:line="240" w:lineRule="auto"/>
        <w:jc w:val="both"/>
        <w:rPr>
          <w:rFonts w:ascii="Arial" w:eastAsia="Times New Roman" w:hAnsi="Arial" w:cs="Arial"/>
          <w:sz w:val="20"/>
          <w:szCs w:val="20"/>
        </w:rPr>
      </w:pPr>
    </w:p>
    <w:p w14:paraId="18A9ABCE"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8.5. O cadastramento da proposta implica aceitação da execução sob demanda, até o limite máximo estimado para a Ata de Registro de Preços, não gerando obrigação de contratação integral pela Administração.</w:t>
      </w:r>
    </w:p>
    <w:p w14:paraId="4030B788" w14:textId="77777777" w:rsidR="002D41C0" w:rsidRPr="00AC41FD" w:rsidRDefault="002D41C0" w:rsidP="007F59DF">
      <w:pPr>
        <w:spacing w:after="0" w:line="240" w:lineRule="auto"/>
        <w:jc w:val="both"/>
        <w:rPr>
          <w:rFonts w:ascii="Arial" w:eastAsia="Times New Roman" w:hAnsi="Arial" w:cs="Arial"/>
          <w:sz w:val="20"/>
          <w:szCs w:val="20"/>
        </w:rPr>
      </w:pPr>
    </w:p>
    <w:p w14:paraId="27FDB101"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8.6. Antes da abertura da sessão pública, os licitantes poderão modificar ou excluir a proposta cadastrada no sistema.</w:t>
      </w:r>
    </w:p>
    <w:p w14:paraId="4A7C299C" w14:textId="77777777" w:rsidR="002D41C0" w:rsidRPr="00AC41FD" w:rsidRDefault="002D41C0" w:rsidP="007F59DF">
      <w:pPr>
        <w:spacing w:after="0" w:line="240" w:lineRule="auto"/>
        <w:jc w:val="both"/>
        <w:rPr>
          <w:rFonts w:ascii="Arial" w:eastAsia="Times New Roman" w:hAnsi="Arial" w:cs="Arial"/>
          <w:sz w:val="20"/>
          <w:szCs w:val="20"/>
        </w:rPr>
      </w:pPr>
    </w:p>
    <w:p w14:paraId="185532FF"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hAnsi="Arial" w:cs="Arial"/>
          <w:sz w:val="20"/>
          <w:szCs w:val="20"/>
        </w:rPr>
        <w:t>8.7. Nos percentuais de desconto ofertados deverão estar considerados todos os custos operacionais, tributos, encargos previdenciários, trabalhistas, comerciais, logística de fornecimento, operação do posto, controles de abastecimento, emissão de relatórios, despesas indiretas e quaisquer outros necessários à perfeita execução do objeto.</w:t>
      </w:r>
    </w:p>
    <w:p w14:paraId="179214A4" w14:textId="77777777" w:rsidR="002D41C0" w:rsidRPr="00AC41FD" w:rsidRDefault="002D41C0" w:rsidP="007F59DF">
      <w:pPr>
        <w:spacing w:after="0" w:line="240" w:lineRule="auto"/>
        <w:jc w:val="both"/>
        <w:rPr>
          <w:rFonts w:ascii="Arial" w:eastAsia="Times New Roman" w:hAnsi="Arial" w:cs="Arial"/>
          <w:sz w:val="20"/>
          <w:szCs w:val="20"/>
        </w:rPr>
      </w:pPr>
    </w:p>
    <w:p w14:paraId="5A2E8D4D"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8.8. O percentual de desconto ofertado, tanto na proposta inicial quanto na etapa de lances, será de exclusiva responsabilidade do licitante, não lhe assistindo o direito de pleitear alteração sob alegação de erro, omissão ou qualquer outro pretexto.</w:t>
      </w:r>
    </w:p>
    <w:p w14:paraId="46EFA5E1" w14:textId="77777777" w:rsidR="002D41C0" w:rsidRPr="00AC41FD" w:rsidRDefault="002D41C0" w:rsidP="007F59DF">
      <w:pPr>
        <w:spacing w:after="0" w:line="240" w:lineRule="auto"/>
        <w:jc w:val="both"/>
        <w:rPr>
          <w:rFonts w:ascii="Arial" w:eastAsia="Times New Roman" w:hAnsi="Arial" w:cs="Arial"/>
          <w:sz w:val="20"/>
          <w:szCs w:val="20"/>
        </w:rPr>
      </w:pPr>
    </w:p>
    <w:p w14:paraId="72BB7995"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8.9. O prazo de validade da proposta não poderá ser inferior a 90 (noventa) dias, contados a partir da data de sua apresentação.</w:t>
      </w:r>
    </w:p>
    <w:p w14:paraId="1D3448F6" w14:textId="77777777" w:rsidR="002D41C0" w:rsidRPr="00AC41FD" w:rsidRDefault="002D41C0" w:rsidP="007F59DF">
      <w:pPr>
        <w:spacing w:after="0" w:line="240" w:lineRule="auto"/>
        <w:jc w:val="both"/>
        <w:rPr>
          <w:rFonts w:ascii="Arial" w:eastAsia="Times New Roman" w:hAnsi="Arial" w:cs="Arial"/>
          <w:sz w:val="20"/>
          <w:szCs w:val="20"/>
        </w:rPr>
      </w:pPr>
    </w:p>
    <w:p w14:paraId="79DFB458"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b/>
          <w:bCs/>
          <w:sz w:val="20"/>
          <w:szCs w:val="20"/>
        </w:rPr>
        <w:t>9. DA ABERTURA DA SESSÃO E DA FASE DE LANCES</w:t>
      </w:r>
    </w:p>
    <w:p w14:paraId="16168FE7" w14:textId="77777777" w:rsidR="002D41C0"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9.1. A abertura da presente licitação dar-se-á automaticamente em sessão pública, por meio do sistema eletrônico, na data, horário e local indicados neste edital.</w:t>
      </w:r>
    </w:p>
    <w:p w14:paraId="7A9B552D" w14:textId="77777777" w:rsidR="00AC41FD" w:rsidRPr="00AC41FD" w:rsidRDefault="00AC41FD" w:rsidP="007F59DF">
      <w:pPr>
        <w:spacing w:after="0" w:line="240" w:lineRule="auto"/>
        <w:jc w:val="both"/>
        <w:rPr>
          <w:rFonts w:ascii="Arial" w:eastAsia="Times New Roman" w:hAnsi="Arial" w:cs="Arial"/>
          <w:sz w:val="20"/>
          <w:szCs w:val="20"/>
        </w:rPr>
      </w:pPr>
    </w:p>
    <w:p w14:paraId="341F8B65" w14:textId="77777777" w:rsidR="002D41C0"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9.2. O sistema eletrônico disponibilizará campo próprio para troca de mensagens entre o pregoeiro e os licitantes.</w:t>
      </w:r>
    </w:p>
    <w:p w14:paraId="393378D5" w14:textId="77777777" w:rsidR="00AC41FD" w:rsidRPr="00AC41FD" w:rsidRDefault="00AC41FD" w:rsidP="007F59DF">
      <w:pPr>
        <w:spacing w:after="0" w:line="240" w:lineRule="auto"/>
        <w:jc w:val="both"/>
        <w:rPr>
          <w:rFonts w:ascii="Arial" w:eastAsia="Times New Roman" w:hAnsi="Arial" w:cs="Arial"/>
          <w:sz w:val="20"/>
          <w:szCs w:val="20"/>
        </w:rPr>
      </w:pPr>
    </w:p>
    <w:p w14:paraId="06AF66BD" w14:textId="77777777" w:rsidR="002D41C0"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9.3. No caso de desconexão com o pregoeiro durante a etapa competitiva, o sistema eletrônico poderá permanecer acessível aos licitantes para recepção de lances.</w:t>
      </w:r>
    </w:p>
    <w:p w14:paraId="12050E98" w14:textId="77777777" w:rsidR="00AC41FD" w:rsidRPr="00AC41FD" w:rsidRDefault="00AC41FD" w:rsidP="007F59DF">
      <w:pPr>
        <w:spacing w:after="0" w:line="240" w:lineRule="auto"/>
        <w:jc w:val="both"/>
        <w:rPr>
          <w:rFonts w:ascii="Arial" w:eastAsia="Times New Roman" w:hAnsi="Arial" w:cs="Arial"/>
          <w:sz w:val="20"/>
          <w:szCs w:val="20"/>
        </w:rPr>
      </w:pPr>
    </w:p>
    <w:p w14:paraId="670D9DF4" w14:textId="77777777" w:rsidR="002D41C0"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9.4. Caso a desconexão do pregoeiro com o sistema perdure por mais de 10 (dez) minutos, a sessão pública será suspensa e reiniciada somente após 24 (vinte e quatro) horas da comunicação do fato aos participantes, por meio do sítio eletrônico utilizado para divulgação.</w:t>
      </w:r>
    </w:p>
    <w:p w14:paraId="10719773" w14:textId="77777777" w:rsidR="00AC41FD" w:rsidRPr="00AC41FD" w:rsidRDefault="00AC41FD" w:rsidP="007F59DF">
      <w:pPr>
        <w:spacing w:after="0" w:line="240" w:lineRule="auto"/>
        <w:jc w:val="both"/>
        <w:rPr>
          <w:rFonts w:ascii="Arial" w:eastAsia="Times New Roman" w:hAnsi="Arial" w:cs="Arial"/>
          <w:sz w:val="20"/>
          <w:szCs w:val="20"/>
        </w:rPr>
      </w:pPr>
    </w:p>
    <w:p w14:paraId="70CBC947" w14:textId="77777777" w:rsidR="002D41C0"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9.5. Iniciada a fase de lances, os licitantes deverão encaminhar lances exclusivamente por meio do sistema eletrônico, sendo imediatamente informados quanto ao seu recebimento e valor consignado no registro.</w:t>
      </w:r>
    </w:p>
    <w:p w14:paraId="54F592F7" w14:textId="77777777" w:rsidR="00AC41FD" w:rsidRPr="00AC41FD" w:rsidRDefault="00AC41FD" w:rsidP="007F59DF">
      <w:pPr>
        <w:spacing w:after="0" w:line="240" w:lineRule="auto"/>
        <w:jc w:val="both"/>
        <w:rPr>
          <w:rFonts w:ascii="Arial" w:eastAsia="Times New Roman" w:hAnsi="Arial" w:cs="Arial"/>
          <w:sz w:val="20"/>
          <w:szCs w:val="20"/>
        </w:rPr>
      </w:pPr>
    </w:p>
    <w:p w14:paraId="6C13F667" w14:textId="77777777" w:rsidR="002D41C0" w:rsidRDefault="002D41C0" w:rsidP="007F59DF">
      <w:pPr>
        <w:spacing w:after="0" w:line="240" w:lineRule="auto"/>
        <w:jc w:val="both"/>
        <w:rPr>
          <w:rFonts w:ascii="Arial" w:hAnsi="Arial" w:cs="Arial"/>
          <w:sz w:val="20"/>
          <w:szCs w:val="20"/>
        </w:rPr>
      </w:pPr>
      <w:r w:rsidRPr="00AC41FD">
        <w:rPr>
          <w:rFonts w:ascii="Arial" w:hAnsi="Arial" w:cs="Arial"/>
          <w:sz w:val="20"/>
          <w:szCs w:val="20"/>
        </w:rPr>
        <w:t>9.6. O lance deverá ser ofertado em percentual de desconto para cada item, incidente sobre o preço médio ANP vigente, observadas a composição estimada do objeto, a metodologia definida no Termo de Referência e a regra do menor preço entre ANP com desconto e preço de bomba à vista.</w:t>
      </w:r>
    </w:p>
    <w:p w14:paraId="54E0C41A" w14:textId="77777777" w:rsidR="00AC41FD" w:rsidRPr="00AC41FD" w:rsidRDefault="00AC41FD" w:rsidP="007F59DF">
      <w:pPr>
        <w:spacing w:after="0" w:line="240" w:lineRule="auto"/>
        <w:jc w:val="both"/>
        <w:rPr>
          <w:rFonts w:ascii="Arial" w:eastAsia="Times New Roman" w:hAnsi="Arial" w:cs="Arial"/>
          <w:sz w:val="20"/>
          <w:szCs w:val="20"/>
        </w:rPr>
      </w:pPr>
    </w:p>
    <w:p w14:paraId="4DD00EDC" w14:textId="77777777" w:rsidR="002D41C0" w:rsidRDefault="002D41C0" w:rsidP="007F59DF">
      <w:pPr>
        <w:spacing w:after="0" w:line="240" w:lineRule="auto"/>
        <w:jc w:val="both"/>
        <w:rPr>
          <w:rFonts w:ascii="Arial" w:hAnsi="Arial" w:cs="Arial"/>
          <w:sz w:val="20"/>
          <w:szCs w:val="20"/>
        </w:rPr>
      </w:pPr>
      <w:r w:rsidRPr="00AC41FD">
        <w:rPr>
          <w:rFonts w:ascii="Arial" w:hAnsi="Arial" w:cs="Arial"/>
          <w:sz w:val="20"/>
          <w:szCs w:val="20"/>
        </w:rPr>
        <w:t>9.7. O critério de julgamento e tipo de apuração será o de maior percentual de desconto sobre o preço médio divulgado pela ANP, por item, conforme definido no Termo de Referência.</w:t>
      </w:r>
    </w:p>
    <w:p w14:paraId="41D6D99A" w14:textId="77777777" w:rsidR="00AC41FD" w:rsidRPr="00AC41FD" w:rsidRDefault="00AC41FD" w:rsidP="007F59DF">
      <w:pPr>
        <w:spacing w:after="0" w:line="240" w:lineRule="auto"/>
        <w:jc w:val="both"/>
        <w:rPr>
          <w:rFonts w:ascii="Arial" w:eastAsia="Times New Roman" w:hAnsi="Arial" w:cs="Arial"/>
          <w:sz w:val="20"/>
          <w:szCs w:val="20"/>
        </w:rPr>
      </w:pPr>
    </w:p>
    <w:p w14:paraId="6A66ADF4" w14:textId="77777777" w:rsidR="002D41C0"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9.8. Os licitantes poderão oferecer lances sucessivos, observando o horário fixado para a abertura da sessão e as regras estabelecidas neste edital.</w:t>
      </w:r>
    </w:p>
    <w:p w14:paraId="002C4EA6" w14:textId="77777777" w:rsidR="00AC41FD" w:rsidRPr="00AC41FD" w:rsidRDefault="00AC41FD" w:rsidP="007F59DF">
      <w:pPr>
        <w:spacing w:after="0" w:line="240" w:lineRule="auto"/>
        <w:jc w:val="both"/>
        <w:rPr>
          <w:rFonts w:ascii="Arial" w:eastAsia="Times New Roman" w:hAnsi="Arial" w:cs="Arial"/>
          <w:sz w:val="20"/>
          <w:szCs w:val="20"/>
        </w:rPr>
      </w:pPr>
    </w:p>
    <w:p w14:paraId="3ED1E416" w14:textId="77777777" w:rsidR="002D41C0"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9.9. O licitante somente poderá cadastrar lance com percentual de desconto superior ao último lance por ele ofertado e registrado no sistema.</w:t>
      </w:r>
    </w:p>
    <w:p w14:paraId="1527F929" w14:textId="77777777" w:rsidR="00AC41FD" w:rsidRPr="00AC41FD" w:rsidRDefault="00AC41FD" w:rsidP="007F59DF">
      <w:pPr>
        <w:spacing w:after="0" w:line="240" w:lineRule="auto"/>
        <w:jc w:val="both"/>
        <w:rPr>
          <w:rFonts w:ascii="Arial" w:eastAsia="Times New Roman" w:hAnsi="Arial" w:cs="Arial"/>
          <w:sz w:val="20"/>
          <w:szCs w:val="20"/>
        </w:rPr>
      </w:pPr>
    </w:p>
    <w:p w14:paraId="398E619A" w14:textId="77777777" w:rsidR="002D41C0"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9.10. Não serão aceitos dois ou mais lances com o mesmo percentual de desconto, prevalecendo aquele que for registrado em primeiro lugar.</w:t>
      </w:r>
    </w:p>
    <w:p w14:paraId="26432444" w14:textId="77777777" w:rsidR="00AC41FD" w:rsidRPr="00AC41FD" w:rsidRDefault="00AC41FD" w:rsidP="007F59DF">
      <w:pPr>
        <w:spacing w:after="0" w:line="240" w:lineRule="auto"/>
        <w:jc w:val="both"/>
        <w:rPr>
          <w:rFonts w:ascii="Arial" w:eastAsia="Times New Roman" w:hAnsi="Arial" w:cs="Arial"/>
          <w:sz w:val="20"/>
          <w:szCs w:val="20"/>
        </w:rPr>
      </w:pPr>
    </w:p>
    <w:p w14:paraId="78D31DF1" w14:textId="77777777" w:rsidR="002D41C0"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lastRenderedPageBreak/>
        <w:t>9.11. O intervalo mínimo de diferença entre os lances, seja em relação aos lances intermediários ou à proposta que superar a melhor oferta, será de 0,01 (zero vírgula zero um) ponto percentual.</w:t>
      </w:r>
    </w:p>
    <w:p w14:paraId="56308D34" w14:textId="77777777" w:rsidR="00AC41FD" w:rsidRPr="00AC41FD" w:rsidRDefault="00AC41FD" w:rsidP="007F59DF">
      <w:pPr>
        <w:spacing w:after="0" w:line="240" w:lineRule="auto"/>
        <w:jc w:val="both"/>
        <w:rPr>
          <w:rFonts w:ascii="Arial" w:eastAsia="Times New Roman" w:hAnsi="Arial" w:cs="Arial"/>
          <w:sz w:val="20"/>
          <w:szCs w:val="20"/>
        </w:rPr>
      </w:pPr>
    </w:p>
    <w:p w14:paraId="1FA5D80A" w14:textId="77777777" w:rsidR="002D41C0"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9.12. Caso o licitante não apresente lances, concorrerá com o percentual de desconto indicado na sua proposta inicial.</w:t>
      </w:r>
    </w:p>
    <w:p w14:paraId="385DAA6F" w14:textId="77777777" w:rsidR="00AC41FD" w:rsidRPr="00AC41FD" w:rsidRDefault="00AC41FD" w:rsidP="007F59DF">
      <w:pPr>
        <w:spacing w:after="0" w:line="240" w:lineRule="auto"/>
        <w:jc w:val="both"/>
        <w:rPr>
          <w:rFonts w:ascii="Arial" w:eastAsia="Times New Roman" w:hAnsi="Arial" w:cs="Arial"/>
          <w:sz w:val="20"/>
          <w:szCs w:val="20"/>
        </w:rPr>
      </w:pPr>
    </w:p>
    <w:p w14:paraId="7C604401"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9.13. Para o envio de lances foi adotado o modo de disputa “</w:t>
      </w:r>
      <w:r w:rsidRPr="00AC41FD">
        <w:rPr>
          <w:rFonts w:ascii="Arial" w:eastAsia="Times New Roman" w:hAnsi="Arial" w:cs="Arial"/>
          <w:b/>
          <w:bCs/>
          <w:sz w:val="20"/>
          <w:szCs w:val="20"/>
        </w:rPr>
        <w:t>aberto</w:t>
      </w:r>
      <w:r w:rsidRPr="00AC41FD">
        <w:rPr>
          <w:rFonts w:ascii="Arial" w:eastAsia="Times New Roman" w:hAnsi="Arial" w:cs="Arial"/>
          <w:sz w:val="20"/>
          <w:szCs w:val="20"/>
        </w:rPr>
        <w:t>”, assim os licitantes apresentarão lances públicos e sucessivos, com prorrogações.</w:t>
      </w:r>
    </w:p>
    <w:p w14:paraId="141DD8D8" w14:textId="77777777" w:rsidR="002D41C0" w:rsidRPr="00AC41FD" w:rsidRDefault="002D41C0" w:rsidP="007F59DF">
      <w:pPr>
        <w:spacing w:after="0" w:line="240" w:lineRule="auto"/>
        <w:ind w:firstLine="708"/>
        <w:jc w:val="both"/>
        <w:rPr>
          <w:rFonts w:ascii="Arial" w:eastAsia="Times New Roman" w:hAnsi="Arial" w:cs="Arial"/>
          <w:sz w:val="20"/>
          <w:szCs w:val="20"/>
        </w:rPr>
      </w:pPr>
      <w:r w:rsidRPr="00AC41FD">
        <w:rPr>
          <w:rFonts w:ascii="Arial" w:eastAsia="Times New Roman" w:hAnsi="Arial" w:cs="Arial"/>
          <w:sz w:val="20"/>
          <w:szCs w:val="20"/>
        </w:rPr>
        <w:t>9.13.1. A etapa de lances da sessão pública terá duração de dez minutos e, após isso, será prorrogada automaticamente pelo sistema quando houver lance ofertado nos últimos dois minutos do período de duração da sessão pública.</w:t>
      </w:r>
    </w:p>
    <w:p w14:paraId="5814A152" w14:textId="77777777" w:rsidR="002D41C0" w:rsidRPr="00AC41FD" w:rsidRDefault="002D41C0" w:rsidP="007F59DF">
      <w:pPr>
        <w:spacing w:after="0" w:line="240" w:lineRule="auto"/>
        <w:ind w:firstLine="708"/>
        <w:jc w:val="both"/>
        <w:rPr>
          <w:rFonts w:ascii="Arial" w:eastAsia="Times New Roman" w:hAnsi="Arial" w:cs="Arial"/>
          <w:sz w:val="20"/>
          <w:szCs w:val="20"/>
        </w:rPr>
      </w:pPr>
      <w:r w:rsidRPr="00AC41FD">
        <w:rPr>
          <w:rFonts w:ascii="Arial" w:eastAsia="Times New Roman" w:hAnsi="Arial" w:cs="Arial"/>
          <w:sz w:val="20"/>
          <w:szCs w:val="20"/>
        </w:rPr>
        <w:t>9.13.2. A prorrogação automática da etapa de lances, de que trata o subitem anterior, será de dois minutos e ocorrerá sucessivamente sempre que houver lances enviados nesse período de prorrogação, inclusive no caso de lances intermediários.</w:t>
      </w:r>
    </w:p>
    <w:p w14:paraId="2A7DB23D" w14:textId="77777777" w:rsidR="002D41C0" w:rsidRPr="00AC41FD" w:rsidRDefault="002D41C0" w:rsidP="007F59DF">
      <w:pPr>
        <w:spacing w:after="0" w:line="240" w:lineRule="auto"/>
        <w:ind w:firstLine="708"/>
        <w:jc w:val="both"/>
        <w:rPr>
          <w:rFonts w:ascii="Arial" w:eastAsia="Times New Roman" w:hAnsi="Arial" w:cs="Arial"/>
          <w:sz w:val="20"/>
          <w:szCs w:val="20"/>
        </w:rPr>
      </w:pPr>
      <w:r w:rsidRPr="00AC41FD">
        <w:rPr>
          <w:rFonts w:ascii="Arial" w:eastAsia="Times New Roman" w:hAnsi="Arial" w:cs="Arial"/>
          <w:sz w:val="20"/>
          <w:szCs w:val="20"/>
        </w:rPr>
        <w:t>9.13.3. Não havendo novos lances na forma estabelecida nos itens anteriores, a sessão pública encerrar-se-á automaticamente, e o sistema ordenará e divulgará os lances conforme a ordem final de classificação.</w:t>
      </w:r>
    </w:p>
    <w:p w14:paraId="332B93C5" w14:textId="77777777" w:rsidR="002D41C0" w:rsidRPr="00AC41FD" w:rsidRDefault="002D41C0" w:rsidP="007F59DF">
      <w:pPr>
        <w:spacing w:after="0" w:line="240" w:lineRule="auto"/>
        <w:ind w:firstLine="708"/>
        <w:jc w:val="both"/>
        <w:rPr>
          <w:rFonts w:ascii="Arial" w:eastAsia="Times New Roman" w:hAnsi="Arial" w:cs="Arial"/>
          <w:sz w:val="20"/>
          <w:szCs w:val="20"/>
        </w:rPr>
      </w:pPr>
      <w:r w:rsidRPr="00AC41FD">
        <w:rPr>
          <w:rFonts w:ascii="Arial" w:eastAsia="Times New Roman" w:hAnsi="Arial" w:cs="Arial"/>
          <w:sz w:val="20"/>
          <w:szCs w:val="20"/>
        </w:rPr>
        <w:t>9.13.4.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9D0BC97" w14:textId="77777777" w:rsidR="002D41C0" w:rsidRPr="00AC41FD" w:rsidRDefault="002D41C0" w:rsidP="007F59DF">
      <w:pPr>
        <w:spacing w:after="0" w:line="240" w:lineRule="auto"/>
        <w:ind w:firstLine="708"/>
        <w:jc w:val="both"/>
        <w:rPr>
          <w:rFonts w:ascii="Arial" w:eastAsia="Times New Roman" w:hAnsi="Arial" w:cs="Arial"/>
          <w:sz w:val="20"/>
          <w:szCs w:val="20"/>
        </w:rPr>
      </w:pPr>
      <w:r w:rsidRPr="00AC41FD">
        <w:rPr>
          <w:rFonts w:ascii="Arial" w:eastAsia="Times New Roman" w:hAnsi="Arial" w:cs="Arial"/>
          <w:sz w:val="20"/>
          <w:szCs w:val="20"/>
        </w:rPr>
        <w:t>9.13.5. Após o reinício previsto no item supra, os licitantes serão convocados para apresentar lances intermediários.</w:t>
      </w:r>
    </w:p>
    <w:p w14:paraId="47DFC665" w14:textId="77777777" w:rsidR="002D41C0" w:rsidRPr="00AC41FD" w:rsidRDefault="002D41C0" w:rsidP="007F59DF">
      <w:pPr>
        <w:spacing w:after="0" w:line="240" w:lineRule="auto"/>
        <w:ind w:firstLine="708"/>
        <w:jc w:val="both"/>
        <w:rPr>
          <w:rFonts w:ascii="Arial" w:eastAsia="Times New Roman" w:hAnsi="Arial" w:cs="Arial"/>
          <w:sz w:val="20"/>
          <w:szCs w:val="20"/>
        </w:rPr>
      </w:pPr>
    </w:p>
    <w:p w14:paraId="6ECAECDA"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9.14. Durante o transcurso da sessão pública, os licitantes serão informados, em tempo real, do maior percentual de desconto registrado, vedada a identificação do licitante.</w:t>
      </w:r>
    </w:p>
    <w:p w14:paraId="79ED5111" w14:textId="77777777" w:rsidR="002D41C0" w:rsidRPr="00AC41FD" w:rsidRDefault="002D41C0" w:rsidP="007F59DF">
      <w:pPr>
        <w:spacing w:after="0" w:line="240" w:lineRule="auto"/>
        <w:jc w:val="both"/>
        <w:rPr>
          <w:rFonts w:ascii="Arial" w:eastAsia="Times New Roman" w:hAnsi="Arial" w:cs="Arial"/>
          <w:sz w:val="20"/>
          <w:szCs w:val="20"/>
        </w:rPr>
      </w:pPr>
    </w:p>
    <w:p w14:paraId="204BEC58"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9.15. O licitante poderá, uma única vez, excluir seu último lance ofertado, no intervalo de quinze segundos após o registro no sistema, na hipótese de lance inconsistente ou inexequível.</w:t>
      </w:r>
    </w:p>
    <w:p w14:paraId="1BB6A67E" w14:textId="77777777" w:rsidR="002D41C0" w:rsidRPr="00AC41FD" w:rsidRDefault="002D41C0" w:rsidP="007F59DF">
      <w:pPr>
        <w:spacing w:after="0" w:line="240" w:lineRule="auto"/>
        <w:jc w:val="both"/>
        <w:rPr>
          <w:rFonts w:ascii="Arial" w:eastAsia="Times New Roman" w:hAnsi="Arial" w:cs="Arial"/>
          <w:sz w:val="20"/>
          <w:szCs w:val="20"/>
        </w:rPr>
      </w:pPr>
    </w:p>
    <w:p w14:paraId="491DDDEE"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9.16. O sistema aplicará automaticamente os critérios de desempate previstos nos art. 44 e art. 45 da Lei Complementar nº 123, de 14 de dezembro de 2006, seguido da aplicação do critério estabelecido no Art. 60 da Lei Federal nº 14.133, de 2021 se não houver licitante que atenda à primeira hipótese.</w:t>
      </w:r>
    </w:p>
    <w:p w14:paraId="19D7C91B" w14:textId="77777777" w:rsidR="002D41C0" w:rsidRPr="00AC41FD" w:rsidRDefault="002D41C0" w:rsidP="007F59DF">
      <w:pPr>
        <w:spacing w:after="0" w:line="240" w:lineRule="auto"/>
        <w:jc w:val="both"/>
        <w:rPr>
          <w:rFonts w:ascii="Arial" w:eastAsia="Times New Roman" w:hAnsi="Arial" w:cs="Arial"/>
          <w:sz w:val="20"/>
          <w:szCs w:val="20"/>
        </w:rPr>
      </w:pPr>
    </w:p>
    <w:p w14:paraId="064ADBE4"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9.17. Encerrados os lances, o sistema ordenará e divulgará os lances segundo a ordem decrescente de percentuais de desconto.</w:t>
      </w:r>
    </w:p>
    <w:p w14:paraId="00E26D75" w14:textId="77777777" w:rsidR="002D41C0" w:rsidRPr="00AC41FD" w:rsidRDefault="002D41C0" w:rsidP="007F59DF">
      <w:pPr>
        <w:spacing w:after="0" w:line="240" w:lineRule="auto"/>
        <w:jc w:val="both"/>
        <w:rPr>
          <w:rFonts w:ascii="Arial" w:eastAsia="Times New Roman" w:hAnsi="Arial" w:cs="Arial"/>
          <w:sz w:val="20"/>
          <w:szCs w:val="20"/>
        </w:rPr>
      </w:pPr>
    </w:p>
    <w:p w14:paraId="098DDAC1"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9.18. Definida a ordem de classificação, o pregoeiro iniciará a fase de julgamento das propostas.</w:t>
      </w:r>
    </w:p>
    <w:p w14:paraId="220DC8E7" w14:textId="77777777" w:rsidR="002D41C0" w:rsidRPr="00AC41FD" w:rsidRDefault="002D41C0" w:rsidP="007F59DF">
      <w:pPr>
        <w:spacing w:after="0" w:line="240" w:lineRule="auto"/>
        <w:jc w:val="both"/>
        <w:rPr>
          <w:rFonts w:ascii="Arial" w:eastAsia="Times New Roman" w:hAnsi="Arial" w:cs="Arial"/>
          <w:sz w:val="20"/>
          <w:szCs w:val="20"/>
        </w:rPr>
      </w:pPr>
    </w:p>
    <w:p w14:paraId="05E0FA09" w14:textId="77777777" w:rsidR="002D41C0" w:rsidRPr="00AC41FD" w:rsidRDefault="002D41C0" w:rsidP="007F59DF">
      <w:pPr>
        <w:spacing w:after="0" w:line="240" w:lineRule="auto"/>
        <w:jc w:val="both"/>
        <w:rPr>
          <w:rFonts w:ascii="Arial" w:eastAsia="Times New Roman" w:hAnsi="Arial" w:cs="Arial"/>
          <w:sz w:val="20"/>
          <w:szCs w:val="20"/>
        </w:rPr>
      </w:pPr>
      <w:r w:rsidRPr="00AC41FD">
        <w:rPr>
          <w:rFonts w:ascii="Arial" w:eastAsia="Times New Roman" w:hAnsi="Arial" w:cs="Arial"/>
          <w:sz w:val="20"/>
          <w:szCs w:val="20"/>
        </w:rPr>
        <w:t>9.19. Todos os licitantes, independentemente de sua classificação, deverão acompanhar todas as fases do processo licitatório por meio do sistema eletrônico. A não observância das convocações ou a desconexão do sistema poderão acarretar a perda de negócios e eventuais sanções previstas em lei e neste edital.</w:t>
      </w:r>
    </w:p>
    <w:p w14:paraId="22E4D844" w14:textId="77777777" w:rsidR="002D41C0" w:rsidRPr="00AC41FD" w:rsidRDefault="002D41C0" w:rsidP="007F59DF">
      <w:pPr>
        <w:spacing w:after="0" w:line="240" w:lineRule="auto"/>
        <w:jc w:val="both"/>
        <w:rPr>
          <w:rFonts w:ascii="Arial" w:eastAsia="Times New Roman" w:hAnsi="Arial" w:cs="Arial"/>
          <w:sz w:val="20"/>
          <w:szCs w:val="20"/>
        </w:rPr>
      </w:pPr>
    </w:p>
    <w:p w14:paraId="4049723F" w14:textId="77777777" w:rsidR="002D501F" w:rsidRPr="00AC41FD" w:rsidRDefault="002D501F" w:rsidP="007F59DF">
      <w:pPr>
        <w:pStyle w:val="Nivel01"/>
        <w:rPr>
          <w:rFonts w:ascii="Arial" w:hAnsi="Arial" w:cs="Arial"/>
          <w:sz w:val="20"/>
          <w:szCs w:val="20"/>
        </w:rPr>
      </w:pPr>
      <w:bookmarkStart w:id="2" w:name="_Toc135469229"/>
      <w:r w:rsidRPr="00AC41FD">
        <w:rPr>
          <w:rFonts w:ascii="Arial" w:hAnsi="Arial" w:cs="Arial"/>
          <w:sz w:val="20"/>
          <w:szCs w:val="20"/>
        </w:rPr>
        <w:t>DA FASE DE JULGAMENTO</w:t>
      </w:r>
      <w:bookmarkEnd w:id="2"/>
    </w:p>
    <w:p w14:paraId="5CB0AC4B" w14:textId="77777777" w:rsidR="002D501F" w:rsidRPr="00AC41FD" w:rsidRDefault="002D501F" w:rsidP="00433971">
      <w:pPr>
        <w:pStyle w:val="Nivel2"/>
        <w:numPr>
          <w:ilvl w:val="1"/>
          <w:numId w:val="21"/>
        </w:numPr>
        <w:spacing w:before="0" w:after="0" w:line="240" w:lineRule="auto"/>
        <w:rPr>
          <w:color w:val="auto"/>
        </w:rPr>
      </w:pPr>
      <w:r w:rsidRPr="00AC41FD">
        <w:t>Definid</w:t>
      </w:r>
      <w:r w:rsidR="007F59DF" w:rsidRPr="00AC41FD">
        <w:t xml:space="preserve">a </w:t>
      </w:r>
      <w:r w:rsidRPr="00AC41FD">
        <w:t xml:space="preserve">a ordem de classificação, o pregoeiro verificará se o licitante provisoriamente classificado em primeiro lugar atende às condições de participação no certame, conforme previsto no art. 14 da Lei nº 14.133/2021, e no item </w:t>
      </w:r>
      <w:r w:rsidR="00037B30" w:rsidRPr="00AC41FD">
        <w:t>5</w:t>
      </w:r>
      <w:r w:rsidRPr="00AC41FD">
        <w:t xml:space="preserve">.3 deste edital, especialmente quanto à existência de sanção que impeça a participação no certame ou a futura contratação, mediante a consulta aos seguintes cadastros: </w:t>
      </w:r>
    </w:p>
    <w:p w14:paraId="00CEB3D5" w14:textId="77777777" w:rsidR="002D501F" w:rsidRPr="00AC41FD" w:rsidRDefault="002D501F" w:rsidP="00433971">
      <w:pPr>
        <w:pStyle w:val="Nivel3"/>
        <w:numPr>
          <w:ilvl w:val="2"/>
          <w:numId w:val="21"/>
        </w:numPr>
        <w:spacing w:before="0" w:after="0" w:line="240" w:lineRule="auto"/>
        <w:ind w:left="1639" w:hanging="505"/>
        <w:rPr>
          <w:color w:val="auto"/>
        </w:rPr>
      </w:pPr>
      <w:r w:rsidRPr="00AC41FD">
        <w:t>SICAF;</w:t>
      </w:r>
    </w:p>
    <w:p w14:paraId="14D5AC27" w14:textId="77777777" w:rsidR="002D501F" w:rsidRPr="00AC41FD" w:rsidRDefault="002D501F" w:rsidP="00433971">
      <w:pPr>
        <w:pStyle w:val="Nivel3"/>
        <w:numPr>
          <w:ilvl w:val="2"/>
          <w:numId w:val="21"/>
        </w:numPr>
        <w:spacing w:before="0" w:after="0" w:line="240" w:lineRule="auto"/>
        <w:ind w:left="1639" w:hanging="505"/>
        <w:rPr>
          <w:color w:val="auto"/>
        </w:rPr>
      </w:pPr>
      <w:r w:rsidRPr="00AC41FD">
        <w:t>Cadastro de Restrições ao Direito de Contratar, mantido pelo TCE-PR;</w:t>
      </w:r>
    </w:p>
    <w:p w14:paraId="643A095E" w14:textId="77777777" w:rsidR="002D501F" w:rsidRPr="00AC41FD" w:rsidRDefault="002D501F" w:rsidP="00433971">
      <w:pPr>
        <w:pStyle w:val="Nivel3"/>
        <w:numPr>
          <w:ilvl w:val="2"/>
          <w:numId w:val="21"/>
        </w:numPr>
        <w:spacing w:before="0" w:after="0" w:line="240" w:lineRule="auto"/>
        <w:ind w:left="1639" w:hanging="505"/>
        <w:rPr>
          <w:color w:val="auto"/>
        </w:rPr>
      </w:pPr>
      <w:r w:rsidRPr="00AC41FD">
        <w:t>Consulta Consolidada de Pessoa Jurídica do Tribunal de Contas da União (https://certidoes-apf.apps.tcu.gov.br)</w:t>
      </w:r>
      <w:r w:rsidRPr="00AC41FD">
        <w:rPr>
          <w:color w:val="auto"/>
        </w:rPr>
        <w:t xml:space="preserve">. </w:t>
      </w:r>
    </w:p>
    <w:p w14:paraId="21863F24" w14:textId="77777777" w:rsidR="00712753" w:rsidRPr="00AC41FD" w:rsidRDefault="002D501F" w:rsidP="00433971">
      <w:pPr>
        <w:pStyle w:val="Nivel2"/>
        <w:numPr>
          <w:ilvl w:val="1"/>
          <w:numId w:val="21"/>
        </w:numPr>
        <w:spacing w:before="0" w:after="0" w:line="240" w:lineRule="auto"/>
        <w:ind w:left="0" w:firstLine="0"/>
        <w:rPr>
          <w:color w:val="auto"/>
        </w:rPr>
      </w:pPr>
      <w:r w:rsidRPr="00AC41FD">
        <w:t>Caso atendidas as condições de participação, será iniciado o procedimento de julgamento</w:t>
      </w:r>
      <w:r w:rsidR="00712753" w:rsidRPr="00AC41FD">
        <w:rPr>
          <w:color w:val="auto"/>
        </w:rPr>
        <w:t>.</w:t>
      </w:r>
    </w:p>
    <w:p w14:paraId="36311E19" w14:textId="77777777" w:rsidR="00712753" w:rsidRPr="00AC41FD" w:rsidRDefault="00712753" w:rsidP="007F59DF">
      <w:pPr>
        <w:pStyle w:val="Nivel2"/>
        <w:numPr>
          <w:ilvl w:val="0"/>
          <w:numId w:val="0"/>
        </w:numPr>
        <w:spacing w:before="0" w:after="0" w:line="240" w:lineRule="auto"/>
        <w:rPr>
          <w:color w:val="auto"/>
        </w:rPr>
      </w:pPr>
    </w:p>
    <w:p w14:paraId="155C6CA4" w14:textId="77777777" w:rsidR="002D501F" w:rsidRPr="00AC41FD" w:rsidRDefault="002D501F" w:rsidP="00433971">
      <w:pPr>
        <w:pStyle w:val="Nivel2"/>
        <w:numPr>
          <w:ilvl w:val="1"/>
          <w:numId w:val="21"/>
        </w:numPr>
        <w:spacing w:before="0" w:after="0" w:line="240" w:lineRule="auto"/>
        <w:ind w:left="0" w:firstLine="0"/>
        <w:rPr>
          <w:color w:val="auto"/>
        </w:rPr>
      </w:pPr>
      <w:r w:rsidRPr="00AC41FD">
        <w:t xml:space="preserve">Caso o licitante provisoriamente classificado em primeiro lugar tenha se utilizado de algum tratamento favorecido às microempresas e empresas de pequeno porte, o pregoeiro verificará se faz jus ao benefício, em conformidade com o item </w:t>
      </w:r>
      <w:r w:rsidR="00037B30" w:rsidRPr="00AC41FD">
        <w:t xml:space="preserve">6 </w:t>
      </w:r>
      <w:r w:rsidR="00712753" w:rsidRPr="00AC41FD">
        <w:t>d</w:t>
      </w:r>
      <w:r w:rsidRPr="00AC41FD">
        <w:t xml:space="preserve">este edital. </w:t>
      </w:r>
    </w:p>
    <w:p w14:paraId="15C094F7" w14:textId="77777777" w:rsidR="00712753" w:rsidRPr="00AC41FD" w:rsidRDefault="00712753" w:rsidP="007F59DF">
      <w:pPr>
        <w:pStyle w:val="Nivel2"/>
        <w:numPr>
          <w:ilvl w:val="0"/>
          <w:numId w:val="0"/>
        </w:numPr>
        <w:spacing w:before="0" w:after="0" w:line="240" w:lineRule="auto"/>
        <w:rPr>
          <w:color w:val="auto"/>
        </w:rPr>
      </w:pPr>
    </w:p>
    <w:p w14:paraId="181F82DA" w14:textId="77777777" w:rsidR="00712753" w:rsidRPr="00AC41FD" w:rsidRDefault="002D501F" w:rsidP="00433971">
      <w:pPr>
        <w:pStyle w:val="Nivel2"/>
        <w:numPr>
          <w:ilvl w:val="1"/>
          <w:numId w:val="21"/>
        </w:numPr>
        <w:spacing w:before="0" w:after="0" w:line="240" w:lineRule="auto"/>
        <w:ind w:left="0" w:firstLine="0"/>
      </w:pPr>
      <w:r w:rsidRPr="00AC41FD">
        <w:t>Caso a proposta do primeiro colocado apresente percentual inexequível, não observe a base ANP, não respeite a regra do menor preço entre ANP com desconto e preço de bomba à vista, ou contenha condição que não atenda ao edital, o pregoeiro poderá negociar condições mais vantajosas e, não havendo êxito, convocará os licitantes remanescentes, na ordem de classificação.</w:t>
      </w:r>
    </w:p>
    <w:p w14:paraId="0BEBA4BD" w14:textId="77777777" w:rsidR="00FC499D" w:rsidRPr="00AC41FD" w:rsidRDefault="00FC499D" w:rsidP="007F59DF">
      <w:pPr>
        <w:pStyle w:val="Nivel2"/>
        <w:numPr>
          <w:ilvl w:val="0"/>
          <w:numId w:val="0"/>
        </w:numPr>
        <w:spacing w:before="0" w:after="0" w:line="240" w:lineRule="auto"/>
      </w:pPr>
    </w:p>
    <w:p w14:paraId="6A1B9B55" w14:textId="77777777" w:rsidR="00712753" w:rsidRPr="00AC41FD" w:rsidRDefault="00712753" w:rsidP="00433971">
      <w:pPr>
        <w:pStyle w:val="Nivel2"/>
        <w:numPr>
          <w:ilvl w:val="1"/>
          <w:numId w:val="21"/>
        </w:numPr>
        <w:spacing w:before="0" w:after="0" w:line="240" w:lineRule="auto"/>
        <w:ind w:left="0" w:firstLine="0"/>
        <w:rPr>
          <w:color w:val="auto"/>
        </w:rPr>
      </w:pPr>
      <w:r w:rsidRPr="00AC41FD">
        <w:t>Encerradas as negociações, o pregoeiro solicitará ao licitante melhor classificado que, no prazo de 2 (duas) horas, anexe ao sistema eletrônico, em formato PDF digitalmente assinado, a proposta final devidamente atualizada, contendo:</w:t>
      </w:r>
    </w:p>
    <w:p w14:paraId="40230051" w14:textId="77777777" w:rsidR="00712753" w:rsidRPr="00AC41FD" w:rsidRDefault="00712753" w:rsidP="007F59DF">
      <w:pPr>
        <w:pStyle w:val="Nivel2"/>
        <w:numPr>
          <w:ilvl w:val="0"/>
          <w:numId w:val="0"/>
        </w:numPr>
        <w:spacing w:before="0" w:after="0" w:line="240" w:lineRule="auto"/>
        <w:ind w:firstLine="851"/>
        <w:rPr>
          <w:color w:val="auto"/>
        </w:rPr>
      </w:pPr>
      <w:r w:rsidRPr="00AC41FD">
        <w:t>a) Percentual de desconto ofertado para cada item, incidente sobre o preço médio ANP vigente, observada a regra do menor preço entre ANP com desconto e preço de bomba à vista;</w:t>
      </w:r>
    </w:p>
    <w:p w14:paraId="19D0079C" w14:textId="77777777" w:rsidR="00712753" w:rsidRPr="00AC41FD" w:rsidRDefault="00712753" w:rsidP="007F59DF">
      <w:pPr>
        <w:pStyle w:val="Nivel2"/>
        <w:numPr>
          <w:ilvl w:val="0"/>
          <w:numId w:val="0"/>
        </w:numPr>
        <w:spacing w:before="0" w:after="0" w:line="240" w:lineRule="auto"/>
        <w:ind w:firstLine="851"/>
        <w:rPr>
          <w:color w:val="auto"/>
        </w:rPr>
      </w:pPr>
      <w:r w:rsidRPr="00AC41FD">
        <w:t>b) demonstrativo de formação da proposta, indicando o preço médio ANP de referência, o percentual de desconto por item e a declaração de observância do menor preço entre ANP com desconto e preço de bomba à vista;</w:t>
      </w:r>
    </w:p>
    <w:p w14:paraId="5CC09987" w14:textId="77777777" w:rsidR="00712753" w:rsidRPr="00AC41FD" w:rsidRDefault="00712753" w:rsidP="007F59DF">
      <w:pPr>
        <w:pStyle w:val="Nivel2"/>
        <w:numPr>
          <w:ilvl w:val="0"/>
          <w:numId w:val="0"/>
        </w:numPr>
        <w:spacing w:before="0" w:after="0" w:line="240" w:lineRule="auto"/>
        <w:ind w:firstLine="851"/>
        <w:rPr>
          <w:color w:val="auto"/>
        </w:rPr>
      </w:pPr>
      <w:r w:rsidRPr="00AC41FD">
        <w:rPr>
          <w:color w:val="auto"/>
        </w:rPr>
        <w:t xml:space="preserve">c) A documentação complementar para confirmação de informação prestada na proposta, quando solicitada. </w:t>
      </w:r>
    </w:p>
    <w:p w14:paraId="63CEB02D" w14:textId="77777777" w:rsidR="00712753" w:rsidRPr="00AC41FD" w:rsidRDefault="002D41C0" w:rsidP="007F59DF">
      <w:pPr>
        <w:pStyle w:val="Nivel2"/>
        <w:numPr>
          <w:ilvl w:val="0"/>
          <w:numId w:val="0"/>
        </w:numPr>
        <w:spacing w:before="0" w:after="0" w:line="240" w:lineRule="auto"/>
        <w:ind w:firstLine="851"/>
        <w:rPr>
          <w:color w:val="auto"/>
        </w:rPr>
      </w:pPr>
      <w:r w:rsidRPr="00AC41FD">
        <w:t>10.5.1. O não cumprimento do prazo ou qualquer irregularidade insanável na proposta final acarretará a desclassificação do licitante e a aplicação das penalidades previstas neste edital.</w:t>
      </w:r>
    </w:p>
    <w:p w14:paraId="0B4989EA" w14:textId="77777777" w:rsidR="00712753" w:rsidRPr="00AC41FD" w:rsidRDefault="002D41C0" w:rsidP="007F59DF">
      <w:pPr>
        <w:pStyle w:val="Nivel2"/>
        <w:numPr>
          <w:ilvl w:val="0"/>
          <w:numId w:val="0"/>
        </w:numPr>
        <w:spacing w:before="0" w:after="0" w:line="240" w:lineRule="auto"/>
        <w:ind w:firstLine="851"/>
        <w:rPr>
          <w:color w:val="auto"/>
        </w:rPr>
      </w:pPr>
      <w:r w:rsidRPr="00AC41FD">
        <w:rPr>
          <w:color w:val="auto"/>
        </w:rPr>
        <w:t>10</w:t>
      </w:r>
      <w:r w:rsidR="00712753" w:rsidRPr="00AC41FD">
        <w:rPr>
          <w:color w:val="auto"/>
        </w:rPr>
        <w:t>.5.2. A proposta final deverá seguir rigorosamente o modelo constante no Anexo II deste edital.</w:t>
      </w:r>
    </w:p>
    <w:p w14:paraId="1F3C8823" w14:textId="77777777" w:rsidR="00712753" w:rsidRPr="00AC41FD" w:rsidRDefault="002D41C0" w:rsidP="007F59DF">
      <w:pPr>
        <w:pStyle w:val="Nivel2"/>
        <w:numPr>
          <w:ilvl w:val="0"/>
          <w:numId w:val="0"/>
        </w:numPr>
        <w:spacing w:before="0" w:after="0" w:line="240" w:lineRule="auto"/>
        <w:ind w:firstLine="851"/>
        <w:rPr>
          <w:color w:val="auto"/>
        </w:rPr>
      </w:pPr>
      <w:r w:rsidRPr="00AC41FD">
        <w:rPr>
          <w:color w:val="auto"/>
        </w:rPr>
        <w:t>10</w:t>
      </w:r>
      <w:r w:rsidR="00712753" w:rsidRPr="00AC41FD">
        <w:rPr>
          <w:color w:val="auto"/>
        </w:rPr>
        <w:t>.5.3. Excepcionalmente, o pregoeiro poderá prorrogar o prazo para apresentação da proposta final, mediante solicitação justificada do licitante, comunicada por meio do chat do sistema eletrônico.</w:t>
      </w:r>
    </w:p>
    <w:p w14:paraId="703F6E0B" w14:textId="77777777" w:rsidR="00CE1913" w:rsidRPr="00AC41FD" w:rsidRDefault="00CE1913" w:rsidP="007F59DF">
      <w:pPr>
        <w:spacing w:after="0" w:line="240" w:lineRule="auto"/>
        <w:rPr>
          <w:rFonts w:ascii="Arial" w:eastAsia="Times New Roman" w:hAnsi="Arial" w:cs="Arial"/>
          <w:color w:val="000000"/>
          <w:sz w:val="20"/>
          <w:szCs w:val="20"/>
        </w:rPr>
      </w:pPr>
    </w:p>
    <w:p w14:paraId="4C6D9933" w14:textId="77777777" w:rsidR="00CE1913" w:rsidRPr="00AC41FD" w:rsidRDefault="00CE1913" w:rsidP="00433971">
      <w:pPr>
        <w:pStyle w:val="PargrafodaLista"/>
        <w:numPr>
          <w:ilvl w:val="1"/>
          <w:numId w:val="21"/>
        </w:numPr>
        <w:spacing w:after="0" w:line="240" w:lineRule="auto"/>
        <w:ind w:left="0" w:firstLine="0"/>
        <w:jc w:val="both"/>
        <w:rPr>
          <w:rFonts w:ascii="Arial" w:eastAsia="Times New Roman" w:hAnsi="Arial" w:cs="Arial"/>
          <w:color w:val="000000"/>
          <w:sz w:val="20"/>
          <w:szCs w:val="20"/>
        </w:rPr>
      </w:pPr>
      <w:r w:rsidRPr="00AC41FD">
        <w:rPr>
          <w:rFonts w:ascii="Arial" w:hAnsi="Arial" w:cs="Arial"/>
          <w:sz w:val="20"/>
          <w:szCs w:val="20"/>
        </w:rPr>
        <w:t>O pregoeiro examinará a proposta classificada em primeiro lugar quanto à adequação ao objeto, ao critério de maior desconto por item, à base ANP definida no Termo de Referência, à regra do menor preço entre ANP com desconto e preço de bomba à vista e à compatibilidade com o valor estimado para a contratação.</w:t>
      </w:r>
    </w:p>
    <w:p w14:paraId="239B2773" w14:textId="77777777" w:rsidR="00CE1913" w:rsidRPr="00AC41FD" w:rsidRDefault="00CE1913" w:rsidP="00433971">
      <w:pPr>
        <w:pStyle w:val="PargrafodaLista"/>
        <w:numPr>
          <w:ilvl w:val="1"/>
          <w:numId w:val="21"/>
        </w:numPr>
        <w:spacing w:after="0" w:line="240" w:lineRule="auto"/>
        <w:ind w:left="0" w:firstLine="0"/>
        <w:jc w:val="both"/>
        <w:rPr>
          <w:rFonts w:ascii="Arial" w:eastAsia="Times New Roman" w:hAnsi="Arial" w:cs="Arial"/>
          <w:color w:val="000000"/>
          <w:sz w:val="20"/>
          <w:szCs w:val="20"/>
        </w:rPr>
      </w:pPr>
      <w:r w:rsidRPr="00AC41FD">
        <w:rPr>
          <w:rFonts w:ascii="Arial" w:eastAsia="Times New Roman" w:hAnsi="Arial" w:cs="Arial"/>
          <w:color w:val="000000"/>
          <w:sz w:val="20"/>
          <w:szCs w:val="20"/>
        </w:rPr>
        <w:t>A proposta e o edital formam um conjunto indissociável, e o licitante, ao apresentar sua proposta, concorda em cumprir todas as especificações e requisitos estabelecidos em ambos os documentos.</w:t>
      </w:r>
    </w:p>
    <w:p w14:paraId="12452C2A" w14:textId="77777777" w:rsidR="00CE1913" w:rsidRPr="00AC41FD" w:rsidRDefault="00CE1913" w:rsidP="00433971">
      <w:pPr>
        <w:pStyle w:val="PargrafodaLista"/>
        <w:numPr>
          <w:ilvl w:val="1"/>
          <w:numId w:val="21"/>
        </w:numPr>
        <w:spacing w:after="0" w:line="240" w:lineRule="auto"/>
        <w:ind w:left="0" w:firstLine="0"/>
        <w:jc w:val="both"/>
        <w:rPr>
          <w:rFonts w:ascii="Arial" w:eastAsia="Times New Roman" w:hAnsi="Arial" w:cs="Arial"/>
          <w:color w:val="000000"/>
          <w:sz w:val="20"/>
          <w:szCs w:val="20"/>
        </w:rPr>
      </w:pPr>
      <w:r w:rsidRPr="00AC41FD">
        <w:rPr>
          <w:rFonts w:ascii="Arial" w:eastAsia="Times New Roman" w:hAnsi="Arial" w:cs="Arial"/>
          <w:color w:val="000000"/>
          <w:sz w:val="20"/>
          <w:szCs w:val="20"/>
        </w:rPr>
        <w:t>Será desclassificada a proposta vencedora que:</w:t>
      </w:r>
    </w:p>
    <w:p w14:paraId="02BC0261" w14:textId="77777777" w:rsidR="00CE1913" w:rsidRPr="00AC41FD" w:rsidRDefault="00CE1913" w:rsidP="00433971">
      <w:pPr>
        <w:pStyle w:val="PargrafodaLista"/>
        <w:numPr>
          <w:ilvl w:val="2"/>
          <w:numId w:val="21"/>
        </w:num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contiver vícios insanáveis;</w:t>
      </w:r>
    </w:p>
    <w:p w14:paraId="01B402C8" w14:textId="77777777" w:rsidR="00CE1913" w:rsidRPr="00AC41FD" w:rsidRDefault="00CE1913" w:rsidP="00433971">
      <w:pPr>
        <w:pStyle w:val="PargrafodaLista"/>
        <w:numPr>
          <w:ilvl w:val="2"/>
          <w:numId w:val="21"/>
        </w:num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não obedecer às especificações técnicas pormenorizadas neste edital e anexos;</w:t>
      </w:r>
    </w:p>
    <w:p w14:paraId="71DB6755" w14:textId="77777777" w:rsidR="00CE1913" w:rsidRPr="00AC41FD" w:rsidRDefault="00CE1913" w:rsidP="00433971">
      <w:pPr>
        <w:pStyle w:val="PargrafodaLista"/>
        <w:numPr>
          <w:ilvl w:val="2"/>
          <w:numId w:val="21"/>
        </w:numPr>
        <w:spacing w:after="0" w:line="240" w:lineRule="auto"/>
        <w:jc w:val="both"/>
        <w:rPr>
          <w:rFonts w:ascii="Arial" w:eastAsia="Times New Roman" w:hAnsi="Arial" w:cs="Arial"/>
          <w:color w:val="000000"/>
          <w:sz w:val="20"/>
          <w:szCs w:val="20"/>
        </w:rPr>
      </w:pPr>
      <w:r w:rsidRPr="00AC41FD">
        <w:rPr>
          <w:rFonts w:ascii="Arial" w:hAnsi="Arial" w:cs="Arial"/>
          <w:sz w:val="20"/>
          <w:szCs w:val="20"/>
        </w:rPr>
        <w:t>apresentar preço resultante superior ao valor estimado, não indicar percentual de desconto por item, descumprir a regra do menor preço entre ANP com desconto e preço de bomba à vista, ou apresentar percentuais manifestamente inexequíveis;</w:t>
      </w:r>
    </w:p>
    <w:p w14:paraId="09180CF5" w14:textId="77777777" w:rsidR="00CE1913" w:rsidRPr="00AC41FD" w:rsidRDefault="00CE1913" w:rsidP="00433971">
      <w:pPr>
        <w:pStyle w:val="PargrafodaLista"/>
        <w:numPr>
          <w:ilvl w:val="2"/>
          <w:numId w:val="21"/>
        </w:num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não tiverem sua exequibilidade demonstrada, quando exigido pela Administração;</w:t>
      </w:r>
    </w:p>
    <w:p w14:paraId="7AB5C02F" w14:textId="77777777" w:rsidR="00CE1913" w:rsidRPr="00AC41FD" w:rsidRDefault="00CE1913" w:rsidP="00433971">
      <w:pPr>
        <w:pStyle w:val="PargrafodaLista"/>
        <w:numPr>
          <w:ilvl w:val="2"/>
          <w:numId w:val="21"/>
        </w:numPr>
        <w:spacing w:after="0" w:line="240" w:lineRule="auto"/>
        <w:jc w:val="both"/>
        <w:rPr>
          <w:rFonts w:ascii="Arial" w:eastAsia="Times New Roman" w:hAnsi="Arial" w:cs="Arial"/>
          <w:color w:val="000000"/>
          <w:sz w:val="20"/>
          <w:szCs w:val="20"/>
        </w:rPr>
      </w:pPr>
      <w:r w:rsidRPr="00AC41FD">
        <w:rPr>
          <w:rFonts w:ascii="Arial" w:hAnsi="Arial" w:cs="Arial"/>
          <w:sz w:val="20"/>
          <w:szCs w:val="20"/>
        </w:rPr>
        <w:t>após a fase de lances e convocação do pregoeiro, não esteja anexada no sistema dentro do prazo fixado, acompanhada dos documentos pertinentes e dos percentuais de desconto por item adequados ao último lance ou valor negociado;</w:t>
      </w:r>
    </w:p>
    <w:p w14:paraId="299AB938" w14:textId="77777777" w:rsidR="00CE1913" w:rsidRPr="00AC41FD" w:rsidRDefault="00CE1913" w:rsidP="00433971">
      <w:pPr>
        <w:pStyle w:val="PargrafodaLista"/>
        <w:numPr>
          <w:ilvl w:val="2"/>
          <w:numId w:val="21"/>
        </w:numPr>
        <w:spacing w:after="0" w:line="240" w:lineRule="auto"/>
        <w:jc w:val="both"/>
        <w:rPr>
          <w:rFonts w:ascii="Arial" w:eastAsia="Times New Roman" w:hAnsi="Arial" w:cs="Arial"/>
          <w:color w:val="000000"/>
          <w:sz w:val="20"/>
          <w:szCs w:val="20"/>
        </w:rPr>
      </w:pPr>
      <w:r w:rsidRPr="00AC41FD">
        <w:rPr>
          <w:rFonts w:ascii="Arial" w:eastAsia="Times New Roman" w:hAnsi="Arial" w:cs="Arial"/>
          <w:color w:val="000000"/>
          <w:sz w:val="20"/>
          <w:szCs w:val="20"/>
        </w:rPr>
        <w:t xml:space="preserve">apresentarem desconformidade com quaisquer outras exigências do edital, desde que </w:t>
      </w:r>
      <w:r w:rsidRPr="00AC41FD">
        <w:rPr>
          <w:rFonts w:ascii="Arial" w:eastAsia="Times New Roman" w:hAnsi="Arial" w:cs="Arial"/>
          <w:sz w:val="20"/>
          <w:szCs w:val="20"/>
        </w:rPr>
        <w:t>insanável</w:t>
      </w:r>
      <w:r w:rsidR="00BE09C4" w:rsidRPr="00AC41FD">
        <w:rPr>
          <w:rFonts w:ascii="Arial" w:hAnsi="Arial" w:cs="Arial"/>
          <w:sz w:val="20"/>
          <w:szCs w:val="20"/>
        </w:rPr>
        <w:t>.</w:t>
      </w:r>
    </w:p>
    <w:p w14:paraId="2FC073C9" w14:textId="77777777" w:rsidR="00CE1913" w:rsidRPr="00AC41FD" w:rsidRDefault="00CE1913" w:rsidP="007F59DF">
      <w:pPr>
        <w:spacing w:after="0" w:line="240" w:lineRule="auto"/>
        <w:jc w:val="both"/>
        <w:rPr>
          <w:rFonts w:ascii="Arial" w:eastAsia="Times New Roman" w:hAnsi="Arial" w:cs="Arial"/>
          <w:color w:val="000000"/>
          <w:sz w:val="20"/>
          <w:szCs w:val="20"/>
        </w:rPr>
      </w:pPr>
    </w:p>
    <w:p w14:paraId="0526A2B7" w14:textId="77777777" w:rsidR="00CE1913" w:rsidRPr="00AC41FD" w:rsidRDefault="00CE1913" w:rsidP="00433971">
      <w:pPr>
        <w:pStyle w:val="PargrafodaLista"/>
        <w:numPr>
          <w:ilvl w:val="1"/>
          <w:numId w:val="21"/>
        </w:numPr>
        <w:spacing w:after="0" w:line="240" w:lineRule="auto"/>
        <w:ind w:left="0" w:firstLine="0"/>
        <w:jc w:val="both"/>
        <w:rPr>
          <w:rFonts w:ascii="Arial" w:eastAsia="Times New Roman" w:hAnsi="Arial" w:cs="Arial"/>
          <w:color w:val="000000"/>
          <w:sz w:val="20"/>
          <w:szCs w:val="20"/>
        </w:rPr>
      </w:pPr>
      <w:r w:rsidRPr="00AC41FD">
        <w:rPr>
          <w:rFonts w:ascii="Arial" w:hAnsi="Arial" w:cs="Arial"/>
          <w:sz w:val="20"/>
          <w:szCs w:val="20"/>
        </w:rPr>
        <w:t>A Administração poderá realizar diligência para aferir a exequibilidade de descontos elevados ou incompatíveis com o mercado de combustíveis, assegurando contraditório e oportunidade de comprovação dos custos, bases referenciais, composição do preço e condições de execução.</w:t>
      </w:r>
    </w:p>
    <w:p w14:paraId="363CFEE7" w14:textId="77777777" w:rsidR="00CE1913" w:rsidRPr="00AC41FD" w:rsidRDefault="00CE1913" w:rsidP="007F59DF">
      <w:pPr>
        <w:pStyle w:val="PargrafodaLista"/>
        <w:spacing w:after="0" w:line="240" w:lineRule="auto"/>
        <w:ind w:left="0"/>
        <w:jc w:val="both"/>
        <w:rPr>
          <w:rFonts w:ascii="Arial" w:eastAsia="Times New Roman" w:hAnsi="Arial" w:cs="Arial"/>
          <w:color w:val="000000"/>
          <w:sz w:val="20"/>
          <w:szCs w:val="20"/>
        </w:rPr>
      </w:pPr>
    </w:p>
    <w:p w14:paraId="5D0BB524" w14:textId="77777777" w:rsidR="00CE1913" w:rsidRPr="00AC41FD" w:rsidRDefault="00CE1913" w:rsidP="00433971">
      <w:pPr>
        <w:pStyle w:val="PargrafodaLista"/>
        <w:numPr>
          <w:ilvl w:val="1"/>
          <w:numId w:val="21"/>
        </w:numPr>
        <w:spacing w:after="0" w:line="240" w:lineRule="auto"/>
        <w:ind w:left="0" w:firstLine="0"/>
        <w:jc w:val="both"/>
        <w:rPr>
          <w:rFonts w:ascii="Arial" w:eastAsia="Times New Roman" w:hAnsi="Arial" w:cs="Arial"/>
          <w:color w:val="000000"/>
          <w:sz w:val="20"/>
          <w:szCs w:val="20"/>
        </w:rPr>
      </w:pPr>
      <w:r w:rsidRPr="00AC41FD">
        <w:rPr>
          <w:rFonts w:ascii="Arial" w:eastAsia="Times New Roman" w:hAnsi="Arial" w:cs="Arial"/>
          <w:color w:val="000000"/>
          <w:sz w:val="20"/>
          <w:szCs w:val="20"/>
        </w:rPr>
        <w:t>Caso a proposta atenda ao edital, será aceita pelo pregoeiro, e iniciad</w:t>
      </w:r>
      <w:r w:rsidR="007F59DF" w:rsidRPr="00AC41FD">
        <w:rPr>
          <w:rFonts w:ascii="Arial" w:eastAsia="Times New Roman" w:hAnsi="Arial" w:cs="Arial"/>
          <w:color w:val="000000"/>
          <w:sz w:val="20"/>
          <w:szCs w:val="20"/>
        </w:rPr>
        <w:t>a</w:t>
      </w:r>
      <w:r w:rsidRPr="00AC41FD">
        <w:rPr>
          <w:rFonts w:ascii="Arial" w:eastAsia="Times New Roman" w:hAnsi="Arial" w:cs="Arial"/>
          <w:color w:val="000000"/>
          <w:sz w:val="20"/>
          <w:szCs w:val="20"/>
        </w:rPr>
        <w:t xml:space="preserve"> a fase de habilitação.</w:t>
      </w:r>
    </w:p>
    <w:p w14:paraId="2530FC06" w14:textId="77777777" w:rsidR="00CE1913" w:rsidRPr="00AC41FD" w:rsidRDefault="00CE1913" w:rsidP="007F59DF">
      <w:pPr>
        <w:pStyle w:val="PargrafodaLista"/>
        <w:spacing w:after="0" w:line="240" w:lineRule="auto"/>
        <w:ind w:left="0"/>
        <w:jc w:val="both"/>
        <w:rPr>
          <w:rFonts w:ascii="Arial" w:eastAsia="Times New Roman" w:hAnsi="Arial" w:cs="Arial"/>
          <w:color w:val="000000"/>
          <w:sz w:val="20"/>
          <w:szCs w:val="20"/>
        </w:rPr>
      </w:pPr>
    </w:p>
    <w:p w14:paraId="634132C4" w14:textId="77777777" w:rsidR="00BE09C4" w:rsidRPr="00AC41FD" w:rsidRDefault="00CE1913" w:rsidP="00433971">
      <w:pPr>
        <w:pStyle w:val="PargrafodaLista"/>
        <w:numPr>
          <w:ilvl w:val="1"/>
          <w:numId w:val="21"/>
        </w:numPr>
        <w:spacing w:after="0" w:line="240" w:lineRule="auto"/>
        <w:ind w:left="0" w:firstLine="0"/>
        <w:jc w:val="both"/>
        <w:rPr>
          <w:rFonts w:ascii="Arial" w:hAnsi="Arial" w:cs="Arial"/>
          <w:sz w:val="20"/>
          <w:szCs w:val="20"/>
        </w:rPr>
      </w:pPr>
      <w:r w:rsidRPr="00AC41FD">
        <w:rPr>
          <w:rFonts w:ascii="Arial" w:eastAsia="Times New Roman" w:hAnsi="Arial" w:cs="Arial"/>
          <w:color w:val="000000"/>
          <w:sz w:val="20"/>
          <w:szCs w:val="20"/>
        </w:rPr>
        <w:t xml:space="preserve">Havendo a desclassificação da proposta classificada em primeiro lugar, o pregoeiro convocará os demais licitantes na ordem de classificação para apresentação da proposta, e o descumprimento das convocações ensejará a abertura de processo administrativo para aplicação </w:t>
      </w:r>
      <w:r w:rsidRPr="00AC41FD">
        <w:rPr>
          <w:rFonts w:ascii="Arial" w:eastAsia="Times New Roman" w:hAnsi="Arial" w:cs="Arial"/>
          <w:sz w:val="20"/>
          <w:szCs w:val="20"/>
        </w:rPr>
        <w:t>das penalidades cabíveis</w:t>
      </w:r>
    </w:p>
    <w:p w14:paraId="57457912" w14:textId="77777777" w:rsidR="00BE09C4" w:rsidRPr="00AC41FD" w:rsidRDefault="00BE09C4" w:rsidP="007F59DF">
      <w:pPr>
        <w:pStyle w:val="Nivel2"/>
        <w:numPr>
          <w:ilvl w:val="0"/>
          <w:numId w:val="0"/>
        </w:numPr>
        <w:spacing w:before="0" w:after="0" w:line="240" w:lineRule="auto"/>
      </w:pPr>
    </w:p>
    <w:p w14:paraId="1F4288A6" w14:textId="77777777" w:rsidR="002D501F" w:rsidRPr="00AC41FD" w:rsidRDefault="002D501F" w:rsidP="007F59DF">
      <w:pPr>
        <w:pStyle w:val="Nivel01"/>
        <w:rPr>
          <w:rFonts w:ascii="Arial" w:hAnsi="Arial" w:cs="Arial"/>
          <w:sz w:val="20"/>
          <w:szCs w:val="20"/>
        </w:rPr>
      </w:pPr>
      <w:bookmarkStart w:id="3" w:name="_Toc135469230"/>
      <w:r w:rsidRPr="00AC41FD">
        <w:rPr>
          <w:rFonts w:ascii="Arial" w:hAnsi="Arial" w:cs="Arial"/>
          <w:sz w:val="20"/>
          <w:szCs w:val="20"/>
        </w:rPr>
        <w:t>DA FASE DE HABILITAÇÃO</w:t>
      </w:r>
      <w:bookmarkEnd w:id="3"/>
    </w:p>
    <w:p w14:paraId="56810B5D"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11.1 Conforme o art. 63, inciso II, da Lei nº 14.133/2021, a apresentação dos documentos de habilitação será exigida apenas do licitante vencedor. Contudo, a documentação comprobatória será analisada com base na data de abertura da sessão pública, devendo estar válida nessa data.</w:t>
      </w:r>
    </w:p>
    <w:p w14:paraId="2F9DDE6E"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566AEE29"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11.2. Durante todo o processo licitatório e a vigência contratual, o licitante deverá manter inalteradas todas as condições de habilitação declaradas, sob pena de aplicação das sanções previstas em lei e neste edital.</w:t>
      </w:r>
    </w:p>
    <w:p w14:paraId="5F3F90AE" w14:textId="77777777" w:rsidR="00735DBD" w:rsidRPr="00AC41FD" w:rsidRDefault="00735DBD" w:rsidP="007F59DF">
      <w:pPr>
        <w:pStyle w:val="NormalWeb"/>
        <w:spacing w:before="0" w:beforeAutospacing="0" w:after="0" w:afterAutospacing="0"/>
        <w:jc w:val="both"/>
        <w:rPr>
          <w:rFonts w:ascii="Arial" w:hAnsi="Arial" w:cs="Arial"/>
          <w:sz w:val="20"/>
          <w:szCs w:val="20"/>
        </w:rPr>
      </w:pPr>
    </w:p>
    <w:p w14:paraId="249E51BB"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11.3. A habilitação será verificad</w:t>
      </w:r>
      <w:r w:rsidR="00735DBD" w:rsidRPr="00AC41FD">
        <w:rPr>
          <w:rFonts w:ascii="Arial" w:hAnsi="Arial" w:cs="Arial"/>
          <w:sz w:val="20"/>
          <w:szCs w:val="20"/>
        </w:rPr>
        <w:t>a conforme documentos exigidos no edital</w:t>
      </w:r>
    </w:p>
    <w:p w14:paraId="68B249B3"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1AC23EE8"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11.4. Após a apresentação dos documentos de habilitação, fica vedada a substituição ou apresentação de novos documentos, salvo em sede de diligência, para:</w:t>
      </w:r>
    </w:p>
    <w:p w14:paraId="28F40CD2"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 xml:space="preserve">I – </w:t>
      </w:r>
      <w:r w:rsidR="00735DBD" w:rsidRPr="00AC41FD">
        <w:rPr>
          <w:rFonts w:ascii="Arial" w:hAnsi="Arial" w:cs="Arial"/>
          <w:sz w:val="20"/>
          <w:szCs w:val="20"/>
        </w:rPr>
        <w:t>Complementação</w:t>
      </w:r>
      <w:r w:rsidRPr="00AC41FD">
        <w:rPr>
          <w:rFonts w:ascii="Arial" w:hAnsi="Arial" w:cs="Arial"/>
          <w:sz w:val="20"/>
          <w:szCs w:val="20"/>
        </w:rPr>
        <w:t xml:space="preserve"> de informações acerca dos documentos já apresentados, desde que necessária para apurar fatos existentes à época da abertura do certame; e</w:t>
      </w:r>
    </w:p>
    <w:p w14:paraId="359C9328"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 xml:space="preserve">II – </w:t>
      </w:r>
      <w:proofErr w:type="gramStart"/>
      <w:r w:rsidRPr="00AC41FD">
        <w:rPr>
          <w:rFonts w:ascii="Arial" w:hAnsi="Arial" w:cs="Arial"/>
          <w:sz w:val="20"/>
          <w:szCs w:val="20"/>
        </w:rPr>
        <w:t>atualização</w:t>
      </w:r>
      <w:proofErr w:type="gramEnd"/>
      <w:r w:rsidRPr="00AC41FD">
        <w:rPr>
          <w:rFonts w:ascii="Arial" w:hAnsi="Arial" w:cs="Arial"/>
          <w:sz w:val="20"/>
          <w:szCs w:val="20"/>
        </w:rPr>
        <w:t xml:space="preserve"> de documentos cuja validade tenha expirado após a data de recebimento das propostas.</w:t>
      </w:r>
    </w:p>
    <w:p w14:paraId="52C62837"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1701B926"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11.5. Os documentos exigidos a seguir, bem como as declarações constantes no modelo do Anexo III deste edital, são necessários e suficientes para demonstrar a capacidade do licitante de executar o objeto da licitação, nos termos dos arts. 62 a 70 da Lei nº 14.133/2021:</w:t>
      </w:r>
    </w:p>
    <w:p w14:paraId="3828A140"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09BEE1CE" w14:textId="77777777" w:rsidR="00CE1913" w:rsidRPr="00AC41FD" w:rsidRDefault="00CE1913" w:rsidP="005B7B03">
      <w:pPr>
        <w:pStyle w:val="NormalWeb"/>
        <w:numPr>
          <w:ilvl w:val="1"/>
          <w:numId w:val="25"/>
        </w:numPr>
        <w:spacing w:before="0" w:beforeAutospacing="0" w:after="0" w:afterAutospacing="0"/>
        <w:jc w:val="both"/>
        <w:rPr>
          <w:rFonts w:ascii="Arial" w:hAnsi="Arial" w:cs="Arial"/>
          <w:sz w:val="20"/>
          <w:szCs w:val="20"/>
        </w:rPr>
      </w:pPr>
      <w:r w:rsidRPr="00AC41FD">
        <w:rPr>
          <w:rStyle w:val="Forte"/>
          <w:rFonts w:ascii="Arial" w:hAnsi="Arial" w:cs="Arial"/>
          <w:sz w:val="20"/>
          <w:szCs w:val="20"/>
        </w:rPr>
        <w:t>Habilitação Jurídica</w:t>
      </w:r>
    </w:p>
    <w:p w14:paraId="7AE94F3C" w14:textId="77777777" w:rsidR="005B7B03" w:rsidRPr="00AC41FD" w:rsidRDefault="005B7B03" w:rsidP="005B7B03">
      <w:pPr>
        <w:pStyle w:val="NormalWeb"/>
        <w:numPr>
          <w:ilvl w:val="0"/>
          <w:numId w:val="26"/>
        </w:numPr>
        <w:spacing w:before="0" w:beforeAutospacing="0" w:after="0" w:afterAutospacing="0"/>
        <w:jc w:val="both"/>
        <w:rPr>
          <w:rFonts w:ascii="Arial" w:hAnsi="Arial" w:cs="Arial"/>
          <w:sz w:val="20"/>
          <w:szCs w:val="20"/>
        </w:rPr>
      </w:pPr>
      <w:r w:rsidRPr="00AC41FD">
        <w:rPr>
          <w:rFonts w:ascii="Arial" w:hAnsi="Arial" w:cs="Arial"/>
          <w:sz w:val="20"/>
          <w:szCs w:val="20"/>
        </w:rPr>
        <w:t>Empresário individual: inscrição no Registro Público de Empresas Mercantis, a cargo da Junta Comercial da respectiva sede;</w:t>
      </w:r>
    </w:p>
    <w:p w14:paraId="6391A1DD" w14:textId="77777777" w:rsidR="005B7B03" w:rsidRPr="00AC41FD" w:rsidRDefault="005B7B03" w:rsidP="005B7B03">
      <w:pPr>
        <w:pStyle w:val="NormalWeb"/>
        <w:numPr>
          <w:ilvl w:val="0"/>
          <w:numId w:val="26"/>
        </w:numPr>
        <w:spacing w:before="0" w:beforeAutospacing="0" w:after="0" w:afterAutospacing="0"/>
        <w:jc w:val="both"/>
        <w:rPr>
          <w:rFonts w:ascii="Arial" w:hAnsi="Arial" w:cs="Arial"/>
          <w:sz w:val="20"/>
          <w:szCs w:val="20"/>
        </w:rPr>
      </w:pPr>
      <w:r w:rsidRPr="00AC41FD">
        <w:rPr>
          <w:rFonts w:ascii="Arial" w:hAnsi="Arial" w:cs="Arial"/>
          <w:sz w:val="20"/>
          <w:szCs w:val="20"/>
        </w:rPr>
        <w:t xml:space="preserve">Microempreendedor Individual - MEI: Certificado da Condição de Microempreendedor Individual - CCMEI, cuja aceitação ficará condicionada à verificação da autenticidade no sítio </w:t>
      </w:r>
      <w:hyperlink r:id="rId10" w:history="1">
        <w:r w:rsidRPr="00AC41FD">
          <w:rPr>
            <w:rFonts w:ascii="Arial" w:hAnsi="Arial" w:cs="Arial"/>
            <w:sz w:val="20"/>
            <w:szCs w:val="20"/>
          </w:rPr>
          <w:t>https://www.gov.br/empresas-e-negocios/pt-br/empreendedor</w:t>
        </w:r>
      </w:hyperlink>
      <w:r w:rsidRPr="00AC41FD">
        <w:rPr>
          <w:rFonts w:ascii="Arial" w:hAnsi="Arial" w:cs="Arial"/>
          <w:sz w:val="20"/>
          <w:szCs w:val="20"/>
        </w:rPr>
        <w:t xml:space="preserve">; </w:t>
      </w:r>
    </w:p>
    <w:p w14:paraId="64FB78DE" w14:textId="77777777" w:rsidR="005B7B03" w:rsidRPr="00AC41FD" w:rsidRDefault="005B7B03" w:rsidP="005B7B03">
      <w:pPr>
        <w:pStyle w:val="NormalWeb"/>
        <w:numPr>
          <w:ilvl w:val="0"/>
          <w:numId w:val="26"/>
        </w:numPr>
        <w:spacing w:before="0" w:beforeAutospacing="0" w:after="0" w:afterAutospacing="0"/>
        <w:jc w:val="both"/>
        <w:rPr>
          <w:rFonts w:ascii="Arial" w:hAnsi="Arial" w:cs="Arial"/>
          <w:sz w:val="20"/>
          <w:szCs w:val="20"/>
        </w:rPr>
      </w:pPr>
      <w:r w:rsidRPr="00AC41FD">
        <w:rPr>
          <w:rFonts w:ascii="Arial" w:hAnsi="Arial" w:cs="Arial"/>
          <w:sz w:val="20"/>
          <w:szCs w:val="20"/>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1E58D7D5" w14:textId="77777777" w:rsidR="005B7B03" w:rsidRPr="00AC41FD" w:rsidRDefault="005B7B03" w:rsidP="005B7B03">
      <w:pPr>
        <w:pStyle w:val="NormalWeb"/>
        <w:numPr>
          <w:ilvl w:val="0"/>
          <w:numId w:val="26"/>
        </w:numPr>
        <w:spacing w:before="0" w:beforeAutospacing="0" w:after="0" w:afterAutospacing="0"/>
        <w:jc w:val="both"/>
        <w:rPr>
          <w:rFonts w:ascii="Arial" w:hAnsi="Arial" w:cs="Arial"/>
          <w:sz w:val="20"/>
          <w:szCs w:val="20"/>
        </w:rPr>
      </w:pPr>
      <w:r w:rsidRPr="00AC41FD">
        <w:rPr>
          <w:rFonts w:ascii="Arial" w:hAnsi="Arial" w:cs="Arial"/>
          <w:sz w:val="20"/>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515CD188" w14:textId="77777777" w:rsidR="005B7B03" w:rsidRPr="00AC41FD" w:rsidRDefault="005B7B03" w:rsidP="005B7B03">
      <w:pPr>
        <w:pStyle w:val="NormalWeb"/>
        <w:numPr>
          <w:ilvl w:val="0"/>
          <w:numId w:val="26"/>
        </w:numPr>
        <w:spacing w:before="0" w:beforeAutospacing="0" w:after="0" w:afterAutospacing="0"/>
        <w:jc w:val="both"/>
        <w:rPr>
          <w:rFonts w:ascii="Arial" w:hAnsi="Arial" w:cs="Arial"/>
          <w:sz w:val="20"/>
          <w:szCs w:val="20"/>
        </w:rPr>
      </w:pPr>
      <w:r w:rsidRPr="00AC41FD">
        <w:rPr>
          <w:rFonts w:ascii="Arial" w:hAnsi="Arial" w:cs="Arial"/>
          <w:sz w:val="20"/>
          <w:szCs w:val="20"/>
        </w:rPr>
        <w:t xml:space="preserve">Sociedade simples: inscrição do ato constitutivo no Registro Civil de Pessoas Jurídicas do local de sua sede, acompanhada de documento comprobatório de seus administradores; </w:t>
      </w:r>
    </w:p>
    <w:p w14:paraId="70DF2F5C" w14:textId="77777777" w:rsidR="005B7B03" w:rsidRPr="00AC41FD" w:rsidRDefault="005B7B03" w:rsidP="005B7B03">
      <w:pPr>
        <w:pStyle w:val="NormalWeb"/>
        <w:numPr>
          <w:ilvl w:val="0"/>
          <w:numId w:val="26"/>
        </w:numPr>
        <w:spacing w:before="0" w:beforeAutospacing="0" w:after="0" w:afterAutospacing="0"/>
        <w:jc w:val="both"/>
        <w:rPr>
          <w:rFonts w:ascii="Arial" w:hAnsi="Arial" w:cs="Arial"/>
          <w:sz w:val="20"/>
          <w:szCs w:val="20"/>
        </w:rPr>
      </w:pPr>
      <w:r w:rsidRPr="00AC41FD">
        <w:rPr>
          <w:rFonts w:ascii="Arial" w:hAnsi="Arial" w:cs="Arial"/>
          <w:sz w:val="20"/>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3D28DE46" w14:textId="77777777" w:rsidR="005B7B03" w:rsidRPr="00AC41FD" w:rsidRDefault="005B7B03" w:rsidP="005B7B03">
      <w:pPr>
        <w:pStyle w:val="NormalWeb"/>
        <w:numPr>
          <w:ilvl w:val="0"/>
          <w:numId w:val="26"/>
        </w:numPr>
        <w:spacing w:before="0" w:beforeAutospacing="0" w:after="0" w:afterAutospacing="0"/>
        <w:jc w:val="both"/>
        <w:rPr>
          <w:rFonts w:ascii="Arial" w:hAnsi="Arial" w:cs="Arial"/>
          <w:sz w:val="20"/>
          <w:szCs w:val="20"/>
        </w:rPr>
      </w:pPr>
      <w:r w:rsidRPr="00AC41FD">
        <w:rPr>
          <w:rFonts w:ascii="Arial" w:hAnsi="Arial" w:cs="Arial"/>
          <w:sz w:val="20"/>
          <w:szCs w:val="20"/>
        </w:rPr>
        <w:t xml:space="preserve">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3E3F506" w14:textId="77777777" w:rsidR="005B7B03" w:rsidRPr="00AC41FD" w:rsidRDefault="005B7B03" w:rsidP="005B7B03">
      <w:pPr>
        <w:pStyle w:val="NormalWeb"/>
        <w:numPr>
          <w:ilvl w:val="0"/>
          <w:numId w:val="26"/>
        </w:numPr>
        <w:spacing w:before="0" w:beforeAutospacing="0" w:after="0" w:afterAutospacing="0"/>
        <w:jc w:val="both"/>
        <w:rPr>
          <w:rFonts w:ascii="Arial" w:hAnsi="Arial" w:cs="Arial"/>
          <w:sz w:val="20"/>
          <w:szCs w:val="20"/>
        </w:rPr>
      </w:pPr>
      <w:r w:rsidRPr="00AC41FD">
        <w:rPr>
          <w:rFonts w:ascii="Arial" w:hAnsi="Arial" w:cs="Arial"/>
          <w:sz w:val="20"/>
          <w:szCs w:val="20"/>
        </w:rPr>
        <w:t>Os documentos apresentados deverão estar acompanhados de todas as alterações ou da consolidação respectiva.</w:t>
      </w:r>
    </w:p>
    <w:p w14:paraId="3B3BDFF7" w14:textId="77777777" w:rsidR="005B7B03" w:rsidRPr="00AC41FD" w:rsidRDefault="005B7B03" w:rsidP="007F59DF">
      <w:pPr>
        <w:pStyle w:val="NormalWeb"/>
        <w:spacing w:before="0" w:beforeAutospacing="0" w:after="0" w:afterAutospacing="0"/>
        <w:jc w:val="both"/>
        <w:rPr>
          <w:rFonts w:ascii="Arial" w:hAnsi="Arial" w:cs="Arial"/>
          <w:sz w:val="20"/>
          <w:szCs w:val="20"/>
        </w:rPr>
      </w:pPr>
    </w:p>
    <w:p w14:paraId="030BD915" w14:textId="77777777" w:rsidR="00C479F3" w:rsidRPr="00AC41FD" w:rsidRDefault="00C479F3" w:rsidP="007F59DF">
      <w:pPr>
        <w:pStyle w:val="NormalWeb"/>
        <w:spacing w:before="0" w:beforeAutospacing="0" w:after="0" w:afterAutospacing="0"/>
        <w:jc w:val="both"/>
        <w:rPr>
          <w:rFonts w:ascii="Arial" w:hAnsi="Arial" w:cs="Arial"/>
          <w:sz w:val="20"/>
          <w:szCs w:val="20"/>
        </w:rPr>
      </w:pPr>
    </w:p>
    <w:p w14:paraId="78939FA4" w14:textId="77777777" w:rsidR="00CE1913" w:rsidRPr="00AC41FD" w:rsidRDefault="00433971" w:rsidP="007F59DF">
      <w:pPr>
        <w:pStyle w:val="NormalWeb"/>
        <w:spacing w:before="0" w:beforeAutospacing="0" w:after="0" w:afterAutospacing="0"/>
        <w:jc w:val="both"/>
        <w:rPr>
          <w:rFonts w:ascii="Arial" w:hAnsi="Arial" w:cs="Arial"/>
          <w:sz w:val="20"/>
          <w:szCs w:val="20"/>
        </w:rPr>
      </w:pPr>
      <w:r w:rsidRPr="00AC41FD">
        <w:rPr>
          <w:rStyle w:val="Forte"/>
          <w:rFonts w:ascii="Arial" w:hAnsi="Arial" w:cs="Arial"/>
          <w:sz w:val="20"/>
          <w:szCs w:val="20"/>
        </w:rPr>
        <w:t>11.7. Qualificação Técnica Mínima</w:t>
      </w:r>
    </w:p>
    <w:p w14:paraId="52604C71" w14:textId="77777777" w:rsidR="00722714" w:rsidRPr="00AC41FD" w:rsidRDefault="00433971" w:rsidP="00722714">
      <w:pPr>
        <w:spacing w:after="0"/>
        <w:ind w:left="708"/>
        <w:jc w:val="both"/>
        <w:rPr>
          <w:rFonts w:ascii="Arial" w:hAnsi="Arial" w:cs="Arial"/>
          <w:color w:val="000000"/>
          <w:sz w:val="20"/>
          <w:szCs w:val="20"/>
        </w:rPr>
      </w:pPr>
      <w:bookmarkStart w:id="4" w:name="_Hlk229495348"/>
      <w:r w:rsidRPr="00AC41FD">
        <w:rPr>
          <w:rFonts w:ascii="Arial" w:hAnsi="Arial" w:cs="Arial"/>
          <w:sz w:val="20"/>
          <w:szCs w:val="20"/>
        </w:rPr>
        <w:t>a) Certificado de Posto Revendedor, autorização ou documento equivalente emitido pela Agência Nacional do Petróleo, Gás Natural e Biocombustíveis – ANP, compatível com a atividade de revenda varejista de combustíveis automotivos.</w:t>
      </w:r>
    </w:p>
    <w:p w14:paraId="5361712D" w14:textId="77777777" w:rsidR="00722714" w:rsidRPr="00AC41FD" w:rsidRDefault="00722714" w:rsidP="00722714">
      <w:pPr>
        <w:spacing w:after="0" w:line="240" w:lineRule="auto"/>
        <w:ind w:left="708"/>
        <w:jc w:val="both"/>
        <w:rPr>
          <w:rFonts w:ascii="Arial" w:hAnsi="Arial" w:cs="Arial"/>
          <w:color w:val="000000"/>
          <w:sz w:val="20"/>
          <w:szCs w:val="20"/>
        </w:rPr>
      </w:pPr>
      <w:r w:rsidRPr="00AC41FD">
        <w:rPr>
          <w:rFonts w:ascii="Arial" w:hAnsi="Arial" w:cs="Arial"/>
          <w:sz w:val="20"/>
          <w:szCs w:val="20"/>
        </w:rPr>
        <w:t>b) Licenciamento ambiental, licença de operação vigente ou documento equivalente emitido pelo Instituto Água e Terra – IAT ou pelo órgão ambiental competente da sede da licitante, compatível com a atividade de posto revendedor de combustíveis.</w:t>
      </w:r>
    </w:p>
    <w:p w14:paraId="5C3FBB4A" w14:textId="77777777" w:rsidR="00722714" w:rsidRPr="00AC41FD" w:rsidRDefault="00722714" w:rsidP="00722714">
      <w:pPr>
        <w:spacing w:after="0" w:line="240" w:lineRule="auto"/>
        <w:ind w:left="708"/>
        <w:jc w:val="both"/>
        <w:rPr>
          <w:rFonts w:ascii="Arial" w:hAnsi="Arial" w:cs="Arial"/>
          <w:color w:val="000000"/>
          <w:sz w:val="20"/>
          <w:szCs w:val="20"/>
        </w:rPr>
      </w:pPr>
      <w:r w:rsidRPr="00AC41FD">
        <w:rPr>
          <w:rFonts w:ascii="Arial" w:hAnsi="Arial" w:cs="Arial"/>
          <w:sz w:val="20"/>
          <w:szCs w:val="20"/>
        </w:rPr>
        <w:t>c) Certificado de Regularidade – CR, emitido em conformidade com as obrigações decorrentes dos Cadastros Técnicos Federais – CTF/APP e CTF/AIDA, quando exigível para a atividade desenvolvida.</w:t>
      </w:r>
    </w:p>
    <w:p w14:paraId="1400EDF6" w14:textId="77777777" w:rsidR="00722714" w:rsidRPr="00AC41FD" w:rsidRDefault="00722714" w:rsidP="00722714">
      <w:pPr>
        <w:spacing w:after="0" w:line="240" w:lineRule="auto"/>
        <w:ind w:left="708"/>
        <w:jc w:val="both"/>
        <w:rPr>
          <w:rFonts w:ascii="Arial" w:hAnsi="Arial" w:cs="Arial"/>
          <w:color w:val="000000"/>
          <w:sz w:val="20"/>
          <w:szCs w:val="20"/>
        </w:rPr>
      </w:pPr>
      <w:r w:rsidRPr="00AC41FD">
        <w:rPr>
          <w:rFonts w:ascii="Arial" w:hAnsi="Arial" w:cs="Arial"/>
          <w:sz w:val="20"/>
          <w:szCs w:val="20"/>
        </w:rPr>
        <w:t>d) Atestado, certificado ou comprovante de regularidade metrológica emitido pelo INMETRO ou órgão competente, relativo à aferição das bombas de combustíveis utilizadas no abastecimento.</w:t>
      </w:r>
    </w:p>
    <w:p w14:paraId="02B5B550" w14:textId="77777777" w:rsidR="00722714" w:rsidRPr="00AC41FD" w:rsidRDefault="00722714" w:rsidP="00722714">
      <w:pPr>
        <w:spacing w:after="0" w:line="240" w:lineRule="auto"/>
        <w:ind w:left="708"/>
        <w:jc w:val="both"/>
        <w:rPr>
          <w:rFonts w:ascii="Arial" w:hAnsi="Arial" w:cs="Arial"/>
          <w:color w:val="000000"/>
          <w:sz w:val="20"/>
          <w:szCs w:val="20"/>
        </w:rPr>
      </w:pPr>
      <w:r>
        <w:rPr>
          <w:rFonts w:ascii="Arial" w:hAnsi="Arial" w:cs="Arial"/>
          <w:sz w:val="20"/>
          <w:szCs w:val="20"/>
        </w:rPr>
        <w:t>e) Declaração de que o posto de abastecimento está localizado às margens da Rodovia BR-277, no trecho compreendido entre Guarapuava/PR e Campo Largo/PR, em ponto compatível com o trajeto utilizado pelos veículos oficiais nos deslocamentos para Curitiba, Região Metropolitana e demais centros de referência acessados pela rota.</w:t>
      </w:r>
    </w:p>
    <w:p w14:paraId="0FF9615B" w14:textId="77777777" w:rsidR="00722714" w:rsidRPr="00AC41FD" w:rsidRDefault="00722714" w:rsidP="00722714">
      <w:pPr>
        <w:spacing w:after="0" w:line="240" w:lineRule="auto"/>
        <w:ind w:left="708"/>
        <w:jc w:val="both"/>
        <w:rPr>
          <w:rFonts w:ascii="Arial" w:hAnsi="Arial" w:cs="Arial"/>
          <w:color w:val="000000"/>
          <w:sz w:val="20"/>
          <w:szCs w:val="20"/>
        </w:rPr>
      </w:pPr>
      <w:r>
        <w:rPr>
          <w:rFonts w:ascii="Arial" w:hAnsi="Arial" w:cs="Arial"/>
          <w:sz w:val="20"/>
          <w:szCs w:val="20"/>
        </w:rPr>
        <w:lastRenderedPageBreak/>
        <w:t>f) Declaração de que dispõe de estrutura operacional, equipamentos, bombas aferidas, licenças e condições de atendimento compatíveis com o fornecimento de gasolina comum e óleo diesel S10, inclusive em horário compatível com os deslocamentos intermunicipais da frota abrangida.</w:t>
      </w:r>
    </w:p>
    <w:p w14:paraId="6D18A8BD" w14:textId="77777777" w:rsidR="00722714" w:rsidRPr="00AC41FD" w:rsidRDefault="00722714" w:rsidP="00722714">
      <w:pPr>
        <w:spacing w:after="0" w:line="240" w:lineRule="auto"/>
        <w:ind w:left="708"/>
        <w:jc w:val="both"/>
        <w:rPr>
          <w:rFonts w:ascii="Arial" w:hAnsi="Arial" w:cs="Arial"/>
          <w:color w:val="000000"/>
          <w:sz w:val="20"/>
          <w:szCs w:val="20"/>
        </w:rPr>
      </w:pPr>
      <w:r w:rsidRPr="00AC41FD">
        <w:rPr>
          <w:rFonts w:ascii="Arial" w:hAnsi="Arial" w:cs="Arial"/>
          <w:sz w:val="20"/>
          <w:szCs w:val="20"/>
        </w:rPr>
        <w:t>g) A Administração poderá realizar diligência ou vistoria técnica na licitante provisoriamente vencedora para confirmação objetiva da localização, autorizações, licenças, regularidade das bombas, qualidade dos combustíveis e exequibilidade da proposta, assegurado o contraditório e o saneamento quando cabível.</w:t>
      </w:r>
    </w:p>
    <w:bookmarkEnd w:id="4"/>
    <w:p w14:paraId="660E52D8" w14:textId="77777777" w:rsidR="00C479F3" w:rsidRPr="00AC41FD" w:rsidRDefault="00C479F3" w:rsidP="00722714">
      <w:pPr>
        <w:spacing w:after="0" w:line="240" w:lineRule="auto"/>
        <w:ind w:left="708"/>
        <w:jc w:val="both"/>
        <w:rPr>
          <w:rFonts w:ascii="Arial" w:hAnsi="Arial" w:cs="Arial"/>
          <w:sz w:val="20"/>
          <w:szCs w:val="20"/>
        </w:rPr>
      </w:pPr>
    </w:p>
    <w:p w14:paraId="4E8D0FCB" w14:textId="77777777" w:rsidR="00CE1913" w:rsidRPr="00AC41FD" w:rsidRDefault="00433971" w:rsidP="007F59DF">
      <w:pPr>
        <w:pStyle w:val="NormalWeb"/>
        <w:spacing w:before="0" w:beforeAutospacing="0" w:after="0" w:afterAutospacing="0"/>
        <w:jc w:val="both"/>
        <w:rPr>
          <w:rFonts w:ascii="Arial" w:hAnsi="Arial" w:cs="Arial"/>
          <w:sz w:val="20"/>
          <w:szCs w:val="20"/>
        </w:rPr>
      </w:pPr>
      <w:r w:rsidRPr="00AC41FD">
        <w:rPr>
          <w:rStyle w:val="Forte"/>
          <w:rFonts w:ascii="Arial" w:hAnsi="Arial" w:cs="Arial"/>
          <w:sz w:val="20"/>
          <w:szCs w:val="20"/>
        </w:rPr>
        <w:t xml:space="preserve">11.8. </w:t>
      </w:r>
      <w:r w:rsidR="00CE1913" w:rsidRPr="00AC41FD">
        <w:rPr>
          <w:rStyle w:val="Forte"/>
          <w:rFonts w:ascii="Arial" w:hAnsi="Arial" w:cs="Arial"/>
          <w:sz w:val="20"/>
          <w:szCs w:val="20"/>
        </w:rPr>
        <w:t>Habilitação Fiscal, Social e Trabalhista</w:t>
      </w:r>
    </w:p>
    <w:p w14:paraId="14A3CB18" w14:textId="77777777" w:rsidR="00433971" w:rsidRPr="00AC41FD" w:rsidRDefault="00CE1913" w:rsidP="00433971">
      <w:pPr>
        <w:pStyle w:val="NormalWeb"/>
        <w:numPr>
          <w:ilvl w:val="0"/>
          <w:numId w:val="22"/>
        </w:numPr>
        <w:spacing w:before="0" w:beforeAutospacing="0" w:after="0" w:afterAutospacing="0"/>
        <w:jc w:val="both"/>
        <w:rPr>
          <w:rFonts w:ascii="Arial" w:hAnsi="Arial" w:cs="Arial"/>
          <w:sz w:val="20"/>
          <w:szCs w:val="20"/>
        </w:rPr>
      </w:pPr>
      <w:r w:rsidRPr="00AC41FD">
        <w:rPr>
          <w:rFonts w:ascii="Arial" w:hAnsi="Arial" w:cs="Arial"/>
          <w:sz w:val="20"/>
          <w:szCs w:val="20"/>
        </w:rPr>
        <w:t>Inscrição no Cadastro Nacional de Pessoas Jurídicas (CNPJ);</w:t>
      </w:r>
    </w:p>
    <w:p w14:paraId="6AB32438" w14:textId="77777777" w:rsidR="00433971" w:rsidRPr="00AC41FD" w:rsidRDefault="00CE1913" w:rsidP="00433971">
      <w:pPr>
        <w:pStyle w:val="NormalWeb"/>
        <w:numPr>
          <w:ilvl w:val="0"/>
          <w:numId w:val="22"/>
        </w:numPr>
        <w:spacing w:before="0" w:beforeAutospacing="0" w:after="0" w:afterAutospacing="0"/>
        <w:jc w:val="both"/>
        <w:rPr>
          <w:rFonts w:ascii="Arial" w:hAnsi="Arial" w:cs="Arial"/>
          <w:sz w:val="20"/>
          <w:szCs w:val="20"/>
        </w:rPr>
      </w:pPr>
      <w:r w:rsidRPr="00AC41FD">
        <w:rPr>
          <w:rFonts w:ascii="Arial" w:hAnsi="Arial" w:cs="Arial"/>
          <w:sz w:val="20"/>
          <w:szCs w:val="20"/>
        </w:rPr>
        <w:t>Inscrição no cadastro de contribuintes estadual ou municipal, relativo ao domicílio ou sede do licitante, pertinente ao seu ramo de atividade e compatível com o objeto da licitação;</w:t>
      </w:r>
    </w:p>
    <w:p w14:paraId="758163A3" w14:textId="77777777" w:rsidR="00433971" w:rsidRPr="00AC41FD" w:rsidRDefault="00CE1913" w:rsidP="00433971">
      <w:pPr>
        <w:pStyle w:val="NormalWeb"/>
        <w:numPr>
          <w:ilvl w:val="0"/>
          <w:numId w:val="22"/>
        </w:numPr>
        <w:spacing w:before="0" w:beforeAutospacing="0" w:after="0" w:afterAutospacing="0"/>
        <w:jc w:val="both"/>
        <w:rPr>
          <w:rFonts w:ascii="Arial" w:hAnsi="Arial" w:cs="Arial"/>
          <w:sz w:val="20"/>
          <w:szCs w:val="20"/>
        </w:rPr>
      </w:pPr>
      <w:r w:rsidRPr="00AC41FD">
        <w:rPr>
          <w:rFonts w:ascii="Arial" w:hAnsi="Arial" w:cs="Arial"/>
          <w:sz w:val="20"/>
          <w:szCs w:val="20"/>
        </w:rPr>
        <w:t>Prova de regularidade perante a Fazenda Federal, Estadual e Municipal do domicílio ou sede do licitante, na forma da lei;</w:t>
      </w:r>
    </w:p>
    <w:p w14:paraId="7FD8689C" w14:textId="77777777" w:rsidR="00433971" w:rsidRPr="00AC41FD" w:rsidRDefault="00CE1913" w:rsidP="00433971">
      <w:pPr>
        <w:pStyle w:val="NormalWeb"/>
        <w:numPr>
          <w:ilvl w:val="0"/>
          <w:numId w:val="22"/>
        </w:numPr>
        <w:spacing w:before="0" w:beforeAutospacing="0" w:after="0" w:afterAutospacing="0"/>
        <w:jc w:val="both"/>
        <w:rPr>
          <w:rFonts w:ascii="Arial" w:hAnsi="Arial" w:cs="Arial"/>
          <w:sz w:val="20"/>
          <w:szCs w:val="20"/>
        </w:rPr>
      </w:pPr>
      <w:r w:rsidRPr="00AC41FD">
        <w:rPr>
          <w:rFonts w:ascii="Arial" w:hAnsi="Arial" w:cs="Arial"/>
          <w:sz w:val="20"/>
          <w:szCs w:val="20"/>
        </w:rPr>
        <w:t>Prova de regularidade relativa à Seguridade Social e ao FGTS, que demonstre o cumprimento dos encargos sociais instituídos por lei;</w:t>
      </w:r>
    </w:p>
    <w:p w14:paraId="2C322761" w14:textId="77777777" w:rsidR="00433971" w:rsidRPr="00AC41FD" w:rsidRDefault="00CE1913" w:rsidP="00433971">
      <w:pPr>
        <w:pStyle w:val="NormalWeb"/>
        <w:numPr>
          <w:ilvl w:val="0"/>
          <w:numId w:val="22"/>
        </w:numPr>
        <w:spacing w:before="0" w:beforeAutospacing="0" w:after="0" w:afterAutospacing="0"/>
        <w:jc w:val="both"/>
        <w:rPr>
          <w:rFonts w:ascii="Arial" w:hAnsi="Arial" w:cs="Arial"/>
          <w:sz w:val="20"/>
          <w:szCs w:val="20"/>
        </w:rPr>
      </w:pPr>
      <w:r w:rsidRPr="00AC41FD">
        <w:rPr>
          <w:rFonts w:ascii="Arial" w:hAnsi="Arial" w:cs="Arial"/>
          <w:sz w:val="20"/>
          <w:szCs w:val="20"/>
        </w:rPr>
        <w:t>Prova de regularidade perante a Justiça do Trabalho;</w:t>
      </w:r>
    </w:p>
    <w:p w14:paraId="1B1D6DB6" w14:textId="77777777" w:rsidR="00CE1913" w:rsidRPr="00AC41FD" w:rsidRDefault="00CE1913" w:rsidP="00433971">
      <w:pPr>
        <w:pStyle w:val="NormalWeb"/>
        <w:numPr>
          <w:ilvl w:val="0"/>
          <w:numId w:val="22"/>
        </w:numPr>
        <w:spacing w:before="0" w:beforeAutospacing="0" w:after="0" w:afterAutospacing="0"/>
        <w:jc w:val="both"/>
        <w:rPr>
          <w:rFonts w:ascii="Arial" w:hAnsi="Arial" w:cs="Arial"/>
          <w:sz w:val="20"/>
          <w:szCs w:val="20"/>
        </w:rPr>
      </w:pPr>
      <w:r w:rsidRPr="00AC41FD">
        <w:rPr>
          <w:rFonts w:ascii="Arial" w:hAnsi="Arial" w:cs="Arial"/>
          <w:sz w:val="20"/>
          <w:szCs w:val="20"/>
        </w:rPr>
        <w:t>Declaração de cumprimento do disposto no inciso XXXIII do art. 7º da Constituição Federal, conforme modelo disponibilizado com o edital.</w:t>
      </w:r>
    </w:p>
    <w:p w14:paraId="53069ECE"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40072DD0" w14:textId="77777777" w:rsidR="00CE1913" w:rsidRPr="00AC41FD" w:rsidRDefault="00433971" w:rsidP="007F59DF">
      <w:pPr>
        <w:pStyle w:val="NormalWeb"/>
        <w:spacing w:before="0" w:beforeAutospacing="0" w:after="0" w:afterAutospacing="0"/>
        <w:jc w:val="both"/>
        <w:rPr>
          <w:rFonts w:ascii="Arial" w:hAnsi="Arial" w:cs="Arial"/>
          <w:sz w:val="20"/>
          <w:szCs w:val="20"/>
        </w:rPr>
      </w:pPr>
      <w:r w:rsidRPr="00AC41FD">
        <w:rPr>
          <w:rStyle w:val="Forte"/>
          <w:rFonts w:ascii="Arial" w:hAnsi="Arial" w:cs="Arial"/>
          <w:sz w:val="20"/>
          <w:szCs w:val="20"/>
        </w:rPr>
        <w:t xml:space="preserve">11.9. </w:t>
      </w:r>
      <w:r w:rsidR="00CE1913" w:rsidRPr="00AC41FD">
        <w:rPr>
          <w:rStyle w:val="Forte"/>
          <w:rFonts w:ascii="Arial" w:hAnsi="Arial" w:cs="Arial"/>
          <w:sz w:val="20"/>
          <w:szCs w:val="20"/>
        </w:rPr>
        <w:t>Habilitação Econômico-Financeira</w:t>
      </w:r>
    </w:p>
    <w:p w14:paraId="6E754A65" w14:textId="77777777" w:rsidR="00CE1913" w:rsidRPr="00AC41FD" w:rsidRDefault="00433971" w:rsidP="00433971">
      <w:pPr>
        <w:pStyle w:val="PargrafodaLista"/>
        <w:numPr>
          <w:ilvl w:val="0"/>
          <w:numId w:val="23"/>
        </w:numPr>
        <w:spacing w:after="0" w:line="240" w:lineRule="auto"/>
        <w:jc w:val="both"/>
        <w:rPr>
          <w:rFonts w:ascii="Arial" w:hAnsi="Arial" w:cs="Arial"/>
          <w:sz w:val="20"/>
          <w:szCs w:val="20"/>
        </w:rPr>
      </w:pPr>
      <w:r w:rsidRPr="00AC41FD">
        <w:rPr>
          <w:rFonts w:ascii="Arial" w:hAnsi="Arial" w:cs="Arial"/>
          <w:sz w:val="20"/>
          <w:szCs w:val="20"/>
        </w:rPr>
        <w:t>Fica dispensada a comprovação de exigências adicionais de qualificação econômico-financeira, considerando a natureza comum do objeto e a orientação do Termo de Referência, sem prejuízo da verificação das demais condições de habilitação e regularidade exigidas neste edital.</w:t>
      </w:r>
    </w:p>
    <w:p w14:paraId="24B3E99F"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25164604"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Style w:val="Forte"/>
          <w:rFonts w:ascii="Arial" w:hAnsi="Arial" w:cs="Arial"/>
          <w:sz w:val="20"/>
          <w:szCs w:val="20"/>
        </w:rPr>
        <w:t>Dos Procedimentos de Verificação</w:t>
      </w:r>
      <w:r w:rsidR="00433971" w:rsidRPr="00AC41FD">
        <w:rPr>
          <w:rFonts w:ascii="Arial" w:hAnsi="Arial" w:cs="Arial"/>
          <w:sz w:val="20"/>
          <w:szCs w:val="20"/>
        </w:rPr>
        <w:t xml:space="preserve"> </w:t>
      </w:r>
      <w:r w:rsidRPr="00AC41FD">
        <w:rPr>
          <w:rFonts w:ascii="Arial" w:hAnsi="Arial" w:cs="Arial"/>
          <w:sz w:val="20"/>
          <w:szCs w:val="20"/>
        </w:rPr>
        <w:t>Será verificado se o licitante apresentou no sistema, sob pena de inabilitação, as declarações exigidas no momento do cadastramento da proposta.</w:t>
      </w:r>
    </w:p>
    <w:p w14:paraId="6288C558"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34079C28"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11.10. Na análise dos documentos de habilitação, o pregoeiro poderá sanar erros ou falhas que não alterem a substância dos documentos ou sua validade jurídica, mediante decisão fundamentada, registrada em ata e acessível a todos, atribuindo-lhes eficácia para fins de habilitação e classificação.</w:t>
      </w:r>
    </w:p>
    <w:p w14:paraId="22FE868C"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197C5E70"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11.11. Nos termos do art. 39, § 6º, da Instrução Normativa SEGES/ME nº 73, de 30 de setembro de 2022, a verificação pelo pregoeiro, em sítios eletrônicos oficiais de órgãos e entidades emissores de certidões, constitui meio legal de prova para fins de habilitação.</w:t>
      </w:r>
    </w:p>
    <w:p w14:paraId="533F9D4B"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4A821F56"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11.12. Na hipótese de o licitante não atender às exigências de habilitação, o pregoeiro examinará a proposta subsequente, na ordem de classificação, até a apuração de proposta que atenda integralmente às exigências do edital.</w:t>
      </w:r>
    </w:p>
    <w:p w14:paraId="7CF8FEF4"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7759D93D"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11.13. Somente serão disponibilizados para acesso público os documentos de habilitação do licitante cuja proposta esteja apta nos termos do edital, após a conclusão dos procedimentos mencionados no item anterior.</w:t>
      </w:r>
    </w:p>
    <w:p w14:paraId="4CEFEA14"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2AF3D0EA"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11.14. Havendo alguma restrição na comprovação da regularidade fiscal e trabalhista das microempresas e empresas de pequeno porte, será assegurado o prazo de 5 (cinco) dias úteis, prorrogável por igual período a critério da Administração, para regularização da documentação, pagamento ou parcelamento do débito, bem como emissão das certidões negativas ou positivas com efeito de negativas.</w:t>
      </w:r>
    </w:p>
    <w:p w14:paraId="66A27E11"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02CB42F2" w14:textId="77777777" w:rsidR="00CE1913" w:rsidRPr="00AC41FD" w:rsidRDefault="00CE1913" w:rsidP="007F59DF">
      <w:pPr>
        <w:pStyle w:val="NormalWeb"/>
        <w:spacing w:before="0" w:beforeAutospacing="0" w:after="0" w:afterAutospacing="0"/>
        <w:jc w:val="both"/>
        <w:rPr>
          <w:rFonts w:ascii="Arial" w:hAnsi="Arial" w:cs="Arial"/>
          <w:sz w:val="20"/>
          <w:szCs w:val="20"/>
        </w:rPr>
      </w:pPr>
      <w:r w:rsidRPr="00AC41FD">
        <w:rPr>
          <w:rFonts w:ascii="Arial" w:hAnsi="Arial" w:cs="Arial"/>
          <w:sz w:val="20"/>
          <w:szCs w:val="20"/>
        </w:rPr>
        <w:t>11.15. A não regularização da documentação no prazo estipulado implicará a decadência do direito à contratação, sem prejuízo das sanções legais e editalícias, sendo facultado à Administração convocar os licitantes remanescentes, na ordem de classificação, para o exercício do mesmo direito.</w:t>
      </w:r>
    </w:p>
    <w:p w14:paraId="4AD3FF8D" w14:textId="77777777" w:rsidR="00CE1913" w:rsidRPr="00AC41FD" w:rsidRDefault="00CE1913" w:rsidP="007F59DF">
      <w:pPr>
        <w:pStyle w:val="NormalWeb"/>
        <w:spacing w:before="0" w:beforeAutospacing="0" w:after="0" w:afterAutospacing="0"/>
        <w:jc w:val="both"/>
        <w:rPr>
          <w:rFonts w:ascii="Arial" w:hAnsi="Arial" w:cs="Arial"/>
          <w:sz w:val="20"/>
          <w:szCs w:val="20"/>
        </w:rPr>
      </w:pPr>
    </w:p>
    <w:p w14:paraId="41FFA28F" w14:textId="77777777" w:rsidR="002D501F" w:rsidRPr="00AC41FD" w:rsidRDefault="002D501F" w:rsidP="007F59DF">
      <w:pPr>
        <w:pStyle w:val="Nivel01"/>
        <w:rPr>
          <w:rFonts w:ascii="Arial" w:hAnsi="Arial" w:cs="Arial"/>
          <w:sz w:val="20"/>
          <w:szCs w:val="20"/>
        </w:rPr>
      </w:pPr>
      <w:r w:rsidRPr="00AC41FD">
        <w:rPr>
          <w:rFonts w:ascii="Arial" w:hAnsi="Arial" w:cs="Arial"/>
          <w:sz w:val="20"/>
          <w:szCs w:val="20"/>
        </w:rPr>
        <w:t xml:space="preserve">DO SANEAMENTO DA PROPOSTA E DOS DOCUMENTOS DE HABILITAÇÃO </w:t>
      </w:r>
    </w:p>
    <w:p w14:paraId="070C2CBB" w14:textId="77777777" w:rsidR="002D501F" w:rsidRPr="00AC41FD" w:rsidRDefault="002D501F" w:rsidP="007F59DF">
      <w:pPr>
        <w:pStyle w:val="Nivel2"/>
        <w:numPr>
          <w:ilvl w:val="0"/>
          <w:numId w:val="0"/>
        </w:numPr>
        <w:spacing w:before="0" w:after="0" w:line="240" w:lineRule="auto"/>
        <w:rPr>
          <w:b/>
          <w:bCs/>
        </w:rPr>
      </w:pPr>
      <w:r w:rsidRPr="00AC41FD">
        <w:rPr>
          <w:b/>
          <w:bCs/>
        </w:rPr>
        <w:t>Proposta</w:t>
      </w:r>
    </w:p>
    <w:p w14:paraId="791CC12B" w14:textId="77777777" w:rsidR="002D501F" w:rsidRPr="00AC41FD" w:rsidRDefault="002D501F" w:rsidP="007F59DF">
      <w:pPr>
        <w:pStyle w:val="Nivel2"/>
        <w:numPr>
          <w:ilvl w:val="0"/>
          <w:numId w:val="0"/>
        </w:numPr>
        <w:spacing w:before="0" w:after="0" w:line="240" w:lineRule="auto"/>
      </w:pPr>
      <w:r w:rsidRPr="00AC41FD">
        <w:t xml:space="preserve">O pregoeiro poderá, no julgamento das propostas, sanar erros ou falhas que não alterem a sua substância e sua validade jurídica, atribuindo-lhes eficácia para fins de classificação, quando se evidencie não acarretarem lesão ao interesse público nem prejuízo a terceiros. </w:t>
      </w:r>
    </w:p>
    <w:p w14:paraId="5F2B9A83" w14:textId="77777777" w:rsidR="002D501F" w:rsidRPr="00AC41FD" w:rsidRDefault="002D501F" w:rsidP="007F59DF">
      <w:pPr>
        <w:pStyle w:val="Nivel2"/>
        <w:numPr>
          <w:ilvl w:val="0"/>
          <w:numId w:val="0"/>
        </w:numPr>
        <w:spacing w:before="0" w:after="0" w:line="240" w:lineRule="auto"/>
        <w:rPr>
          <w:b/>
          <w:bCs/>
        </w:rPr>
      </w:pPr>
      <w:r w:rsidRPr="00AC41FD">
        <w:rPr>
          <w:b/>
          <w:bCs/>
        </w:rPr>
        <w:lastRenderedPageBreak/>
        <w:t>Documentos de habilitação</w:t>
      </w:r>
    </w:p>
    <w:p w14:paraId="26D3723A" w14:textId="77777777" w:rsidR="002D501F" w:rsidRPr="00AC41FD" w:rsidRDefault="002D501F" w:rsidP="007F59DF">
      <w:pPr>
        <w:pStyle w:val="Nivel2"/>
        <w:numPr>
          <w:ilvl w:val="0"/>
          <w:numId w:val="0"/>
        </w:numPr>
        <w:spacing w:before="0" w:after="0" w:line="240" w:lineRule="auto"/>
      </w:pPr>
      <w:r w:rsidRPr="00AC41FD">
        <w:t xml:space="preserve">O pregoeiro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18D1DE5C" w14:textId="77777777" w:rsidR="002D501F" w:rsidRPr="00AC41FD" w:rsidRDefault="002D501F" w:rsidP="007F59DF">
      <w:pPr>
        <w:pStyle w:val="Nivel2"/>
        <w:numPr>
          <w:ilvl w:val="0"/>
          <w:numId w:val="0"/>
        </w:numPr>
        <w:spacing w:before="0" w:after="0" w:line="240" w:lineRule="auto"/>
        <w:rPr>
          <w:b/>
          <w:bCs/>
        </w:rPr>
      </w:pPr>
      <w:r w:rsidRPr="00AC41FD">
        <w:rPr>
          <w:b/>
          <w:bCs/>
        </w:rPr>
        <w:t xml:space="preserve">Realização de diligências </w:t>
      </w:r>
    </w:p>
    <w:p w14:paraId="464C273E" w14:textId="77777777" w:rsidR="00BE09C4" w:rsidRPr="00AC41FD" w:rsidRDefault="002D501F" w:rsidP="007F59DF">
      <w:pPr>
        <w:pStyle w:val="Nivel2"/>
        <w:numPr>
          <w:ilvl w:val="0"/>
          <w:numId w:val="0"/>
        </w:numPr>
        <w:spacing w:before="0" w:after="0" w:line="240" w:lineRule="auto"/>
      </w:pPr>
      <w:r w:rsidRPr="00AC41FD">
        <w:t>Na hipótese de necessidade de suspensão da sessão pública para a realização de diligências, com vistas ao saneamento de que tratam os itens anteriores o seu reinício somente poderá ocorrer mediante aviso prévio no sistema com, no mínimo, vinte e quatro horas de antecedência, e a ocorrência será registrada em ata.</w:t>
      </w:r>
    </w:p>
    <w:p w14:paraId="728A5BB9" w14:textId="77777777" w:rsidR="00BE09C4" w:rsidRPr="00AC41FD" w:rsidRDefault="00BE09C4" w:rsidP="007F59DF">
      <w:pPr>
        <w:pStyle w:val="Nivel2"/>
        <w:numPr>
          <w:ilvl w:val="0"/>
          <w:numId w:val="0"/>
        </w:numPr>
        <w:spacing w:before="0" w:after="0" w:line="240" w:lineRule="auto"/>
      </w:pPr>
    </w:p>
    <w:p w14:paraId="40EDBF1E" w14:textId="77777777" w:rsidR="00FC499D" w:rsidRPr="00AC41FD" w:rsidRDefault="00FC499D" w:rsidP="007F59DF">
      <w:pPr>
        <w:pStyle w:val="Nivel01"/>
        <w:rPr>
          <w:rFonts w:ascii="Arial" w:hAnsi="Arial" w:cs="Arial"/>
          <w:sz w:val="20"/>
          <w:szCs w:val="20"/>
        </w:rPr>
      </w:pPr>
      <w:bookmarkStart w:id="5" w:name="_Toc135469233"/>
      <w:r w:rsidRPr="00AC41FD">
        <w:rPr>
          <w:rFonts w:ascii="Arial" w:hAnsi="Arial" w:cs="Arial"/>
          <w:sz w:val="20"/>
          <w:szCs w:val="20"/>
        </w:rPr>
        <w:t>DOS RECURSOS</w:t>
      </w:r>
      <w:bookmarkEnd w:id="5"/>
    </w:p>
    <w:p w14:paraId="7BC9C5ED" w14:textId="77777777" w:rsidR="00FC499D" w:rsidRPr="00AC41FD" w:rsidRDefault="00FC499D" w:rsidP="00433971">
      <w:pPr>
        <w:pStyle w:val="Nivel2"/>
        <w:numPr>
          <w:ilvl w:val="1"/>
          <w:numId w:val="21"/>
        </w:numPr>
        <w:spacing w:before="0" w:after="0" w:line="240" w:lineRule="auto"/>
        <w:ind w:left="0" w:firstLine="0"/>
        <w:rPr>
          <w:color w:val="auto"/>
        </w:rPr>
      </w:pPr>
      <w:r w:rsidRPr="00AC41FD">
        <w:rPr>
          <w:color w:val="auto"/>
        </w:rPr>
        <w:t xml:space="preserve">A interposição de recurso referente ao julgamento das propostas, à habilitação ou inabilitação de licitantes, à anulação ou revogação da licitação, observará o disposto no </w:t>
      </w:r>
      <w:hyperlink r:id="rId11" w:anchor="art165" w:history="1">
        <w:r w:rsidRPr="00AC41FD">
          <w:rPr>
            <w:rStyle w:val="Hyperlink"/>
            <w:color w:val="auto"/>
          </w:rPr>
          <w:t>art. 165 da Lei nº 14.133, de 2021</w:t>
        </w:r>
      </w:hyperlink>
      <w:r w:rsidRPr="00AC41FD">
        <w:rPr>
          <w:color w:val="auto"/>
        </w:rPr>
        <w:t>.</w:t>
      </w:r>
    </w:p>
    <w:p w14:paraId="06BB01BF" w14:textId="77777777" w:rsidR="00FC499D" w:rsidRPr="00AC41FD" w:rsidRDefault="00FC499D" w:rsidP="007F59DF">
      <w:pPr>
        <w:pStyle w:val="Nivel2"/>
        <w:numPr>
          <w:ilvl w:val="0"/>
          <w:numId w:val="0"/>
        </w:numPr>
        <w:spacing w:before="0" w:after="0" w:line="240" w:lineRule="auto"/>
        <w:rPr>
          <w:color w:val="auto"/>
        </w:rPr>
      </w:pPr>
    </w:p>
    <w:p w14:paraId="4F3EBE8C" w14:textId="77777777" w:rsidR="00FC499D" w:rsidRPr="00AC41FD" w:rsidRDefault="00FC499D" w:rsidP="00433971">
      <w:pPr>
        <w:pStyle w:val="Nivel2"/>
        <w:numPr>
          <w:ilvl w:val="1"/>
          <w:numId w:val="21"/>
        </w:numPr>
        <w:spacing w:before="0" w:after="0" w:line="240" w:lineRule="auto"/>
        <w:ind w:left="0" w:firstLine="0"/>
        <w:rPr>
          <w:color w:val="auto"/>
        </w:rPr>
      </w:pPr>
      <w:r w:rsidRPr="00AC41FD">
        <w:rPr>
          <w:color w:val="auto"/>
        </w:rPr>
        <w:t>O prazo recursal é de 3 (três) dias úteis, contados da data de intimação ou de lavratura da ata.</w:t>
      </w:r>
    </w:p>
    <w:p w14:paraId="3520E99C" w14:textId="77777777" w:rsidR="00FC499D" w:rsidRPr="00AC41FD" w:rsidRDefault="00FC499D" w:rsidP="007F59DF">
      <w:pPr>
        <w:pStyle w:val="Nivel2"/>
        <w:numPr>
          <w:ilvl w:val="0"/>
          <w:numId w:val="0"/>
        </w:numPr>
        <w:spacing w:before="0" w:after="0" w:line="240" w:lineRule="auto"/>
        <w:rPr>
          <w:color w:val="auto"/>
        </w:rPr>
      </w:pPr>
    </w:p>
    <w:p w14:paraId="4AAEDCF7" w14:textId="77777777" w:rsidR="00FC499D" w:rsidRPr="00AC41FD" w:rsidRDefault="00FC499D" w:rsidP="00433971">
      <w:pPr>
        <w:pStyle w:val="Nivel2"/>
        <w:numPr>
          <w:ilvl w:val="1"/>
          <w:numId w:val="21"/>
        </w:numPr>
        <w:spacing w:before="0" w:after="0" w:line="240" w:lineRule="auto"/>
        <w:ind w:left="0" w:firstLine="0"/>
        <w:rPr>
          <w:color w:val="auto"/>
        </w:rPr>
      </w:pPr>
      <w:r w:rsidRPr="00AC41FD">
        <w:t>Não será exigida manifestação imediata de intenção recursal como condição de admissibilidade do recurso, em observância ao art. 165 da Lei nº 14.133/2021.</w:t>
      </w:r>
    </w:p>
    <w:p w14:paraId="315FBAA9" w14:textId="77777777" w:rsidR="00FC499D" w:rsidRPr="00AC41FD" w:rsidRDefault="00FC499D" w:rsidP="00433971">
      <w:pPr>
        <w:pStyle w:val="Nivel3"/>
        <w:numPr>
          <w:ilvl w:val="2"/>
          <w:numId w:val="21"/>
        </w:numPr>
        <w:spacing w:before="0" w:after="0" w:line="240" w:lineRule="auto"/>
        <w:ind w:left="1639" w:hanging="505"/>
      </w:pPr>
      <w:r w:rsidRPr="00AC41FD">
        <w:t>O prazo para apresentação das razões recursais será de 3 (três) dias úteis, contados da data de intimação ou da lavratura da ata do ato recorrido, conforme o caso.</w:t>
      </w:r>
    </w:p>
    <w:p w14:paraId="4088B172" w14:textId="77777777" w:rsidR="00FC499D" w:rsidRPr="00AC41FD" w:rsidRDefault="00FC499D" w:rsidP="00433971">
      <w:pPr>
        <w:pStyle w:val="Nivel3"/>
        <w:numPr>
          <w:ilvl w:val="2"/>
          <w:numId w:val="21"/>
        </w:numPr>
        <w:spacing w:before="0" w:after="0" w:line="240" w:lineRule="auto"/>
        <w:ind w:left="1639" w:hanging="505"/>
      </w:pPr>
      <w:bookmarkStart w:id="6" w:name="_Hlk135318381"/>
      <w:bookmarkStart w:id="7" w:name="_Hlk135315794"/>
      <w:bookmarkEnd w:id="6"/>
      <w:r w:rsidRPr="00AC41FD">
        <w:t>As contrarrazões poderão ser apresentadas no mesmo prazo de 3 (três) dias úteis, contado da intimação da interposição do recurso, assegurada vista dos elementos indispensáveis à defesa dos interessados.</w:t>
      </w:r>
    </w:p>
    <w:bookmarkEnd w:id="7"/>
    <w:p w14:paraId="570C4A43" w14:textId="77777777" w:rsidR="00FC499D" w:rsidRPr="00AC41FD" w:rsidRDefault="00FC499D" w:rsidP="00433971">
      <w:pPr>
        <w:pStyle w:val="Nivel3"/>
        <w:numPr>
          <w:ilvl w:val="2"/>
          <w:numId w:val="21"/>
        </w:numPr>
        <w:spacing w:before="0" w:after="0" w:line="240" w:lineRule="auto"/>
        <w:ind w:left="1639" w:hanging="505"/>
      </w:pPr>
      <w:r w:rsidRPr="00AC41FD">
        <w:t>O recurso deverá indicar, de forma objetiva, os fundamentos de fato e de direito que justificam a reforma do ato impugnado.</w:t>
      </w:r>
    </w:p>
    <w:p w14:paraId="0D89E31B" w14:textId="77777777" w:rsidR="00FC499D" w:rsidRPr="00AC41FD" w:rsidRDefault="00FC499D" w:rsidP="00433971">
      <w:pPr>
        <w:pStyle w:val="Nivel2"/>
        <w:numPr>
          <w:ilvl w:val="1"/>
          <w:numId w:val="21"/>
        </w:numPr>
        <w:spacing w:before="0" w:after="0" w:line="240" w:lineRule="auto"/>
        <w:ind w:left="0" w:firstLine="0"/>
        <w:rPr>
          <w:rStyle w:val="Hyperlink"/>
          <w:color w:val="auto"/>
          <w:u w:val="none"/>
        </w:rPr>
      </w:pPr>
      <w:r w:rsidRPr="00AC41FD">
        <w:rPr>
          <w:color w:val="auto"/>
        </w:rPr>
        <w:t xml:space="preserve">Os recursos deverão ser encaminhados em campo próprio do sistema ou através do e-mail: </w:t>
      </w:r>
      <w:hyperlink r:id="rId12" w:history="1">
        <w:r w:rsidRPr="00AC41FD">
          <w:rPr>
            <w:rStyle w:val="Hyperlink"/>
          </w:rPr>
          <w:t>licitagoioxim@yahoo.com.br.</w:t>
        </w:r>
      </w:hyperlink>
    </w:p>
    <w:p w14:paraId="7DDA3276" w14:textId="77777777" w:rsidR="00FC499D" w:rsidRPr="00AC41FD" w:rsidRDefault="00FC499D" w:rsidP="007F59DF">
      <w:pPr>
        <w:pStyle w:val="Nivel2"/>
        <w:numPr>
          <w:ilvl w:val="0"/>
          <w:numId w:val="0"/>
        </w:numPr>
        <w:spacing w:before="0" w:after="0" w:line="240" w:lineRule="auto"/>
        <w:rPr>
          <w:color w:val="auto"/>
        </w:rPr>
      </w:pPr>
      <w:r w:rsidRPr="00AC41FD">
        <w:rPr>
          <w:color w:val="auto"/>
        </w:rPr>
        <w:t xml:space="preserve"> </w:t>
      </w:r>
    </w:p>
    <w:p w14:paraId="36CEC6CA" w14:textId="77777777" w:rsidR="00FC499D" w:rsidRPr="00AC41FD" w:rsidRDefault="00FC499D" w:rsidP="00433971">
      <w:pPr>
        <w:pStyle w:val="Nivel2"/>
        <w:numPr>
          <w:ilvl w:val="1"/>
          <w:numId w:val="21"/>
        </w:numPr>
        <w:spacing w:before="0" w:after="0" w:line="240" w:lineRule="auto"/>
        <w:ind w:left="0" w:firstLine="0"/>
        <w:rPr>
          <w:color w:val="auto"/>
        </w:rPr>
      </w:pPr>
      <w:r w:rsidRPr="00AC41FD">
        <w:rPr>
          <w:color w:val="auto"/>
        </w:rPr>
        <w:t>O recurso será dirigido à autoridade que tiver editado o ato ou proferido a decisão recorrida, a qual poderá reconsiderar sua decisão no prazo de 3 (três) dias úteis, ou, nesse mesmo prazo, encaminhar recurso para a autoridade superior ou servidor designado para esta finalidade, a qual deverá proferir sua decisão no prazo de 10 (dez) dias úteis, contado do recebimento dos autos.</w:t>
      </w:r>
    </w:p>
    <w:p w14:paraId="35ACF8D8" w14:textId="77777777" w:rsidR="00FC499D" w:rsidRPr="00AC41FD" w:rsidRDefault="00FC499D" w:rsidP="007F59DF">
      <w:pPr>
        <w:pStyle w:val="Nivel2"/>
        <w:numPr>
          <w:ilvl w:val="0"/>
          <w:numId w:val="0"/>
        </w:numPr>
        <w:spacing w:before="0" w:after="0" w:line="240" w:lineRule="auto"/>
        <w:rPr>
          <w:color w:val="auto"/>
        </w:rPr>
      </w:pPr>
    </w:p>
    <w:p w14:paraId="47D3388E" w14:textId="77777777" w:rsidR="00FC499D" w:rsidRPr="00AC41FD" w:rsidRDefault="00FC499D" w:rsidP="00433971">
      <w:pPr>
        <w:pStyle w:val="Nivel2"/>
        <w:numPr>
          <w:ilvl w:val="1"/>
          <w:numId w:val="21"/>
        </w:numPr>
        <w:spacing w:before="0" w:after="0" w:line="240" w:lineRule="auto"/>
        <w:ind w:left="0" w:firstLine="0"/>
        <w:rPr>
          <w:color w:val="auto"/>
        </w:rPr>
      </w:pPr>
      <w:r w:rsidRPr="00AC41FD">
        <w:rPr>
          <w:color w:val="auto"/>
        </w:rPr>
        <w:t xml:space="preserve">Os recursos interpostos fora do prazo não serão conhecidos. </w:t>
      </w:r>
    </w:p>
    <w:p w14:paraId="0D2D815F" w14:textId="77777777" w:rsidR="00FC499D" w:rsidRPr="00AC41FD" w:rsidRDefault="00FC499D" w:rsidP="007F59DF">
      <w:pPr>
        <w:pStyle w:val="Nivel2"/>
        <w:numPr>
          <w:ilvl w:val="0"/>
          <w:numId w:val="0"/>
        </w:numPr>
        <w:spacing w:before="0" w:after="0" w:line="240" w:lineRule="auto"/>
        <w:rPr>
          <w:color w:val="auto"/>
        </w:rPr>
      </w:pPr>
    </w:p>
    <w:p w14:paraId="25C8CE90" w14:textId="77777777" w:rsidR="00FC499D" w:rsidRPr="00AC41FD" w:rsidRDefault="00FC499D" w:rsidP="00433971">
      <w:pPr>
        <w:pStyle w:val="Nivel2"/>
        <w:numPr>
          <w:ilvl w:val="1"/>
          <w:numId w:val="21"/>
        </w:numPr>
        <w:spacing w:before="0" w:after="0" w:line="240" w:lineRule="auto"/>
        <w:ind w:left="0" w:firstLine="0"/>
        <w:rPr>
          <w:color w:val="auto"/>
        </w:rPr>
      </w:pPr>
      <w:r w:rsidRPr="00AC41F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3A934DE" w14:textId="77777777" w:rsidR="00FC499D" w:rsidRPr="00AC41FD" w:rsidRDefault="00FC499D" w:rsidP="007F59DF">
      <w:pPr>
        <w:pStyle w:val="Nivel2"/>
        <w:numPr>
          <w:ilvl w:val="0"/>
          <w:numId w:val="0"/>
        </w:numPr>
        <w:spacing w:before="0" w:after="0" w:line="240" w:lineRule="auto"/>
        <w:rPr>
          <w:color w:val="auto"/>
        </w:rPr>
      </w:pPr>
    </w:p>
    <w:p w14:paraId="2D5DF839" w14:textId="77777777" w:rsidR="00FC499D" w:rsidRPr="00AC41FD" w:rsidRDefault="00FC499D" w:rsidP="00433971">
      <w:pPr>
        <w:pStyle w:val="Nivel2"/>
        <w:numPr>
          <w:ilvl w:val="1"/>
          <w:numId w:val="21"/>
        </w:numPr>
        <w:spacing w:before="0" w:after="0" w:line="240" w:lineRule="auto"/>
        <w:ind w:left="0" w:firstLine="0"/>
        <w:rPr>
          <w:color w:val="auto"/>
        </w:rPr>
      </w:pPr>
      <w:r w:rsidRPr="00AC41FD">
        <w:rPr>
          <w:color w:val="auto"/>
        </w:rPr>
        <w:t xml:space="preserve">O recurso e o pedido de reconsideração terão efeito suspensivo do ato ou da decisão recorrida até que sobrevenha decisão final da autoridade competente. </w:t>
      </w:r>
    </w:p>
    <w:p w14:paraId="090878CE" w14:textId="77777777" w:rsidR="00FC499D" w:rsidRPr="00AC41FD" w:rsidRDefault="00FC499D" w:rsidP="007F59DF">
      <w:pPr>
        <w:pStyle w:val="Nivel2"/>
        <w:numPr>
          <w:ilvl w:val="0"/>
          <w:numId w:val="0"/>
        </w:numPr>
        <w:spacing w:before="0" w:after="0" w:line="240" w:lineRule="auto"/>
        <w:rPr>
          <w:color w:val="auto"/>
        </w:rPr>
      </w:pPr>
    </w:p>
    <w:p w14:paraId="250F1F00" w14:textId="77777777" w:rsidR="00FC499D" w:rsidRPr="00AC41FD" w:rsidRDefault="00FC499D" w:rsidP="00433971">
      <w:pPr>
        <w:pStyle w:val="Nivel2"/>
        <w:numPr>
          <w:ilvl w:val="1"/>
          <w:numId w:val="21"/>
        </w:numPr>
        <w:spacing w:before="0" w:after="0" w:line="240" w:lineRule="auto"/>
        <w:ind w:left="0" w:firstLine="0"/>
        <w:rPr>
          <w:color w:val="auto"/>
        </w:rPr>
      </w:pPr>
      <w:r w:rsidRPr="00AC41FD">
        <w:rPr>
          <w:color w:val="auto"/>
        </w:rPr>
        <w:t xml:space="preserve">O acolhimento do recurso invalida tão somente os atos insuscetíveis de aproveitamento. </w:t>
      </w:r>
    </w:p>
    <w:p w14:paraId="50250443" w14:textId="77777777" w:rsidR="00FC499D" w:rsidRPr="00AC41FD" w:rsidRDefault="00FC499D" w:rsidP="007F59DF">
      <w:pPr>
        <w:pStyle w:val="Nivel2"/>
        <w:numPr>
          <w:ilvl w:val="0"/>
          <w:numId w:val="0"/>
        </w:numPr>
        <w:spacing w:before="0" w:after="0" w:line="240" w:lineRule="auto"/>
        <w:rPr>
          <w:color w:val="auto"/>
        </w:rPr>
      </w:pPr>
    </w:p>
    <w:p w14:paraId="37216032" w14:textId="77777777" w:rsidR="00254E7F" w:rsidRPr="00AC41FD" w:rsidRDefault="00FC499D" w:rsidP="00433971">
      <w:pPr>
        <w:pStyle w:val="Nivel2"/>
        <w:numPr>
          <w:ilvl w:val="1"/>
          <w:numId w:val="21"/>
        </w:numPr>
        <w:spacing w:before="0" w:after="0" w:line="240" w:lineRule="auto"/>
        <w:ind w:left="0" w:firstLine="0"/>
        <w:rPr>
          <w:color w:val="auto"/>
        </w:rPr>
      </w:pPr>
      <w:r w:rsidRPr="00AC41FD">
        <w:rPr>
          <w:color w:val="auto"/>
        </w:rPr>
        <w:t>Os autos do processo permanecerão com vista franqueada aos interessados no sítio eletrônico do Município e no site da plataforma LICITANET e portal de transparência do município.</w:t>
      </w:r>
    </w:p>
    <w:p w14:paraId="1674408C" w14:textId="77777777" w:rsidR="00254E7F" w:rsidRPr="00AC41FD" w:rsidRDefault="00254E7F" w:rsidP="007F59DF">
      <w:pPr>
        <w:pStyle w:val="PargrafodaLista"/>
        <w:spacing w:after="0" w:line="240" w:lineRule="auto"/>
        <w:rPr>
          <w:rFonts w:ascii="Arial" w:hAnsi="Arial" w:cs="Arial"/>
          <w:b/>
          <w:sz w:val="20"/>
          <w:szCs w:val="20"/>
        </w:rPr>
      </w:pPr>
    </w:p>
    <w:p w14:paraId="04DD014C" w14:textId="77777777" w:rsidR="00254E7F" w:rsidRPr="00AC41FD" w:rsidRDefault="00254E7F" w:rsidP="007F59DF">
      <w:pPr>
        <w:pStyle w:val="Nivel01"/>
        <w:rPr>
          <w:rFonts w:ascii="Arial" w:hAnsi="Arial" w:cs="Arial"/>
          <w:sz w:val="20"/>
          <w:szCs w:val="20"/>
        </w:rPr>
      </w:pPr>
      <w:r w:rsidRPr="00AC41FD">
        <w:rPr>
          <w:rFonts w:ascii="Arial" w:hAnsi="Arial" w:cs="Arial"/>
          <w:sz w:val="20"/>
          <w:szCs w:val="20"/>
        </w:rPr>
        <w:t xml:space="preserve">DO ENCERRAMENTO DA LICITAÇÃO </w:t>
      </w:r>
    </w:p>
    <w:p w14:paraId="2D876A32" w14:textId="77777777" w:rsidR="00254E7F" w:rsidRPr="00AC41FD" w:rsidRDefault="00254E7F" w:rsidP="00433971">
      <w:pPr>
        <w:pStyle w:val="Nivel2"/>
        <w:numPr>
          <w:ilvl w:val="1"/>
          <w:numId w:val="21"/>
        </w:numPr>
        <w:spacing w:before="0" w:after="0" w:line="240" w:lineRule="auto"/>
        <w:ind w:left="0" w:firstLine="0"/>
      </w:pPr>
      <w:r w:rsidRPr="00AC41FD">
        <w:t xml:space="preserve">Encerradas as fases de julgamento e habilitação, e exauridos os recursos administrativos, o processo licitatório será encaminhado à autoridade superior, que poderá: </w:t>
      </w:r>
    </w:p>
    <w:p w14:paraId="3F01D2BC" w14:textId="77777777" w:rsidR="00CE1913" w:rsidRPr="00AC41FD" w:rsidRDefault="00CE1913" w:rsidP="007F59DF">
      <w:pPr>
        <w:pStyle w:val="Nivel2"/>
        <w:numPr>
          <w:ilvl w:val="0"/>
          <w:numId w:val="0"/>
        </w:numPr>
        <w:spacing w:before="0" w:after="0" w:line="240" w:lineRule="auto"/>
      </w:pPr>
    </w:p>
    <w:p w14:paraId="43FE5694" w14:textId="77777777" w:rsidR="00254E7F" w:rsidRPr="00AC41FD" w:rsidRDefault="00254E7F" w:rsidP="00433971">
      <w:pPr>
        <w:pStyle w:val="Nivel3"/>
        <w:numPr>
          <w:ilvl w:val="2"/>
          <w:numId w:val="21"/>
        </w:numPr>
        <w:spacing w:before="0" w:after="0" w:line="240" w:lineRule="auto"/>
        <w:ind w:left="0" w:firstLine="0"/>
      </w:pPr>
      <w:r w:rsidRPr="00AC41FD">
        <w:t>determinar o retorno dos autos para saneamento de irregularidades;</w:t>
      </w:r>
    </w:p>
    <w:p w14:paraId="0F4C5545" w14:textId="77777777" w:rsidR="00254E7F" w:rsidRPr="00AC41FD" w:rsidRDefault="00254E7F" w:rsidP="00433971">
      <w:pPr>
        <w:pStyle w:val="Nivel3"/>
        <w:numPr>
          <w:ilvl w:val="2"/>
          <w:numId w:val="21"/>
        </w:numPr>
        <w:spacing w:before="0" w:after="0" w:line="240" w:lineRule="auto"/>
        <w:ind w:left="0" w:firstLine="0"/>
      </w:pPr>
      <w:r w:rsidRPr="00AC41FD">
        <w:t>revogar a licitação por motivo de conveniência e oportunidade;</w:t>
      </w:r>
    </w:p>
    <w:p w14:paraId="7E6FE1F3" w14:textId="77777777" w:rsidR="00254E7F" w:rsidRPr="00AC41FD" w:rsidRDefault="00254E7F" w:rsidP="00433971">
      <w:pPr>
        <w:pStyle w:val="Nivel3"/>
        <w:numPr>
          <w:ilvl w:val="2"/>
          <w:numId w:val="21"/>
        </w:numPr>
        <w:spacing w:before="0" w:after="0" w:line="240" w:lineRule="auto"/>
        <w:ind w:left="0" w:firstLine="0"/>
      </w:pPr>
      <w:r w:rsidRPr="00AC41FD">
        <w:t xml:space="preserve"> proceder à anulação da licitação, de ofício ou mediante provocação de terceiros, sempre que presente ilegalidade insanável;</w:t>
      </w:r>
    </w:p>
    <w:p w14:paraId="253C15B9" w14:textId="77777777" w:rsidR="00254E7F" w:rsidRPr="00AC41FD" w:rsidRDefault="00254E7F" w:rsidP="00433971">
      <w:pPr>
        <w:pStyle w:val="Nivel3"/>
        <w:numPr>
          <w:ilvl w:val="2"/>
          <w:numId w:val="21"/>
        </w:numPr>
        <w:spacing w:before="0" w:after="0" w:line="240" w:lineRule="auto"/>
        <w:ind w:left="0" w:firstLine="0"/>
      </w:pPr>
      <w:r w:rsidRPr="00AC41FD">
        <w:t xml:space="preserve">adjudicar o objeto e homologar a licitação. </w:t>
      </w:r>
    </w:p>
    <w:p w14:paraId="0D1A2A29" w14:textId="77777777" w:rsidR="00CE1913" w:rsidRPr="00AC41FD" w:rsidRDefault="00CE1913" w:rsidP="007F59DF">
      <w:pPr>
        <w:pStyle w:val="Nivel3"/>
        <w:numPr>
          <w:ilvl w:val="0"/>
          <w:numId w:val="0"/>
        </w:numPr>
        <w:spacing w:before="0" w:after="0" w:line="240" w:lineRule="auto"/>
      </w:pPr>
    </w:p>
    <w:p w14:paraId="3FD0131A" w14:textId="77777777" w:rsidR="00254E7F" w:rsidRPr="00AC41FD" w:rsidRDefault="00254E7F" w:rsidP="00433971">
      <w:pPr>
        <w:pStyle w:val="Nivel2"/>
        <w:numPr>
          <w:ilvl w:val="1"/>
          <w:numId w:val="21"/>
        </w:numPr>
        <w:spacing w:before="0" w:after="0" w:line="240" w:lineRule="auto"/>
        <w:ind w:left="0" w:firstLine="0"/>
      </w:pPr>
      <w:r w:rsidRPr="00AC41FD">
        <w:lastRenderedPageBreak/>
        <w:t>Ao pronunciar a nulidade, a autoridade indicará expressamente os atos com vícios insanáveis, tornando sem efeito todos os subsequentes que deles dependam, e dará ensejo à apuração de responsabilidade de quem lhes tenha dado causa.</w:t>
      </w:r>
    </w:p>
    <w:p w14:paraId="2C79ACBB" w14:textId="77777777" w:rsidR="00CE1913" w:rsidRPr="00AC41FD" w:rsidRDefault="00CE1913" w:rsidP="007F59DF">
      <w:pPr>
        <w:pStyle w:val="Nivel2"/>
        <w:numPr>
          <w:ilvl w:val="0"/>
          <w:numId w:val="0"/>
        </w:numPr>
        <w:spacing w:before="0" w:after="0" w:line="240" w:lineRule="auto"/>
      </w:pPr>
    </w:p>
    <w:p w14:paraId="52E44512" w14:textId="77777777" w:rsidR="00254E7F" w:rsidRPr="00AC41FD" w:rsidRDefault="00254E7F" w:rsidP="00433971">
      <w:pPr>
        <w:pStyle w:val="Nivel2"/>
        <w:numPr>
          <w:ilvl w:val="1"/>
          <w:numId w:val="21"/>
        </w:numPr>
        <w:spacing w:before="0" w:after="0" w:line="240" w:lineRule="auto"/>
        <w:ind w:left="0" w:firstLine="0"/>
      </w:pPr>
      <w:r w:rsidRPr="00AC41FD">
        <w:t xml:space="preserve">O motivo determinante para a revogação do processo licitatório deverá ser resultante de fato superveniente devidamente comprovado. </w:t>
      </w:r>
    </w:p>
    <w:p w14:paraId="1A3A93CA" w14:textId="77777777" w:rsidR="00CE1913" w:rsidRPr="00AC41FD" w:rsidRDefault="00CE1913" w:rsidP="007F59DF">
      <w:pPr>
        <w:pStyle w:val="Nivel2"/>
        <w:numPr>
          <w:ilvl w:val="0"/>
          <w:numId w:val="0"/>
        </w:numPr>
        <w:spacing w:before="0" w:after="0" w:line="240" w:lineRule="auto"/>
      </w:pPr>
    </w:p>
    <w:p w14:paraId="54447477" w14:textId="77777777" w:rsidR="00254E7F" w:rsidRPr="00AC41FD" w:rsidRDefault="00254E7F" w:rsidP="00433971">
      <w:pPr>
        <w:pStyle w:val="Nivel2"/>
        <w:numPr>
          <w:ilvl w:val="1"/>
          <w:numId w:val="21"/>
        </w:numPr>
        <w:spacing w:before="0" w:after="0" w:line="240" w:lineRule="auto"/>
        <w:ind w:left="0" w:firstLine="0"/>
      </w:pPr>
      <w:r w:rsidRPr="00AC41FD">
        <w:t>Nos casos de anulação e revogação, deverá ser assegurada a prévia manifestação dos interessados.</w:t>
      </w:r>
    </w:p>
    <w:p w14:paraId="6134C907" w14:textId="77777777" w:rsidR="00CE1913" w:rsidRPr="00AC41FD" w:rsidRDefault="00CE1913" w:rsidP="007F59DF">
      <w:pPr>
        <w:pStyle w:val="Nivel2"/>
        <w:numPr>
          <w:ilvl w:val="0"/>
          <w:numId w:val="0"/>
        </w:numPr>
        <w:spacing w:before="0" w:after="0" w:line="240" w:lineRule="auto"/>
      </w:pPr>
    </w:p>
    <w:p w14:paraId="4110FC8A" w14:textId="77777777" w:rsidR="00254E7F" w:rsidRPr="00AC41FD" w:rsidRDefault="00254E7F" w:rsidP="00433971">
      <w:pPr>
        <w:pStyle w:val="Nivel2"/>
        <w:numPr>
          <w:ilvl w:val="1"/>
          <w:numId w:val="21"/>
        </w:numPr>
        <w:spacing w:before="0" w:after="0" w:line="240" w:lineRule="auto"/>
        <w:ind w:left="0" w:firstLine="0"/>
      </w:pPr>
      <w:r w:rsidRPr="00AC41FD">
        <w:t>A homologação do resultado desta licitação não implicará direito à contratação.</w:t>
      </w:r>
    </w:p>
    <w:p w14:paraId="43B522A8" w14:textId="77777777" w:rsidR="00254E7F" w:rsidRPr="00AC41FD" w:rsidRDefault="00254E7F" w:rsidP="007F59DF">
      <w:pPr>
        <w:pStyle w:val="Nivel01"/>
        <w:numPr>
          <w:ilvl w:val="0"/>
          <w:numId w:val="0"/>
        </w:numPr>
        <w:rPr>
          <w:rFonts w:ascii="Arial" w:hAnsi="Arial" w:cs="Arial"/>
          <w:sz w:val="20"/>
          <w:szCs w:val="20"/>
        </w:rPr>
      </w:pPr>
      <w:bookmarkStart w:id="8" w:name="_Toc135469231"/>
    </w:p>
    <w:p w14:paraId="16FF6FC9" w14:textId="77777777" w:rsidR="002D501F" w:rsidRPr="00AC41FD" w:rsidRDefault="002D501F" w:rsidP="007F59DF">
      <w:pPr>
        <w:pStyle w:val="Nivel01"/>
        <w:rPr>
          <w:rFonts w:ascii="Arial" w:hAnsi="Arial" w:cs="Arial"/>
          <w:sz w:val="20"/>
          <w:szCs w:val="20"/>
        </w:rPr>
      </w:pPr>
      <w:r w:rsidRPr="00AC41FD">
        <w:rPr>
          <w:rFonts w:ascii="Arial" w:hAnsi="Arial" w:cs="Arial"/>
          <w:sz w:val="20"/>
          <w:szCs w:val="20"/>
        </w:rPr>
        <w:t>DA ATA DE REGISTRO DE PREÇOS</w:t>
      </w:r>
      <w:bookmarkEnd w:id="8"/>
    </w:p>
    <w:p w14:paraId="607022F2" w14:textId="77777777" w:rsidR="006E4208" w:rsidRPr="00AC41FD" w:rsidRDefault="006E4208" w:rsidP="00433971">
      <w:pPr>
        <w:pStyle w:val="NormalWeb"/>
        <w:numPr>
          <w:ilvl w:val="1"/>
          <w:numId w:val="21"/>
        </w:numPr>
        <w:spacing w:before="0" w:beforeAutospacing="0" w:after="0" w:afterAutospacing="0"/>
        <w:ind w:left="0" w:firstLine="0"/>
        <w:jc w:val="both"/>
        <w:rPr>
          <w:rFonts w:ascii="Arial" w:hAnsi="Arial" w:cs="Arial"/>
          <w:sz w:val="20"/>
          <w:szCs w:val="20"/>
        </w:rPr>
      </w:pPr>
      <w:r w:rsidRPr="00AC41FD">
        <w:rPr>
          <w:rFonts w:ascii="Arial" w:hAnsi="Arial" w:cs="Arial"/>
          <w:sz w:val="20"/>
          <w:szCs w:val="20"/>
        </w:rPr>
        <w:t>Encerrados os lances, os licitantes que desejarem compor o cadastro de reserva deverão manifestar-se no campo apropriado do sistema.</w:t>
      </w:r>
    </w:p>
    <w:p w14:paraId="48F98F35" w14:textId="77777777" w:rsidR="006E4208" w:rsidRPr="00AC41FD" w:rsidRDefault="006E4208" w:rsidP="007F59DF">
      <w:pPr>
        <w:pStyle w:val="NormalWeb"/>
        <w:spacing w:before="0" w:beforeAutospacing="0" w:after="0" w:afterAutospacing="0"/>
        <w:jc w:val="both"/>
        <w:rPr>
          <w:rFonts w:ascii="Arial" w:hAnsi="Arial" w:cs="Arial"/>
          <w:sz w:val="20"/>
          <w:szCs w:val="20"/>
        </w:rPr>
      </w:pPr>
    </w:p>
    <w:p w14:paraId="28F7B04F" w14:textId="77777777" w:rsidR="006E4208" w:rsidRPr="00AC41FD" w:rsidRDefault="006E4208" w:rsidP="00433971">
      <w:pPr>
        <w:pStyle w:val="NormalWeb"/>
        <w:numPr>
          <w:ilvl w:val="1"/>
          <w:numId w:val="21"/>
        </w:numPr>
        <w:spacing w:before="0" w:beforeAutospacing="0" w:after="0" w:afterAutospacing="0"/>
        <w:ind w:left="0" w:firstLine="0"/>
        <w:jc w:val="both"/>
        <w:rPr>
          <w:rFonts w:ascii="Arial" w:hAnsi="Arial" w:cs="Arial"/>
          <w:sz w:val="20"/>
          <w:szCs w:val="20"/>
        </w:rPr>
      </w:pPr>
      <w:r w:rsidRPr="00AC41FD">
        <w:rPr>
          <w:rFonts w:ascii="Arial" w:hAnsi="Arial" w:cs="Arial"/>
          <w:sz w:val="20"/>
          <w:szCs w:val="20"/>
        </w:rPr>
        <w:t>Após a homologação da licitação, observar-se-ão as seguintes condições para a formalização da Ata de Registro de Preços:</w:t>
      </w:r>
    </w:p>
    <w:p w14:paraId="41338830" w14:textId="77777777" w:rsidR="006E4208" w:rsidRPr="00AC41FD" w:rsidRDefault="006E4208" w:rsidP="007F59DF">
      <w:pPr>
        <w:pStyle w:val="NormalWeb"/>
        <w:spacing w:before="0" w:beforeAutospacing="0" w:after="0" w:afterAutospacing="0"/>
        <w:ind w:left="708"/>
        <w:jc w:val="both"/>
        <w:rPr>
          <w:rFonts w:ascii="Arial" w:hAnsi="Arial" w:cs="Arial"/>
          <w:sz w:val="20"/>
          <w:szCs w:val="20"/>
        </w:rPr>
      </w:pPr>
      <w:r w:rsidRPr="00AC41FD">
        <w:rPr>
          <w:rFonts w:ascii="Arial" w:hAnsi="Arial" w:cs="Arial"/>
          <w:sz w:val="20"/>
          <w:szCs w:val="20"/>
        </w:rPr>
        <w:t>I – Serão registrados na Ata os percentuais de desconto por item, os quantitativos estimados, os valores referenciais ANP adotados e as condições do adjudicatário;</w:t>
      </w:r>
    </w:p>
    <w:p w14:paraId="70FC69D5" w14:textId="77777777" w:rsidR="006E4208" w:rsidRPr="00AC41FD" w:rsidRDefault="006E4208" w:rsidP="007F59DF">
      <w:pPr>
        <w:pStyle w:val="NormalWeb"/>
        <w:spacing w:before="0" w:beforeAutospacing="0" w:after="0" w:afterAutospacing="0"/>
        <w:ind w:left="708"/>
        <w:jc w:val="both"/>
        <w:rPr>
          <w:rFonts w:ascii="Arial" w:hAnsi="Arial" w:cs="Arial"/>
          <w:sz w:val="20"/>
          <w:szCs w:val="20"/>
        </w:rPr>
      </w:pPr>
      <w:r w:rsidRPr="00AC41FD">
        <w:rPr>
          <w:rFonts w:ascii="Arial" w:hAnsi="Arial" w:cs="Arial"/>
          <w:sz w:val="20"/>
          <w:szCs w:val="20"/>
        </w:rPr>
        <w:t>II – Será incluído na Ata, em anexo, o registro dos licitantes ou fornecedores que aceitarem cotar os itens com percentuais de desconto iguais aos do adjudicatário, respeitada a ordem de classificação na licitação;</w:t>
      </w:r>
    </w:p>
    <w:p w14:paraId="1E750CC3" w14:textId="77777777" w:rsidR="006E4208" w:rsidRPr="00AC41FD" w:rsidRDefault="006E4208" w:rsidP="007F59DF">
      <w:pPr>
        <w:pStyle w:val="NormalWeb"/>
        <w:spacing w:before="0" w:beforeAutospacing="0" w:after="0" w:afterAutospacing="0"/>
        <w:ind w:left="708"/>
        <w:jc w:val="both"/>
        <w:rPr>
          <w:rStyle w:val="Forte"/>
          <w:rFonts w:ascii="Arial" w:hAnsi="Arial" w:cs="Arial"/>
          <w:sz w:val="20"/>
          <w:szCs w:val="20"/>
        </w:rPr>
      </w:pPr>
      <w:r w:rsidRPr="00AC41FD">
        <w:rPr>
          <w:rFonts w:ascii="Arial" w:hAnsi="Arial" w:cs="Arial"/>
          <w:sz w:val="20"/>
          <w:szCs w:val="20"/>
        </w:rPr>
        <w:t>III – Será respeitada, nas contratações, a ordem de classificação dos licitantes ou fornecedores registrados na Ata.</w:t>
      </w:r>
    </w:p>
    <w:p w14:paraId="0B775C66" w14:textId="77777777" w:rsidR="006E4208" w:rsidRPr="00AC41FD" w:rsidRDefault="006E4208" w:rsidP="007F59DF">
      <w:pPr>
        <w:pStyle w:val="NormalWeb"/>
        <w:spacing w:before="0" w:beforeAutospacing="0" w:after="0" w:afterAutospacing="0"/>
        <w:ind w:left="708"/>
        <w:jc w:val="both"/>
        <w:rPr>
          <w:rFonts w:ascii="Arial" w:hAnsi="Arial" w:cs="Arial"/>
          <w:sz w:val="20"/>
          <w:szCs w:val="20"/>
        </w:rPr>
      </w:pPr>
      <w:r w:rsidRPr="00AC41FD">
        <w:rPr>
          <w:rStyle w:val="Forte"/>
          <w:rFonts w:ascii="Arial" w:hAnsi="Arial" w:cs="Arial"/>
          <w:sz w:val="20"/>
          <w:szCs w:val="20"/>
        </w:rPr>
        <w:t>15.2.1.</w:t>
      </w:r>
      <w:r w:rsidRPr="00AC41FD">
        <w:rPr>
          <w:rFonts w:ascii="Arial" w:hAnsi="Arial" w:cs="Arial"/>
          <w:sz w:val="20"/>
          <w:szCs w:val="20"/>
        </w:rPr>
        <w:t xml:space="preserve"> O registro a que se refere o inciso II tem por objetivo a formação de cadastro de reserva, para eventual impossibilidade de atendimento por parte do signatário da Ata.</w:t>
      </w:r>
    </w:p>
    <w:p w14:paraId="7D207A6F" w14:textId="77777777" w:rsidR="006E4208" w:rsidRPr="00AC41FD" w:rsidRDefault="006E4208" w:rsidP="007F59DF">
      <w:pPr>
        <w:pStyle w:val="NormalWeb"/>
        <w:spacing w:before="0" w:beforeAutospacing="0" w:after="0" w:afterAutospacing="0"/>
        <w:ind w:left="708"/>
        <w:jc w:val="both"/>
        <w:rPr>
          <w:rFonts w:ascii="Arial" w:hAnsi="Arial" w:cs="Arial"/>
          <w:sz w:val="20"/>
          <w:szCs w:val="20"/>
        </w:rPr>
      </w:pPr>
      <w:r w:rsidRPr="00AC41FD">
        <w:rPr>
          <w:rStyle w:val="Forte"/>
          <w:rFonts w:ascii="Arial" w:hAnsi="Arial" w:cs="Arial"/>
          <w:sz w:val="20"/>
          <w:szCs w:val="20"/>
        </w:rPr>
        <w:t>15.2.2.</w:t>
      </w:r>
      <w:r w:rsidRPr="00AC41FD">
        <w:rPr>
          <w:rFonts w:ascii="Arial" w:hAnsi="Arial" w:cs="Arial"/>
          <w:sz w:val="20"/>
          <w:szCs w:val="20"/>
        </w:rPr>
        <w:t xml:space="preserve"> A habilitação dos licitantes que compuserem o cadastro de reserva somente será realizada quando houver necessidade de contratação dos remanescentes, nas seguintes hipóteses:</w:t>
      </w:r>
    </w:p>
    <w:p w14:paraId="6205FC2B" w14:textId="77777777" w:rsidR="006E4208" w:rsidRPr="00AC41FD" w:rsidRDefault="006E4208" w:rsidP="007F59DF">
      <w:pPr>
        <w:pStyle w:val="NormalWeb"/>
        <w:spacing w:before="0" w:beforeAutospacing="0" w:after="0" w:afterAutospacing="0"/>
        <w:ind w:left="708"/>
        <w:jc w:val="both"/>
        <w:rPr>
          <w:rFonts w:ascii="Arial" w:hAnsi="Arial" w:cs="Arial"/>
          <w:sz w:val="20"/>
          <w:szCs w:val="20"/>
        </w:rPr>
      </w:pPr>
      <w:r w:rsidRPr="00AC41FD">
        <w:rPr>
          <w:rFonts w:ascii="Arial" w:hAnsi="Arial" w:cs="Arial"/>
          <w:sz w:val="20"/>
          <w:szCs w:val="20"/>
        </w:rPr>
        <w:t>I – Quando o licitante vencedor não assinar a Ata de Registro de Preços no prazo e nas condições estabelecidas no edital;</w:t>
      </w:r>
    </w:p>
    <w:p w14:paraId="1AA7E39A" w14:textId="77777777" w:rsidR="006E4208" w:rsidRPr="00AC41FD" w:rsidRDefault="006E4208" w:rsidP="007F59DF">
      <w:pPr>
        <w:pStyle w:val="NormalWeb"/>
        <w:spacing w:before="0" w:beforeAutospacing="0" w:after="0" w:afterAutospacing="0"/>
        <w:ind w:left="708"/>
        <w:jc w:val="both"/>
        <w:rPr>
          <w:rFonts w:ascii="Arial" w:hAnsi="Arial" w:cs="Arial"/>
          <w:sz w:val="20"/>
          <w:szCs w:val="20"/>
        </w:rPr>
      </w:pPr>
      <w:r w:rsidRPr="00AC41FD">
        <w:rPr>
          <w:rFonts w:ascii="Arial" w:hAnsi="Arial" w:cs="Arial"/>
          <w:sz w:val="20"/>
          <w:szCs w:val="20"/>
        </w:rPr>
        <w:t>II – Quando houver cancelamento do registro do fornecedor ou do registro de preços.</w:t>
      </w:r>
    </w:p>
    <w:p w14:paraId="35D34697" w14:textId="77777777" w:rsidR="006E4208" w:rsidRPr="00AC41FD" w:rsidRDefault="006E4208" w:rsidP="007F59DF">
      <w:pPr>
        <w:pStyle w:val="NormalWeb"/>
        <w:spacing w:before="0" w:beforeAutospacing="0" w:after="0" w:afterAutospacing="0"/>
        <w:jc w:val="both"/>
        <w:rPr>
          <w:rStyle w:val="Forte"/>
          <w:rFonts w:ascii="Arial" w:hAnsi="Arial" w:cs="Arial"/>
          <w:sz w:val="20"/>
          <w:szCs w:val="20"/>
        </w:rPr>
      </w:pPr>
    </w:p>
    <w:p w14:paraId="0547D8D0" w14:textId="77777777" w:rsidR="006E4208" w:rsidRPr="00AC41FD" w:rsidRDefault="006E4208" w:rsidP="00433971">
      <w:pPr>
        <w:pStyle w:val="NormalWeb"/>
        <w:numPr>
          <w:ilvl w:val="1"/>
          <w:numId w:val="21"/>
        </w:numPr>
        <w:spacing w:before="0" w:beforeAutospacing="0" w:after="0" w:afterAutospacing="0"/>
        <w:ind w:left="0" w:firstLine="0"/>
        <w:jc w:val="both"/>
        <w:rPr>
          <w:rFonts w:ascii="Arial" w:hAnsi="Arial" w:cs="Arial"/>
          <w:sz w:val="20"/>
          <w:szCs w:val="20"/>
        </w:rPr>
      </w:pPr>
      <w:r w:rsidRPr="00AC41FD">
        <w:rPr>
          <w:rFonts w:ascii="Arial" w:hAnsi="Arial" w:cs="Arial"/>
          <w:sz w:val="20"/>
          <w:szCs w:val="20"/>
        </w:rPr>
        <w:t>Após os procedimentos previstos na cláusula 15.2, o licitante mais bem classificado será convocado para assinar a Ata de Registro de Preços no prazo máximo de 5 (cinco) dias úteis, nas condições estabelecidas neste edital, sob pena de decadência do direito, sem prejuízo da aplicação das sanções previstas neste edital e na legislação vigente.</w:t>
      </w:r>
    </w:p>
    <w:p w14:paraId="305561C1" w14:textId="77777777" w:rsidR="006E4208" w:rsidRPr="00AC41FD" w:rsidRDefault="006E4208" w:rsidP="007F59DF">
      <w:pPr>
        <w:pStyle w:val="NormalWeb"/>
        <w:spacing w:before="0" w:beforeAutospacing="0" w:after="0" w:afterAutospacing="0"/>
        <w:jc w:val="both"/>
        <w:rPr>
          <w:rFonts w:ascii="Arial" w:hAnsi="Arial" w:cs="Arial"/>
          <w:sz w:val="20"/>
          <w:szCs w:val="20"/>
        </w:rPr>
      </w:pPr>
    </w:p>
    <w:p w14:paraId="5693F9CF" w14:textId="77777777" w:rsidR="006E4208" w:rsidRPr="00AC41FD" w:rsidRDefault="006E4208" w:rsidP="00433971">
      <w:pPr>
        <w:pStyle w:val="NormalWeb"/>
        <w:numPr>
          <w:ilvl w:val="1"/>
          <w:numId w:val="21"/>
        </w:numPr>
        <w:spacing w:before="0" w:beforeAutospacing="0" w:after="0" w:afterAutospacing="0"/>
        <w:ind w:left="0" w:firstLine="0"/>
        <w:jc w:val="both"/>
        <w:rPr>
          <w:rFonts w:ascii="Arial" w:hAnsi="Arial" w:cs="Arial"/>
          <w:sz w:val="20"/>
          <w:szCs w:val="20"/>
        </w:rPr>
      </w:pPr>
      <w:r w:rsidRPr="00AC41FD">
        <w:rPr>
          <w:rFonts w:ascii="Arial" w:hAnsi="Arial" w:cs="Arial"/>
          <w:sz w:val="20"/>
          <w:szCs w:val="20"/>
        </w:rPr>
        <w:t>A convocação será realizada por meio de ofício emitido através do sistema digital de gestão documental, ao qual será anexada a minuta da Ata, que deverá ser assinada digitalmente no próprio sistema, mediante uso de senha pessoal ou certificado digital, conforme Decreto Municipal nº 02/2024.</w:t>
      </w:r>
    </w:p>
    <w:p w14:paraId="05E36C18" w14:textId="77777777" w:rsidR="006E4208" w:rsidRPr="00AC41FD" w:rsidRDefault="006E4208" w:rsidP="007F59DF">
      <w:pPr>
        <w:pStyle w:val="NormalWeb"/>
        <w:spacing w:before="0" w:beforeAutospacing="0" w:after="0" w:afterAutospacing="0"/>
        <w:jc w:val="both"/>
        <w:rPr>
          <w:rFonts w:ascii="Arial" w:hAnsi="Arial" w:cs="Arial"/>
          <w:sz w:val="20"/>
          <w:szCs w:val="20"/>
        </w:rPr>
      </w:pPr>
    </w:p>
    <w:p w14:paraId="00B68BCC" w14:textId="77777777" w:rsidR="006E4208" w:rsidRPr="00AC41FD" w:rsidRDefault="006E4208" w:rsidP="00433971">
      <w:pPr>
        <w:pStyle w:val="NormalWeb"/>
        <w:numPr>
          <w:ilvl w:val="1"/>
          <w:numId w:val="21"/>
        </w:numPr>
        <w:spacing w:before="0" w:beforeAutospacing="0" w:after="0" w:afterAutospacing="0"/>
        <w:ind w:left="0" w:firstLine="0"/>
        <w:jc w:val="both"/>
        <w:rPr>
          <w:rFonts w:ascii="Arial" w:hAnsi="Arial" w:cs="Arial"/>
          <w:sz w:val="20"/>
          <w:szCs w:val="20"/>
        </w:rPr>
      </w:pPr>
      <w:r w:rsidRPr="00AC41FD">
        <w:rPr>
          <w:rFonts w:ascii="Arial" w:hAnsi="Arial" w:cs="Arial"/>
          <w:sz w:val="20"/>
          <w:szCs w:val="20"/>
        </w:rPr>
        <w:t>O prazo estabelecido para assinatura da Ata poderá ser prorrogado uma única vez, por igual período, desde que solicitado pelo adjudicatário durante seu transcurso e devidamente aceito pela Administração.</w:t>
      </w:r>
    </w:p>
    <w:p w14:paraId="761DB1A0" w14:textId="77777777" w:rsidR="006E4208" w:rsidRPr="00AC41FD" w:rsidRDefault="006E4208" w:rsidP="007F59DF">
      <w:pPr>
        <w:pStyle w:val="NormalWeb"/>
        <w:spacing w:before="0" w:beforeAutospacing="0" w:after="0" w:afterAutospacing="0"/>
        <w:jc w:val="both"/>
        <w:rPr>
          <w:rFonts w:ascii="Arial" w:hAnsi="Arial" w:cs="Arial"/>
          <w:sz w:val="20"/>
          <w:szCs w:val="20"/>
        </w:rPr>
      </w:pPr>
    </w:p>
    <w:p w14:paraId="6C3440E2" w14:textId="77777777" w:rsidR="006E4208" w:rsidRPr="00AC41FD" w:rsidRDefault="006E4208" w:rsidP="00433971">
      <w:pPr>
        <w:pStyle w:val="NormalWeb"/>
        <w:numPr>
          <w:ilvl w:val="1"/>
          <w:numId w:val="21"/>
        </w:numPr>
        <w:spacing w:before="0" w:beforeAutospacing="0" w:after="0" w:afterAutospacing="0"/>
        <w:ind w:left="0" w:firstLine="0"/>
        <w:jc w:val="both"/>
        <w:rPr>
          <w:rFonts w:ascii="Arial" w:hAnsi="Arial" w:cs="Arial"/>
          <w:sz w:val="20"/>
          <w:szCs w:val="20"/>
        </w:rPr>
      </w:pPr>
      <w:r w:rsidRPr="00AC41FD">
        <w:rPr>
          <w:rFonts w:ascii="Arial" w:hAnsi="Arial" w:cs="Arial"/>
          <w:sz w:val="20"/>
          <w:szCs w:val="20"/>
        </w:rPr>
        <w:t>Na hipótese de o convocado não assinar a Ata de Registro de Preços no prazo e nas condições estabelecidas, a Administração poderá convocar os licitantes remanescentes do cadastro de reserva, obedecida a ordem de classificação, para fazê-lo em igual prazo e nas mesmas condições propostas pelo primeiro classificado.</w:t>
      </w:r>
    </w:p>
    <w:p w14:paraId="2BAA09ED" w14:textId="77777777" w:rsidR="006E4208" w:rsidRPr="00AC41FD" w:rsidRDefault="006E4208" w:rsidP="007F59DF">
      <w:pPr>
        <w:pStyle w:val="NormalWeb"/>
        <w:spacing w:before="0" w:beforeAutospacing="0" w:after="0" w:afterAutospacing="0"/>
        <w:jc w:val="both"/>
        <w:rPr>
          <w:rFonts w:ascii="Arial" w:hAnsi="Arial" w:cs="Arial"/>
          <w:sz w:val="20"/>
          <w:szCs w:val="20"/>
        </w:rPr>
      </w:pPr>
    </w:p>
    <w:p w14:paraId="354B8B43" w14:textId="77777777" w:rsidR="006E4208" w:rsidRPr="00AC41FD" w:rsidRDefault="006E4208" w:rsidP="00433971">
      <w:pPr>
        <w:pStyle w:val="NormalWeb"/>
        <w:numPr>
          <w:ilvl w:val="1"/>
          <w:numId w:val="21"/>
        </w:numPr>
        <w:spacing w:before="0" w:beforeAutospacing="0" w:after="0" w:afterAutospacing="0"/>
        <w:ind w:left="0" w:firstLine="0"/>
        <w:jc w:val="both"/>
        <w:rPr>
          <w:rFonts w:ascii="Arial" w:hAnsi="Arial" w:cs="Arial"/>
          <w:sz w:val="20"/>
          <w:szCs w:val="20"/>
        </w:rPr>
      </w:pPr>
      <w:r w:rsidRPr="00AC41FD">
        <w:rPr>
          <w:rFonts w:ascii="Arial" w:hAnsi="Arial" w:cs="Arial"/>
          <w:sz w:val="20"/>
          <w:szCs w:val="20"/>
        </w:rPr>
        <w:t>A recusa injustificada, ou cuja justificativa não seja aceita pela Administração, implicará a instauração de procedimento administrativo para eventual aplicação de penalidades, assegurados o contraditório e a ampla defesa.</w:t>
      </w:r>
    </w:p>
    <w:p w14:paraId="2E2A4BBA" w14:textId="77777777" w:rsidR="006E4208" w:rsidRPr="00AC41FD" w:rsidRDefault="006E4208" w:rsidP="007F59DF">
      <w:pPr>
        <w:pStyle w:val="NormalWeb"/>
        <w:spacing w:before="0" w:beforeAutospacing="0" w:after="0" w:afterAutospacing="0"/>
        <w:jc w:val="both"/>
        <w:rPr>
          <w:rFonts w:ascii="Arial" w:hAnsi="Arial" w:cs="Arial"/>
          <w:sz w:val="20"/>
          <w:szCs w:val="20"/>
        </w:rPr>
      </w:pPr>
    </w:p>
    <w:p w14:paraId="27A7F5DD" w14:textId="77777777" w:rsidR="006E4208" w:rsidRPr="00AC41FD" w:rsidRDefault="006E4208" w:rsidP="00433971">
      <w:pPr>
        <w:pStyle w:val="NormalWeb"/>
        <w:numPr>
          <w:ilvl w:val="1"/>
          <w:numId w:val="21"/>
        </w:numPr>
        <w:spacing w:before="0" w:beforeAutospacing="0" w:after="0" w:afterAutospacing="0"/>
        <w:ind w:left="0" w:firstLine="0"/>
        <w:jc w:val="both"/>
        <w:rPr>
          <w:rFonts w:ascii="Arial" w:hAnsi="Arial" w:cs="Arial"/>
          <w:sz w:val="20"/>
          <w:szCs w:val="20"/>
        </w:rPr>
      </w:pPr>
      <w:r w:rsidRPr="00AC41FD">
        <w:rPr>
          <w:rFonts w:ascii="Arial" w:hAnsi="Arial" w:cs="Arial"/>
          <w:sz w:val="20"/>
          <w:szCs w:val="20"/>
        </w:rPr>
        <w:t>Na hipótese de nenhum dos licitantes aceitar assinar a Ata de Registro de Preços nos termos da cláusula 15.6, a Administração poderá convocar os demais licitantes remanescentes, na ordem de classificação, para assinatura da Ata nas condições por eles ofertadas, desde que o valor seja igual ou inferior ao orçamento estimado para a contratação.</w:t>
      </w:r>
    </w:p>
    <w:p w14:paraId="718FEA36" w14:textId="77777777" w:rsidR="006E4208" w:rsidRPr="00AC41FD" w:rsidRDefault="006E4208" w:rsidP="007F59DF">
      <w:pPr>
        <w:pStyle w:val="NormalWeb"/>
        <w:spacing w:before="0" w:beforeAutospacing="0" w:after="0" w:afterAutospacing="0"/>
        <w:jc w:val="both"/>
        <w:rPr>
          <w:rFonts w:ascii="Arial" w:hAnsi="Arial" w:cs="Arial"/>
          <w:sz w:val="20"/>
          <w:szCs w:val="20"/>
        </w:rPr>
      </w:pPr>
    </w:p>
    <w:p w14:paraId="39190C09" w14:textId="77777777" w:rsidR="006E4208" w:rsidRPr="00AC41FD" w:rsidRDefault="006E4208" w:rsidP="00433971">
      <w:pPr>
        <w:pStyle w:val="NormalWeb"/>
        <w:numPr>
          <w:ilvl w:val="1"/>
          <w:numId w:val="21"/>
        </w:numPr>
        <w:spacing w:before="0" w:beforeAutospacing="0" w:after="0" w:afterAutospacing="0"/>
        <w:ind w:left="0" w:firstLine="0"/>
        <w:jc w:val="both"/>
        <w:rPr>
          <w:rFonts w:ascii="Arial" w:hAnsi="Arial" w:cs="Arial"/>
          <w:sz w:val="20"/>
          <w:szCs w:val="20"/>
        </w:rPr>
      </w:pPr>
      <w:r w:rsidRPr="00AC41FD">
        <w:rPr>
          <w:rFonts w:ascii="Arial" w:hAnsi="Arial" w:cs="Arial"/>
          <w:sz w:val="20"/>
          <w:szCs w:val="20"/>
        </w:rPr>
        <w:t>A existência de percentuais de desconto registrados implicará compromisso de fornecimento nas condições estabelecidas, mas não obrigará a Administração a contratar, sendo facultada a realização de licitação específica para a aquisição pretendida, desde que devidamente justificada.</w:t>
      </w:r>
    </w:p>
    <w:p w14:paraId="10EF76D6" w14:textId="77777777" w:rsidR="006E4208" w:rsidRPr="00AC41FD" w:rsidRDefault="006E4208" w:rsidP="007F59DF">
      <w:pPr>
        <w:pStyle w:val="Nivel3"/>
        <w:numPr>
          <w:ilvl w:val="0"/>
          <w:numId w:val="0"/>
        </w:numPr>
        <w:spacing w:before="0" w:after="0" w:line="240" w:lineRule="auto"/>
        <w:ind w:left="1638" w:hanging="504"/>
      </w:pPr>
    </w:p>
    <w:p w14:paraId="4DAEA0BF" w14:textId="77777777" w:rsidR="003D66B2" w:rsidRPr="00AC41FD" w:rsidRDefault="00254E7F" w:rsidP="007F59DF">
      <w:pPr>
        <w:pStyle w:val="Nivel01"/>
        <w:rPr>
          <w:rFonts w:ascii="Arial" w:hAnsi="Arial" w:cs="Arial"/>
          <w:sz w:val="20"/>
          <w:szCs w:val="20"/>
        </w:rPr>
      </w:pPr>
      <w:bookmarkStart w:id="9" w:name="_Toc135469234"/>
      <w:r w:rsidRPr="00AC41FD">
        <w:rPr>
          <w:rFonts w:ascii="Arial" w:hAnsi="Arial" w:cs="Arial"/>
          <w:sz w:val="20"/>
          <w:szCs w:val="20"/>
        </w:rPr>
        <w:t>DAS CONDIÇÕES PARA ALTERAÇÃO DOS PREÇOS/DESCONTOS REGISTRADOS E DO CANCELAMENTO</w:t>
      </w:r>
    </w:p>
    <w:p w14:paraId="3F599149" w14:textId="77777777" w:rsidR="003D66B2" w:rsidRPr="00AC41FD" w:rsidRDefault="00254E7F" w:rsidP="00433971">
      <w:pPr>
        <w:pStyle w:val="Nivel2"/>
        <w:numPr>
          <w:ilvl w:val="1"/>
          <w:numId w:val="21"/>
        </w:numPr>
        <w:spacing w:before="0" w:after="0" w:line="240" w:lineRule="auto"/>
        <w:ind w:left="0" w:firstLine="0"/>
        <w:rPr>
          <w:b/>
        </w:rPr>
      </w:pPr>
      <w:r w:rsidRPr="00AC41FD">
        <w:t>O órgão gerenciador poderá, quando necessário e conforme a natureza do objeto registrado, avaliar a atualização dos saldos ou condições registradas, observada a realidade de mercado, a manutenção da vantajosidade e a aplicação dos percentuais de desconto contratados sobre o preço médio ANP vigente, sempre respeitada a regra do menor valor entre ANP com desconto e preço de bomba à vista.</w:t>
      </w:r>
    </w:p>
    <w:p w14:paraId="6A276573" w14:textId="77777777" w:rsidR="006E4208" w:rsidRPr="00AC41FD" w:rsidRDefault="006E4208" w:rsidP="007F59DF">
      <w:pPr>
        <w:pStyle w:val="Nivel2"/>
        <w:numPr>
          <w:ilvl w:val="0"/>
          <w:numId w:val="0"/>
        </w:numPr>
        <w:spacing w:before="0" w:after="0" w:line="240" w:lineRule="auto"/>
        <w:rPr>
          <w:b/>
        </w:rPr>
      </w:pPr>
    </w:p>
    <w:p w14:paraId="046BD502" w14:textId="77777777" w:rsidR="003D66B2" w:rsidRPr="00AC41FD" w:rsidRDefault="00254E7F" w:rsidP="00433971">
      <w:pPr>
        <w:pStyle w:val="Nivel2"/>
        <w:numPr>
          <w:ilvl w:val="1"/>
          <w:numId w:val="21"/>
        </w:numPr>
        <w:spacing w:before="0" w:after="0" w:line="240" w:lineRule="auto"/>
        <w:ind w:left="0" w:firstLine="0"/>
        <w:rPr>
          <w:b/>
        </w:rPr>
      </w:pPr>
      <w:r w:rsidRPr="00AC41FD">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 5º do art. 82 da Lei Federal nº 14.133, de 2021.</w:t>
      </w:r>
    </w:p>
    <w:p w14:paraId="37D7543E" w14:textId="77777777" w:rsidR="006E4208" w:rsidRPr="00AC41FD" w:rsidRDefault="006E4208" w:rsidP="007F59DF">
      <w:pPr>
        <w:pStyle w:val="Nivel2"/>
        <w:numPr>
          <w:ilvl w:val="0"/>
          <w:numId w:val="0"/>
        </w:numPr>
        <w:spacing w:before="0" w:after="0" w:line="240" w:lineRule="auto"/>
        <w:rPr>
          <w:b/>
        </w:rPr>
      </w:pPr>
    </w:p>
    <w:p w14:paraId="5AC78FEF" w14:textId="77777777" w:rsidR="003D66B2" w:rsidRPr="00AC41FD" w:rsidRDefault="003D66B2" w:rsidP="00433971">
      <w:pPr>
        <w:pStyle w:val="Nivel2"/>
        <w:numPr>
          <w:ilvl w:val="1"/>
          <w:numId w:val="21"/>
        </w:numPr>
        <w:spacing w:before="0" w:after="0" w:line="240" w:lineRule="auto"/>
        <w:ind w:left="0" w:firstLine="0"/>
        <w:rPr>
          <w:b/>
        </w:rPr>
      </w:pPr>
      <w:r w:rsidRPr="00AC41FD">
        <w:rPr>
          <w:lang w:eastAsia="en-US"/>
        </w:rPr>
        <w:t xml:space="preserve">Quando o preço registrado se tornar superior ao preço praticado no mercado por motivo superveniente, o órgão gerenciador convocará os fornecedores para negociarem a redução dos preços registrados, tornando-os compatíveis com os valores praticados pelo mercado. </w:t>
      </w:r>
    </w:p>
    <w:p w14:paraId="34E9B39E" w14:textId="77777777" w:rsidR="003D66B2" w:rsidRPr="00AC41FD" w:rsidRDefault="003D66B2" w:rsidP="00433971">
      <w:pPr>
        <w:pStyle w:val="Nivel3"/>
        <w:numPr>
          <w:ilvl w:val="2"/>
          <w:numId w:val="21"/>
        </w:numPr>
        <w:spacing w:before="0" w:after="0" w:line="240" w:lineRule="auto"/>
        <w:ind w:left="1638"/>
        <w:rPr>
          <w:b/>
        </w:rPr>
      </w:pPr>
      <w:r w:rsidRPr="00AC41FD">
        <w:rPr>
          <w:lang w:eastAsia="en-US"/>
        </w:rPr>
        <w:t xml:space="preserve">Os fornecedores que não aceitarem reduzir seus preços aos valores praticados pelo mercado serão liberados dos compromissos assumidos, sem aplicação de penalidades administrativas. </w:t>
      </w:r>
    </w:p>
    <w:p w14:paraId="049C8E8B" w14:textId="77777777" w:rsidR="003D66B2" w:rsidRPr="00AC41FD" w:rsidRDefault="003D66B2" w:rsidP="00433971">
      <w:pPr>
        <w:pStyle w:val="Nivel3"/>
        <w:numPr>
          <w:ilvl w:val="2"/>
          <w:numId w:val="21"/>
        </w:numPr>
        <w:spacing w:before="0" w:after="0" w:line="240" w:lineRule="auto"/>
        <w:ind w:left="1638"/>
        <w:rPr>
          <w:b/>
        </w:rPr>
      </w:pPr>
      <w:r w:rsidRPr="00AC41FD">
        <w:rPr>
          <w:lang w:eastAsia="en-US"/>
        </w:rPr>
        <w:t>A redução do preço registrado poderá impactar nos contratos deles decorrentes.</w:t>
      </w:r>
    </w:p>
    <w:p w14:paraId="05150B52" w14:textId="77777777" w:rsidR="003D66B2" w:rsidRPr="00AC41FD" w:rsidRDefault="003D66B2" w:rsidP="00433971">
      <w:pPr>
        <w:pStyle w:val="Nivel2"/>
        <w:numPr>
          <w:ilvl w:val="1"/>
          <w:numId w:val="21"/>
        </w:numPr>
        <w:spacing w:before="0" w:after="0" w:line="240" w:lineRule="auto"/>
        <w:ind w:left="0" w:firstLine="0"/>
        <w:rPr>
          <w:b/>
        </w:rPr>
      </w:pPr>
      <w:r w:rsidRPr="00AC41FD">
        <w:rPr>
          <w:lang w:eastAsia="en-US"/>
        </w:rPr>
        <w:t xml:space="preserve">Quando o preço de mercado se tornar superior aos preços registrados é facultado ao fornecedor requerer, antes do pedido de fornecimento, a atualização do preço registrado, mediante demonstração de fato superveniente que tenha provocado elevação que supostamente impossibilite o cumprimento das obrigações contidas na ata e desde que atendidos os seguintes requisitos: </w:t>
      </w:r>
    </w:p>
    <w:p w14:paraId="135FEB56" w14:textId="77777777" w:rsidR="003D66B2" w:rsidRPr="00AC41FD" w:rsidRDefault="003D66B2" w:rsidP="007F59DF">
      <w:pPr>
        <w:pStyle w:val="Nivel2"/>
        <w:numPr>
          <w:ilvl w:val="0"/>
          <w:numId w:val="0"/>
        </w:numPr>
        <w:spacing w:before="0" w:after="0" w:line="240" w:lineRule="auto"/>
        <w:ind w:left="574"/>
        <w:rPr>
          <w:lang w:eastAsia="en-US"/>
        </w:rPr>
      </w:pPr>
      <w:r w:rsidRPr="00AC41FD">
        <w:rPr>
          <w:lang w:eastAsia="en-US"/>
        </w:rPr>
        <w:t xml:space="preserve">I - </w:t>
      </w:r>
      <w:proofErr w:type="gramStart"/>
      <w:r w:rsidRPr="00AC41FD">
        <w:rPr>
          <w:lang w:eastAsia="en-US"/>
        </w:rPr>
        <w:t>a</w:t>
      </w:r>
      <w:proofErr w:type="gramEnd"/>
      <w:r w:rsidRPr="00AC41FD">
        <w:rPr>
          <w:lang w:eastAsia="en-US"/>
        </w:rPr>
        <w:t xml:space="preserve"> possibilidade da atualização dos preços registrados seja aventada pelo fornecedor ou prestador signatário da ata de registro de preços; </w:t>
      </w:r>
    </w:p>
    <w:p w14:paraId="61D3EB9A" w14:textId="77777777" w:rsidR="003D66B2" w:rsidRPr="00AC41FD" w:rsidRDefault="003D66B2" w:rsidP="007F59DF">
      <w:pPr>
        <w:pStyle w:val="Nivel2"/>
        <w:numPr>
          <w:ilvl w:val="0"/>
          <w:numId w:val="0"/>
        </w:numPr>
        <w:spacing w:before="0" w:after="0" w:line="240" w:lineRule="auto"/>
        <w:ind w:left="574"/>
        <w:rPr>
          <w:lang w:eastAsia="en-US"/>
        </w:rPr>
      </w:pPr>
      <w:r w:rsidRPr="00AC41FD">
        <w:rPr>
          <w:lang w:eastAsia="en-US"/>
        </w:rPr>
        <w:t xml:space="preserve">II - </w:t>
      </w:r>
      <w:proofErr w:type="gramStart"/>
      <w:r w:rsidRPr="00AC41FD">
        <w:rPr>
          <w:lang w:eastAsia="en-US"/>
        </w:rPr>
        <w:t>a</w:t>
      </w:r>
      <w:proofErr w:type="gramEnd"/>
      <w:r w:rsidRPr="00AC41FD">
        <w:rPr>
          <w:lang w:eastAsia="en-US"/>
        </w:rPr>
        <w:t xml:space="preserve"> modificação seja substancial nas condições registradas, de forma que seja caracterizada alteração desproporcional entre os encargos do fornecedor ou prestador signatário da ata de registro de preços e da Administração Pública; </w:t>
      </w:r>
    </w:p>
    <w:p w14:paraId="1A0256FA" w14:textId="77777777" w:rsidR="003D66B2" w:rsidRPr="00AC41FD" w:rsidRDefault="003D66B2" w:rsidP="007F59DF">
      <w:pPr>
        <w:pStyle w:val="Nivel2"/>
        <w:numPr>
          <w:ilvl w:val="0"/>
          <w:numId w:val="0"/>
        </w:numPr>
        <w:spacing w:before="0" w:after="0" w:line="240" w:lineRule="auto"/>
        <w:ind w:left="574"/>
        <w:rPr>
          <w:lang w:eastAsia="en-US"/>
        </w:rPr>
      </w:pPr>
      <w:r w:rsidRPr="00AC41FD">
        <w:rPr>
          <w:lang w:eastAsia="en-US"/>
        </w:rPr>
        <w:t xml:space="preserve">III - seja demonstrado nos autos a desatualização dos preços registrados, por meio de apresentação de planilha de custos e documentação comprobatória correlata que demonstre que os preços registrados se tornaram inviáveis nas condições inicialmente pactuadas. A iniciativa e o encargo da demonstração da necessidade de atualização de preço serão do fornecedor ou prestador signatário da </w:t>
      </w:r>
      <w:r w:rsidR="006E4208" w:rsidRPr="00AC41FD">
        <w:rPr>
          <w:lang w:eastAsia="en-US"/>
        </w:rPr>
        <w:t>16</w:t>
      </w:r>
      <w:r w:rsidRPr="00AC41FD">
        <w:rPr>
          <w:lang w:eastAsia="en-US"/>
        </w:rPr>
        <w:t>.4.1. ata de registro de preços, cabendo ao órgão gerenciador a análise e deliberação a respeito do pedido.</w:t>
      </w:r>
    </w:p>
    <w:p w14:paraId="66CF7B1A" w14:textId="77777777" w:rsidR="003D66B2" w:rsidRPr="00AC41FD" w:rsidRDefault="006E4208" w:rsidP="007F59DF">
      <w:pPr>
        <w:pStyle w:val="Nivel2"/>
        <w:numPr>
          <w:ilvl w:val="0"/>
          <w:numId w:val="0"/>
        </w:numPr>
        <w:spacing w:before="0" w:after="0" w:line="240" w:lineRule="auto"/>
        <w:ind w:left="574"/>
        <w:rPr>
          <w:lang w:eastAsia="en-US"/>
        </w:rPr>
      </w:pPr>
      <w:r w:rsidRPr="00AC41FD">
        <w:rPr>
          <w:lang w:eastAsia="en-US"/>
        </w:rPr>
        <w:t>16</w:t>
      </w:r>
      <w:r w:rsidR="003D66B2" w:rsidRPr="00AC41FD">
        <w:rPr>
          <w:lang w:eastAsia="en-US"/>
        </w:rPr>
        <w:t xml:space="preserve">.4.2. Se não houver prova efetiva da desatualização dos preços registrados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neste edital. </w:t>
      </w:r>
    </w:p>
    <w:p w14:paraId="40B27CD2" w14:textId="77777777" w:rsidR="003D66B2" w:rsidRPr="00AC41FD" w:rsidRDefault="003D66B2" w:rsidP="007F59DF">
      <w:pPr>
        <w:pStyle w:val="Nivel2"/>
        <w:numPr>
          <w:ilvl w:val="0"/>
          <w:numId w:val="0"/>
        </w:numPr>
        <w:spacing w:before="0" w:after="0" w:line="240" w:lineRule="auto"/>
        <w:ind w:left="574"/>
        <w:rPr>
          <w:lang w:eastAsia="en-US"/>
        </w:rPr>
      </w:pPr>
      <w:r w:rsidRPr="00AC41FD">
        <w:rPr>
          <w:lang w:eastAsia="en-US"/>
        </w:rPr>
        <w:t>1</w:t>
      </w:r>
      <w:r w:rsidR="006E4208" w:rsidRPr="00AC41FD">
        <w:rPr>
          <w:lang w:eastAsia="en-US"/>
        </w:rPr>
        <w:t>6</w:t>
      </w:r>
      <w:r w:rsidRPr="00AC41FD">
        <w:rPr>
          <w:lang w:eastAsia="en-US"/>
        </w:rPr>
        <w:t xml:space="preserve">.4.3. Na hipótese do cancelamento do registro de preços prevista subitem anterior, o órgão gerenciador poderá convocar os demais fornecedores integrantes do cadastro de reserva para que manifestem interesse em assumir o fornecimento dos bens, a execução das obras ou dos serviços, pelo preço registrado na ata. </w:t>
      </w:r>
    </w:p>
    <w:p w14:paraId="1A6B5F1B" w14:textId="77777777" w:rsidR="003D66B2" w:rsidRPr="00AC41FD" w:rsidRDefault="003D66B2" w:rsidP="007F59DF">
      <w:pPr>
        <w:pStyle w:val="Nivel2"/>
        <w:numPr>
          <w:ilvl w:val="0"/>
          <w:numId w:val="0"/>
        </w:numPr>
        <w:spacing w:before="0" w:after="0" w:line="240" w:lineRule="auto"/>
        <w:ind w:left="574"/>
        <w:rPr>
          <w:lang w:eastAsia="en-US"/>
        </w:rPr>
      </w:pPr>
      <w:r w:rsidRPr="00AC41FD">
        <w:rPr>
          <w:lang w:eastAsia="en-US"/>
        </w:rPr>
        <w:t>1</w:t>
      </w:r>
      <w:r w:rsidR="006E4208" w:rsidRPr="00AC41FD">
        <w:rPr>
          <w:lang w:eastAsia="en-US"/>
        </w:rPr>
        <w:t>6</w:t>
      </w:r>
      <w:r w:rsidRPr="00AC41FD">
        <w:rPr>
          <w:lang w:eastAsia="en-US"/>
        </w:rPr>
        <w:t xml:space="preserve">.4.4. Comprovada a desatualização dos preços registrados decorrente de fato superveniente que prejudique o cumprimento da ata, a Administração poderá efetuar a atualização do preço registrado, adequando-o aos valores praticados no mercado. </w:t>
      </w:r>
    </w:p>
    <w:p w14:paraId="242C47FB" w14:textId="77777777" w:rsidR="003D66B2" w:rsidRPr="00AC41FD" w:rsidRDefault="003D66B2" w:rsidP="007F59DF">
      <w:pPr>
        <w:pStyle w:val="Nivel2"/>
        <w:numPr>
          <w:ilvl w:val="0"/>
          <w:numId w:val="0"/>
        </w:numPr>
        <w:spacing w:before="0" w:after="0" w:line="240" w:lineRule="auto"/>
        <w:ind w:left="574"/>
        <w:rPr>
          <w:lang w:eastAsia="en-US"/>
        </w:rPr>
      </w:pPr>
      <w:r w:rsidRPr="00AC41FD">
        <w:rPr>
          <w:lang w:eastAsia="en-US"/>
        </w:rPr>
        <w:t>1</w:t>
      </w:r>
      <w:r w:rsidR="006E4208" w:rsidRPr="00AC41FD">
        <w:rPr>
          <w:lang w:eastAsia="en-US"/>
        </w:rPr>
        <w:t>6</w:t>
      </w:r>
      <w:r w:rsidRPr="00AC41FD">
        <w:rPr>
          <w:lang w:eastAsia="en-US"/>
        </w:rPr>
        <w:t xml:space="preserve">.4.5. Caso o fornecedor ou prestador não aceite o preço atualizado pela Administração, será liberado do compromisso assumido, sem aplicação de penalidades administrativas. </w:t>
      </w:r>
    </w:p>
    <w:p w14:paraId="51D2325D" w14:textId="77777777" w:rsidR="003D66B2" w:rsidRPr="00AC41FD" w:rsidRDefault="003D66B2" w:rsidP="007F59DF">
      <w:pPr>
        <w:pStyle w:val="Nivel2"/>
        <w:numPr>
          <w:ilvl w:val="0"/>
          <w:numId w:val="0"/>
        </w:numPr>
        <w:spacing w:before="0" w:after="0" w:line="240" w:lineRule="auto"/>
        <w:ind w:left="574"/>
        <w:rPr>
          <w:lang w:eastAsia="en-US"/>
        </w:rPr>
      </w:pPr>
      <w:r w:rsidRPr="00AC41FD">
        <w:rPr>
          <w:lang w:eastAsia="en-US"/>
        </w:rPr>
        <w:t>1</w:t>
      </w:r>
      <w:r w:rsidR="006E4208" w:rsidRPr="00AC41FD">
        <w:rPr>
          <w:lang w:eastAsia="en-US"/>
        </w:rPr>
        <w:t>6</w:t>
      </w:r>
      <w:r w:rsidRPr="00AC41FD">
        <w:rPr>
          <w:lang w:eastAsia="en-US"/>
        </w:rPr>
        <w:t xml:space="preserve">.4.6. Liberado o fornecedor na forma do subitem anterior, o órgão gerenciador poderá convocar os integrantes do cadastro de reserva, para que manifestem interesse em assumir o fornecimento dos bens, a execução das obras ou dos serviços, pelo preço atualizado. </w:t>
      </w:r>
    </w:p>
    <w:p w14:paraId="07E2ECE2" w14:textId="77777777" w:rsidR="003D66B2" w:rsidRPr="00AC41FD" w:rsidRDefault="003D66B2" w:rsidP="007F59DF">
      <w:pPr>
        <w:pStyle w:val="Nivel2"/>
        <w:numPr>
          <w:ilvl w:val="0"/>
          <w:numId w:val="0"/>
        </w:numPr>
        <w:spacing w:before="0" w:after="0" w:line="240" w:lineRule="auto"/>
        <w:ind w:left="574"/>
        <w:rPr>
          <w:lang w:eastAsia="en-US"/>
        </w:rPr>
      </w:pPr>
      <w:r w:rsidRPr="00AC41FD">
        <w:rPr>
          <w:lang w:eastAsia="en-US"/>
        </w:rPr>
        <w:t>1</w:t>
      </w:r>
      <w:r w:rsidR="006E4208" w:rsidRPr="00AC41FD">
        <w:rPr>
          <w:lang w:eastAsia="en-US"/>
        </w:rPr>
        <w:t>6</w:t>
      </w:r>
      <w:r w:rsidRPr="00AC41FD">
        <w:rPr>
          <w:lang w:eastAsia="en-US"/>
        </w:rPr>
        <w:t xml:space="preserve">.4.7. Na hipótese de não haver cadastro de reserva, a Administração poderá convocar os licitantes remanescentes, na ordem de classificação, para negociação e assinatura da ata no máximo nas </w:t>
      </w:r>
      <w:r w:rsidRPr="00AC41FD">
        <w:rPr>
          <w:lang w:eastAsia="en-US"/>
        </w:rPr>
        <w:lastRenderedPageBreak/>
        <w:t xml:space="preserve">condições ofertadas por estes, desde que o valor seja igual ou inferior ao orçamento estimado para a contratação, inclusive quanto aos preços atualizados. </w:t>
      </w:r>
    </w:p>
    <w:p w14:paraId="27A65E70" w14:textId="77777777" w:rsidR="003D66B2" w:rsidRPr="00AC41FD" w:rsidRDefault="003D66B2" w:rsidP="007F59DF">
      <w:pPr>
        <w:pStyle w:val="Nivel2"/>
        <w:numPr>
          <w:ilvl w:val="0"/>
          <w:numId w:val="0"/>
        </w:numPr>
        <w:spacing w:before="0" w:after="0" w:line="240" w:lineRule="auto"/>
        <w:ind w:left="574"/>
        <w:rPr>
          <w:lang w:eastAsia="en-US"/>
        </w:rPr>
      </w:pPr>
      <w:r w:rsidRPr="00AC41FD">
        <w:rPr>
          <w:lang w:eastAsia="en-US"/>
        </w:rPr>
        <w:t>1</w:t>
      </w:r>
      <w:r w:rsidR="006E4208" w:rsidRPr="00AC41FD">
        <w:rPr>
          <w:lang w:eastAsia="en-US"/>
        </w:rPr>
        <w:t>6</w:t>
      </w:r>
      <w:r w:rsidRPr="00AC41FD">
        <w:rPr>
          <w:lang w:eastAsia="en-US"/>
        </w:rPr>
        <w:t xml:space="preserve">.4.8. Não havendo êxito nas negociações, o órgão gerenciador deverá proceder o cancelamento do registro de preços do item, adotando de imediato as medidas cabíveis para a satisfação da necessidade administrativa. </w:t>
      </w:r>
    </w:p>
    <w:p w14:paraId="3481BB57" w14:textId="77777777" w:rsidR="003D66B2" w:rsidRPr="00AC41FD" w:rsidRDefault="003D66B2" w:rsidP="00433971">
      <w:pPr>
        <w:pStyle w:val="Nivel2"/>
        <w:numPr>
          <w:ilvl w:val="1"/>
          <w:numId w:val="21"/>
        </w:numPr>
        <w:spacing w:before="0" w:after="0" w:line="240" w:lineRule="auto"/>
        <w:ind w:left="574"/>
        <w:rPr>
          <w:lang w:eastAsia="en-US"/>
        </w:rPr>
      </w:pPr>
      <w:r w:rsidRPr="00AC41FD">
        <w:rPr>
          <w:lang w:eastAsia="en-US"/>
        </w:rPr>
        <w:t>O registro do preço do fornecedor será cancelado pelo órgão gerenciador quando o fornecedor:</w:t>
      </w:r>
    </w:p>
    <w:p w14:paraId="6FFCCB79" w14:textId="77777777" w:rsidR="003D66B2" w:rsidRPr="00AC41FD" w:rsidRDefault="003D66B2" w:rsidP="007F59DF">
      <w:pPr>
        <w:pStyle w:val="Nivel2"/>
        <w:numPr>
          <w:ilvl w:val="0"/>
          <w:numId w:val="0"/>
        </w:numPr>
        <w:spacing w:before="0" w:after="0" w:line="240" w:lineRule="auto"/>
        <w:ind w:left="526" w:firstLine="182"/>
        <w:rPr>
          <w:lang w:eastAsia="en-US"/>
        </w:rPr>
      </w:pPr>
      <w:r w:rsidRPr="00AC41FD">
        <w:rPr>
          <w:lang w:eastAsia="en-US"/>
        </w:rPr>
        <w:t xml:space="preserve">I - </w:t>
      </w:r>
      <w:proofErr w:type="gramStart"/>
      <w:r w:rsidRPr="00AC41FD">
        <w:rPr>
          <w:lang w:eastAsia="en-US"/>
        </w:rPr>
        <w:t>for</w:t>
      </w:r>
      <w:proofErr w:type="gramEnd"/>
      <w:r w:rsidRPr="00AC41FD">
        <w:rPr>
          <w:lang w:eastAsia="en-US"/>
        </w:rPr>
        <w:t xml:space="preserve"> liberado; </w:t>
      </w:r>
    </w:p>
    <w:p w14:paraId="5016DD1D" w14:textId="77777777" w:rsidR="003D66B2" w:rsidRPr="00AC41FD" w:rsidRDefault="003D66B2" w:rsidP="007F59DF">
      <w:pPr>
        <w:pStyle w:val="Nivel2"/>
        <w:numPr>
          <w:ilvl w:val="0"/>
          <w:numId w:val="0"/>
        </w:numPr>
        <w:spacing w:before="0" w:after="0" w:line="240" w:lineRule="auto"/>
        <w:ind w:left="526" w:firstLine="182"/>
        <w:rPr>
          <w:lang w:eastAsia="en-US"/>
        </w:rPr>
      </w:pPr>
      <w:r w:rsidRPr="00AC41FD">
        <w:rPr>
          <w:lang w:eastAsia="en-US"/>
        </w:rPr>
        <w:t xml:space="preserve">II - </w:t>
      </w:r>
      <w:proofErr w:type="gramStart"/>
      <w:r w:rsidRPr="00AC41FD">
        <w:rPr>
          <w:lang w:eastAsia="en-US"/>
        </w:rPr>
        <w:t>descumprir</w:t>
      </w:r>
      <w:proofErr w:type="gramEnd"/>
      <w:r w:rsidRPr="00AC41FD">
        <w:rPr>
          <w:lang w:eastAsia="en-US"/>
        </w:rPr>
        <w:t xml:space="preserve"> as condições da ata de registro de preços, sem justificativa aceitável; </w:t>
      </w:r>
    </w:p>
    <w:p w14:paraId="182D7AA1" w14:textId="77777777" w:rsidR="003D66B2" w:rsidRPr="00AC41FD" w:rsidRDefault="003D66B2" w:rsidP="007F59DF">
      <w:pPr>
        <w:pStyle w:val="Nivel2"/>
        <w:numPr>
          <w:ilvl w:val="0"/>
          <w:numId w:val="0"/>
        </w:numPr>
        <w:spacing w:before="0" w:after="0" w:line="240" w:lineRule="auto"/>
        <w:ind w:left="526" w:firstLine="182"/>
        <w:rPr>
          <w:lang w:eastAsia="en-US"/>
        </w:rPr>
      </w:pPr>
      <w:r w:rsidRPr="00AC41FD">
        <w:rPr>
          <w:lang w:eastAsia="en-US"/>
        </w:rPr>
        <w:t xml:space="preserve">III - não aceitar reduzir o seu preço registrado, na hipótese deste se tornar superior àqueles praticados no mercado; </w:t>
      </w:r>
    </w:p>
    <w:p w14:paraId="23C624D8" w14:textId="77777777" w:rsidR="003D66B2" w:rsidRPr="00AC41FD" w:rsidRDefault="003D66B2" w:rsidP="007F59DF">
      <w:pPr>
        <w:pStyle w:val="Nivel2"/>
        <w:numPr>
          <w:ilvl w:val="0"/>
          <w:numId w:val="0"/>
        </w:numPr>
        <w:spacing w:before="0" w:after="0" w:line="240" w:lineRule="auto"/>
        <w:ind w:left="526" w:firstLine="182"/>
        <w:rPr>
          <w:lang w:eastAsia="en-US"/>
        </w:rPr>
      </w:pPr>
      <w:r w:rsidRPr="00AC41FD">
        <w:rPr>
          <w:lang w:eastAsia="en-US"/>
        </w:rPr>
        <w:t xml:space="preserve">IV - </w:t>
      </w:r>
      <w:proofErr w:type="gramStart"/>
      <w:r w:rsidRPr="00AC41FD">
        <w:rPr>
          <w:lang w:eastAsia="en-US"/>
        </w:rPr>
        <w:t>sofrer</w:t>
      </w:r>
      <w:proofErr w:type="gramEnd"/>
      <w:r w:rsidRPr="00AC41FD">
        <w:rPr>
          <w:lang w:eastAsia="en-US"/>
        </w:rPr>
        <w:t xml:space="preserve"> sanção prevista no inciso IV do art. 156 da Lei Federal n.º 14.133, de 2021; </w:t>
      </w:r>
    </w:p>
    <w:p w14:paraId="03802859" w14:textId="77777777" w:rsidR="003D66B2" w:rsidRPr="00AC41FD" w:rsidRDefault="003D66B2" w:rsidP="007F59DF">
      <w:pPr>
        <w:pStyle w:val="Nivel2"/>
        <w:numPr>
          <w:ilvl w:val="0"/>
          <w:numId w:val="0"/>
        </w:numPr>
        <w:spacing w:before="0" w:after="0" w:line="240" w:lineRule="auto"/>
        <w:ind w:left="526" w:firstLine="182"/>
        <w:rPr>
          <w:lang w:eastAsia="en-US"/>
        </w:rPr>
      </w:pPr>
      <w:r w:rsidRPr="00AC41FD">
        <w:rPr>
          <w:lang w:eastAsia="en-US"/>
        </w:rPr>
        <w:t xml:space="preserve">V – </w:t>
      </w:r>
      <w:proofErr w:type="gramStart"/>
      <w:r w:rsidRPr="00AC41FD">
        <w:rPr>
          <w:lang w:eastAsia="en-US"/>
        </w:rPr>
        <w:t>não</w:t>
      </w:r>
      <w:proofErr w:type="gramEnd"/>
      <w:r w:rsidRPr="00AC41FD">
        <w:rPr>
          <w:lang w:eastAsia="en-US"/>
        </w:rPr>
        <w:t xml:space="preserve"> aceitar o preço revisado pela Administração. </w:t>
      </w:r>
    </w:p>
    <w:p w14:paraId="66988272" w14:textId="77777777" w:rsidR="003D66B2" w:rsidRPr="00AC41FD" w:rsidRDefault="003D66B2" w:rsidP="00433971">
      <w:pPr>
        <w:pStyle w:val="Nivel2"/>
        <w:numPr>
          <w:ilvl w:val="1"/>
          <w:numId w:val="21"/>
        </w:numPr>
        <w:spacing w:before="0" w:after="0" w:line="240" w:lineRule="auto"/>
        <w:ind w:left="567" w:hanging="567"/>
        <w:rPr>
          <w:lang w:eastAsia="en-US"/>
        </w:rPr>
      </w:pPr>
      <w:r w:rsidRPr="00AC41FD">
        <w:rPr>
          <w:lang w:eastAsia="en-US"/>
        </w:rPr>
        <w:t xml:space="preserve">A ata de registro de preços será cancelada, total ou parcialmente, pelo órgão gerenciador: </w:t>
      </w:r>
    </w:p>
    <w:p w14:paraId="03D13E63" w14:textId="77777777" w:rsidR="003D66B2" w:rsidRPr="00AC41FD" w:rsidRDefault="003D66B2" w:rsidP="007F59DF">
      <w:pPr>
        <w:pStyle w:val="Nivel2"/>
        <w:numPr>
          <w:ilvl w:val="0"/>
          <w:numId w:val="0"/>
        </w:numPr>
        <w:spacing w:before="0" w:after="0" w:line="240" w:lineRule="auto"/>
        <w:ind w:left="574" w:firstLine="134"/>
        <w:rPr>
          <w:lang w:eastAsia="en-US"/>
        </w:rPr>
      </w:pPr>
      <w:r w:rsidRPr="00AC41FD">
        <w:rPr>
          <w:lang w:eastAsia="en-US"/>
        </w:rPr>
        <w:t xml:space="preserve">I - </w:t>
      </w:r>
      <w:proofErr w:type="gramStart"/>
      <w:r w:rsidRPr="00AC41FD">
        <w:rPr>
          <w:lang w:eastAsia="en-US"/>
        </w:rPr>
        <w:t>pelo</w:t>
      </w:r>
      <w:proofErr w:type="gramEnd"/>
      <w:r w:rsidRPr="00AC41FD">
        <w:rPr>
          <w:lang w:eastAsia="en-US"/>
        </w:rPr>
        <w:t xml:space="preserve"> decurso do prazo de vigência; </w:t>
      </w:r>
    </w:p>
    <w:p w14:paraId="0D530FD2" w14:textId="77777777" w:rsidR="003D66B2" w:rsidRPr="00AC41FD" w:rsidRDefault="003D66B2" w:rsidP="007F59DF">
      <w:pPr>
        <w:pStyle w:val="Nivel2"/>
        <w:numPr>
          <w:ilvl w:val="0"/>
          <w:numId w:val="0"/>
        </w:numPr>
        <w:spacing w:before="0" w:after="0" w:line="240" w:lineRule="auto"/>
        <w:ind w:left="574" w:firstLine="134"/>
        <w:rPr>
          <w:lang w:eastAsia="en-US"/>
        </w:rPr>
      </w:pPr>
      <w:r w:rsidRPr="00AC41FD">
        <w:rPr>
          <w:lang w:eastAsia="en-US"/>
        </w:rPr>
        <w:t xml:space="preserve">II – </w:t>
      </w:r>
      <w:proofErr w:type="gramStart"/>
      <w:r w:rsidRPr="00AC41FD">
        <w:rPr>
          <w:lang w:eastAsia="en-US"/>
        </w:rPr>
        <w:t>pelo</w:t>
      </w:r>
      <w:proofErr w:type="gramEnd"/>
      <w:r w:rsidRPr="00AC41FD">
        <w:rPr>
          <w:lang w:eastAsia="en-US"/>
        </w:rPr>
        <w:t xml:space="preserve"> cancelamento de todos os preços registrados; </w:t>
      </w:r>
    </w:p>
    <w:p w14:paraId="46929313" w14:textId="77777777" w:rsidR="003D66B2" w:rsidRPr="00AC41FD" w:rsidRDefault="003D66B2" w:rsidP="007F59DF">
      <w:pPr>
        <w:pStyle w:val="Nivel2"/>
        <w:numPr>
          <w:ilvl w:val="0"/>
          <w:numId w:val="0"/>
        </w:numPr>
        <w:spacing w:before="0" w:after="0" w:line="240" w:lineRule="auto"/>
        <w:ind w:left="574" w:firstLine="134"/>
        <w:rPr>
          <w:lang w:eastAsia="en-US"/>
        </w:rPr>
      </w:pPr>
      <w:r w:rsidRPr="00AC41FD">
        <w:rPr>
          <w:lang w:eastAsia="en-US"/>
        </w:rPr>
        <w:t xml:space="preserve">III - por fato superveniente, decorrente caso de força maior, caso fortuito ou fato do príncipe ou em decorrência de fatos imprevisíveis ou previsíveis de consequências incalculáveis, que inviabilizem a execução obrigações previstas na ata, devidamente demonstrado; e </w:t>
      </w:r>
    </w:p>
    <w:p w14:paraId="00212B0E" w14:textId="77777777" w:rsidR="003D66B2" w:rsidRPr="00AC41FD" w:rsidRDefault="003D66B2" w:rsidP="007F59DF">
      <w:pPr>
        <w:pStyle w:val="Nivel2"/>
        <w:numPr>
          <w:ilvl w:val="0"/>
          <w:numId w:val="0"/>
        </w:numPr>
        <w:spacing w:before="0" w:after="0" w:line="240" w:lineRule="auto"/>
        <w:ind w:left="574" w:firstLine="134"/>
        <w:rPr>
          <w:lang w:eastAsia="en-US"/>
        </w:rPr>
      </w:pPr>
      <w:r w:rsidRPr="00AC41FD">
        <w:rPr>
          <w:lang w:eastAsia="en-US"/>
        </w:rPr>
        <w:t xml:space="preserve">IV - </w:t>
      </w:r>
      <w:proofErr w:type="gramStart"/>
      <w:r w:rsidRPr="00AC41FD">
        <w:rPr>
          <w:lang w:eastAsia="en-US"/>
        </w:rPr>
        <w:t>por</w:t>
      </w:r>
      <w:proofErr w:type="gramEnd"/>
      <w:r w:rsidRPr="00AC41FD">
        <w:rPr>
          <w:lang w:eastAsia="en-US"/>
        </w:rPr>
        <w:t xml:space="preserve"> razões de interesse público, devidamente justificadas. </w:t>
      </w:r>
    </w:p>
    <w:p w14:paraId="137D61D3" w14:textId="77777777" w:rsidR="003D66B2" w:rsidRPr="00AC41FD" w:rsidRDefault="003D66B2" w:rsidP="00433971">
      <w:pPr>
        <w:pStyle w:val="Nivel2"/>
        <w:numPr>
          <w:ilvl w:val="1"/>
          <w:numId w:val="21"/>
        </w:numPr>
        <w:spacing w:before="0" w:after="0" w:line="240" w:lineRule="auto"/>
        <w:ind w:left="0" w:firstLine="0"/>
        <w:rPr>
          <w:lang w:eastAsia="en-US"/>
        </w:rPr>
      </w:pPr>
      <w:r w:rsidRPr="00AC41FD">
        <w:rPr>
          <w:lang w:eastAsia="en-US"/>
        </w:rPr>
        <w:t>No caso de cancelamento da ata ou do registro do preço por iniciativa da Administração, será assegurado o contraditório e a ampla defesa. O fornecedor será notificado por meio eletrônico para apresentar defesa no prazo de 5 (cinco) dias, a contar do recebimento da comunicação.</w:t>
      </w:r>
    </w:p>
    <w:p w14:paraId="4C1E95CC" w14:textId="77777777" w:rsidR="006E4208" w:rsidRPr="00AC41FD" w:rsidRDefault="006E4208" w:rsidP="007F59DF">
      <w:pPr>
        <w:pStyle w:val="Nivel2"/>
        <w:numPr>
          <w:ilvl w:val="0"/>
          <w:numId w:val="0"/>
        </w:numPr>
        <w:spacing w:before="0" w:after="0" w:line="240" w:lineRule="auto"/>
        <w:rPr>
          <w:lang w:eastAsia="en-US"/>
        </w:rPr>
      </w:pPr>
    </w:p>
    <w:p w14:paraId="4C659984" w14:textId="77777777" w:rsidR="003D66B2" w:rsidRPr="00AC41FD" w:rsidRDefault="003D66B2" w:rsidP="007F59DF">
      <w:pPr>
        <w:pStyle w:val="Nivel01"/>
        <w:rPr>
          <w:rFonts w:ascii="Arial" w:hAnsi="Arial" w:cs="Arial"/>
          <w:sz w:val="20"/>
          <w:szCs w:val="20"/>
        </w:rPr>
      </w:pPr>
      <w:r w:rsidRPr="00AC41FD">
        <w:rPr>
          <w:rFonts w:ascii="Arial" w:hAnsi="Arial" w:cs="Arial"/>
          <w:sz w:val="20"/>
          <w:szCs w:val="20"/>
        </w:rPr>
        <w:t>DA CONTRATAÇÃO COM OS FORNECEDORES REGISTRADOS</w:t>
      </w:r>
    </w:p>
    <w:p w14:paraId="70BF4A45" w14:textId="77777777" w:rsidR="003D66B2" w:rsidRPr="00AC41FD" w:rsidRDefault="003D66B2" w:rsidP="00433971">
      <w:pPr>
        <w:pStyle w:val="Nivel2"/>
        <w:numPr>
          <w:ilvl w:val="1"/>
          <w:numId w:val="21"/>
        </w:numPr>
        <w:spacing w:before="0" w:after="0" w:line="240" w:lineRule="auto"/>
        <w:ind w:left="0" w:firstLine="0"/>
        <w:rPr>
          <w:lang w:eastAsia="en-US"/>
        </w:rPr>
      </w:pPr>
      <w:r w:rsidRPr="00AC41FD">
        <w:rPr>
          <w:lang w:eastAsia="en-US"/>
        </w:rPr>
        <w:t>Após homologação do objeto, a contratação com os fornecedores registrados na ata será formalizada pelo órgão gerenciador por meio de instrumento contratual, emissão de nota de empenho de despesa, autorização de compra ou outro instrumento hábil, conforme o disposto no art. 95 da Lei nº 14.133, de 2021</w:t>
      </w:r>
      <w:r w:rsidR="006E4208" w:rsidRPr="00AC41FD">
        <w:rPr>
          <w:lang w:eastAsia="en-US"/>
        </w:rPr>
        <w:t>.</w:t>
      </w:r>
    </w:p>
    <w:p w14:paraId="759139CA" w14:textId="77777777" w:rsidR="006E4208" w:rsidRPr="00AC41FD" w:rsidRDefault="006E4208" w:rsidP="007F59DF">
      <w:pPr>
        <w:pStyle w:val="Nivel2"/>
        <w:numPr>
          <w:ilvl w:val="0"/>
          <w:numId w:val="0"/>
        </w:numPr>
        <w:spacing w:before="0" w:after="0" w:line="240" w:lineRule="auto"/>
        <w:rPr>
          <w:lang w:eastAsia="en-US"/>
        </w:rPr>
      </w:pPr>
    </w:p>
    <w:p w14:paraId="5F62FCFB" w14:textId="77777777" w:rsidR="003D66B2" w:rsidRPr="00AC41FD" w:rsidRDefault="003D66B2" w:rsidP="00433971">
      <w:pPr>
        <w:pStyle w:val="Nivel2"/>
        <w:numPr>
          <w:ilvl w:val="1"/>
          <w:numId w:val="21"/>
        </w:numPr>
        <w:spacing w:before="0" w:after="0" w:line="240" w:lineRule="auto"/>
        <w:ind w:left="0" w:firstLine="0"/>
        <w:rPr>
          <w:lang w:eastAsia="en-US"/>
        </w:rPr>
      </w:pPr>
      <w:r w:rsidRPr="00AC41FD">
        <w:rPr>
          <w:lang w:eastAsia="en-US"/>
        </w:rPr>
        <w:t>Os instrumentos de que trata o item anterior serão assinados no prazo de validade da ata de registro de preços.</w:t>
      </w:r>
    </w:p>
    <w:p w14:paraId="73901A19" w14:textId="77777777" w:rsidR="006E4208" w:rsidRPr="00AC41FD" w:rsidRDefault="006E4208" w:rsidP="007F59DF">
      <w:pPr>
        <w:pStyle w:val="Nivel2"/>
        <w:numPr>
          <w:ilvl w:val="0"/>
          <w:numId w:val="0"/>
        </w:numPr>
        <w:spacing w:before="0" w:after="0" w:line="240" w:lineRule="auto"/>
        <w:rPr>
          <w:lang w:eastAsia="en-US"/>
        </w:rPr>
      </w:pPr>
    </w:p>
    <w:p w14:paraId="7A462704" w14:textId="77777777" w:rsidR="003D66B2" w:rsidRPr="00AC41FD" w:rsidRDefault="003D66B2" w:rsidP="00433971">
      <w:pPr>
        <w:pStyle w:val="Nivel2"/>
        <w:numPr>
          <w:ilvl w:val="1"/>
          <w:numId w:val="21"/>
        </w:numPr>
        <w:spacing w:before="0" w:after="0" w:line="240" w:lineRule="auto"/>
        <w:ind w:left="0" w:firstLine="0"/>
        <w:rPr>
          <w:lang w:eastAsia="en-US"/>
        </w:rPr>
      </w:pPr>
      <w:r w:rsidRPr="00AC41FD">
        <w:t>Os contratos terão duração definida no respectivo instrumento, observado o art. 105 e, quando caracterizado fornecimento contínuo, os arts. 106 e 107 da Lei Federal nº 14.133/2021, respeitada a vigência da Ata de Registro de Preços, a disponibilidade orçamentária e a manutenção da vantajosidade.</w:t>
      </w:r>
    </w:p>
    <w:p w14:paraId="7053C10E" w14:textId="77777777" w:rsidR="006E4208" w:rsidRPr="00AC41FD" w:rsidRDefault="006E4208" w:rsidP="007F59DF">
      <w:pPr>
        <w:pStyle w:val="Nivel2"/>
        <w:numPr>
          <w:ilvl w:val="0"/>
          <w:numId w:val="0"/>
        </w:numPr>
        <w:spacing w:before="0" w:after="0" w:line="240" w:lineRule="auto"/>
        <w:rPr>
          <w:lang w:eastAsia="en-US"/>
        </w:rPr>
      </w:pPr>
    </w:p>
    <w:p w14:paraId="582238FC" w14:textId="77777777" w:rsidR="00293AD7" w:rsidRPr="00AC41FD" w:rsidRDefault="003D66B2" w:rsidP="00433971">
      <w:pPr>
        <w:pStyle w:val="Nivel2"/>
        <w:numPr>
          <w:ilvl w:val="1"/>
          <w:numId w:val="21"/>
        </w:numPr>
        <w:spacing w:before="0" w:after="0" w:line="240" w:lineRule="auto"/>
        <w:ind w:left="0" w:firstLine="0"/>
        <w:rPr>
          <w:lang w:eastAsia="en-US"/>
        </w:rPr>
      </w:pPr>
      <w:r w:rsidRPr="00AC41FD">
        <w:rPr>
          <w:lang w:eastAsia="en-US"/>
        </w:rPr>
        <w:t xml:space="preserve">Os contratos decorrentes do sistema de registro de preços poderão ser alterados, observado o disposto no art. 124 da Lei nº 14.133, de 2021. </w:t>
      </w:r>
    </w:p>
    <w:p w14:paraId="33F101FA" w14:textId="77777777" w:rsidR="006E4208" w:rsidRPr="00AC41FD" w:rsidRDefault="006E4208" w:rsidP="007F59DF">
      <w:pPr>
        <w:pStyle w:val="Nivel2"/>
        <w:numPr>
          <w:ilvl w:val="0"/>
          <w:numId w:val="0"/>
        </w:numPr>
        <w:spacing w:before="0" w:after="0" w:line="240" w:lineRule="auto"/>
        <w:rPr>
          <w:lang w:eastAsia="en-US"/>
        </w:rPr>
      </w:pPr>
    </w:p>
    <w:p w14:paraId="3FE592E9" w14:textId="77777777" w:rsidR="00293AD7" w:rsidRPr="00AC41FD" w:rsidRDefault="003D66B2" w:rsidP="00433971">
      <w:pPr>
        <w:pStyle w:val="Nivel2"/>
        <w:numPr>
          <w:ilvl w:val="1"/>
          <w:numId w:val="21"/>
        </w:numPr>
        <w:spacing w:before="0" w:after="0" w:line="240" w:lineRule="auto"/>
        <w:ind w:left="0" w:firstLine="0"/>
        <w:rPr>
          <w:lang w:eastAsia="en-US"/>
        </w:rPr>
      </w:pPr>
      <w:r w:rsidRPr="00AC41FD">
        <w:rPr>
          <w:lang w:eastAsia="en-US"/>
        </w:rPr>
        <w:t xml:space="preserve">Em cumprimento às disposições do art. 92, inciso XVI da Lei Federal nº 14.133, de 2021, será verificado se o adjudicatário permanece mantendo todas as condições exigidas neste edital para a habilitação na licitação. Havendo qualquer modificação da condição, o adjudicatário deverá apresentar a regularização no prazo fixado para assinatura do contrato, sob pena de preclusão do direito à contratação, e abertura de processo administrativo em seu desfavor. </w:t>
      </w:r>
    </w:p>
    <w:p w14:paraId="6541CC3C" w14:textId="77777777" w:rsidR="006E4208" w:rsidRPr="00AC41FD" w:rsidRDefault="006E4208" w:rsidP="007F59DF">
      <w:pPr>
        <w:pStyle w:val="Nivel2"/>
        <w:numPr>
          <w:ilvl w:val="0"/>
          <w:numId w:val="0"/>
        </w:numPr>
        <w:spacing w:before="0" w:after="0" w:line="240" w:lineRule="auto"/>
        <w:rPr>
          <w:lang w:eastAsia="en-US"/>
        </w:rPr>
      </w:pPr>
    </w:p>
    <w:p w14:paraId="2845009A" w14:textId="77777777" w:rsidR="00293AD7" w:rsidRPr="00AC41FD" w:rsidRDefault="003D66B2" w:rsidP="00433971">
      <w:pPr>
        <w:pStyle w:val="Nivel2"/>
        <w:numPr>
          <w:ilvl w:val="1"/>
          <w:numId w:val="21"/>
        </w:numPr>
        <w:spacing w:before="0" w:after="0" w:line="240" w:lineRule="auto"/>
        <w:ind w:left="0" w:firstLine="0"/>
        <w:rPr>
          <w:lang w:eastAsia="en-US"/>
        </w:rPr>
      </w:pPr>
      <w:r w:rsidRPr="00AC41FD">
        <w:rPr>
          <w:lang w:eastAsia="en-US"/>
        </w:rPr>
        <w:t xml:space="preserve">A convocação para assinatura será feita através de ofício pelo sistema digital de gestão documental, no qual constará como anexo o contrato, que deverá ser assinado no prazo máximo de 5 (cinco) dias úteis, digitalmente pelo próprio sistema, mediante uso de senha pessoal ou certificado digital, conforme Decreto Municipal nº </w:t>
      </w:r>
      <w:r w:rsidR="006E4208" w:rsidRPr="00AC41FD">
        <w:rPr>
          <w:lang w:eastAsia="en-US"/>
        </w:rPr>
        <w:t>02/2024;</w:t>
      </w:r>
    </w:p>
    <w:p w14:paraId="7A34CF83" w14:textId="77777777" w:rsidR="006E4208" w:rsidRPr="00AC41FD" w:rsidRDefault="006E4208" w:rsidP="007F59DF">
      <w:pPr>
        <w:pStyle w:val="Nivel2"/>
        <w:numPr>
          <w:ilvl w:val="0"/>
          <w:numId w:val="0"/>
        </w:numPr>
        <w:spacing w:before="0" w:after="0" w:line="240" w:lineRule="auto"/>
        <w:rPr>
          <w:lang w:eastAsia="en-US"/>
        </w:rPr>
      </w:pPr>
    </w:p>
    <w:p w14:paraId="5709BDF0" w14:textId="77777777" w:rsidR="00293AD7" w:rsidRPr="00AC41FD" w:rsidRDefault="003D66B2" w:rsidP="00433971">
      <w:pPr>
        <w:pStyle w:val="Nivel2"/>
        <w:numPr>
          <w:ilvl w:val="1"/>
          <w:numId w:val="21"/>
        </w:numPr>
        <w:spacing w:before="0" w:after="0" w:line="240" w:lineRule="auto"/>
        <w:ind w:left="0" w:firstLine="0"/>
        <w:rPr>
          <w:lang w:eastAsia="en-US"/>
        </w:rPr>
      </w:pPr>
      <w:r w:rsidRPr="00AC41FD">
        <w:rPr>
          <w:lang w:eastAsia="en-US"/>
        </w:rPr>
        <w:t>O prazo estabelecido para assinatura do contrato poderá ser prorrogado uma única vez, por igual período, quando solicitado pelo adjudicatário, durante o seu transcurso, e desde que devidamente aceito.</w:t>
      </w:r>
    </w:p>
    <w:p w14:paraId="2BC88904" w14:textId="77777777" w:rsidR="006E4208" w:rsidRPr="00AC41FD" w:rsidRDefault="006E4208" w:rsidP="007F59DF">
      <w:pPr>
        <w:pStyle w:val="Nivel2"/>
        <w:numPr>
          <w:ilvl w:val="0"/>
          <w:numId w:val="0"/>
        </w:numPr>
        <w:spacing w:before="0" w:after="0" w:line="240" w:lineRule="auto"/>
        <w:rPr>
          <w:lang w:eastAsia="en-US"/>
        </w:rPr>
      </w:pPr>
    </w:p>
    <w:p w14:paraId="473D1659" w14:textId="77777777" w:rsidR="00293AD7" w:rsidRPr="00AC41FD" w:rsidRDefault="003D66B2" w:rsidP="00433971">
      <w:pPr>
        <w:pStyle w:val="Nivel2"/>
        <w:numPr>
          <w:ilvl w:val="1"/>
          <w:numId w:val="21"/>
        </w:numPr>
        <w:spacing w:before="0" w:after="0" w:line="240" w:lineRule="auto"/>
        <w:ind w:left="0" w:firstLine="0"/>
        <w:rPr>
          <w:lang w:eastAsia="en-US"/>
        </w:rPr>
      </w:pPr>
      <w:r w:rsidRPr="00AC41FD">
        <w:rPr>
          <w:lang w:eastAsia="en-US"/>
        </w:rPr>
        <w:t xml:space="preserve">A recusa injustificada do fornecedor que compõe o cadastro de reserva, ou cuja justificativa não seja aceita pelo órgão gerenciador, implicará na instauração de procedimento administrativo para, após garantidos o contraditório e a ampla defesa, eventual aplicação de penalidades administrativas. </w:t>
      </w:r>
    </w:p>
    <w:p w14:paraId="0D8F4182" w14:textId="77777777" w:rsidR="006E4208" w:rsidRPr="00AC41FD" w:rsidRDefault="006E4208" w:rsidP="007F59DF">
      <w:pPr>
        <w:pStyle w:val="Nivel2"/>
        <w:numPr>
          <w:ilvl w:val="0"/>
          <w:numId w:val="0"/>
        </w:numPr>
        <w:spacing w:before="0" w:after="0" w:line="240" w:lineRule="auto"/>
        <w:rPr>
          <w:lang w:eastAsia="en-US"/>
        </w:rPr>
      </w:pPr>
    </w:p>
    <w:p w14:paraId="4BD0BE4A" w14:textId="77777777" w:rsidR="003D66B2" w:rsidRPr="00AC41FD" w:rsidRDefault="003D66B2" w:rsidP="00433971">
      <w:pPr>
        <w:pStyle w:val="Nivel2"/>
        <w:numPr>
          <w:ilvl w:val="1"/>
          <w:numId w:val="21"/>
        </w:numPr>
        <w:spacing w:before="0" w:after="0" w:line="240" w:lineRule="auto"/>
        <w:ind w:left="0" w:firstLine="0"/>
        <w:rPr>
          <w:lang w:eastAsia="en-US"/>
        </w:rPr>
      </w:pPr>
      <w:r w:rsidRPr="00AC41FD">
        <w:rPr>
          <w:lang w:eastAsia="en-US"/>
        </w:rPr>
        <w:lastRenderedPageBreak/>
        <w:t>Na hipótese de nenhum dos licitantes que compõe o cadastro reserva aceitar assinar o contrato, a Administração poderá convocar os licitantes remanescentes, na ordem de classificação, para a assinatura do contrato nas condições ofertadas por estes, desde que o valor seja igual ou inferior ao orçamento estimado para a contratação.</w:t>
      </w:r>
    </w:p>
    <w:p w14:paraId="22210137" w14:textId="77777777" w:rsidR="006E4208" w:rsidRPr="00AC41FD" w:rsidRDefault="006E4208" w:rsidP="007F59DF">
      <w:pPr>
        <w:pStyle w:val="Nivel2"/>
        <w:numPr>
          <w:ilvl w:val="0"/>
          <w:numId w:val="0"/>
        </w:numPr>
        <w:spacing w:before="0" w:after="0" w:line="240" w:lineRule="auto"/>
        <w:rPr>
          <w:lang w:eastAsia="en-US"/>
        </w:rPr>
      </w:pPr>
    </w:p>
    <w:p w14:paraId="673856C5" w14:textId="77777777" w:rsidR="00293AD7" w:rsidRPr="00AC41FD" w:rsidRDefault="00293AD7" w:rsidP="007F59DF">
      <w:pPr>
        <w:pStyle w:val="Nivel01"/>
        <w:rPr>
          <w:rFonts w:ascii="Arial" w:hAnsi="Arial" w:cs="Arial"/>
          <w:sz w:val="20"/>
          <w:szCs w:val="20"/>
        </w:rPr>
      </w:pPr>
      <w:r w:rsidRPr="00AC41FD">
        <w:rPr>
          <w:rFonts w:ascii="Arial" w:hAnsi="Arial" w:cs="Arial"/>
          <w:sz w:val="20"/>
          <w:szCs w:val="20"/>
        </w:rPr>
        <w:t>DA MANUTENÇÃO DO EQUILÍBRIO ECONÔMICO-FINANCEIRO DO CONTRATO</w:t>
      </w:r>
    </w:p>
    <w:p w14:paraId="7765C1D1" w14:textId="77777777" w:rsidR="00293AD7" w:rsidRPr="00AC41FD" w:rsidRDefault="00293AD7" w:rsidP="00433971">
      <w:pPr>
        <w:pStyle w:val="Nivel2"/>
        <w:numPr>
          <w:ilvl w:val="1"/>
          <w:numId w:val="21"/>
        </w:numPr>
        <w:spacing w:before="0" w:after="0" w:line="240" w:lineRule="auto"/>
        <w:ind w:left="0" w:firstLine="0"/>
        <w:rPr>
          <w:lang w:eastAsia="en-US"/>
        </w:rPr>
      </w:pPr>
      <w:r w:rsidRPr="00AC41FD">
        <w:t>Durante a vigência da Ata e dos contratos dela decorrentes, os percentuais de desconto pactuados permanecerão fixos, incidindo sobre o preço médio ANP vigente no período de abastecimento ou faturamento, conforme referência definida no Termo de Referência.</w:t>
      </w:r>
    </w:p>
    <w:p w14:paraId="15C9719B" w14:textId="77777777" w:rsidR="006E4208" w:rsidRPr="00AC41FD" w:rsidRDefault="006E4208" w:rsidP="007F59DF">
      <w:pPr>
        <w:pStyle w:val="Nivel2"/>
        <w:numPr>
          <w:ilvl w:val="0"/>
          <w:numId w:val="0"/>
        </w:numPr>
        <w:spacing w:before="0" w:after="0" w:line="240" w:lineRule="auto"/>
        <w:rPr>
          <w:lang w:eastAsia="en-US"/>
        </w:rPr>
      </w:pPr>
    </w:p>
    <w:p w14:paraId="6C17F264" w14:textId="77777777" w:rsidR="00293AD7" w:rsidRPr="00AC41FD" w:rsidRDefault="00293AD7" w:rsidP="00433971">
      <w:pPr>
        <w:pStyle w:val="Nivel2"/>
        <w:numPr>
          <w:ilvl w:val="1"/>
          <w:numId w:val="21"/>
        </w:numPr>
        <w:spacing w:before="0" w:after="0" w:line="240" w:lineRule="auto"/>
        <w:ind w:left="0" w:firstLine="0"/>
        <w:rPr>
          <w:lang w:eastAsia="en-US"/>
        </w:rPr>
      </w:pPr>
      <w:r w:rsidRPr="00AC41FD">
        <w:t>Não se aplica reajuste por índice sobre valor unitário fixo de combustível, pois o preço final acompanhará a variação oficial do preço médio ANP, preservado o percentual de desconto registrado e limitada a cobrança ao menor valor entre ANP com desconto e preço de bomba à vista.</w:t>
      </w:r>
    </w:p>
    <w:p w14:paraId="6DBAD12C" w14:textId="77777777" w:rsidR="006E4208" w:rsidRPr="00AC41FD" w:rsidRDefault="006E4208" w:rsidP="007F59DF">
      <w:pPr>
        <w:pStyle w:val="Nivel2"/>
        <w:numPr>
          <w:ilvl w:val="0"/>
          <w:numId w:val="0"/>
        </w:numPr>
        <w:spacing w:before="0" w:after="0" w:line="240" w:lineRule="auto"/>
        <w:rPr>
          <w:lang w:eastAsia="en-US"/>
        </w:rPr>
      </w:pPr>
    </w:p>
    <w:p w14:paraId="32F78616" w14:textId="77777777" w:rsidR="00293AD7" w:rsidRPr="00AC41FD" w:rsidRDefault="00293AD7" w:rsidP="00433971">
      <w:pPr>
        <w:pStyle w:val="Nivel2"/>
        <w:numPr>
          <w:ilvl w:val="1"/>
          <w:numId w:val="21"/>
        </w:numPr>
        <w:spacing w:before="0" w:after="0" w:line="240" w:lineRule="auto"/>
        <w:ind w:left="0" w:firstLine="0"/>
        <w:rPr>
          <w:lang w:eastAsia="en-US"/>
        </w:rPr>
      </w:pPr>
      <w:r w:rsidRPr="00AC41FD">
        <w:rPr>
          <w:lang w:eastAsia="en-US"/>
        </w:rPr>
        <w:t xml:space="preserve">Havendo necessidade comprovada, o contrato poderá ser revisado para restabelecer a sua exequibilidade perdida em razão de eventos posteriores, cujos riscos não tenham sido assumidos pelo contratado, nos termos do Decreto Municipal 02/2024. </w:t>
      </w:r>
    </w:p>
    <w:p w14:paraId="5CDFD2A2" w14:textId="77777777" w:rsidR="00293AD7" w:rsidRPr="00AC41FD" w:rsidRDefault="00293AD7" w:rsidP="00433971">
      <w:pPr>
        <w:pStyle w:val="Nivel3"/>
        <w:numPr>
          <w:ilvl w:val="2"/>
          <w:numId w:val="21"/>
        </w:numPr>
        <w:spacing w:before="0" w:after="0" w:line="240" w:lineRule="auto"/>
        <w:ind w:left="1638"/>
        <w:rPr>
          <w:lang w:eastAsia="en-US"/>
        </w:rPr>
      </w:pPr>
      <w:r w:rsidRPr="00AC41FD">
        <w:rPr>
          <w:lang w:eastAsia="en-US"/>
        </w:rPr>
        <w:t>A decisão sobre a revisão será proferida pelo gestor do contrato no prazo de até 45 (quarenta e cinco) dias, contados do pedido formal do contratado, instruído de justificativas, planilhas, memória de cálculo e todas as evidências capazes.</w:t>
      </w:r>
    </w:p>
    <w:p w14:paraId="11A06620" w14:textId="77777777" w:rsidR="006E4208" w:rsidRPr="00AC41FD" w:rsidRDefault="006E4208" w:rsidP="007F59DF">
      <w:pPr>
        <w:pStyle w:val="Nivel3"/>
        <w:numPr>
          <w:ilvl w:val="0"/>
          <w:numId w:val="0"/>
        </w:numPr>
        <w:spacing w:before="0" w:after="0" w:line="240" w:lineRule="auto"/>
        <w:ind w:left="1638"/>
        <w:rPr>
          <w:lang w:eastAsia="en-US"/>
        </w:rPr>
      </w:pPr>
    </w:p>
    <w:p w14:paraId="517A81DC" w14:textId="77777777" w:rsidR="002D501F" w:rsidRPr="00AC41FD" w:rsidRDefault="002D501F" w:rsidP="007F59DF">
      <w:pPr>
        <w:pStyle w:val="Nivel01"/>
        <w:rPr>
          <w:rFonts w:ascii="Arial" w:hAnsi="Arial" w:cs="Arial"/>
          <w:sz w:val="20"/>
          <w:szCs w:val="20"/>
        </w:rPr>
      </w:pPr>
      <w:r w:rsidRPr="00AC41FD">
        <w:rPr>
          <w:rFonts w:ascii="Arial" w:hAnsi="Arial" w:cs="Arial"/>
          <w:sz w:val="20"/>
          <w:szCs w:val="20"/>
        </w:rPr>
        <w:t>DAS INFRAÇÕES ADMINISTRATIVAS E SANÇÕES</w:t>
      </w:r>
      <w:bookmarkEnd w:id="9"/>
    </w:p>
    <w:p w14:paraId="63D4C384"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 xml:space="preserve">Comete infração administrativa, nos termos da lei, o licitante que, com dolo ou culpa: </w:t>
      </w:r>
    </w:p>
    <w:p w14:paraId="745D7CB0" w14:textId="77777777" w:rsidR="002D501F" w:rsidRPr="00AC41FD" w:rsidRDefault="002D501F" w:rsidP="00433971">
      <w:pPr>
        <w:pStyle w:val="Nivel3"/>
        <w:numPr>
          <w:ilvl w:val="2"/>
          <w:numId w:val="21"/>
        </w:numPr>
        <w:spacing w:before="0" w:after="0" w:line="240" w:lineRule="auto"/>
        <w:ind w:left="0" w:firstLine="567"/>
        <w:rPr>
          <w:color w:val="auto"/>
        </w:rPr>
      </w:pPr>
      <w:bookmarkStart w:id="10" w:name="_Ref114668085"/>
      <w:bookmarkStart w:id="11" w:name="_Hlk114652595"/>
      <w:r w:rsidRPr="00AC41FD">
        <w:rPr>
          <w:color w:val="auto"/>
        </w:rPr>
        <w:t>deixar de entregar a documentação exigida para o certame ou não entregar qualquer documento que tenha sido solicitado pelo/a pregoeiro/a durante o certame;</w:t>
      </w:r>
      <w:bookmarkEnd w:id="10"/>
    </w:p>
    <w:p w14:paraId="41854EB1" w14:textId="77777777" w:rsidR="002D501F" w:rsidRPr="00AC41FD" w:rsidRDefault="002D501F" w:rsidP="00433971">
      <w:pPr>
        <w:pStyle w:val="Nivel3"/>
        <w:numPr>
          <w:ilvl w:val="2"/>
          <w:numId w:val="21"/>
        </w:numPr>
        <w:spacing w:before="0" w:after="0" w:line="240" w:lineRule="auto"/>
        <w:ind w:left="0" w:firstLine="567"/>
        <w:rPr>
          <w:color w:val="auto"/>
        </w:rPr>
      </w:pPr>
      <w:bookmarkStart w:id="12" w:name="_Ref114668108"/>
      <w:r w:rsidRPr="00AC41FD">
        <w:rPr>
          <w:color w:val="auto"/>
        </w:rPr>
        <w:t>Salvo em decorrência de fato superveniente devidamente justificado, não mantiver a proposta em especial quando:</w:t>
      </w:r>
      <w:bookmarkEnd w:id="12"/>
    </w:p>
    <w:p w14:paraId="3228C5BA" w14:textId="77777777" w:rsidR="002D501F" w:rsidRPr="00AC41FD" w:rsidRDefault="002D501F" w:rsidP="00433971">
      <w:pPr>
        <w:pStyle w:val="Nivel4"/>
        <w:numPr>
          <w:ilvl w:val="3"/>
          <w:numId w:val="21"/>
        </w:numPr>
        <w:spacing w:before="0" w:after="0" w:line="240" w:lineRule="auto"/>
        <w:ind w:left="0" w:firstLine="851"/>
      </w:pPr>
      <w:r w:rsidRPr="00AC41FD">
        <w:t xml:space="preserve">não enviar a proposta adequada ao último lance ofertado ou após a negociação; </w:t>
      </w:r>
    </w:p>
    <w:p w14:paraId="613639D9" w14:textId="77777777" w:rsidR="002D501F" w:rsidRPr="00AC41FD" w:rsidRDefault="002D501F" w:rsidP="00433971">
      <w:pPr>
        <w:pStyle w:val="Nivel4"/>
        <w:numPr>
          <w:ilvl w:val="3"/>
          <w:numId w:val="21"/>
        </w:numPr>
        <w:spacing w:before="0" w:after="0" w:line="240" w:lineRule="auto"/>
        <w:ind w:left="0" w:firstLine="851"/>
      </w:pPr>
      <w:r w:rsidRPr="00AC41FD">
        <w:t xml:space="preserve">recusar-se a enviar o detalhamento da proposta quando exigível; </w:t>
      </w:r>
    </w:p>
    <w:p w14:paraId="78562C65" w14:textId="77777777" w:rsidR="002D501F" w:rsidRPr="00AC41FD" w:rsidRDefault="002D501F" w:rsidP="00433971">
      <w:pPr>
        <w:pStyle w:val="Nivel4"/>
        <w:numPr>
          <w:ilvl w:val="3"/>
          <w:numId w:val="21"/>
        </w:numPr>
        <w:spacing w:before="0" w:after="0" w:line="240" w:lineRule="auto"/>
        <w:ind w:left="0" w:firstLine="851"/>
      </w:pPr>
      <w:r w:rsidRPr="00AC41FD">
        <w:t xml:space="preserve">pedir para ser desclassificado quando encerrada a etapa competitiva; ou </w:t>
      </w:r>
    </w:p>
    <w:p w14:paraId="1CF2147B" w14:textId="77777777" w:rsidR="002D501F" w:rsidRPr="00AC41FD" w:rsidRDefault="002D501F" w:rsidP="00433971">
      <w:pPr>
        <w:pStyle w:val="Nivel4"/>
        <w:numPr>
          <w:ilvl w:val="3"/>
          <w:numId w:val="21"/>
        </w:numPr>
        <w:spacing w:before="0" w:after="0" w:line="240" w:lineRule="auto"/>
        <w:ind w:left="0" w:firstLine="851"/>
      </w:pPr>
      <w:r w:rsidRPr="00AC41FD">
        <w:t>deixar de apresentar documento complementar, esclarecimento, demonstrativo, orçamento ou comprovação quando exigidos;</w:t>
      </w:r>
    </w:p>
    <w:p w14:paraId="0E087AD8" w14:textId="77777777" w:rsidR="002D501F" w:rsidRPr="00AC41FD" w:rsidRDefault="002D501F" w:rsidP="00433971">
      <w:pPr>
        <w:pStyle w:val="Nivel4"/>
        <w:numPr>
          <w:ilvl w:val="3"/>
          <w:numId w:val="21"/>
        </w:numPr>
        <w:spacing w:before="0" w:after="0" w:line="240" w:lineRule="auto"/>
        <w:ind w:left="0" w:firstLine="851"/>
      </w:pPr>
      <w:r w:rsidRPr="00AC41FD">
        <w:t>apresentar proposta, documento complementar, demonstrativo ou comprovação em desacordo com as especificações do edital;</w:t>
      </w:r>
    </w:p>
    <w:p w14:paraId="765D60DF" w14:textId="77777777" w:rsidR="004B2EA2" w:rsidRPr="00AC41FD" w:rsidRDefault="004B2EA2" w:rsidP="007F59DF">
      <w:pPr>
        <w:pStyle w:val="Nivel4"/>
        <w:numPr>
          <w:ilvl w:val="0"/>
          <w:numId w:val="0"/>
        </w:numPr>
        <w:spacing w:before="0" w:after="0" w:line="240" w:lineRule="auto"/>
        <w:ind w:left="851"/>
      </w:pPr>
    </w:p>
    <w:p w14:paraId="775A31E3" w14:textId="77777777" w:rsidR="002D501F" w:rsidRPr="00AC41FD" w:rsidRDefault="002D501F" w:rsidP="00433971">
      <w:pPr>
        <w:pStyle w:val="Nivel3"/>
        <w:numPr>
          <w:ilvl w:val="2"/>
          <w:numId w:val="21"/>
        </w:numPr>
        <w:spacing w:before="0" w:after="0" w:line="240" w:lineRule="auto"/>
        <w:ind w:left="0" w:firstLine="0"/>
        <w:rPr>
          <w:color w:val="auto"/>
        </w:rPr>
      </w:pPr>
      <w:bookmarkStart w:id="13" w:name="_Ref114668139"/>
      <w:r w:rsidRPr="00AC41FD">
        <w:rPr>
          <w:color w:val="auto"/>
        </w:rPr>
        <w:t>não celebrar o contrato ou não entregar a documentação exigida para a contratação, quando convocado dentro do prazo de validade de sua proposta;</w:t>
      </w:r>
      <w:bookmarkEnd w:id="13"/>
    </w:p>
    <w:p w14:paraId="5A38BA70" w14:textId="77777777" w:rsidR="002D501F" w:rsidRPr="00AC41FD" w:rsidRDefault="002D501F" w:rsidP="00433971">
      <w:pPr>
        <w:pStyle w:val="Nivel4"/>
        <w:numPr>
          <w:ilvl w:val="3"/>
          <w:numId w:val="21"/>
        </w:numPr>
        <w:spacing w:before="0" w:after="0" w:line="240" w:lineRule="auto"/>
        <w:ind w:left="0" w:firstLine="567"/>
      </w:pPr>
      <w:r w:rsidRPr="00AC41FD">
        <w:t>recusar-se, sem justificativa, a assinar o contrato ou a ata de registro de preço, ou a aceitar ou retirar o instrumento equivalente no prazo estabelecido pela Administração;</w:t>
      </w:r>
    </w:p>
    <w:p w14:paraId="4D5546F5" w14:textId="77777777" w:rsidR="002D501F" w:rsidRPr="00AC41FD" w:rsidRDefault="002D501F" w:rsidP="00433971">
      <w:pPr>
        <w:pStyle w:val="Nivel3"/>
        <w:numPr>
          <w:ilvl w:val="2"/>
          <w:numId w:val="21"/>
        </w:numPr>
        <w:spacing w:before="0" w:after="0" w:line="240" w:lineRule="auto"/>
        <w:ind w:left="0" w:firstLine="567"/>
        <w:rPr>
          <w:color w:val="auto"/>
        </w:rPr>
      </w:pPr>
      <w:bookmarkStart w:id="14" w:name="_Ref114668249"/>
      <w:r w:rsidRPr="00AC41FD">
        <w:rPr>
          <w:color w:val="auto"/>
        </w:rPr>
        <w:t>apresentar declaração ou documentação falsa exigida para o certame ou prestar declaração falsa durante a licitação</w:t>
      </w:r>
      <w:bookmarkEnd w:id="14"/>
    </w:p>
    <w:p w14:paraId="5B9010E6" w14:textId="77777777" w:rsidR="002D501F" w:rsidRPr="00AC41FD" w:rsidRDefault="002D501F" w:rsidP="00433971">
      <w:pPr>
        <w:pStyle w:val="Nivel3"/>
        <w:numPr>
          <w:ilvl w:val="2"/>
          <w:numId w:val="21"/>
        </w:numPr>
        <w:spacing w:before="0" w:after="0" w:line="240" w:lineRule="auto"/>
        <w:ind w:left="0" w:firstLine="567"/>
        <w:rPr>
          <w:color w:val="auto"/>
        </w:rPr>
      </w:pPr>
      <w:bookmarkStart w:id="15" w:name="_Ref114668245"/>
      <w:r w:rsidRPr="00AC41FD">
        <w:rPr>
          <w:color w:val="auto"/>
        </w:rPr>
        <w:t>fraudar a licitação</w:t>
      </w:r>
      <w:bookmarkEnd w:id="15"/>
    </w:p>
    <w:p w14:paraId="40E536F9" w14:textId="77777777" w:rsidR="002D501F" w:rsidRPr="00AC41FD" w:rsidRDefault="002D501F" w:rsidP="00433971">
      <w:pPr>
        <w:pStyle w:val="Nivel3"/>
        <w:numPr>
          <w:ilvl w:val="2"/>
          <w:numId w:val="21"/>
        </w:numPr>
        <w:spacing w:before="0" w:after="0" w:line="240" w:lineRule="auto"/>
        <w:ind w:left="0" w:firstLine="567"/>
        <w:rPr>
          <w:color w:val="auto"/>
        </w:rPr>
      </w:pPr>
      <w:bookmarkStart w:id="16" w:name="_Ref114668247"/>
      <w:r w:rsidRPr="00AC41FD">
        <w:rPr>
          <w:color w:val="auto"/>
        </w:rPr>
        <w:t>comportar-se de modo inidôneo ou cometer fraude de qualquer natureza, em especial quando:</w:t>
      </w:r>
      <w:bookmarkEnd w:id="16"/>
    </w:p>
    <w:p w14:paraId="347ACC1E" w14:textId="77777777" w:rsidR="002D501F" w:rsidRPr="00AC41FD" w:rsidRDefault="002D501F" w:rsidP="00433971">
      <w:pPr>
        <w:pStyle w:val="Nivel4"/>
        <w:numPr>
          <w:ilvl w:val="3"/>
          <w:numId w:val="21"/>
        </w:numPr>
        <w:spacing w:before="0" w:after="0" w:line="240" w:lineRule="auto"/>
        <w:ind w:left="0" w:firstLine="851"/>
      </w:pPr>
      <w:r w:rsidRPr="00AC41FD">
        <w:t xml:space="preserve">agir em conluio ou em desconformidade com a lei; </w:t>
      </w:r>
    </w:p>
    <w:p w14:paraId="65F576AF" w14:textId="77777777" w:rsidR="002D501F" w:rsidRPr="00AC41FD" w:rsidRDefault="002D501F" w:rsidP="00433971">
      <w:pPr>
        <w:pStyle w:val="Nivel4"/>
        <w:numPr>
          <w:ilvl w:val="3"/>
          <w:numId w:val="21"/>
        </w:numPr>
        <w:spacing w:before="0" w:after="0" w:line="240" w:lineRule="auto"/>
        <w:ind w:left="0" w:firstLine="851"/>
      </w:pPr>
      <w:r w:rsidRPr="00AC41FD">
        <w:t xml:space="preserve">induzir deliberadamente a erro no julgamento; </w:t>
      </w:r>
    </w:p>
    <w:p w14:paraId="14D704F9" w14:textId="77777777" w:rsidR="002D501F" w:rsidRPr="00AC41FD" w:rsidRDefault="002D501F" w:rsidP="00433971">
      <w:pPr>
        <w:pStyle w:val="Nivel4"/>
        <w:numPr>
          <w:ilvl w:val="3"/>
          <w:numId w:val="21"/>
        </w:numPr>
        <w:spacing w:before="0" w:after="0" w:line="240" w:lineRule="auto"/>
        <w:ind w:left="0" w:firstLine="851"/>
      </w:pPr>
      <w:r w:rsidRPr="00AC41FD">
        <w:t>apresentar documento, demonstrativo, orçamento ou comprovação falsificados, inverídicos ou incompatíveis com a realidade;</w:t>
      </w:r>
    </w:p>
    <w:p w14:paraId="17E67F6E" w14:textId="77777777" w:rsidR="004B2EA2" w:rsidRPr="00AC41FD" w:rsidRDefault="004B2EA2" w:rsidP="007F59DF">
      <w:pPr>
        <w:pStyle w:val="Nivel4"/>
        <w:numPr>
          <w:ilvl w:val="0"/>
          <w:numId w:val="0"/>
        </w:numPr>
        <w:spacing w:before="0" w:after="0" w:line="240" w:lineRule="auto"/>
        <w:ind w:left="851"/>
      </w:pPr>
    </w:p>
    <w:p w14:paraId="00B35091" w14:textId="77777777" w:rsidR="002D501F" w:rsidRPr="00AC41FD" w:rsidRDefault="002D501F" w:rsidP="00433971">
      <w:pPr>
        <w:pStyle w:val="Nivel3"/>
        <w:numPr>
          <w:ilvl w:val="2"/>
          <w:numId w:val="21"/>
        </w:numPr>
        <w:spacing w:before="0" w:after="0" w:line="240" w:lineRule="auto"/>
        <w:ind w:left="0" w:firstLine="0"/>
        <w:rPr>
          <w:color w:val="auto"/>
        </w:rPr>
      </w:pPr>
      <w:bookmarkStart w:id="17" w:name="_Ref114668251"/>
      <w:r w:rsidRPr="00AC41FD">
        <w:rPr>
          <w:color w:val="auto"/>
        </w:rPr>
        <w:t>praticar atos ilícitos com vistas a frustrar os objetivos da licitação</w:t>
      </w:r>
      <w:bookmarkEnd w:id="17"/>
    </w:p>
    <w:p w14:paraId="7A268797" w14:textId="77777777" w:rsidR="002D501F" w:rsidRPr="00AC41FD" w:rsidRDefault="002D501F" w:rsidP="00433971">
      <w:pPr>
        <w:pStyle w:val="Nivel3"/>
        <w:numPr>
          <w:ilvl w:val="2"/>
          <w:numId w:val="21"/>
        </w:numPr>
        <w:spacing w:before="0" w:after="0" w:line="240" w:lineRule="auto"/>
        <w:ind w:left="0" w:firstLine="0"/>
        <w:rPr>
          <w:color w:val="auto"/>
        </w:rPr>
      </w:pPr>
      <w:bookmarkStart w:id="18" w:name="_Ref114668252"/>
      <w:r w:rsidRPr="00AC41FD">
        <w:rPr>
          <w:color w:val="auto"/>
        </w:rPr>
        <w:t xml:space="preserve">praticar ato lesivo previsto no </w:t>
      </w:r>
      <w:hyperlink r:id="rId13" w:anchor="art5" w:history="1">
        <w:r w:rsidRPr="00AC41FD">
          <w:rPr>
            <w:rStyle w:val="Hyperlink"/>
            <w:color w:val="auto"/>
          </w:rPr>
          <w:t>art. 5º da Lei n.º 12.846, de 2013</w:t>
        </w:r>
      </w:hyperlink>
      <w:r w:rsidRPr="00AC41FD">
        <w:rPr>
          <w:color w:val="auto"/>
        </w:rPr>
        <w:t>.</w:t>
      </w:r>
      <w:bookmarkEnd w:id="18"/>
    </w:p>
    <w:p w14:paraId="332C9F8C" w14:textId="77777777" w:rsidR="004B2EA2" w:rsidRPr="00AC41FD" w:rsidRDefault="004B2EA2" w:rsidP="007F59DF">
      <w:pPr>
        <w:pStyle w:val="Nivel3"/>
        <w:numPr>
          <w:ilvl w:val="0"/>
          <w:numId w:val="0"/>
        </w:numPr>
        <w:spacing w:before="0" w:after="0" w:line="240" w:lineRule="auto"/>
        <w:rPr>
          <w:color w:val="auto"/>
        </w:rPr>
      </w:pPr>
    </w:p>
    <w:bookmarkEnd w:id="11"/>
    <w:p w14:paraId="51F18E42"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 xml:space="preserve">Com fulcro na </w:t>
      </w:r>
      <w:hyperlink r:id="rId14" w:history="1">
        <w:r w:rsidRPr="00AC41FD">
          <w:rPr>
            <w:rStyle w:val="Hyperlink"/>
            <w:color w:val="auto"/>
          </w:rPr>
          <w:t>Lei nº 14.133, de 2021</w:t>
        </w:r>
      </w:hyperlink>
      <w:r w:rsidRPr="00AC41FD">
        <w:rPr>
          <w:color w:val="auto"/>
        </w:rPr>
        <w:t xml:space="preserve">, a Administração poderá, garantida a prévia defesa, aplicar aos licitantes e/ou adjudicatários as seguintes sanções, sem prejuízo das responsabilidades civil e criminal: </w:t>
      </w:r>
    </w:p>
    <w:p w14:paraId="3AEB4FFF" w14:textId="77777777" w:rsidR="002D501F" w:rsidRPr="00AC41FD" w:rsidRDefault="002D501F" w:rsidP="00433971">
      <w:pPr>
        <w:pStyle w:val="Nivel3"/>
        <w:numPr>
          <w:ilvl w:val="2"/>
          <w:numId w:val="21"/>
        </w:numPr>
        <w:spacing w:before="0" w:after="0" w:line="240" w:lineRule="auto"/>
        <w:ind w:left="0" w:firstLine="567"/>
        <w:rPr>
          <w:color w:val="auto"/>
        </w:rPr>
      </w:pPr>
      <w:r w:rsidRPr="00AC41FD">
        <w:rPr>
          <w:color w:val="auto"/>
        </w:rPr>
        <w:t xml:space="preserve">advertência; </w:t>
      </w:r>
    </w:p>
    <w:p w14:paraId="7068B131" w14:textId="77777777" w:rsidR="002D501F" w:rsidRPr="00AC41FD" w:rsidRDefault="002D501F" w:rsidP="00433971">
      <w:pPr>
        <w:pStyle w:val="Nivel3"/>
        <w:numPr>
          <w:ilvl w:val="2"/>
          <w:numId w:val="21"/>
        </w:numPr>
        <w:spacing w:before="0" w:after="0" w:line="240" w:lineRule="auto"/>
        <w:ind w:left="0" w:firstLine="567"/>
        <w:rPr>
          <w:color w:val="auto"/>
        </w:rPr>
      </w:pPr>
      <w:r w:rsidRPr="00AC41FD">
        <w:rPr>
          <w:color w:val="auto"/>
        </w:rPr>
        <w:t>multa;</w:t>
      </w:r>
    </w:p>
    <w:p w14:paraId="7B62908B" w14:textId="77777777" w:rsidR="002D501F" w:rsidRPr="00AC41FD" w:rsidRDefault="002D501F" w:rsidP="00433971">
      <w:pPr>
        <w:pStyle w:val="Nivel3"/>
        <w:numPr>
          <w:ilvl w:val="2"/>
          <w:numId w:val="21"/>
        </w:numPr>
        <w:spacing w:before="0" w:after="0" w:line="240" w:lineRule="auto"/>
        <w:ind w:left="0" w:firstLine="567"/>
        <w:rPr>
          <w:color w:val="auto"/>
        </w:rPr>
      </w:pPr>
      <w:r w:rsidRPr="00AC41FD">
        <w:rPr>
          <w:color w:val="auto"/>
        </w:rPr>
        <w:t>impedimento de licitar e contratar e</w:t>
      </w:r>
    </w:p>
    <w:p w14:paraId="0F502C7F" w14:textId="77777777" w:rsidR="002D501F" w:rsidRPr="00AC41FD" w:rsidRDefault="002D501F" w:rsidP="00433971">
      <w:pPr>
        <w:pStyle w:val="Nivel3"/>
        <w:numPr>
          <w:ilvl w:val="2"/>
          <w:numId w:val="21"/>
        </w:numPr>
        <w:spacing w:before="0" w:after="0" w:line="240" w:lineRule="auto"/>
        <w:ind w:left="0" w:firstLine="567"/>
        <w:rPr>
          <w:color w:val="auto"/>
        </w:rPr>
      </w:pPr>
      <w:r w:rsidRPr="00AC41FD">
        <w:rPr>
          <w:color w:val="auto"/>
        </w:rPr>
        <w:lastRenderedPageBreak/>
        <w:t>declaração de inidoneidade para licitar ou contratar, enquanto perdurarem os motivos determinantes da punição ou até que seja promovida sua reabilitação perante a própria autoridade que aplicou a penalidade.</w:t>
      </w:r>
    </w:p>
    <w:p w14:paraId="11C7AB54" w14:textId="77777777" w:rsidR="004B2EA2" w:rsidRPr="00AC41FD" w:rsidRDefault="004B2EA2" w:rsidP="007F59DF">
      <w:pPr>
        <w:pStyle w:val="Nivel3"/>
        <w:numPr>
          <w:ilvl w:val="0"/>
          <w:numId w:val="0"/>
        </w:numPr>
        <w:spacing w:before="0" w:after="0" w:line="240" w:lineRule="auto"/>
        <w:ind w:left="567"/>
        <w:rPr>
          <w:color w:val="auto"/>
        </w:rPr>
      </w:pPr>
    </w:p>
    <w:p w14:paraId="340468EB"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Na aplicação das sanções serão considerados:</w:t>
      </w:r>
    </w:p>
    <w:p w14:paraId="2839CA14" w14:textId="77777777" w:rsidR="002D501F" w:rsidRPr="00AC41FD" w:rsidRDefault="002D501F" w:rsidP="00433971">
      <w:pPr>
        <w:pStyle w:val="Nivel3"/>
        <w:numPr>
          <w:ilvl w:val="2"/>
          <w:numId w:val="21"/>
        </w:numPr>
        <w:spacing w:before="0" w:after="0" w:line="240" w:lineRule="auto"/>
        <w:ind w:left="0" w:firstLine="567"/>
        <w:rPr>
          <w:color w:val="auto"/>
        </w:rPr>
      </w:pPr>
      <w:r w:rsidRPr="00AC41FD">
        <w:rPr>
          <w:color w:val="auto"/>
        </w:rPr>
        <w:t>a natureza e a gravidade da infração cometida.</w:t>
      </w:r>
    </w:p>
    <w:p w14:paraId="4C0A186A" w14:textId="77777777" w:rsidR="002D501F" w:rsidRPr="00AC41FD" w:rsidRDefault="002D501F" w:rsidP="00433971">
      <w:pPr>
        <w:pStyle w:val="Nivel3"/>
        <w:numPr>
          <w:ilvl w:val="2"/>
          <w:numId w:val="21"/>
        </w:numPr>
        <w:spacing w:before="0" w:after="0" w:line="240" w:lineRule="auto"/>
        <w:ind w:left="0" w:firstLine="567"/>
        <w:rPr>
          <w:color w:val="auto"/>
        </w:rPr>
      </w:pPr>
      <w:r w:rsidRPr="00AC41FD">
        <w:rPr>
          <w:color w:val="auto"/>
        </w:rPr>
        <w:t>as peculiaridades do caso concreto</w:t>
      </w:r>
    </w:p>
    <w:p w14:paraId="3A57685C" w14:textId="77777777" w:rsidR="002D501F" w:rsidRPr="00AC41FD" w:rsidRDefault="002D501F" w:rsidP="00433971">
      <w:pPr>
        <w:pStyle w:val="Nivel3"/>
        <w:numPr>
          <w:ilvl w:val="2"/>
          <w:numId w:val="21"/>
        </w:numPr>
        <w:spacing w:before="0" w:after="0" w:line="240" w:lineRule="auto"/>
        <w:ind w:left="0" w:firstLine="567"/>
        <w:rPr>
          <w:color w:val="auto"/>
        </w:rPr>
      </w:pPr>
      <w:r w:rsidRPr="00AC41FD">
        <w:rPr>
          <w:color w:val="auto"/>
        </w:rPr>
        <w:t>as circunstâncias agravantes ou atenuantes</w:t>
      </w:r>
    </w:p>
    <w:p w14:paraId="464B60B2" w14:textId="77777777" w:rsidR="002D501F" w:rsidRPr="00AC41FD" w:rsidRDefault="002D501F" w:rsidP="00433971">
      <w:pPr>
        <w:pStyle w:val="Nivel3"/>
        <w:numPr>
          <w:ilvl w:val="2"/>
          <w:numId w:val="21"/>
        </w:numPr>
        <w:spacing w:before="0" w:after="0" w:line="240" w:lineRule="auto"/>
        <w:ind w:left="0" w:firstLine="567"/>
        <w:rPr>
          <w:color w:val="auto"/>
        </w:rPr>
      </w:pPr>
      <w:r w:rsidRPr="00AC41FD">
        <w:rPr>
          <w:color w:val="auto"/>
        </w:rPr>
        <w:t>os danos que dela provierem para a Administração Pública</w:t>
      </w:r>
    </w:p>
    <w:p w14:paraId="54C96D3F" w14:textId="77777777" w:rsidR="002D501F" w:rsidRPr="00AC41FD" w:rsidRDefault="002D501F" w:rsidP="00433971">
      <w:pPr>
        <w:pStyle w:val="Nivel3"/>
        <w:numPr>
          <w:ilvl w:val="2"/>
          <w:numId w:val="21"/>
        </w:numPr>
        <w:spacing w:before="0" w:after="0" w:line="240" w:lineRule="auto"/>
        <w:ind w:left="0" w:firstLine="567"/>
        <w:rPr>
          <w:color w:val="auto"/>
        </w:rPr>
      </w:pPr>
      <w:r w:rsidRPr="00AC41FD">
        <w:rPr>
          <w:color w:val="auto"/>
        </w:rPr>
        <w:t>a implantação ou o aperfeiçoamento de programa de integridade, conforme normas e orientações dos órgãos de controle.</w:t>
      </w:r>
    </w:p>
    <w:p w14:paraId="4E70E8E5" w14:textId="77777777" w:rsidR="004B2EA2" w:rsidRPr="00AC41FD" w:rsidRDefault="004B2EA2" w:rsidP="007F59DF">
      <w:pPr>
        <w:pStyle w:val="Nivel3"/>
        <w:numPr>
          <w:ilvl w:val="0"/>
          <w:numId w:val="0"/>
        </w:numPr>
        <w:spacing w:before="0" w:after="0" w:line="240" w:lineRule="auto"/>
        <w:ind w:left="567"/>
        <w:rPr>
          <w:color w:val="auto"/>
        </w:rPr>
      </w:pPr>
    </w:p>
    <w:p w14:paraId="5CA37F51"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 xml:space="preserve">A multa será recolhida em percentual de 0,5% a 30% incidente sobre o valor do contrato licitado, recolhida no prazo máximo de </w:t>
      </w:r>
      <w:r w:rsidRPr="00AC41FD">
        <w:rPr>
          <w:b/>
          <w:bCs/>
          <w:color w:val="auto"/>
        </w:rPr>
        <w:t>10 (dez) dias</w:t>
      </w:r>
      <w:r w:rsidRPr="00AC41FD">
        <w:rPr>
          <w:color w:val="auto"/>
        </w:rPr>
        <w:t xml:space="preserve"> úteis, a contar da comunicação oficial. </w:t>
      </w:r>
    </w:p>
    <w:p w14:paraId="0758365F" w14:textId="77777777" w:rsidR="004A5835" w:rsidRPr="00AC41FD" w:rsidRDefault="0018442E">
      <w:pPr>
        <w:pStyle w:val="Nivel3"/>
        <w:numPr>
          <w:ilvl w:val="2"/>
          <w:numId w:val="21"/>
        </w:numPr>
        <w:spacing w:before="0" w:after="0" w:line="240" w:lineRule="auto"/>
        <w:ind w:left="0" w:firstLine="567"/>
        <w:rPr>
          <w:color w:val="auto"/>
        </w:rPr>
      </w:pPr>
      <w:r w:rsidRPr="00AC41FD">
        <w:t>Para as infrações previstas nos itens 19.1.1, 19.1.2 e 19.1.3, a multa será de 0,5% a 15% do valor do contrato licitado.</w:t>
      </w:r>
    </w:p>
    <w:p w14:paraId="5E2A9C39" w14:textId="77777777" w:rsidR="004A5835" w:rsidRPr="00AC41FD" w:rsidRDefault="0018442E">
      <w:pPr>
        <w:pStyle w:val="Nivel3"/>
        <w:numPr>
          <w:ilvl w:val="2"/>
          <w:numId w:val="21"/>
        </w:numPr>
        <w:spacing w:before="0" w:after="0" w:line="240" w:lineRule="auto"/>
        <w:ind w:left="0" w:firstLine="567"/>
        <w:rPr>
          <w:color w:val="auto"/>
        </w:rPr>
      </w:pPr>
      <w:r w:rsidRPr="00AC41FD">
        <w:t>Para as infrações previstas nos itens 19.1.4, 19.1.5, 19.1.6, 19.1.7 e 19.1.8, a multa será de 15% a 30% do valor do contrato licitado.</w:t>
      </w:r>
    </w:p>
    <w:p w14:paraId="23B81C03" w14:textId="77777777" w:rsidR="004B2EA2" w:rsidRPr="00AC41FD" w:rsidRDefault="004B2EA2" w:rsidP="007F59DF">
      <w:pPr>
        <w:pStyle w:val="Nivel3"/>
        <w:numPr>
          <w:ilvl w:val="0"/>
          <w:numId w:val="0"/>
        </w:numPr>
        <w:spacing w:before="0" w:after="0" w:line="240" w:lineRule="auto"/>
        <w:ind w:left="567"/>
        <w:rPr>
          <w:color w:val="auto"/>
        </w:rPr>
      </w:pPr>
    </w:p>
    <w:p w14:paraId="691768BE"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As sanções de advertência, impedimento de licitar e contratar e declaração de inidoneidade para licitar ou contratar poderão ser aplicadas, cumulativamente ou não, à penalidade de multa.</w:t>
      </w:r>
    </w:p>
    <w:p w14:paraId="421A3011" w14:textId="77777777" w:rsidR="004B2EA2" w:rsidRPr="00AC41FD" w:rsidRDefault="004B2EA2" w:rsidP="007F59DF">
      <w:pPr>
        <w:pStyle w:val="Nivel2"/>
        <w:numPr>
          <w:ilvl w:val="0"/>
          <w:numId w:val="0"/>
        </w:numPr>
        <w:spacing w:before="0" w:after="0" w:line="240" w:lineRule="auto"/>
        <w:rPr>
          <w:color w:val="auto"/>
        </w:rPr>
      </w:pPr>
    </w:p>
    <w:p w14:paraId="01B2DD5D"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Na aplicação da sanção de multa será facultada a defesa do interessado no prazo de 15 (quinze) dias úteis, contado da data de sua intimação.</w:t>
      </w:r>
    </w:p>
    <w:p w14:paraId="45E2DC73" w14:textId="77777777" w:rsidR="004A5835" w:rsidRPr="00AC41FD" w:rsidRDefault="0018442E">
      <w:pPr>
        <w:pStyle w:val="Nivel2"/>
        <w:numPr>
          <w:ilvl w:val="1"/>
          <w:numId w:val="21"/>
        </w:numPr>
        <w:spacing w:before="0" w:after="0" w:line="240" w:lineRule="auto"/>
        <w:ind w:left="0" w:firstLine="0"/>
        <w:rPr>
          <w:color w:val="auto"/>
        </w:rPr>
      </w:pPr>
      <w:r w:rsidRPr="00AC41FD">
        <w:t>A sanção de impedimento de licitar e contratar será aplicada ao responsável em decorrência das infrações administrativas relacionadas nos itens 19.1.1, 19.1.2 e 19.1.3,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30134E" w14:textId="77777777" w:rsidR="004B2EA2" w:rsidRPr="00AC41FD" w:rsidRDefault="004B2EA2" w:rsidP="007F59DF">
      <w:pPr>
        <w:pStyle w:val="Nivel2"/>
        <w:numPr>
          <w:ilvl w:val="0"/>
          <w:numId w:val="0"/>
        </w:numPr>
        <w:spacing w:before="0" w:after="0" w:line="240" w:lineRule="auto"/>
        <w:rPr>
          <w:color w:val="auto"/>
        </w:rPr>
      </w:pPr>
    </w:p>
    <w:p w14:paraId="6E61548D" w14:textId="77777777" w:rsidR="004A5835" w:rsidRPr="00AC41FD" w:rsidRDefault="0018442E">
      <w:pPr>
        <w:pStyle w:val="Nivel2"/>
        <w:numPr>
          <w:ilvl w:val="1"/>
          <w:numId w:val="21"/>
        </w:numPr>
        <w:spacing w:before="0" w:after="0" w:line="240" w:lineRule="auto"/>
        <w:ind w:left="0" w:firstLine="0"/>
        <w:rPr>
          <w:color w:val="auto"/>
        </w:rPr>
      </w:pPr>
      <w:r w:rsidRPr="00AC41FD">
        <w:t>Poderá ser aplicada ao responsável a sanção de declaração de inidoneidade para licitar ou contratar, em decorrência da prática das infrações dispostas nos itens 19.1.4, 19.1.5, 19.1.6, 19.1.7, 19.1.8 e 9, bem como pelas infrações administrativas previstas nos itens 19.1.1, 19.1.2 e 19.1.3 que justifiquem a imposição de penalidade mais grave que a sanção de impedimento de licitar e contratar, cuja duração observará o prazo previsto no art. 156, §5º, da Lei n.º 14.133/2021.</w:t>
      </w:r>
    </w:p>
    <w:p w14:paraId="26F58E6D" w14:textId="77777777" w:rsidR="004B2EA2" w:rsidRPr="00AC41FD" w:rsidRDefault="004B2EA2" w:rsidP="007F59DF">
      <w:pPr>
        <w:pStyle w:val="Nivel2"/>
        <w:numPr>
          <w:ilvl w:val="0"/>
          <w:numId w:val="0"/>
        </w:numPr>
        <w:spacing w:before="0" w:after="0" w:line="240" w:lineRule="auto"/>
        <w:rPr>
          <w:color w:val="auto"/>
        </w:rPr>
      </w:pPr>
    </w:p>
    <w:p w14:paraId="35659FF9" w14:textId="77777777" w:rsidR="004A5835" w:rsidRPr="00AC41FD" w:rsidRDefault="0018442E">
      <w:pPr>
        <w:pStyle w:val="Nivel2"/>
        <w:numPr>
          <w:ilvl w:val="1"/>
          <w:numId w:val="21"/>
        </w:numPr>
        <w:spacing w:before="0" w:after="0" w:line="240" w:lineRule="auto"/>
        <w:ind w:left="0" w:firstLine="0"/>
        <w:rPr>
          <w:color w:val="auto"/>
        </w:rPr>
      </w:pPr>
      <w:r w:rsidRPr="00AC41FD">
        <w:t xml:space="preserve">A recusa injustificada do adjudicatário em assinar o contrato ou a ata de registro de preço, ou em aceitar ou retirar o instrumento equivalente no prazo estabelecido pela Administração, descrita no item 19.1.3, caracterizará o descumprimento total da obrigação assumida e o sujeitará às penalidades. </w:t>
      </w:r>
    </w:p>
    <w:p w14:paraId="16B6EC06" w14:textId="77777777" w:rsidR="004B2EA2" w:rsidRPr="00AC41FD" w:rsidRDefault="004B2EA2" w:rsidP="007F59DF">
      <w:pPr>
        <w:pStyle w:val="Nivel2"/>
        <w:numPr>
          <w:ilvl w:val="0"/>
          <w:numId w:val="0"/>
        </w:numPr>
        <w:spacing w:before="0" w:after="0" w:line="240" w:lineRule="auto"/>
        <w:rPr>
          <w:color w:val="auto"/>
        </w:rPr>
      </w:pPr>
    </w:p>
    <w:p w14:paraId="0289707C"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efetivos, que avaliará fatos e circunstâncias conhecidos e intimará o licitante ou o adjudicatário para, no prazo de 15 (quinze) dias úteis, contado da data de sua intimação, apresentar defesa escrita e especificar as provas que pretenda produzir. </w:t>
      </w:r>
    </w:p>
    <w:p w14:paraId="6DACF167" w14:textId="77777777" w:rsidR="004B2EA2" w:rsidRPr="00AC41FD" w:rsidRDefault="004B2EA2" w:rsidP="007F59DF">
      <w:pPr>
        <w:pStyle w:val="Nivel2"/>
        <w:numPr>
          <w:ilvl w:val="0"/>
          <w:numId w:val="0"/>
        </w:numPr>
        <w:spacing w:before="0" w:after="0" w:line="240" w:lineRule="auto"/>
        <w:rPr>
          <w:color w:val="auto"/>
        </w:rPr>
      </w:pPr>
    </w:p>
    <w:p w14:paraId="1EB5EAA4"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ou a servidor designado para esta finalidade, que deverá proferir sua decisão no prazo máximo de 20 (vinte) dias úteis, contado do recebimento dos autos.</w:t>
      </w:r>
    </w:p>
    <w:p w14:paraId="43F7677A" w14:textId="77777777" w:rsidR="004B2EA2" w:rsidRPr="00AC41FD" w:rsidRDefault="004B2EA2" w:rsidP="007F59DF">
      <w:pPr>
        <w:pStyle w:val="Nivel2"/>
        <w:numPr>
          <w:ilvl w:val="0"/>
          <w:numId w:val="0"/>
        </w:numPr>
        <w:spacing w:before="0" w:after="0" w:line="240" w:lineRule="auto"/>
        <w:rPr>
          <w:color w:val="auto"/>
        </w:rPr>
      </w:pPr>
    </w:p>
    <w:p w14:paraId="05497B41"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F0A2E79" w14:textId="77777777" w:rsidR="004B2EA2" w:rsidRPr="00AC41FD" w:rsidRDefault="004B2EA2" w:rsidP="007F59DF">
      <w:pPr>
        <w:pStyle w:val="Nivel2"/>
        <w:numPr>
          <w:ilvl w:val="0"/>
          <w:numId w:val="0"/>
        </w:numPr>
        <w:spacing w:before="0" w:after="0" w:line="240" w:lineRule="auto"/>
        <w:rPr>
          <w:color w:val="auto"/>
        </w:rPr>
      </w:pPr>
    </w:p>
    <w:p w14:paraId="74A5CB32" w14:textId="77777777" w:rsidR="004B2EA2" w:rsidRPr="00AC41FD" w:rsidRDefault="002D501F" w:rsidP="00433971">
      <w:pPr>
        <w:pStyle w:val="Nivel2"/>
        <w:numPr>
          <w:ilvl w:val="1"/>
          <w:numId w:val="21"/>
        </w:numPr>
        <w:spacing w:before="0" w:after="0" w:line="240" w:lineRule="auto"/>
        <w:ind w:left="0" w:firstLine="0"/>
        <w:rPr>
          <w:color w:val="auto"/>
        </w:rPr>
      </w:pPr>
      <w:r w:rsidRPr="00AC41FD">
        <w:rPr>
          <w:color w:val="auto"/>
        </w:rPr>
        <w:lastRenderedPageBreak/>
        <w:t>O recurso e o pedido de reconsideração terão efeito suspensivo do ato ou da decisão recorrida até que sobrevenha decisão final da autoridade competente ou servidor designado para esta finalidade.</w:t>
      </w:r>
    </w:p>
    <w:p w14:paraId="17712518" w14:textId="77777777" w:rsidR="004B2EA2" w:rsidRPr="00AC41FD" w:rsidRDefault="004B2EA2" w:rsidP="007F59DF">
      <w:pPr>
        <w:pStyle w:val="Nivel2"/>
        <w:numPr>
          <w:ilvl w:val="0"/>
          <w:numId w:val="0"/>
        </w:numPr>
        <w:spacing w:before="0" w:after="0" w:line="240" w:lineRule="auto"/>
        <w:rPr>
          <w:color w:val="auto"/>
        </w:rPr>
      </w:pPr>
    </w:p>
    <w:p w14:paraId="6AA8BACB"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A aplicação das sanções previstas neste edital não exclui, em hipótese alguma, a obrigação de reparação integral dos danos causados.</w:t>
      </w:r>
    </w:p>
    <w:p w14:paraId="6612FCF9" w14:textId="77777777" w:rsidR="004B2EA2" w:rsidRPr="00AC41FD" w:rsidRDefault="004B2EA2" w:rsidP="007F59DF">
      <w:pPr>
        <w:pStyle w:val="Nivel2"/>
        <w:numPr>
          <w:ilvl w:val="0"/>
          <w:numId w:val="0"/>
        </w:numPr>
        <w:spacing w:before="0" w:after="0" w:line="240" w:lineRule="auto"/>
        <w:rPr>
          <w:color w:val="auto"/>
        </w:rPr>
      </w:pPr>
    </w:p>
    <w:p w14:paraId="017FC6A2" w14:textId="77777777" w:rsidR="002D501F" w:rsidRPr="00AC41FD" w:rsidRDefault="002D501F" w:rsidP="007F59DF">
      <w:pPr>
        <w:pStyle w:val="Nivel01"/>
        <w:rPr>
          <w:rFonts w:ascii="Arial" w:hAnsi="Arial" w:cs="Arial"/>
          <w:sz w:val="20"/>
          <w:szCs w:val="20"/>
        </w:rPr>
      </w:pPr>
      <w:bookmarkStart w:id="19" w:name="_Toc135469236"/>
      <w:r w:rsidRPr="00AC41FD">
        <w:rPr>
          <w:rFonts w:ascii="Arial" w:hAnsi="Arial" w:cs="Arial"/>
          <w:sz w:val="20"/>
          <w:szCs w:val="20"/>
        </w:rPr>
        <w:t>DAS DISPOSIÇÕES GERAIS</w:t>
      </w:r>
      <w:bookmarkEnd w:id="19"/>
    </w:p>
    <w:p w14:paraId="1DF3F717" w14:textId="77777777" w:rsidR="002D501F" w:rsidRPr="00AC41FD" w:rsidRDefault="002D501F" w:rsidP="00433971">
      <w:pPr>
        <w:pStyle w:val="Nivel2"/>
        <w:numPr>
          <w:ilvl w:val="1"/>
          <w:numId w:val="21"/>
        </w:numPr>
        <w:spacing w:before="0" w:after="0" w:line="240" w:lineRule="auto"/>
        <w:ind w:left="0" w:firstLine="0"/>
        <w:rPr>
          <w:color w:val="auto"/>
        </w:rPr>
      </w:pPr>
      <w:bookmarkStart w:id="20" w:name="_Hlk82473550"/>
      <w:r w:rsidRPr="00AC41FD">
        <w:rPr>
          <w:color w:val="auto"/>
        </w:rPr>
        <w:t>Será divulgad</w:t>
      </w:r>
      <w:r w:rsidR="007F59DF" w:rsidRPr="00AC41FD">
        <w:rPr>
          <w:color w:val="auto"/>
        </w:rPr>
        <w:t>a</w:t>
      </w:r>
      <w:r w:rsidRPr="00AC41FD">
        <w:rPr>
          <w:color w:val="auto"/>
        </w:rPr>
        <w:t xml:space="preserve"> ata da sessão pública no sistema eletrônico.</w:t>
      </w:r>
    </w:p>
    <w:p w14:paraId="335AF6B6" w14:textId="77777777" w:rsidR="004B2EA2" w:rsidRPr="00AC41FD" w:rsidRDefault="004B2EA2" w:rsidP="007F59DF">
      <w:pPr>
        <w:pStyle w:val="Nivel2"/>
        <w:numPr>
          <w:ilvl w:val="0"/>
          <w:numId w:val="0"/>
        </w:numPr>
        <w:spacing w:before="0" w:after="0" w:line="240" w:lineRule="auto"/>
        <w:rPr>
          <w:color w:val="auto"/>
        </w:rPr>
      </w:pPr>
    </w:p>
    <w:p w14:paraId="43B782CA"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2215955" w14:textId="77777777" w:rsidR="004B2EA2" w:rsidRPr="00AC41FD" w:rsidRDefault="004B2EA2" w:rsidP="007F59DF">
      <w:pPr>
        <w:pStyle w:val="Nivel2"/>
        <w:numPr>
          <w:ilvl w:val="0"/>
          <w:numId w:val="0"/>
        </w:numPr>
        <w:spacing w:before="0" w:after="0" w:line="240" w:lineRule="auto"/>
        <w:rPr>
          <w:color w:val="auto"/>
        </w:rPr>
      </w:pPr>
    </w:p>
    <w:p w14:paraId="046D013A"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Todas as referências de tempo no Edital, no aviso e durante a sessão pública observarão o horário de Brasília - DF.</w:t>
      </w:r>
    </w:p>
    <w:p w14:paraId="64D4BE8C" w14:textId="77777777" w:rsidR="004B2EA2" w:rsidRPr="00AC41FD" w:rsidRDefault="004B2EA2" w:rsidP="007F59DF">
      <w:pPr>
        <w:pStyle w:val="Nivel2"/>
        <w:numPr>
          <w:ilvl w:val="0"/>
          <w:numId w:val="0"/>
        </w:numPr>
        <w:spacing w:before="0" w:after="0" w:line="240" w:lineRule="auto"/>
        <w:rPr>
          <w:color w:val="auto"/>
        </w:rPr>
      </w:pPr>
    </w:p>
    <w:p w14:paraId="509EEEB4"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A homologação do resultado desta licitação não implicará direito à contratação.</w:t>
      </w:r>
    </w:p>
    <w:p w14:paraId="7C38542A" w14:textId="77777777" w:rsidR="004B2EA2" w:rsidRPr="00AC41FD" w:rsidRDefault="004B2EA2" w:rsidP="007F59DF">
      <w:pPr>
        <w:pStyle w:val="Nivel2"/>
        <w:numPr>
          <w:ilvl w:val="0"/>
          <w:numId w:val="0"/>
        </w:numPr>
        <w:spacing w:before="0" w:after="0" w:line="240" w:lineRule="auto"/>
        <w:rPr>
          <w:color w:val="auto"/>
        </w:rPr>
      </w:pPr>
    </w:p>
    <w:p w14:paraId="1801DB3A"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43FF3D" w14:textId="77777777" w:rsidR="004B2EA2" w:rsidRPr="00AC41FD" w:rsidRDefault="004B2EA2" w:rsidP="007F59DF">
      <w:pPr>
        <w:pStyle w:val="Nivel2"/>
        <w:numPr>
          <w:ilvl w:val="0"/>
          <w:numId w:val="0"/>
        </w:numPr>
        <w:spacing w:before="0" w:after="0" w:line="240" w:lineRule="auto"/>
        <w:rPr>
          <w:color w:val="auto"/>
        </w:rPr>
      </w:pPr>
    </w:p>
    <w:p w14:paraId="3DA37F5B"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459A8BD" w14:textId="77777777" w:rsidR="004B2EA2" w:rsidRPr="00AC41FD" w:rsidRDefault="004B2EA2" w:rsidP="007F59DF">
      <w:pPr>
        <w:pStyle w:val="Nivel2"/>
        <w:numPr>
          <w:ilvl w:val="0"/>
          <w:numId w:val="0"/>
        </w:numPr>
        <w:spacing w:before="0" w:after="0" w:line="240" w:lineRule="auto"/>
        <w:rPr>
          <w:color w:val="auto"/>
        </w:rPr>
      </w:pPr>
    </w:p>
    <w:p w14:paraId="3EAB3CF7"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Na contagem dos prazos estabelecidos neste Edital e seus Anexos, excluir-se-á o dia do início e incluir-se-á o do vencimento. Só se iniciam e vencem os prazos em dias de expediente na Administração.</w:t>
      </w:r>
    </w:p>
    <w:p w14:paraId="4A4EB58F" w14:textId="77777777" w:rsidR="004B2EA2" w:rsidRPr="00AC41FD" w:rsidRDefault="004B2EA2" w:rsidP="007F59DF">
      <w:pPr>
        <w:pStyle w:val="Nivel2"/>
        <w:numPr>
          <w:ilvl w:val="0"/>
          <w:numId w:val="0"/>
        </w:numPr>
        <w:spacing w:before="0" w:after="0" w:line="240" w:lineRule="auto"/>
        <w:rPr>
          <w:color w:val="auto"/>
        </w:rPr>
      </w:pPr>
    </w:p>
    <w:p w14:paraId="48980305" w14:textId="77777777" w:rsidR="002D501F" w:rsidRPr="00AC41FD" w:rsidRDefault="002D501F" w:rsidP="00433971">
      <w:pPr>
        <w:pStyle w:val="Nivel2"/>
        <w:numPr>
          <w:ilvl w:val="1"/>
          <w:numId w:val="21"/>
        </w:numPr>
        <w:spacing w:before="0" w:after="0" w:line="240" w:lineRule="auto"/>
        <w:ind w:left="0" w:firstLine="0"/>
        <w:rPr>
          <w:color w:val="auto"/>
        </w:rPr>
      </w:pPr>
      <w:r w:rsidRPr="00AC41FD">
        <w:rPr>
          <w:color w:val="auto"/>
        </w:rPr>
        <w:t>O desatendimento de exigências formais não essenciais não importará o afastamento do licitante, desde que seja possível o aproveitamento do ato, observados os princípios da isonomia e do interesse público.</w:t>
      </w:r>
    </w:p>
    <w:p w14:paraId="0AB8A904" w14:textId="77777777" w:rsidR="004B2EA2" w:rsidRPr="00AC41FD" w:rsidRDefault="004B2EA2" w:rsidP="007F59DF">
      <w:pPr>
        <w:pStyle w:val="Nivel2"/>
        <w:numPr>
          <w:ilvl w:val="0"/>
          <w:numId w:val="0"/>
        </w:numPr>
        <w:spacing w:before="0" w:after="0" w:line="240" w:lineRule="auto"/>
        <w:rPr>
          <w:color w:val="auto"/>
        </w:rPr>
      </w:pPr>
    </w:p>
    <w:p w14:paraId="6938BBE4" w14:textId="77777777" w:rsidR="002D501F" w:rsidRPr="00AC41FD" w:rsidRDefault="002D501F" w:rsidP="00433971">
      <w:pPr>
        <w:pStyle w:val="Nivel2"/>
        <w:numPr>
          <w:ilvl w:val="1"/>
          <w:numId w:val="21"/>
        </w:numPr>
        <w:spacing w:before="0" w:after="0" w:line="240" w:lineRule="auto"/>
        <w:ind w:left="0" w:firstLine="0"/>
        <w:rPr>
          <w:rFonts w:eastAsia="Times New Roman"/>
          <w:color w:val="auto"/>
        </w:rPr>
      </w:pPr>
      <w:r w:rsidRPr="00AC41FD">
        <w:rPr>
          <w:color w:val="auto"/>
        </w:rPr>
        <w:t>Em caso de divergência entre disposições deste Edital e de seus anexos ou demais peças que compõem o processo, prevalecerá as deste Edital.</w:t>
      </w:r>
    </w:p>
    <w:p w14:paraId="408D17EF" w14:textId="77777777" w:rsidR="004B2EA2" w:rsidRPr="00AC41FD" w:rsidRDefault="004B2EA2" w:rsidP="007F59DF">
      <w:pPr>
        <w:pStyle w:val="Nivel2"/>
        <w:numPr>
          <w:ilvl w:val="0"/>
          <w:numId w:val="0"/>
        </w:numPr>
        <w:spacing w:before="0" w:after="0" w:line="240" w:lineRule="auto"/>
        <w:rPr>
          <w:rFonts w:eastAsia="Times New Roman"/>
          <w:color w:val="auto"/>
        </w:rPr>
      </w:pPr>
    </w:p>
    <w:p w14:paraId="7FDBFA32" w14:textId="77777777" w:rsidR="002D501F" w:rsidRPr="00AC41FD" w:rsidRDefault="002D501F" w:rsidP="00433971">
      <w:pPr>
        <w:pStyle w:val="Nivel3"/>
        <w:numPr>
          <w:ilvl w:val="2"/>
          <w:numId w:val="21"/>
        </w:numPr>
        <w:spacing w:before="0" w:after="0" w:line="240" w:lineRule="auto"/>
        <w:ind w:left="0" w:firstLine="0"/>
        <w:rPr>
          <w:color w:val="auto"/>
        </w:rPr>
      </w:pPr>
      <w:r w:rsidRPr="00AC41FD">
        <w:rPr>
          <w:color w:val="auto"/>
        </w:rPr>
        <w:t>Nos casos de divergência ou equívocos encontrados no edital no momento da sessão ou análise da documentação, o Agente de Contratação/Comissão de licitação poderá sanar os equívocos registrando em Ata e dando conhecimento a todos.</w:t>
      </w:r>
    </w:p>
    <w:p w14:paraId="351A5038" w14:textId="77777777" w:rsidR="004B2EA2" w:rsidRPr="00AC41FD" w:rsidRDefault="004B2EA2" w:rsidP="007F59DF">
      <w:pPr>
        <w:pStyle w:val="Nivel3"/>
        <w:numPr>
          <w:ilvl w:val="0"/>
          <w:numId w:val="0"/>
        </w:numPr>
        <w:spacing w:before="0" w:after="0" w:line="240" w:lineRule="auto"/>
        <w:rPr>
          <w:color w:val="auto"/>
        </w:rPr>
      </w:pPr>
    </w:p>
    <w:p w14:paraId="4D843827" w14:textId="77777777" w:rsidR="002D501F" w:rsidRPr="00AC41FD" w:rsidRDefault="002D501F" w:rsidP="00433971">
      <w:pPr>
        <w:pStyle w:val="Nivel2"/>
        <w:numPr>
          <w:ilvl w:val="1"/>
          <w:numId w:val="21"/>
        </w:numPr>
        <w:spacing w:before="0" w:after="0" w:line="240" w:lineRule="auto"/>
        <w:ind w:left="0" w:firstLine="0"/>
        <w:rPr>
          <w:rFonts w:eastAsia="Times New Roman"/>
          <w:color w:val="auto"/>
        </w:rPr>
      </w:pPr>
      <w:r w:rsidRPr="00AC41FD">
        <w:rPr>
          <w:color w:val="auto"/>
        </w:rPr>
        <w:t>O Edital e seus anexos estão disponíveis, na íntegra, no Portal Nacional de Contratações Públicas (</w:t>
      </w:r>
      <w:hyperlink r:id="rId15" w:history="1">
        <w:r w:rsidRPr="00AC41FD">
          <w:rPr>
            <w:rStyle w:val="Hyperlink"/>
            <w:color w:val="auto"/>
          </w:rPr>
          <w:t>PNCP</w:t>
        </w:r>
      </w:hyperlink>
      <w:proofErr w:type="gramStart"/>
      <w:r w:rsidRPr="00AC41FD">
        <w:rPr>
          <w:color w:val="auto"/>
        </w:rPr>
        <w:t xml:space="preserve">), </w:t>
      </w:r>
      <w:r w:rsidR="006E4208" w:rsidRPr="00AC41FD">
        <w:rPr>
          <w:color w:val="auto"/>
        </w:rPr>
        <w:t xml:space="preserve"> e</w:t>
      </w:r>
      <w:proofErr w:type="gramEnd"/>
      <w:r w:rsidR="006E4208" w:rsidRPr="00AC41FD">
        <w:rPr>
          <w:color w:val="auto"/>
        </w:rPr>
        <w:t xml:space="preserve"> no site eletrônico do Município </w:t>
      </w:r>
      <w:hyperlink r:id="rId16" w:history="1">
        <w:r w:rsidR="000038FA" w:rsidRPr="00AC41FD">
          <w:rPr>
            <w:rStyle w:val="Hyperlink"/>
          </w:rPr>
          <w:t>www.goioxim.pr.gov.br</w:t>
        </w:r>
      </w:hyperlink>
      <w:r w:rsidRPr="00AC41FD">
        <w:rPr>
          <w:color w:val="auto"/>
        </w:rPr>
        <w:t>.</w:t>
      </w:r>
    </w:p>
    <w:p w14:paraId="646B18C4" w14:textId="77777777" w:rsidR="000038FA" w:rsidRPr="00AC41FD" w:rsidRDefault="000038FA" w:rsidP="007F59DF">
      <w:pPr>
        <w:pStyle w:val="Nivel2"/>
        <w:numPr>
          <w:ilvl w:val="0"/>
          <w:numId w:val="0"/>
        </w:numPr>
        <w:spacing w:before="0" w:after="0" w:line="240" w:lineRule="auto"/>
        <w:rPr>
          <w:rFonts w:eastAsia="Times New Roman"/>
          <w:color w:val="auto"/>
        </w:rPr>
      </w:pPr>
    </w:p>
    <w:p w14:paraId="7BA206EB" w14:textId="77777777" w:rsidR="002D501F" w:rsidRPr="00AC41FD" w:rsidRDefault="002D501F" w:rsidP="00433971">
      <w:pPr>
        <w:pStyle w:val="Nivel2"/>
        <w:numPr>
          <w:ilvl w:val="1"/>
          <w:numId w:val="21"/>
        </w:numPr>
        <w:spacing w:before="0" w:after="0" w:line="240" w:lineRule="auto"/>
        <w:ind w:left="0" w:firstLine="0"/>
        <w:rPr>
          <w:rFonts w:eastAsia="Times New Roman"/>
          <w:color w:val="auto"/>
        </w:rPr>
      </w:pPr>
      <w:r w:rsidRPr="00AC41FD">
        <w:rPr>
          <w:color w:val="auto"/>
        </w:rPr>
        <w:t>Integram este Edital, para todos os fins e efeitos, os seguintes anexos:</w:t>
      </w:r>
    </w:p>
    <w:p w14:paraId="11F05EE8" w14:textId="77777777" w:rsidR="000038FA" w:rsidRPr="00AC41FD" w:rsidRDefault="000038FA" w:rsidP="007F59DF">
      <w:pPr>
        <w:pStyle w:val="Nivel2"/>
        <w:numPr>
          <w:ilvl w:val="0"/>
          <w:numId w:val="0"/>
        </w:numPr>
        <w:spacing w:before="0" w:after="0" w:line="240" w:lineRule="auto"/>
        <w:rPr>
          <w:rFonts w:eastAsia="Times New Roman"/>
          <w:color w:val="auto"/>
        </w:rPr>
      </w:pPr>
    </w:p>
    <w:p w14:paraId="4D75B5BC" w14:textId="77777777" w:rsidR="004A5835" w:rsidRPr="00AC41FD" w:rsidRDefault="0018442E">
      <w:pPr>
        <w:spacing w:after="0" w:line="240" w:lineRule="auto"/>
        <w:rPr>
          <w:rFonts w:ascii="Arial" w:hAnsi="Arial" w:cs="Arial"/>
          <w:sz w:val="20"/>
          <w:szCs w:val="20"/>
        </w:rPr>
      </w:pPr>
      <w:r w:rsidRPr="00AC41FD">
        <w:rPr>
          <w:rFonts w:ascii="Arial" w:hAnsi="Arial" w:cs="Arial"/>
          <w:color w:val="000000"/>
          <w:sz w:val="20"/>
          <w:szCs w:val="20"/>
        </w:rPr>
        <w:t>ANEXO I - Termo de Referência</w:t>
      </w:r>
    </w:p>
    <w:p w14:paraId="37C9C3C4" w14:textId="77777777" w:rsidR="004A5835" w:rsidRPr="00AC41FD" w:rsidRDefault="0018442E">
      <w:pPr>
        <w:spacing w:after="0" w:line="240" w:lineRule="auto"/>
        <w:rPr>
          <w:rFonts w:ascii="Arial" w:hAnsi="Arial" w:cs="Arial"/>
          <w:sz w:val="20"/>
          <w:szCs w:val="20"/>
        </w:rPr>
      </w:pPr>
      <w:r w:rsidRPr="00AC41FD">
        <w:rPr>
          <w:rFonts w:ascii="Arial" w:hAnsi="Arial" w:cs="Arial"/>
          <w:color w:val="000000"/>
          <w:sz w:val="20"/>
          <w:szCs w:val="20"/>
        </w:rPr>
        <w:t>Apêndice do Anexo I – Estudo Técnico Preliminar</w:t>
      </w:r>
    </w:p>
    <w:p w14:paraId="52680135" w14:textId="77777777" w:rsidR="004A5835" w:rsidRPr="00AC41FD" w:rsidRDefault="0018442E">
      <w:pPr>
        <w:spacing w:after="0" w:line="240" w:lineRule="auto"/>
        <w:rPr>
          <w:rFonts w:ascii="Arial" w:hAnsi="Arial" w:cs="Arial"/>
          <w:sz w:val="20"/>
          <w:szCs w:val="20"/>
        </w:rPr>
      </w:pPr>
      <w:r w:rsidRPr="00AC41FD">
        <w:rPr>
          <w:rFonts w:ascii="Arial" w:hAnsi="Arial" w:cs="Arial"/>
          <w:color w:val="000000"/>
          <w:sz w:val="20"/>
          <w:szCs w:val="20"/>
        </w:rPr>
        <w:t>ANEXO II – MODELO DE PROPOSTA DE PREÇOS</w:t>
      </w:r>
    </w:p>
    <w:p w14:paraId="7B032145" w14:textId="77777777" w:rsidR="004A5835" w:rsidRPr="00AC41FD" w:rsidRDefault="0018442E">
      <w:pPr>
        <w:spacing w:after="0" w:line="240" w:lineRule="auto"/>
        <w:rPr>
          <w:rFonts w:ascii="Arial" w:hAnsi="Arial" w:cs="Arial"/>
          <w:sz w:val="20"/>
          <w:szCs w:val="20"/>
        </w:rPr>
      </w:pPr>
      <w:r w:rsidRPr="00AC41FD">
        <w:rPr>
          <w:rFonts w:ascii="Arial" w:hAnsi="Arial" w:cs="Arial"/>
          <w:color w:val="000000"/>
          <w:sz w:val="20"/>
          <w:szCs w:val="20"/>
        </w:rPr>
        <w:t>ANEXO III – MODELO DE DECLARAÇÃO UNIFICADA</w:t>
      </w:r>
    </w:p>
    <w:p w14:paraId="42205E29" w14:textId="77777777" w:rsidR="004A5835" w:rsidRPr="00AC41FD" w:rsidRDefault="0018442E">
      <w:pPr>
        <w:spacing w:after="0" w:line="240" w:lineRule="auto"/>
        <w:rPr>
          <w:rFonts w:ascii="Arial" w:hAnsi="Arial" w:cs="Arial"/>
          <w:sz w:val="20"/>
          <w:szCs w:val="20"/>
        </w:rPr>
      </w:pPr>
      <w:r w:rsidRPr="00AC41FD">
        <w:rPr>
          <w:rFonts w:ascii="Arial" w:hAnsi="Arial" w:cs="Arial"/>
          <w:color w:val="000000"/>
          <w:sz w:val="20"/>
          <w:szCs w:val="20"/>
        </w:rPr>
        <w:t>ANEXO IV – MODELO DE DECLARAÇÃO DE ENQUADRAMENTO COMO ME/EPP</w:t>
      </w:r>
    </w:p>
    <w:p w14:paraId="6EC91BBD" w14:textId="77777777" w:rsidR="004A5835" w:rsidRPr="00AC41FD" w:rsidRDefault="0018442E">
      <w:pPr>
        <w:spacing w:after="0" w:line="240" w:lineRule="auto"/>
        <w:rPr>
          <w:rFonts w:ascii="Arial" w:hAnsi="Arial" w:cs="Arial"/>
          <w:sz w:val="20"/>
          <w:szCs w:val="20"/>
        </w:rPr>
      </w:pPr>
      <w:r w:rsidRPr="00AC41FD">
        <w:rPr>
          <w:rFonts w:ascii="Arial" w:hAnsi="Arial" w:cs="Arial"/>
          <w:color w:val="000000"/>
          <w:sz w:val="20"/>
          <w:szCs w:val="20"/>
        </w:rPr>
        <w:t>ANEXO V – MINUTA DE ATA DE REGISTRO DE PREÇOS</w:t>
      </w:r>
    </w:p>
    <w:p w14:paraId="343A217D" w14:textId="77777777" w:rsidR="004A5835" w:rsidRPr="00AC41FD" w:rsidRDefault="0018442E">
      <w:pPr>
        <w:spacing w:after="0" w:line="240" w:lineRule="auto"/>
        <w:rPr>
          <w:rFonts w:ascii="Arial" w:hAnsi="Arial" w:cs="Arial"/>
          <w:sz w:val="20"/>
          <w:szCs w:val="20"/>
        </w:rPr>
      </w:pPr>
      <w:r w:rsidRPr="00AC41FD">
        <w:rPr>
          <w:rFonts w:ascii="Arial" w:hAnsi="Arial" w:cs="Arial"/>
          <w:color w:val="000000"/>
          <w:sz w:val="20"/>
          <w:szCs w:val="20"/>
        </w:rPr>
        <w:t>ANEXO VI – MINUTA DE CONTRATO ADMINISTRATIVO</w:t>
      </w:r>
    </w:p>
    <w:p w14:paraId="35238DC1" w14:textId="77777777" w:rsidR="002D501F" w:rsidRPr="00AC41FD" w:rsidRDefault="002D501F" w:rsidP="007F59DF">
      <w:pPr>
        <w:pStyle w:val="Nivel3"/>
        <w:numPr>
          <w:ilvl w:val="0"/>
          <w:numId w:val="0"/>
        </w:numPr>
        <w:spacing w:before="0" w:after="0" w:line="240" w:lineRule="auto"/>
        <w:rPr>
          <w:color w:val="auto"/>
        </w:rPr>
      </w:pPr>
    </w:p>
    <w:p w14:paraId="3001FAAF" w14:textId="5AE82850" w:rsidR="002D501F" w:rsidRPr="00AC41FD" w:rsidRDefault="004B2EA2" w:rsidP="007F59DF">
      <w:pPr>
        <w:spacing w:after="0" w:line="240" w:lineRule="auto"/>
        <w:jc w:val="center"/>
        <w:rPr>
          <w:rFonts w:ascii="Arial" w:eastAsia="MS Mincho" w:hAnsi="Arial" w:cs="Arial"/>
          <w:sz w:val="20"/>
          <w:szCs w:val="20"/>
        </w:rPr>
      </w:pPr>
      <w:r w:rsidRPr="00AC41FD">
        <w:rPr>
          <w:rFonts w:ascii="Arial" w:eastAsia="MS Mincho" w:hAnsi="Arial" w:cs="Arial"/>
          <w:sz w:val="20"/>
          <w:szCs w:val="20"/>
        </w:rPr>
        <w:t>Criado em</w:t>
      </w:r>
      <w:r w:rsidR="00D850F6" w:rsidRPr="00AC41FD">
        <w:rPr>
          <w:rFonts w:ascii="Arial" w:eastAsia="MS Mincho" w:hAnsi="Arial" w:cs="Arial"/>
          <w:sz w:val="20"/>
          <w:szCs w:val="20"/>
        </w:rPr>
        <w:t xml:space="preserve"> </w:t>
      </w:r>
      <w:r w:rsidR="002F5FDE">
        <w:rPr>
          <w:rFonts w:ascii="Arial" w:eastAsia="MS Mincho" w:hAnsi="Arial" w:cs="Arial"/>
          <w:sz w:val="20"/>
          <w:szCs w:val="20"/>
        </w:rPr>
        <w:t>26 de junho de 2026</w:t>
      </w:r>
      <w:r w:rsidR="00D850F6" w:rsidRPr="00AC41FD">
        <w:rPr>
          <w:rFonts w:ascii="Arial" w:eastAsia="MS Mincho" w:hAnsi="Arial" w:cs="Arial"/>
          <w:sz w:val="20"/>
          <w:szCs w:val="20"/>
        </w:rPr>
        <w:t xml:space="preserve">, </w:t>
      </w:r>
      <w:r w:rsidRPr="00AC41FD">
        <w:rPr>
          <w:rFonts w:ascii="Arial" w:eastAsia="MS Mincho" w:hAnsi="Arial" w:cs="Arial"/>
          <w:sz w:val="20"/>
          <w:szCs w:val="20"/>
        </w:rPr>
        <w:t xml:space="preserve">e assinado digitalmente por </w:t>
      </w:r>
      <w:r w:rsidR="008330C7" w:rsidRPr="00AC41FD">
        <w:rPr>
          <w:rFonts w:ascii="Arial" w:eastAsia="MS Mincho" w:hAnsi="Arial" w:cs="Arial"/>
          <w:sz w:val="20"/>
          <w:szCs w:val="20"/>
        </w:rPr>
        <w:t>Flávio Balduino Soares</w:t>
      </w:r>
      <w:r w:rsidR="004F725C" w:rsidRPr="00AC41FD">
        <w:rPr>
          <w:rFonts w:ascii="Arial" w:eastAsia="MS Mincho" w:hAnsi="Arial" w:cs="Arial"/>
          <w:sz w:val="20"/>
          <w:szCs w:val="20"/>
        </w:rPr>
        <w:t>, Agente de Contratação</w:t>
      </w:r>
      <w:r w:rsidR="006E4208" w:rsidRPr="00AC41FD">
        <w:rPr>
          <w:rFonts w:ascii="Arial" w:eastAsia="MS Mincho" w:hAnsi="Arial" w:cs="Arial"/>
          <w:sz w:val="20"/>
          <w:szCs w:val="20"/>
        </w:rPr>
        <w:t xml:space="preserve"> nomeado através do Decreto Municipal Nº 03-2025.</w:t>
      </w:r>
    </w:p>
    <w:bookmarkEnd w:id="20"/>
    <w:p w14:paraId="56FACFAF" w14:textId="77777777" w:rsidR="002D501F" w:rsidRPr="00AC41FD" w:rsidRDefault="002D501F" w:rsidP="007F59DF">
      <w:pPr>
        <w:spacing w:after="0" w:line="240" w:lineRule="auto"/>
        <w:jc w:val="center"/>
        <w:rPr>
          <w:rFonts w:ascii="Arial" w:eastAsia="MS Mincho" w:hAnsi="Arial" w:cs="Arial"/>
          <w:b/>
          <w:sz w:val="20"/>
          <w:szCs w:val="20"/>
        </w:rPr>
      </w:pPr>
    </w:p>
    <w:p w14:paraId="6EFE4AAE" w14:textId="77777777" w:rsidR="00293AD7" w:rsidRPr="00AC41FD" w:rsidRDefault="00293AD7" w:rsidP="007F59DF">
      <w:pPr>
        <w:spacing w:after="0" w:line="240" w:lineRule="auto"/>
        <w:rPr>
          <w:rFonts w:ascii="Arial" w:eastAsia="MS Mincho" w:hAnsi="Arial" w:cs="Arial"/>
          <w:b/>
          <w:sz w:val="20"/>
          <w:szCs w:val="20"/>
        </w:rPr>
      </w:pPr>
      <w:r w:rsidRPr="00AC41FD">
        <w:rPr>
          <w:rFonts w:ascii="Arial" w:eastAsia="MS Mincho" w:hAnsi="Arial" w:cs="Arial"/>
          <w:b/>
          <w:sz w:val="20"/>
          <w:szCs w:val="20"/>
        </w:rPr>
        <w:br w:type="page"/>
      </w:r>
    </w:p>
    <w:p w14:paraId="2C83FACF" w14:textId="77777777" w:rsidR="002D501F" w:rsidRPr="00AC41FD" w:rsidRDefault="002D501F" w:rsidP="007F59DF">
      <w:pPr>
        <w:spacing w:after="0" w:line="240" w:lineRule="auto"/>
        <w:jc w:val="center"/>
        <w:rPr>
          <w:rFonts w:ascii="Arial" w:eastAsia="MS Mincho" w:hAnsi="Arial" w:cs="Arial"/>
          <w:b/>
          <w:sz w:val="20"/>
          <w:szCs w:val="20"/>
        </w:rPr>
      </w:pPr>
    </w:p>
    <w:p w14:paraId="5E39ABF1" w14:textId="77777777" w:rsidR="00935F75" w:rsidRPr="00AC41FD" w:rsidRDefault="004B2EA2" w:rsidP="007F59DF">
      <w:pPr>
        <w:spacing w:after="0" w:line="240" w:lineRule="auto"/>
        <w:jc w:val="center"/>
        <w:rPr>
          <w:rFonts w:ascii="Arial" w:hAnsi="Arial" w:cs="Arial"/>
          <w:b/>
          <w:sz w:val="20"/>
          <w:szCs w:val="20"/>
        </w:rPr>
      </w:pPr>
      <w:r w:rsidRPr="00AC41FD">
        <w:rPr>
          <w:rFonts w:ascii="Arial" w:hAnsi="Arial" w:cs="Arial"/>
          <w:b/>
          <w:sz w:val="20"/>
          <w:szCs w:val="20"/>
        </w:rPr>
        <w:t>ANEXO I</w:t>
      </w:r>
    </w:p>
    <w:p w14:paraId="65862719" w14:textId="77777777" w:rsidR="004B2EA2" w:rsidRPr="00AC41FD" w:rsidRDefault="004B2EA2" w:rsidP="007F59DF">
      <w:pPr>
        <w:spacing w:after="0" w:line="240" w:lineRule="auto"/>
        <w:jc w:val="center"/>
        <w:rPr>
          <w:rFonts w:ascii="Arial" w:hAnsi="Arial" w:cs="Arial"/>
          <w:b/>
          <w:sz w:val="20"/>
          <w:szCs w:val="20"/>
        </w:rPr>
      </w:pPr>
      <w:r w:rsidRPr="00AC41FD">
        <w:rPr>
          <w:rFonts w:ascii="Arial" w:hAnsi="Arial" w:cs="Arial"/>
          <w:b/>
          <w:sz w:val="20"/>
          <w:szCs w:val="20"/>
        </w:rPr>
        <w:t>TERMO DE REFERÊNCIA</w:t>
      </w:r>
    </w:p>
    <w:p w14:paraId="6696CF29" w14:textId="77777777" w:rsidR="004B2EA2" w:rsidRPr="00AC41FD" w:rsidRDefault="004B2EA2" w:rsidP="007F59DF">
      <w:pPr>
        <w:spacing w:after="0" w:line="240" w:lineRule="auto"/>
        <w:jc w:val="center"/>
        <w:rPr>
          <w:rFonts w:ascii="Arial" w:hAnsi="Arial" w:cs="Arial"/>
          <w:sz w:val="20"/>
          <w:szCs w:val="20"/>
        </w:rPr>
      </w:pPr>
      <w:r w:rsidRPr="00AC41FD">
        <w:rPr>
          <w:rFonts w:ascii="Arial" w:hAnsi="Arial" w:cs="Arial"/>
          <w:sz w:val="20"/>
          <w:szCs w:val="20"/>
        </w:rPr>
        <w:t>(documento integrante deste Edital, disponibilizado juntamente com a minuta e demais anexos do processo)</w:t>
      </w:r>
    </w:p>
    <w:p w14:paraId="577AB926" w14:textId="77777777" w:rsidR="002F5FDE" w:rsidRPr="002F5FDE" w:rsidRDefault="00A46C56" w:rsidP="002F5FDE">
      <w:pPr>
        <w:jc w:val="center"/>
        <w:rPr>
          <w:rFonts w:ascii="Arial" w:hAnsi="Arial" w:cs="Arial"/>
        </w:rPr>
      </w:pPr>
      <w:r w:rsidRPr="00AC41FD">
        <w:rPr>
          <w:rFonts w:ascii="Arial" w:hAnsi="Arial" w:cs="Arial"/>
          <w:b/>
          <w:bCs/>
          <w:sz w:val="20"/>
          <w:szCs w:val="20"/>
        </w:rPr>
        <w:br w:type="page"/>
      </w:r>
      <w:r w:rsidR="002F5FDE" w:rsidRPr="002F5FDE">
        <w:rPr>
          <w:rFonts w:ascii="Arial" w:eastAsia="Arial" w:hAnsi="Arial" w:cs="Arial"/>
          <w:b/>
        </w:rPr>
        <w:lastRenderedPageBreak/>
        <w:t>TERMO DE REFERÊNCIA</w:t>
      </w:r>
    </w:p>
    <w:p w14:paraId="1A1DBED9" w14:textId="77777777" w:rsidR="002F5FDE" w:rsidRPr="002F5FDE" w:rsidRDefault="002F5FDE" w:rsidP="002F5FDE">
      <w:pPr>
        <w:spacing w:after="0" w:line="240" w:lineRule="auto"/>
        <w:ind w:firstLine="1134"/>
        <w:jc w:val="center"/>
        <w:rPr>
          <w:rFonts w:ascii="Arial" w:hAnsi="Arial" w:cs="Arial"/>
          <w:b/>
          <w:bCs/>
        </w:rPr>
      </w:pPr>
    </w:p>
    <w:p w14:paraId="022F4EB9" w14:textId="77777777" w:rsidR="002F5FDE" w:rsidRPr="002F5FDE" w:rsidRDefault="002F5FDE" w:rsidP="002F5FDE">
      <w:pPr>
        <w:spacing w:after="0" w:line="240" w:lineRule="auto"/>
        <w:ind w:firstLine="1134"/>
        <w:jc w:val="both"/>
        <w:rPr>
          <w:rFonts w:ascii="Arial" w:hAnsi="Arial" w:cs="Arial"/>
          <w:bCs/>
        </w:rPr>
      </w:pPr>
      <w:r w:rsidRPr="002F5FDE">
        <w:rPr>
          <w:rFonts w:ascii="Arial" w:hAnsi="Arial" w:cs="Arial"/>
          <w:bCs/>
        </w:rPr>
        <w:t xml:space="preserve">Aquisição de combustíveis, especificamente gasolina comum e óleo diesel S10, destinados ao abastecimento dos veículos oficiais do Município de </w:t>
      </w:r>
      <w:proofErr w:type="spellStart"/>
      <w:r w:rsidRPr="002F5FDE">
        <w:rPr>
          <w:rFonts w:ascii="Arial" w:hAnsi="Arial" w:cs="Arial"/>
          <w:bCs/>
        </w:rPr>
        <w:t>Goioxim</w:t>
      </w:r>
      <w:proofErr w:type="spellEnd"/>
      <w:r w:rsidRPr="002F5FDE">
        <w:rPr>
          <w:rFonts w:ascii="Arial" w:hAnsi="Arial" w:cs="Arial"/>
          <w:bCs/>
        </w:rPr>
        <w:t>/PR que realizam deslocamentos intermunicipais pela Rodovia BR-277, especialmente os vinculados à Secretaria Municipal de Saúde, mediante contratação de posto revendedor localizado às margens da referida rodovia, no trecho compreendido entre Guarapuava/PR e Campo Largo/PR, com julgamento pelo maior percentual de desconto sobre o preço médio divulgado pela Agência Nacional do Petróleo, Gás Natural e Biocombustíveis – ANP.</w:t>
      </w:r>
    </w:p>
    <w:p w14:paraId="6BEBB20C" w14:textId="77777777" w:rsidR="002F5FDE" w:rsidRPr="002F5FDE" w:rsidRDefault="002F5FDE" w:rsidP="002F5FDE">
      <w:pPr>
        <w:spacing w:before="200" w:after="60"/>
        <w:rPr>
          <w:rFonts w:ascii="Arial" w:hAnsi="Arial" w:cs="Arial"/>
        </w:rPr>
      </w:pPr>
      <w:r w:rsidRPr="002F5FDE">
        <w:rPr>
          <w:rFonts w:ascii="Arial" w:eastAsia="Arial" w:hAnsi="Arial" w:cs="Arial"/>
          <w:b/>
        </w:rPr>
        <w:t>1. DAS CONDIÇÕES GERAIS DA CONTRATAÇÃO</w:t>
      </w:r>
    </w:p>
    <w:p w14:paraId="4C1A61F5"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 xml:space="preserve">1.1. A presente contratação tem por objeto a aquisição de combustíveis, do tipo gasolina comum e óleo diesel S10, destinados exclusivamente ao abastecimento dos veículos oficiais do Município de </w:t>
      </w:r>
      <w:proofErr w:type="spellStart"/>
      <w:r w:rsidRPr="002F5FDE">
        <w:rPr>
          <w:rFonts w:ascii="Arial" w:eastAsia="Arial" w:hAnsi="Arial" w:cs="Arial"/>
        </w:rPr>
        <w:t>Goioxim</w:t>
      </w:r>
      <w:proofErr w:type="spellEnd"/>
      <w:r w:rsidRPr="002F5FDE">
        <w:rPr>
          <w:rFonts w:ascii="Arial" w:eastAsia="Arial" w:hAnsi="Arial" w:cs="Arial"/>
        </w:rPr>
        <w:t>/PR que realizem deslocamentos intermunicipais pela Rodovia BR-277, especialmente os vinculados à Secretaria Municipal de Saúde, mediante fornecimento parcelado e por demanda, em posto revendedor localizado às margens da referida rodovia, no trecho compreendido entre Guarapuava/PR e Campo Largo/PR.</w:t>
      </w:r>
    </w:p>
    <w:p w14:paraId="2B2CDEA1"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1.2. O julgamento ocorrerá pelo maior percentual de desconto sobre o preço médio divulgado pela Agência Nacional do Petróleo, Gás Natural e Biocombustíveis – ANP, tendo como referência, para fins de estimativa, o Município de Guarapuava/PR, em razão de ser o município mais próximo com dados oficiais disponíveis no levantamento da ANP.</w:t>
      </w:r>
    </w:p>
    <w:p w14:paraId="73658C2B" w14:textId="77777777" w:rsidR="002F5FDE" w:rsidRPr="002F5FDE" w:rsidRDefault="002F5FDE" w:rsidP="002F5FDE">
      <w:pPr>
        <w:spacing w:after="60" w:line="259" w:lineRule="auto"/>
        <w:jc w:val="both"/>
        <w:rPr>
          <w:rFonts w:ascii="Arial" w:eastAsia="Arial" w:hAnsi="Arial" w:cs="Arial"/>
        </w:rPr>
      </w:pPr>
      <w:r w:rsidRPr="002F5FDE">
        <w:rPr>
          <w:rFonts w:ascii="Arial" w:eastAsia="Arial" w:hAnsi="Arial" w:cs="Arial"/>
        </w:rPr>
        <w:t>1.3. Os itens, quantitativos estimados e valores referenciais da contratação são os seguintes:</w:t>
      </w:r>
    </w:p>
    <w:p w14:paraId="19BF4AFB" w14:textId="77777777" w:rsidR="002F5FDE" w:rsidRPr="002F5FDE" w:rsidRDefault="002F5FDE" w:rsidP="002F5FDE">
      <w:pPr>
        <w:spacing w:after="60" w:line="259" w:lineRule="auto"/>
        <w:jc w:val="both"/>
        <w:rPr>
          <w:rFonts w:ascii="Arial" w:hAnsi="Arial" w:cs="Arial"/>
        </w:rPr>
      </w:pPr>
    </w:p>
    <w:tbl>
      <w:tblPr>
        <w:tblStyle w:val="Tabelacomgrade"/>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661"/>
        <w:gridCol w:w="2321"/>
        <w:gridCol w:w="1005"/>
        <w:gridCol w:w="1657"/>
        <w:gridCol w:w="1990"/>
        <w:gridCol w:w="1988"/>
      </w:tblGrid>
      <w:tr w:rsidR="002F5FDE" w:rsidRPr="002F5FDE" w14:paraId="0AE6C1CB" w14:textId="77777777" w:rsidTr="00962F23">
        <w:trPr>
          <w:tblHeader/>
          <w:jc w:val="center"/>
        </w:trPr>
        <w:tc>
          <w:tcPr>
            <w:tcW w:w="345" w:type="pct"/>
            <w:shd w:val="clear" w:color="auto" w:fill="D9EAF7"/>
            <w:vAlign w:val="center"/>
          </w:tcPr>
          <w:p w14:paraId="5AAC2E50" w14:textId="77777777" w:rsidR="002F5FDE" w:rsidRPr="002F5FDE" w:rsidRDefault="002F5FDE" w:rsidP="002F5FDE">
            <w:pPr>
              <w:jc w:val="center"/>
              <w:rPr>
                <w:rFonts w:ascii="Arial" w:hAnsi="Arial" w:cs="Arial"/>
                <w:szCs w:val="22"/>
              </w:rPr>
            </w:pPr>
            <w:r w:rsidRPr="002F5FDE">
              <w:rPr>
                <w:rFonts w:ascii="Arial" w:eastAsia="Arial" w:hAnsi="Arial" w:cs="Arial"/>
                <w:b/>
                <w:szCs w:val="22"/>
              </w:rPr>
              <w:t>Item</w:t>
            </w:r>
          </w:p>
        </w:tc>
        <w:tc>
          <w:tcPr>
            <w:tcW w:w="1207" w:type="pct"/>
            <w:shd w:val="clear" w:color="auto" w:fill="D9EAF7"/>
            <w:vAlign w:val="center"/>
          </w:tcPr>
          <w:p w14:paraId="1A799692" w14:textId="77777777" w:rsidR="002F5FDE" w:rsidRPr="002F5FDE" w:rsidRDefault="002F5FDE" w:rsidP="002F5FDE">
            <w:pPr>
              <w:jc w:val="center"/>
              <w:rPr>
                <w:rFonts w:ascii="Arial" w:hAnsi="Arial" w:cs="Arial"/>
                <w:szCs w:val="22"/>
              </w:rPr>
            </w:pPr>
            <w:r w:rsidRPr="002F5FDE">
              <w:rPr>
                <w:rFonts w:ascii="Arial" w:eastAsia="Arial" w:hAnsi="Arial" w:cs="Arial"/>
                <w:b/>
                <w:szCs w:val="22"/>
              </w:rPr>
              <w:t>Descrição</w:t>
            </w:r>
          </w:p>
        </w:tc>
        <w:tc>
          <w:tcPr>
            <w:tcW w:w="517" w:type="pct"/>
            <w:shd w:val="clear" w:color="auto" w:fill="D9EAF7"/>
            <w:vAlign w:val="center"/>
          </w:tcPr>
          <w:p w14:paraId="45921AE8" w14:textId="77777777" w:rsidR="002F5FDE" w:rsidRPr="002F5FDE" w:rsidRDefault="002F5FDE" w:rsidP="002F5FDE">
            <w:pPr>
              <w:jc w:val="center"/>
              <w:rPr>
                <w:rFonts w:ascii="Arial" w:hAnsi="Arial" w:cs="Arial"/>
                <w:szCs w:val="22"/>
              </w:rPr>
            </w:pPr>
            <w:r w:rsidRPr="002F5FDE">
              <w:rPr>
                <w:rFonts w:ascii="Arial" w:eastAsia="Arial" w:hAnsi="Arial" w:cs="Arial"/>
                <w:b/>
                <w:szCs w:val="22"/>
              </w:rPr>
              <w:t>Unidade</w:t>
            </w:r>
          </w:p>
        </w:tc>
        <w:tc>
          <w:tcPr>
            <w:tcW w:w="862" w:type="pct"/>
            <w:shd w:val="clear" w:color="auto" w:fill="D9EAF7"/>
            <w:vAlign w:val="center"/>
          </w:tcPr>
          <w:p w14:paraId="111F1525" w14:textId="77777777" w:rsidR="002F5FDE" w:rsidRPr="002F5FDE" w:rsidRDefault="002F5FDE" w:rsidP="002F5FDE">
            <w:pPr>
              <w:jc w:val="center"/>
              <w:rPr>
                <w:rFonts w:ascii="Arial" w:hAnsi="Arial" w:cs="Arial"/>
                <w:szCs w:val="22"/>
              </w:rPr>
            </w:pPr>
            <w:r w:rsidRPr="002F5FDE">
              <w:rPr>
                <w:rFonts w:ascii="Arial" w:eastAsia="Arial" w:hAnsi="Arial" w:cs="Arial"/>
                <w:b/>
                <w:szCs w:val="22"/>
              </w:rPr>
              <w:t>Quantidade estimada</w:t>
            </w:r>
          </w:p>
        </w:tc>
        <w:tc>
          <w:tcPr>
            <w:tcW w:w="1035" w:type="pct"/>
            <w:shd w:val="clear" w:color="auto" w:fill="D9EAF7"/>
            <w:vAlign w:val="center"/>
          </w:tcPr>
          <w:p w14:paraId="707ADE44" w14:textId="77777777" w:rsidR="002F5FDE" w:rsidRPr="002F5FDE" w:rsidRDefault="002F5FDE" w:rsidP="002F5FDE">
            <w:pPr>
              <w:jc w:val="center"/>
              <w:rPr>
                <w:rFonts w:ascii="Arial" w:hAnsi="Arial" w:cs="Arial"/>
                <w:szCs w:val="22"/>
              </w:rPr>
            </w:pPr>
            <w:r w:rsidRPr="002F5FDE">
              <w:rPr>
                <w:rFonts w:ascii="Arial" w:eastAsia="Arial" w:hAnsi="Arial" w:cs="Arial"/>
                <w:b/>
                <w:szCs w:val="22"/>
              </w:rPr>
              <w:t>Valor referencial adotado</w:t>
            </w:r>
          </w:p>
        </w:tc>
        <w:tc>
          <w:tcPr>
            <w:tcW w:w="1034" w:type="pct"/>
            <w:shd w:val="clear" w:color="auto" w:fill="D9EAF7"/>
            <w:vAlign w:val="center"/>
          </w:tcPr>
          <w:p w14:paraId="34ADCEE4" w14:textId="77777777" w:rsidR="002F5FDE" w:rsidRPr="002F5FDE" w:rsidRDefault="002F5FDE" w:rsidP="002F5FDE">
            <w:pPr>
              <w:jc w:val="center"/>
              <w:rPr>
                <w:rFonts w:ascii="Arial" w:hAnsi="Arial" w:cs="Arial"/>
                <w:szCs w:val="22"/>
              </w:rPr>
            </w:pPr>
            <w:r w:rsidRPr="002F5FDE">
              <w:rPr>
                <w:rFonts w:ascii="Arial" w:eastAsia="Arial" w:hAnsi="Arial" w:cs="Arial"/>
                <w:b/>
                <w:szCs w:val="22"/>
              </w:rPr>
              <w:t>Subtotal estimado</w:t>
            </w:r>
          </w:p>
        </w:tc>
      </w:tr>
      <w:tr w:rsidR="002F5FDE" w:rsidRPr="002F5FDE" w14:paraId="5C86B6F7" w14:textId="77777777" w:rsidTr="00962F23">
        <w:trPr>
          <w:jc w:val="center"/>
        </w:trPr>
        <w:tc>
          <w:tcPr>
            <w:tcW w:w="345" w:type="pct"/>
            <w:vAlign w:val="center"/>
          </w:tcPr>
          <w:p w14:paraId="51A54EBA" w14:textId="77777777" w:rsidR="002F5FDE" w:rsidRPr="002F5FDE" w:rsidRDefault="002F5FDE" w:rsidP="002F5FDE">
            <w:pPr>
              <w:jc w:val="center"/>
              <w:rPr>
                <w:rFonts w:ascii="Arial" w:hAnsi="Arial" w:cs="Arial"/>
                <w:szCs w:val="22"/>
              </w:rPr>
            </w:pPr>
            <w:r w:rsidRPr="002F5FDE">
              <w:rPr>
                <w:rFonts w:ascii="Arial" w:eastAsia="Arial" w:hAnsi="Arial" w:cs="Arial"/>
                <w:szCs w:val="22"/>
              </w:rPr>
              <w:t>01</w:t>
            </w:r>
          </w:p>
        </w:tc>
        <w:tc>
          <w:tcPr>
            <w:tcW w:w="1207" w:type="pct"/>
            <w:vAlign w:val="center"/>
          </w:tcPr>
          <w:p w14:paraId="4DCA286F" w14:textId="77777777" w:rsidR="002F5FDE" w:rsidRPr="002F5FDE" w:rsidRDefault="002F5FDE" w:rsidP="002F5FDE">
            <w:pPr>
              <w:rPr>
                <w:rFonts w:ascii="Arial" w:hAnsi="Arial" w:cs="Arial"/>
                <w:szCs w:val="22"/>
              </w:rPr>
            </w:pPr>
            <w:r w:rsidRPr="002F5FDE">
              <w:rPr>
                <w:rFonts w:ascii="Arial" w:eastAsia="Arial" w:hAnsi="Arial" w:cs="Arial"/>
                <w:szCs w:val="22"/>
              </w:rPr>
              <w:t>Gasolina comum</w:t>
            </w:r>
          </w:p>
        </w:tc>
        <w:tc>
          <w:tcPr>
            <w:tcW w:w="517" w:type="pct"/>
            <w:vAlign w:val="center"/>
          </w:tcPr>
          <w:p w14:paraId="5F7E159F" w14:textId="77777777" w:rsidR="002F5FDE" w:rsidRPr="002F5FDE" w:rsidRDefault="002F5FDE" w:rsidP="002F5FDE">
            <w:pPr>
              <w:jc w:val="center"/>
              <w:rPr>
                <w:rFonts w:ascii="Arial" w:hAnsi="Arial" w:cs="Arial"/>
                <w:szCs w:val="22"/>
              </w:rPr>
            </w:pPr>
            <w:r w:rsidRPr="002F5FDE">
              <w:rPr>
                <w:rFonts w:ascii="Arial" w:eastAsia="Arial" w:hAnsi="Arial" w:cs="Arial"/>
                <w:szCs w:val="22"/>
              </w:rPr>
              <w:t>Litro</w:t>
            </w:r>
          </w:p>
        </w:tc>
        <w:tc>
          <w:tcPr>
            <w:tcW w:w="862" w:type="pct"/>
            <w:vAlign w:val="center"/>
          </w:tcPr>
          <w:p w14:paraId="031052CD" w14:textId="77777777" w:rsidR="002F5FDE" w:rsidRPr="002F5FDE" w:rsidRDefault="002F5FDE" w:rsidP="002F5FDE">
            <w:pPr>
              <w:jc w:val="center"/>
              <w:rPr>
                <w:rFonts w:ascii="Arial" w:hAnsi="Arial" w:cs="Arial"/>
                <w:szCs w:val="22"/>
              </w:rPr>
            </w:pPr>
            <w:r w:rsidRPr="002F5FDE">
              <w:rPr>
                <w:rFonts w:ascii="Arial" w:eastAsia="Arial" w:hAnsi="Arial" w:cs="Arial"/>
                <w:szCs w:val="22"/>
              </w:rPr>
              <w:t>6.000</w:t>
            </w:r>
          </w:p>
        </w:tc>
        <w:tc>
          <w:tcPr>
            <w:tcW w:w="1035" w:type="pct"/>
            <w:vAlign w:val="center"/>
          </w:tcPr>
          <w:p w14:paraId="24453460" w14:textId="77777777" w:rsidR="002F5FDE" w:rsidRPr="002F5FDE" w:rsidRDefault="002F5FDE" w:rsidP="002F5FDE">
            <w:pPr>
              <w:jc w:val="center"/>
              <w:rPr>
                <w:rFonts w:ascii="Arial" w:hAnsi="Arial" w:cs="Arial"/>
                <w:szCs w:val="22"/>
              </w:rPr>
            </w:pPr>
            <w:r w:rsidRPr="002F5FDE">
              <w:rPr>
                <w:rFonts w:ascii="Arial" w:eastAsia="Arial" w:hAnsi="Arial" w:cs="Arial"/>
                <w:szCs w:val="22"/>
              </w:rPr>
              <w:t>R$ 6,28</w:t>
            </w:r>
          </w:p>
        </w:tc>
        <w:tc>
          <w:tcPr>
            <w:tcW w:w="1034" w:type="pct"/>
            <w:vAlign w:val="center"/>
          </w:tcPr>
          <w:p w14:paraId="0DF71FAC" w14:textId="77777777" w:rsidR="002F5FDE" w:rsidRPr="002F5FDE" w:rsidRDefault="002F5FDE" w:rsidP="002F5FDE">
            <w:pPr>
              <w:jc w:val="center"/>
              <w:rPr>
                <w:rFonts w:ascii="Arial" w:hAnsi="Arial" w:cs="Arial"/>
                <w:szCs w:val="22"/>
              </w:rPr>
            </w:pPr>
            <w:r w:rsidRPr="002F5FDE">
              <w:rPr>
                <w:rFonts w:ascii="Arial" w:eastAsia="Arial" w:hAnsi="Arial" w:cs="Arial"/>
                <w:szCs w:val="22"/>
              </w:rPr>
              <w:t>R$ 37.680,00</w:t>
            </w:r>
          </w:p>
        </w:tc>
      </w:tr>
      <w:tr w:rsidR="002F5FDE" w:rsidRPr="002F5FDE" w14:paraId="716D4D7A" w14:textId="77777777" w:rsidTr="00962F23">
        <w:trPr>
          <w:jc w:val="center"/>
        </w:trPr>
        <w:tc>
          <w:tcPr>
            <w:tcW w:w="345" w:type="pct"/>
            <w:vAlign w:val="center"/>
          </w:tcPr>
          <w:p w14:paraId="37260563" w14:textId="77777777" w:rsidR="002F5FDE" w:rsidRPr="002F5FDE" w:rsidRDefault="002F5FDE" w:rsidP="002F5FDE">
            <w:pPr>
              <w:jc w:val="center"/>
              <w:rPr>
                <w:rFonts w:ascii="Arial" w:hAnsi="Arial" w:cs="Arial"/>
                <w:szCs w:val="22"/>
              </w:rPr>
            </w:pPr>
            <w:r w:rsidRPr="002F5FDE">
              <w:rPr>
                <w:rFonts w:ascii="Arial" w:eastAsia="Arial" w:hAnsi="Arial" w:cs="Arial"/>
                <w:szCs w:val="22"/>
              </w:rPr>
              <w:t>02</w:t>
            </w:r>
          </w:p>
        </w:tc>
        <w:tc>
          <w:tcPr>
            <w:tcW w:w="1207" w:type="pct"/>
            <w:vAlign w:val="center"/>
          </w:tcPr>
          <w:p w14:paraId="48A970C5" w14:textId="77777777" w:rsidR="002F5FDE" w:rsidRPr="002F5FDE" w:rsidRDefault="002F5FDE" w:rsidP="002F5FDE">
            <w:pPr>
              <w:rPr>
                <w:rFonts w:ascii="Arial" w:hAnsi="Arial" w:cs="Arial"/>
                <w:szCs w:val="22"/>
              </w:rPr>
            </w:pPr>
            <w:r w:rsidRPr="002F5FDE">
              <w:rPr>
                <w:rFonts w:ascii="Arial" w:eastAsia="Arial" w:hAnsi="Arial" w:cs="Arial"/>
                <w:szCs w:val="22"/>
              </w:rPr>
              <w:t>Óleo diesel S10</w:t>
            </w:r>
          </w:p>
        </w:tc>
        <w:tc>
          <w:tcPr>
            <w:tcW w:w="517" w:type="pct"/>
            <w:vAlign w:val="center"/>
          </w:tcPr>
          <w:p w14:paraId="27580C2F" w14:textId="77777777" w:rsidR="002F5FDE" w:rsidRPr="002F5FDE" w:rsidRDefault="002F5FDE" w:rsidP="002F5FDE">
            <w:pPr>
              <w:jc w:val="center"/>
              <w:rPr>
                <w:rFonts w:ascii="Arial" w:hAnsi="Arial" w:cs="Arial"/>
                <w:szCs w:val="22"/>
              </w:rPr>
            </w:pPr>
            <w:r w:rsidRPr="002F5FDE">
              <w:rPr>
                <w:rFonts w:ascii="Arial" w:eastAsia="Arial" w:hAnsi="Arial" w:cs="Arial"/>
                <w:szCs w:val="22"/>
              </w:rPr>
              <w:t>Litro</w:t>
            </w:r>
          </w:p>
        </w:tc>
        <w:tc>
          <w:tcPr>
            <w:tcW w:w="862" w:type="pct"/>
            <w:vAlign w:val="center"/>
          </w:tcPr>
          <w:p w14:paraId="77D84003" w14:textId="77777777" w:rsidR="002F5FDE" w:rsidRPr="002F5FDE" w:rsidRDefault="002F5FDE" w:rsidP="002F5FDE">
            <w:pPr>
              <w:jc w:val="center"/>
              <w:rPr>
                <w:rFonts w:ascii="Arial" w:hAnsi="Arial" w:cs="Arial"/>
                <w:szCs w:val="22"/>
              </w:rPr>
            </w:pPr>
            <w:r w:rsidRPr="002F5FDE">
              <w:rPr>
                <w:rFonts w:ascii="Arial" w:eastAsia="Arial" w:hAnsi="Arial" w:cs="Arial"/>
                <w:szCs w:val="22"/>
              </w:rPr>
              <w:t>15.000</w:t>
            </w:r>
          </w:p>
        </w:tc>
        <w:tc>
          <w:tcPr>
            <w:tcW w:w="1035" w:type="pct"/>
            <w:vAlign w:val="center"/>
          </w:tcPr>
          <w:p w14:paraId="3E1CA43B" w14:textId="77777777" w:rsidR="002F5FDE" w:rsidRPr="002F5FDE" w:rsidRDefault="002F5FDE" w:rsidP="002F5FDE">
            <w:pPr>
              <w:jc w:val="center"/>
              <w:rPr>
                <w:rFonts w:ascii="Arial" w:hAnsi="Arial" w:cs="Arial"/>
                <w:szCs w:val="22"/>
              </w:rPr>
            </w:pPr>
            <w:r w:rsidRPr="002F5FDE">
              <w:rPr>
                <w:rFonts w:ascii="Arial" w:eastAsia="Arial" w:hAnsi="Arial" w:cs="Arial"/>
                <w:szCs w:val="22"/>
              </w:rPr>
              <w:t>R$ 6,86</w:t>
            </w:r>
          </w:p>
        </w:tc>
        <w:tc>
          <w:tcPr>
            <w:tcW w:w="1034" w:type="pct"/>
            <w:vAlign w:val="center"/>
          </w:tcPr>
          <w:p w14:paraId="6BD5500F" w14:textId="77777777" w:rsidR="002F5FDE" w:rsidRPr="002F5FDE" w:rsidRDefault="002F5FDE" w:rsidP="002F5FDE">
            <w:pPr>
              <w:jc w:val="center"/>
              <w:rPr>
                <w:rFonts w:ascii="Arial" w:hAnsi="Arial" w:cs="Arial"/>
                <w:szCs w:val="22"/>
              </w:rPr>
            </w:pPr>
            <w:r w:rsidRPr="002F5FDE">
              <w:rPr>
                <w:rFonts w:ascii="Arial" w:eastAsia="Arial" w:hAnsi="Arial" w:cs="Arial"/>
                <w:szCs w:val="22"/>
              </w:rPr>
              <w:t>R$ 102.900,00</w:t>
            </w:r>
          </w:p>
        </w:tc>
      </w:tr>
      <w:tr w:rsidR="002F5FDE" w:rsidRPr="002F5FDE" w14:paraId="220BD571" w14:textId="77777777" w:rsidTr="00962F23">
        <w:trPr>
          <w:jc w:val="center"/>
        </w:trPr>
        <w:tc>
          <w:tcPr>
            <w:tcW w:w="345" w:type="pct"/>
            <w:vAlign w:val="center"/>
          </w:tcPr>
          <w:p w14:paraId="09422F3E" w14:textId="77777777" w:rsidR="002F5FDE" w:rsidRPr="002F5FDE" w:rsidRDefault="002F5FDE" w:rsidP="002F5FDE">
            <w:pPr>
              <w:jc w:val="center"/>
              <w:rPr>
                <w:rFonts w:ascii="Arial" w:hAnsi="Arial" w:cs="Arial"/>
                <w:szCs w:val="22"/>
              </w:rPr>
            </w:pPr>
          </w:p>
        </w:tc>
        <w:tc>
          <w:tcPr>
            <w:tcW w:w="1207" w:type="pct"/>
            <w:vAlign w:val="center"/>
          </w:tcPr>
          <w:p w14:paraId="4B1B22FB" w14:textId="77777777" w:rsidR="002F5FDE" w:rsidRPr="002F5FDE" w:rsidRDefault="002F5FDE" w:rsidP="002F5FDE">
            <w:pPr>
              <w:rPr>
                <w:rFonts w:ascii="Arial" w:hAnsi="Arial" w:cs="Arial"/>
                <w:szCs w:val="22"/>
              </w:rPr>
            </w:pPr>
            <w:r w:rsidRPr="002F5FDE">
              <w:rPr>
                <w:rFonts w:ascii="Arial" w:eastAsia="Arial" w:hAnsi="Arial" w:cs="Arial"/>
                <w:szCs w:val="22"/>
              </w:rPr>
              <w:t>VALOR TOTAL ESTIMADO</w:t>
            </w:r>
          </w:p>
        </w:tc>
        <w:tc>
          <w:tcPr>
            <w:tcW w:w="517" w:type="pct"/>
            <w:vAlign w:val="center"/>
          </w:tcPr>
          <w:p w14:paraId="6B19DFA2" w14:textId="77777777" w:rsidR="002F5FDE" w:rsidRPr="002F5FDE" w:rsidRDefault="002F5FDE" w:rsidP="002F5FDE">
            <w:pPr>
              <w:jc w:val="center"/>
              <w:rPr>
                <w:rFonts w:ascii="Arial" w:hAnsi="Arial" w:cs="Arial"/>
                <w:szCs w:val="22"/>
              </w:rPr>
            </w:pPr>
          </w:p>
        </w:tc>
        <w:tc>
          <w:tcPr>
            <w:tcW w:w="862" w:type="pct"/>
            <w:vAlign w:val="center"/>
          </w:tcPr>
          <w:p w14:paraId="5AA52BA2" w14:textId="77777777" w:rsidR="002F5FDE" w:rsidRPr="002F5FDE" w:rsidRDefault="002F5FDE" w:rsidP="002F5FDE">
            <w:pPr>
              <w:jc w:val="center"/>
              <w:rPr>
                <w:rFonts w:ascii="Arial" w:hAnsi="Arial" w:cs="Arial"/>
                <w:szCs w:val="22"/>
              </w:rPr>
            </w:pPr>
          </w:p>
        </w:tc>
        <w:tc>
          <w:tcPr>
            <w:tcW w:w="1035" w:type="pct"/>
            <w:vAlign w:val="center"/>
          </w:tcPr>
          <w:p w14:paraId="0D87C158" w14:textId="77777777" w:rsidR="002F5FDE" w:rsidRPr="002F5FDE" w:rsidRDefault="002F5FDE" w:rsidP="002F5FDE">
            <w:pPr>
              <w:jc w:val="center"/>
              <w:rPr>
                <w:rFonts w:ascii="Arial" w:hAnsi="Arial" w:cs="Arial"/>
                <w:szCs w:val="22"/>
              </w:rPr>
            </w:pPr>
          </w:p>
        </w:tc>
        <w:tc>
          <w:tcPr>
            <w:tcW w:w="1034" w:type="pct"/>
            <w:vAlign w:val="center"/>
          </w:tcPr>
          <w:p w14:paraId="2C10F821" w14:textId="77777777" w:rsidR="002F5FDE" w:rsidRPr="002F5FDE" w:rsidRDefault="002F5FDE" w:rsidP="002F5FDE">
            <w:pPr>
              <w:jc w:val="center"/>
              <w:rPr>
                <w:rFonts w:ascii="Arial" w:hAnsi="Arial" w:cs="Arial"/>
                <w:szCs w:val="22"/>
              </w:rPr>
            </w:pPr>
            <w:r w:rsidRPr="002F5FDE">
              <w:rPr>
                <w:rFonts w:ascii="Arial" w:eastAsia="Arial" w:hAnsi="Arial" w:cs="Arial"/>
                <w:szCs w:val="22"/>
              </w:rPr>
              <w:t>R$ 140.580,00</w:t>
            </w:r>
          </w:p>
        </w:tc>
      </w:tr>
    </w:tbl>
    <w:p w14:paraId="3B082685" w14:textId="77777777" w:rsidR="002F5FDE" w:rsidRPr="002F5FDE" w:rsidRDefault="002F5FDE" w:rsidP="002F5FDE">
      <w:pPr>
        <w:keepNext/>
        <w:keepLines/>
        <w:numPr>
          <w:ilvl w:val="0"/>
          <w:numId w:val="28"/>
        </w:numPr>
        <w:tabs>
          <w:tab w:val="left" w:pos="567"/>
        </w:tabs>
        <w:spacing w:after="0"/>
        <w:ind w:left="0" w:firstLine="0"/>
        <w:jc w:val="both"/>
        <w:outlineLvl w:val="0"/>
        <w:rPr>
          <w:rFonts w:ascii="Arial" w:eastAsiaTheme="majorEastAsia" w:hAnsi="Arial" w:cs="Arial"/>
          <w:b/>
          <w:bCs/>
        </w:rPr>
      </w:pPr>
      <w:r w:rsidRPr="002F5FDE">
        <w:rPr>
          <w:rFonts w:ascii="Arial" w:eastAsiaTheme="majorEastAsia" w:hAnsi="Arial" w:cs="Arial"/>
          <w:b/>
          <w:bCs/>
        </w:rPr>
        <w:t>*VALOR MÉDIO DE REVENDA - ANP PERÍODO 29/05/2026 a 06/06/2026</w:t>
      </w:r>
    </w:p>
    <w:p w14:paraId="42BA8752" w14:textId="77777777" w:rsidR="002F5FDE" w:rsidRPr="002F5FDE" w:rsidRDefault="002F5FDE" w:rsidP="002F5FDE">
      <w:pPr>
        <w:spacing w:after="60" w:line="259" w:lineRule="auto"/>
        <w:jc w:val="both"/>
        <w:rPr>
          <w:rFonts w:ascii="Arial" w:eastAsia="Arial" w:hAnsi="Arial" w:cs="Arial"/>
        </w:rPr>
      </w:pPr>
    </w:p>
    <w:p w14:paraId="08E627D0"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1.4. Os valores unitários indicados possuem natureza estimativa e foram definidos com base na pesquisa de preços juntada aos autos, especialmente no levantamento ANP da região de Guarapuava/PR e na metodologia adotada no Estudo Técnico Preliminar. O valor efetivamente pago decorrerá da aplicação do percentual de desconto vencedor sobre o preço médio ANP vigente no período de abastecimento ou faturamento, observadas as regras deste Termo de Referência, do edital e da ata de registro de preços.</w:t>
      </w:r>
    </w:p>
    <w:p w14:paraId="009213EF"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1.5. Os quantitativos são estimativos e não constituem obrigação de consumo mínimo pela Administração, podendo variar conforme a demanda efetiva dos deslocamentos intermunicipais realizados pela Rodovia BR-277, especialmente as viagens da Secretaria Municipal de Saúde para transporte de pacientes, consultas, exames, tratamentos, procedimentos, altas e demais atendimentos fora do domicílio.</w:t>
      </w:r>
    </w:p>
    <w:p w14:paraId="7F13623B"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1.6. Os bens objeto desta contratação são caracterizados como bens comuns, de consumo e de fornecimento contínuo, nos termos da Lei Federal nº 14.133/2021, tendo em vista que a interrupção do abastecimento poderá comprometer a continuidade dos serviços públicos essenciais.</w:t>
      </w:r>
    </w:p>
    <w:p w14:paraId="25AC6A4C"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lastRenderedPageBreak/>
        <w:t>1.7. O prazo de vigência da ata de registro de preços será de 12 (doze) meses, contado de sua assinatura ou da data indicada no respectivo instrumento, podendo ser prorrogado por igual período, desde que comprovada a vantajosidade, na forma do art. 84 da Lei Federal nº 14.133/2021 e do Decreto Municipal aplicável.</w:t>
      </w:r>
    </w:p>
    <w:p w14:paraId="6276A42C"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1.8. A contratação será realizada pelo sistema de registro de preços, com fornecimento parcelado e conforme necessidade da Administração.</w:t>
      </w:r>
    </w:p>
    <w:p w14:paraId="7C851F85"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 xml:space="preserve">1.9. A contratação não se destina ao abastecimento geral e irrestrito de toda a frota municipal. Não estão abrangidos os veículos, ônibus do transporte escolar, máquinas rodoviárias, equipamentos e demais unidades que atuem exclusivamente no território de </w:t>
      </w:r>
      <w:proofErr w:type="spellStart"/>
      <w:r w:rsidRPr="002F5FDE">
        <w:rPr>
          <w:rFonts w:ascii="Arial" w:eastAsia="Arial" w:hAnsi="Arial" w:cs="Arial"/>
        </w:rPr>
        <w:t>Goioxim</w:t>
      </w:r>
      <w:proofErr w:type="spellEnd"/>
      <w:r w:rsidRPr="002F5FDE">
        <w:rPr>
          <w:rFonts w:ascii="Arial" w:eastAsia="Arial" w:hAnsi="Arial" w:cs="Arial"/>
        </w:rPr>
        <w:t>/PR e que não realizem deslocamentos pela Rodovia BR-277. Outras Secretarias Municipais somente poderão utilizar a Ata de Registro de Preços quando o abastecimento estiver diretamente vinculado a deslocamento intermunicipal autorizado e efetivamente realizado pela referida rodovia.</w:t>
      </w:r>
    </w:p>
    <w:p w14:paraId="1A1734F8" w14:textId="77777777" w:rsidR="002F5FDE" w:rsidRPr="002F5FDE" w:rsidRDefault="002F5FDE" w:rsidP="002F5FDE">
      <w:pPr>
        <w:spacing w:before="200" w:after="60"/>
        <w:rPr>
          <w:rFonts w:ascii="Arial" w:hAnsi="Arial" w:cs="Arial"/>
        </w:rPr>
      </w:pPr>
      <w:r w:rsidRPr="002F5FDE">
        <w:rPr>
          <w:rFonts w:ascii="Arial" w:eastAsia="Arial" w:hAnsi="Arial" w:cs="Arial"/>
          <w:b/>
        </w:rPr>
        <w:t>2. FUNDAMENTAÇÃO E DESCRIÇÃO DA NECESSIDADE DA CONTRATAÇÃO</w:t>
      </w:r>
    </w:p>
    <w:p w14:paraId="0757C71E"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2.1. A presente contratação encontra fundamento na Lei Federal nº 14.133/2021, especialmente nos dispositivos relativos ao planejamento da contratação, pesquisa de preços, sistema de registro de preços, fornecimento de bens comuns e fiscalização contratual, bem como nas normas municipais aplicáveis.</w:t>
      </w:r>
    </w:p>
    <w:p w14:paraId="4D7E8624"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2.2. A necessidade da contratação decorre da utilização frequente dos veículos oficiais que realizam deslocamentos intermunicipais pela Rodovia BR-277, com destaque para os vinculados à Secretaria Municipal de Saúde, empregados no transporte de pacientes para consultas especializadas, exames, tratamentos médicos, procedimentos hospitalares, internações, altas, retornos e demais atendimentos fora do domicílio.</w:t>
      </w:r>
    </w:p>
    <w:p w14:paraId="09ECEE6B"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2.3. Considerando que o Município não dispõe localmente de todos os serviços de média e alta complexidade, torna-se indispensável o deslocamento regular de pacientes para centros de referência, especialmente Guarapuava, Curitiba e Região Metropolitana. A localização do posto às margens da Rodovia BR-277, no trecho entre Guarapuava/PR e Campo Largo/PR, possui relação direta com a rota efetivamente percorrida pelos veículos abrangidos, permitindo o abastecimento durante o trajeto ou antes do retorno ao Município.</w:t>
      </w:r>
    </w:p>
    <w:p w14:paraId="61834274"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2.4. A ausência de contratação adequada poderá comprometer diretamente a continuidade dos deslocamentos intermunicipais, especialmente os atendimentos de saúde, ocasionando atrasos ou perda de consultas e exames, dificuldades no retorno dos pacientes e riscos operacionais durante as viagens.</w:t>
      </w:r>
    </w:p>
    <w:p w14:paraId="03995634"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2.5. A utilização da ANP como referência de preços e o julgamento pelo maior percentual de desconto proporcionam transparência, economicidade, facilidade de fiscalização e adequação à variação natural do mercado de combustíveis.</w:t>
      </w:r>
    </w:p>
    <w:p w14:paraId="2C8CB83F" w14:textId="77777777" w:rsidR="002F5FDE" w:rsidRPr="002F5FDE" w:rsidRDefault="002F5FDE" w:rsidP="002F5FDE">
      <w:pPr>
        <w:spacing w:before="200" w:after="60"/>
        <w:rPr>
          <w:rFonts w:ascii="Arial" w:hAnsi="Arial" w:cs="Arial"/>
        </w:rPr>
      </w:pPr>
      <w:r w:rsidRPr="002F5FDE">
        <w:rPr>
          <w:rFonts w:ascii="Arial" w:eastAsia="Arial" w:hAnsi="Arial" w:cs="Arial"/>
          <w:b/>
        </w:rPr>
        <w:t>3. DESCRIÇÃO DA SOLUÇÃO COMO UM TODO</w:t>
      </w:r>
    </w:p>
    <w:p w14:paraId="2D851AEF"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3.1. A solução escolhida consiste na contratação de empresa especializada no fornecimento de combustíveis, por demanda, mediante abastecimento direto dos veículos oficiais autorizados que realizem deslocamentos intermunicipais pela Rodovia BR-277, em posto revendedor localizado às margens da rodovia, no trecho compreendido entre Guarapuava/PR e Campo Largo/PR.</w:t>
      </w:r>
    </w:p>
    <w:p w14:paraId="666718B1"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 xml:space="preserve">3.2. O Estudo Técnico Preliminar avaliou alternativas de mercado, inclusive modelos de gerenciamento e administração de frota, tendo concluído que, para a presente demanda específica, a solução mais adequada é o fornecimento direto de combustíveis, uma vez que o objeto se limita </w:t>
      </w:r>
      <w:r w:rsidRPr="002F5FDE">
        <w:rPr>
          <w:rFonts w:ascii="Arial" w:eastAsia="Arial" w:hAnsi="Arial" w:cs="Arial"/>
        </w:rPr>
        <w:lastRenderedPageBreak/>
        <w:t>ao abastecimento em ponto estratégico da BR-277, sem necessidade de contratação de sistema amplo de gestão de frota.</w:t>
      </w:r>
    </w:p>
    <w:p w14:paraId="1C2B1E49"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3.3. A contratação por maior desconto sobre o preço médio ANP também foi subsidiada por pesquisa em processos de outros entes públicos, os quais demonstram a adoção dessa metodologia em contratações similares de combustíveis, reforçando sua compatibilidade com a prática administrativa e com a natureza do objeto.</w:t>
      </w:r>
    </w:p>
    <w:p w14:paraId="3D35A425"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3.4. A execução será realizada mediante fornecimento parcelado, conforme necessidade, mediante autorização de abastecimento emitida pela Administração ou por servidor autorizado, com controle de placa, motorista, quilometragem, quantidade abastecida, tipo de combustível, data e hora do abastecimento.</w:t>
      </w:r>
    </w:p>
    <w:p w14:paraId="4DE7002C" w14:textId="77777777" w:rsidR="002F5FDE" w:rsidRPr="002F5FDE" w:rsidRDefault="002F5FDE" w:rsidP="002F5FDE">
      <w:pPr>
        <w:spacing w:before="200" w:after="60"/>
        <w:rPr>
          <w:rFonts w:ascii="Arial" w:hAnsi="Arial" w:cs="Arial"/>
        </w:rPr>
      </w:pPr>
      <w:r w:rsidRPr="002F5FDE">
        <w:rPr>
          <w:rFonts w:ascii="Arial" w:eastAsia="Arial" w:hAnsi="Arial" w:cs="Arial"/>
          <w:b/>
        </w:rPr>
        <w:t>4. REQUISITOS DA CONTRATAÇÃO, CRITÉRIOS E PRÁTICAS SUSTENTÁVEIS</w:t>
      </w:r>
    </w:p>
    <w:p w14:paraId="31FE84EE"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4.1. A contratada deverá possuir autorização de revenda varejista de combustíveis automotivos outorgada pela Agência Nacional do Petróleo, Gás Natural e Biocombustíveis – ANP, compatível com o objeto contratado.</w:t>
      </w:r>
    </w:p>
    <w:p w14:paraId="0C3E7C59"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4.2. O posto de abastecimento deverá estar localizado às margens da Rodovia BR-277, no trecho compreendido entre Guarapuava/PR e Campo Largo/PR, de forma a possibilitar o abastecimento dos veículos oficiais durante os deslocamentos para Curitiba, Região Metropolitana e demais centros de referência acessados pela rota, especialmente nas viagens realizadas pela Secretaria Municipal de Saúde. A exigência possui natureza estritamente operacional e não se aplica à frota de uso exclusivamente local.</w:t>
      </w:r>
    </w:p>
    <w:p w14:paraId="54352CA9"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4.3. A contratada deverá prestar atendimento todos os dias da semana, inclusive feriados, em horário compatível com os deslocamentos intermunicipais da frota abrangida, preferencialmente com disponibilidade 24 horas.</w:t>
      </w:r>
    </w:p>
    <w:p w14:paraId="16FF306E"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4.4. A qualidade dos combustíveis deverá atender integralmente às normas da ANP, e demais normas técnicas, ambientais e regulatórias aplicáveis.</w:t>
      </w:r>
    </w:p>
    <w:p w14:paraId="56F1A80D"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4.5. A contratada deverá manter os equipamentos de abastecimento em perfeito estado de funcionamento, devidamente aferidos e em conformidade com as normas técnicas e metrológicas aplicáveis.</w:t>
      </w:r>
    </w:p>
    <w:p w14:paraId="0FC8EE7D"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4.6. A cada abastecimento, deverá ser emitido comprovante contendo, no mínimo:</w:t>
      </w:r>
    </w:p>
    <w:p w14:paraId="2A71FD3D" w14:textId="77777777" w:rsidR="002F5FDE" w:rsidRPr="002F5FDE" w:rsidRDefault="002F5FDE" w:rsidP="002F5FDE">
      <w:pPr>
        <w:spacing w:after="20"/>
        <w:ind w:left="454" w:hanging="170"/>
        <w:rPr>
          <w:rFonts w:ascii="Arial" w:hAnsi="Arial" w:cs="Arial"/>
        </w:rPr>
      </w:pPr>
      <w:r w:rsidRPr="002F5FDE">
        <w:rPr>
          <w:rFonts w:ascii="Arial" w:eastAsia="Arial" w:hAnsi="Arial" w:cs="Arial"/>
        </w:rPr>
        <w:t>• identificação do veículo e placa;</w:t>
      </w:r>
    </w:p>
    <w:p w14:paraId="720CE01A" w14:textId="77777777" w:rsidR="002F5FDE" w:rsidRPr="002F5FDE" w:rsidRDefault="002F5FDE" w:rsidP="002F5FDE">
      <w:pPr>
        <w:spacing w:after="20"/>
        <w:ind w:left="454" w:hanging="170"/>
        <w:rPr>
          <w:rFonts w:ascii="Arial" w:hAnsi="Arial" w:cs="Arial"/>
        </w:rPr>
      </w:pPr>
      <w:r w:rsidRPr="002F5FDE">
        <w:rPr>
          <w:rFonts w:ascii="Arial" w:eastAsia="Arial" w:hAnsi="Arial" w:cs="Arial"/>
        </w:rPr>
        <w:t>• nome e assinatura do motorista ou servidor autorizado;</w:t>
      </w:r>
    </w:p>
    <w:p w14:paraId="72FE4891" w14:textId="77777777" w:rsidR="002F5FDE" w:rsidRPr="002F5FDE" w:rsidRDefault="002F5FDE" w:rsidP="002F5FDE">
      <w:pPr>
        <w:spacing w:after="20"/>
        <w:ind w:left="454" w:hanging="170"/>
        <w:rPr>
          <w:rFonts w:ascii="Arial" w:hAnsi="Arial" w:cs="Arial"/>
        </w:rPr>
      </w:pPr>
      <w:r w:rsidRPr="002F5FDE">
        <w:rPr>
          <w:rFonts w:ascii="Arial" w:eastAsia="Arial" w:hAnsi="Arial" w:cs="Arial"/>
        </w:rPr>
        <w:t>• data e hora do abastecimento;</w:t>
      </w:r>
    </w:p>
    <w:p w14:paraId="2032DE16" w14:textId="77777777" w:rsidR="002F5FDE" w:rsidRPr="002F5FDE" w:rsidRDefault="002F5FDE" w:rsidP="002F5FDE">
      <w:pPr>
        <w:spacing w:after="20"/>
        <w:ind w:left="454" w:hanging="170"/>
        <w:rPr>
          <w:rFonts w:ascii="Arial" w:hAnsi="Arial" w:cs="Arial"/>
        </w:rPr>
      </w:pPr>
      <w:r w:rsidRPr="002F5FDE">
        <w:rPr>
          <w:rFonts w:ascii="Arial" w:eastAsia="Arial" w:hAnsi="Arial" w:cs="Arial"/>
        </w:rPr>
        <w:t>• tipo e quantidade de combustível abastecido;</w:t>
      </w:r>
    </w:p>
    <w:p w14:paraId="5A7EABC3" w14:textId="77777777" w:rsidR="002F5FDE" w:rsidRPr="002F5FDE" w:rsidRDefault="002F5FDE" w:rsidP="002F5FDE">
      <w:pPr>
        <w:spacing w:after="20"/>
        <w:ind w:left="454" w:hanging="170"/>
        <w:rPr>
          <w:rFonts w:ascii="Arial" w:hAnsi="Arial" w:cs="Arial"/>
        </w:rPr>
      </w:pPr>
      <w:r w:rsidRPr="002F5FDE">
        <w:rPr>
          <w:rFonts w:ascii="Arial" w:eastAsia="Arial" w:hAnsi="Arial" w:cs="Arial"/>
        </w:rPr>
        <w:t>• quilometragem constante no odômetro do veículo;</w:t>
      </w:r>
    </w:p>
    <w:p w14:paraId="48903367" w14:textId="77777777" w:rsidR="002F5FDE" w:rsidRPr="002F5FDE" w:rsidRDefault="002F5FDE" w:rsidP="002F5FDE">
      <w:pPr>
        <w:spacing w:after="20"/>
        <w:ind w:left="454" w:hanging="170"/>
        <w:rPr>
          <w:rFonts w:ascii="Arial" w:hAnsi="Arial" w:cs="Arial"/>
        </w:rPr>
      </w:pPr>
      <w:r w:rsidRPr="002F5FDE">
        <w:rPr>
          <w:rFonts w:ascii="Arial" w:eastAsia="Arial" w:hAnsi="Arial" w:cs="Arial"/>
        </w:rPr>
        <w:t>• preço de referência, percentual de desconto aplicado e valor final, quando possível; e</w:t>
      </w:r>
    </w:p>
    <w:p w14:paraId="5F10CEE8" w14:textId="77777777" w:rsidR="002F5FDE" w:rsidRPr="002F5FDE" w:rsidRDefault="002F5FDE" w:rsidP="002F5FDE">
      <w:pPr>
        <w:spacing w:after="20"/>
        <w:ind w:left="454" w:hanging="170"/>
        <w:rPr>
          <w:rFonts w:ascii="Arial" w:hAnsi="Arial" w:cs="Arial"/>
        </w:rPr>
      </w:pPr>
      <w:r w:rsidRPr="002F5FDE">
        <w:rPr>
          <w:rFonts w:ascii="Arial" w:eastAsia="Arial" w:hAnsi="Arial" w:cs="Arial"/>
        </w:rPr>
        <w:t>• identificação do posto e do atendente, quando disponível.</w:t>
      </w:r>
    </w:p>
    <w:p w14:paraId="22DE87FA"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4.7. A contratada deverá apresentar, quando solicitado pela Administração, laudos, certificados, notas fiscais de aquisição e demais documentos necessários à comprovação da qualidade e procedência dos combustíveis fornecidos.</w:t>
      </w:r>
    </w:p>
    <w:p w14:paraId="4E1358A9"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4.8. A licitante vencedora deverá apresentar, no prazo de até 15 (quinze) dias após a assinatura da ata ou contrato, laudo de análise dos combustíveis contratados, emitido por laboratório competente ou documento equivalente admitido pela legislação, com data de emissão compatível com a exigência editalícia, devendo renovar ou reapresentar a documentação sempre que solicitado pela fiscalização.</w:t>
      </w:r>
    </w:p>
    <w:p w14:paraId="573D393D"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lastRenderedPageBreak/>
        <w:t>4.9. Como prática sustentável, a contratada deverá observar a legislação ambiental aplicável à atividade de revenda de combustíveis, possuir licenças e autorizações pertinentes, adotar medidas de prevenção contra vazamentos, contaminação do solo e descarte irregular de resíduos, bem como cumprir as normas de segurança no armazenamento e fornecimento dos produtos.</w:t>
      </w:r>
    </w:p>
    <w:p w14:paraId="62C9BDF0" w14:textId="77777777" w:rsidR="002F5FDE" w:rsidRPr="002F5FDE" w:rsidRDefault="002F5FDE" w:rsidP="002F5FDE">
      <w:pPr>
        <w:spacing w:before="120" w:after="40"/>
        <w:rPr>
          <w:rFonts w:ascii="Arial" w:hAnsi="Arial" w:cs="Arial"/>
        </w:rPr>
      </w:pPr>
      <w:r w:rsidRPr="002F5FDE">
        <w:rPr>
          <w:rFonts w:ascii="Arial" w:eastAsia="Arial" w:hAnsi="Arial" w:cs="Arial"/>
          <w:b/>
        </w:rPr>
        <w:t>Subcontratação</w:t>
      </w:r>
    </w:p>
    <w:p w14:paraId="708885CA"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4.10. É vedada a subcontratação total ou parcial do objeto, salvo autorização expressa da Administração em hipótese devidamente justificada e desde que preservadas as condições de habilitação, qualidade, fiscalização e responsabilidade da contratada.</w:t>
      </w:r>
    </w:p>
    <w:p w14:paraId="40817BE9" w14:textId="77777777" w:rsidR="002F5FDE" w:rsidRPr="002F5FDE" w:rsidRDefault="002F5FDE" w:rsidP="002F5FDE">
      <w:pPr>
        <w:spacing w:before="120" w:after="40"/>
        <w:rPr>
          <w:rFonts w:ascii="Arial" w:hAnsi="Arial" w:cs="Arial"/>
        </w:rPr>
      </w:pPr>
      <w:r w:rsidRPr="002F5FDE">
        <w:rPr>
          <w:rFonts w:ascii="Arial" w:eastAsia="Arial" w:hAnsi="Arial" w:cs="Arial"/>
          <w:b/>
        </w:rPr>
        <w:t>Garantia da contratação</w:t>
      </w:r>
    </w:p>
    <w:p w14:paraId="427B7847"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 xml:space="preserve">4.11. Não será exigida garantia contratual prevista nos </w:t>
      </w:r>
      <w:proofErr w:type="spellStart"/>
      <w:r w:rsidRPr="002F5FDE">
        <w:rPr>
          <w:rFonts w:ascii="Arial" w:eastAsia="Arial" w:hAnsi="Arial" w:cs="Arial"/>
        </w:rPr>
        <w:t>arts</w:t>
      </w:r>
      <w:proofErr w:type="spellEnd"/>
      <w:r w:rsidRPr="002F5FDE">
        <w:rPr>
          <w:rFonts w:ascii="Arial" w:eastAsia="Arial" w:hAnsi="Arial" w:cs="Arial"/>
        </w:rPr>
        <w:t>. 96 e seguintes da Lei Federal nº 14.133/2021, considerando a natureza do objeto, a forma parcelada de fornecimento e a possibilidade de controle por abastecimento realizado.</w:t>
      </w:r>
    </w:p>
    <w:p w14:paraId="15C22572" w14:textId="77777777" w:rsidR="002F5FDE" w:rsidRPr="002F5FDE" w:rsidRDefault="002F5FDE" w:rsidP="002F5FDE">
      <w:pPr>
        <w:spacing w:before="200" w:after="60"/>
        <w:rPr>
          <w:rFonts w:ascii="Arial" w:hAnsi="Arial" w:cs="Arial"/>
        </w:rPr>
      </w:pPr>
      <w:r w:rsidRPr="002F5FDE">
        <w:rPr>
          <w:rFonts w:ascii="Arial" w:eastAsia="Arial" w:hAnsi="Arial" w:cs="Arial"/>
          <w:b/>
        </w:rPr>
        <w:t>5. MODELO DE EXECUÇÃO DO OBJETO</w:t>
      </w:r>
    </w:p>
    <w:p w14:paraId="54233E3C"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5.1. O fornecimento será realizado de forma parcelada, conforme necessidade da Administração, mediante abastecimento direto, no estabelecimento da contratada, dos veículos oficiais autorizados e vinculados a deslocamentos intermunicipais pela Rodovia BR-277.</w:t>
      </w:r>
    </w:p>
    <w:p w14:paraId="671769FF"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5.2. O abastecimento deverá ocorrer imediatamente após a apresentação da autorização de fornecimento ou outro meio de controle autorizado pela Administração, observada a disponibilidade do produto contratado e o horário de funcionamento exigido.</w:t>
      </w:r>
    </w:p>
    <w:p w14:paraId="084A528D"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 xml:space="preserve">5.3. Somente poderão ser abastecidos veículos oficiais do Município de </w:t>
      </w:r>
      <w:proofErr w:type="spellStart"/>
      <w:r w:rsidRPr="002F5FDE">
        <w:rPr>
          <w:rFonts w:ascii="Arial" w:eastAsia="Arial" w:hAnsi="Arial" w:cs="Arial"/>
        </w:rPr>
        <w:t>Goioxim</w:t>
      </w:r>
      <w:proofErr w:type="spellEnd"/>
      <w:r w:rsidRPr="002F5FDE">
        <w:rPr>
          <w:rFonts w:ascii="Arial" w:eastAsia="Arial" w:hAnsi="Arial" w:cs="Arial"/>
        </w:rPr>
        <w:t>/PR, veículos locados, cedidos, conveniados ou que estejam a serviço do Município, desde que previamente autorizados e vinculados a deslocamento intermunicipal efetivamente realizado pela Rodovia BR-277.</w:t>
      </w:r>
    </w:p>
    <w:p w14:paraId="264DA8D1"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5.3.1. É vedado o abastecimento, no âmbito desta contratação, de veículos, ônibus do transporte escolar, máquinas rodoviárias, equipamentos ou demais unidades utilizadas exclusivamente em atividades locais e que não percorram a Rodovia BR-277.</w:t>
      </w:r>
    </w:p>
    <w:p w14:paraId="0C52193E"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5.4. O fornecimento deverá observar os padrões de qualidade, segurança e desempenho exigidos pela legislação vigente, responsabilizando-se a contratada por danos decorrentes de combustível adulterado, impróprio, fora das especificações ou em desconformidade com as normas da ANP.</w:t>
      </w:r>
    </w:p>
    <w:p w14:paraId="449F25A8"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5.5. A contratada deverá substituir, corrigir ou reparar, sem ônus para a Administração, eventuais prejuízos ou inconformidades decorrentes do fornecimento de produto inadequado, sem prejuízo da apuração de responsabilidade administrativa, civil e penal, quando cabível.</w:t>
      </w:r>
    </w:p>
    <w:p w14:paraId="28747879"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5.6. A contratada deverá apresentar relatório de abastecimentos, juntamente com os comprovantes, contendo a consolidação das informações necessárias à conferência pela fiscalização.</w:t>
      </w:r>
    </w:p>
    <w:p w14:paraId="173E76A7"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5.7. Os preços deverão estar discriminados de forma a permitir a conferência do preço médio ANP utilizado, do percentual de desconto ofertado e do valor final cobrado por litro.</w:t>
      </w:r>
    </w:p>
    <w:p w14:paraId="525A9D17"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5.8. Caso haja indisponibilidade temporária da página eletrônica da ANP ou impossibilidade técnica de consulta, poderá ser utilizado, provisoriamente, o último preço médio ANP disponível para a referência adotada, procedendo-se às correções necessárias nas faturas subsequentes, caso haja divergência.</w:t>
      </w:r>
    </w:p>
    <w:p w14:paraId="79494C93"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lastRenderedPageBreak/>
        <w:t>5.9. O preço a ser pago por litro de combustível não poderá ser superior ao preço praticado à vista na bomba do estabelecimento contratado, devendo prevalecer, em favor da Administração, o menor valor entre o preço médio ANP com desconto e o preço de bomba à vista, quando este for inferior.</w:t>
      </w:r>
    </w:p>
    <w:p w14:paraId="0C0B9FB6" w14:textId="77777777" w:rsidR="002F5FDE" w:rsidRPr="002F5FDE" w:rsidRDefault="002F5FDE" w:rsidP="002F5FDE">
      <w:pPr>
        <w:spacing w:before="200" w:after="60"/>
        <w:rPr>
          <w:rFonts w:ascii="Arial" w:hAnsi="Arial" w:cs="Arial"/>
        </w:rPr>
      </w:pPr>
      <w:r w:rsidRPr="002F5FDE">
        <w:rPr>
          <w:rFonts w:ascii="Arial" w:eastAsia="Arial" w:hAnsi="Arial" w:cs="Arial"/>
          <w:b/>
        </w:rPr>
        <w:t>6. MODELO DE GESTÃO E FISCALIZAÇÃO DO CONTRATO</w:t>
      </w:r>
    </w:p>
    <w:p w14:paraId="34FAC9C8"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6.1. A ata de registro de preços e os contratos ou instrumentos equivalentes dela decorrentes deverão ser executados fielmente pelas partes, de acordo com as cláusulas avençadas, o edital, este Termo de Referência, a proposta vencedora e as normas da Lei Federal nº 14.133/2021.</w:t>
      </w:r>
    </w:p>
    <w:p w14:paraId="141BCE22"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6.2. A gestão será realizada pelos Secretários Municipais das pastas usuárias dos veículos abrangidos pela contratação, e a fiscalização será exercida pelos servidores responsáveis pelo controle e recebimento dos combustíveis, ou por servidores formalmente designados pela Administração.</w:t>
      </w:r>
    </w:p>
    <w:p w14:paraId="09BFA4FA"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6.3. Compete ao gestor acompanhar a execução contratual, controlar saldo, autorizações, relatórios, notas fiscais, prazos, eventuais aditivos, prorrogações e providências necessárias para assegurar a continuidade do abastecimento.</w:t>
      </w:r>
    </w:p>
    <w:p w14:paraId="1828CE42"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6.4. Compete ao fiscal verificar a conformidade dos abastecimentos, conferir autorizações, quantidades, placas, quilometragem, preços aplicados, percentual de desconto, documentos de qualidade e demais condições exigidas no contrato.</w:t>
      </w:r>
    </w:p>
    <w:p w14:paraId="707D7FBB"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6.5. As comunicações entre a Administração e a contratada deverão ser realizadas preferencialmente por escrito, admitindo-se o uso de e-mail, sistema eletrônico, aplicativo de mensagens ou outro meio formal aceito pela Administração, especialmente para solicitações, notificações, envio de relatórios e providências imediatas.</w:t>
      </w:r>
    </w:p>
    <w:p w14:paraId="199A2D42"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6.6. Identificada qualquer irregularidade, o fiscal deverá comunicar o gestor e, quando necessário, promover notificação da contratada para regularização, sem prejuízo da aplicação das sanções cabíveis.</w:t>
      </w:r>
    </w:p>
    <w:p w14:paraId="4AC70E6C"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6.7. A contratada deverá manter, durante toda a vigência da contratação, as condições de habilitação e qualificação exigidas no procedimento licitatório.</w:t>
      </w:r>
    </w:p>
    <w:p w14:paraId="51813015" w14:textId="77777777" w:rsidR="002F5FDE" w:rsidRPr="002F5FDE" w:rsidRDefault="002F5FDE" w:rsidP="002F5FDE">
      <w:pPr>
        <w:spacing w:before="200" w:after="60"/>
        <w:rPr>
          <w:rFonts w:ascii="Arial" w:hAnsi="Arial" w:cs="Arial"/>
        </w:rPr>
      </w:pPr>
      <w:r w:rsidRPr="002F5FDE">
        <w:rPr>
          <w:rFonts w:ascii="Arial" w:eastAsia="Arial" w:hAnsi="Arial" w:cs="Arial"/>
          <w:b/>
        </w:rPr>
        <w:t>7. CRITÉRIOS DE MEDIÇÃO, RECEBIMENTO E PAGAMENTO</w:t>
      </w:r>
    </w:p>
    <w:p w14:paraId="641E7037" w14:textId="77777777" w:rsidR="002F5FDE" w:rsidRPr="002F5FDE" w:rsidRDefault="002F5FDE" w:rsidP="002F5FDE">
      <w:pPr>
        <w:spacing w:before="120" w:after="40"/>
        <w:rPr>
          <w:rFonts w:ascii="Arial" w:hAnsi="Arial" w:cs="Arial"/>
        </w:rPr>
      </w:pPr>
      <w:r w:rsidRPr="002F5FDE">
        <w:rPr>
          <w:rFonts w:ascii="Arial" w:eastAsia="Arial" w:hAnsi="Arial" w:cs="Arial"/>
          <w:b/>
        </w:rPr>
        <w:t>Recebimento e medição</w:t>
      </w:r>
    </w:p>
    <w:p w14:paraId="7EC3DEF8"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7.1. A medição do fornecimento será realizada com base nos abastecimentos efetivamente autorizados e comprovados, mediante apresentação dos comprovantes de abastecimento e relatório consolidado pela contratada.</w:t>
      </w:r>
    </w:p>
    <w:p w14:paraId="3B4DCD00"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7.2. O fechamento da fatura poderá ocorrer quinzenalmente ou conforme periodicidade definida pela Administração, devendo a contratada encaminhar os documentos comprobatórios ao setor responsável pelo controle da frota para conferência.</w:t>
      </w:r>
    </w:p>
    <w:p w14:paraId="32BE4B0C"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7.3. O recebimento provisório ocorrerá mediante conferência inicial dos documentos apresentados, e o recebimento definitivo ocorrerá após verificação da regularidade dos abastecimentos, da quantidade fornecida, da adequação do preço aplicado e da conformidade do objeto com este Termo de Referência.</w:t>
      </w:r>
    </w:p>
    <w:p w14:paraId="4951E13A"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7.4. O objeto poderá ser rejeitado, no todo ou em parte, quando houver abastecimento não autorizado, divergência entre autorização e fornecimento, inconsistência de placa, motorista ou quilometragem, cobrança indevida, preço superior ao permitido, ou constatação de combustível fora dos padrões de qualidade.</w:t>
      </w:r>
    </w:p>
    <w:p w14:paraId="653A4E0D" w14:textId="77777777" w:rsidR="002F5FDE" w:rsidRPr="002F5FDE" w:rsidRDefault="002F5FDE" w:rsidP="002F5FDE">
      <w:pPr>
        <w:spacing w:before="120" w:after="40"/>
        <w:rPr>
          <w:rFonts w:ascii="Arial" w:hAnsi="Arial" w:cs="Arial"/>
        </w:rPr>
      </w:pPr>
      <w:r w:rsidRPr="002F5FDE">
        <w:rPr>
          <w:rFonts w:ascii="Arial" w:eastAsia="Arial" w:hAnsi="Arial" w:cs="Arial"/>
          <w:b/>
        </w:rPr>
        <w:lastRenderedPageBreak/>
        <w:t>Liquidação e pagamento</w:t>
      </w:r>
    </w:p>
    <w:p w14:paraId="08D13CB7"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7.5. Após a aceitação do objeto, a contratada será autorizada a emitir a nota fiscal correspondente, que deverá conter os dados exigidos pela Administração e estar acompanhada dos comprovantes e relatórios de abastecimento.</w:t>
      </w:r>
    </w:p>
    <w:p w14:paraId="5E12F2D9"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7.6. Recebida a nota fiscal em conformidade, o setor competente procederá à liquidação da despesa.</w:t>
      </w:r>
    </w:p>
    <w:p w14:paraId="17FB5BC8"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7.7. Havendo erro na nota fiscal, nos comprovantes, na aplicação do desconto ou na documentação apresentada, o pagamento ficará suspenso até a regularização, sem ônus para a Administração.</w:t>
      </w:r>
    </w:p>
    <w:p w14:paraId="20FCBF2E"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7.8. O pagamento será realizado por meio de ordem bancária, para crédito em banco, agência e conta corrente indicados pela contratada, observados os prazos e procedimentos internos da Administração Municipal.</w:t>
      </w:r>
    </w:p>
    <w:p w14:paraId="1B3F120B"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7.9. Quando do pagamento, serão efetuadas as retenções tributárias e legais cabíveis.</w:t>
      </w:r>
    </w:p>
    <w:p w14:paraId="5DA3EAAA" w14:textId="77777777" w:rsidR="002F5FDE" w:rsidRPr="002F5FDE" w:rsidRDefault="002F5FDE" w:rsidP="002F5FDE">
      <w:pPr>
        <w:spacing w:before="200" w:after="60"/>
        <w:rPr>
          <w:rFonts w:ascii="Arial" w:hAnsi="Arial" w:cs="Arial"/>
        </w:rPr>
      </w:pPr>
      <w:r w:rsidRPr="002F5FDE">
        <w:rPr>
          <w:rFonts w:ascii="Arial" w:eastAsia="Arial" w:hAnsi="Arial" w:cs="Arial"/>
          <w:b/>
        </w:rPr>
        <w:t>8. FORMA E CRITÉRIOS DE SELEÇÃO DO FORNECEDOR</w:t>
      </w:r>
    </w:p>
    <w:p w14:paraId="746E5E36" w14:textId="77777777" w:rsidR="002F5FDE" w:rsidRPr="002F5FDE" w:rsidRDefault="002F5FDE" w:rsidP="002F5FDE">
      <w:pPr>
        <w:spacing w:after="60" w:line="259" w:lineRule="auto"/>
        <w:ind w:firstLine="709"/>
        <w:jc w:val="both"/>
        <w:rPr>
          <w:rFonts w:ascii="Arial" w:hAnsi="Arial" w:cs="Arial"/>
          <w:b/>
          <w:bCs/>
          <w:u w:val="single"/>
        </w:rPr>
      </w:pPr>
      <w:r w:rsidRPr="002F5FDE">
        <w:rPr>
          <w:rFonts w:ascii="Arial" w:eastAsia="Arial" w:hAnsi="Arial" w:cs="Arial"/>
          <w:b/>
          <w:bCs/>
          <w:u w:val="single"/>
        </w:rPr>
        <w:t xml:space="preserve">8.1. O fornecedor será selecionado mediante licitação na modalidade pregão, sob a forma eletrônica, pelo sistema de registro de preços, com adoção do critério de julgamento pelo maior percentual de desconto sobre o preço médio divulgado pela ANP, por </w:t>
      </w:r>
      <w:proofErr w:type="gramStart"/>
      <w:r w:rsidRPr="002F5FDE">
        <w:rPr>
          <w:rFonts w:ascii="Arial" w:eastAsia="Arial" w:hAnsi="Arial" w:cs="Arial"/>
          <w:b/>
          <w:bCs/>
          <w:u w:val="single"/>
        </w:rPr>
        <w:t>item .</w:t>
      </w:r>
      <w:proofErr w:type="gramEnd"/>
    </w:p>
    <w:p w14:paraId="49213162" w14:textId="77777777" w:rsidR="002F5FDE" w:rsidRPr="002F5FDE" w:rsidRDefault="002F5FDE" w:rsidP="002F5FDE">
      <w:pPr>
        <w:spacing w:after="60" w:line="259" w:lineRule="auto"/>
        <w:ind w:firstLine="709"/>
        <w:jc w:val="both"/>
        <w:rPr>
          <w:rFonts w:ascii="Arial" w:hAnsi="Arial" w:cs="Arial"/>
          <w:b/>
          <w:bCs/>
          <w:u w:val="single"/>
        </w:rPr>
      </w:pPr>
      <w:r w:rsidRPr="002F5FDE">
        <w:rPr>
          <w:rFonts w:ascii="Arial" w:eastAsia="Arial" w:hAnsi="Arial" w:cs="Arial"/>
          <w:b/>
          <w:bCs/>
          <w:u w:val="single"/>
        </w:rPr>
        <w:t>8.2. A proposta deverá indicar o percentual de desconto ofertado para cada item, que incidirá sobre o preço médio ANP vigente no período de referência, observada a regra de que o preço final não poderá ser superior ao preço de bomba à vista praticado no estabelecimento contratado.</w:t>
      </w:r>
    </w:p>
    <w:p w14:paraId="19704882" w14:textId="77777777" w:rsidR="002F5FDE" w:rsidRPr="002F5FDE" w:rsidRDefault="002F5FDE" w:rsidP="002F5FDE">
      <w:pPr>
        <w:spacing w:after="60" w:line="259" w:lineRule="auto"/>
        <w:ind w:firstLine="709"/>
        <w:jc w:val="both"/>
        <w:rPr>
          <w:rFonts w:ascii="Arial" w:eastAsia="MS Gothic" w:hAnsi="Arial" w:cs="Arial"/>
          <w:b/>
          <w:bCs/>
          <w:lang w:eastAsia="zh-CN" w:bidi="hi-IN"/>
        </w:rPr>
      </w:pPr>
      <w:r w:rsidRPr="002F5FDE">
        <w:rPr>
          <w:rFonts w:ascii="Arial" w:eastAsia="Arial" w:hAnsi="Arial" w:cs="Arial"/>
        </w:rPr>
        <w:t xml:space="preserve">8.3. </w:t>
      </w:r>
      <w:r w:rsidRPr="002F5FDE">
        <w:rPr>
          <w:rFonts w:ascii="Arial" w:eastAsia="MS Gothic" w:hAnsi="Arial" w:cs="Arial"/>
          <w:b/>
          <w:bCs/>
          <w:lang w:eastAsia="zh-CN" w:bidi="hi-IN"/>
        </w:rPr>
        <w:t>Forma de fornecimento</w:t>
      </w:r>
    </w:p>
    <w:p w14:paraId="039A56C8" w14:textId="77777777" w:rsidR="002F5FDE" w:rsidRPr="002F5FDE" w:rsidRDefault="002F5FDE" w:rsidP="002F5FDE">
      <w:pPr>
        <w:keepNext/>
        <w:keepLines/>
        <w:tabs>
          <w:tab w:val="left" w:pos="567"/>
        </w:tabs>
        <w:spacing w:after="0"/>
        <w:jc w:val="both"/>
        <w:outlineLvl w:val="1"/>
        <w:rPr>
          <w:rFonts w:ascii="Arial" w:eastAsia="Arial" w:hAnsi="Arial" w:cs="Arial"/>
          <w:shd w:val="clear" w:color="auto" w:fill="FFFFFF"/>
        </w:rPr>
      </w:pPr>
      <w:r w:rsidRPr="002F5FDE">
        <w:rPr>
          <w:rFonts w:ascii="Arial" w:eastAsia="Arial" w:hAnsi="Arial" w:cs="Arial"/>
          <w:shd w:val="clear" w:color="auto" w:fill="FFFFFF"/>
        </w:rPr>
        <w:t xml:space="preserve">Como se trata de registro de preços, a forma de fornecimento será fracionada, de acordo com a necessidade das secretarias. </w:t>
      </w:r>
    </w:p>
    <w:p w14:paraId="52FFE8EF" w14:textId="77777777" w:rsidR="002F5FDE" w:rsidRPr="002F5FDE" w:rsidRDefault="002F5FDE" w:rsidP="002F5FDE">
      <w:pPr>
        <w:keepNext/>
        <w:keepLines/>
        <w:tabs>
          <w:tab w:val="left" w:pos="567"/>
        </w:tabs>
        <w:spacing w:after="0"/>
        <w:jc w:val="both"/>
        <w:outlineLvl w:val="1"/>
        <w:rPr>
          <w:rFonts w:ascii="Arial" w:eastAsia="MS Gothic" w:hAnsi="Arial" w:cs="Arial"/>
          <w:b/>
          <w:bCs/>
          <w:lang w:eastAsia="zh-CN" w:bidi="hi-IN"/>
        </w:rPr>
      </w:pPr>
      <w:r w:rsidRPr="002F5FDE">
        <w:rPr>
          <w:rFonts w:ascii="Arial" w:eastAsia="MS Gothic" w:hAnsi="Arial" w:cs="Arial"/>
          <w:b/>
          <w:bCs/>
          <w:lang w:eastAsia="zh-CN" w:bidi="hi-IN"/>
        </w:rPr>
        <w:t>8.4. EXIGÊNCIAS DE HABILITAÇÃO</w:t>
      </w:r>
    </w:p>
    <w:p w14:paraId="3E97EE18" w14:textId="77777777" w:rsidR="002F5FDE" w:rsidRPr="002F5FDE" w:rsidRDefault="002F5FDE" w:rsidP="002F5FDE">
      <w:pPr>
        <w:numPr>
          <w:ilvl w:val="1"/>
          <w:numId w:val="0"/>
        </w:numPr>
        <w:spacing w:after="0" w:line="240" w:lineRule="auto"/>
        <w:jc w:val="both"/>
        <w:rPr>
          <w:rFonts w:ascii="Arial" w:eastAsia="Arial" w:hAnsi="Arial" w:cs="Arial"/>
          <w:shd w:val="clear" w:color="auto" w:fill="FFFFFF"/>
        </w:rPr>
      </w:pPr>
      <w:r w:rsidRPr="002F5FDE">
        <w:rPr>
          <w:rFonts w:ascii="Arial" w:eastAsia="Arial" w:hAnsi="Arial" w:cs="Arial"/>
          <w:shd w:val="clear" w:color="auto" w:fill="FFFFFF"/>
        </w:rPr>
        <w:t>Para fins de habilitação, deverá o interessado comprovar os seguintes requisitos:</w:t>
      </w:r>
    </w:p>
    <w:p w14:paraId="6595DD51" w14:textId="77777777" w:rsidR="002F5FDE" w:rsidRPr="002F5FDE" w:rsidRDefault="002F5FDE" w:rsidP="002F5FDE">
      <w:pPr>
        <w:numPr>
          <w:ilvl w:val="1"/>
          <w:numId w:val="0"/>
        </w:numPr>
        <w:spacing w:after="0" w:line="240" w:lineRule="auto"/>
        <w:jc w:val="both"/>
        <w:rPr>
          <w:rFonts w:ascii="Arial" w:eastAsia="Arial" w:hAnsi="Arial" w:cs="Arial"/>
          <w:shd w:val="clear" w:color="auto" w:fill="FFFFFF"/>
        </w:rPr>
      </w:pPr>
    </w:p>
    <w:p w14:paraId="41585B05" w14:textId="77777777" w:rsidR="002F5FDE" w:rsidRPr="002F5FDE" w:rsidRDefault="002F5FDE" w:rsidP="002F5FDE">
      <w:pPr>
        <w:spacing w:after="0" w:line="240" w:lineRule="auto"/>
        <w:jc w:val="both"/>
        <w:rPr>
          <w:rFonts w:ascii="Arial" w:eastAsia="Arial" w:hAnsi="Arial" w:cs="Arial"/>
          <w:b/>
          <w:bCs/>
          <w:shd w:val="clear" w:color="auto" w:fill="FFFFFF"/>
        </w:rPr>
      </w:pPr>
      <w:r w:rsidRPr="002F5FDE">
        <w:rPr>
          <w:rFonts w:ascii="Arial" w:eastAsia="Arial" w:hAnsi="Arial" w:cs="Arial"/>
          <w:b/>
          <w:bCs/>
          <w:shd w:val="clear" w:color="auto" w:fill="FFFFFF"/>
        </w:rPr>
        <w:t>8.5. HABILITAÇÃO JURÍDICA</w:t>
      </w:r>
    </w:p>
    <w:p w14:paraId="75A8AC8C"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b/>
          <w:bCs/>
          <w:shd w:val="clear" w:color="auto" w:fill="FFFFFF"/>
        </w:rPr>
        <w:t>Empresário individual</w:t>
      </w:r>
      <w:r w:rsidRPr="002F5FDE">
        <w:rPr>
          <w:rFonts w:ascii="Arial" w:eastAsia="Arial" w:hAnsi="Arial" w:cs="Arial"/>
          <w:shd w:val="clear" w:color="auto" w:fill="FFFFFF"/>
        </w:rPr>
        <w:t>: inscrição no Registro Público de Empresas Mercantis, a cargo da Junta Comercial da respectiva sede;</w:t>
      </w:r>
    </w:p>
    <w:p w14:paraId="62F07FFA"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b/>
          <w:bCs/>
          <w:shd w:val="clear" w:color="auto" w:fill="FFFFFF"/>
        </w:rPr>
        <w:t>Microempreendedor Individual</w:t>
      </w:r>
      <w:r w:rsidRPr="002F5FDE">
        <w:rPr>
          <w:rFonts w:ascii="Arial" w:eastAsia="Arial" w:hAnsi="Arial" w:cs="Arial"/>
          <w:shd w:val="clear" w:color="auto" w:fill="FFFFFF"/>
        </w:rPr>
        <w:t xml:space="preserve"> - MEI: Certificado da Condição de Microempreendedor Individual - CCMEI, cuja aceitação ficará condicionada à verificação da autenticidade no sítio https://www.gov.br/empresas-e-negocios/pt-br/empreendedor;</w:t>
      </w:r>
    </w:p>
    <w:p w14:paraId="3F6A833F"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b/>
          <w:bCs/>
          <w:shd w:val="clear" w:color="auto" w:fill="FFFFFF"/>
        </w:rPr>
        <w:t>Sociedade empresária</w:t>
      </w:r>
      <w:r w:rsidRPr="002F5FDE">
        <w:rPr>
          <w:rFonts w:ascii="Arial" w:eastAsia="Arial" w:hAnsi="Arial" w:cs="Arial"/>
          <w:shd w:val="clear" w:color="auto" w:fill="FFFFFF"/>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439D12A"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b/>
          <w:bCs/>
          <w:shd w:val="clear" w:color="auto" w:fill="FFFFFF"/>
        </w:rPr>
        <w:t>Sociedade empresária estrangeira</w:t>
      </w:r>
      <w:r w:rsidRPr="002F5FDE">
        <w:rPr>
          <w:rFonts w:ascii="Arial" w:eastAsia="Arial" w:hAnsi="Arial" w:cs="Arial"/>
          <w:shd w:val="clear" w:color="auto" w:fill="FFFFFF"/>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91A2AD2"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b/>
          <w:bCs/>
          <w:shd w:val="clear" w:color="auto" w:fill="FFFFFF"/>
        </w:rPr>
        <w:t>Sociedade simples</w:t>
      </w:r>
      <w:r w:rsidRPr="002F5FDE">
        <w:rPr>
          <w:rFonts w:ascii="Arial" w:eastAsia="Arial" w:hAnsi="Arial" w:cs="Arial"/>
          <w:shd w:val="clear" w:color="auto" w:fill="FFFFFF"/>
        </w:rPr>
        <w:t>: inscrição do ato constitutivo no Registro Civil de Pessoas Jurídicas do local de sua sede, acompanhada de documento comprobatório de seus administradores;</w:t>
      </w:r>
    </w:p>
    <w:p w14:paraId="2BE9B027"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b/>
          <w:bCs/>
          <w:shd w:val="clear" w:color="auto" w:fill="FFFFFF"/>
        </w:rPr>
        <w:lastRenderedPageBreak/>
        <w:t>Filial, sucursal ou agência de sociedade simples ou empresária</w:t>
      </w:r>
      <w:r w:rsidRPr="002F5FDE">
        <w:rPr>
          <w:rFonts w:ascii="Arial" w:eastAsia="Arial" w:hAnsi="Arial" w:cs="Arial"/>
          <w:shd w:val="clear" w:color="auto" w:fill="FFFFFF"/>
        </w:rPr>
        <w:t xml:space="preserve">: inscrição do ato constitutivo da filial, sucursal ou agência da sociedade simples ou empresária, respectivamente, no Registro Civil das Pessoas Jurídicas ou no Registro Público de Empresas </w:t>
      </w:r>
      <w:bookmarkStart w:id="21" w:name="_Int_ySfCXwr4"/>
      <w:r w:rsidRPr="002F5FDE">
        <w:rPr>
          <w:rFonts w:ascii="Arial" w:eastAsia="Arial" w:hAnsi="Arial" w:cs="Arial"/>
          <w:shd w:val="clear" w:color="auto" w:fill="FFFFFF"/>
        </w:rPr>
        <w:t>Mercantis onde</w:t>
      </w:r>
      <w:bookmarkEnd w:id="21"/>
      <w:r w:rsidRPr="002F5FDE">
        <w:rPr>
          <w:rFonts w:ascii="Arial" w:eastAsia="Arial" w:hAnsi="Arial" w:cs="Arial"/>
          <w:shd w:val="clear" w:color="auto" w:fill="FFFFFF"/>
        </w:rPr>
        <w:t xml:space="preserve"> opera, com averbação no Registro onde tem sede a matriz;</w:t>
      </w:r>
    </w:p>
    <w:p w14:paraId="3F17974B"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b/>
          <w:bCs/>
          <w:shd w:val="clear" w:color="auto" w:fill="FFFFFF"/>
        </w:rPr>
        <w:t>Sociedade cooperativa</w:t>
      </w:r>
      <w:r w:rsidRPr="002F5FDE">
        <w:rPr>
          <w:rFonts w:ascii="Arial" w:eastAsia="Arial" w:hAnsi="Arial" w:cs="Arial"/>
          <w:shd w:val="clear" w:color="auto" w:fill="FFFFFF"/>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713EAE5"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shd w:val="clear" w:color="auto" w:fill="FFFFFF"/>
        </w:rPr>
        <w:t>Os documentos apresentados deverão estar acompanhados de todas as alterações ou da consolidação respectiva.</w:t>
      </w:r>
    </w:p>
    <w:p w14:paraId="22271415" w14:textId="77777777" w:rsidR="002F5FDE" w:rsidRPr="002F5FDE" w:rsidRDefault="002F5FDE" w:rsidP="002F5FDE">
      <w:pPr>
        <w:spacing w:after="0"/>
        <w:jc w:val="both"/>
        <w:outlineLvl w:val="1"/>
        <w:rPr>
          <w:rFonts w:ascii="Arial" w:eastAsia="Arial" w:hAnsi="Arial" w:cs="Arial"/>
          <w:b/>
          <w:spacing w:val="5"/>
          <w:kern w:val="28"/>
          <w:lang w:eastAsia="en-US"/>
        </w:rPr>
      </w:pPr>
    </w:p>
    <w:p w14:paraId="503A28A5" w14:textId="77777777" w:rsidR="002F5FDE" w:rsidRPr="002F5FDE" w:rsidRDefault="002F5FDE" w:rsidP="002F5FDE">
      <w:pPr>
        <w:spacing w:after="0"/>
        <w:jc w:val="both"/>
        <w:outlineLvl w:val="1"/>
        <w:rPr>
          <w:rFonts w:ascii="Arial" w:eastAsia="Arial" w:hAnsi="Arial" w:cs="Arial"/>
          <w:b/>
          <w:spacing w:val="5"/>
          <w:kern w:val="28"/>
          <w:lang w:eastAsia="en-US"/>
        </w:rPr>
      </w:pPr>
      <w:r w:rsidRPr="002F5FDE">
        <w:rPr>
          <w:rFonts w:ascii="Arial" w:eastAsia="Arial" w:hAnsi="Arial" w:cs="Arial"/>
          <w:b/>
          <w:spacing w:val="5"/>
          <w:kern w:val="28"/>
          <w:lang w:eastAsia="en-US"/>
        </w:rPr>
        <w:t>8.6. HABILITAÇÃO FISCAL, SOCIAL E TRABALHISTA</w:t>
      </w:r>
    </w:p>
    <w:p w14:paraId="62361290"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shd w:val="clear" w:color="auto" w:fill="FFFFFF"/>
        </w:rPr>
        <w:t xml:space="preserve">Prova de </w:t>
      </w:r>
      <w:r w:rsidRPr="002F5FDE">
        <w:rPr>
          <w:rFonts w:ascii="Arial" w:eastAsia="Arial" w:hAnsi="Arial" w:cs="Arial"/>
          <w:b/>
          <w:bCs/>
          <w:shd w:val="clear" w:color="auto" w:fill="FFFFFF"/>
        </w:rPr>
        <w:t>inscrição no Cadastro Nacional de Pessoas Jurídicas</w:t>
      </w:r>
      <w:r w:rsidRPr="002F5FDE">
        <w:rPr>
          <w:rFonts w:ascii="Arial" w:eastAsia="Arial" w:hAnsi="Arial" w:cs="Arial"/>
          <w:shd w:val="clear" w:color="auto" w:fill="FFFFFF"/>
        </w:rPr>
        <w:t xml:space="preserve"> ou no Cadastro de Pessoas Físicas, conforme o caso;</w:t>
      </w:r>
    </w:p>
    <w:p w14:paraId="4F73093C"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shd w:val="clear" w:color="auto" w:fill="FFFFFF"/>
        </w:rPr>
        <w:t xml:space="preserve">Prova de regularidade fiscal perante a </w:t>
      </w:r>
      <w:r w:rsidRPr="002F5FDE">
        <w:rPr>
          <w:rFonts w:ascii="Arial" w:eastAsia="Arial" w:hAnsi="Arial" w:cs="Arial"/>
          <w:b/>
          <w:bCs/>
          <w:shd w:val="clear" w:color="auto" w:fill="FFFFFF"/>
        </w:rPr>
        <w:t>Fazenda Nacional</w:t>
      </w:r>
      <w:r w:rsidRPr="002F5FDE">
        <w:rPr>
          <w:rFonts w:ascii="Arial" w:eastAsia="Arial" w:hAnsi="Arial" w:cs="Arial"/>
          <w:shd w:val="clear" w:color="auto" w:fill="FFFFFF"/>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B36245B"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shd w:val="clear" w:color="auto" w:fill="FFFFFF"/>
        </w:rPr>
        <w:t xml:space="preserve">Prova de regularidade com o </w:t>
      </w:r>
      <w:r w:rsidRPr="002F5FDE">
        <w:rPr>
          <w:rFonts w:ascii="Arial" w:eastAsia="Arial" w:hAnsi="Arial" w:cs="Arial"/>
          <w:b/>
          <w:bCs/>
          <w:shd w:val="clear" w:color="auto" w:fill="FFFFFF"/>
        </w:rPr>
        <w:t>Fundo de Garantia do Tempo de Serviço (FGTS);</w:t>
      </w:r>
    </w:p>
    <w:p w14:paraId="371D7D91"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shd w:val="clear" w:color="auto" w:fill="FFFFFF"/>
        </w:rPr>
        <w:t xml:space="preserve">Prova de inexistência de débitos inadimplidos perante a </w:t>
      </w:r>
      <w:r w:rsidRPr="002F5FDE">
        <w:rPr>
          <w:rFonts w:ascii="Arial" w:eastAsia="Arial" w:hAnsi="Arial" w:cs="Arial"/>
          <w:b/>
          <w:bCs/>
          <w:shd w:val="clear" w:color="auto" w:fill="FFFFFF"/>
        </w:rPr>
        <w:t>Justiça do Trabalho</w:t>
      </w:r>
      <w:r w:rsidRPr="002F5FDE">
        <w:rPr>
          <w:rFonts w:ascii="Arial" w:eastAsia="Arial" w:hAnsi="Arial" w:cs="Arial"/>
          <w:shd w:val="clear" w:color="auto" w:fill="FFFFFF"/>
        </w:rPr>
        <w:t>, mediante a apresentação de certidão negativa ou positiva com efeito de negativa, nos termos do Título VII-A da Consolidação das Leis do Trabalho, aprovada pelo Decreto-Lei nº 5.452, de 1º de maio de 1943;</w:t>
      </w:r>
    </w:p>
    <w:p w14:paraId="0166FA99"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shd w:val="clear" w:color="auto" w:fill="FFFFFF"/>
        </w:rPr>
        <w:t xml:space="preserve">Prova de inscrição no </w:t>
      </w:r>
      <w:r w:rsidRPr="002F5FDE">
        <w:rPr>
          <w:rFonts w:ascii="Arial" w:eastAsia="Arial" w:hAnsi="Arial" w:cs="Arial"/>
          <w:b/>
          <w:bCs/>
          <w:shd w:val="clear" w:color="auto" w:fill="FFFFFF"/>
        </w:rPr>
        <w:t>cadastro de contribuintes Estadual ou Municipal</w:t>
      </w:r>
      <w:r w:rsidRPr="002F5FDE">
        <w:rPr>
          <w:rFonts w:ascii="Arial" w:eastAsia="Arial" w:hAnsi="Arial" w:cs="Arial"/>
          <w:shd w:val="clear" w:color="auto" w:fill="FFFFFF"/>
        </w:rPr>
        <w:t xml:space="preserve"> relativo ao domicílio ou sede do fornecedor, pertinente ao seu ramo de atividade e compatível com o objeto contratual;</w:t>
      </w:r>
    </w:p>
    <w:p w14:paraId="66A867AB"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shd w:val="clear" w:color="auto" w:fill="FFFFFF"/>
        </w:rPr>
        <w:t xml:space="preserve">Prova de regularidade com a </w:t>
      </w:r>
      <w:r w:rsidRPr="002F5FDE">
        <w:rPr>
          <w:rFonts w:ascii="Arial" w:eastAsia="Arial" w:hAnsi="Arial" w:cs="Arial"/>
          <w:b/>
          <w:bCs/>
          <w:shd w:val="clear" w:color="auto" w:fill="FFFFFF"/>
        </w:rPr>
        <w:t>Fazenda Estadual e Municipal</w:t>
      </w:r>
      <w:r w:rsidRPr="002F5FDE" w:rsidDel="00F32577">
        <w:rPr>
          <w:rFonts w:ascii="Arial" w:eastAsia="Arial" w:hAnsi="Arial" w:cs="Arial"/>
          <w:shd w:val="clear" w:color="auto" w:fill="FFFFFF"/>
        </w:rPr>
        <w:t xml:space="preserve"> </w:t>
      </w:r>
      <w:r w:rsidRPr="002F5FDE">
        <w:rPr>
          <w:rFonts w:ascii="Arial" w:eastAsia="Arial" w:hAnsi="Arial" w:cs="Arial"/>
          <w:shd w:val="clear" w:color="auto" w:fill="FFFFFF"/>
        </w:rPr>
        <w:t>do domicílio ou sede do fornecedor, relativa à atividade em cujo exercício contrata ou concorre;</w:t>
      </w:r>
    </w:p>
    <w:p w14:paraId="659DEBC7"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r w:rsidRPr="002F5FDE">
        <w:rPr>
          <w:rFonts w:ascii="Arial" w:eastAsia="Arial" w:hAnsi="Arial" w:cs="Arial"/>
          <w:shd w:val="clear" w:color="auto" w:fill="FFFFFF"/>
        </w:rPr>
        <w:t>Caso o fornecedor seja considerado isento dos tributos relacionados ao objeto contratual, deverá comprovar tal condição mediante a apresentação de declaração da Fazenda respectiva do seu domicílio ou sede, ou outra equivalente, na forma da lei.</w:t>
      </w:r>
    </w:p>
    <w:p w14:paraId="766B22BB" w14:textId="77777777" w:rsidR="002F5FDE" w:rsidRPr="002F5FDE" w:rsidRDefault="002F5FDE" w:rsidP="002F5FDE">
      <w:pPr>
        <w:numPr>
          <w:ilvl w:val="1"/>
          <w:numId w:val="0"/>
        </w:numPr>
        <w:spacing w:after="0"/>
        <w:ind w:left="708"/>
        <w:jc w:val="both"/>
        <w:rPr>
          <w:rFonts w:ascii="Arial" w:eastAsia="Arial" w:hAnsi="Arial" w:cs="Arial"/>
          <w:shd w:val="clear" w:color="auto" w:fill="FFFFFF"/>
        </w:rPr>
      </w:pPr>
      <w:bookmarkStart w:id="22" w:name="_Hlk121934117"/>
      <w:r w:rsidRPr="002F5FDE">
        <w:rPr>
          <w:rFonts w:ascii="Arial" w:eastAsia="Arial" w:hAnsi="Arial" w:cs="Arial"/>
          <w:shd w:val="clear" w:color="auto" w:fill="FFFFFF"/>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22"/>
    </w:p>
    <w:p w14:paraId="0720604A" w14:textId="77777777" w:rsidR="002F5FDE" w:rsidRPr="002F5FDE" w:rsidRDefault="002F5FDE" w:rsidP="002F5FDE">
      <w:pPr>
        <w:spacing w:after="0"/>
        <w:jc w:val="both"/>
        <w:rPr>
          <w:rFonts w:ascii="Arial" w:eastAsia="Arial" w:hAnsi="Arial" w:cs="Arial"/>
          <w:shd w:val="clear" w:color="auto" w:fill="FFFFFF"/>
        </w:rPr>
      </w:pPr>
    </w:p>
    <w:p w14:paraId="001AB035" w14:textId="77777777" w:rsidR="002F5FDE" w:rsidRPr="002F5FDE" w:rsidRDefault="002F5FDE" w:rsidP="002F5FDE">
      <w:pPr>
        <w:spacing w:after="0"/>
        <w:jc w:val="both"/>
        <w:outlineLvl w:val="1"/>
        <w:rPr>
          <w:rFonts w:ascii="Arial" w:eastAsia="Arial" w:hAnsi="Arial" w:cs="Arial"/>
          <w:b/>
          <w:spacing w:val="5"/>
          <w:kern w:val="28"/>
          <w:lang w:eastAsia="en-US"/>
        </w:rPr>
      </w:pPr>
      <w:r w:rsidRPr="002F5FDE">
        <w:rPr>
          <w:rFonts w:ascii="Arial" w:eastAsia="Arial" w:hAnsi="Arial" w:cs="Arial"/>
          <w:b/>
          <w:spacing w:val="5"/>
          <w:kern w:val="28"/>
          <w:lang w:eastAsia="en-US"/>
        </w:rPr>
        <w:t>8.7. QUALIFICAÇÃO ECONÔMICO-FINANCEIRA</w:t>
      </w:r>
    </w:p>
    <w:p w14:paraId="1AE69302" w14:textId="77777777" w:rsidR="002F5FDE" w:rsidRPr="002F5FDE" w:rsidRDefault="002F5FDE" w:rsidP="002F5FDE">
      <w:pPr>
        <w:numPr>
          <w:ilvl w:val="1"/>
          <w:numId w:val="0"/>
        </w:numPr>
        <w:spacing w:after="0"/>
        <w:jc w:val="both"/>
        <w:rPr>
          <w:rFonts w:ascii="Arial" w:eastAsia="Arial" w:hAnsi="Arial" w:cs="Arial"/>
          <w:shd w:val="clear" w:color="auto" w:fill="FFFFFF"/>
        </w:rPr>
      </w:pPr>
      <w:r w:rsidRPr="002F5FDE">
        <w:rPr>
          <w:rFonts w:ascii="Arial" w:eastAsia="Arial" w:hAnsi="Arial" w:cs="Arial"/>
          <w:shd w:val="clear" w:color="auto" w:fill="FFFFFF"/>
        </w:rPr>
        <w:t xml:space="preserve">Fica </w:t>
      </w:r>
      <w:r w:rsidRPr="002F5FDE">
        <w:rPr>
          <w:rFonts w:ascii="Arial" w:eastAsia="Arial" w:hAnsi="Arial" w:cs="Arial"/>
          <w:b/>
          <w:bCs/>
          <w:shd w:val="clear" w:color="auto" w:fill="FFFFFF"/>
        </w:rPr>
        <w:t>DISPENSADA</w:t>
      </w:r>
      <w:r w:rsidRPr="002F5FDE">
        <w:rPr>
          <w:rFonts w:ascii="Arial" w:eastAsia="Arial" w:hAnsi="Arial" w:cs="Arial"/>
          <w:shd w:val="clear" w:color="auto" w:fill="FFFFFF"/>
        </w:rPr>
        <w:t xml:space="preserve"> a comprovação de exigências de qualificação econômica financeira, conforme o disposto no art. 37, XXI, da Constituição Federal, por entender que o objeto não é complexo e não demanda de tais exigências para sua correta execução, assim como orienta a AGU (Advocacia Geral da União) em suas minutas padronizadas:</w:t>
      </w:r>
    </w:p>
    <w:p w14:paraId="1AA27E96" w14:textId="77777777" w:rsidR="002F5FDE" w:rsidRPr="002F5FDE" w:rsidRDefault="002F5FDE" w:rsidP="002F5FDE">
      <w:pPr>
        <w:spacing w:after="0"/>
        <w:ind w:left="851" w:firstLine="565"/>
        <w:jc w:val="both"/>
        <w:rPr>
          <w:rFonts w:ascii="Arial" w:eastAsia="MS Mincho" w:hAnsi="Arial" w:cs="Arial"/>
        </w:rPr>
      </w:pPr>
      <w:r w:rsidRPr="002F5FDE">
        <w:rPr>
          <w:rFonts w:ascii="Arial" w:eastAsia="MS Mincho" w:hAnsi="Arial" w:cs="Arial"/>
        </w:rPr>
        <w:t xml:space="preserve">A Administração deve examinar, diante do caso concreto, se o objeto da contratação demanda a exigência de todos os requisitos de habilitação apresentados neste modelo, levando-se em consideração o vulto e/ou a complexidade e a essencialidade do objeto, </w:t>
      </w:r>
      <w:r w:rsidRPr="002F5FDE">
        <w:rPr>
          <w:rFonts w:ascii="Arial" w:eastAsia="MS Mincho" w:hAnsi="Arial" w:cs="Arial"/>
        </w:rPr>
        <w:lastRenderedPageBreak/>
        <w:t xml:space="preserve">bem como os riscos decorrentes de sua paralisação em função da eventual incapacidade econômica da contratada em suportar os deveres contratuais, excluindo-se o que entender excessivo. Nesse sentido, a exigência pode restringir-se a alguns itens, como, por exemplo, somente aos itens não exclusivos a microempresa e empresas de pequeno porte, ou mesmo não ser exigida para nenhum deles, caso em que deve ser suprimida do edital. a exigência de qualificação técnica e econômica nas circunstâncias previstas no art. 70, III da </w:t>
      </w:r>
      <w:hyperlink r:id="rId17" w:history="1">
        <w:r w:rsidRPr="002F5FDE">
          <w:rPr>
            <w:rFonts w:ascii="Arial" w:eastAsia="MS Mincho" w:hAnsi="Arial" w:cs="Arial"/>
            <w:u w:val="single"/>
          </w:rPr>
          <w:t>Lei n.º 14.133, de 2021</w:t>
        </w:r>
      </w:hyperlink>
      <w:r w:rsidRPr="002F5FDE">
        <w:rPr>
          <w:rFonts w:ascii="Arial" w:eastAsia="MS Mincho" w:hAnsi="Arial" w:cs="Arial"/>
        </w:rPr>
        <w:t xml:space="preserve">, deve ser excepcional e justificada, à luz do </w:t>
      </w:r>
      <w:hyperlink r:id="rId18" w:history="1">
        <w:r w:rsidRPr="002F5FDE">
          <w:rPr>
            <w:rFonts w:ascii="Arial" w:eastAsia="MS Mincho" w:hAnsi="Arial" w:cs="Arial"/>
            <w:u w:val="single"/>
          </w:rPr>
          <w:t>art. 37, XXI, da Constituição Federal</w:t>
        </w:r>
      </w:hyperlink>
      <w:r w:rsidRPr="002F5FDE">
        <w:rPr>
          <w:rFonts w:ascii="Arial" w:eastAsia="MS Mincho" w:hAnsi="Arial" w:cs="Arial"/>
        </w:rPr>
        <w:t xml:space="preserve">. [Orientação – AGU - Advocacia Geral da União]. </w:t>
      </w:r>
    </w:p>
    <w:p w14:paraId="66DEED99" w14:textId="77777777" w:rsidR="002F5FDE" w:rsidRPr="002F5FDE" w:rsidRDefault="002F5FDE" w:rsidP="002F5FDE">
      <w:pPr>
        <w:keepNext/>
        <w:keepLines/>
        <w:tabs>
          <w:tab w:val="left" w:pos="567"/>
        </w:tabs>
        <w:spacing w:after="0"/>
        <w:jc w:val="both"/>
        <w:outlineLvl w:val="0"/>
        <w:rPr>
          <w:rFonts w:ascii="Arial" w:eastAsia="MS Gothic" w:hAnsi="Arial" w:cs="Arial"/>
          <w:b/>
          <w:bCs/>
        </w:rPr>
      </w:pPr>
    </w:p>
    <w:p w14:paraId="114DEDC3" w14:textId="77777777" w:rsidR="002F5FDE" w:rsidRPr="002F5FDE" w:rsidRDefault="002F5FDE" w:rsidP="002F5FDE">
      <w:pPr>
        <w:keepNext/>
        <w:keepLines/>
        <w:tabs>
          <w:tab w:val="left" w:pos="567"/>
        </w:tabs>
        <w:spacing w:after="0"/>
        <w:jc w:val="both"/>
        <w:outlineLvl w:val="0"/>
        <w:rPr>
          <w:rFonts w:ascii="Arial" w:eastAsia="MS Gothic" w:hAnsi="Arial" w:cs="Arial"/>
          <w:b/>
          <w:bCs/>
        </w:rPr>
      </w:pPr>
      <w:r w:rsidRPr="002F5FDE">
        <w:rPr>
          <w:rFonts w:ascii="Arial" w:eastAsia="MS Gothic" w:hAnsi="Arial" w:cs="Arial"/>
          <w:b/>
          <w:bCs/>
        </w:rPr>
        <w:t xml:space="preserve">8.8. QUALIFICAÇÃO TECNICA </w:t>
      </w:r>
    </w:p>
    <w:p w14:paraId="75A709E2" w14:textId="77777777" w:rsidR="002F5FDE" w:rsidRPr="002F5FDE" w:rsidRDefault="002F5FDE" w:rsidP="002F5FDE">
      <w:pPr>
        <w:numPr>
          <w:ilvl w:val="0"/>
          <w:numId w:val="29"/>
        </w:numPr>
        <w:spacing w:before="10" w:after="10"/>
        <w:contextualSpacing/>
        <w:jc w:val="both"/>
        <w:rPr>
          <w:rFonts w:ascii="Arial" w:eastAsia="Arial" w:hAnsi="Arial" w:cs="Arial"/>
          <w:shd w:val="clear" w:color="auto" w:fill="FFFFFF"/>
        </w:rPr>
      </w:pPr>
      <w:r w:rsidRPr="002F5FDE">
        <w:rPr>
          <w:rFonts w:ascii="Arial" w:eastAsia="Arial" w:hAnsi="Arial" w:cs="Arial"/>
          <w:b/>
          <w:bCs/>
          <w:shd w:val="clear" w:color="auto" w:fill="FFFFFF"/>
        </w:rPr>
        <w:t>Licenciamento ambiental</w:t>
      </w:r>
      <w:r w:rsidRPr="002F5FDE">
        <w:rPr>
          <w:rFonts w:ascii="Arial" w:eastAsia="Arial" w:hAnsi="Arial" w:cs="Arial"/>
          <w:shd w:val="clear" w:color="auto" w:fill="FFFFFF"/>
        </w:rPr>
        <w:t xml:space="preserve"> e/ou licença de operação vigente, emitido pelo Instituto de Água e Terra – IAT e/ou emitido pelo órgão ambiental competente da sede da licitante.</w:t>
      </w:r>
    </w:p>
    <w:p w14:paraId="24331E36" w14:textId="77777777" w:rsidR="002F5FDE" w:rsidRPr="002F5FDE" w:rsidRDefault="002F5FDE" w:rsidP="002F5FDE">
      <w:pPr>
        <w:numPr>
          <w:ilvl w:val="0"/>
          <w:numId w:val="29"/>
        </w:numPr>
        <w:spacing w:before="10" w:after="10"/>
        <w:contextualSpacing/>
        <w:jc w:val="both"/>
        <w:rPr>
          <w:rFonts w:ascii="Arial" w:eastAsia="Arial" w:hAnsi="Arial" w:cs="Arial"/>
          <w:shd w:val="clear" w:color="auto" w:fill="FFFFFF"/>
        </w:rPr>
      </w:pPr>
      <w:r w:rsidRPr="002F5FDE">
        <w:rPr>
          <w:rFonts w:ascii="Arial" w:eastAsia="Arial" w:hAnsi="Arial" w:cs="Arial"/>
          <w:b/>
          <w:bCs/>
          <w:shd w:val="clear" w:color="auto" w:fill="FFFFFF"/>
        </w:rPr>
        <w:t>Certificado de Regularidade</w:t>
      </w:r>
      <w:r w:rsidRPr="002F5FDE">
        <w:rPr>
          <w:rFonts w:ascii="Arial" w:eastAsia="Arial" w:hAnsi="Arial" w:cs="Arial"/>
          <w:shd w:val="clear" w:color="auto" w:fill="FFFFFF"/>
        </w:rPr>
        <w:t xml:space="preserve"> (CR), emitido em conformidade com as obrigações decorrentes dos Cadastros Técnicos Federais (CTF/APP e CTF/AIDA), referentes às atividades sob controle e fiscalização do Ibama. </w:t>
      </w:r>
    </w:p>
    <w:p w14:paraId="581AC1E0" w14:textId="77777777" w:rsidR="002F5FDE" w:rsidRPr="002F5FDE" w:rsidRDefault="002F5FDE" w:rsidP="002F5FDE">
      <w:pPr>
        <w:numPr>
          <w:ilvl w:val="0"/>
          <w:numId w:val="29"/>
        </w:numPr>
        <w:spacing w:before="10" w:after="10"/>
        <w:contextualSpacing/>
        <w:jc w:val="both"/>
        <w:rPr>
          <w:rFonts w:ascii="Arial" w:eastAsia="Arial" w:hAnsi="Arial" w:cs="Arial"/>
          <w:shd w:val="clear" w:color="auto" w:fill="FFFFFF"/>
        </w:rPr>
      </w:pPr>
      <w:r w:rsidRPr="002F5FDE">
        <w:rPr>
          <w:rFonts w:ascii="Arial" w:eastAsia="Arial" w:hAnsi="Arial" w:cs="Arial"/>
          <w:b/>
          <w:bCs/>
          <w:shd w:val="clear" w:color="auto" w:fill="FFFFFF"/>
        </w:rPr>
        <w:t>Certificado de Posto Revendedor emitido pela ANP</w:t>
      </w:r>
      <w:r w:rsidRPr="002F5FDE">
        <w:rPr>
          <w:rFonts w:ascii="Arial" w:eastAsia="Arial" w:hAnsi="Arial" w:cs="Arial"/>
          <w:shd w:val="clear" w:color="auto" w:fill="FFFFFF"/>
        </w:rPr>
        <w:t>, item obrigatório para todas as empresas participantes;</w:t>
      </w:r>
    </w:p>
    <w:p w14:paraId="158C9A6D" w14:textId="77777777" w:rsidR="002F5FDE" w:rsidRPr="002F5FDE" w:rsidRDefault="002F5FDE" w:rsidP="002F5FDE">
      <w:pPr>
        <w:numPr>
          <w:ilvl w:val="0"/>
          <w:numId w:val="29"/>
        </w:numPr>
        <w:spacing w:before="10" w:after="10"/>
        <w:contextualSpacing/>
        <w:jc w:val="both"/>
        <w:rPr>
          <w:rFonts w:ascii="Arial" w:eastAsia="Arial" w:hAnsi="Arial" w:cs="Arial"/>
          <w:shd w:val="clear" w:color="auto" w:fill="FFFFFF"/>
        </w:rPr>
      </w:pPr>
      <w:r w:rsidRPr="002F5FDE">
        <w:rPr>
          <w:rFonts w:ascii="Arial" w:eastAsia="Arial" w:hAnsi="Arial" w:cs="Arial"/>
          <w:b/>
          <w:bCs/>
          <w:shd w:val="clear" w:color="auto" w:fill="FFFFFF"/>
        </w:rPr>
        <w:t>Atestado do INMETRO</w:t>
      </w:r>
      <w:r w:rsidRPr="002F5FDE">
        <w:rPr>
          <w:rFonts w:ascii="Arial" w:eastAsia="Arial" w:hAnsi="Arial" w:cs="Arial"/>
          <w:shd w:val="clear" w:color="auto" w:fill="FFFFFF"/>
        </w:rPr>
        <w:t xml:space="preserve"> quanto à regularidade na aferição das bombas de combustíveis do abastecimento.</w:t>
      </w:r>
    </w:p>
    <w:p w14:paraId="4E0CF83A" w14:textId="77777777" w:rsidR="002F5FDE" w:rsidRPr="002F5FDE" w:rsidRDefault="002F5FDE" w:rsidP="002F5FDE">
      <w:pPr>
        <w:spacing w:before="200" w:after="60"/>
        <w:rPr>
          <w:rFonts w:ascii="Arial" w:hAnsi="Arial" w:cs="Arial"/>
        </w:rPr>
      </w:pPr>
      <w:r w:rsidRPr="002F5FDE">
        <w:rPr>
          <w:rFonts w:ascii="Arial" w:eastAsia="Arial" w:hAnsi="Arial" w:cs="Arial"/>
          <w:b/>
        </w:rPr>
        <w:t>9. ESTIMATIVA DO VALOR DA CONTRATAÇÃO</w:t>
      </w:r>
    </w:p>
    <w:p w14:paraId="629B9E7D"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9.1. O custo estimado total da contratação é de R$ 140.580,00 (cento e quarenta mil, quinhentos e oitenta reais), conforme pesquisa de preços e Estudo Técnico Preliminar, tendo por base os quantitativos estimados e os valores referenciais da ANP/Guarapuava adotados no processo.</w:t>
      </w:r>
    </w:p>
    <w:tbl>
      <w:tblPr>
        <w:tblStyle w:val="Tabelacomgrade"/>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628"/>
        <w:gridCol w:w="2835"/>
        <w:gridCol w:w="1701"/>
        <w:gridCol w:w="1701"/>
        <w:gridCol w:w="1701"/>
      </w:tblGrid>
      <w:tr w:rsidR="002F5FDE" w:rsidRPr="002F5FDE" w14:paraId="32A7F7E3" w14:textId="77777777" w:rsidTr="00962F23">
        <w:trPr>
          <w:tblHeader/>
          <w:jc w:val="center"/>
        </w:trPr>
        <w:tc>
          <w:tcPr>
            <w:tcW w:w="567" w:type="dxa"/>
            <w:shd w:val="clear" w:color="auto" w:fill="D9EAF7"/>
            <w:vAlign w:val="center"/>
          </w:tcPr>
          <w:p w14:paraId="071BFDF3" w14:textId="77777777" w:rsidR="002F5FDE" w:rsidRPr="002F5FDE" w:rsidRDefault="002F5FDE" w:rsidP="002F5FDE">
            <w:pPr>
              <w:jc w:val="center"/>
              <w:rPr>
                <w:rFonts w:ascii="Arial" w:hAnsi="Arial" w:cs="Arial"/>
                <w:szCs w:val="22"/>
              </w:rPr>
            </w:pPr>
            <w:r w:rsidRPr="002F5FDE">
              <w:rPr>
                <w:rFonts w:ascii="Arial" w:eastAsia="Arial" w:hAnsi="Arial" w:cs="Arial"/>
                <w:b/>
                <w:szCs w:val="22"/>
              </w:rPr>
              <w:t>Item</w:t>
            </w:r>
          </w:p>
        </w:tc>
        <w:tc>
          <w:tcPr>
            <w:tcW w:w="2835" w:type="dxa"/>
            <w:shd w:val="clear" w:color="auto" w:fill="D9EAF7"/>
            <w:vAlign w:val="center"/>
          </w:tcPr>
          <w:p w14:paraId="57EA1344" w14:textId="77777777" w:rsidR="002F5FDE" w:rsidRPr="002F5FDE" w:rsidRDefault="002F5FDE" w:rsidP="002F5FDE">
            <w:pPr>
              <w:jc w:val="center"/>
              <w:rPr>
                <w:rFonts w:ascii="Arial" w:hAnsi="Arial" w:cs="Arial"/>
                <w:szCs w:val="22"/>
              </w:rPr>
            </w:pPr>
            <w:r w:rsidRPr="002F5FDE">
              <w:rPr>
                <w:rFonts w:ascii="Arial" w:eastAsia="Arial" w:hAnsi="Arial" w:cs="Arial"/>
                <w:b/>
                <w:szCs w:val="22"/>
              </w:rPr>
              <w:t>Descrição</w:t>
            </w:r>
          </w:p>
        </w:tc>
        <w:tc>
          <w:tcPr>
            <w:tcW w:w="1701" w:type="dxa"/>
            <w:shd w:val="clear" w:color="auto" w:fill="D9EAF7"/>
            <w:vAlign w:val="center"/>
          </w:tcPr>
          <w:p w14:paraId="49F1F630" w14:textId="77777777" w:rsidR="002F5FDE" w:rsidRPr="002F5FDE" w:rsidRDefault="002F5FDE" w:rsidP="002F5FDE">
            <w:pPr>
              <w:jc w:val="center"/>
              <w:rPr>
                <w:rFonts w:ascii="Arial" w:hAnsi="Arial" w:cs="Arial"/>
                <w:szCs w:val="22"/>
              </w:rPr>
            </w:pPr>
            <w:r w:rsidRPr="002F5FDE">
              <w:rPr>
                <w:rFonts w:ascii="Arial" w:eastAsia="Arial" w:hAnsi="Arial" w:cs="Arial"/>
                <w:b/>
                <w:szCs w:val="22"/>
              </w:rPr>
              <w:t>Quantidade estimada</w:t>
            </w:r>
          </w:p>
        </w:tc>
        <w:tc>
          <w:tcPr>
            <w:tcW w:w="1701" w:type="dxa"/>
            <w:shd w:val="clear" w:color="auto" w:fill="D9EAF7"/>
            <w:vAlign w:val="center"/>
          </w:tcPr>
          <w:p w14:paraId="627E6B26" w14:textId="77777777" w:rsidR="002F5FDE" w:rsidRPr="002F5FDE" w:rsidRDefault="002F5FDE" w:rsidP="002F5FDE">
            <w:pPr>
              <w:jc w:val="center"/>
              <w:rPr>
                <w:rFonts w:ascii="Arial" w:hAnsi="Arial" w:cs="Arial"/>
                <w:szCs w:val="22"/>
              </w:rPr>
            </w:pPr>
            <w:r w:rsidRPr="002F5FDE">
              <w:rPr>
                <w:rFonts w:ascii="Arial" w:eastAsia="Arial" w:hAnsi="Arial" w:cs="Arial"/>
                <w:b/>
                <w:szCs w:val="22"/>
              </w:rPr>
              <w:t>Valor referencial adotado</w:t>
            </w:r>
          </w:p>
        </w:tc>
        <w:tc>
          <w:tcPr>
            <w:tcW w:w="1701" w:type="dxa"/>
            <w:shd w:val="clear" w:color="auto" w:fill="D9EAF7"/>
            <w:vAlign w:val="center"/>
          </w:tcPr>
          <w:p w14:paraId="26E1773C" w14:textId="77777777" w:rsidR="002F5FDE" w:rsidRPr="002F5FDE" w:rsidRDefault="002F5FDE" w:rsidP="002F5FDE">
            <w:pPr>
              <w:jc w:val="center"/>
              <w:rPr>
                <w:rFonts w:ascii="Arial" w:hAnsi="Arial" w:cs="Arial"/>
                <w:szCs w:val="22"/>
              </w:rPr>
            </w:pPr>
            <w:r w:rsidRPr="002F5FDE">
              <w:rPr>
                <w:rFonts w:ascii="Arial" w:eastAsia="Arial" w:hAnsi="Arial" w:cs="Arial"/>
                <w:b/>
                <w:szCs w:val="22"/>
              </w:rPr>
              <w:t>Subtotal estimado</w:t>
            </w:r>
          </w:p>
        </w:tc>
      </w:tr>
      <w:tr w:rsidR="002F5FDE" w:rsidRPr="002F5FDE" w14:paraId="0A66BCEB" w14:textId="77777777" w:rsidTr="00962F23">
        <w:trPr>
          <w:jc w:val="center"/>
        </w:trPr>
        <w:tc>
          <w:tcPr>
            <w:tcW w:w="567" w:type="dxa"/>
            <w:vAlign w:val="center"/>
          </w:tcPr>
          <w:p w14:paraId="70DD970E" w14:textId="77777777" w:rsidR="002F5FDE" w:rsidRPr="002F5FDE" w:rsidRDefault="002F5FDE" w:rsidP="002F5FDE">
            <w:pPr>
              <w:jc w:val="center"/>
              <w:rPr>
                <w:rFonts w:ascii="Arial" w:hAnsi="Arial" w:cs="Arial"/>
                <w:szCs w:val="22"/>
              </w:rPr>
            </w:pPr>
            <w:r w:rsidRPr="002F5FDE">
              <w:rPr>
                <w:rFonts w:ascii="Arial" w:eastAsia="Arial" w:hAnsi="Arial" w:cs="Arial"/>
                <w:szCs w:val="22"/>
              </w:rPr>
              <w:t>01</w:t>
            </w:r>
          </w:p>
        </w:tc>
        <w:tc>
          <w:tcPr>
            <w:tcW w:w="2835" w:type="dxa"/>
            <w:vAlign w:val="center"/>
          </w:tcPr>
          <w:p w14:paraId="7FF8DAE2" w14:textId="77777777" w:rsidR="002F5FDE" w:rsidRPr="002F5FDE" w:rsidRDefault="002F5FDE" w:rsidP="002F5FDE">
            <w:pPr>
              <w:rPr>
                <w:rFonts w:ascii="Arial" w:hAnsi="Arial" w:cs="Arial"/>
                <w:szCs w:val="22"/>
              </w:rPr>
            </w:pPr>
            <w:r w:rsidRPr="002F5FDE">
              <w:rPr>
                <w:rFonts w:ascii="Arial" w:eastAsia="Arial" w:hAnsi="Arial" w:cs="Arial"/>
                <w:szCs w:val="22"/>
              </w:rPr>
              <w:t>Gasolina comum</w:t>
            </w:r>
          </w:p>
        </w:tc>
        <w:tc>
          <w:tcPr>
            <w:tcW w:w="1701" w:type="dxa"/>
            <w:vAlign w:val="center"/>
          </w:tcPr>
          <w:p w14:paraId="08F21866" w14:textId="77777777" w:rsidR="002F5FDE" w:rsidRPr="002F5FDE" w:rsidRDefault="002F5FDE" w:rsidP="002F5FDE">
            <w:pPr>
              <w:jc w:val="center"/>
              <w:rPr>
                <w:rFonts w:ascii="Arial" w:hAnsi="Arial" w:cs="Arial"/>
                <w:szCs w:val="22"/>
              </w:rPr>
            </w:pPr>
            <w:r w:rsidRPr="002F5FDE">
              <w:rPr>
                <w:rFonts w:ascii="Arial" w:eastAsia="Arial" w:hAnsi="Arial" w:cs="Arial"/>
                <w:szCs w:val="22"/>
              </w:rPr>
              <w:t>6.000 L</w:t>
            </w:r>
          </w:p>
        </w:tc>
        <w:tc>
          <w:tcPr>
            <w:tcW w:w="1701" w:type="dxa"/>
            <w:vAlign w:val="center"/>
          </w:tcPr>
          <w:p w14:paraId="4A9EC41D" w14:textId="77777777" w:rsidR="002F5FDE" w:rsidRPr="002F5FDE" w:rsidRDefault="002F5FDE" w:rsidP="002F5FDE">
            <w:pPr>
              <w:jc w:val="center"/>
              <w:rPr>
                <w:rFonts w:ascii="Arial" w:hAnsi="Arial" w:cs="Arial"/>
                <w:szCs w:val="22"/>
              </w:rPr>
            </w:pPr>
            <w:r w:rsidRPr="002F5FDE">
              <w:rPr>
                <w:rFonts w:ascii="Arial" w:eastAsia="Arial" w:hAnsi="Arial" w:cs="Arial"/>
                <w:szCs w:val="22"/>
              </w:rPr>
              <w:t>R$ 6,28</w:t>
            </w:r>
          </w:p>
        </w:tc>
        <w:tc>
          <w:tcPr>
            <w:tcW w:w="1701" w:type="dxa"/>
            <w:vAlign w:val="center"/>
          </w:tcPr>
          <w:p w14:paraId="47D67C2E" w14:textId="77777777" w:rsidR="002F5FDE" w:rsidRPr="002F5FDE" w:rsidRDefault="002F5FDE" w:rsidP="002F5FDE">
            <w:pPr>
              <w:jc w:val="center"/>
              <w:rPr>
                <w:rFonts w:ascii="Arial" w:hAnsi="Arial" w:cs="Arial"/>
                <w:szCs w:val="22"/>
              </w:rPr>
            </w:pPr>
            <w:r w:rsidRPr="002F5FDE">
              <w:rPr>
                <w:rFonts w:ascii="Arial" w:eastAsia="Arial" w:hAnsi="Arial" w:cs="Arial"/>
                <w:szCs w:val="22"/>
              </w:rPr>
              <w:t>R$ 37.680,00</w:t>
            </w:r>
          </w:p>
        </w:tc>
      </w:tr>
      <w:tr w:rsidR="002F5FDE" w:rsidRPr="002F5FDE" w14:paraId="4AEFC3E7" w14:textId="77777777" w:rsidTr="00962F23">
        <w:trPr>
          <w:jc w:val="center"/>
        </w:trPr>
        <w:tc>
          <w:tcPr>
            <w:tcW w:w="567" w:type="dxa"/>
            <w:vAlign w:val="center"/>
          </w:tcPr>
          <w:p w14:paraId="226A2C6F" w14:textId="77777777" w:rsidR="002F5FDE" w:rsidRPr="002F5FDE" w:rsidRDefault="002F5FDE" w:rsidP="002F5FDE">
            <w:pPr>
              <w:jc w:val="center"/>
              <w:rPr>
                <w:rFonts w:ascii="Arial" w:hAnsi="Arial" w:cs="Arial"/>
                <w:szCs w:val="22"/>
              </w:rPr>
            </w:pPr>
            <w:r w:rsidRPr="002F5FDE">
              <w:rPr>
                <w:rFonts w:ascii="Arial" w:eastAsia="Arial" w:hAnsi="Arial" w:cs="Arial"/>
                <w:szCs w:val="22"/>
              </w:rPr>
              <w:t>02</w:t>
            </w:r>
          </w:p>
        </w:tc>
        <w:tc>
          <w:tcPr>
            <w:tcW w:w="2835" w:type="dxa"/>
            <w:vAlign w:val="center"/>
          </w:tcPr>
          <w:p w14:paraId="5E37667B" w14:textId="77777777" w:rsidR="002F5FDE" w:rsidRPr="002F5FDE" w:rsidRDefault="002F5FDE" w:rsidP="002F5FDE">
            <w:pPr>
              <w:rPr>
                <w:rFonts w:ascii="Arial" w:hAnsi="Arial" w:cs="Arial"/>
                <w:szCs w:val="22"/>
              </w:rPr>
            </w:pPr>
            <w:r w:rsidRPr="002F5FDE">
              <w:rPr>
                <w:rFonts w:ascii="Arial" w:eastAsia="Arial" w:hAnsi="Arial" w:cs="Arial"/>
                <w:szCs w:val="22"/>
              </w:rPr>
              <w:t>Óleo diesel S10</w:t>
            </w:r>
          </w:p>
        </w:tc>
        <w:tc>
          <w:tcPr>
            <w:tcW w:w="1701" w:type="dxa"/>
            <w:vAlign w:val="center"/>
          </w:tcPr>
          <w:p w14:paraId="0E635374" w14:textId="77777777" w:rsidR="002F5FDE" w:rsidRPr="002F5FDE" w:rsidRDefault="002F5FDE" w:rsidP="002F5FDE">
            <w:pPr>
              <w:jc w:val="center"/>
              <w:rPr>
                <w:rFonts w:ascii="Arial" w:hAnsi="Arial" w:cs="Arial"/>
                <w:szCs w:val="22"/>
              </w:rPr>
            </w:pPr>
            <w:r w:rsidRPr="002F5FDE">
              <w:rPr>
                <w:rFonts w:ascii="Arial" w:eastAsia="Arial" w:hAnsi="Arial" w:cs="Arial"/>
                <w:szCs w:val="22"/>
              </w:rPr>
              <w:t>15.000 L</w:t>
            </w:r>
          </w:p>
        </w:tc>
        <w:tc>
          <w:tcPr>
            <w:tcW w:w="1701" w:type="dxa"/>
            <w:vAlign w:val="center"/>
          </w:tcPr>
          <w:p w14:paraId="138549A8" w14:textId="77777777" w:rsidR="002F5FDE" w:rsidRPr="002F5FDE" w:rsidRDefault="002F5FDE" w:rsidP="002F5FDE">
            <w:pPr>
              <w:jc w:val="center"/>
              <w:rPr>
                <w:rFonts w:ascii="Arial" w:hAnsi="Arial" w:cs="Arial"/>
                <w:szCs w:val="22"/>
              </w:rPr>
            </w:pPr>
            <w:r w:rsidRPr="002F5FDE">
              <w:rPr>
                <w:rFonts w:ascii="Arial" w:eastAsia="Arial" w:hAnsi="Arial" w:cs="Arial"/>
                <w:szCs w:val="22"/>
              </w:rPr>
              <w:t>R$ 6,86</w:t>
            </w:r>
          </w:p>
        </w:tc>
        <w:tc>
          <w:tcPr>
            <w:tcW w:w="1701" w:type="dxa"/>
            <w:vAlign w:val="center"/>
          </w:tcPr>
          <w:p w14:paraId="7B677490" w14:textId="77777777" w:rsidR="002F5FDE" w:rsidRPr="002F5FDE" w:rsidRDefault="002F5FDE" w:rsidP="002F5FDE">
            <w:pPr>
              <w:jc w:val="center"/>
              <w:rPr>
                <w:rFonts w:ascii="Arial" w:hAnsi="Arial" w:cs="Arial"/>
                <w:szCs w:val="22"/>
              </w:rPr>
            </w:pPr>
            <w:r w:rsidRPr="002F5FDE">
              <w:rPr>
                <w:rFonts w:ascii="Arial" w:eastAsia="Arial" w:hAnsi="Arial" w:cs="Arial"/>
                <w:szCs w:val="22"/>
              </w:rPr>
              <w:t>R$ 102.900,00</w:t>
            </w:r>
          </w:p>
        </w:tc>
      </w:tr>
      <w:tr w:rsidR="002F5FDE" w:rsidRPr="002F5FDE" w14:paraId="330C47ED" w14:textId="77777777" w:rsidTr="00962F23">
        <w:trPr>
          <w:jc w:val="center"/>
        </w:trPr>
        <w:tc>
          <w:tcPr>
            <w:tcW w:w="567" w:type="dxa"/>
            <w:vAlign w:val="center"/>
          </w:tcPr>
          <w:p w14:paraId="6B3B5E0A" w14:textId="77777777" w:rsidR="002F5FDE" w:rsidRPr="002F5FDE" w:rsidRDefault="002F5FDE" w:rsidP="002F5FDE">
            <w:pPr>
              <w:jc w:val="center"/>
              <w:rPr>
                <w:rFonts w:ascii="Arial" w:hAnsi="Arial" w:cs="Arial"/>
                <w:szCs w:val="22"/>
              </w:rPr>
            </w:pPr>
          </w:p>
        </w:tc>
        <w:tc>
          <w:tcPr>
            <w:tcW w:w="2835" w:type="dxa"/>
            <w:vAlign w:val="center"/>
          </w:tcPr>
          <w:p w14:paraId="5F939FC4" w14:textId="77777777" w:rsidR="002F5FDE" w:rsidRPr="002F5FDE" w:rsidRDefault="002F5FDE" w:rsidP="002F5FDE">
            <w:pPr>
              <w:rPr>
                <w:rFonts w:ascii="Arial" w:hAnsi="Arial" w:cs="Arial"/>
                <w:szCs w:val="22"/>
              </w:rPr>
            </w:pPr>
            <w:r w:rsidRPr="002F5FDE">
              <w:rPr>
                <w:rFonts w:ascii="Arial" w:eastAsia="Arial" w:hAnsi="Arial" w:cs="Arial"/>
                <w:szCs w:val="22"/>
              </w:rPr>
              <w:t>TOTAL</w:t>
            </w:r>
          </w:p>
        </w:tc>
        <w:tc>
          <w:tcPr>
            <w:tcW w:w="1701" w:type="dxa"/>
            <w:vAlign w:val="center"/>
          </w:tcPr>
          <w:p w14:paraId="3D64FF0A" w14:textId="77777777" w:rsidR="002F5FDE" w:rsidRPr="002F5FDE" w:rsidRDefault="002F5FDE" w:rsidP="002F5FDE">
            <w:pPr>
              <w:jc w:val="center"/>
              <w:rPr>
                <w:rFonts w:ascii="Arial" w:hAnsi="Arial" w:cs="Arial"/>
                <w:szCs w:val="22"/>
              </w:rPr>
            </w:pPr>
          </w:p>
        </w:tc>
        <w:tc>
          <w:tcPr>
            <w:tcW w:w="1701" w:type="dxa"/>
            <w:vAlign w:val="center"/>
          </w:tcPr>
          <w:p w14:paraId="6698FE7E" w14:textId="77777777" w:rsidR="002F5FDE" w:rsidRPr="002F5FDE" w:rsidRDefault="002F5FDE" w:rsidP="002F5FDE">
            <w:pPr>
              <w:jc w:val="center"/>
              <w:rPr>
                <w:rFonts w:ascii="Arial" w:hAnsi="Arial" w:cs="Arial"/>
                <w:szCs w:val="22"/>
              </w:rPr>
            </w:pPr>
          </w:p>
        </w:tc>
        <w:tc>
          <w:tcPr>
            <w:tcW w:w="1701" w:type="dxa"/>
            <w:vAlign w:val="center"/>
          </w:tcPr>
          <w:p w14:paraId="16681C24" w14:textId="77777777" w:rsidR="002F5FDE" w:rsidRPr="002F5FDE" w:rsidRDefault="002F5FDE" w:rsidP="002F5FDE">
            <w:pPr>
              <w:jc w:val="center"/>
              <w:rPr>
                <w:rFonts w:ascii="Arial" w:hAnsi="Arial" w:cs="Arial"/>
                <w:szCs w:val="22"/>
              </w:rPr>
            </w:pPr>
            <w:r w:rsidRPr="002F5FDE">
              <w:rPr>
                <w:rFonts w:ascii="Arial" w:eastAsia="Arial" w:hAnsi="Arial" w:cs="Arial"/>
                <w:szCs w:val="22"/>
              </w:rPr>
              <w:t>R$ 140.580,00</w:t>
            </w:r>
          </w:p>
        </w:tc>
      </w:tr>
    </w:tbl>
    <w:p w14:paraId="7930276F" w14:textId="77777777" w:rsidR="002F5FDE" w:rsidRPr="002F5FDE" w:rsidRDefault="002F5FDE" w:rsidP="002F5FDE">
      <w:pPr>
        <w:spacing w:after="60"/>
        <w:rPr>
          <w:rFonts w:ascii="Arial" w:hAnsi="Arial" w:cs="Arial"/>
        </w:rPr>
      </w:pPr>
    </w:p>
    <w:p w14:paraId="4765D372"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9.2. A estimativa possui natureza meramente referencial, considerando que o valor efetivo da contratação dependerá do consumo real dos veículos abrangidos, da quantidade de viagens intermunicipais realizadas pela Rodovia BR-277, das demandas da Secretaria Municipal de Saúde, da oferta de exames e consultas fora do domicílio e da variação do preço dos combustíveis no mercado.</w:t>
      </w:r>
    </w:p>
    <w:p w14:paraId="286D9BA6"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9.3. O preço final será apurado mediante aplicação do percentual de desconto vencedor sobre o preço médio ANP vigente, observada a regra de que o valor pago por litro não poderá exceder o preço de bomba à vista praticado pela contratada.</w:t>
      </w:r>
    </w:p>
    <w:p w14:paraId="0FF903FA" w14:textId="77777777" w:rsidR="002F5FDE" w:rsidRPr="002F5FDE" w:rsidRDefault="002F5FDE" w:rsidP="002F5FDE">
      <w:pPr>
        <w:spacing w:before="200" w:after="60"/>
        <w:rPr>
          <w:rFonts w:ascii="Arial" w:hAnsi="Arial" w:cs="Arial"/>
        </w:rPr>
      </w:pPr>
      <w:r w:rsidRPr="002F5FDE">
        <w:rPr>
          <w:rFonts w:ascii="Arial" w:eastAsia="Arial" w:hAnsi="Arial" w:cs="Arial"/>
          <w:b/>
        </w:rPr>
        <w:t>10. ADEQUAÇÃO ORÇAMENTÁRIA</w:t>
      </w:r>
    </w:p>
    <w:p w14:paraId="5F1A4B09"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 xml:space="preserve">10.1. As despesas decorrentes da presente contratação correrão à conta de recursos específicos consignados no orçamento vigente do Município de </w:t>
      </w:r>
      <w:proofErr w:type="spellStart"/>
      <w:r w:rsidRPr="002F5FDE">
        <w:rPr>
          <w:rFonts w:ascii="Arial" w:eastAsia="Arial" w:hAnsi="Arial" w:cs="Arial"/>
        </w:rPr>
        <w:t>Goioxim</w:t>
      </w:r>
      <w:proofErr w:type="spellEnd"/>
      <w:r w:rsidRPr="002F5FDE">
        <w:rPr>
          <w:rFonts w:ascii="Arial" w:eastAsia="Arial" w:hAnsi="Arial" w:cs="Arial"/>
        </w:rPr>
        <w:t>/PR, conforme indicação do Departamento de Contabilidade em parecer próprio.</w:t>
      </w:r>
    </w:p>
    <w:p w14:paraId="0EBD8179"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lastRenderedPageBreak/>
        <w:t>10.2. A dotação relativa a exercícios financeiros subsequentes, se necessária, será indicada após aprovação da respectiva lei orçamentária e liberação dos créditos correspondentes, mediante apostilamento ou outro ato formal cabível.</w:t>
      </w:r>
    </w:p>
    <w:p w14:paraId="171CB356" w14:textId="77777777" w:rsidR="002F5FDE" w:rsidRPr="002F5FDE" w:rsidRDefault="002F5FDE" w:rsidP="002F5FDE">
      <w:pPr>
        <w:spacing w:before="200" w:after="60"/>
        <w:rPr>
          <w:rFonts w:ascii="Arial" w:hAnsi="Arial" w:cs="Arial"/>
        </w:rPr>
      </w:pPr>
      <w:r w:rsidRPr="002F5FDE">
        <w:rPr>
          <w:rFonts w:ascii="Arial" w:eastAsia="Arial" w:hAnsi="Arial" w:cs="Arial"/>
          <w:b/>
        </w:rPr>
        <w:t>11. OBRIGAÇÕES DA CONTRATADA</w:t>
      </w:r>
    </w:p>
    <w:p w14:paraId="43189C72"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 xml:space="preserve">11.1. </w:t>
      </w:r>
      <w:proofErr w:type="spellStart"/>
      <w:r w:rsidRPr="002F5FDE">
        <w:rPr>
          <w:rFonts w:ascii="Arial" w:eastAsia="Arial" w:hAnsi="Arial" w:cs="Arial"/>
        </w:rPr>
        <w:t>Fornecer</w:t>
      </w:r>
      <w:proofErr w:type="spellEnd"/>
      <w:r w:rsidRPr="002F5FDE">
        <w:rPr>
          <w:rFonts w:ascii="Arial" w:eastAsia="Arial" w:hAnsi="Arial" w:cs="Arial"/>
        </w:rPr>
        <w:t xml:space="preserve"> os combustíveis contratados conforme demanda da Administração, dentro dos padrões de qualidade exigidos pela ANP e demais normas aplicáveis.</w:t>
      </w:r>
    </w:p>
    <w:p w14:paraId="22368FB7"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11.2. Manter o funcionamento do posto de abastecimento nos horários exigidos e comunicar imediatamente qualquer interrupção, indisponibilidade ou fato que possa comprometer o abastecimento da frota.</w:t>
      </w:r>
    </w:p>
    <w:p w14:paraId="22343234"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11.3. Emitir comprovante de abastecimento completo para cada fornecimento realizado.</w:t>
      </w:r>
    </w:p>
    <w:p w14:paraId="4776BCBF"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11.4. Aplicar corretamente o percentual de desconto contratado sobre o preço médio ANP ou sobre o preço de bomba à vista, quando este for menor.</w:t>
      </w:r>
    </w:p>
    <w:p w14:paraId="3133CCA5"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11.5. Apresentar relatórios, documentos fiscais, laudos e demais comprovantes solicitados pela Administração.</w:t>
      </w:r>
    </w:p>
    <w:p w14:paraId="2B3EA6F1"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11.6. Responsabilizar-se por danos causados à Administração ou a terceiros em razão de fornecimento inadequado, combustível adulterado ou descumprimento contratual.</w:t>
      </w:r>
    </w:p>
    <w:p w14:paraId="1D972C97"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11.7. Manter as condições de habilitação e regularidade durante toda a vigência da contratação.</w:t>
      </w:r>
    </w:p>
    <w:p w14:paraId="4B9669CE" w14:textId="77777777" w:rsidR="002F5FDE" w:rsidRPr="002F5FDE" w:rsidRDefault="002F5FDE" w:rsidP="002F5FDE">
      <w:pPr>
        <w:spacing w:before="200" w:after="60"/>
        <w:rPr>
          <w:rFonts w:ascii="Arial" w:hAnsi="Arial" w:cs="Arial"/>
        </w:rPr>
      </w:pPr>
      <w:r w:rsidRPr="002F5FDE">
        <w:rPr>
          <w:rFonts w:ascii="Arial" w:eastAsia="Arial" w:hAnsi="Arial" w:cs="Arial"/>
          <w:b/>
        </w:rPr>
        <w:t>12. OBRIGAÇÕES DA CONTRATANTE</w:t>
      </w:r>
    </w:p>
    <w:p w14:paraId="6465F294"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12.1. Emitir as autorizações de abastecimento ou disponibilizar meio formal equivalente de controle.</w:t>
      </w:r>
    </w:p>
    <w:p w14:paraId="36180370"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12.2. Fiscalizar a execução do contrato, conferindo comprovantes, relatórios, notas fiscais, preços aplicados e qualidade dos produtos.</w:t>
      </w:r>
    </w:p>
    <w:p w14:paraId="5248BA33"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12.3. Efetuar o pagamento dos valores devidos, após regular liquidação da despesa e comprovação da conformidade do fornecimento.</w:t>
      </w:r>
    </w:p>
    <w:p w14:paraId="4B1C208D"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12.4. Comunicar à contratada eventuais irregularidades verificadas na execução do objeto, concedendo prazo para correção quando cabível.</w:t>
      </w:r>
    </w:p>
    <w:p w14:paraId="11199BE4" w14:textId="77777777" w:rsidR="002F5FDE" w:rsidRPr="002F5FDE" w:rsidRDefault="002F5FDE" w:rsidP="002F5FDE">
      <w:pPr>
        <w:spacing w:after="60" w:line="259" w:lineRule="auto"/>
        <w:jc w:val="both"/>
        <w:rPr>
          <w:rFonts w:ascii="Arial" w:hAnsi="Arial" w:cs="Arial"/>
        </w:rPr>
      </w:pPr>
      <w:r w:rsidRPr="002F5FDE">
        <w:rPr>
          <w:rFonts w:ascii="Arial" w:eastAsia="Arial" w:hAnsi="Arial" w:cs="Arial"/>
        </w:rPr>
        <w:t>12.5. Adotar as providências administrativas necessárias em caso de descumprimento contratual.</w:t>
      </w:r>
    </w:p>
    <w:p w14:paraId="1E7E2510" w14:textId="77777777" w:rsidR="002F5FDE" w:rsidRPr="002F5FDE" w:rsidRDefault="002F5FDE" w:rsidP="002F5FDE">
      <w:pPr>
        <w:spacing w:before="200" w:after="60"/>
        <w:rPr>
          <w:rFonts w:ascii="Arial" w:hAnsi="Arial" w:cs="Arial"/>
        </w:rPr>
      </w:pPr>
      <w:r w:rsidRPr="002F5FDE">
        <w:rPr>
          <w:rFonts w:ascii="Arial" w:eastAsia="Arial" w:hAnsi="Arial" w:cs="Arial"/>
          <w:b/>
        </w:rPr>
        <w:t>13. INFRAÇÕES E SANÇÕES ADMINISTRATIVAS</w:t>
      </w:r>
    </w:p>
    <w:p w14:paraId="6860A93B"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13.1. O licitante ou contratado que incorrer nas infrações previstas na Lei Federal nº 14.133/2021 ficará sujeito às sanções de advertência, multa, impedimento de licitar e contratar, declaração de inidoneidade ou outras penalidades cabíveis, observados o contraditório, a ampla defesa e o devido processo administrativo.</w:t>
      </w:r>
    </w:p>
    <w:p w14:paraId="5F493524"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13.2. As sanções, percentuais de multa, hipóteses de aplicação, critérios de dosimetria e procedimentos de apuração serão detalhados no edital, na ata de registro de preços e no instrumento contratual, quando houver.</w:t>
      </w:r>
    </w:p>
    <w:p w14:paraId="168897D2" w14:textId="77777777" w:rsidR="002F5FDE" w:rsidRPr="002F5FDE" w:rsidRDefault="002F5FDE" w:rsidP="002F5FDE">
      <w:pPr>
        <w:spacing w:before="200" w:after="60"/>
        <w:rPr>
          <w:rFonts w:ascii="Arial" w:hAnsi="Arial" w:cs="Arial"/>
        </w:rPr>
      </w:pPr>
      <w:r w:rsidRPr="002F5FDE">
        <w:rPr>
          <w:rFonts w:ascii="Arial" w:eastAsia="Arial" w:hAnsi="Arial" w:cs="Arial"/>
          <w:b/>
        </w:rPr>
        <w:t>14. DISPOSIÇÕES FINAIS</w:t>
      </w:r>
    </w:p>
    <w:p w14:paraId="113522CB"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14.1. Integram este Termo de Referência, independentemente de transcrição, o Estudo Técnico Preliminar, a pesquisa de preços, o edital, a proposta vencedora e demais documentos constantes do processo administrativo.</w:t>
      </w:r>
    </w:p>
    <w:p w14:paraId="3E846E82" w14:textId="77777777" w:rsidR="002F5FDE" w:rsidRPr="002F5FDE" w:rsidRDefault="002F5FDE" w:rsidP="002F5FDE">
      <w:pPr>
        <w:spacing w:after="60" w:line="259" w:lineRule="auto"/>
        <w:ind w:firstLine="709"/>
        <w:jc w:val="both"/>
        <w:rPr>
          <w:rFonts w:ascii="Arial" w:hAnsi="Arial" w:cs="Arial"/>
        </w:rPr>
      </w:pPr>
      <w:r w:rsidRPr="002F5FDE">
        <w:rPr>
          <w:rFonts w:ascii="Arial" w:eastAsia="Arial" w:hAnsi="Arial" w:cs="Arial"/>
        </w:rPr>
        <w:t>14.2. Os casos omissos serão resolvidos pela Administração, com fundamento na Lei Federal nº 14.133/2021, no Decreto Municipal aplicável e nos princípios que regem as contratações públicas.</w:t>
      </w:r>
    </w:p>
    <w:p w14:paraId="799043DF" w14:textId="77777777" w:rsidR="002F5FDE" w:rsidRPr="002F5FDE" w:rsidRDefault="002F5FDE" w:rsidP="002F5FDE">
      <w:pPr>
        <w:spacing w:before="280"/>
        <w:rPr>
          <w:rFonts w:ascii="Arial" w:hAnsi="Arial" w:cs="Arial"/>
        </w:rPr>
      </w:pPr>
      <w:proofErr w:type="spellStart"/>
      <w:r w:rsidRPr="002F5FDE">
        <w:rPr>
          <w:rFonts w:ascii="Arial" w:eastAsia="Arial" w:hAnsi="Arial" w:cs="Arial"/>
        </w:rPr>
        <w:lastRenderedPageBreak/>
        <w:t>Goioxim</w:t>
      </w:r>
      <w:proofErr w:type="spellEnd"/>
      <w:r w:rsidRPr="002F5FDE">
        <w:rPr>
          <w:rFonts w:ascii="Arial" w:eastAsia="Arial" w:hAnsi="Arial" w:cs="Arial"/>
        </w:rPr>
        <w:t>/PR, datado e assinado digitalmente.</w:t>
      </w:r>
    </w:p>
    <w:p w14:paraId="42963302" w14:textId="2491AE26" w:rsidR="002F5FDE" w:rsidRDefault="002F5FDE">
      <w:pPr>
        <w:rPr>
          <w:rFonts w:ascii="Arial" w:hAnsi="Arial" w:cs="Arial"/>
          <w:b/>
          <w:bCs/>
          <w:sz w:val="20"/>
          <w:szCs w:val="20"/>
        </w:rPr>
      </w:pPr>
      <w:r>
        <w:rPr>
          <w:rFonts w:ascii="Arial" w:hAnsi="Arial" w:cs="Arial"/>
          <w:b/>
          <w:bCs/>
          <w:sz w:val="20"/>
          <w:szCs w:val="20"/>
        </w:rPr>
        <w:br w:type="page"/>
      </w:r>
    </w:p>
    <w:p w14:paraId="03D2BC41" w14:textId="77777777" w:rsidR="00A46C56" w:rsidRPr="00AC41FD" w:rsidRDefault="00A46C56" w:rsidP="007F59DF">
      <w:pPr>
        <w:spacing w:after="0" w:line="240" w:lineRule="auto"/>
        <w:rPr>
          <w:rFonts w:ascii="Arial" w:hAnsi="Arial" w:cs="Arial"/>
          <w:b/>
          <w:bCs/>
          <w:sz w:val="20"/>
          <w:szCs w:val="20"/>
        </w:rPr>
      </w:pPr>
    </w:p>
    <w:p w14:paraId="172FA8C6" w14:textId="77777777" w:rsidR="000609A2" w:rsidRPr="00AC41FD" w:rsidRDefault="000609A2" w:rsidP="007F59DF">
      <w:pPr>
        <w:spacing w:after="0" w:line="240" w:lineRule="auto"/>
        <w:jc w:val="center"/>
        <w:rPr>
          <w:rFonts w:ascii="Arial" w:hAnsi="Arial" w:cs="Arial"/>
          <w:b/>
          <w:bCs/>
          <w:sz w:val="20"/>
          <w:szCs w:val="20"/>
        </w:rPr>
      </w:pPr>
    </w:p>
    <w:p w14:paraId="1A6A6DA1" w14:textId="77777777" w:rsidR="002D501F" w:rsidRPr="00AC41FD" w:rsidRDefault="002D501F" w:rsidP="007F59DF">
      <w:pPr>
        <w:spacing w:after="0" w:line="240" w:lineRule="auto"/>
        <w:jc w:val="center"/>
        <w:rPr>
          <w:rFonts w:ascii="Arial" w:hAnsi="Arial" w:cs="Arial"/>
          <w:b/>
          <w:bCs/>
          <w:sz w:val="20"/>
          <w:szCs w:val="20"/>
        </w:rPr>
      </w:pPr>
      <w:r w:rsidRPr="00AC41FD">
        <w:rPr>
          <w:rFonts w:ascii="Arial" w:hAnsi="Arial" w:cs="Arial"/>
          <w:b/>
          <w:bCs/>
          <w:sz w:val="20"/>
          <w:szCs w:val="20"/>
        </w:rPr>
        <w:t>ANEXO II – MODELO DE PROPOSTA</w:t>
      </w:r>
    </w:p>
    <w:p w14:paraId="7FFC67B7" w14:textId="77777777" w:rsidR="002D501F" w:rsidRPr="00AC41FD" w:rsidRDefault="002D501F" w:rsidP="007F59DF">
      <w:pPr>
        <w:spacing w:after="0" w:line="240" w:lineRule="auto"/>
        <w:jc w:val="center"/>
        <w:rPr>
          <w:rFonts w:ascii="Arial" w:hAnsi="Arial" w:cs="Arial"/>
          <w:sz w:val="20"/>
          <w:szCs w:val="20"/>
        </w:rPr>
      </w:pPr>
      <w:r w:rsidRPr="00AC41FD">
        <w:rPr>
          <w:rFonts w:ascii="Arial" w:hAnsi="Arial" w:cs="Arial"/>
          <w:sz w:val="20"/>
          <w:szCs w:val="20"/>
        </w:rPr>
        <w:t>(Preferencialmente em papel timbrado da empresa).</w:t>
      </w:r>
    </w:p>
    <w:p w14:paraId="1123DA75" w14:textId="77777777" w:rsidR="002D501F" w:rsidRPr="00AC41FD" w:rsidRDefault="002D501F" w:rsidP="007F59DF">
      <w:pPr>
        <w:spacing w:after="0" w:line="240" w:lineRule="auto"/>
        <w:rPr>
          <w:rFonts w:ascii="Arial" w:hAnsi="Arial" w:cs="Arial"/>
          <w:sz w:val="20"/>
          <w:szCs w:val="20"/>
        </w:rPr>
      </w:pPr>
      <w:r w:rsidRPr="00AC41FD">
        <w:rPr>
          <w:rFonts w:ascii="Arial" w:hAnsi="Arial" w:cs="Arial"/>
          <w:sz w:val="20"/>
          <w:szCs w:val="20"/>
        </w:rPr>
        <w:t>Ao</w:t>
      </w:r>
    </w:p>
    <w:p w14:paraId="27808176" w14:textId="77777777" w:rsidR="002D501F" w:rsidRPr="00AC41FD" w:rsidRDefault="002D501F" w:rsidP="007F59DF">
      <w:pPr>
        <w:spacing w:after="0" w:line="240" w:lineRule="auto"/>
        <w:rPr>
          <w:rFonts w:ascii="Arial" w:hAnsi="Arial" w:cs="Arial"/>
          <w:sz w:val="20"/>
          <w:szCs w:val="20"/>
        </w:rPr>
      </w:pPr>
      <w:r w:rsidRPr="00AC41FD">
        <w:rPr>
          <w:rFonts w:ascii="Arial" w:hAnsi="Arial" w:cs="Arial"/>
          <w:sz w:val="20"/>
          <w:szCs w:val="20"/>
        </w:rPr>
        <w:t xml:space="preserve">Pregoeiro </w:t>
      </w:r>
    </w:p>
    <w:p w14:paraId="07F3663C" w14:textId="77777777" w:rsidR="002D501F" w:rsidRPr="00AC41FD" w:rsidRDefault="002D501F" w:rsidP="007F59DF">
      <w:pPr>
        <w:spacing w:after="0" w:line="240" w:lineRule="auto"/>
        <w:rPr>
          <w:rFonts w:ascii="Arial" w:hAnsi="Arial" w:cs="Arial"/>
          <w:sz w:val="20"/>
          <w:szCs w:val="20"/>
        </w:rPr>
      </w:pPr>
      <w:r w:rsidRPr="00AC41FD">
        <w:rPr>
          <w:rFonts w:ascii="Arial" w:hAnsi="Arial" w:cs="Arial"/>
          <w:sz w:val="20"/>
          <w:szCs w:val="20"/>
        </w:rPr>
        <w:t xml:space="preserve">Município de </w:t>
      </w:r>
      <w:proofErr w:type="spellStart"/>
      <w:r w:rsidRPr="00AC41FD">
        <w:rPr>
          <w:rFonts w:ascii="Arial" w:hAnsi="Arial" w:cs="Arial"/>
          <w:sz w:val="20"/>
          <w:szCs w:val="20"/>
        </w:rPr>
        <w:t>Goioxim</w:t>
      </w:r>
      <w:proofErr w:type="spellEnd"/>
      <w:r w:rsidRPr="00AC41FD">
        <w:rPr>
          <w:rFonts w:ascii="Arial" w:hAnsi="Arial" w:cs="Arial"/>
          <w:sz w:val="20"/>
          <w:szCs w:val="20"/>
        </w:rPr>
        <w:t>-PR</w:t>
      </w:r>
    </w:p>
    <w:p w14:paraId="1FA5C186" w14:textId="77777777" w:rsidR="002D501F" w:rsidRPr="00AC41FD" w:rsidRDefault="002D501F" w:rsidP="007F59DF">
      <w:pPr>
        <w:spacing w:after="0" w:line="240" w:lineRule="auto"/>
        <w:jc w:val="center"/>
        <w:rPr>
          <w:rFonts w:ascii="Arial" w:hAnsi="Arial" w:cs="Arial"/>
          <w:b/>
          <w:sz w:val="20"/>
          <w:szCs w:val="20"/>
        </w:rPr>
      </w:pPr>
      <w:r w:rsidRPr="00AC41FD">
        <w:rPr>
          <w:rFonts w:ascii="Arial" w:hAnsi="Arial" w:cs="Arial"/>
          <w:b/>
          <w:sz w:val="20"/>
          <w:szCs w:val="20"/>
        </w:rPr>
        <w:t>PROPOSTA DE PREÇOS</w:t>
      </w:r>
    </w:p>
    <w:p w14:paraId="34FDEE39" w14:textId="026414BA" w:rsidR="002D501F" w:rsidRPr="00AC41FD" w:rsidRDefault="002D501F" w:rsidP="007F59DF">
      <w:pPr>
        <w:spacing w:after="0" w:line="240" w:lineRule="auto"/>
        <w:jc w:val="center"/>
        <w:rPr>
          <w:rFonts w:ascii="Arial" w:hAnsi="Arial" w:cs="Arial"/>
          <w:b/>
          <w:sz w:val="20"/>
          <w:szCs w:val="20"/>
        </w:rPr>
      </w:pPr>
      <w:r w:rsidRPr="00AC41FD">
        <w:rPr>
          <w:rFonts w:ascii="Arial" w:hAnsi="Arial" w:cs="Arial"/>
          <w:b/>
          <w:sz w:val="20"/>
          <w:szCs w:val="20"/>
        </w:rPr>
        <w:t xml:space="preserve">PREGÃO ELETRÔNICO (SRP) nº </w:t>
      </w:r>
      <w:r w:rsidR="00557C50">
        <w:rPr>
          <w:rFonts w:ascii="Arial" w:hAnsi="Arial" w:cs="Arial"/>
          <w:b/>
          <w:sz w:val="20"/>
          <w:szCs w:val="20"/>
        </w:rPr>
        <w:t>21/2026</w:t>
      </w:r>
    </w:p>
    <w:p w14:paraId="0CA8D18F" w14:textId="77777777" w:rsidR="002D501F" w:rsidRPr="00AC41FD" w:rsidRDefault="002D501F" w:rsidP="007F59DF">
      <w:pPr>
        <w:spacing w:after="0" w:line="240" w:lineRule="auto"/>
        <w:rPr>
          <w:rFonts w:ascii="Arial" w:hAnsi="Arial" w:cs="Arial"/>
          <w:b/>
          <w:sz w:val="20"/>
          <w:szCs w:val="20"/>
        </w:rPr>
      </w:pPr>
    </w:p>
    <w:p w14:paraId="437C0E0D" w14:textId="77777777" w:rsidR="002D501F" w:rsidRPr="00AC41FD" w:rsidRDefault="002D501F" w:rsidP="007F59DF">
      <w:pPr>
        <w:spacing w:after="0" w:line="240" w:lineRule="auto"/>
        <w:jc w:val="both"/>
        <w:rPr>
          <w:rFonts w:ascii="Arial" w:hAnsi="Arial" w:cs="Arial"/>
          <w:b/>
          <w:sz w:val="20"/>
          <w:szCs w:val="20"/>
        </w:rPr>
      </w:pPr>
      <w:r w:rsidRPr="00AC41FD">
        <w:rPr>
          <w:rFonts w:ascii="Arial" w:hAnsi="Arial" w:cs="Arial"/>
          <w:b/>
          <w:sz w:val="20"/>
          <w:szCs w:val="20"/>
        </w:rPr>
        <w:t xml:space="preserve">IDENTIFICAÇÃO DO PROPONENTE: Razão </w:t>
      </w:r>
      <w:r w:rsidRPr="00AC41FD">
        <w:rPr>
          <w:rFonts w:ascii="Arial" w:hAnsi="Arial" w:cs="Arial"/>
          <w:sz w:val="20"/>
          <w:szCs w:val="20"/>
        </w:rPr>
        <w:t>social da licitante, número de inscrição junto CNPJ/MF, endereço completo, telefone e endereço eletrônico (e-mail) para contato, número da conta corrente, agência e respectivo Banco</w:t>
      </w:r>
      <w:r w:rsidRPr="00AC41FD">
        <w:rPr>
          <w:rFonts w:ascii="Arial" w:hAnsi="Arial" w:cs="Arial"/>
          <w:b/>
          <w:sz w:val="20"/>
          <w:szCs w:val="20"/>
        </w:rPr>
        <w:t>.</w:t>
      </w:r>
    </w:p>
    <w:p w14:paraId="0933DDEB" w14:textId="77777777" w:rsidR="002D501F" w:rsidRPr="00AC41FD" w:rsidRDefault="002D501F" w:rsidP="007F59DF">
      <w:pPr>
        <w:spacing w:after="0" w:line="240" w:lineRule="auto"/>
        <w:jc w:val="both"/>
        <w:rPr>
          <w:rFonts w:ascii="Arial" w:hAnsi="Arial" w:cs="Arial"/>
          <w:sz w:val="20"/>
          <w:szCs w:val="20"/>
        </w:rPr>
      </w:pPr>
      <w:r w:rsidRPr="00AC41FD">
        <w:rPr>
          <w:rFonts w:ascii="Arial" w:hAnsi="Arial" w:cs="Arial"/>
          <w:b/>
          <w:sz w:val="20"/>
          <w:szCs w:val="20"/>
        </w:rPr>
        <w:t xml:space="preserve">IDENTIFICAÇÃO DO REPRESENTANTE LEGAL: </w:t>
      </w:r>
      <w:r w:rsidRPr="00AC41FD">
        <w:rPr>
          <w:rFonts w:ascii="Arial" w:hAnsi="Arial" w:cs="Arial"/>
          <w:sz w:val="20"/>
          <w:szCs w:val="20"/>
        </w:rPr>
        <w:t>Dados do responsável que assinará o instrumento Contratual, compreendendo: Nome, CPF, RG, estado civil, profissão, endereço completo.</w:t>
      </w:r>
    </w:p>
    <w:p w14:paraId="25D54801" w14:textId="77777777" w:rsidR="002D501F" w:rsidRPr="00AC41FD" w:rsidRDefault="002D501F" w:rsidP="007F59DF">
      <w:pPr>
        <w:spacing w:after="0" w:line="240" w:lineRule="auto"/>
        <w:jc w:val="both"/>
        <w:rPr>
          <w:rFonts w:ascii="Arial" w:hAnsi="Arial" w:cs="Arial"/>
          <w:sz w:val="20"/>
          <w:szCs w:val="20"/>
        </w:rPr>
      </w:pPr>
      <w:r w:rsidRPr="00AC41FD">
        <w:rPr>
          <w:rFonts w:ascii="Arial" w:hAnsi="Arial" w:cs="Arial"/>
          <w:b/>
          <w:sz w:val="20"/>
          <w:szCs w:val="20"/>
        </w:rPr>
        <w:t xml:space="preserve">IDENTIFICAÇÃO DO PREPOSTO: </w:t>
      </w:r>
      <w:r w:rsidRPr="00AC41FD">
        <w:rPr>
          <w:rFonts w:ascii="Arial" w:hAnsi="Arial" w:cs="Arial"/>
          <w:sz w:val="20"/>
          <w:szCs w:val="20"/>
        </w:rPr>
        <w:t>Dados do preposto, que deverá possuir vínculo empregatício com a vencedora da licitação, compreendendo: Nome, CPF, RG, e-mail, telefone para contato direto;</w:t>
      </w:r>
    </w:p>
    <w:p w14:paraId="02381AB8" w14:textId="77777777" w:rsidR="002D501F" w:rsidRPr="00AC41FD" w:rsidRDefault="002D501F" w:rsidP="007F59DF">
      <w:pPr>
        <w:spacing w:after="0" w:line="240" w:lineRule="auto"/>
        <w:jc w:val="both"/>
        <w:rPr>
          <w:rFonts w:ascii="Arial" w:hAnsi="Arial" w:cs="Arial"/>
          <w:sz w:val="20"/>
          <w:szCs w:val="20"/>
        </w:rPr>
      </w:pPr>
      <w:r w:rsidRPr="00AC41FD">
        <w:rPr>
          <w:rFonts w:ascii="Arial" w:hAnsi="Arial" w:cs="Arial"/>
          <w:sz w:val="20"/>
          <w:szCs w:val="20"/>
        </w:rPr>
        <w:t>Apresentamos nossa proposta para fornecimento dos combustíveis abaixo discriminados, conforme Termo de Referência - Anexo I, que integra o instrumento convocatório da licitação em epígrafe.</w:t>
      </w:r>
    </w:p>
    <w:p w14:paraId="3D65BBD7" w14:textId="77777777" w:rsidR="0070116E" w:rsidRPr="00AC41FD" w:rsidRDefault="0070116E" w:rsidP="007F59DF">
      <w:pPr>
        <w:spacing w:after="0" w:line="240" w:lineRule="auto"/>
        <w:jc w:val="both"/>
        <w:rPr>
          <w:rFonts w:ascii="Arial" w:hAnsi="Arial" w:cs="Arial"/>
          <w:sz w:val="20"/>
          <w:szCs w:val="20"/>
        </w:rPr>
      </w:pPr>
    </w:p>
    <w:tbl>
      <w:tblPr>
        <w:tblW w:w="0" w:type="auto"/>
        <w:jc w:val="center"/>
        <w:tblLook w:val="04A0" w:firstRow="1" w:lastRow="0" w:firstColumn="1" w:lastColumn="0" w:noHBand="0" w:noVBand="1"/>
      </w:tblPr>
      <w:tblGrid>
        <w:gridCol w:w="545"/>
        <w:gridCol w:w="1647"/>
        <w:gridCol w:w="848"/>
        <w:gridCol w:w="1099"/>
        <w:gridCol w:w="1455"/>
        <w:gridCol w:w="1321"/>
        <w:gridCol w:w="2703"/>
      </w:tblGrid>
      <w:tr w:rsidR="0070116E" w:rsidRPr="00AC41FD" w14:paraId="7DD569B1" w14:textId="77777777" w:rsidTr="00AC41FD">
        <w:trPr>
          <w:cantSplit/>
          <w:jc w:val="center"/>
        </w:trPr>
        <w:tc>
          <w:tcPr>
            <w:tcW w:w="0" w:type="auto"/>
            <w:tcBorders>
              <w:top w:val="single" w:sz="8" w:space="0" w:color="000000"/>
              <w:left w:val="single" w:sz="8" w:space="0" w:color="000000"/>
              <w:bottom w:val="single" w:sz="8" w:space="0" w:color="000000"/>
              <w:right w:val="single" w:sz="8" w:space="0" w:color="000000"/>
            </w:tcBorders>
            <w:shd w:val="clear" w:color="auto" w:fill="DDEBF7"/>
            <w:vAlign w:val="center"/>
          </w:tcPr>
          <w:p w14:paraId="02E40D64" w14:textId="77777777" w:rsidR="004A5835" w:rsidRPr="00AC41FD" w:rsidRDefault="0018442E">
            <w:pPr>
              <w:rPr>
                <w:rFonts w:ascii="Arial" w:hAnsi="Arial" w:cs="Arial"/>
                <w:sz w:val="16"/>
                <w:szCs w:val="16"/>
              </w:rPr>
            </w:pPr>
            <w:r w:rsidRPr="00AC41FD">
              <w:rPr>
                <w:rFonts w:ascii="Arial" w:hAnsi="Arial" w:cs="Arial"/>
                <w:b/>
                <w:sz w:val="16"/>
                <w:szCs w:val="16"/>
              </w:rPr>
              <w:t>Item</w:t>
            </w:r>
          </w:p>
        </w:tc>
        <w:tc>
          <w:tcPr>
            <w:tcW w:w="0" w:type="auto"/>
            <w:tcBorders>
              <w:top w:val="single" w:sz="8" w:space="0" w:color="000000"/>
              <w:left w:val="single" w:sz="8" w:space="0" w:color="000000"/>
              <w:bottom w:val="single" w:sz="8" w:space="0" w:color="000000"/>
              <w:right w:val="single" w:sz="8" w:space="0" w:color="000000"/>
            </w:tcBorders>
            <w:shd w:val="clear" w:color="auto" w:fill="DDEBF7"/>
            <w:vAlign w:val="center"/>
          </w:tcPr>
          <w:p w14:paraId="01E25720" w14:textId="77777777" w:rsidR="004A5835" w:rsidRPr="00AC41FD" w:rsidRDefault="0018442E">
            <w:pPr>
              <w:rPr>
                <w:rFonts w:ascii="Arial" w:hAnsi="Arial" w:cs="Arial"/>
                <w:sz w:val="16"/>
                <w:szCs w:val="16"/>
              </w:rPr>
            </w:pPr>
            <w:r w:rsidRPr="00AC41FD">
              <w:rPr>
                <w:rFonts w:ascii="Arial" w:hAnsi="Arial" w:cs="Arial"/>
                <w:b/>
                <w:sz w:val="16"/>
                <w:szCs w:val="16"/>
              </w:rPr>
              <w:t>Descrição</w:t>
            </w:r>
          </w:p>
        </w:tc>
        <w:tc>
          <w:tcPr>
            <w:tcW w:w="0" w:type="auto"/>
            <w:tcBorders>
              <w:top w:val="single" w:sz="8" w:space="0" w:color="000000"/>
              <w:left w:val="single" w:sz="8" w:space="0" w:color="000000"/>
              <w:bottom w:val="single" w:sz="8" w:space="0" w:color="000000"/>
              <w:right w:val="single" w:sz="8" w:space="0" w:color="000000"/>
            </w:tcBorders>
            <w:shd w:val="clear" w:color="auto" w:fill="DDEBF7"/>
            <w:vAlign w:val="center"/>
          </w:tcPr>
          <w:p w14:paraId="63351707" w14:textId="77777777" w:rsidR="004A5835" w:rsidRPr="00AC41FD" w:rsidRDefault="0018442E">
            <w:pPr>
              <w:rPr>
                <w:rFonts w:ascii="Arial" w:hAnsi="Arial" w:cs="Arial"/>
                <w:sz w:val="16"/>
                <w:szCs w:val="16"/>
              </w:rPr>
            </w:pPr>
            <w:r w:rsidRPr="00AC41FD">
              <w:rPr>
                <w:rFonts w:ascii="Arial" w:hAnsi="Arial" w:cs="Arial"/>
                <w:b/>
                <w:sz w:val="16"/>
                <w:szCs w:val="16"/>
              </w:rPr>
              <w:t>Unidade</w:t>
            </w:r>
          </w:p>
        </w:tc>
        <w:tc>
          <w:tcPr>
            <w:tcW w:w="0" w:type="auto"/>
            <w:tcBorders>
              <w:top w:val="single" w:sz="8" w:space="0" w:color="000000"/>
              <w:left w:val="single" w:sz="8" w:space="0" w:color="000000"/>
              <w:bottom w:val="single" w:sz="8" w:space="0" w:color="000000"/>
              <w:right w:val="single" w:sz="8" w:space="0" w:color="000000"/>
            </w:tcBorders>
            <w:shd w:val="clear" w:color="auto" w:fill="DDEBF7"/>
          </w:tcPr>
          <w:p w14:paraId="06C1656C" w14:textId="77777777" w:rsidR="004A5835" w:rsidRPr="00AC41FD" w:rsidRDefault="0018442E">
            <w:pPr>
              <w:rPr>
                <w:rFonts w:ascii="Arial" w:hAnsi="Arial" w:cs="Arial"/>
                <w:sz w:val="16"/>
                <w:szCs w:val="16"/>
              </w:rPr>
            </w:pPr>
            <w:r w:rsidRPr="00AC41FD">
              <w:rPr>
                <w:rFonts w:ascii="Arial" w:hAnsi="Arial" w:cs="Arial"/>
                <w:b/>
                <w:sz w:val="16"/>
                <w:szCs w:val="16"/>
              </w:rPr>
              <w:t>Qtd. estimada</w:t>
            </w:r>
          </w:p>
        </w:tc>
        <w:tc>
          <w:tcPr>
            <w:tcW w:w="0" w:type="auto"/>
            <w:tcBorders>
              <w:top w:val="single" w:sz="8" w:space="0" w:color="000000"/>
              <w:left w:val="single" w:sz="8" w:space="0" w:color="000000"/>
              <w:bottom w:val="single" w:sz="8" w:space="0" w:color="000000"/>
              <w:right w:val="single" w:sz="8" w:space="0" w:color="000000"/>
            </w:tcBorders>
            <w:shd w:val="clear" w:color="auto" w:fill="DDEBF7"/>
            <w:vAlign w:val="center"/>
          </w:tcPr>
          <w:p w14:paraId="445C9210" w14:textId="77777777" w:rsidR="004A5835" w:rsidRPr="00AC41FD" w:rsidRDefault="0018442E">
            <w:pPr>
              <w:rPr>
                <w:rFonts w:ascii="Arial" w:hAnsi="Arial" w:cs="Arial"/>
                <w:sz w:val="16"/>
                <w:szCs w:val="16"/>
              </w:rPr>
            </w:pPr>
            <w:r w:rsidRPr="00AC41FD">
              <w:rPr>
                <w:rFonts w:ascii="Arial" w:hAnsi="Arial" w:cs="Arial"/>
                <w:b/>
                <w:sz w:val="16"/>
                <w:szCs w:val="16"/>
              </w:rPr>
              <w:t>Valor referencial ANP</w:t>
            </w:r>
          </w:p>
        </w:tc>
        <w:tc>
          <w:tcPr>
            <w:tcW w:w="0" w:type="auto"/>
            <w:tcBorders>
              <w:top w:val="single" w:sz="8" w:space="0" w:color="000000"/>
              <w:left w:val="single" w:sz="8" w:space="0" w:color="000000"/>
              <w:bottom w:val="single" w:sz="8" w:space="0" w:color="000000"/>
              <w:right w:val="single" w:sz="8" w:space="0" w:color="000000"/>
            </w:tcBorders>
            <w:shd w:val="clear" w:color="auto" w:fill="DDEBF7"/>
            <w:vAlign w:val="center"/>
          </w:tcPr>
          <w:p w14:paraId="2E5C41A3" w14:textId="77777777" w:rsidR="004A5835" w:rsidRPr="00AC41FD" w:rsidRDefault="0018442E">
            <w:pPr>
              <w:rPr>
                <w:rFonts w:ascii="Arial" w:hAnsi="Arial" w:cs="Arial"/>
                <w:sz w:val="16"/>
                <w:szCs w:val="16"/>
              </w:rPr>
            </w:pPr>
            <w:r w:rsidRPr="00AC41FD">
              <w:rPr>
                <w:rFonts w:ascii="Arial" w:hAnsi="Arial" w:cs="Arial"/>
                <w:b/>
                <w:sz w:val="16"/>
                <w:szCs w:val="16"/>
              </w:rPr>
              <w:t>Subtotal estimado</w:t>
            </w:r>
          </w:p>
        </w:tc>
        <w:tc>
          <w:tcPr>
            <w:tcW w:w="0" w:type="auto"/>
            <w:tcBorders>
              <w:top w:val="single" w:sz="8" w:space="0" w:color="000000"/>
              <w:left w:val="single" w:sz="8" w:space="0" w:color="000000"/>
              <w:bottom w:val="single" w:sz="8" w:space="0" w:color="000000"/>
              <w:right w:val="single" w:sz="8" w:space="0" w:color="000000"/>
            </w:tcBorders>
            <w:shd w:val="clear" w:color="auto" w:fill="DDEBF7"/>
          </w:tcPr>
          <w:p w14:paraId="244ECB2E" w14:textId="77777777" w:rsidR="004A5835" w:rsidRPr="00AC41FD" w:rsidRDefault="0018442E">
            <w:pPr>
              <w:rPr>
                <w:rFonts w:ascii="Arial" w:hAnsi="Arial" w:cs="Arial"/>
                <w:sz w:val="16"/>
                <w:szCs w:val="16"/>
              </w:rPr>
            </w:pPr>
            <w:r w:rsidRPr="00AC41FD">
              <w:rPr>
                <w:rFonts w:ascii="Arial" w:hAnsi="Arial" w:cs="Arial"/>
                <w:b/>
                <w:sz w:val="16"/>
                <w:szCs w:val="16"/>
              </w:rPr>
              <w:t>Desconto ofertado (%)</w:t>
            </w:r>
          </w:p>
        </w:tc>
      </w:tr>
      <w:tr w:rsidR="0070116E" w:rsidRPr="00AC41FD" w14:paraId="7B064D08" w14:textId="77777777" w:rsidTr="00AC41FD">
        <w:trPr>
          <w:cantSplit/>
          <w:jc w:val="center"/>
        </w:trPr>
        <w:tc>
          <w:tcPr>
            <w:tcW w:w="0" w:type="auto"/>
            <w:tcBorders>
              <w:top w:val="single" w:sz="8" w:space="0" w:color="000000"/>
              <w:left w:val="single" w:sz="8" w:space="0" w:color="000000"/>
              <w:bottom w:val="single" w:sz="8" w:space="0" w:color="000000"/>
              <w:right w:val="single" w:sz="8" w:space="0" w:color="000000"/>
            </w:tcBorders>
            <w:vAlign w:val="center"/>
          </w:tcPr>
          <w:p w14:paraId="7F449E2A" w14:textId="77777777" w:rsidR="004A5835" w:rsidRPr="00AC41FD" w:rsidRDefault="0018442E">
            <w:pPr>
              <w:rPr>
                <w:rFonts w:ascii="Arial" w:hAnsi="Arial" w:cs="Arial"/>
                <w:sz w:val="16"/>
                <w:szCs w:val="16"/>
              </w:rPr>
            </w:pPr>
            <w:r w:rsidRPr="00AC41FD">
              <w:rPr>
                <w:rFonts w:ascii="Arial" w:hAnsi="Arial" w:cs="Arial"/>
                <w:sz w:val="16"/>
                <w:szCs w:val="16"/>
              </w:rPr>
              <w:t>01</w:t>
            </w:r>
          </w:p>
        </w:tc>
        <w:tc>
          <w:tcPr>
            <w:tcW w:w="0" w:type="auto"/>
            <w:tcBorders>
              <w:top w:val="single" w:sz="8" w:space="0" w:color="000000"/>
              <w:left w:val="single" w:sz="8" w:space="0" w:color="000000"/>
              <w:bottom w:val="single" w:sz="8" w:space="0" w:color="000000"/>
              <w:right w:val="single" w:sz="8" w:space="0" w:color="000000"/>
            </w:tcBorders>
            <w:vAlign w:val="center"/>
          </w:tcPr>
          <w:p w14:paraId="06749CA2" w14:textId="77777777" w:rsidR="004A5835" w:rsidRPr="00AC41FD" w:rsidRDefault="0018442E">
            <w:pPr>
              <w:rPr>
                <w:rFonts w:ascii="Arial" w:hAnsi="Arial" w:cs="Arial"/>
                <w:sz w:val="16"/>
                <w:szCs w:val="16"/>
              </w:rPr>
            </w:pPr>
            <w:r w:rsidRPr="00AC41FD">
              <w:rPr>
                <w:rFonts w:ascii="Arial" w:hAnsi="Arial" w:cs="Arial"/>
                <w:sz w:val="16"/>
                <w:szCs w:val="16"/>
              </w:rPr>
              <w:t>Gasolina comum</w:t>
            </w:r>
          </w:p>
        </w:tc>
        <w:tc>
          <w:tcPr>
            <w:tcW w:w="0" w:type="auto"/>
            <w:tcBorders>
              <w:top w:val="single" w:sz="8" w:space="0" w:color="000000"/>
              <w:left w:val="single" w:sz="8" w:space="0" w:color="000000"/>
              <w:bottom w:val="single" w:sz="8" w:space="0" w:color="000000"/>
              <w:right w:val="single" w:sz="8" w:space="0" w:color="000000"/>
            </w:tcBorders>
            <w:vAlign w:val="center"/>
          </w:tcPr>
          <w:p w14:paraId="42A9B191" w14:textId="77777777" w:rsidR="004A5835" w:rsidRPr="00AC41FD" w:rsidRDefault="0018442E">
            <w:pPr>
              <w:rPr>
                <w:rFonts w:ascii="Arial" w:hAnsi="Arial" w:cs="Arial"/>
                <w:sz w:val="16"/>
                <w:szCs w:val="16"/>
              </w:rPr>
            </w:pPr>
            <w:r w:rsidRPr="00AC41FD">
              <w:rPr>
                <w:rFonts w:ascii="Arial" w:hAnsi="Arial" w:cs="Arial"/>
                <w:sz w:val="16"/>
                <w:szCs w:val="16"/>
              </w:rPr>
              <w:t>Litro</w:t>
            </w:r>
          </w:p>
        </w:tc>
        <w:tc>
          <w:tcPr>
            <w:tcW w:w="0" w:type="auto"/>
            <w:tcBorders>
              <w:top w:val="single" w:sz="8" w:space="0" w:color="000000"/>
              <w:left w:val="single" w:sz="8" w:space="0" w:color="000000"/>
              <w:bottom w:val="single" w:sz="8" w:space="0" w:color="000000"/>
              <w:right w:val="single" w:sz="8" w:space="0" w:color="000000"/>
            </w:tcBorders>
          </w:tcPr>
          <w:p w14:paraId="030DE2CB" w14:textId="77777777" w:rsidR="004A5835" w:rsidRPr="00AC41FD" w:rsidRDefault="0018442E">
            <w:pPr>
              <w:rPr>
                <w:rFonts w:ascii="Arial" w:hAnsi="Arial" w:cs="Arial"/>
                <w:sz w:val="16"/>
                <w:szCs w:val="16"/>
              </w:rPr>
            </w:pPr>
            <w:r w:rsidRPr="00AC41FD">
              <w:rPr>
                <w:rFonts w:ascii="Arial" w:hAnsi="Arial" w:cs="Arial"/>
                <w:sz w:val="16"/>
                <w:szCs w:val="16"/>
              </w:rPr>
              <w:t>6.000</w:t>
            </w:r>
          </w:p>
        </w:tc>
        <w:tc>
          <w:tcPr>
            <w:tcW w:w="0" w:type="auto"/>
            <w:tcBorders>
              <w:top w:val="single" w:sz="8" w:space="0" w:color="000000"/>
              <w:left w:val="single" w:sz="8" w:space="0" w:color="000000"/>
              <w:bottom w:val="single" w:sz="8" w:space="0" w:color="000000"/>
              <w:right w:val="single" w:sz="8" w:space="0" w:color="000000"/>
            </w:tcBorders>
            <w:vAlign w:val="center"/>
          </w:tcPr>
          <w:p w14:paraId="46C2346D" w14:textId="77777777" w:rsidR="004A5835" w:rsidRPr="00AC41FD" w:rsidRDefault="0018442E">
            <w:pPr>
              <w:rPr>
                <w:rFonts w:ascii="Arial" w:hAnsi="Arial" w:cs="Arial"/>
                <w:sz w:val="16"/>
                <w:szCs w:val="16"/>
              </w:rPr>
            </w:pPr>
            <w:r w:rsidRPr="00AC41FD">
              <w:rPr>
                <w:rFonts w:ascii="Arial" w:hAnsi="Arial" w:cs="Arial"/>
                <w:sz w:val="16"/>
                <w:szCs w:val="16"/>
              </w:rPr>
              <w:t>R$ 6,28</w:t>
            </w:r>
          </w:p>
        </w:tc>
        <w:tc>
          <w:tcPr>
            <w:tcW w:w="0" w:type="auto"/>
            <w:tcBorders>
              <w:top w:val="single" w:sz="8" w:space="0" w:color="000000"/>
              <w:left w:val="single" w:sz="8" w:space="0" w:color="000000"/>
              <w:bottom w:val="single" w:sz="8" w:space="0" w:color="000000"/>
              <w:right w:val="single" w:sz="8" w:space="0" w:color="000000"/>
            </w:tcBorders>
            <w:vAlign w:val="center"/>
          </w:tcPr>
          <w:p w14:paraId="236219A9" w14:textId="77777777" w:rsidR="004A5835" w:rsidRPr="00AC41FD" w:rsidRDefault="0018442E">
            <w:pPr>
              <w:rPr>
                <w:rFonts w:ascii="Arial" w:hAnsi="Arial" w:cs="Arial"/>
                <w:sz w:val="16"/>
                <w:szCs w:val="16"/>
              </w:rPr>
            </w:pPr>
            <w:r w:rsidRPr="00AC41FD">
              <w:rPr>
                <w:rFonts w:ascii="Arial" w:hAnsi="Arial" w:cs="Arial"/>
                <w:sz w:val="16"/>
                <w:szCs w:val="16"/>
              </w:rPr>
              <w:t>R$ 37.680,00</w:t>
            </w:r>
          </w:p>
        </w:tc>
        <w:tc>
          <w:tcPr>
            <w:tcW w:w="0" w:type="auto"/>
            <w:tcBorders>
              <w:top w:val="single" w:sz="8" w:space="0" w:color="000000"/>
              <w:left w:val="single" w:sz="8" w:space="0" w:color="000000"/>
              <w:bottom w:val="single" w:sz="8" w:space="0" w:color="000000"/>
              <w:right w:val="single" w:sz="8" w:space="0" w:color="000000"/>
            </w:tcBorders>
          </w:tcPr>
          <w:p w14:paraId="057F2DA2" w14:textId="77777777" w:rsidR="004A5835" w:rsidRPr="00AC41FD" w:rsidRDefault="0018442E">
            <w:pPr>
              <w:rPr>
                <w:rFonts w:ascii="Arial" w:hAnsi="Arial" w:cs="Arial"/>
                <w:sz w:val="16"/>
                <w:szCs w:val="16"/>
              </w:rPr>
            </w:pPr>
            <w:r w:rsidRPr="00AC41FD">
              <w:rPr>
                <w:rFonts w:ascii="Arial" w:hAnsi="Arial" w:cs="Arial"/>
                <w:sz w:val="16"/>
                <w:szCs w:val="16"/>
              </w:rPr>
              <w:t>_____%</w:t>
            </w:r>
          </w:p>
        </w:tc>
      </w:tr>
      <w:tr w:rsidR="0070116E" w:rsidRPr="00AC41FD" w14:paraId="3F36258B" w14:textId="77777777" w:rsidTr="00AC41FD">
        <w:trPr>
          <w:cantSplit/>
          <w:jc w:val="center"/>
        </w:trPr>
        <w:tc>
          <w:tcPr>
            <w:tcW w:w="0" w:type="auto"/>
            <w:tcBorders>
              <w:top w:val="single" w:sz="8" w:space="0" w:color="000000"/>
              <w:left w:val="single" w:sz="8" w:space="0" w:color="000000"/>
              <w:bottom w:val="single" w:sz="8" w:space="0" w:color="000000"/>
              <w:right w:val="single" w:sz="8" w:space="0" w:color="000000"/>
            </w:tcBorders>
            <w:vAlign w:val="center"/>
          </w:tcPr>
          <w:p w14:paraId="3BC61A0D" w14:textId="77777777" w:rsidR="004A5835" w:rsidRPr="00AC41FD" w:rsidRDefault="0018442E">
            <w:pPr>
              <w:rPr>
                <w:rFonts w:ascii="Arial" w:hAnsi="Arial" w:cs="Arial"/>
                <w:sz w:val="16"/>
                <w:szCs w:val="16"/>
              </w:rPr>
            </w:pPr>
            <w:r w:rsidRPr="00AC41FD">
              <w:rPr>
                <w:rFonts w:ascii="Arial" w:hAnsi="Arial" w:cs="Arial"/>
                <w:sz w:val="16"/>
                <w:szCs w:val="16"/>
              </w:rPr>
              <w:t>02</w:t>
            </w:r>
          </w:p>
        </w:tc>
        <w:tc>
          <w:tcPr>
            <w:tcW w:w="0" w:type="auto"/>
            <w:tcBorders>
              <w:top w:val="single" w:sz="8" w:space="0" w:color="000000"/>
              <w:left w:val="single" w:sz="8" w:space="0" w:color="000000"/>
              <w:bottom w:val="single" w:sz="8" w:space="0" w:color="000000"/>
              <w:right w:val="single" w:sz="8" w:space="0" w:color="000000"/>
            </w:tcBorders>
            <w:vAlign w:val="center"/>
          </w:tcPr>
          <w:p w14:paraId="39E23F29" w14:textId="77777777" w:rsidR="004A5835" w:rsidRPr="00AC41FD" w:rsidRDefault="0018442E">
            <w:pPr>
              <w:rPr>
                <w:rFonts w:ascii="Arial" w:hAnsi="Arial" w:cs="Arial"/>
                <w:sz w:val="16"/>
                <w:szCs w:val="16"/>
              </w:rPr>
            </w:pPr>
            <w:r w:rsidRPr="00AC41FD">
              <w:rPr>
                <w:rFonts w:ascii="Arial" w:hAnsi="Arial" w:cs="Arial"/>
                <w:sz w:val="16"/>
                <w:szCs w:val="16"/>
              </w:rPr>
              <w:t>Óleo diesel S10</w:t>
            </w:r>
          </w:p>
        </w:tc>
        <w:tc>
          <w:tcPr>
            <w:tcW w:w="0" w:type="auto"/>
            <w:tcBorders>
              <w:top w:val="single" w:sz="8" w:space="0" w:color="000000"/>
              <w:left w:val="single" w:sz="8" w:space="0" w:color="000000"/>
              <w:bottom w:val="single" w:sz="8" w:space="0" w:color="000000"/>
              <w:right w:val="single" w:sz="8" w:space="0" w:color="000000"/>
            </w:tcBorders>
            <w:vAlign w:val="center"/>
          </w:tcPr>
          <w:p w14:paraId="379DEAF3" w14:textId="77777777" w:rsidR="004A5835" w:rsidRPr="00AC41FD" w:rsidRDefault="0018442E">
            <w:pPr>
              <w:rPr>
                <w:rFonts w:ascii="Arial" w:hAnsi="Arial" w:cs="Arial"/>
                <w:sz w:val="16"/>
                <w:szCs w:val="16"/>
              </w:rPr>
            </w:pPr>
            <w:r w:rsidRPr="00AC41FD">
              <w:rPr>
                <w:rFonts w:ascii="Arial" w:hAnsi="Arial" w:cs="Arial"/>
                <w:sz w:val="16"/>
                <w:szCs w:val="16"/>
              </w:rPr>
              <w:t>Litro</w:t>
            </w:r>
          </w:p>
        </w:tc>
        <w:tc>
          <w:tcPr>
            <w:tcW w:w="0" w:type="auto"/>
            <w:tcBorders>
              <w:top w:val="single" w:sz="8" w:space="0" w:color="000000"/>
              <w:left w:val="single" w:sz="8" w:space="0" w:color="000000"/>
              <w:bottom w:val="single" w:sz="8" w:space="0" w:color="000000"/>
              <w:right w:val="single" w:sz="8" w:space="0" w:color="000000"/>
            </w:tcBorders>
          </w:tcPr>
          <w:p w14:paraId="404B4B10" w14:textId="77777777" w:rsidR="004A5835" w:rsidRPr="00AC41FD" w:rsidRDefault="0018442E">
            <w:pPr>
              <w:rPr>
                <w:rFonts w:ascii="Arial" w:hAnsi="Arial" w:cs="Arial"/>
                <w:sz w:val="16"/>
                <w:szCs w:val="16"/>
              </w:rPr>
            </w:pPr>
            <w:r w:rsidRPr="00AC41FD">
              <w:rPr>
                <w:rFonts w:ascii="Arial" w:hAnsi="Arial" w:cs="Arial"/>
                <w:sz w:val="16"/>
                <w:szCs w:val="16"/>
              </w:rPr>
              <w:t>15.000</w:t>
            </w:r>
          </w:p>
        </w:tc>
        <w:tc>
          <w:tcPr>
            <w:tcW w:w="0" w:type="auto"/>
            <w:tcBorders>
              <w:top w:val="single" w:sz="8" w:space="0" w:color="000000"/>
              <w:left w:val="single" w:sz="8" w:space="0" w:color="000000"/>
              <w:bottom w:val="single" w:sz="8" w:space="0" w:color="000000"/>
              <w:right w:val="single" w:sz="8" w:space="0" w:color="000000"/>
            </w:tcBorders>
            <w:vAlign w:val="center"/>
          </w:tcPr>
          <w:p w14:paraId="238B7609" w14:textId="77777777" w:rsidR="004A5835" w:rsidRPr="00AC41FD" w:rsidRDefault="0018442E">
            <w:pPr>
              <w:rPr>
                <w:rFonts w:ascii="Arial" w:hAnsi="Arial" w:cs="Arial"/>
                <w:sz w:val="16"/>
                <w:szCs w:val="16"/>
              </w:rPr>
            </w:pPr>
            <w:r w:rsidRPr="00AC41FD">
              <w:rPr>
                <w:rFonts w:ascii="Arial" w:hAnsi="Arial" w:cs="Arial"/>
                <w:sz w:val="16"/>
                <w:szCs w:val="16"/>
              </w:rPr>
              <w:t>R$ 6,86</w:t>
            </w:r>
          </w:p>
        </w:tc>
        <w:tc>
          <w:tcPr>
            <w:tcW w:w="0" w:type="auto"/>
            <w:tcBorders>
              <w:top w:val="single" w:sz="8" w:space="0" w:color="000000"/>
              <w:left w:val="single" w:sz="8" w:space="0" w:color="000000"/>
              <w:bottom w:val="single" w:sz="8" w:space="0" w:color="000000"/>
              <w:right w:val="single" w:sz="8" w:space="0" w:color="000000"/>
            </w:tcBorders>
            <w:vAlign w:val="center"/>
          </w:tcPr>
          <w:p w14:paraId="383C0D37" w14:textId="77777777" w:rsidR="004A5835" w:rsidRPr="00AC41FD" w:rsidRDefault="0018442E">
            <w:pPr>
              <w:rPr>
                <w:rFonts w:ascii="Arial" w:hAnsi="Arial" w:cs="Arial"/>
                <w:sz w:val="16"/>
                <w:szCs w:val="16"/>
              </w:rPr>
            </w:pPr>
            <w:r w:rsidRPr="00AC41FD">
              <w:rPr>
                <w:rFonts w:ascii="Arial" w:hAnsi="Arial" w:cs="Arial"/>
                <w:sz w:val="16"/>
                <w:szCs w:val="16"/>
              </w:rPr>
              <w:t>R$ 102.900,00</w:t>
            </w:r>
          </w:p>
        </w:tc>
        <w:tc>
          <w:tcPr>
            <w:tcW w:w="0" w:type="auto"/>
            <w:tcBorders>
              <w:top w:val="single" w:sz="8" w:space="0" w:color="000000"/>
              <w:left w:val="single" w:sz="8" w:space="0" w:color="000000"/>
              <w:bottom w:val="single" w:sz="8" w:space="0" w:color="000000"/>
              <w:right w:val="single" w:sz="8" w:space="0" w:color="000000"/>
            </w:tcBorders>
          </w:tcPr>
          <w:p w14:paraId="72D3B791" w14:textId="77777777" w:rsidR="004A5835" w:rsidRPr="00AC41FD" w:rsidRDefault="0018442E">
            <w:pPr>
              <w:rPr>
                <w:rFonts w:ascii="Arial" w:hAnsi="Arial" w:cs="Arial"/>
                <w:sz w:val="16"/>
                <w:szCs w:val="16"/>
              </w:rPr>
            </w:pPr>
            <w:r w:rsidRPr="00AC41FD">
              <w:rPr>
                <w:rFonts w:ascii="Arial" w:hAnsi="Arial" w:cs="Arial"/>
                <w:sz w:val="16"/>
                <w:szCs w:val="16"/>
              </w:rPr>
              <w:t>_____%</w:t>
            </w:r>
          </w:p>
        </w:tc>
      </w:tr>
      <w:tr w:rsidR="0070116E" w:rsidRPr="00AC41FD" w14:paraId="58D4C406" w14:textId="77777777" w:rsidTr="00AC41FD">
        <w:trPr>
          <w:cantSplit/>
          <w:jc w:val="center"/>
        </w:trPr>
        <w:tc>
          <w:tcPr>
            <w:tcW w:w="0" w:type="auto"/>
            <w:tcBorders>
              <w:top w:val="single" w:sz="8" w:space="0" w:color="000000"/>
              <w:left w:val="single" w:sz="8" w:space="0" w:color="000000"/>
              <w:bottom w:val="single" w:sz="8" w:space="0" w:color="000000"/>
              <w:right w:val="single" w:sz="8" w:space="0" w:color="000000"/>
            </w:tcBorders>
            <w:vAlign w:val="center"/>
          </w:tcPr>
          <w:p w14:paraId="1B4B26AE" w14:textId="77777777" w:rsidR="004A5835" w:rsidRPr="00AC41FD" w:rsidRDefault="004A5835">
            <w:pPr>
              <w:rPr>
                <w:rFonts w:ascii="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vAlign w:val="center"/>
          </w:tcPr>
          <w:p w14:paraId="2D17AB3E" w14:textId="77777777" w:rsidR="004A5835" w:rsidRPr="00AC41FD" w:rsidRDefault="0018442E">
            <w:pPr>
              <w:rPr>
                <w:rFonts w:ascii="Arial" w:hAnsi="Arial" w:cs="Arial"/>
                <w:sz w:val="16"/>
                <w:szCs w:val="16"/>
              </w:rPr>
            </w:pPr>
            <w:r w:rsidRPr="00AC41FD">
              <w:rPr>
                <w:rFonts w:ascii="Arial" w:hAnsi="Arial" w:cs="Arial"/>
                <w:sz w:val="16"/>
                <w:szCs w:val="16"/>
              </w:rPr>
              <w:t>VALOR TOTAL ESTIMADO</w:t>
            </w:r>
          </w:p>
        </w:tc>
        <w:tc>
          <w:tcPr>
            <w:tcW w:w="0" w:type="auto"/>
            <w:tcBorders>
              <w:top w:val="single" w:sz="8" w:space="0" w:color="000000"/>
              <w:left w:val="single" w:sz="8" w:space="0" w:color="000000"/>
              <w:bottom w:val="single" w:sz="8" w:space="0" w:color="000000"/>
              <w:right w:val="single" w:sz="8" w:space="0" w:color="000000"/>
            </w:tcBorders>
            <w:vAlign w:val="center"/>
          </w:tcPr>
          <w:p w14:paraId="00112EB0" w14:textId="77777777" w:rsidR="004A5835" w:rsidRPr="00AC41FD" w:rsidRDefault="004A5835">
            <w:pPr>
              <w:rPr>
                <w:rFonts w:ascii="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14:paraId="2E38BC27" w14:textId="77777777" w:rsidR="004A5835" w:rsidRPr="00AC41FD" w:rsidRDefault="004A5835">
            <w:pPr>
              <w:rPr>
                <w:rFonts w:ascii="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vAlign w:val="center"/>
          </w:tcPr>
          <w:p w14:paraId="5196F012" w14:textId="77777777" w:rsidR="004A5835" w:rsidRPr="00AC41FD" w:rsidRDefault="004A5835">
            <w:pPr>
              <w:rPr>
                <w:rFonts w:ascii="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vAlign w:val="center"/>
          </w:tcPr>
          <w:p w14:paraId="2684CA18" w14:textId="77777777" w:rsidR="004A5835" w:rsidRPr="00AC41FD" w:rsidRDefault="0018442E">
            <w:pPr>
              <w:rPr>
                <w:rFonts w:ascii="Arial" w:hAnsi="Arial" w:cs="Arial"/>
                <w:sz w:val="16"/>
                <w:szCs w:val="16"/>
              </w:rPr>
            </w:pPr>
            <w:r w:rsidRPr="00AC41FD">
              <w:rPr>
                <w:rFonts w:ascii="Arial" w:hAnsi="Arial" w:cs="Arial"/>
                <w:sz w:val="16"/>
                <w:szCs w:val="16"/>
              </w:rPr>
              <w:t>R$ 140.580,00</w:t>
            </w:r>
          </w:p>
        </w:tc>
        <w:tc>
          <w:tcPr>
            <w:tcW w:w="0" w:type="auto"/>
            <w:tcBorders>
              <w:top w:val="single" w:sz="8" w:space="0" w:color="000000"/>
              <w:left w:val="single" w:sz="8" w:space="0" w:color="000000"/>
              <w:bottom w:val="single" w:sz="8" w:space="0" w:color="000000"/>
              <w:right w:val="single" w:sz="8" w:space="0" w:color="000000"/>
            </w:tcBorders>
          </w:tcPr>
          <w:p w14:paraId="4F49AF3E" w14:textId="77777777" w:rsidR="004A5835" w:rsidRPr="00AC41FD" w:rsidRDefault="0018442E">
            <w:pPr>
              <w:rPr>
                <w:rFonts w:ascii="Arial" w:hAnsi="Arial" w:cs="Arial"/>
                <w:sz w:val="16"/>
                <w:szCs w:val="16"/>
              </w:rPr>
            </w:pPr>
            <w:r w:rsidRPr="00AC41FD">
              <w:rPr>
                <w:rFonts w:ascii="Arial" w:hAnsi="Arial" w:cs="Arial"/>
                <w:sz w:val="16"/>
                <w:szCs w:val="16"/>
              </w:rPr>
              <w:t>Preço final: menor entre ANP c/ desconto e bomba à vista</w:t>
            </w:r>
          </w:p>
        </w:tc>
      </w:tr>
    </w:tbl>
    <w:p w14:paraId="75710699" w14:textId="77777777" w:rsidR="00953FAC" w:rsidRPr="00AC41FD" w:rsidRDefault="00953FAC" w:rsidP="007F59DF">
      <w:pPr>
        <w:spacing w:after="0" w:line="240" w:lineRule="auto"/>
        <w:jc w:val="both"/>
        <w:rPr>
          <w:rFonts w:ascii="Arial" w:hAnsi="Arial" w:cs="Arial"/>
          <w:sz w:val="20"/>
          <w:szCs w:val="20"/>
        </w:rPr>
      </w:pPr>
    </w:p>
    <w:p w14:paraId="0C17156B" w14:textId="77777777" w:rsidR="002D501F" w:rsidRPr="00AC41FD" w:rsidRDefault="002D501F" w:rsidP="007F59DF">
      <w:pPr>
        <w:spacing w:after="0" w:line="240" w:lineRule="auto"/>
        <w:rPr>
          <w:rFonts w:ascii="Arial" w:hAnsi="Arial" w:cs="Arial"/>
          <w:b/>
          <w:sz w:val="20"/>
          <w:szCs w:val="20"/>
        </w:rPr>
      </w:pPr>
      <w:r w:rsidRPr="00AC41FD">
        <w:rPr>
          <w:rFonts w:ascii="Arial" w:hAnsi="Arial" w:cs="Arial"/>
          <w:b/>
          <w:sz w:val="20"/>
          <w:szCs w:val="20"/>
        </w:rPr>
        <w:t>DECLARAÇÕES:</w:t>
      </w:r>
    </w:p>
    <w:p w14:paraId="6C9D6AD5" w14:textId="77777777" w:rsidR="002D501F" w:rsidRPr="00AC41FD" w:rsidRDefault="002D501F" w:rsidP="00433971">
      <w:pPr>
        <w:numPr>
          <w:ilvl w:val="0"/>
          <w:numId w:val="15"/>
        </w:numPr>
        <w:spacing w:after="0" w:line="240" w:lineRule="auto"/>
        <w:jc w:val="both"/>
        <w:rPr>
          <w:rFonts w:ascii="Arial" w:hAnsi="Arial" w:cs="Arial"/>
          <w:sz w:val="20"/>
          <w:szCs w:val="20"/>
        </w:rPr>
      </w:pPr>
      <w:r w:rsidRPr="00AC41FD">
        <w:rPr>
          <w:rFonts w:ascii="Arial" w:hAnsi="Arial" w:cs="Arial"/>
          <w:sz w:val="20"/>
          <w:szCs w:val="20"/>
        </w:rPr>
        <w:t>Tomamos conhecimento de todas as informações e das condições locais para o cumprimento das obrigações, e execução do objeto da licitação e na concordância com todos os termos deste edital;</w:t>
      </w:r>
    </w:p>
    <w:p w14:paraId="6E1859B9" w14:textId="77777777" w:rsidR="002D501F" w:rsidRPr="00AC41FD" w:rsidRDefault="002D501F" w:rsidP="00433971">
      <w:pPr>
        <w:numPr>
          <w:ilvl w:val="0"/>
          <w:numId w:val="15"/>
        </w:numPr>
        <w:spacing w:after="0" w:line="240" w:lineRule="auto"/>
        <w:jc w:val="both"/>
        <w:rPr>
          <w:rFonts w:ascii="Arial" w:hAnsi="Arial" w:cs="Arial"/>
          <w:sz w:val="20"/>
          <w:szCs w:val="20"/>
        </w:rPr>
      </w:pPr>
      <w:r w:rsidRPr="00AC41FD">
        <w:rPr>
          <w:rFonts w:ascii="Arial" w:hAnsi="Arial" w:cs="Arial"/>
          <w:sz w:val="20"/>
          <w:szCs w:val="20"/>
        </w:rPr>
        <w:t>Que a proposta de preços terá validade de</w:t>
      </w:r>
      <w:r w:rsidR="003B3F67" w:rsidRPr="00AC41FD">
        <w:rPr>
          <w:rFonts w:ascii="Arial" w:hAnsi="Arial" w:cs="Arial"/>
          <w:sz w:val="20"/>
          <w:szCs w:val="20"/>
        </w:rPr>
        <w:t xml:space="preserve"> 90 (noventa) </w:t>
      </w:r>
      <w:r w:rsidRPr="00AC41FD">
        <w:rPr>
          <w:rFonts w:ascii="Arial" w:hAnsi="Arial" w:cs="Arial"/>
          <w:sz w:val="20"/>
          <w:szCs w:val="20"/>
        </w:rPr>
        <w:t>dias corridos contados da data de sua apresentação;</w:t>
      </w:r>
    </w:p>
    <w:p w14:paraId="37370139" w14:textId="77777777" w:rsidR="002D501F" w:rsidRPr="00AC41FD" w:rsidRDefault="002D501F" w:rsidP="00433971">
      <w:pPr>
        <w:numPr>
          <w:ilvl w:val="0"/>
          <w:numId w:val="15"/>
        </w:numPr>
        <w:spacing w:after="0" w:line="240" w:lineRule="auto"/>
        <w:jc w:val="both"/>
        <w:rPr>
          <w:rFonts w:ascii="Arial" w:hAnsi="Arial" w:cs="Arial"/>
          <w:sz w:val="20"/>
          <w:szCs w:val="20"/>
        </w:rPr>
      </w:pPr>
      <w:r w:rsidRPr="00AC41FD">
        <w:rPr>
          <w:rFonts w:ascii="Arial" w:hAnsi="Arial" w:cs="Arial"/>
          <w:sz w:val="20"/>
          <w:szCs w:val="20"/>
        </w:rPr>
        <w:t>Que atende os requisitos de qualidade mínima exigidos do(s) produto(s) ou serviço(s) bem como seus prazos e condições de entrega;</w:t>
      </w:r>
    </w:p>
    <w:p w14:paraId="5436BAA7" w14:textId="77777777" w:rsidR="002D501F" w:rsidRPr="00AC41FD" w:rsidRDefault="002D501F" w:rsidP="00433971">
      <w:pPr>
        <w:numPr>
          <w:ilvl w:val="0"/>
          <w:numId w:val="15"/>
        </w:numPr>
        <w:spacing w:after="0" w:line="240" w:lineRule="auto"/>
        <w:jc w:val="both"/>
        <w:rPr>
          <w:rFonts w:ascii="Arial" w:hAnsi="Arial" w:cs="Arial"/>
          <w:sz w:val="20"/>
          <w:szCs w:val="20"/>
        </w:rPr>
      </w:pPr>
      <w:r w:rsidRPr="00AC41FD">
        <w:rPr>
          <w:rFonts w:ascii="Arial" w:hAnsi="Arial" w:cs="Arial"/>
          <w:sz w:val="20"/>
          <w:szCs w:val="20"/>
        </w:rPr>
        <w:t>Que nos percentuais de desconto ofertados estão incluídas todas as despesas ordinárias diretas e indiretas decorrentes da execução contratual, inclusive aquisição, armazenamento e fornecimento dos combustíveis, tributos, encargos sociais, trabalhistas, previdenciários, fiscais e comerciais, operação do posto, controles de abastecimento, emissão de relatórios e outros necessários ao cumprimento integral do objeto da contratação.</w:t>
      </w:r>
    </w:p>
    <w:p w14:paraId="52A3756E" w14:textId="77777777" w:rsidR="00953FAC" w:rsidRPr="00AC41FD" w:rsidRDefault="00953FAC" w:rsidP="007F59DF">
      <w:pPr>
        <w:spacing w:after="0" w:line="240" w:lineRule="auto"/>
        <w:jc w:val="both"/>
        <w:rPr>
          <w:rFonts w:ascii="Arial" w:hAnsi="Arial" w:cs="Arial"/>
          <w:sz w:val="20"/>
          <w:szCs w:val="20"/>
        </w:rPr>
      </w:pPr>
    </w:p>
    <w:p w14:paraId="63DCD1DA" w14:textId="77777777" w:rsidR="00953FAC" w:rsidRPr="00AC41FD" w:rsidRDefault="00953FAC" w:rsidP="007F59DF">
      <w:pPr>
        <w:spacing w:after="0" w:line="240" w:lineRule="auto"/>
        <w:jc w:val="both"/>
        <w:rPr>
          <w:rFonts w:ascii="Arial" w:hAnsi="Arial" w:cs="Arial"/>
          <w:sz w:val="20"/>
          <w:szCs w:val="20"/>
        </w:rPr>
      </w:pPr>
    </w:p>
    <w:p w14:paraId="296B90AF" w14:textId="77777777" w:rsidR="002D501F" w:rsidRPr="00AC41FD" w:rsidRDefault="002D501F" w:rsidP="007F59DF">
      <w:pPr>
        <w:pStyle w:val="Textopadro"/>
        <w:widowControl/>
        <w:tabs>
          <w:tab w:val="left" w:pos="284"/>
          <w:tab w:val="left" w:pos="567"/>
        </w:tabs>
        <w:jc w:val="center"/>
        <w:rPr>
          <w:rFonts w:ascii="Arial" w:hAnsi="Arial" w:cs="Arial"/>
          <w:caps/>
          <w:sz w:val="20"/>
          <w:lang w:val="pt-BR"/>
        </w:rPr>
      </w:pPr>
      <w:r w:rsidRPr="00AC41FD">
        <w:rPr>
          <w:rFonts w:ascii="Arial" w:hAnsi="Arial" w:cs="Arial"/>
          <w:caps/>
          <w:sz w:val="20"/>
          <w:lang w:val="pt-BR"/>
        </w:rPr>
        <w:t>local e data</w:t>
      </w:r>
    </w:p>
    <w:p w14:paraId="1E9A400D" w14:textId="77777777" w:rsidR="002D501F" w:rsidRPr="00AC41FD" w:rsidRDefault="002D501F" w:rsidP="007F59DF">
      <w:pPr>
        <w:pStyle w:val="Textopadro"/>
        <w:widowControl/>
        <w:tabs>
          <w:tab w:val="left" w:pos="284"/>
          <w:tab w:val="left" w:pos="567"/>
        </w:tabs>
        <w:jc w:val="center"/>
        <w:rPr>
          <w:rFonts w:ascii="Arial" w:hAnsi="Arial" w:cs="Arial"/>
          <w:caps/>
          <w:sz w:val="20"/>
          <w:lang w:val="pt-BR"/>
        </w:rPr>
      </w:pPr>
      <w:r w:rsidRPr="00AC41FD">
        <w:rPr>
          <w:rFonts w:ascii="Arial" w:hAnsi="Arial" w:cs="Arial"/>
          <w:caps/>
          <w:sz w:val="20"/>
          <w:lang w:val="pt-BR"/>
        </w:rPr>
        <w:t>__________________________</w:t>
      </w:r>
    </w:p>
    <w:p w14:paraId="1E97E839" w14:textId="77777777" w:rsidR="002D501F" w:rsidRPr="00AC41FD" w:rsidRDefault="002D501F" w:rsidP="007F59DF">
      <w:pPr>
        <w:tabs>
          <w:tab w:val="left" w:pos="284"/>
        </w:tabs>
        <w:spacing w:after="0" w:line="240" w:lineRule="auto"/>
        <w:jc w:val="center"/>
        <w:rPr>
          <w:rFonts w:ascii="Arial" w:hAnsi="Arial" w:cs="Arial"/>
          <w:b/>
          <w:bCs/>
          <w:sz w:val="20"/>
          <w:szCs w:val="20"/>
        </w:rPr>
      </w:pPr>
      <w:r w:rsidRPr="00AC41FD">
        <w:rPr>
          <w:rFonts w:ascii="Arial" w:hAnsi="Arial" w:cs="Arial"/>
          <w:b/>
          <w:bCs/>
          <w:sz w:val="20"/>
          <w:szCs w:val="20"/>
        </w:rPr>
        <w:t>ASSINATURA REPRESENTANTE LEGAL DA EMPRESA</w:t>
      </w:r>
    </w:p>
    <w:p w14:paraId="44B4A0B5" w14:textId="77777777" w:rsidR="004A5835" w:rsidRPr="00AC41FD" w:rsidRDefault="0018442E">
      <w:pPr>
        <w:spacing w:after="0" w:line="240" w:lineRule="auto"/>
        <w:jc w:val="center"/>
        <w:rPr>
          <w:rFonts w:ascii="Arial" w:hAnsi="Arial" w:cs="Arial"/>
          <w:b/>
          <w:bCs/>
          <w:sz w:val="20"/>
          <w:szCs w:val="20"/>
        </w:rPr>
      </w:pPr>
      <w:r w:rsidRPr="00AC41FD">
        <w:rPr>
          <w:rFonts w:ascii="Arial" w:hAnsi="Arial" w:cs="Arial"/>
          <w:color w:val="000000"/>
          <w:sz w:val="20"/>
          <w:szCs w:val="20"/>
        </w:rPr>
        <w:t>ANEXO III – MODELO DE DECLARAÇÃO UNIFICADA</w:t>
      </w:r>
    </w:p>
    <w:p w14:paraId="60861CF7" w14:textId="77777777" w:rsidR="00AC41FD" w:rsidRDefault="002D501F" w:rsidP="007F59DF">
      <w:pPr>
        <w:spacing w:after="0" w:line="240" w:lineRule="auto"/>
        <w:jc w:val="center"/>
        <w:rPr>
          <w:rFonts w:ascii="Arial" w:hAnsi="Arial" w:cs="Arial"/>
          <w:sz w:val="20"/>
          <w:szCs w:val="20"/>
        </w:rPr>
      </w:pPr>
      <w:r w:rsidRPr="00AC41FD">
        <w:rPr>
          <w:rFonts w:ascii="Arial" w:hAnsi="Arial" w:cs="Arial"/>
          <w:sz w:val="20"/>
          <w:szCs w:val="20"/>
        </w:rPr>
        <w:t>(Preferencialmente em papel timbrado da empresa)</w:t>
      </w:r>
    </w:p>
    <w:p w14:paraId="14120813" w14:textId="77777777" w:rsidR="00AC41FD" w:rsidRDefault="00AC41FD">
      <w:pPr>
        <w:rPr>
          <w:rFonts w:ascii="Arial" w:hAnsi="Arial" w:cs="Arial"/>
          <w:sz w:val="20"/>
          <w:szCs w:val="20"/>
        </w:rPr>
      </w:pPr>
      <w:r>
        <w:rPr>
          <w:rFonts w:ascii="Arial" w:hAnsi="Arial" w:cs="Arial"/>
          <w:sz w:val="20"/>
          <w:szCs w:val="20"/>
        </w:rPr>
        <w:br w:type="page"/>
      </w:r>
    </w:p>
    <w:p w14:paraId="12CC7A4D" w14:textId="77777777" w:rsidR="002D501F" w:rsidRPr="00AC41FD" w:rsidRDefault="002D501F" w:rsidP="007F59DF">
      <w:pPr>
        <w:spacing w:after="0" w:line="240" w:lineRule="auto"/>
        <w:jc w:val="center"/>
        <w:rPr>
          <w:rFonts w:ascii="Arial" w:hAnsi="Arial" w:cs="Arial"/>
          <w:sz w:val="20"/>
          <w:szCs w:val="20"/>
        </w:rPr>
      </w:pPr>
    </w:p>
    <w:p w14:paraId="497C94B1" w14:textId="77777777" w:rsidR="002D501F" w:rsidRPr="00AC41FD" w:rsidRDefault="002D501F" w:rsidP="007F59DF">
      <w:pPr>
        <w:spacing w:after="0" w:line="240" w:lineRule="auto"/>
        <w:rPr>
          <w:rFonts w:ascii="Arial" w:hAnsi="Arial" w:cs="Arial"/>
          <w:sz w:val="20"/>
          <w:szCs w:val="20"/>
        </w:rPr>
      </w:pPr>
      <w:r w:rsidRPr="00AC41FD">
        <w:rPr>
          <w:rFonts w:ascii="Arial" w:hAnsi="Arial" w:cs="Arial"/>
          <w:sz w:val="20"/>
          <w:szCs w:val="20"/>
        </w:rPr>
        <w:t>Ao</w:t>
      </w:r>
    </w:p>
    <w:p w14:paraId="4B613765" w14:textId="77777777" w:rsidR="002D501F" w:rsidRPr="00AC41FD" w:rsidRDefault="002D501F" w:rsidP="007F59DF">
      <w:pPr>
        <w:spacing w:after="0" w:line="240" w:lineRule="auto"/>
        <w:rPr>
          <w:rFonts w:ascii="Arial" w:hAnsi="Arial" w:cs="Arial"/>
          <w:sz w:val="20"/>
          <w:szCs w:val="20"/>
        </w:rPr>
      </w:pPr>
      <w:r w:rsidRPr="00AC41FD">
        <w:rPr>
          <w:rFonts w:ascii="Arial" w:hAnsi="Arial" w:cs="Arial"/>
          <w:sz w:val="20"/>
          <w:szCs w:val="20"/>
        </w:rPr>
        <w:t xml:space="preserve">Pregoeiro </w:t>
      </w:r>
    </w:p>
    <w:p w14:paraId="6B970983" w14:textId="77777777" w:rsidR="002D501F" w:rsidRPr="00AC41FD" w:rsidRDefault="002D501F" w:rsidP="007F59DF">
      <w:pPr>
        <w:spacing w:after="0" w:line="240" w:lineRule="auto"/>
        <w:rPr>
          <w:rFonts w:ascii="Arial" w:hAnsi="Arial" w:cs="Arial"/>
          <w:sz w:val="20"/>
          <w:szCs w:val="20"/>
        </w:rPr>
      </w:pPr>
      <w:r w:rsidRPr="00AC41FD">
        <w:rPr>
          <w:rFonts w:ascii="Arial" w:hAnsi="Arial" w:cs="Arial"/>
          <w:sz w:val="20"/>
          <w:szCs w:val="20"/>
        </w:rPr>
        <w:t xml:space="preserve">Município de </w:t>
      </w:r>
      <w:proofErr w:type="spellStart"/>
      <w:r w:rsidRPr="00AC41FD">
        <w:rPr>
          <w:rFonts w:ascii="Arial" w:hAnsi="Arial" w:cs="Arial"/>
          <w:sz w:val="20"/>
          <w:szCs w:val="20"/>
        </w:rPr>
        <w:t>Goioxim</w:t>
      </w:r>
      <w:proofErr w:type="spellEnd"/>
      <w:r w:rsidRPr="00AC41FD">
        <w:rPr>
          <w:rFonts w:ascii="Arial" w:hAnsi="Arial" w:cs="Arial"/>
          <w:sz w:val="20"/>
          <w:szCs w:val="20"/>
        </w:rPr>
        <w:t>-PR</w:t>
      </w:r>
    </w:p>
    <w:p w14:paraId="1C54CF0B" w14:textId="77777777" w:rsidR="002D501F" w:rsidRPr="00AC41FD" w:rsidRDefault="002D501F" w:rsidP="007F59DF">
      <w:pPr>
        <w:spacing w:after="0" w:line="240" w:lineRule="auto"/>
        <w:jc w:val="center"/>
        <w:rPr>
          <w:rFonts w:ascii="Arial" w:hAnsi="Arial" w:cs="Arial"/>
          <w:sz w:val="20"/>
          <w:szCs w:val="20"/>
        </w:rPr>
      </w:pPr>
      <w:r w:rsidRPr="00AC41FD">
        <w:rPr>
          <w:rFonts w:ascii="Arial" w:hAnsi="Arial" w:cs="Arial"/>
          <w:b/>
          <w:sz w:val="20"/>
          <w:szCs w:val="20"/>
        </w:rPr>
        <w:t>DECLARAÇÃO PARA EFEITOS DE HABILITAÇÃO</w:t>
      </w:r>
    </w:p>
    <w:p w14:paraId="7C979490" w14:textId="2F37AA8D" w:rsidR="002D501F" w:rsidRPr="00AC41FD" w:rsidRDefault="002D501F" w:rsidP="007F59DF">
      <w:pPr>
        <w:pStyle w:val="Nivel3"/>
        <w:numPr>
          <w:ilvl w:val="2"/>
          <w:numId w:val="0"/>
        </w:numPr>
        <w:spacing w:before="0" w:after="0" w:line="240" w:lineRule="auto"/>
        <w:rPr>
          <w:color w:val="auto"/>
        </w:rPr>
      </w:pPr>
      <w:r w:rsidRPr="00AC41FD">
        <w:rPr>
          <w:color w:val="auto"/>
        </w:rPr>
        <w:t xml:space="preserve">A empresa XXX, inscrita no CNPJ sob o número XXX, sediada XXX, através de seu representante, </w:t>
      </w:r>
      <w:proofErr w:type="spellStart"/>
      <w:r w:rsidRPr="00AC41FD">
        <w:rPr>
          <w:color w:val="auto"/>
        </w:rPr>
        <w:t>Sr</w:t>
      </w:r>
      <w:proofErr w:type="spellEnd"/>
      <w:r w:rsidRPr="00AC41FD">
        <w:rPr>
          <w:color w:val="auto"/>
        </w:rPr>
        <w:t xml:space="preserve">(a). XXX, CPF número XXX, RG número XXX na qualidade de proponente do procedimento licitatório na modalidade </w:t>
      </w:r>
      <w:r w:rsidRPr="00AC41FD">
        <w:rPr>
          <w:b/>
          <w:color w:val="auto"/>
        </w:rPr>
        <w:t xml:space="preserve">Pregão Eletrônico (SRP) nº </w:t>
      </w:r>
      <w:r w:rsidR="00557C50">
        <w:rPr>
          <w:b/>
          <w:color w:val="auto"/>
        </w:rPr>
        <w:t>21/2026</w:t>
      </w:r>
      <w:r w:rsidRPr="00AC41FD">
        <w:rPr>
          <w:color w:val="auto"/>
        </w:rPr>
        <w:t xml:space="preserve">, instaurado pelo Município de </w:t>
      </w:r>
      <w:proofErr w:type="spellStart"/>
      <w:r w:rsidRPr="00AC41FD">
        <w:rPr>
          <w:color w:val="auto"/>
        </w:rPr>
        <w:t>Goioxim</w:t>
      </w:r>
      <w:proofErr w:type="spellEnd"/>
      <w:r w:rsidRPr="00AC41FD">
        <w:rPr>
          <w:color w:val="auto"/>
        </w:rPr>
        <w:t>, declara sob as penas da lei que:</w:t>
      </w:r>
    </w:p>
    <w:p w14:paraId="5E2B41A9" w14:textId="77777777" w:rsidR="002D501F" w:rsidRPr="00AC41FD" w:rsidRDefault="002D501F" w:rsidP="007F59DF">
      <w:pPr>
        <w:pStyle w:val="Nivel3"/>
        <w:numPr>
          <w:ilvl w:val="2"/>
          <w:numId w:val="0"/>
        </w:numPr>
        <w:spacing w:before="0" w:after="0" w:line="240" w:lineRule="auto"/>
        <w:rPr>
          <w:color w:val="auto"/>
        </w:rPr>
      </w:pPr>
      <w:r w:rsidRPr="00AC41FD">
        <w:rPr>
          <w:color w:val="auto"/>
        </w:rPr>
        <w:t xml:space="preserve">a) Não se encontra com o Direito de Licitar suspenso perante o Município de </w:t>
      </w:r>
      <w:proofErr w:type="spellStart"/>
      <w:r w:rsidRPr="00AC41FD">
        <w:rPr>
          <w:color w:val="auto"/>
        </w:rPr>
        <w:t>Goioxim</w:t>
      </w:r>
      <w:proofErr w:type="spellEnd"/>
      <w:r w:rsidRPr="00AC41FD">
        <w:rPr>
          <w:color w:val="auto"/>
        </w:rPr>
        <w:t xml:space="preserve">, bem como não </w:t>
      </w:r>
      <w:proofErr w:type="gramStart"/>
      <w:r w:rsidRPr="00AC41FD">
        <w:rPr>
          <w:color w:val="auto"/>
        </w:rPr>
        <w:t>encontra-se</w:t>
      </w:r>
      <w:proofErr w:type="gramEnd"/>
      <w:r w:rsidRPr="00AC41FD">
        <w:rPr>
          <w:color w:val="auto"/>
        </w:rPr>
        <w:t xml:space="preserve"> declarado inidôneo por órgão ou entidade em qualquer das esferas do Governo;</w:t>
      </w:r>
    </w:p>
    <w:p w14:paraId="3C82D938" w14:textId="77777777" w:rsidR="002D501F" w:rsidRPr="00AC41FD" w:rsidRDefault="002D501F" w:rsidP="007F59DF">
      <w:pPr>
        <w:pStyle w:val="Nivel3"/>
        <w:numPr>
          <w:ilvl w:val="2"/>
          <w:numId w:val="0"/>
        </w:numPr>
        <w:spacing w:before="0" w:after="0" w:line="240" w:lineRule="auto"/>
        <w:rPr>
          <w:color w:val="auto"/>
        </w:rPr>
      </w:pPr>
      <w:r w:rsidRPr="00AC41FD">
        <w:rPr>
          <w:color w:val="auto"/>
        </w:rPr>
        <w:t>b) Até a presente data inexistem fatos impeditivos para a sua habilitação no presente processo licitatório ciente da obrigatoriedade de declarar ocorrências posteriores;</w:t>
      </w:r>
    </w:p>
    <w:p w14:paraId="02D4179C" w14:textId="77777777" w:rsidR="002D501F" w:rsidRPr="00AC41FD" w:rsidRDefault="002D501F" w:rsidP="007F59DF">
      <w:pPr>
        <w:pStyle w:val="Nivel3"/>
        <w:numPr>
          <w:ilvl w:val="2"/>
          <w:numId w:val="0"/>
        </w:numPr>
        <w:spacing w:before="0" w:after="0" w:line="240" w:lineRule="auto"/>
        <w:rPr>
          <w:color w:val="auto"/>
        </w:rPr>
      </w:pPr>
      <w:r w:rsidRPr="00AC41FD">
        <w:rPr>
          <w:color w:val="auto"/>
        </w:rPr>
        <w:t xml:space="preserve">c) Não emprega menor de 18 anos em trabalho noturno, perigoso ou insalubre e não emprega menor de 16 anos, salvo menor, a partir de 14 anos, na condição de aprendiz, nos termos do </w:t>
      </w:r>
      <w:hyperlink r:id="rId19" w:anchor="art7" w:history="1">
        <w:r w:rsidRPr="00AC41FD">
          <w:rPr>
            <w:color w:val="auto"/>
          </w:rPr>
          <w:t>artigo 7º, XXXIII, da Constituição</w:t>
        </w:r>
      </w:hyperlink>
      <w:r w:rsidRPr="00AC41FD">
        <w:rPr>
          <w:color w:val="auto"/>
        </w:rPr>
        <w:t>;</w:t>
      </w:r>
    </w:p>
    <w:p w14:paraId="1D9A5C1E" w14:textId="77777777" w:rsidR="002D501F" w:rsidRPr="00AC41FD" w:rsidRDefault="002D501F" w:rsidP="007F59DF">
      <w:pPr>
        <w:pStyle w:val="Nivel3"/>
        <w:numPr>
          <w:ilvl w:val="2"/>
          <w:numId w:val="0"/>
        </w:numPr>
        <w:spacing w:before="0" w:after="0" w:line="240" w:lineRule="auto"/>
        <w:rPr>
          <w:color w:val="auto"/>
        </w:rPr>
      </w:pPr>
      <w:r w:rsidRPr="00AC41FD">
        <w:rPr>
          <w:color w:val="auto"/>
        </w:rPr>
        <w:t xml:space="preserve">d) 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CONTRATOS, SEJA PREGOEIRO E OU MEMBRO DA EQUIPE DE APOIO, E DA COMISSÃO PERMANENTE DE LICITAÇÕES DO MUNICÍPIO DE GOIOXIM OU QUE EXERÇAM FUNÇÃO DE FISCALIZAÇÃO E GESTÃO DE CONTRATOS ORIUNDO DO PRESENTE PROCESSO LICITATÓRIO, AGENTES POLÍTICOS, PREFEITO, VICE-PREFEITO E OCUPANTES DE CARGOS EM COMISSÃO DA PREFEITURA MUNICIPAL DE GOIOXIM, responsabilizando-se civil, administrativa e criminalmente pela veracidade das informações contidas </w:t>
      </w:r>
      <w:proofErr w:type="spellStart"/>
      <w:r w:rsidRPr="00AC41FD">
        <w:rPr>
          <w:color w:val="auto"/>
        </w:rPr>
        <w:t>nesta</w:t>
      </w:r>
      <w:proofErr w:type="spellEnd"/>
      <w:r w:rsidRPr="00AC41FD">
        <w:rPr>
          <w:color w:val="auto"/>
        </w:rPr>
        <w:t xml:space="preserve"> Declaração.</w:t>
      </w:r>
    </w:p>
    <w:p w14:paraId="45CCB754" w14:textId="77777777" w:rsidR="002D501F" w:rsidRPr="00AC41FD" w:rsidRDefault="002D501F" w:rsidP="007F59DF">
      <w:pPr>
        <w:pStyle w:val="Nivel3"/>
        <w:numPr>
          <w:ilvl w:val="2"/>
          <w:numId w:val="0"/>
        </w:numPr>
        <w:spacing w:before="0" w:after="0" w:line="240" w:lineRule="auto"/>
        <w:rPr>
          <w:color w:val="auto"/>
        </w:rPr>
      </w:pPr>
      <w:r w:rsidRPr="00AC41FD">
        <w:rPr>
          <w:color w:val="auto"/>
        </w:rPr>
        <w:t xml:space="preserve">e) Não possui, em sua cadeia produtiva, empregados executando trabalho degradante ou forçado, observando o disposto nos </w:t>
      </w:r>
      <w:hyperlink r:id="rId20" w:history="1">
        <w:r w:rsidRPr="00AC41FD">
          <w:rPr>
            <w:color w:val="auto"/>
          </w:rPr>
          <w:t>incisos III e IV do art. 1º e no inciso III do art. 5º da Constituição Federal</w:t>
        </w:r>
      </w:hyperlink>
      <w:r w:rsidRPr="00AC41FD">
        <w:rPr>
          <w:color w:val="auto"/>
        </w:rPr>
        <w:t>;</w:t>
      </w:r>
    </w:p>
    <w:p w14:paraId="59A1E67C" w14:textId="77777777" w:rsidR="002D501F" w:rsidRPr="00AC41FD" w:rsidRDefault="002D501F" w:rsidP="007F59DF">
      <w:pPr>
        <w:pStyle w:val="Nivel3"/>
        <w:numPr>
          <w:ilvl w:val="2"/>
          <w:numId w:val="0"/>
        </w:numPr>
        <w:spacing w:before="0" w:after="0" w:line="240" w:lineRule="auto"/>
        <w:rPr>
          <w:color w:val="auto"/>
        </w:rPr>
      </w:pPr>
      <w:r w:rsidRPr="00AC41FD">
        <w:rPr>
          <w:color w:val="auto"/>
        </w:rPr>
        <w:t>f) Cumpre as exigências de reserva de cargos para pessoa com deficiência e para reabilitado da Previdência Social, previstas em lei e em outras normas específicas.</w:t>
      </w:r>
    </w:p>
    <w:p w14:paraId="3313FC23" w14:textId="77777777" w:rsidR="002D501F" w:rsidRPr="00AC41FD" w:rsidRDefault="002D501F" w:rsidP="007F59DF">
      <w:pPr>
        <w:pStyle w:val="Nivel3"/>
        <w:numPr>
          <w:ilvl w:val="2"/>
          <w:numId w:val="0"/>
        </w:numPr>
        <w:spacing w:before="0" w:after="0" w:line="240" w:lineRule="auto"/>
        <w:rPr>
          <w:color w:val="auto"/>
        </w:rPr>
      </w:pPr>
      <w:r w:rsidRPr="00AC41FD">
        <w:rPr>
          <w:color w:val="auto"/>
        </w:rPr>
        <w:t>g)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BCA36F" w14:textId="77777777" w:rsidR="002D501F" w:rsidRPr="00AC41FD" w:rsidRDefault="002D501F" w:rsidP="007F59DF">
      <w:pPr>
        <w:pStyle w:val="Nivel4"/>
        <w:numPr>
          <w:ilvl w:val="3"/>
          <w:numId w:val="0"/>
        </w:numPr>
        <w:spacing w:before="0" w:after="0" w:line="240" w:lineRule="auto"/>
      </w:pPr>
      <w:r w:rsidRPr="00AC41FD">
        <w:t>h) Declara de que se compromete em adotar boas práticas de otimização de recursos, redução de desperdícios e menor poluição, adotando medidas para evitar o desperdício e destinação correta dos resíduos para a preservação do meio ambiente, sob pena de inabilitação.</w:t>
      </w:r>
    </w:p>
    <w:p w14:paraId="7FD68F32" w14:textId="77777777" w:rsidR="002D501F" w:rsidRPr="00AC41FD" w:rsidRDefault="002D501F" w:rsidP="007F59DF">
      <w:pPr>
        <w:pStyle w:val="Nivel4"/>
        <w:numPr>
          <w:ilvl w:val="3"/>
          <w:numId w:val="0"/>
        </w:numPr>
        <w:spacing w:before="0" w:after="0" w:line="240" w:lineRule="auto"/>
      </w:pPr>
      <w:r w:rsidRPr="00AC41FD">
        <w:t>i) Declara que se compromete a observar as normas ambientais aplicáveis à atividade de revenda de combustíveis, adotando medidas de prevenção contra vazamentos, contaminação do solo, descarte irregular de resíduos e demais obrigações ambientais pertinentes.</w:t>
      </w:r>
    </w:p>
    <w:p w14:paraId="65406201" w14:textId="77777777" w:rsidR="002D501F" w:rsidRPr="00AC41FD" w:rsidRDefault="002D501F" w:rsidP="007F59DF">
      <w:pPr>
        <w:pStyle w:val="Nivel3"/>
        <w:numPr>
          <w:ilvl w:val="2"/>
          <w:numId w:val="0"/>
        </w:numPr>
        <w:spacing w:before="0" w:after="0" w:line="240" w:lineRule="auto"/>
        <w:rPr>
          <w:color w:val="auto"/>
        </w:rPr>
      </w:pPr>
    </w:p>
    <w:p w14:paraId="71FCAF7B" w14:textId="77777777" w:rsidR="002D501F" w:rsidRPr="00AC41FD" w:rsidRDefault="002D501F" w:rsidP="007F59DF">
      <w:pPr>
        <w:spacing w:after="0" w:line="240" w:lineRule="auto"/>
        <w:jc w:val="both"/>
        <w:rPr>
          <w:rFonts w:ascii="Arial" w:hAnsi="Arial" w:cs="Arial"/>
          <w:sz w:val="20"/>
          <w:szCs w:val="20"/>
        </w:rPr>
      </w:pPr>
    </w:p>
    <w:p w14:paraId="05E4E9D6" w14:textId="77777777" w:rsidR="002D501F" w:rsidRPr="00AC41FD" w:rsidRDefault="002D501F" w:rsidP="007F59DF">
      <w:pPr>
        <w:pStyle w:val="Textopadro"/>
        <w:widowControl/>
        <w:tabs>
          <w:tab w:val="left" w:pos="284"/>
          <w:tab w:val="left" w:pos="567"/>
        </w:tabs>
        <w:jc w:val="center"/>
        <w:rPr>
          <w:rFonts w:ascii="Arial" w:hAnsi="Arial" w:cs="Arial"/>
          <w:caps/>
          <w:sz w:val="20"/>
          <w:lang w:val="pt-BR"/>
        </w:rPr>
      </w:pPr>
    </w:p>
    <w:p w14:paraId="39EB7CCD" w14:textId="77777777" w:rsidR="002D501F" w:rsidRPr="00AC41FD" w:rsidRDefault="002D501F" w:rsidP="007F59DF">
      <w:pPr>
        <w:pStyle w:val="Textopadro"/>
        <w:widowControl/>
        <w:tabs>
          <w:tab w:val="left" w:pos="284"/>
          <w:tab w:val="left" w:pos="567"/>
        </w:tabs>
        <w:jc w:val="center"/>
        <w:rPr>
          <w:rFonts w:ascii="Arial" w:hAnsi="Arial" w:cs="Arial"/>
          <w:caps/>
          <w:sz w:val="20"/>
          <w:lang w:val="pt-BR"/>
        </w:rPr>
      </w:pPr>
      <w:r w:rsidRPr="00AC41FD">
        <w:rPr>
          <w:rFonts w:ascii="Arial" w:hAnsi="Arial" w:cs="Arial"/>
          <w:caps/>
          <w:sz w:val="20"/>
          <w:lang w:val="pt-BR"/>
        </w:rPr>
        <w:t>local e data</w:t>
      </w:r>
    </w:p>
    <w:p w14:paraId="1A1F97F2" w14:textId="77777777" w:rsidR="002D501F" w:rsidRPr="00AC41FD" w:rsidRDefault="002D501F" w:rsidP="007F59DF">
      <w:pPr>
        <w:pStyle w:val="Textopadro"/>
        <w:widowControl/>
        <w:tabs>
          <w:tab w:val="left" w:pos="284"/>
          <w:tab w:val="left" w:pos="567"/>
        </w:tabs>
        <w:jc w:val="center"/>
        <w:rPr>
          <w:rFonts w:ascii="Arial" w:hAnsi="Arial" w:cs="Arial"/>
          <w:caps/>
          <w:sz w:val="20"/>
          <w:lang w:val="pt-BR"/>
        </w:rPr>
      </w:pPr>
      <w:r w:rsidRPr="00AC41FD">
        <w:rPr>
          <w:rFonts w:ascii="Arial" w:hAnsi="Arial" w:cs="Arial"/>
          <w:caps/>
          <w:sz w:val="20"/>
          <w:lang w:val="pt-BR"/>
        </w:rPr>
        <w:t>__________________________</w:t>
      </w:r>
    </w:p>
    <w:p w14:paraId="4914DFBA" w14:textId="77777777" w:rsidR="002D501F" w:rsidRPr="00AC41FD" w:rsidRDefault="002D501F" w:rsidP="007F59DF">
      <w:pPr>
        <w:spacing w:after="0" w:line="240" w:lineRule="auto"/>
        <w:jc w:val="center"/>
        <w:rPr>
          <w:rFonts w:ascii="Arial" w:hAnsi="Arial" w:cs="Arial"/>
          <w:b/>
          <w:bCs/>
          <w:sz w:val="20"/>
          <w:szCs w:val="20"/>
        </w:rPr>
      </w:pPr>
      <w:r w:rsidRPr="00AC41FD">
        <w:rPr>
          <w:rFonts w:ascii="Arial" w:hAnsi="Arial" w:cs="Arial"/>
          <w:b/>
          <w:bCs/>
          <w:sz w:val="20"/>
          <w:szCs w:val="20"/>
        </w:rPr>
        <w:t>ASSINATURA REPRESENTANTE LEGAL DA EMPRESA</w:t>
      </w:r>
    </w:p>
    <w:p w14:paraId="40D7C0FB" w14:textId="77777777" w:rsidR="002D501F" w:rsidRPr="00AC41FD" w:rsidRDefault="002D501F" w:rsidP="007F59DF">
      <w:pPr>
        <w:spacing w:after="0" w:line="240" w:lineRule="auto"/>
        <w:jc w:val="center"/>
        <w:rPr>
          <w:rFonts w:ascii="Arial" w:eastAsia="MS Mincho" w:hAnsi="Arial" w:cs="Arial"/>
          <w:b/>
          <w:sz w:val="20"/>
          <w:szCs w:val="20"/>
        </w:rPr>
      </w:pPr>
    </w:p>
    <w:p w14:paraId="301331EE" w14:textId="77777777" w:rsidR="002D501F" w:rsidRPr="00AC41FD" w:rsidRDefault="002D501F" w:rsidP="007F59DF">
      <w:pPr>
        <w:spacing w:after="0" w:line="240" w:lineRule="auto"/>
        <w:jc w:val="center"/>
        <w:rPr>
          <w:rFonts w:ascii="Arial" w:eastAsia="MS Mincho" w:hAnsi="Arial" w:cs="Arial"/>
          <w:b/>
          <w:sz w:val="20"/>
          <w:szCs w:val="20"/>
        </w:rPr>
      </w:pPr>
    </w:p>
    <w:p w14:paraId="6B6F3BA5" w14:textId="77777777" w:rsidR="002D501F" w:rsidRPr="00AC41FD" w:rsidRDefault="002D501F" w:rsidP="007F59DF">
      <w:pPr>
        <w:spacing w:after="0" w:line="240" w:lineRule="auto"/>
        <w:jc w:val="center"/>
        <w:rPr>
          <w:rFonts w:ascii="Arial" w:eastAsia="MS Mincho" w:hAnsi="Arial" w:cs="Arial"/>
          <w:b/>
          <w:sz w:val="20"/>
          <w:szCs w:val="20"/>
        </w:rPr>
      </w:pPr>
    </w:p>
    <w:p w14:paraId="25500E06" w14:textId="77777777" w:rsidR="002D501F" w:rsidRPr="00AC41FD" w:rsidRDefault="002D501F" w:rsidP="007F59DF">
      <w:pPr>
        <w:pStyle w:val="Corpodetexto"/>
        <w:rPr>
          <w:rFonts w:ascii="Arial" w:hAnsi="Arial" w:cs="Arial"/>
          <w:sz w:val="20"/>
        </w:rPr>
        <w:sectPr w:rsidR="002D501F" w:rsidRPr="00AC41FD" w:rsidSect="00D7534A">
          <w:headerReference w:type="even" r:id="rId21"/>
          <w:headerReference w:type="default" r:id="rId22"/>
          <w:footerReference w:type="even" r:id="rId23"/>
          <w:footerReference w:type="default" r:id="rId24"/>
          <w:headerReference w:type="first" r:id="rId25"/>
          <w:footerReference w:type="first" r:id="rId26"/>
          <w:pgSz w:w="11906" w:h="16838"/>
          <w:pgMar w:top="1701" w:right="1134" w:bottom="1418" w:left="1134" w:header="709" w:footer="709" w:gutter="0"/>
          <w:cols w:space="708"/>
          <w:titlePg/>
          <w:docGrid w:linePitch="360"/>
        </w:sectPr>
      </w:pPr>
    </w:p>
    <w:p w14:paraId="0B36B102" w14:textId="77777777" w:rsidR="002D501F" w:rsidRPr="00AC41FD" w:rsidRDefault="002D501F" w:rsidP="007F59DF">
      <w:pPr>
        <w:spacing w:after="0" w:line="240" w:lineRule="auto"/>
        <w:jc w:val="center"/>
        <w:rPr>
          <w:rFonts w:ascii="Arial" w:hAnsi="Arial" w:cs="Arial"/>
          <w:b/>
          <w:bCs/>
          <w:sz w:val="20"/>
          <w:szCs w:val="20"/>
        </w:rPr>
      </w:pPr>
      <w:r w:rsidRPr="00AC41FD">
        <w:rPr>
          <w:rFonts w:ascii="Arial" w:hAnsi="Arial" w:cs="Arial"/>
          <w:b/>
          <w:bCs/>
          <w:sz w:val="20"/>
          <w:szCs w:val="20"/>
        </w:rPr>
        <w:lastRenderedPageBreak/>
        <w:t>ANEXO IV – MODELO DE DECLARAÇÃO DE ENQUADRAMENTO COMO MICRO OU PEQUENA EMPRESA</w:t>
      </w:r>
    </w:p>
    <w:p w14:paraId="4C314F60" w14:textId="77777777" w:rsidR="002D501F" w:rsidRPr="00AC41FD" w:rsidRDefault="002D501F" w:rsidP="007F59DF">
      <w:pPr>
        <w:spacing w:after="0" w:line="240" w:lineRule="auto"/>
        <w:jc w:val="center"/>
        <w:rPr>
          <w:rFonts w:ascii="Arial" w:hAnsi="Arial" w:cs="Arial"/>
          <w:b/>
          <w:bCs/>
          <w:sz w:val="20"/>
          <w:szCs w:val="20"/>
        </w:rPr>
      </w:pPr>
      <w:r w:rsidRPr="00AC41FD">
        <w:rPr>
          <w:rFonts w:ascii="Arial" w:hAnsi="Arial" w:cs="Arial"/>
          <w:b/>
          <w:bCs/>
          <w:sz w:val="20"/>
          <w:szCs w:val="20"/>
        </w:rPr>
        <w:t>(Preferencialmente em papel timbrado da empresa).</w:t>
      </w:r>
    </w:p>
    <w:p w14:paraId="1ABEF1D1" w14:textId="77777777" w:rsidR="002D501F" w:rsidRPr="00AC41FD" w:rsidRDefault="002D501F" w:rsidP="007F59DF">
      <w:pPr>
        <w:spacing w:after="0" w:line="240" w:lineRule="auto"/>
        <w:rPr>
          <w:rFonts w:ascii="Arial" w:hAnsi="Arial" w:cs="Arial"/>
          <w:sz w:val="20"/>
          <w:szCs w:val="20"/>
        </w:rPr>
      </w:pPr>
      <w:r w:rsidRPr="00AC41FD">
        <w:rPr>
          <w:rFonts w:ascii="Arial" w:hAnsi="Arial" w:cs="Arial"/>
          <w:sz w:val="20"/>
          <w:szCs w:val="20"/>
        </w:rPr>
        <w:t>Ao</w:t>
      </w:r>
    </w:p>
    <w:p w14:paraId="2A4F8D88" w14:textId="77777777" w:rsidR="002D501F" w:rsidRPr="00AC41FD" w:rsidRDefault="002D501F" w:rsidP="007F59DF">
      <w:pPr>
        <w:spacing w:after="0" w:line="240" w:lineRule="auto"/>
        <w:rPr>
          <w:rFonts w:ascii="Arial" w:hAnsi="Arial" w:cs="Arial"/>
          <w:sz w:val="20"/>
          <w:szCs w:val="20"/>
        </w:rPr>
      </w:pPr>
      <w:r w:rsidRPr="00AC41FD">
        <w:rPr>
          <w:rFonts w:ascii="Arial" w:hAnsi="Arial" w:cs="Arial"/>
          <w:sz w:val="20"/>
          <w:szCs w:val="20"/>
        </w:rPr>
        <w:t xml:space="preserve">Pregoeiro </w:t>
      </w:r>
    </w:p>
    <w:p w14:paraId="48F5737F" w14:textId="77777777" w:rsidR="002D501F" w:rsidRPr="00AC41FD" w:rsidRDefault="002D501F" w:rsidP="007F59DF">
      <w:pPr>
        <w:spacing w:after="0" w:line="240" w:lineRule="auto"/>
        <w:jc w:val="both"/>
        <w:rPr>
          <w:rFonts w:ascii="Arial" w:hAnsi="Arial" w:cs="Arial"/>
          <w:sz w:val="20"/>
          <w:szCs w:val="20"/>
        </w:rPr>
      </w:pPr>
      <w:r w:rsidRPr="00AC41FD">
        <w:rPr>
          <w:rFonts w:ascii="Arial" w:hAnsi="Arial" w:cs="Arial"/>
          <w:sz w:val="20"/>
          <w:szCs w:val="20"/>
        </w:rPr>
        <w:t xml:space="preserve">Município de </w:t>
      </w:r>
      <w:proofErr w:type="spellStart"/>
      <w:r w:rsidRPr="00AC41FD">
        <w:rPr>
          <w:rFonts w:ascii="Arial" w:hAnsi="Arial" w:cs="Arial"/>
          <w:sz w:val="20"/>
          <w:szCs w:val="20"/>
        </w:rPr>
        <w:t>Goioxim</w:t>
      </w:r>
      <w:proofErr w:type="spellEnd"/>
      <w:r w:rsidRPr="00AC41FD">
        <w:rPr>
          <w:rFonts w:ascii="Arial" w:hAnsi="Arial" w:cs="Arial"/>
          <w:sz w:val="20"/>
          <w:szCs w:val="20"/>
        </w:rPr>
        <w:t>-PR</w:t>
      </w:r>
    </w:p>
    <w:p w14:paraId="0B5CA7DB" w14:textId="77777777" w:rsidR="002D501F" w:rsidRPr="00AC41FD" w:rsidRDefault="002D501F" w:rsidP="007F59DF">
      <w:pPr>
        <w:spacing w:after="0" w:line="240" w:lineRule="auto"/>
        <w:jc w:val="center"/>
        <w:rPr>
          <w:rFonts w:ascii="Arial" w:hAnsi="Arial" w:cs="Arial"/>
          <w:sz w:val="20"/>
          <w:szCs w:val="20"/>
        </w:rPr>
      </w:pPr>
      <w:r w:rsidRPr="00AC41FD">
        <w:rPr>
          <w:rFonts w:ascii="Arial" w:hAnsi="Arial" w:cs="Arial"/>
          <w:b/>
          <w:sz w:val="20"/>
          <w:szCs w:val="20"/>
        </w:rPr>
        <w:t>DECLARAÇÃO</w:t>
      </w:r>
    </w:p>
    <w:p w14:paraId="7CA0326E" w14:textId="77777777" w:rsidR="002D501F" w:rsidRPr="00AC41FD" w:rsidRDefault="002D501F" w:rsidP="007F59DF">
      <w:pPr>
        <w:spacing w:after="0" w:line="240" w:lineRule="auto"/>
        <w:jc w:val="both"/>
        <w:rPr>
          <w:rFonts w:ascii="Arial" w:hAnsi="Arial" w:cs="Arial"/>
          <w:sz w:val="20"/>
          <w:szCs w:val="20"/>
        </w:rPr>
      </w:pPr>
    </w:p>
    <w:p w14:paraId="28BB96CE" w14:textId="00535DD8" w:rsidR="002D501F" w:rsidRPr="00AC41FD" w:rsidRDefault="002D501F" w:rsidP="007F59DF">
      <w:pPr>
        <w:spacing w:after="0" w:line="240" w:lineRule="auto"/>
        <w:jc w:val="both"/>
        <w:rPr>
          <w:rFonts w:ascii="Arial" w:hAnsi="Arial" w:cs="Arial"/>
          <w:sz w:val="20"/>
          <w:szCs w:val="20"/>
        </w:rPr>
      </w:pPr>
      <w:r w:rsidRPr="00AC41FD">
        <w:rPr>
          <w:rFonts w:ascii="Arial" w:hAnsi="Arial" w:cs="Arial"/>
          <w:sz w:val="20"/>
          <w:szCs w:val="20"/>
        </w:rPr>
        <w:t xml:space="preserve">A empresa </w:t>
      </w:r>
      <w:proofErr w:type="spellStart"/>
      <w:r w:rsidRPr="00AC41FD">
        <w:rPr>
          <w:rFonts w:ascii="Arial" w:hAnsi="Arial" w:cs="Arial"/>
          <w:sz w:val="20"/>
          <w:szCs w:val="20"/>
        </w:rPr>
        <w:t>xxx</w:t>
      </w:r>
      <w:proofErr w:type="spellEnd"/>
      <w:r w:rsidRPr="00AC41FD">
        <w:rPr>
          <w:rFonts w:ascii="Arial" w:hAnsi="Arial" w:cs="Arial"/>
          <w:sz w:val="20"/>
          <w:szCs w:val="20"/>
        </w:rPr>
        <w:t xml:space="preserve">, inscrita no CNPJ/MF sob o n.º </w:t>
      </w:r>
      <w:proofErr w:type="spellStart"/>
      <w:r w:rsidRPr="00AC41FD">
        <w:rPr>
          <w:rFonts w:ascii="Arial" w:hAnsi="Arial" w:cs="Arial"/>
          <w:sz w:val="20"/>
          <w:szCs w:val="20"/>
        </w:rPr>
        <w:t>xx</w:t>
      </w:r>
      <w:proofErr w:type="spellEnd"/>
      <w:r w:rsidRPr="00AC41FD">
        <w:rPr>
          <w:rFonts w:ascii="Arial" w:hAnsi="Arial" w:cs="Arial"/>
          <w:sz w:val="20"/>
          <w:szCs w:val="20"/>
        </w:rPr>
        <w:t xml:space="preserve"> por intermédio de seu Representante Legal, Sr.(a) </w:t>
      </w:r>
      <w:proofErr w:type="spellStart"/>
      <w:proofErr w:type="gramStart"/>
      <w:r w:rsidRPr="00AC41FD">
        <w:rPr>
          <w:rFonts w:ascii="Arial" w:hAnsi="Arial" w:cs="Arial"/>
          <w:sz w:val="20"/>
          <w:szCs w:val="20"/>
        </w:rPr>
        <w:t>xx</w:t>
      </w:r>
      <w:proofErr w:type="spellEnd"/>
      <w:r w:rsidRPr="00AC41FD">
        <w:rPr>
          <w:rFonts w:ascii="Arial" w:hAnsi="Arial" w:cs="Arial"/>
          <w:sz w:val="20"/>
          <w:szCs w:val="20"/>
        </w:rPr>
        <w:t xml:space="preserve"> ,</w:t>
      </w:r>
      <w:proofErr w:type="gramEnd"/>
      <w:r w:rsidRPr="00AC41FD">
        <w:rPr>
          <w:rFonts w:ascii="Arial" w:hAnsi="Arial" w:cs="Arial"/>
          <w:sz w:val="20"/>
          <w:szCs w:val="20"/>
        </w:rPr>
        <w:t xml:space="preserve"> portador(a) da Carteira de Identidade n.º </w:t>
      </w:r>
      <w:proofErr w:type="spellStart"/>
      <w:r w:rsidRPr="00AC41FD">
        <w:rPr>
          <w:rFonts w:ascii="Arial" w:hAnsi="Arial" w:cs="Arial"/>
          <w:sz w:val="20"/>
          <w:szCs w:val="20"/>
        </w:rPr>
        <w:t>xx</w:t>
      </w:r>
      <w:proofErr w:type="spellEnd"/>
      <w:r w:rsidRPr="00AC41FD">
        <w:rPr>
          <w:rFonts w:ascii="Arial" w:hAnsi="Arial" w:cs="Arial"/>
          <w:sz w:val="20"/>
          <w:szCs w:val="20"/>
        </w:rPr>
        <w:t xml:space="preserve">, inscrito no CPF/MF sob o nº </w:t>
      </w:r>
      <w:proofErr w:type="spellStart"/>
      <w:r w:rsidRPr="00AC41FD">
        <w:rPr>
          <w:rFonts w:ascii="Arial" w:hAnsi="Arial" w:cs="Arial"/>
          <w:sz w:val="20"/>
          <w:szCs w:val="20"/>
        </w:rPr>
        <w:t>xx</w:t>
      </w:r>
      <w:proofErr w:type="spellEnd"/>
      <w:r w:rsidRPr="00AC41FD">
        <w:rPr>
          <w:rFonts w:ascii="Arial" w:hAnsi="Arial" w:cs="Arial"/>
          <w:sz w:val="20"/>
          <w:szCs w:val="20"/>
        </w:rPr>
        <w:t xml:space="preserve">, DECLARA, para fins do disposto no Edital de </w:t>
      </w:r>
      <w:r w:rsidRPr="00AC41FD">
        <w:rPr>
          <w:rFonts w:ascii="Arial" w:hAnsi="Arial" w:cs="Arial"/>
          <w:b/>
          <w:sz w:val="20"/>
          <w:szCs w:val="20"/>
        </w:rPr>
        <w:t xml:space="preserve">Pregão Eletrônico (SRP) Nº </w:t>
      </w:r>
      <w:r w:rsidR="00557C50">
        <w:rPr>
          <w:rFonts w:ascii="Arial" w:hAnsi="Arial" w:cs="Arial"/>
          <w:b/>
          <w:sz w:val="20"/>
          <w:szCs w:val="20"/>
        </w:rPr>
        <w:t>21/2026</w:t>
      </w:r>
      <w:r w:rsidRPr="00AC41FD">
        <w:rPr>
          <w:rFonts w:ascii="Arial" w:hAnsi="Arial" w:cs="Arial"/>
          <w:sz w:val="20"/>
          <w:szCs w:val="20"/>
        </w:rPr>
        <w:t>, sob as penas da lei, que esta empresa, na presente data, é considerada:</w:t>
      </w:r>
    </w:p>
    <w:p w14:paraId="3F952597" w14:textId="77777777" w:rsidR="002D501F" w:rsidRPr="00AC41FD" w:rsidRDefault="002D501F" w:rsidP="007F59DF">
      <w:pPr>
        <w:spacing w:after="0" w:line="240" w:lineRule="auto"/>
        <w:jc w:val="both"/>
        <w:rPr>
          <w:rFonts w:ascii="Arial" w:hAnsi="Arial" w:cs="Arial"/>
          <w:sz w:val="20"/>
          <w:szCs w:val="20"/>
        </w:rPr>
      </w:pPr>
    </w:p>
    <w:p w14:paraId="57CFFA01" w14:textId="77777777" w:rsidR="002D501F" w:rsidRPr="00AC41FD" w:rsidRDefault="002D501F" w:rsidP="007F59DF">
      <w:pPr>
        <w:spacing w:after="0" w:line="240" w:lineRule="auto"/>
        <w:jc w:val="both"/>
        <w:rPr>
          <w:rFonts w:ascii="Arial" w:hAnsi="Arial" w:cs="Arial"/>
          <w:sz w:val="20"/>
          <w:szCs w:val="20"/>
        </w:rPr>
      </w:pPr>
      <w:r w:rsidRPr="00AC41FD">
        <w:rPr>
          <w:rFonts w:ascii="Arial" w:hAnsi="Arial" w:cs="Arial"/>
          <w:sz w:val="20"/>
          <w:szCs w:val="20"/>
        </w:rPr>
        <w:t>OBS:</w:t>
      </w:r>
      <w:proofErr w:type="gramStart"/>
      <w:r w:rsidRPr="00AC41FD">
        <w:rPr>
          <w:rFonts w:ascii="Arial" w:hAnsi="Arial" w:cs="Arial"/>
          <w:sz w:val="20"/>
          <w:szCs w:val="20"/>
        </w:rPr>
        <w:t>1 )</w:t>
      </w:r>
      <w:proofErr w:type="gramEnd"/>
      <w:r w:rsidRPr="00AC41FD">
        <w:rPr>
          <w:rFonts w:ascii="Arial" w:hAnsi="Arial" w:cs="Arial"/>
          <w:sz w:val="20"/>
          <w:szCs w:val="20"/>
        </w:rPr>
        <w:t xml:space="preserve"> Assinalar com um “X” a condição da empresa.</w:t>
      </w:r>
    </w:p>
    <w:p w14:paraId="60B6E4A2" w14:textId="77777777" w:rsidR="002D501F" w:rsidRPr="00AC41FD" w:rsidRDefault="002D501F" w:rsidP="007F59DF">
      <w:pPr>
        <w:spacing w:after="0" w:line="240" w:lineRule="auto"/>
        <w:jc w:val="both"/>
        <w:rPr>
          <w:rFonts w:ascii="Arial" w:hAnsi="Arial" w:cs="Arial"/>
          <w:sz w:val="20"/>
          <w:szCs w:val="20"/>
        </w:rPr>
      </w:pPr>
    </w:p>
    <w:p w14:paraId="636E06BF" w14:textId="77777777" w:rsidR="002D501F" w:rsidRPr="00AC41FD" w:rsidRDefault="002D501F" w:rsidP="00433971">
      <w:pPr>
        <w:numPr>
          <w:ilvl w:val="0"/>
          <w:numId w:val="14"/>
        </w:numPr>
        <w:spacing w:after="0" w:line="240" w:lineRule="auto"/>
        <w:jc w:val="both"/>
        <w:rPr>
          <w:rFonts w:ascii="Arial" w:hAnsi="Arial" w:cs="Arial"/>
          <w:sz w:val="20"/>
          <w:szCs w:val="20"/>
        </w:rPr>
      </w:pPr>
      <w:proofErr w:type="gramStart"/>
      <w:r w:rsidRPr="00AC41FD">
        <w:rPr>
          <w:rFonts w:ascii="Arial" w:hAnsi="Arial" w:cs="Arial"/>
          <w:sz w:val="20"/>
          <w:szCs w:val="20"/>
        </w:rPr>
        <w:t>( )</w:t>
      </w:r>
      <w:proofErr w:type="gramEnd"/>
      <w:r w:rsidRPr="00AC41FD">
        <w:rPr>
          <w:rFonts w:ascii="Arial" w:hAnsi="Arial" w:cs="Arial"/>
          <w:sz w:val="20"/>
          <w:szCs w:val="20"/>
        </w:rPr>
        <w:t xml:space="preserve"> </w:t>
      </w:r>
      <w:r w:rsidRPr="00AC41FD">
        <w:rPr>
          <w:rFonts w:ascii="Arial" w:hAnsi="Arial" w:cs="Arial"/>
          <w:sz w:val="20"/>
          <w:szCs w:val="20"/>
        </w:rPr>
        <w:tab/>
        <w:t>MICROEMPRESA, conforme Inciso I do artigo 3º da Lei Complementar nº 123, de 14/12/2006;</w:t>
      </w:r>
    </w:p>
    <w:p w14:paraId="0F05BCCF" w14:textId="77777777" w:rsidR="002D501F" w:rsidRPr="00AC41FD" w:rsidRDefault="002D501F" w:rsidP="00433971">
      <w:pPr>
        <w:numPr>
          <w:ilvl w:val="0"/>
          <w:numId w:val="14"/>
        </w:numPr>
        <w:spacing w:after="0" w:line="240" w:lineRule="auto"/>
        <w:jc w:val="both"/>
        <w:rPr>
          <w:rFonts w:ascii="Arial" w:hAnsi="Arial" w:cs="Arial"/>
          <w:sz w:val="20"/>
          <w:szCs w:val="20"/>
        </w:rPr>
      </w:pPr>
      <w:proofErr w:type="gramStart"/>
      <w:r w:rsidRPr="00AC41FD">
        <w:rPr>
          <w:rFonts w:ascii="Arial" w:hAnsi="Arial" w:cs="Arial"/>
          <w:sz w:val="20"/>
          <w:szCs w:val="20"/>
        </w:rPr>
        <w:t>( )</w:t>
      </w:r>
      <w:proofErr w:type="gramEnd"/>
      <w:r w:rsidRPr="00AC41FD">
        <w:rPr>
          <w:rFonts w:ascii="Arial" w:hAnsi="Arial" w:cs="Arial"/>
          <w:sz w:val="20"/>
          <w:szCs w:val="20"/>
        </w:rPr>
        <w:t xml:space="preserve"> </w:t>
      </w:r>
      <w:r w:rsidRPr="00AC41FD">
        <w:rPr>
          <w:rFonts w:ascii="Arial" w:hAnsi="Arial" w:cs="Arial"/>
          <w:sz w:val="20"/>
          <w:szCs w:val="20"/>
        </w:rPr>
        <w:tab/>
        <w:t>EMPRESA DE PEQUENO PORTE, conforme Inciso II do artigo 3º da Lei Complementar nº 123, de 14/12/2006;</w:t>
      </w:r>
    </w:p>
    <w:p w14:paraId="6A29087E" w14:textId="77777777" w:rsidR="002D501F" w:rsidRPr="00AC41FD" w:rsidRDefault="002D501F" w:rsidP="007F59DF">
      <w:pPr>
        <w:spacing w:after="0" w:line="240" w:lineRule="auto"/>
        <w:jc w:val="both"/>
        <w:rPr>
          <w:rFonts w:ascii="Arial" w:hAnsi="Arial" w:cs="Arial"/>
          <w:sz w:val="20"/>
          <w:szCs w:val="20"/>
        </w:rPr>
      </w:pPr>
    </w:p>
    <w:p w14:paraId="4337CBED" w14:textId="77777777" w:rsidR="002D501F" w:rsidRPr="00AC41FD" w:rsidRDefault="002D501F" w:rsidP="007F59DF">
      <w:pPr>
        <w:spacing w:after="0" w:line="240" w:lineRule="auto"/>
        <w:jc w:val="both"/>
        <w:rPr>
          <w:rFonts w:ascii="Arial" w:hAnsi="Arial" w:cs="Arial"/>
          <w:sz w:val="20"/>
          <w:szCs w:val="20"/>
        </w:rPr>
      </w:pPr>
      <w:r w:rsidRPr="00AC41FD">
        <w:rPr>
          <w:rFonts w:ascii="Arial" w:hAnsi="Arial" w:cs="Arial"/>
          <w:sz w:val="20"/>
          <w:szCs w:val="20"/>
        </w:rPr>
        <w:t>Caso assinalada a opção (1) ou (2), DECLARA ainda, que a empresa está excluída das vedações constantes do parágrafo 4º do artigo 3º da Lei Complementar n.º. 123, de 14 de dezembro de 2006.</w:t>
      </w:r>
    </w:p>
    <w:p w14:paraId="4E970A21" w14:textId="77777777" w:rsidR="002D501F" w:rsidRPr="00AC41FD" w:rsidRDefault="002D501F" w:rsidP="007F59DF">
      <w:pPr>
        <w:spacing w:after="0" w:line="240" w:lineRule="auto"/>
        <w:jc w:val="center"/>
        <w:rPr>
          <w:rFonts w:ascii="Arial" w:hAnsi="Arial" w:cs="Arial"/>
          <w:sz w:val="20"/>
          <w:szCs w:val="20"/>
        </w:rPr>
      </w:pPr>
    </w:p>
    <w:p w14:paraId="136C7553" w14:textId="77777777" w:rsidR="002D501F" w:rsidRPr="00AC41FD" w:rsidRDefault="002D501F" w:rsidP="007F59DF">
      <w:pPr>
        <w:pStyle w:val="Textopadro"/>
        <w:widowControl/>
        <w:tabs>
          <w:tab w:val="left" w:pos="284"/>
          <w:tab w:val="left" w:pos="567"/>
        </w:tabs>
        <w:jc w:val="center"/>
        <w:rPr>
          <w:rFonts w:ascii="Arial" w:hAnsi="Arial" w:cs="Arial"/>
          <w:caps/>
          <w:sz w:val="20"/>
          <w:lang w:val="pt-BR"/>
        </w:rPr>
      </w:pPr>
      <w:r w:rsidRPr="00AC41FD">
        <w:rPr>
          <w:rFonts w:ascii="Arial" w:hAnsi="Arial" w:cs="Arial"/>
          <w:caps/>
          <w:sz w:val="20"/>
          <w:lang w:val="pt-BR"/>
        </w:rPr>
        <w:t>local e data</w:t>
      </w:r>
    </w:p>
    <w:p w14:paraId="42DDA2C1" w14:textId="77777777" w:rsidR="002D501F" w:rsidRPr="00AC41FD" w:rsidRDefault="002D501F" w:rsidP="007F59DF">
      <w:pPr>
        <w:pStyle w:val="Textopadro"/>
        <w:widowControl/>
        <w:tabs>
          <w:tab w:val="left" w:pos="284"/>
          <w:tab w:val="left" w:pos="567"/>
        </w:tabs>
        <w:jc w:val="center"/>
        <w:rPr>
          <w:rFonts w:ascii="Arial" w:hAnsi="Arial" w:cs="Arial"/>
          <w:caps/>
          <w:sz w:val="20"/>
          <w:lang w:val="pt-BR"/>
        </w:rPr>
      </w:pPr>
      <w:r w:rsidRPr="00AC41FD">
        <w:rPr>
          <w:rFonts w:ascii="Arial" w:hAnsi="Arial" w:cs="Arial"/>
          <w:caps/>
          <w:sz w:val="20"/>
          <w:lang w:val="pt-BR"/>
        </w:rPr>
        <w:t>__________________________</w:t>
      </w:r>
    </w:p>
    <w:p w14:paraId="4BB9A965" w14:textId="77777777" w:rsidR="002D501F" w:rsidRPr="00AC41FD" w:rsidRDefault="002D501F" w:rsidP="007F59DF">
      <w:pPr>
        <w:spacing w:after="0" w:line="240" w:lineRule="auto"/>
        <w:jc w:val="center"/>
        <w:rPr>
          <w:rFonts w:ascii="Arial" w:hAnsi="Arial" w:cs="Arial"/>
          <w:b/>
          <w:bCs/>
          <w:sz w:val="20"/>
          <w:szCs w:val="20"/>
        </w:rPr>
      </w:pPr>
      <w:r w:rsidRPr="00AC41FD">
        <w:rPr>
          <w:rFonts w:ascii="Arial" w:hAnsi="Arial" w:cs="Arial"/>
          <w:b/>
          <w:bCs/>
          <w:sz w:val="20"/>
          <w:szCs w:val="20"/>
        </w:rPr>
        <w:t>ASSINATURA REPRESENTANTE LEGAL DA EMPRESA</w:t>
      </w:r>
    </w:p>
    <w:p w14:paraId="2CA45505" w14:textId="77777777" w:rsidR="002D501F" w:rsidRPr="00AC41FD" w:rsidRDefault="002D501F" w:rsidP="007F59DF">
      <w:pPr>
        <w:spacing w:after="0" w:line="240" w:lineRule="auto"/>
        <w:jc w:val="center"/>
        <w:rPr>
          <w:rFonts w:ascii="Arial" w:hAnsi="Arial" w:cs="Arial"/>
          <w:b/>
          <w:bCs/>
          <w:sz w:val="20"/>
          <w:szCs w:val="20"/>
        </w:rPr>
      </w:pPr>
    </w:p>
    <w:p w14:paraId="375E65AD" w14:textId="77777777" w:rsidR="002D501F" w:rsidRPr="00AC41FD" w:rsidRDefault="002D501F" w:rsidP="007F59DF">
      <w:pPr>
        <w:spacing w:after="0" w:line="240" w:lineRule="auto"/>
        <w:rPr>
          <w:rFonts w:ascii="Arial" w:hAnsi="Arial" w:cs="Arial"/>
          <w:sz w:val="20"/>
          <w:szCs w:val="20"/>
        </w:rPr>
      </w:pPr>
      <w:r w:rsidRPr="00AC41FD">
        <w:rPr>
          <w:rFonts w:ascii="Arial" w:hAnsi="Arial" w:cs="Arial"/>
          <w:sz w:val="20"/>
          <w:szCs w:val="20"/>
        </w:rPr>
        <w:t>Importante:</w:t>
      </w:r>
    </w:p>
    <w:p w14:paraId="3B6F74EA" w14:textId="77777777" w:rsidR="002D501F" w:rsidRPr="00AC41FD" w:rsidRDefault="002D501F" w:rsidP="007F59DF">
      <w:pPr>
        <w:spacing w:after="0" w:line="240" w:lineRule="auto"/>
        <w:jc w:val="both"/>
        <w:rPr>
          <w:rFonts w:ascii="Arial" w:hAnsi="Arial" w:cs="Arial"/>
          <w:sz w:val="20"/>
          <w:szCs w:val="20"/>
        </w:rPr>
      </w:pPr>
      <w:r w:rsidRPr="00AC41FD">
        <w:rPr>
          <w:rFonts w:ascii="Arial" w:hAnsi="Arial" w:cs="Arial"/>
          <w:sz w:val="20"/>
          <w:szCs w:val="20"/>
        </w:rPr>
        <w:t>1) A DECLARAÇÃO de enquadramento como Microempresa ou Empresa de Pequeno Porte, poderá ser objeto de diligência para confirmação da veracidade da mesma e implicará no tratamento diferenciado previsto na Lei Complementar nº 123/2006.</w:t>
      </w:r>
    </w:p>
    <w:p w14:paraId="3DE51165" w14:textId="77777777" w:rsidR="002D501F" w:rsidRPr="00AC41FD" w:rsidRDefault="002D501F" w:rsidP="007F59DF">
      <w:pPr>
        <w:spacing w:after="0" w:line="240" w:lineRule="auto"/>
        <w:jc w:val="both"/>
        <w:rPr>
          <w:rFonts w:ascii="Arial" w:hAnsi="Arial" w:cs="Arial"/>
          <w:sz w:val="20"/>
          <w:szCs w:val="20"/>
        </w:rPr>
      </w:pPr>
      <w:r w:rsidRPr="00AC41FD">
        <w:rPr>
          <w:rFonts w:ascii="Arial" w:hAnsi="Arial" w:cs="Arial"/>
          <w:sz w:val="20"/>
          <w:szCs w:val="20"/>
        </w:rPr>
        <w:t>2) A DECLARAÇÃO de enquadramento como Microempresa ou Empresa de Pequeno Porte falsa ou inverídica sujeitará a licitante às penalidades previstas neste Edital, bem como, às demais sanções penais cabíveis.</w:t>
      </w:r>
    </w:p>
    <w:p w14:paraId="17D9281C" w14:textId="77777777" w:rsidR="002D501F" w:rsidRPr="00AC41FD" w:rsidRDefault="002D501F" w:rsidP="007F59DF">
      <w:pPr>
        <w:spacing w:after="0" w:line="240" w:lineRule="auto"/>
        <w:jc w:val="both"/>
        <w:rPr>
          <w:rFonts w:ascii="Arial" w:hAnsi="Arial" w:cs="Arial"/>
          <w:sz w:val="20"/>
          <w:szCs w:val="20"/>
        </w:rPr>
      </w:pPr>
    </w:p>
    <w:p w14:paraId="00E47A8A" w14:textId="77777777" w:rsidR="002D501F" w:rsidRPr="00AC41FD" w:rsidRDefault="002D501F" w:rsidP="007F59DF">
      <w:pPr>
        <w:spacing w:after="0" w:line="240" w:lineRule="auto"/>
        <w:jc w:val="center"/>
        <w:rPr>
          <w:rFonts w:ascii="Arial" w:hAnsi="Arial" w:cs="Arial"/>
          <w:b/>
          <w:bCs/>
          <w:sz w:val="20"/>
          <w:szCs w:val="20"/>
        </w:rPr>
      </w:pPr>
    </w:p>
    <w:p w14:paraId="583DB4BB" w14:textId="77777777" w:rsidR="002D501F" w:rsidRPr="00AC41FD" w:rsidRDefault="002D501F" w:rsidP="007F59DF">
      <w:pPr>
        <w:spacing w:after="0" w:line="240" w:lineRule="auto"/>
        <w:jc w:val="center"/>
        <w:rPr>
          <w:rFonts w:ascii="Arial" w:hAnsi="Arial" w:cs="Arial"/>
          <w:b/>
          <w:bCs/>
          <w:sz w:val="20"/>
          <w:szCs w:val="20"/>
        </w:rPr>
      </w:pPr>
    </w:p>
    <w:p w14:paraId="524B5767" w14:textId="77777777" w:rsidR="00953FAC" w:rsidRPr="00AC41FD" w:rsidRDefault="00953FAC" w:rsidP="007F59DF">
      <w:pPr>
        <w:spacing w:after="0" w:line="240" w:lineRule="auto"/>
        <w:rPr>
          <w:rFonts w:ascii="Arial" w:hAnsi="Arial" w:cs="Arial"/>
          <w:b/>
          <w:bCs/>
          <w:sz w:val="20"/>
          <w:szCs w:val="20"/>
        </w:rPr>
      </w:pPr>
      <w:r w:rsidRPr="00AC41FD">
        <w:rPr>
          <w:rFonts w:ascii="Arial" w:hAnsi="Arial" w:cs="Arial"/>
          <w:b/>
          <w:bCs/>
          <w:sz w:val="20"/>
          <w:szCs w:val="20"/>
        </w:rPr>
        <w:br w:type="page"/>
      </w:r>
    </w:p>
    <w:p w14:paraId="2F64FE2F" w14:textId="77777777" w:rsidR="002D501F" w:rsidRPr="00AC41FD" w:rsidRDefault="002D501F" w:rsidP="007F59DF">
      <w:pPr>
        <w:spacing w:after="0" w:line="240" w:lineRule="auto"/>
        <w:jc w:val="center"/>
        <w:rPr>
          <w:rFonts w:ascii="Arial" w:hAnsi="Arial" w:cs="Arial"/>
          <w:b/>
          <w:bCs/>
          <w:sz w:val="20"/>
          <w:szCs w:val="20"/>
        </w:rPr>
      </w:pPr>
    </w:p>
    <w:p w14:paraId="50781CE7" w14:textId="77777777" w:rsidR="002D501F" w:rsidRPr="00AC41FD" w:rsidRDefault="002D501F" w:rsidP="007F59DF">
      <w:pPr>
        <w:spacing w:after="0" w:line="240" w:lineRule="auto"/>
        <w:jc w:val="center"/>
        <w:rPr>
          <w:rFonts w:ascii="Arial" w:hAnsi="Arial" w:cs="Arial"/>
          <w:b/>
          <w:bCs/>
          <w:sz w:val="20"/>
          <w:szCs w:val="20"/>
        </w:rPr>
      </w:pPr>
    </w:p>
    <w:p w14:paraId="2AF99CDD" w14:textId="77777777" w:rsidR="004A5835" w:rsidRPr="00AC41FD" w:rsidRDefault="0018442E">
      <w:pPr>
        <w:spacing w:after="0" w:line="240" w:lineRule="auto"/>
        <w:jc w:val="center"/>
        <w:rPr>
          <w:rFonts w:ascii="Arial" w:hAnsi="Arial" w:cs="Arial"/>
          <w:sz w:val="20"/>
          <w:szCs w:val="20"/>
        </w:rPr>
      </w:pPr>
      <w:r w:rsidRPr="00AC41FD">
        <w:rPr>
          <w:rFonts w:ascii="Arial" w:hAnsi="Arial" w:cs="Arial"/>
          <w:color w:val="000000"/>
          <w:sz w:val="20"/>
          <w:szCs w:val="20"/>
        </w:rPr>
        <w:t>ANEXO V – MINUTA DE ATA DE REGISTRO DE PREÇOS</w:t>
      </w:r>
    </w:p>
    <w:p w14:paraId="4503A70C" w14:textId="77777777" w:rsidR="002D501F" w:rsidRPr="00AC41FD" w:rsidRDefault="002D501F" w:rsidP="007F59DF">
      <w:pPr>
        <w:spacing w:after="0" w:line="240" w:lineRule="auto"/>
        <w:jc w:val="center"/>
        <w:rPr>
          <w:rFonts w:ascii="Arial" w:hAnsi="Arial" w:cs="Arial"/>
          <w:b/>
          <w:bCs/>
          <w:sz w:val="20"/>
          <w:szCs w:val="20"/>
        </w:rPr>
      </w:pPr>
      <w:r w:rsidRPr="00AC41FD">
        <w:rPr>
          <w:rFonts w:ascii="Arial" w:hAnsi="Arial" w:cs="Arial"/>
          <w:b/>
          <w:bCs/>
          <w:sz w:val="20"/>
          <w:szCs w:val="20"/>
        </w:rPr>
        <w:t>ATA DE REGISTRO DE PREÇOS Nº .........</w:t>
      </w:r>
    </w:p>
    <w:p w14:paraId="382C4C41" w14:textId="77777777" w:rsidR="00810A94" w:rsidRPr="00AC41FD" w:rsidRDefault="00810A94" w:rsidP="007F59DF">
      <w:pPr>
        <w:spacing w:after="0" w:line="240" w:lineRule="auto"/>
        <w:jc w:val="center"/>
        <w:rPr>
          <w:rFonts w:ascii="Arial" w:hAnsi="Arial" w:cs="Arial"/>
          <w:bCs/>
          <w:sz w:val="20"/>
          <w:szCs w:val="20"/>
        </w:rPr>
      </w:pPr>
    </w:p>
    <w:p w14:paraId="16762BBD" w14:textId="77777777" w:rsidR="0070116E" w:rsidRPr="00AC41FD" w:rsidRDefault="002D501F" w:rsidP="007F59DF">
      <w:pPr>
        <w:widowControl w:val="0"/>
        <w:tabs>
          <w:tab w:val="center" w:pos="4779"/>
          <w:tab w:val="right" w:pos="9198"/>
        </w:tabs>
        <w:autoSpaceDE w:val="0"/>
        <w:autoSpaceDN w:val="0"/>
        <w:adjustRightInd w:val="0"/>
        <w:spacing w:after="0" w:line="240" w:lineRule="auto"/>
        <w:ind w:right="-28"/>
        <w:jc w:val="both"/>
        <w:rPr>
          <w:rFonts w:ascii="Arial" w:hAnsi="Arial" w:cs="Arial"/>
          <w:sz w:val="20"/>
          <w:szCs w:val="20"/>
        </w:rPr>
      </w:pPr>
      <w:r w:rsidRPr="00AC41FD">
        <w:rPr>
          <w:rFonts w:ascii="Arial" w:hAnsi="Arial" w:cs="Arial"/>
          <w:sz w:val="20"/>
          <w:szCs w:val="20"/>
        </w:rPr>
        <w:t>O MUNICÍPIO DE GOIOXIM, Estado do Paraná, por intermédio da Secretaria Municipal de Administração, com sede na Rua Laurindo Cordeiro de Souza, 184, Centro, na cidade de Goioxim, Estado do Paraná, inscrito no CNPJ sob o nº 01.607.627/0001-78, neste ato representado pelo Prefeito Municipal de Goioxim/PR, em pleno exercício de seu mandato e funções, considerando o julgamento da licitação na modalidade Pregão, na forma eletrônica, para REGISTRO DE PREÇOS nº ......./2026, RESOLVE registrar os percentuais de desconto, valores estimados e condições da empresa (razão social, CNPJ/MF, endereço, contatos, representante), qualificada nesta ATA, de acordo com a classificação por ela alcançada, atendendo as condições previstas no Edital de licitação, sujeitando-se as partes às normas constantes na Lei nº 14.133, de 1º de abril de 2021, no Decreto Municipal nº 002/2024 e demais normas aplicáveis.</w:t>
      </w:r>
    </w:p>
    <w:p w14:paraId="4E78A822" w14:textId="77777777" w:rsidR="002D501F" w:rsidRPr="00AC41FD" w:rsidRDefault="002D501F" w:rsidP="00433971">
      <w:pPr>
        <w:pStyle w:val="Nivel01"/>
        <w:numPr>
          <w:ilvl w:val="0"/>
          <w:numId w:val="3"/>
        </w:numPr>
        <w:rPr>
          <w:rFonts w:ascii="Arial" w:hAnsi="Arial" w:cs="Arial"/>
          <w:sz w:val="20"/>
          <w:szCs w:val="20"/>
        </w:rPr>
      </w:pPr>
      <w:r w:rsidRPr="00AC41FD">
        <w:rPr>
          <w:rFonts w:ascii="Arial" w:hAnsi="Arial" w:cs="Arial"/>
          <w:sz w:val="20"/>
          <w:szCs w:val="20"/>
        </w:rPr>
        <w:t>DO OBJETO</w:t>
      </w:r>
    </w:p>
    <w:p w14:paraId="05D6FC38" w14:textId="5D584EE2"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t xml:space="preserve">A presente Ata tem por objeto o registro de preços para futura e eventual aquisição de combustíveis, do tipo gasolina comum e óleo diesel S10, destinados ao abastecimento dos veículos oficiais do Município de Goioxim/PR que realizem deslocamentos intermunicipais pela Rodovia BR-277, especialmente os vinculados à Secretaria Municipal de Saúde, mediante fornecimento parcelado e por demanda, em posto revendedor localizado às margens da referida rodovia, no trecho compreendido entre Guarapuava/PR e Campo Largo/PR, conforme especificações do Termo de Referência, anexo do Edital de Pregão Eletrônico nº </w:t>
      </w:r>
      <w:r w:rsidR="00557C50">
        <w:t>21/2026</w:t>
      </w:r>
      <w:r>
        <w:t>, que é parte integrante desta Ata, assim como a proposta cujo desconto tenha sido registrado, independentemente de transcrição. Não estão abrangidos os veículos, ônibus do transporte escolar, máquinas rodoviárias, equipamentos e demais unidades utilizadas exclusivamente em atividades locais e que não percorram a Rodovia BR-277.</w:t>
      </w:r>
    </w:p>
    <w:p w14:paraId="239697FC" w14:textId="77777777" w:rsidR="0070116E" w:rsidRPr="00AC41FD" w:rsidRDefault="0070116E" w:rsidP="0070116E">
      <w:pPr>
        <w:pStyle w:val="Nivel2"/>
        <w:numPr>
          <w:ilvl w:val="0"/>
          <w:numId w:val="0"/>
        </w:numPr>
        <w:autoSpaceDE w:val="0"/>
        <w:autoSpaceDN w:val="0"/>
        <w:adjustRightInd w:val="0"/>
        <w:spacing w:before="0" w:after="0" w:line="240" w:lineRule="auto"/>
        <w:rPr>
          <w:color w:val="auto"/>
        </w:rPr>
      </w:pPr>
    </w:p>
    <w:p w14:paraId="63515564" w14:textId="77777777" w:rsidR="002D501F" w:rsidRPr="00AC41FD" w:rsidRDefault="002D501F" w:rsidP="00433971">
      <w:pPr>
        <w:pStyle w:val="Nivel01"/>
        <w:numPr>
          <w:ilvl w:val="0"/>
          <w:numId w:val="3"/>
        </w:numPr>
        <w:rPr>
          <w:rFonts w:ascii="Arial" w:hAnsi="Arial" w:cs="Arial"/>
          <w:sz w:val="20"/>
          <w:szCs w:val="20"/>
        </w:rPr>
      </w:pPr>
      <w:r w:rsidRPr="00AC41FD">
        <w:rPr>
          <w:rFonts w:ascii="Arial" w:hAnsi="Arial" w:cs="Arial"/>
          <w:sz w:val="20"/>
          <w:szCs w:val="20"/>
        </w:rPr>
        <w:t>DOS PERCENTUAIS DE DESCONTO, ESPECIFICAÇÕES E VALORES ESTIMADOS</w:t>
      </w:r>
    </w:p>
    <w:p w14:paraId="4245DC08"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Os percentuais de desconto registrados, as bases referenciais, as especificações do objeto, os valores estimados e as demais condições ofertadas na proposta são as que seguem:</w:t>
      </w:r>
    </w:p>
    <w:p w14:paraId="0D16FEAB" w14:textId="77777777" w:rsidR="0070116E" w:rsidRPr="00AC41FD" w:rsidRDefault="0070116E" w:rsidP="0070116E">
      <w:pPr>
        <w:pStyle w:val="Nivel2"/>
        <w:numPr>
          <w:ilvl w:val="0"/>
          <w:numId w:val="0"/>
        </w:numPr>
        <w:autoSpaceDE w:val="0"/>
        <w:autoSpaceDN w:val="0"/>
        <w:adjustRightInd w:val="0"/>
        <w:spacing w:before="0" w:after="0" w:line="240" w:lineRule="auto"/>
        <w:rPr>
          <w:color w:val="auto"/>
        </w:rPr>
      </w:pPr>
      <w:r w:rsidRPr="00AC41FD">
        <w:rPr>
          <w:b/>
        </w:rPr>
        <w:t>REGRA DE PREÇO: o preço final por litro será apurado pela aplicação do percentual de desconto registrado sobre o preço médio ANP vigente, devendo prevalecer, obrigatoriamente, o menor valor entre o preço médio ANP com desconto e o preço de bomba à vista praticado no estabelecimento contratado.</w:t>
      </w:r>
    </w:p>
    <w:tbl>
      <w:tblPr>
        <w:tblW w:w="0" w:type="auto"/>
        <w:jc w:val="center"/>
        <w:tblLook w:val="04A0" w:firstRow="1" w:lastRow="0" w:firstColumn="1" w:lastColumn="0" w:noHBand="0" w:noVBand="1"/>
      </w:tblPr>
      <w:tblGrid>
        <w:gridCol w:w="643"/>
        <w:gridCol w:w="1052"/>
        <w:gridCol w:w="3716"/>
        <w:gridCol w:w="910"/>
        <w:gridCol w:w="1026"/>
        <w:gridCol w:w="1348"/>
        <w:gridCol w:w="1116"/>
      </w:tblGrid>
      <w:tr w:rsidR="0070116E" w:rsidRPr="00AC41FD" w14:paraId="0E9DF1E1" w14:textId="77777777" w:rsidTr="0042029E">
        <w:trPr>
          <w:jc w:val="center"/>
        </w:trPr>
        <w:tc>
          <w:tcPr>
            <w:tcW w:w="643" w:type="dxa"/>
            <w:tcBorders>
              <w:top w:val="single" w:sz="8" w:space="0" w:color="000000"/>
              <w:left w:val="single" w:sz="8" w:space="0" w:color="000000"/>
              <w:bottom w:val="single" w:sz="8" w:space="0" w:color="000000"/>
              <w:right w:val="single" w:sz="8" w:space="0" w:color="000000"/>
            </w:tcBorders>
            <w:shd w:val="clear" w:color="auto" w:fill="DDEBF7"/>
            <w:vAlign w:val="center"/>
          </w:tcPr>
          <w:p w14:paraId="46349ED7" w14:textId="77777777" w:rsidR="004A5835" w:rsidRPr="00AC41FD" w:rsidRDefault="0018442E">
            <w:pPr>
              <w:rPr>
                <w:rFonts w:ascii="Arial" w:hAnsi="Arial" w:cs="Arial"/>
                <w:sz w:val="16"/>
                <w:szCs w:val="16"/>
              </w:rPr>
            </w:pPr>
            <w:r w:rsidRPr="00AC41FD">
              <w:rPr>
                <w:rFonts w:ascii="Arial" w:hAnsi="Arial" w:cs="Arial"/>
                <w:b/>
                <w:sz w:val="16"/>
                <w:szCs w:val="16"/>
              </w:rPr>
              <w:t>Item</w:t>
            </w:r>
          </w:p>
        </w:tc>
        <w:tc>
          <w:tcPr>
            <w:tcW w:w="647" w:type="dxa"/>
            <w:tcBorders>
              <w:top w:val="single" w:sz="8" w:space="0" w:color="000000"/>
              <w:left w:val="single" w:sz="8" w:space="0" w:color="000000"/>
              <w:bottom w:val="single" w:sz="8" w:space="0" w:color="000000"/>
              <w:right w:val="single" w:sz="8" w:space="0" w:color="000000"/>
            </w:tcBorders>
            <w:shd w:val="clear" w:color="auto" w:fill="DDEBF7"/>
            <w:vAlign w:val="center"/>
          </w:tcPr>
          <w:p w14:paraId="6BBE8B33" w14:textId="77777777" w:rsidR="004A5835" w:rsidRPr="00AC41FD" w:rsidRDefault="0018442E">
            <w:pPr>
              <w:rPr>
                <w:rFonts w:ascii="Arial" w:hAnsi="Arial" w:cs="Arial"/>
                <w:sz w:val="16"/>
                <w:szCs w:val="16"/>
              </w:rPr>
            </w:pPr>
            <w:r w:rsidRPr="00AC41FD">
              <w:rPr>
                <w:rFonts w:ascii="Arial" w:hAnsi="Arial" w:cs="Arial"/>
                <w:b/>
                <w:sz w:val="16"/>
                <w:szCs w:val="16"/>
              </w:rPr>
              <w:t>Descrição</w:t>
            </w:r>
          </w:p>
        </w:tc>
        <w:tc>
          <w:tcPr>
            <w:tcW w:w="3716" w:type="dxa"/>
            <w:tcBorders>
              <w:top w:val="single" w:sz="8" w:space="0" w:color="000000"/>
              <w:left w:val="single" w:sz="8" w:space="0" w:color="000000"/>
              <w:bottom w:val="single" w:sz="8" w:space="0" w:color="000000"/>
              <w:right w:val="single" w:sz="8" w:space="0" w:color="000000"/>
            </w:tcBorders>
            <w:shd w:val="clear" w:color="auto" w:fill="DDEBF7"/>
            <w:vAlign w:val="center"/>
          </w:tcPr>
          <w:p w14:paraId="07EF0F5A" w14:textId="77777777" w:rsidR="004A5835" w:rsidRPr="00AC41FD" w:rsidRDefault="0018442E">
            <w:pPr>
              <w:rPr>
                <w:rFonts w:ascii="Arial" w:hAnsi="Arial" w:cs="Arial"/>
                <w:sz w:val="16"/>
                <w:szCs w:val="16"/>
              </w:rPr>
            </w:pPr>
            <w:r w:rsidRPr="00AC41FD">
              <w:rPr>
                <w:rFonts w:ascii="Arial" w:hAnsi="Arial" w:cs="Arial"/>
                <w:b/>
                <w:sz w:val="16"/>
                <w:szCs w:val="16"/>
              </w:rPr>
              <w:t>Unidade</w:t>
            </w:r>
          </w:p>
        </w:tc>
        <w:tc>
          <w:tcPr>
            <w:tcW w:w="835" w:type="dxa"/>
            <w:tcBorders>
              <w:top w:val="single" w:sz="8" w:space="0" w:color="000000"/>
              <w:left w:val="single" w:sz="8" w:space="0" w:color="000000"/>
              <w:bottom w:val="single" w:sz="8" w:space="0" w:color="000000"/>
              <w:right w:val="single" w:sz="8" w:space="0" w:color="000000"/>
            </w:tcBorders>
            <w:shd w:val="clear" w:color="auto" w:fill="DDEBF7"/>
          </w:tcPr>
          <w:p w14:paraId="792CB1DB" w14:textId="77777777" w:rsidR="004A5835" w:rsidRPr="00AC41FD" w:rsidRDefault="0018442E">
            <w:pPr>
              <w:rPr>
                <w:rFonts w:ascii="Arial" w:hAnsi="Arial" w:cs="Arial"/>
                <w:sz w:val="16"/>
                <w:szCs w:val="16"/>
              </w:rPr>
            </w:pPr>
            <w:r w:rsidRPr="00AC41FD">
              <w:rPr>
                <w:rFonts w:ascii="Arial" w:hAnsi="Arial" w:cs="Arial"/>
                <w:b/>
                <w:sz w:val="16"/>
                <w:szCs w:val="16"/>
              </w:rPr>
              <w:t>Qtd. estimada</w:t>
            </w:r>
          </w:p>
        </w:tc>
        <w:tc>
          <w:tcPr>
            <w:tcW w:w="973" w:type="dxa"/>
            <w:tcBorders>
              <w:top w:val="single" w:sz="8" w:space="0" w:color="000000"/>
              <w:left w:val="single" w:sz="8" w:space="0" w:color="000000"/>
              <w:bottom w:val="single" w:sz="8" w:space="0" w:color="000000"/>
              <w:right w:val="single" w:sz="8" w:space="0" w:color="000000"/>
            </w:tcBorders>
            <w:shd w:val="clear" w:color="auto" w:fill="DDEBF7"/>
            <w:vAlign w:val="center"/>
          </w:tcPr>
          <w:p w14:paraId="42B0074F" w14:textId="77777777" w:rsidR="004A5835" w:rsidRPr="00AC41FD" w:rsidRDefault="0018442E">
            <w:pPr>
              <w:rPr>
                <w:rFonts w:ascii="Arial" w:hAnsi="Arial" w:cs="Arial"/>
                <w:sz w:val="16"/>
                <w:szCs w:val="16"/>
              </w:rPr>
            </w:pPr>
            <w:r w:rsidRPr="00AC41FD">
              <w:rPr>
                <w:rFonts w:ascii="Arial" w:hAnsi="Arial" w:cs="Arial"/>
                <w:b/>
                <w:sz w:val="16"/>
                <w:szCs w:val="16"/>
              </w:rPr>
              <w:t>Valor referencial ANP</w:t>
            </w:r>
          </w:p>
        </w:tc>
        <w:tc>
          <w:tcPr>
            <w:tcW w:w="1348" w:type="dxa"/>
            <w:tcBorders>
              <w:top w:val="single" w:sz="8" w:space="0" w:color="000000"/>
              <w:left w:val="single" w:sz="8" w:space="0" w:color="000000"/>
              <w:bottom w:val="single" w:sz="8" w:space="0" w:color="000000"/>
              <w:right w:val="single" w:sz="8" w:space="0" w:color="000000"/>
            </w:tcBorders>
            <w:shd w:val="clear" w:color="auto" w:fill="DDEBF7"/>
            <w:vAlign w:val="center"/>
          </w:tcPr>
          <w:p w14:paraId="76153923" w14:textId="77777777" w:rsidR="004A5835" w:rsidRPr="00AC41FD" w:rsidRDefault="0018442E">
            <w:pPr>
              <w:rPr>
                <w:rFonts w:ascii="Arial" w:hAnsi="Arial" w:cs="Arial"/>
                <w:sz w:val="16"/>
                <w:szCs w:val="16"/>
              </w:rPr>
            </w:pPr>
            <w:r w:rsidRPr="00AC41FD">
              <w:rPr>
                <w:rFonts w:ascii="Arial" w:hAnsi="Arial" w:cs="Arial"/>
                <w:b/>
                <w:sz w:val="16"/>
                <w:szCs w:val="16"/>
              </w:rPr>
              <w:t>Subtotal estimado</w:t>
            </w:r>
          </w:p>
        </w:tc>
        <w:tc>
          <w:tcPr>
            <w:tcW w:w="1116" w:type="dxa"/>
            <w:tcBorders>
              <w:top w:val="single" w:sz="8" w:space="0" w:color="000000"/>
              <w:left w:val="single" w:sz="8" w:space="0" w:color="000000"/>
              <w:bottom w:val="single" w:sz="8" w:space="0" w:color="000000"/>
              <w:right w:val="single" w:sz="8" w:space="0" w:color="000000"/>
            </w:tcBorders>
            <w:shd w:val="clear" w:color="auto" w:fill="DDEBF7"/>
          </w:tcPr>
          <w:p w14:paraId="273DF2F2" w14:textId="77777777" w:rsidR="004A5835" w:rsidRPr="00AC41FD" w:rsidRDefault="0018442E">
            <w:pPr>
              <w:rPr>
                <w:rFonts w:ascii="Arial" w:hAnsi="Arial" w:cs="Arial"/>
                <w:sz w:val="16"/>
                <w:szCs w:val="16"/>
              </w:rPr>
            </w:pPr>
            <w:r w:rsidRPr="00AC41FD">
              <w:rPr>
                <w:rFonts w:ascii="Arial" w:hAnsi="Arial" w:cs="Arial"/>
                <w:b/>
                <w:sz w:val="16"/>
                <w:szCs w:val="16"/>
              </w:rPr>
              <w:t>Desconto ofertado (%)</w:t>
            </w:r>
          </w:p>
        </w:tc>
      </w:tr>
      <w:tr w:rsidR="0070116E" w:rsidRPr="00AC41FD" w14:paraId="3D1B5FD6" w14:textId="77777777" w:rsidTr="0042029E">
        <w:trPr>
          <w:jc w:val="center"/>
        </w:trPr>
        <w:tc>
          <w:tcPr>
            <w:tcW w:w="643" w:type="dxa"/>
            <w:tcBorders>
              <w:top w:val="single" w:sz="8" w:space="0" w:color="000000"/>
              <w:left w:val="single" w:sz="8" w:space="0" w:color="000000"/>
              <w:bottom w:val="single" w:sz="8" w:space="0" w:color="000000"/>
              <w:right w:val="single" w:sz="8" w:space="0" w:color="000000"/>
            </w:tcBorders>
            <w:vAlign w:val="center"/>
          </w:tcPr>
          <w:p w14:paraId="5C54EE8C" w14:textId="77777777" w:rsidR="004A5835" w:rsidRPr="00AC41FD" w:rsidRDefault="0018442E">
            <w:pPr>
              <w:rPr>
                <w:rFonts w:ascii="Arial" w:hAnsi="Arial" w:cs="Arial"/>
                <w:sz w:val="16"/>
                <w:szCs w:val="16"/>
              </w:rPr>
            </w:pPr>
            <w:r w:rsidRPr="00AC41FD">
              <w:rPr>
                <w:rFonts w:ascii="Arial" w:hAnsi="Arial" w:cs="Arial"/>
                <w:sz w:val="16"/>
                <w:szCs w:val="16"/>
              </w:rPr>
              <w:t>01</w:t>
            </w:r>
          </w:p>
        </w:tc>
        <w:tc>
          <w:tcPr>
            <w:tcW w:w="647" w:type="dxa"/>
            <w:tcBorders>
              <w:top w:val="single" w:sz="8" w:space="0" w:color="000000"/>
              <w:left w:val="single" w:sz="8" w:space="0" w:color="000000"/>
              <w:bottom w:val="single" w:sz="8" w:space="0" w:color="000000"/>
              <w:right w:val="single" w:sz="8" w:space="0" w:color="000000"/>
            </w:tcBorders>
            <w:vAlign w:val="center"/>
          </w:tcPr>
          <w:p w14:paraId="41505856" w14:textId="77777777" w:rsidR="004A5835" w:rsidRPr="00AC41FD" w:rsidRDefault="0018442E">
            <w:pPr>
              <w:rPr>
                <w:rFonts w:ascii="Arial" w:hAnsi="Arial" w:cs="Arial"/>
                <w:sz w:val="16"/>
                <w:szCs w:val="16"/>
              </w:rPr>
            </w:pPr>
            <w:r w:rsidRPr="00AC41FD">
              <w:rPr>
                <w:rFonts w:ascii="Arial" w:hAnsi="Arial" w:cs="Arial"/>
                <w:sz w:val="16"/>
                <w:szCs w:val="16"/>
              </w:rPr>
              <w:t>Gasolina comum</w:t>
            </w:r>
          </w:p>
        </w:tc>
        <w:tc>
          <w:tcPr>
            <w:tcW w:w="3716" w:type="dxa"/>
            <w:tcBorders>
              <w:top w:val="single" w:sz="8" w:space="0" w:color="000000"/>
              <w:left w:val="single" w:sz="8" w:space="0" w:color="000000"/>
              <w:bottom w:val="single" w:sz="8" w:space="0" w:color="000000"/>
              <w:right w:val="single" w:sz="8" w:space="0" w:color="000000"/>
            </w:tcBorders>
            <w:vAlign w:val="center"/>
          </w:tcPr>
          <w:p w14:paraId="4259AF29" w14:textId="77777777" w:rsidR="004A5835" w:rsidRPr="00AC41FD" w:rsidRDefault="0018442E">
            <w:pPr>
              <w:rPr>
                <w:rFonts w:ascii="Arial" w:hAnsi="Arial" w:cs="Arial"/>
                <w:sz w:val="16"/>
                <w:szCs w:val="16"/>
              </w:rPr>
            </w:pPr>
            <w:r w:rsidRPr="00AC41FD">
              <w:rPr>
                <w:rFonts w:ascii="Arial" w:hAnsi="Arial" w:cs="Arial"/>
                <w:sz w:val="16"/>
                <w:szCs w:val="16"/>
              </w:rPr>
              <w:t>Litro</w:t>
            </w:r>
          </w:p>
        </w:tc>
        <w:tc>
          <w:tcPr>
            <w:tcW w:w="835" w:type="dxa"/>
            <w:tcBorders>
              <w:top w:val="single" w:sz="8" w:space="0" w:color="000000"/>
              <w:left w:val="single" w:sz="8" w:space="0" w:color="000000"/>
              <w:bottom w:val="single" w:sz="8" w:space="0" w:color="000000"/>
              <w:right w:val="single" w:sz="8" w:space="0" w:color="000000"/>
            </w:tcBorders>
          </w:tcPr>
          <w:p w14:paraId="05A1A285" w14:textId="77777777" w:rsidR="004A5835" w:rsidRPr="00AC41FD" w:rsidRDefault="0018442E">
            <w:pPr>
              <w:rPr>
                <w:rFonts w:ascii="Arial" w:hAnsi="Arial" w:cs="Arial"/>
                <w:sz w:val="16"/>
                <w:szCs w:val="16"/>
              </w:rPr>
            </w:pPr>
            <w:r w:rsidRPr="00AC41FD">
              <w:rPr>
                <w:rFonts w:ascii="Arial" w:hAnsi="Arial" w:cs="Arial"/>
                <w:sz w:val="16"/>
                <w:szCs w:val="16"/>
              </w:rPr>
              <w:t>6.000</w:t>
            </w:r>
          </w:p>
        </w:tc>
        <w:tc>
          <w:tcPr>
            <w:tcW w:w="973" w:type="dxa"/>
            <w:tcBorders>
              <w:top w:val="single" w:sz="8" w:space="0" w:color="000000"/>
              <w:left w:val="single" w:sz="8" w:space="0" w:color="000000"/>
              <w:bottom w:val="single" w:sz="8" w:space="0" w:color="000000"/>
              <w:right w:val="single" w:sz="8" w:space="0" w:color="000000"/>
            </w:tcBorders>
            <w:vAlign w:val="center"/>
          </w:tcPr>
          <w:p w14:paraId="24E48E00" w14:textId="77777777" w:rsidR="004A5835" w:rsidRPr="00AC41FD" w:rsidRDefault="0018442E">
            <w:pPr>
              <w:rPr>
                <w:rFonts w:ascii="Arial" w:hAnsi="Arial" w:cs="Arial"/>
                <w:sz w:val="16"/>
                <w:szCs w:val="16"/>
              </w:rPr>
            </w:pPr>
            <w:r w:rsidRPr="00AC41FD">
              <w:rPr>
                <w:rFonts w:ascii="Arial" w:hAnsi="Arial" w:cs="Arial"/>
                <w:sz w:val="16"/>
                <w:szCs w:val="16"/>
              </w:rPr>
              <w:t>R$ 6,28</w:t>
            </w:r>
          </w:p>
        </w:tc>
        <w:tc>
          <w:tcPr>
            <w:tcW w:w="1348" w:type="dxa"/>
            <w:tcBorders>
              <w:top w:val="single" w:sz="8" w:space="0" w:color="000000"/>
              <w:left w:val="single" w:sz="8" w:space="0" w:color="000000"/>
              <w:bottom w:val="single" w:sz="8" w:space="0" w:color="000000"/>
              <w:right w:val="single" w:sz="8" w:space="0" w:color="000000"/>
            </w:tcBorders>
            <w:vAlign w:val="center"/>
          </w:tcPr>
          <w:p w14:paraId="6F286CFD" w14:textId="77777777" w:rsidR="004A5835" w:rsidRPr="00AC41FD" w:rsidRDefault="0018442E">
            <w:pPr>
              <w:rPr>
                <w:rFonts w:ascii="Arial" w:hAnsi="Arial" w:cs="Arial"/>
                <w:sz w:val="16"/>
                <w:szCs w:val="16"/>
              </w:rPr>
            </w:pPr>
            <w:r w:rsidRPr="00AC41FD">
              <w:rPr>
                <w:rFonts w:ascii="Arial" w:hAnsi="Arial" w:cs="Arial"/>
                <w:sz w:val="16"/>
                <w:szCs w:val="16"/>
              </w:rPr>
              <w:t>R$ 37.680,00</w:t>
            </w:r>
          </w:p>
        </w:tc>
        <w:tc>
          <w:tcPr>
            <w:tcW w:w="1116" w:type="dxa"/>
            <w:tcBorders>
              <w:top w:val="single" w:sz="8" w:space="0" w:color="000000"/>
              <w:left w:val="single" w:sz="8" w:space="0" w:color="000000"/>
              <w:bottom w:val="single" w:sz="8" w:space="0" w:color="000000"/>
              <w:right w:val="single" w:sz="8" w:space="0" w:color="000000"/>
            </w:tcBorders>
          </w:tcPr>
          <w:p w14:paraId="7CEA21B0" w14:textId="77777777" w:rsidR="004A5835" w:rsidRPr="00AC41FD" w:rsidRDefault="0018442E">
            <w:pPr>
              <w:rPr>
                <w:rFonts w:ascii="Arial" w:hAnsi="Arial" w:cs="Arial"/>
                <w:sz w:val="16"/>
                <w:szCs w:val="16"/>
              </w:rPr>
            </w:pPr>
            <w:r w:rsidRPr="00AC41FD">
              <w:rPr>
                <w:rFonts w:ascii="Arial" w:hAnsi="Arial" w:cs="Arial"/>
                <w:sz w:val="16"/>
                <w:szCs w:val="16"/>
              </w:rPr>
              <w:t>_____%</w:t>
            </w:r>
          </w:p>
        </w:tc>
      </w:tr>
      <w:tr w:rsidR="0070116E" w:rsidRPr="00AC41FD" w14:paraId="687AB5B5" w14:textId="77777777" w:rsidTr="0042029E">
        <w:trPr>
          <w:jc w:val="center"/>
        </w:trPr>
        <w:tc>
          <w:tcPr>
            <w:tcW w:w="643" w:type="dxa"/>
            <w:tcBorders>
              <w:top w:val="single" w:sz="8" w:space="0" w:color="000000"/>
              <w:left w:val="single" w:sz="8" w:space="0" w:color="000000"/>
              <w:bottom w:val="single" w:sz="8" w:space="0" w:color="000000"/>
              <w:right w:val="single" w:sz="8" w:space="0" w:color="000000"/>
            </w:tcBorders>
            <w:vAlign w:val="center"/>
          </w:tcPr>
          <w:p w14:paraId="5E387B2B" w14:textId="77777777" w:rsidR="004A5835" w:rsidRPr="00AC41FD" w:rsidRDefault="0018442E">
            <w:pPr>
              <w:rPr>
                <w:rFonts w:ascii="Arial" w:hAnsi="Arial" w:cs="Arial"/>
                <w:sz w:val="16"/>
                <w:szCs w:val="16"/>
              </w:rPr>
            </w:pPr>
            <w:r w:rsidRPr="00AC41FD">
              <w:rPr>
                <w:rFonts w:ascii="Arial" w:hAnsi="Arial" w:cs="Arial"/>
                <w:sz w:val="16"/>
                <w:szCs w:val="16"/>
              </w:rPr>
              <w:t>02</w:t>
            </w:r>
          </w:p>
        </w:tc>
        <w:tc>
          <w:tcPr>
            <w:tcW w:w="647" w:type="dxa"/>
            <w:tcBorders>
              <w:top w:val="single" w:sz="8" w:space="0" w:color="000000"/>
              <w:left w:val="single" w:sz="8" w:space="0" w:color="000000"/>
              <w:bottom w:val="single" w:sz="8" w:space="0" w:color="000000"/>
              <w:right w:val="single" w:sz="8" w:space="0" w:color="000000"/>
            </w:tcBorders>
            <w:vAlign w:val="center"/>
          </w:tcPr>
          <w:p w14:paraId="37DA0613" w14:textId="77777777" w:rsidR="004A5835" w:rsidRPr="00AC41FD" w:rsidRDefault="0018442E">
            <w:pPr>
              <w:rPr>
                <w:rFonts w:ascii="Arial" w:hAnsi="Arial" w:cs="Arial"/>
                <w:sz w:val="16"/>
                <w:szCs w:val="16"/>
              </w:rPr>
            </w:pPr>
            <w:r w:rsidRPr="00AC41FD">
              <w:rPr>
                <w:rFonts w:ascii="Arial" w:hAnsi="Arial" w:cs="Arial"/>
                <w:sz w:val="16"/>
                <w:szCs w:val="16"/>
              </w:rPr>
              <w:t>Óleo diesel S10</w:t>
            </w:r>
          </w:p>
        </w:tc>
        <w:tc>
          <w:tcPr>
            <w:tcW w:w="3716" w:type="dxa"/>
            <w:tcBorders>
              <w:top w:val="single" w:sz="8" w:space="0" w:color="000000"/>
              <w:left w:val="single" w:sz="8" w:space="0" w:color="000000"/>
              <w:bottom w:val="single" w:sz="8" w:space="0" w:color="000000"/>
              <w:right w:val="single" w:sz="8" w:space="0" w:color="000000"/>
            </w:tcBorders>
            <w:vAlign w:val="center"/>
          </w:tcPr>
          <w:p w14:paraId="4227DE7E" w14:textId="77777777" w:rsidR="004A5835" w:rsidRPr="00AC41FD" w:rsidRDefault="0018442E">
            <w:pPr>
              <w:rPr>
                <w:rFonts w:ascii="Arial" w:hAnsi="Arial" w:cs="Arial"/>
                <w:sz w:val="16"/>
                <w:szCs w:val="16"/>
              </w:rPr>
            </w:pPr>
            <w:r w:rsidRPr="00AC41FD">
              <w:rPr>
                <w:rFonts w:ascii="Arial" w:hAnsi="Arial" w:cs="Arial"/>
                <w:sz w:val="16"/>
                <w:szCs w:val="16"/>
              </w:rPr>
              <w:t>Litro</w:t>
            </w:r>
          </w:p>
        </w:tc>
        <w:tc>
          <w:tcPr>
            <w:tcW w:w="835" w:type="dxa"/>
            <w:tcBorders>
              <w:top w:val="single" w:sz="8" w:space="0" w:color="000000"/>
              <w:left w:val="single" w:sz="8" w:space="0" w:color="000000"/>
              <w:bottom w:val="single" w:sz="8" w:space="0" w:color="000000"/>
              <w:right w:val="single" w:sz="8" w:space="0" w:color="000000"/>
            </w:tcBorders>
          </w:tcPr>
          <w:p w14:paraId="0E8F6E94" w14:textId="77777777" w:rsidR="004A5835" w:rsidRPr="00AC41FD" w:rsidRDefault="0018442E">
            <w:pPr>
              <w:rPr>
                <w:rFonts w:ascii="Arial" w:hAnsi="Arial" w:cs="Arial"/>
                <w:sz w:val="16"/>
                <w:szCs w:val="16"/>
              </w:rPr>
            </w:pPr>
            <w:r w:rsidRPr="00AC41FD">
              <w:rPr>
                <w:rFonts w:ascii="Arial" w:hAnsi="Arial" w:cs="Arial"/>
                <w:sz w:val="16"/>
                <w:szCs w:val="16"/>
              </w:rPr>
              <w:t>15.000</w:t>
            </w:r>
          </w:p>
        </w:tc>
        <w:tc>
          <w:tcPr>
            <w:tcW w:w="973" w:type="dxa"/>
            <w:tcBorders>
              <w:top w:val="single" w:sz="8" w:space="0" w:color="000000"/>
              <w:left w:val="single" w:sz="8" w:space="0" w:color="000000"/>
              <w:bottom w:val="single" w:sz="8" w:space="0" w:color="000000"/>
              <w:right w:val="single" w:sz="8" w:space="0" w:color="000000"/>
            </w:tcBorders>
            <w:vAlign w:val="center"/>
          </w:tcPr>
          <w:p w14:paraId="2F91DF56" w14:textId="77777777" w:rsidR="004A5835" w:rsidRPr="00AC41FD" w:rsidRDefault="0018442E">
            <w:pPr>
              <w:rPr>
                <w:rFonts w:ascii="Arial" w:hAnsi="Arial" w:cs="Arial"/>
                <w:sz w:val="16"/>
                <w:szCs w:val="16"/>
              </w:rPr>
            </w:pPr>
            <w:r w:rsidRPr="00AC41FD">
              <w:rPr>
                <w:rFonts w:ascii="Arial" w:hAnsi="Arial" w:cs="Arial"/>
                <w:sz w:val="16"/>
                <w:szCs w:val="16"/>
              </w:rPr>
              <w:t>R$ 6,86</w:t>
            </w:r>
          </w:p>
        </w:tc>
        <w:tc>
          <w:tcPr>
            <w:tcW w:w="1348" w:type="dxa"/>
            <w:tcBorders>
              <w:top w:val="single" w:sz="8" w:space="0" w:color="000000"/>
              <w:left w:val="single" w:sz="8" w:space="0" w:color="000000"/>
              <w:bottom w:val="single" w:sz="8" w:space="0" w:color="000000"/>
              <w:right w:val="single" w:sz="8" w:space="0" w:color="000000"/>
            </w:tcBorders>
            <w:vAlign w:val="center"/>
          </w:tcPr>
          <w:p w14:paraId="0A31A93B" w14:textId="77777777" w:rsidR="004A5835" w:rsidRPr="00AC41FD" w:rsidRDefault="0018442E">
            <w:pPr>
              <w:rPr>
                <w:rFonts w:ascii="Arial" w:hAnsi="Arial" w:cs="Arial"/>
                <w:sz w:val="16"/>
                <w:szCs w:val="16"/>
              </w:rPr>
            </w:pPr>
            <w:r w:rsidRPr="00AC41FD">
              <w:rPr>
                <w:rFonts w:ascii="Arial" w:hAnsi="Arial" w:cs="Arial"/>
                <w:sz w:val="16"/>
                <w:szCs w:val="16"/>
              </w:rPr>
              <w:t>R$ 102.900,00</w:t>
            </w:r>
          </w:p>
        </w:tc>
        <w:tc>
          <w:tcPr>
            <w:tcW w:w="1116" w:type="dxa"/>
            <w:tcBorders>
              <w:top w:val="single" w:sz="8" w:space="0" w:color="000000"/>
              <w:left w:val="single" w:sz="8" w:space="0" w:color="000000"/>
              <w:bottom w:val="single" w:sz="8" w:space="0" w:color="000000"/>
              <w:right w:val="single" w:sz="8" w:space="0" w:color="000000"/>
            </w:tcBorders>
          </w:tcPr>
          <w:p w14:paraId="2E35FEBF" w14:textId="77777777" w:rsidR="004A5835" w:rsidRPr="00AC41FD" w:rsidRDefault="0018442E">
            <w:pPr>
              <w:rPr>
                <w:rFonts w:ascii="Arial" w:hAnsi="Arial" w:cs="Arial"/>
                <w:sz w:val="16"/>
                <w:szCs w:val="16"/>
              </w:rPr>
            </w:pPr>
            <w:r w:rsidRPr="00AC41FD">
              <w:rPr>
                <w:rFonts w:ascii="Arial" w:hAnsi="Arial" w:cs="Arial"/>
                <w:sz w:val="16"/>
                <w:szCs w:val="16"/>
              </w:rPr>
              <w:t>_____%</w:t>
            </w:r>
          </w:p>
        </w:tc>
      </w:tr>
      <w:tr w:rsidR="0070116E" w:rsidRPr="00AC41FD" w14:paraId="0DF06178" w14:textId="77777777" w:rsidTr="0042029E">
        <w:trPr>
          <w:jc w:val="center"/>
        </w:trPr>
        <w:tc>
          <w:tcPr>
            <w:tcW w:w="643" w:type="dxa"/>
            <w:tcBorders>
              <w:top w:val="single" w:sz="8" w:space="0" w:color="000000"/>
              <w:left w:val="single" w:sz="8" w:space="0" w:color="000000"/>
              <w:bottom w:val="single" w:sz="8" w:space="0" w:color="000000"/>
              <w:right w:val="single" w:sz="8" w:space="0" w:color="000000"/>
            </w:tcBorders>
            <w:vAlign w:val="center"/>
          </w:tcPr>
          <w:p w14:paraId="4699D62B" w14:textId="77777777" w:rsidR="004A5835" w:rsidRPr="00AC41FD" w:rsidRDefault="004A5835">
            <w:pPr>
              <w:rPr>
                <w:rFonts w:ascii="Arial" w:hAnsi="Arial" w:cs="Arial"/>
                <w:sz w:val="16"/>
                <w:szCs w:val="16"/>
              </w:rPr>
            </w:pPr>
          </w:p>
        </w:tc>
        <w:tc>
          <w:tcPr>
            <w:tcW w:w="647" w:type="dxa"/>
            <w:tcBorders>
              <w:top w:val="single" w:sz="8" w:space="0" w:color="000000"/>
              <w:left w:val="single" w:sz="8" w:space="0" w:color="000000"/>
              <w:bottom w:val="single" w:sz="8" w:space="0" w:color="000000"/>
              <w:right w:val="single" w:sz="8" w:space="0" w:color="000000"/>
            </w:tcBorders>
            <w:vAlign w:val="center"/>
          </w:tcPr>
          <w:p w14:paraId="16B9FB4D" w14:textId="77777777" w:rsidR="004A5835" w:rsidRPr="00AC41FD" w:rsidRDefault="0018442E">
            <w:pPr>
              <w:rPr>
                <w:rFonts w:ascii="Arial" w:hAnsi="Arial" w:cs="Arial"/>
                <w:sz w:val="16"/>
                <w:szCs w:val="16"/>
              </w:rPr>
            </w:pPr>
            <w:r w:rsidRPr="00AC41FD">
              <w:rPr>
                <w:rFonts w:ascii="Arial" w:hAnsi="Arial" w:cs="Arial"/>
                <w:sz w:val="16"/>
                <w:szCs w:val="16"/>
              </w:rPr>
              <w:t>VALOR TOTAL ESTIMADO</w:t>
            </w:r>
          </w:p>
        </w:tc>
        <w:tc>
          <w:tcPr>
            <w:tcW w:w="3716" w:type="dxa"/>
            <w:tcBorders>
              <w:top w:val="single" w:sz="8" w:space="0" w:color="000000"/>
              <w:left w:val="single" w:sz="8" w:space="0" w:color="000000"/>
              <w:bottom w:val="single" w:sz="8" w:space="0" w:color="000000"/>
              <w:right w:val="single" w:sz="8" w:space="0" w:color="000000"/>
            </w:tcBorders>
            <w:vAlign w:val="center"/>
          </w:tcPr>
          <w:p w14:paraId="77EA7DFB" w14:textId="77777777" w:rsidR="004A5835" w:rsidRPr="00AC41FD" w:rsidRDefault="004A5835">
            <w:pPr>
              <w:rPr>
                <w:rFonts w:ascii="Arial" w:hAnsi="Arial" w:cs="Arial"/>
                <w:sz w:val="16"/>
                <w:szCs w:val="16"/>
              </w:rPr>
            </w:pPr>
          </w:p>
        </w:tc>
        <w:tc>
          <w:tcPr>
            <w:tcW w:w="835" w:type="dxa"/>
            <w:tcBorders>
              <w:top w:val="single" w:sz="8" w:space="0" w:color="000000"/>
              <w:left w:val="single" w:sz="8" w:space="0" w:color="000000"/>
              <w:bottom w:val="single" w:sz="8" w:space="0" w:color="000000"/>
              <w:right w:val="single" w:sz="8" w:space="0" w:color="000000"/>
            </w:tcBorders>
          </w:tcPr>
          <w:p w14:paraId="79EFEB2F" w14:textId="77777777" w:rsidR="004A5835" w:rsidRPr="00AC41FD" w:rsidRDefault="004A5835">
            <w:pPr>
              <w:rPr>
                <w:rFonts w:ascii="Arial" w:hAnsi="Arial" w:cs="Arial"/>
                <w:sz w:val="16"/>
                <w:szCs w:val="16"/>
              </w:rPr>
            </w:pPr>
          </w:p>
        </w:tc>
        <w:tc>
          <w:tcPr>
            <w:tcW w:w="973" w:type="dxa"/>
            <w:tcBorders>
              <w:top w:val="single" w:sz="8" w:space="0" w:color="000000"/>
              <w:left w:val="single" w:sz="8" w:space="0" w:color="000000"/>
              <w:bottom w:val="single" w:sz="8" w:space="0" w:color="000000"/>
              <w:right w:val="single" w:sz="8" w:space="0" w:color="000000"/>
            </w:tcBorders>
            <w:vAlign w:val="center"/>
          </w:tcPr>
          <w:p w14:paraId="041E6496" w14:textId="77777777" w:rsidR="004A5835" w:rsidRPr="00AC41FD" w:rsidRDefault="004A5835">
            <w:pPr>
              <w:rPr>
                <w:rFonts w:ascii="Arial" w:hAnsi="Arial" w:cs="Arial"/>
                <w:sz w:val="16"/>
                <w:szCs w:val="16"/>
              </w:rPr>
            </w:pPr>
          </w:p>
        </w:tc>
        <w:tc>
          <w:tcPr>
            <w:tcW w:w="1348" w:type="dxa"/>
            <w:tcBorders>
              <w:top w:val="single" w:sz="8" w:space="0" w:color="000000"/>
              <w:left w:val="single" w:sz="8" w:space="0" w:color="000000"/>
              <w:bottom w:val="single" w:sz="8" w:space="0" w:color="000000"/>
              <w:right w:val="single" w:sz="8" w:space="0" w:color="000000"/>
            </w:tcBorders>
            <w:vAlign w:val="center"/>
          </w:tcPr>
          <w:p w14:paraId="1D05815F" w14:textId="77777777" w:rsidR="004A5835" w:rsidRPr="00AC41FD" w:rsidRDefault="0018442E">
            <w:pPr>
              <w:rPr>
                <w:rFonts w:ascii="Arial" w:hAnsi="Arial" w:cs="Arial"/>
                <w:sz w:val="16"/>
                <w:szCs w:val="16"/>
              </w:rPr>
            </w:pPr>
            <w:r w:rsidRPr="00AC41FD">
              <w:rPr>
                <w:rFonts w:ascii="Arial" w:hAnsi="Arial" w:cs="Arial"/>
                <w:sz w:val="16"/>
                <w:szCs w:val="16"/>
              </w:rPr>
              <w:t>R$ 140.580,00</w:t>
            </w:r>
          </w:p>
        </w:tc>
        <w:tc>
          <w:tcPr>
            <w:tcW w:w="1116" w:type="dxa"/>
            <w:tcBorders>
              <w:top w:val="single" w:sz="8" w:space="0" w:color="000000"/>
              <w:left w:val="single" w:sz="8" w:space="0" w:color="000000"/>
              <w:bottom w:val="single" w:sz="8" w:space="0" w:color="000000"/>
              <w:right w:val="single" w:sz="8" w:space="0" w:color="000000"/>
            </w:tcBorders>
          </w:tcPr>
          <w:p w14:paraId="7740D9CC" w14:textId="77777777" w:rsidR="004A5835" w:rsidRPr="00AC41FD" w:rsidRDefault="0018442E">
            <w:pPr>
              <w:rPr>
                <w:rFonts w:ascii="Arial" w:hAnsi="Arial" w:cs="Arial"/>
                <w:sz w:val="16"/>
                <w:szCs w:val="16"/>
              </w:rPr>
            </w:pPr>
            <w:r w:rsidRPr="00AC41FD">
              <w:rPr>
                <w:rFonts w:ascii="Arial" w:hAnsi="Arial" w:cs="Arial"/>
                <w:sz w:val="16"/>
                <w:szCs w:val="16"/>
              </w:rPr>
              <w:t>Preço final: menor entre ANP c/ desconto e bomba à vista</w:t>
            </w:r>
          </w:p>
        </w:tc>
      </w:tr>
    </w:tbl>
    <w:p w14:paraId="59D803E5" w14:textId="77777777" w:rsidR="0070116E" w:rsidRPr="00AC41FD" w:rsidRDefault="0070116E" w:rsidP="0070116E">
      <w:pPr>
        <w:pStyle w:val="Nivel2"/>
        <w:numPr>
          <w:ilvl w:val="0"/>
          <w:numId w:val="0"/>
        </w:numPr>
        <w:autoSpaceDE w:val="0"/>
        <w:autoSpaceDN w:val="0"/>
        <w:adjustRightInd w:val="0"/>
        <w:spacing w:before="0" w:after="0" w:line="240" w:lineRule="auto"/>
        <w:rPr>
          <w:color w:val="auto"/>
        </w:rPr>
      </w:pPr>
    </w:p>
    <w:p w14:paraId="4F1A5716"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lang w:eastAsia="en-US"/>
        </w:rPr>
      </w:pPr>
      <w:r w:rsidRPr="00AC41FD">
        <w:rPr>
          <w:color w:val="auto"/>
          <w:lang w:eastAsia="en-US"/>
        </w:rPr>
        <w:t>A listagem do cadastro de reserva referente ao presente registro de preços consta como anexo a esta Ata.</w:t>
      </w:r>
    </w:p>
    <w:p w14:paraId="408BBA3D" w14:textId="77777777" w:rsidR="002D501F" w:rsidRPr="00AC41FD" w:rsidRDefault="002D501F" w:rsidP="00433971">
      <w:pPr>
        <w:pStyle w:val="Nivel01"/>
        <w:numPr>
          <w:ilvl w:val="0"/>
          <w:numId w:val="3"/>
        </w:numPr>
        <w:rPr>
          <w:rFonts w:ascii="Arial" w:hAnsi="Arial" w:cs="Arial"/>
          <w:sz w:val="20"/>
          <w:szCs w:val="20"/>
        </w:rPr>
      </w:pPr>
      <w:r w:rsidRPr="00AC41FD">
        <w:rPr>
          <w:rFonts w:ascii="Arial" w:hAnsi="Arial" w:cs="Arial"/>
          <w:sz w:val="20"/>
          <w:szCs w:val="20"/>
        </w:rPr>
        <w:t xml:space="preserve">ÓRGÃO GERENCIADOR </w:t>
      </w:r>
    </w:p>
    <w:p w14:paraId="4B74886E"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O órgão gerenciador será o MUNICÍPIO DE GOIOXIM-PR, composto por todas as Secretarias Municipais.</w:t>
      </w:r>
    </w:p>
    <w:p w14:paraId="50A2CEBC" w14:textId="77777777" w:rsidR="002D501F" w:rsidRPr="00AC41FD" w:rsidRDefault="002D501F" w:rsidP="00433971">
      <w:pPr>
        <w:pStyle w:val="Nivel2"/>
        <w:numPr>
          <w:ilvl w:val="1"/>
          <w:numId w:val="3"/>
        </w:numPr>
        <w:spacing w:before="0" w:after="0" w:line="240" w:lineRule="auto"/>
        <w:ind w:left="0" w:hanging="7"/>
        <w:rPr>
          <w:color w:val="auto"/>
        </w:rPr>
      </w:pPr>
      <w:r w:rsidRPr="00AC41FD">
        <w:rPr>
          <w:color w:val="auto"/>
        </w:rPr>
        <w:t>Ficam nomeados como Gestor e fiscal, deste contrato, a quem caberá a fiscalização do fiel cumprimento dos termos acordados, conforme o Artigo 117 da Lei Federal n.º 14.133/202</w:t>
      </w:r>
      <w:r w:rsidR="00175D24" w:rsidRPr="00AC41FD">
        <w:rPr>
          <w:color w:val="auto"/>
        </w:rPr>
        <w:t>1</w:t>
      </w:r>
      <w:r w:rsidRPr="00AC41FD">
        <w:rPr>
          <w:color w:val="auto"/>
        </w:rPr>
        <w:t xml:space="preserve">, Decreto Municipal nº </w:t>
      </w:r>
      <w:r w:rsidR="00810A94" w:rsidRPr="00AC41FD">
        <w:rPr>
          <w:color w:val="auto"/>
        </w:rPr>
        <w:t>02/2024</w:t>
      </w:r>
      <w:r w:rsidRPr="00AC41FD">
        <w:rPr>
          <w:color w:val="auto"/>
        </w:rPr>
        <w:t xml:space="preserve"> e</w:t>
      </w:r>
      <w:r w:rsidR="00810A94" w:rsidRPr="00AC41FD">
        <w:rPr>
          <w:color w:val="auto"/>
        </w:rPr>
        <w:t xml:space="preserve"> </w:t>
      </w:r>
      <w:r w:rsidRPr="00AC41FD">
        <w:rPr>
          <w:color w:val="auto"/>
        </w:rPr>
        <w:t>os senhores:</w:t>
      </w:r>
    </w:p>
    <w:p w14:paraId="10E1D5EC" w14:textId="77777777" w:rsidR="002D501F" w:rsidRPr="00AC41FD" w:rsidRDefault="002D501F" w:rsidP="007F59DF">
      <w:pPr>
        <w:pStyle w:val="Nivel2"/>
        <w:numPr>
          <w:ilvl w:val="0"/>
          <w:numId w:val="0"/>
        </w:numPr>
        <w:spacing w:before="0" w:after="0" w:line="240" w:lineRule="auto"/>
        <w:rPr>
          <w:b/>
          <w:bCs/>
          <w:color w:val="auto"/>
        </w:rPr>
      </w:pPr>
      <w:r w:rsidRPr="00AC41FD">
        <w:rPr>
          <w:b/>
          <w:bCs/>
          <w:color w:val="auto"/>
        </w:rPr>
        <w:lastRenderedPageBreak/>
        <w:t xml:space="preserve">GESTOR: </w:t>
      </w:r>
      <w:proofErr w:type="spellStart"/>
      <w:r w:rsidRPr="00AC41FD">
        <w:rPr>
          <w:b/>
          <w:bCs/>
          <w:color w:val="auto"/>
        </w:rPr>
        <w:t>xx</w:t>
      </w:r>
      <w:proofErr w:type="spellEnd"/>
    </w:p>
    <w:p w14:paraId="42D8671F" w14:textId="77777777" w:rsidR="002D501F" w:rsidRPr="00AC41FD" w:rsidRDefault="002D501F" w:rsidP="007F59DF">
      <w:pPr>
        <w:pStyle w:val="Nivel2"/>
        <w:numPr>
          <w:ilvl w:val="0"/>
          <w:numId w:val="0"/>
        </w:numPr>
        <w:spacing w:before="0" w:after="0" w:line="240" w:lineRule="auto"/>
        <w:rPr>
          <w:b/>
          <w:bCs/>
          <w:color w:val="auto"/>
        </w:rPr>
      </w:pPr>
      <w:r w:rsidRPr="00AC41FD">
        <w:rPr>
          <w:b/>
          <w:bCs/>
          <w:color w:val="auto"/>
        </w:rPr>
        <w:t xml:space="preserve">FISCAL ADMINISTRATIVO: </w:t>
      </w:r>
      <w:proofErr w:type="spellStart"/>
      <w:r w:rsidRPr="00AC41FD">
        <w:rPr>
          <w:b/>
          <w:bCs/>
          <w:color w:val="auto"/>
        </w:rPr>
        <w:t>xx</w:t>
      </w:r>
      <w:proofErr w:type="spellEnd"/>
    </w:p>
    <w:p w14:paraId="02F8E66F" w14:textId="77777777" w:rsidR="002D501F" w:rsidRPr="00AC41FD" w:rsidRDefault="002D501F" w:rsidP="007F59DF">
      <w:pPr>
        <w:pStyle w:val="Nivel2"/>
        <w:numPr>
          <w:ilvl w:val="0"/>
          <w:numId w:val="0"/>
        </w:numPr>
        <w:spacing w:before="0" w:after="0" w:line="240" w:lineRule="auto"/>
        <w:rPr>
          <w:b/>
          <w:bCs/>
          <w:color w:val="auto"/>
        </w:rPr>
      </w:pPr>
      <w:r w:rsidRPr="00AC41FD">
        <w:rPr>
          <w:b/>
          <w:bCs/>
          <w:color w:val="auto"/>
        </w:rPr>
        <w:t>e/ou</w:t>
      </w:r>
    </w:p>
    <w:p w14:paraId="21ACDF75" w14:textId="77777777" w:rsidR="002D501F" w:rsidRPr="00AC41FD" w:rsidRDefault="002D501F" w:rsidP="007F59DF">
      <w:pPr>
        <w:pStyle w:val="Nivel2"/>
        <w:numPr>
          <w:ilvl w:val="0"/>
          <w:numId w:val="0"/>
        </w:numPr>
        <w:spacing w:before="0" w:after="0" w:line="240" w:lineRule="auto"/>
        <w:rPr>
          <w:b/>
          <w:bCs/>
          <w:color w:val="auto"/>
        </w:rPr>
      </w:pPr>
      <w:r w:rsidRPr="00AC41FD">
        <w:rPr>
          <w:b/>
          <w:bCs/>
          <w:color w:val="auto"/>
        </w:rPr>
        <w:t xml:space="preserve">FISCAL TÉCNICO: </w:t>
      </w:r>
      <w:proofErr w:type="spellStart"/>
      <w:r w:rsidRPr="00AC41FD">
        <w:rPr>
          <w:b/>
          <w:bCs/>
          <w:color w:val="auto"/>
        </w:rPr>
        <w:t>xx</w:t>
      </w:r>
      <w:proofErr w:type="spellEnd"/>
    </w:p>
    <w:p w14:paraId="000548A7" w14:textId="77777777" w:rsidR="002D501F" w:rsidRPr="00AC41FD" w:rsidRDefault="002D501F" w:rsidP="00433971">
      <w:pPr>
        <w:pStyle w:val="Nivel01"/>
        <w:numPr>
          <w:ilvl w:val="0"/>
          <w:numId w:val="3"/>
        </w:numPr>
        <w:rPr>
          <w:rFonts w:ascii="Arial" w:hAnsi="Arial" w:cs="Arial"/>
          <w:sz w:val="20"/>
          <w:szCs w:val="20"/>
        </w:rPr>
      </w:pPr>
      <w:r w:rsidRPr="00AC41FD">
        <w:rPr>
          <w:rFonts w:ascii="Arial" w:hAnsi="Arial" w:cs="Arial"/>
          <w:sz w:val="20"/>
          <w:szCs w:val="20"/>
        </w:rPr>
        <w:t xml:space="preserve">DA ADESÃO À ATA DE REGISTRO DE PREÇOS </w:t>
      </w:r>
    </w:p>
    <w:p w14:paraId="65C0DB2C" w14:textId="77777777" w:rsidR="002D501F" w:rsidRPr="00AC41FD" w:rsidRDefault="002D501F" w:rsidP="00433971">
      <w:pPr>
        <w:pStyle w:val="Nvel2-Red"/>
        <w:numPr>
          <w:ilvl w:val="1"/>
          <w:numId w:val="3"/>
        </w:numPr>
        <w:autoSpaceDE w:val="0"/>
        <w:autoSpaceDN w:val="0"/>
        <w:adjustRightInd w:val="0"/>
        <w:spacing w:before="0" w:after="0" w:line="240" w:lineRule="auto"/>
        <w:ind w:left="0" w:firstLine="0"/>
        <w:rPr>
          <w:i w:val="0"/>
          <w:iCs w:val="0"/>
          <w:color w:val="auto"/>
        </w:rPr>
      </w:pPr>
      <w:r w:rsidRPr="00AC41FD">
        <w:rPr>
          <w:i w:val="0"/>
          <w:iCs w:val="0"/>
          <w:color w:val="auto"/>
          <w:lang w:eastAsia="en-US"/>
        </w:rPr>
        <w:t xml:space="preserve"> </w:t>
      </w:r>
      <w:r w:rsidRPr="00AC41FD">
        <w:rPr>
          <w:i w:val="0"/>
          <w:iCs w:val="0"/>
          <w:color w:val="auto"/>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2A52325" w14:textId="77777777" w:rsidR="002D501F" w:rsidRPr="00AC41FD" w:rsidRDefault="002D501F" w:rsidP="00433971">
      <w:pPr>
        <w:pStyle w:val="Nvel3-R"/>
        <w:numPr>
          <w:ilvl w:val="2"/>
          <w:numId w:val="3"/>
        </w:numPr>
        <w:spacing w:before="0" w:after="0" w:line="240" w:lineRule="auto"/>
        <w:ind w:left="0" w:firstLine="0"/>
        <w:rPr>
          <w:i w:val="0"/>
          <w:iCs w:val="0"/>
          <w:color w:val="auto"/>
        </w:rPr>
      </w:pPr>
      <w:r w:rsidRPr="00AC41FD">
        <w:rPr>
          <w:i w:val="0"/>
          <w:iCs w:val="0"/>
          <w:color w:val="auto"/>
        </w:rPr>
        <w:t>apresentação de justificativa da vantagem da adesão, inclusive em situações de provável desabastecimento ou descontinuidade de serviço público;</w:t>
      </w:r>
    </w:p>
    <w:p w14:paraId="044202F5" w14:textId="77777777" w:rsidR="002D501F" w:rsidRPr="00AC41FD" w:rsidRDefault="002D501F" w:rsidP="00433971">
      <w:pPr>
        <w:pStyle w:val="Nvel3-R"/>
        <w:numPr>
          <w:ilvl w:val="2"/>
          <w:numId w:val="3"/>
        </w:numPr>
        <w:spacing w:before="0" w:after="0" w:line="240" w:lineRule="auto"/>
        <w:ind w:left="0" w:firstLine="0"/>
        <w:rPr>
          <w:i w:val="0"/>
          <w:iCs w:val="0"/>
          <w:color w:val="auto"/>
        </w:rPr>
      </w:pPr>
      <w:r w:rsidRPr="00AC41FD">
        <w:rPr>
          <w:i w:val="0"/>
          <w:iCs w:val="0"/>
          <w:color w:val="auto"/>
        </w:rPr>
        <w:t xml:space="preserve"> demonstração de que os valores registrados estão compatíveis com os valores praticados pelo mercado na forma do art. 23 da Lei nº 14.133, de 2021; e</w:t>
      </w:r>
    </w:p>
    <w:p w14:paraId="7378338A" w14:textId="77777777" w:rsidR="002D501F" w:rsidRPr="00AC41FD" w:rsidRDefault="002D501F" w:rsidP="00433971">
      <w:pPr>
        <w:pStyle w:val="Nvel3-R"/>
        <w:numPr>
          <w:ilvl w:val="2"/>
          <w:numId w:val="3"/>
        </w:numPr>
        <w:spacing w:before="0" w:after="0" w:line="240" w:lineRule="auto"/>
        <w:ind w:left="0" w:firstLine="0"/>
        <w:rPr>
          <w:i w:val="0"/>
          <w:iCs w:val="0"/>
          <w:color w:val="auto"/>
        </w:rPr>
      </w:pPr>
      <w:r w:rsidRPr="00AC41FD">
        <w:rPr>
          <w:i w:val="0"/>
          <w:iCs w:val="0"/>
          <w:color w:val="auto"/>
        </w:rPr>
        <w:t xml:space="preserve"> consulta e aceitação prévias do órgão ou da entidade gerenciadora e do fornecedor.</w:t>
      </w:r>
    </w:p>
    <w:p w14:paraId="655E1A5C" w14:textId="77777777" w:rsidR="002D501F" w:rsidRPr="00AC41FD" w:rsidRDefault="002D501F" w:rsidP="00433971">
      <w:pPr>
        <w:pStyle w:val="Nvel2-Red"/>
        <w:numPr>
          <w:ilvl w:val="1"/>
          <w:numId w:val="3"/>
        </w:numPr>
        <w:autoSpaceDE w:val="0"/>
        <w:autoSpaceDN w:val="0"/>
        <w:adjustRightInd w:val="0"/>
        <w:spacing w:before="0" w:after="0" w:line="240" w:lineRule="auto"/>
        <w:ind w:left="0" w:firstLine="0"/>
        <w:rPr>
          <w:i w:val="0"/>
          <w:iCs w:val="0"/>
          <w:color w:val="auto"/>
        </w:rPr>
      </w:pPr>
      <w:r w:rsidRPr="00AC41FD">
        <w:rPr>
          <w:i w:val="0"/>
          <w:iCs w:val="0"/>
          <w:color w:val="auto"/>
        </w:rPr>
        <w:t>A autorização do órgão ou entidade gerenciadora apenas será realizada após a aceitação da adesão pelo fornecedor.</w:t>
      </w:r>
    </w:p>
    <w:p w14:paraId="6626248B" w14:textId="77777777" w:rsidR="002D501F" w:rsidRPr="00AC41FD" w:rsidRDefault="002D501F" w:rsidP="00433971">
      <w:pPr>
        <w:pStyle w:val="Nvel3-R"/>
        <w:numPr>
          <w:ilvl w:val="2"/>
          <w:numId w:val="3"/>
        </w:numPr>
        <w:spacing w:before="0" w:after="0" w:line="240" w:lineRule="auto"/>
        <w:ind w:left="0" w:firstLine="0"/>
        <w:rPr>
          <w:i w:val="0"/>
          <w:iCs w:val="0"/>
          <w:color w:val="auto"/>
        </w:rPr>
      </w:pPr>
      <w:r w:rsidRPr="00AC41FD">
        <w:rPr>
          <w:i w:val="0"/>
          <w:iCs w:val="0"/>
          <w:color w:val="auto"/>
        </w:rPr>
        <w:t>O órgão ou entidade gerenciadora poderá rejeitar adesões caso elas possam acarretar prejuízo à execução de seus próprios contratos ou à sua capacidade de gerenciamento.</w:t>
      </w:r>
    </w:p>
    <w:p w14:paraId="6054E2A1" w14:textId="77777777" w:rsidR="002D501F" w:rsidRPr="00AC41FD" w:rsidRDefault="002D501F" w:rsidP="00433971">
      <w:pPr>
        <w:pStyle w:val="Nvel2-Red"/>
        <w:numPr>
          <w:ilvl w:val="1"/>
          <w:numId w:val="3"/>
        </w:numPr>
        <w:autoSpaceDE w:val="0"/>
        <w:autoSpaceDN w:val="0"/>
        <w:adjustRightInd w:val="0"/>
        <w:spacing w:before="0" w:after="0" w:line="240" w:lineRule="auto"/>
        <w:ind w:left="0" w:firstLine="0"/>
        <w:rPr>
          <w:i w:val="0"/>
          <w:iCs w:val="0"/>
          <w:color w:val="auto"/>
        </w:rPr>
      </w:pPr>
      <w:r w:rsidRPr="00AC41FD">
        <w:rPr>
          <w:i w:val="0"/>
          <w:iCs w:val="0"/>
          <w:color w:val="auto"/>
        </w:rPr>
        <w:t xml:space="preserve"> Após a autorização do órgão ou da entidade gerenciadora, o órgão ou entidade não participante deverá efetivar a aquisição ou a contratação solicitada em até noventa dias, observado o prazo de vigência da ata.</w:t>
      </w:r>
    </w:p>
    <w:p w14:paraId="3387172D" w14:textId="77777777" w:rsidR="002D501F" w:rsidRPr="00AC41FD" w:rsidRDefault="002D501F" w:rsidP="00433971">
      <w:pPr>
        <w:pStyle w:val="Nvel2-Red"/>
        <w:numPr>
          <w:ilvl w:val="1"/>
          <w:numId w:val="3"/>
        </w:numPr>
        <w:autoSpaceDE w:val="0"/>
        <w:autoSpaceDN w:val="0"/>
        <w:adjustRightInd w:val="0"/>
        <w:spacing w:before="0" w:after="0" w:line="240" w:lineRule="auto"/>
        <w:ind w:left="0" w:firstLine="0"/>
        <w:rPr>
          <w:i w:val="0"/>
          <w:iCs w:val="0"/>
          <w:color w:val="auto"/>
        </w:rPr>
      </w:pPr>
      <w:r w:rsidRPr="00AC41FD">
        <w:rPr>
          <w:i w:val="0"/>
          <w:iCs w:val="0"/>
          <w:color w:val="auto"/>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090E745" w14:textId="77777777" w:rsidR="002D501F" w:rsidRPr="00AC41FD" w:rsidRDefault="002D501F" w:rsidP="00433971">
      <w:pPr>
        <w:pStyle w:val="Nvel2-Red"/>
        <w:numPr>
          <w:ilvl w:val="1"/>
          <w:numId w:val="3"/>
        </w:numPr>
        <w:autoSpaceDE w:val="0"/>
        <w:autoSpaceDN w:val="0"/>
        <w:adjustRightInd w:val="0"/>
        <w:spacing w:before="0" w:after="0" w:line="240" w:lineRule="auto"/>
        <w:ind w:left="0" w:firstLine="0"/>
        <w:rPr>
          <w:i w:val="0"/>
          <w:iCs w:val="0"/>
          <w:color w:val="auto"/>
        </w:rPr>
      </w:pPr>
      <w:r w:rsidRPr="00AC41FD">
        <w:rPr>
          <w:i w:val="0"/>
          <w:iCs w:val="0"/>
          <w:color w:val="auto"/>
        </w:rPr>
        <w:t>O órgão ou a entidade poderá aderir a item da ata de registro de preços da qual seja integrante, na qualidade de não participante, para aqueles itens para os quais não tenha quantitativo registrado, observados os requisitos do item 4.1.</w:t>
      </w:r>
    </w:p>
    <w:p w14:paraId="32053EAC" w14:textId="77777777" w:rsidR="002D501F" w:rsidRPr="00AC41FD" w:rsidRDefault="002D501F" w:rsidP="007F59DF">
      <w:pPr>
        <w:pStyle w:val="SubTitNN"/>
        <w:spacing w:before="0" w:after="0" w:line="240" w:lineRule="auto"/>
        <w:rPr>
          <w:b w:val="0"/>
          <w:bCs w:val="0"/>
          <w:iCs w:val="0"/>
        </w:rPr>
      </w:pPr>
      <w:r w:rsidRPr="00AC41FD">
        <w:rPr>
          <w:b w:val="0"/>
          <w:bCs w:val="0"/>
          <w:iCs w:val="0"/>
        </w:rPr>
        <w:t>Dos limites para as adesões</w:t>
      </w:r>
    </w:p>
    <w:p w14:paraId="0E4228F3" w14:textId="77777777" w:rsidR="002D501F" w:rsidRPr="00AC41FD" w:rsidRDefault="002D501F" w:rsidP="00433971">
      <w:pPr>
        <w:pStyle w:val="Nvel2-Red"/>
        <w:numPr>
          <w:ilvl w:val="1"/>
          <w:numId w:val="3"/>
        </w:numPr>
        <w:autoSpaceDE w:val="0"/>
        <w:autoSpaceDN w:val="0"/>
        <w:adjustRightInd w:val="0"/>
        <w:spacing w:before="0" w:after="0" w:line="240" w:lineRule="auto"/>
        <w:ind w:left="0" w:firstLine="0"/>
        <w:rPr>
          <w:i w:val="0"/>
          <w:iCs w:val="0"/>
          <w:color w:val="auto"/>
        </w:rPr>
      </w:pPr>
      <w:r w:rsidRPr="00AC41FD">
        <w:rPr>
          <w:i w:val="0"/>
          <w:iCs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B29AB4D" w14:textId="77777777" w:rsidR="002D501F" w:rsidRPr="00AC41FD" w:rsidRDefault="002D501F" w:rsidP="00433971">
      <w:pPr>
        <w:pStyle w:val="Nvel2-Red"/>
        <w:numPr>
          <w:ilvl w:val="1"/>
          <w:numId w:val="3"/>
        </w:numPr>
        <w:autoSpaceDE w:val="0"/>
        <w:autoSpaceDN w:val="0"/>
        <w:adjustRightInd w:val="0"/>
        <w:spacing w:before="0" w:after="0" w:line="240" w:lineRule="auto"/>
        <w:ind w:left="0" w:firstLine="0"/>
        <w:rPr>
          <w:i w:val="0"/>
          <w:iCs w:val="0"/>
          <w:color w:val="auto"/>
        </w:rPr>
      </w:pPr>
      <w:r w:rsidRPr="00AC41FD">
        <w:rPr>
          <w:i w:val="0"/>
          <w:iCs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89D6537"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A adesão à ata de registro de preços por órgãos e en</w:t>
      </w:r>
      <w:r w:rsidRPr="00AC41FD">
        <w:rPr>
          <w:rFonts w:eastAsia="Arial"/>
          <w:color w:val="auto"/>
        </w:rPr>
        <w:t>ti</w:t>
      </w:r>
      <w:r w:rsidRPr="00AC41FD">
        <w:rPr>
          <w:color w:val="auto"/>
        </w:rPr>
        <w:t>dades da Administração Pública estadual, distrital e municipal poderá ser exigida para fins de transferências voluntárias, não ficando sujeita ao limite de que trata o item 4.7, desde que seja des</w:t>
      </w:r>
      <w:r w:rsidRPr="00AC41FD">
        <w:rPr>
          <w:rFonts w:eastAsia="Arial"/>
          <w:color w:val="auto"/>
        </w:rPr>
        <w:t>ti</w:t>
      </w:r>
      <w:r w:rsidRPr="00AC41FD">
        <w:rPr>
          <w:color w:val="auto"/>
        </w:rPr>
        <w:t>nada à execução descentralizada de programa ou projeto federal e comprovada a compatibilidade dos preços registrados com os valores praticados no mercado na forma do art. 23 da Lei nº 14.133, de 2021.</w:t>
      </w:r>
    </w:p>
    <w:p w14:paraId="3940CA52" w14:textId="77777777" w:rsidR="002D501F" w:rsidRPr="00AC41FD" w:rsidRDefault="002D501F" w:rsidP="007F59DF">
      <w:pPr>
        <w:pStyle w:val="SubTitNN"/>
        <w:spacing w:before="0" w:after="0" w:line="240" w:lineRule="auto"/>
        <w:rPr>
          <w:iCs w:val="0"/>
        </w:rPr>
      </w:pPr>
      <w:r w:rsidRPr="00AC41FD">
        <w:rPr>
          <w:iCs w:val="0"/>
        </w:rPr>
        <w:t>Vedação a acréscimo de quantitativos</w:t>
      </w:r>
    </w:p>
    <w:p w14:paraId="059E6F61"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É vedado efetuar acréscimos nos quantitativos fixados na ata de registro de preços.</w:t>
      </w:r>
    </w:p>
    <w:p w14:paraId="2A238992" w14:textId="77777777" w:rsidR="002D501F" w:rsidRPr="00AC41FD" w:rsidRDefault="002D501F" w:rsidP="00433971">
      <w:pPr>
        <w:pStyle w:val="Nivel01"/>
        <w:numPr>
          <w:ilvl w:val="0"/>
          <w:numId w:val="3"/>
        </w:numPr>
        <w:rPr>
          <w:rFonts w:ascii="Arial" w:hAnsi="Arial" w:cs="Arial"/>
          <w:sz w:val="20"/>
          <w:szCs w:val="20"/>
        </w:rPr>
      </w:pPr>
      <w:r w:rsidRPr="00AC41FD">
        <w:rPr>
          <w:rFonts w:ascii="Arial" w:hAnsi="Arial" w:cs="Arial"/>
          <w:sz w:val="20"/>
          <w:szCs w:val="20"/>
        </w:rPr>
        <w:t>VALIDADE, FORMALIZAÇÃO DA ATA DE REGISTRO DE PREÇOS E CADASTRO RESERVA</w:t>
      </w:r>
    </w:p>
    <w:p w14:paraId="30617BC2"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A validade da Ata de Registro de Preços será de 12 (doze) meses, contados da publicação do seu extrato, podendo ser prorrogada por igual período, desde que comprovada a vantajosidade dos preços/descontos registrados e observadas as disposições legais e regulamentares aplicáveis.</w:t>
      </w:r>
    </w:p>
    <w:p w14:paraId="26D59386"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A89518C"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Na prorrogação da ata de registro de preços, poderão ser reestabelecidos os quantitativos inicialmente licitados, acrescidos do saldo remanescente, em se tratando de prestação de serviços ou fornecimento contínuo.</w:t>
      </w:r>
    </w:p>
    <w:p w14:paraId="310A47D8"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Na formalização do contrato ou do instrumento substituto deverá haver a indicação da disponibilidade dos créditos orçamentários respectivos.</w:t>
      </w:r>
    </w:p>
    <w:p w14:paraId="7272F717"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A contratação com os fornecedores registrados na ata será formalizada pelo órgão gerenciador por intermédio de instrumento contratual, emissão de nota de empenho de despesa, autorização de compra ou outro instrumento hábil, conforme o art. 95 da Lei nº 14.133, de 2021.</w:t>
      </w:r>
    </w:p>
    <w:p w14:paraId="3F7E3474"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lastRenderedPageBreak/>
        <w:t xml:space="preserve"> O instrumento contratual de que trata o item 5.2. deverá ser assinado no prazo de validade da ata de registro de preços.</w:t>
      </w:r>
    </w:p>
    <w:p w14:paraId="67AF0CCC"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Os contratos decorrentes do sistema de registro de preços poderão ser alterados, observado o art. 124 da Lei nº 14.133, de 2021.</w:t>
      </w:r>
    </w:p>
    <w:p w14:paraId="418AD2F7"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Após a homologação da licitação ou da contratação direta, deverão ser observadas as seguintes condições para formalização da ata de registro de preços:</w:t>
      </w:r>
    </w:p>
    <w:p w14:paraId="05CC13F1"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Serão registrados na ata os percentuais de desconto, bases referenciais, valores estimados e condições do adjudicatário, observados os limites máximos previstos no edital e no Termo de Referência;</w:t>
      </w:r>
    </w:p>
    <w:p w14:paraId="0125BF99"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Será incluído na ata, na forma de anexo, o registro dos licitantes ou dos fornecedores que:</w:t>
      </w:r>
    </w:p>
    <w:p w14:paraId="20340928" w14:textId="77777777" w:rsidR="004A5835" w:rsidRPr="00AC41FD" w:rsidRDefault="0018442E">
      <w:pPr>
        <w:spacing w:after="0" w:line="240" w:lineRule="auto"/>
        <w:rPr>
          <w:rFonts w:ascii="Arial" w:hAnsi="Arial" w:cs="Arial"/>
          <w:sz w:val="20"/>
          <w:szCs w:val="20"/>
        </w:rPr>
      </w:pPr>
      <w:r w:rsidRPr="00AC41FD">
        <w:rPr>
          <w:rFonts w:ascii="Arial" w:hAnsi="Arial" w:cs="Arial"/>
          <w:color w:val="000000"/>
          <w:sz w:val="20"/>
          <w:szCs w:val="20"/>
        </w:rPr>
        <w:t>5.4.2.1. Aceitarem cotar os itens de combustíveis com percentuais de desconto iguais aos do adjudicatário, observada a classificação da licitação; e</w:t>
      </w:r>
    </w:p>
    <w:p w14:paraId="074FFC55" w14:textId="77777777" w:rsidR="002D501F" w:rsidRPr="00AC41FD" w:rsidRDefault="002D501F" w:rsidP="00433971">
      <w:pPr>
        <w:pStyle w:val="Nvel4"/>
        <w:numPr>
          <w:ilvl w:val="3"/>
          <w:numId w:val="3"/>
        </w:numPr>
        <w:spacing w:before="0" w:after="0" w:line="240" w:lineRule="auto"/>
        <w:ind w:left="0" w:firstLine="0"/>
        <w:rPr>
          <w:color w:val="auto"/>
        </w:rPr>
      </w:pPr>
      <w:r w:rsidRPr="00AC41FD">
        <w:rPr>
          <w:color w:val="auto"/>
        </w:rPr>
        <w:t xml:space="preserve">Mantiverem sua proposta original. </w:t>
      </w:r>
      <w:bookmarkStart w:id="23" w:name="cadastro_reserva"/>
      <w:bookmarkEnd w:id="23"/>
    </w:p>
    <w:p w14:paraId="228FFBB8"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Será respeitada, nas contratações, a ordem de classificação dos licitantes ou dos fornecedores registrados na ata.</w:t>
      </w:r>
    </w:p>
    <w:p w14:paraId="08B891D5"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O registro a que se refere o item 5.4.2</w:t>
      </w:r>
      <w:r w:rsidRPr="00AC41FD">
        <w:rPr>
          <w:b/>
          <w:bCs/>
          <w:color w:val="auto"/>
        </w:rPr>
        <w:t xml:space="preserve"> </w:t>
      </w:r>
      <w:r w:rsidRPr="00AC41FD">
        <w:rPr>
          <w:color w:val="auto"/>
        </w:rPr>
        <w:t>tem por obje</w:t>
      </w:r>
      <w:r w:rsidRPr="00AC41FD">
        <w:rPr>
          <w:rFonts w:eastAsia="Arial"/>
          <w:color w:val="auto"/>
        </w:rPr>
        <w:t>ti</w:t>
      </w:r>
      <w:r w:rsidRPr="00AC41FD">
        <w:rPr>
          <w:color w:val="auto"/>
        </w:rPr>
        <w:t>vo a formação de cadastro de reserva para o caso de impossibilidade de atendimento pelo signatário da ata.</w:t>
      </w:r>
    </w:p>
    <w:p w14:paraId="2BBF5B41"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Para fins da ordem de classificação, os licitantes ou fornecedores que aceitarem adequar suas propostas aos percentuais de desconto do adjudicatário antecederão aqueles que mantiverem sua proposta original.</w:t>
      </w:r>
    </w:p>
    <w:p w14:paraId="671C97A7" w14:textId="77777777" w:rsidR="004A5835" w:rsidRPr="00AC41FD" w:rsidRDefault="0018442E">
      <w:pPr>
        <w:pStyle w:val="Nivel2"/>
        <w:numPr>
          <w:ilvl w:val="1"/>
          <w:numId w:val="3"/>
        </w:numPr>
        <w:autoSpaceDE w:val="0"/>
        <w:autoSpaceDN w:val="0"/>
        <w:adjustRightInd w:val="0"/>
        <w:spacing w:before="0" w:after="0" w:line="240" w:lineRule="auto"/>
        <w:ind w:left="0" w:firstLine="0"/>
        <w:rPr>
          <w:color w:val="auto"/>
        </w:rPr>
      </w:pPr>
      <w:r w:rsidRPr="00AC41FD">
        <w:t>A habilitação dos licitantes que comporão o cadastro de reserva a que se refere o item 5.4.2.2 somente será efetuada quando houver necessidade de contratação dos licitantes remanescentes, nas seguintes hipóteses:</w:t>
      </w:r>
    </w:p>
    <w:p w14:paraId="4EF2CB5B"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Quando o licitante vencedor não assinar a ata de registro de preços, no prazo e nas condições estabelecidos no edital ou no aviso de contratação direta; e</w:t>
      </w:r>
    </w:p>
    <w:p w14:paraId="53703095" w14:textId="77777777" w:rsidR="004A5835" w:rsidRPr="00AC41FD" w:rsidRDefault="0018442E">
      <w:pPr>
        <w:pStyle w:val="Nvel3"/>
        <w:numPr>
          <w:ilvl w:val="2"/>
          <w:numId w:val="3"/>
        </w:numPr>
        <w:spacing w:before="0" w:after="0" w:line="240" w:lineRule="auto"/>
        <w:ind w:left="0" w:firstLine="0"/>
        <w:rPr>
          <w:color w:val="auto"/>
        </w:rPr>
      </w:pPr>
      <w:r w:rsidRPr="00AC41FD">
        <w:rPr>
          <w:color w:val="000000"/>
        </w:rPr>
        <w:t>Quando houver o cancelamento do registro do licitante ou do registro de preços nas hipóteses previstas no item 8.</w:t>
      </w:r>
    </w:p>
    <w:p w14:paraId="1204ABC2"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Os percentuais de desconto registrados, com indicação dos licitantes e fornecedores, serão divulgados no PNCP e ficarão disponibilizados durante a vigência da ata de registro de preços.</w:t>
      </w:r>
    </w:p>
    <w:p w14:paraId="583DECF8"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AB8C879"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DEFB6C0"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A ata de registro de preços será assinada por meio de assinatura digital e disponibilizada no Sistema de Registro de Preços.</w:t>
      </w:r>
    </w:p>
    <w:p w14:paraId="7042DA0F" w14:textId="77777777" w:rsidR="004A5835" w:rsidRPr="00AC41FD" w:rsidRDefault="0018442E">
      <w:pPr>
        <w:pStyle w:val="Nivel2"/>
        <w:numPr>
          <w:ilvl w:val="1"/>
          <w:numId w:val="3"/>
        </w:numPr>
        <w:autoSpaceDE w:val="0"/>
        <w:autoSpaceDN w:val="0"/>
        <w:adjustRightInd w:val="0"/>
        <w:spacing w:before="0" w:after="0" w:line="240" w:lineRule="auto"/>
        <w:ind w:left="0" w:firstLine="0"/>
        <w:rPr>
          <w:color w:val="auto"/>
        </w:rPr>
      </w:pPr>
      <w:r w:rsidRPr="00AC41FD">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p>
    <w:p w14:paraId="4FB46A75"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Na hipótese de nenhum dos licitantes que trata o item 5.4.2.1, aceitar a contratação nos termos do item anterior, a Administração, observados o valor es</w:t>
      </w:r>
      <w:r w:rsidRPr="00AC41FD">
        <w:rPr>
          <w:rFonts w:eastAsia="Arial"/>
          <w:color w:val="auto"/>
        </w:rPr>
        <w:t>ti</w:t>
      </w:r>
      <w:r w:rsidRPr="00AC41FD">
        <w:rPr>
          <w:color w:val="auto"/>
        </w:rPr>
        <w:t>mado e sua eventual atualização nos termos do edital ou do aviso de contratação direta, poderá:</w:t>
      </w:r>
    </w:p>
    <w:p w14:paraId="5764F1D4"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Convocar para negociação os demais licitantes ou fornecedores remanescentes cujos percentuais de desconto foram registrados sem adequação, observada a ordem de classificação, com vistas à obtenção de condição mais vantajosa; ou</w:t>
      </w:r>
    </w:p>
    <w:p w14:paraId="569E3E5C"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Adjudicar e firmar o contrato nas condições ofertadas pelos licitantes ou fornecedores remanescentes, atendida a ordem classificatória, quando frustrada a negociação de melhor condição.</w:t>
      </w:r>
    </w:p>
    <w:p w14:paraId="0FCB424A"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A existência de percentuais de desconto registrados implicará compromisso de execução nas condições estabelecidas, mas não obrigará a Administração a contratar, facultada a realização de licitação específica para a necessidade pretendida, desde que devidamente justificada.</w:t>
      </w:r>
    </w:p>
    <w:p w14:paraId="03BAD5D2" w14:textId="77777777" w:rsidR="002D501F" w:rsidRPr="00AC41FD" w:rsidRDefault="002D501F" w:rsidP="00433971">
      <w:pPr>
        <w:pStyle w:val="Nivel01"/>
        <w:numPr>
          <w:ilvl w:val="0"/>
          <w:numId w:val="3"/>
        </w:numPr>
        <w:rPr>
          <w:rFonts w:ascii="Arial" w:hAnsi="Arial" w:cs="Arial"/>
          <w:sz w:val="20"/>
          <w:szCs w:val="20"/>
        </w:rPr>
      </w:pPr>
      <w:r w:rsidRPr="00AC41FD">
        <w:rPr>
          <w:rFonts w:ascii="Arial" w:hAnsi="Arial" w:cs="Arial"/>
          <w:sz w:val="20"/>
          <w:szCs w:val="20"/>
        </w:rPr>
        <w:lastRenderedPageBreak/>
        <w:t>ALTERAÇÃO OU ATUALIZAÇÃO DOS PREÇOS/DESCONTOS REGISTRADOS</w:t>
      </w:r>
    </w:p>
    <w:p w14:paraId="31A990F6"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t>Os preços, descontos e condições registrados poderão ser alterados ou atualizados em decorrência de eventual redução dos preços praticados no mercado ou de fato que eleve o custo dos combustíveis ou insumos registrados, observadas as disposições legais aplicáveis:</w:t>
      </w:r>
    </w:p>
    <w:p w14:paraId="512B05A2"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A83F0A3"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Em caso de criação, alteração ou ex</w:t>
      </w:r>
      <w:r w:rsidRPr="00AC41FD">
        <w:rPr>
          <w:rFonts w:eastAsia="Calibri"/>
          <w:color w:val="auto"/>
        </w:rPr>
        <w:t>ti</w:t>
      </w:r>
      <w:r w:rsidRPr="00AC41FD">
        <w:rPr>
          <w:color w:val="auto"/>
        </w:rPr>
        <w:t xml:space="preserve">nção de quaisquer tributos ou encargos legais ou a superveniência de disposições legais, com comprovada repercussão sobre os preços registrados; </w:t>
      </w:r>
    </w:p>
    <w:p w14:paraId="32B3A6C9"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Na hipótese de previsão no edital ou no aviso de contratação direta de cláusula de reajustamento ou repactuação sobre os preços registrados, nos termos da Lei nº 14.133, de 2021.</w:t>
      </w:r>
    </w:p>
    <w:p w14:paraId="31123361" w14:textId="77777777" w:rsidR="002D501F" w:rsidRPr="00AC41FD" w:rsidRDefault="002D501F" w:rsidP="00433971">
      <w:pPr>
        <w:pStyle w:val="Nvel4"/>
        <w:numPr>
          <w:ilvl w:val="3"/>
          <w:numId w:val="3"/>
        </w:numPr>
        <w:spacing w:before="0" w:after="0" w:line="240" w:lineRule="auto"/>
        <w:ind w:left="0" w:firstLine="0"/>
        <w:rPr>
          <w:color w:val="auto"/>
        </w:rPr>
      </w:pPr>
      <w:r w:rsidRPr="00AC41FD">
        <w:rPr>
          <w:color w:val="auto"/>
        </w:rPr>
        <w:t xml:space="preserve">No caso do reajustamento, deverá ser respeitada a contagem da anualidade e o índice previstos para a contratação;  </w:t>
      </w:r>
    </w:p>
    <w:p w14:paraId="2249D938" w14:textId="77777777" w:rsidR="002D501F" w:rsidRPr="00AC41FD" w:rsidRDefault="002D501F" w:rsidP="00433971">
      <w:pPr>
        <w:pStyle w:val="Nvel4"/>
        <w:numPr>
          <w:ilvl w:val="3"/>
          <w:numId w:val="3"/>
        </w:numPr>
        <w:spacing w:before="0" w:after="0" w:line="240" w:lineRule="auto"/>
        <w:ind w:left="0" w:firstLine="0"/>
        <w:rPr>
          <w:color w:val="auto"/>
        </w:rPr>
      </w:pPr>
      <w:r w:rsidRPr="00AC41FD">
        <w:rPr>
          <w:color w:val="auto"/>
        </w:rPr>
        <w:t>No caso da repactuação, poderá ser a pedido do interessado, conforme critérios definidos para a contratação.</w:t>
      </w:r>
    </w:p>
    <w:p w14:paraId="061F100A" w14:textId="77777777" w:rsidR="002D501F" w:rsidRPr="00AC41FD" w:rsidRDefault="002D501F" w:rsidP="00433971">
      <w:pPr>
        <w:pStyle w:val="Nivel01"/>
        <w:numPr>
          <w:ilvl w:val="0"/>
          <w:numId w:val="3"/>
        </w:numPr>
        <w:rPr>
          <w:rFonts w:ascii="Arial" w:hAnsi="Arial" w:cs="Arial"/>
          <w:sz w:val="20"/>
          <w:szCs w:val="20"/>
        </w:rPr>
      </w:pPr>
      <w:r w:rsidRPr="00AC41FD">
        <w:rPr>
          <w:rFonts w:ascii="Arial" w:hAnsi="Arial" w:cs="Arial"/>
          <w:sz w:val="20"/>
          <w:szCs w:val="20"/>
        </w:rPr>
        <w:t>NEGOCIAÇÃO DE PREÇOS/DESCONTOS REGISTRADOS</w:t>
      </w:r>
    </w:p>
    <w:p w14:paraId="70B7092D"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Na hipótese de o preço resultante ou condição registrada tornar-se superior ao praticado no mercado por motivo superveniente, o órgão ou entidade gerenciadora convocará o fornecedor para negociar redução de preços, majoração de desconto ou outra condição mais vantajosa.</w:t>
      </w:r>
    </w:p>
    <w:p w14:paraId="38E7F05E"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Caso não aceite reduzir seu preço aos valores pra</w:t>
      </w:r>
      <w:r w:rsidRPr="00AC41FD">
        <w:rPr>
          <w:rFonts w:eastAsia="Calibri"/>
          <w:color w:val="auto"/>
        </w:rPr>
        <w:t>ti</w:t>
      </w:r>
      <w:r w:rsidRPr="00AC41FD">
        <w:rPr>
          <w:color w:val="auto"/>
        </w:rPr>
        <w:t>cados pelo mercado, o fornecedor será liberado do compromisso assumido quanto ao item registrado, sem aplicação de penalidades administrativas.</w:t>
      </w:r>
    </w:p>
    <w:p w14:paraId="34FD2B14" w14:textId="77777777" w:rsidR="002D501F" w:rsidRPr="00AC41FD" w:rsidRDefault="002D501F" w:rsidP="00433971">
      <w:pPr>
        <w:pStyle w:val="Nvel3"/>
        <w:numPr>
          <w:ilvl w:val="2"/>
          <w:numId w:val="3"/>
        </w:numPr>
        <w:spacing w:before="0" w:after="0" w:line="240" w:lineRule="auto"/>
        <w:ind w:left="0" w:firstLine="0"/>
        <w:rPr>
          <w:color w:val="auto"/>
        </w:rPr>
      </w:pPr>
      <w:bookmarkStart w:id="24" w:name="_Ref157008094"/>
      <w:r w:rsidRPr="00AC41FD">
        <w:rPr>
          <w:color w:val="auto"/>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bookmarkEnd w:id="24"/>
      <w:r w:rsidRPr="00AC41FD">
        <w:rPr>
          <w:color w:val="auto"/>
        </w:rPr>
        <w:t xml:space="preserve"> </w:t>
      </w:r>
    </w:p>
    <w:p w14:paraId="6F6A6B70"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Se não obtiver êxito nas negociações, o órgão ou en</w:t>
      </w:r>
      <w:r w:rsidRPr="00AC41FD">
        <w:rPr>
          <w:rFonts w:eastAsia="Calibri"/>
          <w:color w:val="auto"/>
        </w:rPr>
        <w:t>tid</w:t>
      </w:r>
      <w:r w:rsidRPr="00AC41FD">
        <w:rPr>
          <w:color w:val="auto"/>
        </w:rPr>
        <w:t>ade gerenciadora procederá ao cancelamento da ata de registro de preços, adotando as medidas cabíveis para obtenção de contratação mais vantajosa.</w:t>
      </w:r>
      <w:bookmarkStart w:id="25" w:name="reducao_preco_mercado_negociacao_frustra"/>
      <w:bookmarkEnd w:id="25"/>
    </w:p>
    <w:p w14:paraId="60A8AB56"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Na hipótese de redução do preço resultante ou melhoria do desconto registrado, o gerenciador comunicará aos órgãos e às entidades que tiverem firmado contratos decorrentes da ata de registro de preços para que avaliem a conveniência e a oportunidade de alteração contratual, observado o disposto no art. 124 da Lei nº 14.133/2021.</w:t>
      </w:r>
    </w:p>
    <w:p w14:paraId="41C1E1A0"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Na hipótese de o preço de mercado tornar-se superior ao preço resultante dos descontos registrados e o fornecedor não puder cumprir as obrigações estabelecidas na ata, será facultado ao fornecedor requerer a alteração do preço ou condição registrada, mediante comprovação de fato superveniente que o impossibilite de cumprir o compromisso.</w:t>
      </w:r>
      <w:bookmarkStart w:id="26" w:name="hipotese_preco_mercado_maior"/>
      <w:bookmarkEnd w:id="26"/>
    </w:p>
    <w:p w14:paraId="45F999BB"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Neste caso, o fornecedor encaminhará, juntamente com o pedido de alteração, a documentação comprobatória ou a planilha de custos que demonstre a inviabilidade da condição registrada em relação às condições inicialmente pactuadas.</w:t>
      </w:r>
      <w:bookmarkStart w:id="27" w:name="prova_preco_mercado_maior"/>
      <w:bookmarkEnd w:id="27"/>
    </w:p>
    <w:p w14:paraId="138B7646"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Na hipótese de não comprovação da existência de fato superveniente que inviabilize a condição registrada, o pedido será indeferido pelo órgão ou entidade gerenciadora e o fornecedor deverá cumprir as obrigações estabelecidas na ata, sob pena de cancelamento do seu registro, sem prejuízo das sanções previstas na Lei nº 14.133/2021 e na legislação aplicável.</w:t>
      </w:r>
      <w:bookmarkStart w:id="28" w:name="nao_comprovacao_majoracao_mercado"/>
      <w:bookmarkEnd w:id="28"/>
    </w:p>
    <w:p w14:paraId="68451F03"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Na hipótese de cancelamento do registro do fornecedor, o gerenciador convocará os fornecedores do cadastro de reserva, na ordem de classificação, para verificar se aceitam manter os preços/descontos registrados.</w:t>
      </w:r>
    </w:p>
    <w:p w14:paraId="3EC3B026" w14:textId="77777777" w:rsidR="004A5835" w:rsidRPr="00AC41FD" w:rsidRDefault="0018442E">
      <w:pPr>
        <w:pStyle w:val="Nvel3"/>
        <w:numPr>
          <w:ilvl w:val="2"/>
          <w:numId w:val="3"/>
        </w:numPr>
        <w:spacing w:before="0" w:after="0" w:line="240" w:lineRule="auto"/>
        <w:ind w:left="0" w:firstLine="0"/>
        <w:rPr>
          <w:color w:val="auto"/>
        </w:rPr>
      </w:pPr>
      <w:r w:rsidRPr="00AC41FD">
        <w:rPr>
          <w:color w:val="000000"/>
        </w:rPr>
        <w:t>Se não obtiver êxito nas negociações, o órgão ou entidade gerenciadora procederá ao cancelamento da ata de registro de preços, nos termos do item 8.4, e adotará as medidas cabíveis para a obtenção da contratação mais vantajosa.</w:t>
      </w:r>
    </w:p>
    <w:p w14:paraId="74497785"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Na hipótese de comprovação da majoração do preço de mercado que inviabilize a condição registrada, o órgão ou entidade gerenciadora poderá atualizar o preço ou condição registrada, de acordo com a realidade dos valores praticados pelo mercado e preservada a vantajosidade para a Administração.</w:t>
      </w:r>
    </w:p>
    <w:p w14:paraId="417B21BA"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O órgão ou entidade gerenciadora comunicará aos órgãos e às entidades que tiverem firmado contratos decorrentes da ata de registro de preços sobre a efetiva alteração do preço/desconto registrado, para que avaliem a necessidade de alteração contratual, observado o disposto no art. 124 da Lei nº 14.133/2021.</w:t>
      </w:r>
    </w:p>
    <w:p w14:paraId="2BC9B284" w14:textId="77777777" w:rsidR="002D501F" w:rsidRPr="00AC41FD" w:rsidRDefault="002D501F" w:rsidP="00433971">
      <w:pPr>
        <w:pStyle w:val="Nivel01"/>
        <w:numPr>
          <w:ilvl w:val="0"/>
          <w:numId w:val="3"/>
        </w:numPr>
        <w:rPr>
          <w:rFonts w:ascii="Arial" w:hAnsi="Arial" w:cs="Arial"/>
          <w:sz w:val="20"/>
          <w:szCs w:val="20"/>
        </w:rPr>
      </w:pPr>
      <w:r w:rsidRPr="00AC41FD">
        <w:rPr>
          <w:rFonts w:ascii="Arial" w:hAnsi="Arial" w:cs="Arial"/>
          <w:sz w:val="20"/>
          <w:szCs w:val="20"/>
        </w:rPr>
        <w:t>CANCELAMENTO DO REGISTRO DO LICITANTE VENCEDOR E DOS PREÇOS/DESCONTOS REGISTRADOS</w:t>
      </w:r>
      <w:bookmarkStart w:id="29" w:name="cancelamento"/>
      <w:bookmarkEnd w:id="29"/>
    </w:p>
    <w:p w14:paraId="73D2328A"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O registro do fornecedor será cancelado pelo gerenciador, quando o fornecedor:</w:t>
      </w:r>
      <w:bookmarkStart w:id="30" w:name="cancelamento_do_fornecedor"/>
      <w:bookmarkEnd w:id="30"/>
    </w:p>
    <w:p w14:paraId="61E9C800"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lastRenderedPageBreak/>
        <w:t>Descumprir as condições da ata de registro de preços, sem motivo justificado;</w:t>
      </w:r>
    </w:p>
    <w:p w14:paraId="60AA892E"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Não re</w:t>
      </w:r>
      <w:r w:rsidRPr="00AC41FD">
        <w:rPr>
          <w:rFonts w:eastAsia="Arial"/>
          <w:color w:val="auto"/>
        </w:rPr>
        <w:t>ti</w:t>
      </w:r>
      <w:r w:rsidRPr="00AC41FD">
        <w:rPr>
          <w:color w:val="auto"/>
        </w:rPr>
        <w:t>rar a nota de empenho, ou instrumento equivalente, no prazo estabelecido pela Administração sem justificativa razoável;</w:t>
      </w:r>
    </w:p>
    <w:p w14:paraId="095D9A1B"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Não aceitar manter o preço/desconto registrado, nas hipóteses previstas na legislação aplicável; ou</w:t>
      </w:r>
    </w:p>
    <w:p w14:paraId="66EDC2F7"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 xml:space="preserve"> Sofrer sanção prevista nos incisos III ou IV do caput do art. 156 da Lei nº 14.133, de 2021.</w:t>
      </w:r>
    </w:p>
    <w:p w14:paraId="4A5D70AC" w14:textId="77777777" w:rsidR="002D501F" w:rsidRPr="00AC41FD" w:rsidRDefault="002D501F" w:rsidP="00433971">
      <w:pPr>
        <w:pStyle w:val="Nvel4"/>
        <w:numPr>
          <w:ilvl w:val="3"/>
          <w:numId w:val="3"/>
        </w:numPr>
        <w:spacing w:before="0" w:after="0" w:line="240" w:lineRule="auto"/>
        <w:ind w:left="0" w:firstLine="0"/>
        <w:rPr>
          <w:color w:val="auto"/>
        </w:rPr>
      </w:pPr>
      <w:r w:rsidRPr="00AC41FD">
        <w:rPr>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DB84262" w14:textId="77777777" w:rsidR="004A5835" w:rsidRPr="00AC41FD" w:rsidRDefault="0018442E">
      <w:pPr>
        <w:pStyle w:val="Nivel2"/>
        <w:numPr>
          <w:ilvl w:val="1"/>
          <w:numId w:val="3"/>
        </w:numPr>
        <w:autoSpaceDE w:val="0"/>
        <w:autoSpaceDN w:val="0"/>
        <w:adjustRightInd w:val="0"/>
        <w:spacing w:before="0" w:after="0" w:line="240" w:lineRule="auto"/>
        <w:ind w:left="0" w:firstLine="0"/>
        <w:rPr>
          <w:color w:val="auto"/>
        </w:rPr>
      </w:pPr>
      <w:r w:rsidRPr="00AC41FD">
        <w:t xml:space="preserve"> O cancelamento de registros nas hipóteses previstas no item 8.1 será formalizado por despacho do órgão ou da entidade gerenciadora, garantidos os princípios do contraditório e da ampla defesa.</w:t>
      </w:r>
    </w:p>
    <w:p w14:paraId="20D7A9E2"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Na hipótese de cancelamento do registro do fornecedor, o órgão ou a entidade gerenciadora poderá convocar os licitantes que compõem o cadastro de reserva, observada a ordem de classificação.</w:t>
      </w:r>
    </w:p>
    <w:p w14:paraId="0C9CF562"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O cancelamento dos preços/descontos registrados poderá ser realizado pelo gerenciador, em determinada ata de registro de preços, total ou parcialmente, nas seguintes hipóteses, desde que devidamente comprovadas e justificadas:</w:t>
      </w:r>
      <w:bookmarkStart w:id="31" w:name="cancelamento_da_ata"/>
      <w:bookmarkEnd w:id="31"/>
    </w:p>
    <w:p w14:paraId="7C7E5F81"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Por razão de interesse público;</w:t>
      </w:r>
    </w:p>
    <w:p w14:paraId="1722CCD4"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A pedido do fornecedor, decorrente de caso fortuito ou força maior; ou</w:t>
      </w:r>
    </w:p>
    <w:p w14:paraId="2D18A953"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 xml:space="preserve">Se não houver êxito nas negociações, nas hipóteses em que o preço de mercado </w:t>
      </w:r>
      <w:proofErr w:type="gramStart"/>
      <w:r w:rsidRPr="00AC41FD">
        <w:rPr>
          <w:color w:val="auto"/>
        </w:rPr>
        <w:t>tornar-se</w:t>
      </w:r>
      <w:proofErr w:type="gramEnd"/>
      <w:r w:rsidRPr="00AC41FD">
        <w:rPr>
          <w:color w:val="auto"/>
        </w:rPr>
        <w:t xml:space="preserve"> superior ou inferior à condição registrada, nos termos da legislação aplicável.</w:t>
      </w:r>
    </w:p>
    <w:p w14:paraId="2624937F" w14:textId="77777777" w:rsidR="002D501F" w:rsidRPr="00AC41FD" w:rsidRDefault="002D501F" w:rsidP="00433971">
      <w:pPr>
        <w:pStyle w:val="Nivel01"/>
        <w:numPr>
          <w:ilvl w:val="0"/>
          <w:numId w:val="3"/>
        </w:numPr>
        <w:rPr>
          <w:rFonts w:ascii="Arial" w:hAnsi="Arial" w:cs="Arial"/>
          <w:sz w:val="20"/>
          <w:szCs w:val="20"/>
        </w:rPr>
      </w:pPr>
      <w:r w:rsidRPr="00AC41FD">
        <w:rPr>
          <w:rFonts w:ascii="Arial" w:hAnsi="Arial" w:cs="Arial"/>
          <w:sz w:val="20"/>
          <w:szCs w:val="20"/>
        </w:rPr>
        <w:t>DAS PENALIDADES</w:t>
      </w:r>
    </w:p>
    <w:p w14:paraId="643B2768"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O descumprimento da Ata de Registro de Preços ensejará aplicação das penalidades estabelecidas no edital ou no aviso de contratação direta.</w:t>
      </w:r>
    </w:p>
    <w:p w14:paraId="4C63AA6E" w14:textId="77777777" w:rsidR="002D501F" w:rsidRPr="00AC41FD" w:rsidRDefault="002D501F" w:rsidP="00433971">
      <w:pPr>
        <w:pStyle w:val="Nvel3"/>
        <w:numPr>
          <w:ilvl w:val="2"/>
          <w:numId w:val="3"/>
        </w:numPr>
        <w:spacing w:before="0" w:after="0" w:line="240" w:lineRule="auto"/>
        <w:ind w:left="0" w:firstLine="0"/>
        <w:rPr>
          <w:color w:val="auto"/>
        </w:rPr>
      </w:pPr>
      <w:r w:rsidRPr="00AC41FD">
        <w:rPr>
          <w:color w:val="auto"/>
        </w:rPr>
        <w:t xml:space="preserve">As sanções também se aplicam aos integrantes do cadastro de reserva no registro de preços que, convocados, não honrarem o compromisso assumido injustificadamente após terem assinado a ata. </w:t>
      </w:r>
    </w:p>
    <w:p w14:paraId="268E1C26" w14:textId="77777777" w:rsidR="00735DBD" w:rsidRPr="00AC41FD" w:rsidRDefault="00735DBD" w:rsidP="007F59DF">
      <w:pPr>
        <w:pStyle w:val="Nvel3"/>
        <w:numPr>
          <w:ilvl w:val="0"/>
          <w:numId w:val="0"/>
        </w:numPr>
        <w:spacing w:before="0" w:after="0" w:line="240" w:lineRule="auto"/>
        <w:rPr>
          <w:color w:val="auto"/>
        </w:rPr>
      </w:pPr>
    </w:p>
    <w:p w14:paraId="34DA9DA5"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rPr>
          <w:color w:val="auto"/>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1DE937D" w14:textId="77777777" w:rsidR="00735DBD" w:rsidRPr="00AC41FD" w:rsidRDefault="00735DBD" w:rsidP="007F59DF">
      <w:pPr>
        <w:pStyle w:val="Nivel2"/>
        <w:numPr>
          <w:ilvl w:val="0"/>
          <w:numId w:val="0"/>
        </w:numPr>
        <w:autoSpaceDE w:val="0"/>
        <w:autoSpaceDN w:val="0"/>
        <w:adjustRightInd w:val="0"/>
        <w:spacing w:before="0" w:after="0" w:line="240" w:lineRule="auto"/>
        <w:rPr>
          <w:color w:val="auto"/>
        </w:rPr>
      </w:pPr>
    </w:p>
    <w:p w14:paraId="12CD065E" w14:textId="77777777" w:rsidR="002D501F" w:rsidRPr="00AC41FD" w:rsidRDefault="002D501F" w:rsidP="00810A94">
      <w:pPr>
        <w:pStyle w:val="Nivel2"/>
        <w:numPr>
          <w:ilvl w:val="1"/>
          <w:numId w:val="3"/>
        </w:numPr>
        <w:autoSpaceDE w:val="0"/>
        <w:autoSpaceDN w:val="0"/>
        <w:adjustRightInd w:val="0"/>
        <w:spacing w:before="0" w:after="0" w:line="240" w:lineRule="auto"/>
        <w:ind w:left="0" w:firstLine="0"/>
        <w:rPr>
          <w:color w:val="auto"/>
        </w:rPr>
      </w:pPr>
      <w:r w:rsidRPr="00AC41FD">
        <w:rPr>
          <w:color w:val="auto"/>
        </w:rPr>
        <w:t>O órgão ou entidade participante deverá comunicar ao órgão gerenciador qualquer das ocorrências previstas no ite</w:t>
      </w:r>
      <w:r w:rsidR="00810A94" w:rsidRPr="00AC41FD">
        <w:rPr>
          <w:color w:val="auto"/>
        </w:rPr>
        <w:t>m</w:t>
      </w:r>
      <w:r w:rsidRPr="00AC41FD">
        <w:rPr>
          <w:color w:val="auto"/>
        </w:rPr>
        <w:t>, dada a necessidade de instauração de procedimento para cancelamento do registro do fornecedor.</w:t>
      </w:r>
    </w:p>
    <w:p w14:paraId="5E7A0376" w14:textId="77777777" w:rsidR="00735DBD" w:rsidRPr="00AC41FD" w:rsidRDefault="00735DBD" w:rsidP="007F59DF">
      <w:pPr>
        <w:pStyle w:val="Nivel2"/>
        <w:numPr>
          <w:ilvl w:val="0"/>
          <w:numId w:val="0"/>
        </w:numPr>
        <w:autoSpaceDE w:val="0"/>
        <w:autoSpaceDN w:val="0"/>
        <w:adjustRightInd w:val="0"/>
        <w:spacing w:before="0" w:after="0" w:line="240" w:lineRule="auto"/>
        <w:rPr>
          <w:color w:val="auto"/>
        </w:rPr>
      </w:pPr>
    </w:p>
    <w:p w14:paraId="09E3B25E" w14:textId="77777777" w:rsidR="002D501F" w:rsidRPr="00AC41FD" w:rsidRDefault="002D501F" w:rsidP="00433971">
      <w:pPr>
        <w:pStyle w:val="Nivel01"/>
        <w:numPr>
          <w:ilvl w:val="0"/>
          <w:numId w:val="3"/>
        </w:numPr>
        <w:rPr>
          <w:rFonts w:ascii="Arial" w:hAnsi="Arial" w:cs="Arial"/>
          <w:sz w:val="20"/>
          <w:szCs w:val="20"/>
        </w:rPr>
      </w:pPr>
      <w:r w:rsidRPr="00AC41FD">
        <w:rPr>
          <w:rFonts w:ascii="Arial" w:hAnsi="Arial" w:cs="Arial"/>
          <w:sz w:val="20"/>
          <w:szCs w:val="20"/>
        </w:rPr>
        <w:t>CONDIÇÕES GERAIS</w:t>
      </w:r>
    </w:p>
    <w:p w14:paraId="7F3E7438" w14:textId="77777777" w:rsidR="002D501F" w:rsidRPr="00AC41FD" w:rsidRDefault="002D501F" w:rsidP="00433971">
      <w:pPr>
        <w:pStyle w:val="Nivel2"/>
        <w:numPr>
          <w:ilvl w:val="1"/>
          <w:numId w:val="3"/>
        </w:numPr>
        <w:autoSpaceDE w:val="0"/>
        <w:autoSpaceDN w:val="0"/>
        <w:adjustRightInd w:val="0"/>
        <w:spacing w:before="0" w:after="0" w:line="240" w:lineRule="auto"/>
        <w:ind w:left="0" w:firstLine="0"/>
        <w:rPr>
          <w:color w:val="auto"/>
        </w:rPr>
      </w:pPr>
      <w:r w:rsidRPr="00AC41FD">
        <w:t>As condições gerais de execução do objeto, tais como abastecimento, controle de placa, motorista, quilometragem, relatório de abastecimentos, aplicação do percentual de desconto, observância do menor preço entre ANP com desconto e bomba à vista, recebimento, obrigações das partes, penalidades e demais condições do ajuste, encontram-se definidas no Termo de Referência.</w:t>
      </w:r>
    </w:p>
    <w:p w14:paraId="19FD91C4" w14:textId="77777777" w:rsidR="002D501F" w:rsidRPr="00AC41FD" w:rsidRDefault="002D501F" w:rsidP="007F59DF">
      <w:pPr>
        <w:widowControl w:val="0"/>
        <w:autoSpaceDE w:val="0"/>
        <w:autoSpaceDN w:val="0"/>
        <w:adjustRightInd w:val="0"/>
        <w:spacing w:after="0" w:line="240" w:lineRule="auto"/>
        <w:jc w:val="both"/>
        <w:rPr>
          <w:rFonts w:ascii="Arial" w:hAnsi="Arial" w:cs="Arial"/>
          <w:sz w:val="20"/>
          <w:szCs w:val="20"/>
        </w:rPr>
      </w:pPr>
      <w:r w:rsidRPr="00AC41FD">
        <w:rPr>
          <w:rFonts w:ascii="Arial" w:hAnsi="Arial" w:cs="Arial"/>
          <w:sz w:val="20"/>
          <w:szCs w:val="20"/>
        </w:rPr>
        <w:t xml:space="preserve">Para firmeza e validade do pactuado, a presente Ata foi lavrada em uma via, que, depois de lida e achada em ordem, vai assinada pelas partes e disponibilizada na íntegra na página oficial do órgão gerenciador: http://Goioxim.pr.gov.br. </w:t>
      </w:r>
    </w:p>
    <w:p w14:paraId="2FCDC4C6"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r w:rsidRPr="00AC41FD">
        <w:rPr>
          <w:rFonts w:ascii="Arial" w:hAnsi="Arial" w:cs="Arial"/>
          <w:sz w:val="20"/>
          <w:szCs w:val="20"/>
        </w:rPr>
        <w:t>Local e data</w:t>
      </w:r>
    </w:p>
    <w:p w14:paraId="0402BF18"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r w:rsidRPr="00AC41FD">
        <w:rPr>
          <w:rFonts w:ascii="Arial" w:hAnsi="Arial" w:cs="Arial"/>
          <w:sz w:val="20"/>
          <w:szCs w:val="20"/>
        </w:rPr>
        <w:t>Assinaturas</w:t>
      </w:r>
    </w:p>
    <w:p w14:paraId="7869A30E"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r w:rsidRPr="00AC41FD">
        <w:rPr>
          <w:rFonts w:ascii="Arial" w:hAnsi="Arial" w:cs="Arial"/>
          <w:sz w:val="20"/>
          <w:szCs w:val="20"/>
        </w:rPr>
        <w:t>Representante legal do órgão gerenciador e representante(s) legal(</w:t>
      </w:r>
      <w:proofErr w:type="spellStart"/>
      <w:r w:rsidRPr="00AC41FD">
        <w:rPr>
          <w:rFonts w:ascii="Arial" w:hAnsi="Arial" w:cs="Arial"/>
          <w:sz w:val="20"/>
          <w:szCs w:val="20"/>
        </w:rPr>
        <w:t>is</w:t>
      </w:r>
      <w:proofErr w:type="spellEnd"/>
      <w:r w:rsidRPr="00AC41FD">
        <w:rPr>
          <w:rFonts w:ascii="Arial" w:hAnsi="Arial" w:cs="Arial"/>
          <w:sz w:val="20"/>
          <w:szCs w:val="20"/>
        </w:rPr>
        <w:t>) do(s) fornecedor(s) registrado(s)</w:t>
      </w:r>
    </w:p>
    <w:p w14:paraId="07A137CA"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p>
    <w:p w14:paraId="4EE602D8"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p>
    <w:p w14:paraId="6907F6BA" w14:textId="77777777" w:rsidR="002D501F" w:rsidRPr="00AC41FD" w:rsidRDefault="002D501F" w:rsidP="007F59DF">
      <w:pPr>
        <w:spacing w:after="0" w:line="240" w:lineRule="auto"/>
        <w:rPr>
          <w:rFonts w:ascii="Arial" w:hAnsi="Arial" w:cs="Arial"/>
          <w:sz w:val="20"/>
          <w:szCs w:val="20"/>
        </w:rPr>
      </w:pPr>
      <w:r w:rsidRPr="00AC41FD">
        <w:rPr>
          <w:rFonts w:ascii="Arial" w:hAnsi="Arial" w:cs="Arial"/>
          <w:sz w:val="20"/>
          <w:szCs w:val="20"/>
        </w:rPr>
        <w:br w:type="page"/>
      </w:r>
    </w:p>
    <w:p w14:paraId="71912ABD" w14:textId="77777777" w:rsidR="002D501F" w:rsidRPr="00AC41FD" w:rsidRDefault="002D501F" w:rsidP="007F59DF">
      <w:pPr>
        <w:widowControl w:val="0"/>
        <w:autoSpaceDE w:val="0"/>
        <w:autoSpaceDN w:val="0"/>
        <w:adjustRightInd w:val="0"/>
        <w:spacing w:after="0" w:line="240" w:lineRule="auto"/>
        <w:ind w:right="-30"/>
        <w:rPr>
          <w:rFonts w:ascii="Arial" w:hAnsi="Arial" w:cs="Arial"/>
          <w:b/>
          <w:bCs/>
          <w:sz w:val="20"/>
          <w:szCs w:val="20"/>
        </w:rPr>
      </w:pPr>
      <w:r w:rsidRPr="00AC41FD">
        <w:rPr>
          <w:rFonts w:ascii="Arial" w:hAnsi="Arial" w:cs="Arial"/>
          <w:b/>
          <w:bCs/>
          <w:sz w:val="20"/>
          <w:szCs w:val="20"/>
        </w:rPr>
        <w:lastRenderedPageBreak/>
        <w:t>Anexo</w:t>
      </w:r>
    </w:p>
    <w:p w14:paraId="69218773"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b/>
          <w:bCs/>
          <w:sz w:val="20"/>
          <w:szCs w:val="20"/>
        </w:rPr>
      </w:pPr>
    </w:p>
    <w:p w14:paraId="46562B1B"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b/>
          <w:bCs/>
          <w:sz w:val="20"/>
          <w:szCs w:val="20"/>
        </w:rPr>
      </w:pPr>
      <w:r w:rsidRPr="00AC41FD">
        <w:rPr>
          <w:rFonts w:ascii="Arial" w:hAnsi="Arial" w:cs="Arial"/>
          <w:b/>
          <w:bCs/>
          <w:sz w:val="20"/>
          <w:szCs w:val="20"/>
        </w:rPr>
        <w:t>Cadastro Reserva</w:t>
      </w:r>
    </w:p>
    <w:p w14:paraId="72C08CF6"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p>
    <w:p w14:paraId="5FECB79F"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r w:rsidRPr="00AC41FD">
        <w:rPr>
          <w:rFonts w:ascii="Arial" w:hAnsi="Arial" w:cs="Arial"/>
          <w:sz w:val="20"/>
          <w:szCs w:val="20"/>
        </w:rPr>
        <w:t>Seguindo a ordem de classificação, segue relação de fornecedores que aceitaram cotar os itens com percentuais de desconto iguais aos do adjudicatário:</w:t>
      </w:r>
    </w:p>
    <w:p w14:paraId="174D2B27" w14:textId="77777777" w:rsidR="004A5835" w:rsidRPr="00AC41FD" w:rsidRDefault="0018442E">
      <w:pPr>
        <w:rPr>
          <w:rFonts w:ascii="Arial" w:hAnsi="Arial" w:cs="Arial"/>
          <w:sz w:val="20"/>
          <w:szCs w:val="20"/>
        </w:rPr>
      </w:pPr>
      <w:r w:rsidRPr="00AC41FD">
        <w:rPr>
          <w:rFonts w:ascii="Arial" w:hAnsi="Arial" w:cs="Arial"/>
          <w:sz w:val="20"/>
          <w:szCs w:val="20"/>
        </w:rPr>
        <w:t>Item: ____ | Descrição: ____ | Fornecedor: ____ | CNPJ: ____ | Percentual de desconto: ____% | Classificação: ____</w:t>
      </w:r>
    </w:p>
    <w:p w14:paraId="067D2939"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p>
    <w:p w14:paraId="0AA33013"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p>
    <w:p w14:paraId="3177FD81"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r w:rsidRPr="00AC41FD">
        <w:rPr>
          <w:rFonts w:ascii="Arial" w:hAnsi="Arial" w:cs="Arial"/>
          <w:sz w:val="20"/>
          <w:szCs w:val="20"/>
        </w:rPr>
        <w:t>Seguindo a ordem de classificação, segue relação de fornecedores que mantiveram sua proposta original:</w:t>
      </w:r>
    </w:p>
    <w:p w14:paraId="634504F8" w14:textId="77777777" w:rsidR="004A5835" w:rsidRPr="00AC41FD" w:rsidRDefault="0018442E">
      <w:pPr>
        <w:rPr>
          <w:rFonts w:ascii="Arial" w:hAnsi="Arial" w:cs="Arial"/>
          <w:sz w:val="20"/>
          <w:szCs w:val="20"/>
        </w:rPr>
      </w:pPr>
      <w:r w:rsidRPr="00AC41FD">
        <w:rPr>
          <w:rFonts w:ascii="Arial" w:hAnsi="Arial" w:cs="Arial"/>
          <w:sz w:val="20"/>
          <w:szCs w:val="20"/>
        </w:rPr>
        <w:t>Item: ____ | Descrição: ____ | Fornecedor: ____ | CNPJ: ____ | Percentual de desconto: ____% | Classificação: ____</w:t>
      </w:r>
    </w:p>
    <w:p w14:paraId="69DC8664"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p>
    <w:p w14:paraId="4C1CA489"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p>
    <w:p w14:paraId="01E0FF6E"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p>
    <w:p w14:paraId="2FB3C267" w14:textId="77777777" w:rsidR="002D501F" w:rsidRPr="00AC41FD" w:rsidRDefault="002D501F" w:rsidP="007F59DF">
      <w:pPr>
        <w:widowControl w:val="0"/>
        <w:autoSpaceDE w:val="0"/>
        <w:autoSpaceDN w:val="0"/>
        <w:adjustRightInd w:val="0"/>
        <w:spacing w:after="0" w:line="240" w:lineRule="auto"/>
        <w:ind w:right="-30"/>
        <w:jc w:val="center"/>
        <w:rPr>
          <w:rFonts w:ascii="Arial" w:hAnsi="Arial" w:cs="Arial"/>
          <w:sz w:val="20"/>
          <w:szCs w:val="20"/>
        </w:rPr>
      </w:pPr>
    </w:p>
    <w:p w14:paraId="1E35C00A" w14:textId="77777777" w:rsidR="002D501F" w:rsidRPr="00AC41FD" w:rsidRDefault="002D501F" w:rsidP="007F59DF">
      <w:pPr>
        <w:spacing w:after="0" w:line="240" w:lineRule="auto"/>
        <w:rPr>
          <w:rFonts w:ascii="Arial" w:hAnsi="Arial" w:cs="Arial"/>
          <w:b/>
          <w:bCs/>
          <w:sz w:val="20"/>
          <w:szCs w:val="20"/>
        </w:rPr>
      </w:pPr>
      <w:r w:rsidRPr="00AC41FD">
        <w:rPr>
          <w:rFonts w:ascii="Arial" w:hAnsi="Arial" w:cs="Arial"/>
          <w:b/>
          <w:bCs/>
          <w:sz w:val="20"/>
          <w:szCs w:val="20"/>
        </w:rPr>
        <w:br w:type="page"/>
      </w:r>
    </w:p>
    <w:p w14:paraId="0F150937" w14:textId="77777777" w:rsidR="002D501F" w:rsidRPr="00AC41FD" w:rsidRDefault="002D501F" w:rsidP="007F59DF">
      <w:pPr>
        <w:spacing w:after="0" w:line="240" w:lineRule="auto"/>
        <w:jc w:val="center"/>
        <w:rPr>
          <w:rFonts w:ascii="Arial" w:hAnsi="Arial" w:cs="Arial"/>
          <w:b/>
          <w:bCs/>
          <w:sz w:val="20"/>
          <w:szCs w:val="20"/>
        </w:rPr>
      </w:pPr>
      <w:r w:rsidRPr="00AC41FD">
        <w:rPr>
          <w:rFonts w:ascii="Arial" w:hAnsi="Arial" w:cs="Arial"/>
          <w:b/>
          <w:bCs/>
          <w:sz w:val="20"/>
          <w:szCs w:val="20"/>
        </w:rPr>
        <w:lastRenderedPageBreak/>
        <w:t>ANEXO VI – MINUTA DE CONTRATO</w:t>
      </w:r>
    </w:p>
    <w:p w14:paraId="350F44B2" w14:textId="77777777" w:rsidR="002D501F" w:rsidRPr="00AC41FD" w:rsidRDefault="002D501F" w:rsidP="007F59DF">
      <w:pPr>
        <w:spacing w:after="0" w:line="240" w:lineRule="auto"/>
        <w:jc w:val="center"/>
        <w:rPr>
          <w:rFonts w:ascii="Arial" w:hAnsi="Arial" w:cs="Arial"/>
          <w:b/>
          <w:bCs/>
          <w:sz w:val="20"/>
          <w:szCs w:val="20"/>
        </w:rPr>
      </w:pPr>
      <w:bookmarkStart w:id="32" w:name="_Hlk158194581"/>
      <w:r w:rsidRPr="00AC41FD">
        <w:rPr>
          <w:rFonts w:ascii="Arial" w:hAnsi="Arial" w:cs="Arial"/>
          <w:sz w:val="20"/>
          <w:szCs w:val="20"/>
        </w:rPr>
        <w:t>Lei nº 14.133, de 1º de abril de 2021</w:t>
      </w:r>
      <w:r w:rsidRPr="00AC41FD">
        <w:rPr>
          <w:rFonts w:ascii="Arial" w:hAnsi="Arial" w:cs="Arial"/>
          <w:sz w:val="20"/>
          <w:szCs w:val="20"/>
        </w:rPr>
        <w:br/>
        <w:t>FORNECIMENTO DE COMBUSTÍVEIS – LICITAÇÃO</w:t>
      </w:r>
    </w:p>
    <w:p w14:paraId="25CB1F9B" w14:textId="77777777" w:rsidR="002D501F" w:rsidRPr="00AC41FD" w:rsidRDefault="002D501F" w:rsidP="007F59DF">
      <w:pPr>
        <w:pStyle w:val="Prembulo"/>
        <w:spacing w:before="0" w:after="0" w:line="240" w:lineRule="auto"/>
        <w:rPr>
          <w:b/>
        </w:rPr>
      </w:pPr>
      <w:r w:rsidRPr="00AC41FD">
        <w:rPr>
          <w:b/>
        </w:rPr>
        <w:t xml:space="preserve">CONTRATO ADMINISTRATIVO Nº ......../...., QUE FAZEM ENTRE O MUNICÍPIO DE GOIOXIM E A </w:t>
      </w:r>
      <w:proofErr w:type="gramStart"/>
      <w:r w:rsidRPr="00AC41FD">
        <w:rPr>
          <w:b/>
        </w:rPr>
        <w:t>EMPRESA  .............................................................</w:t>
      </w:r>
      <w:proofErr w:type="gramEnd"/>
      <w:r w:rsidRPr="00AC41FD">
        <w:rPr>
          <w:b/>
        </w:rPr>
        <w:t xml:space="preserve">  </w:t>
      </w:r>
    </w:p>
    <w:p w14:paraId="7C8846F6" w14:textId="1D1A9847" w:rsidR="002D501F" w:rsidRPr="00AC41FD" w:rsidRDefault="002D501F" w:rsidP="007F59DF">
      <w:pPr>
        <w:spacing w:after="0" w:line="240" w:lineRule="auto"/>
        <w:jc w:val="both"/>
        <w:rPr>
          <w:rFonts w:ascii="Arial" w:eastAsia="Arial" w:hAnsi="Arial" w:cs="Arial"/>
          <w:sz w:val="20"/>
          <w:szCs w:val="20"/>
        </w:rPr>
      </w:pPr>
      <w:r w:rsidRPr="00AC41FD">
        <w:rPr>
          <w:rFonts w:ascii="Arial" w:hAnsi="Arial" w:cs="Arial"/>
          <w:sz w:val="20"/>
          <w:szCs w:val="20"/>
        </w:rPr>
        <w:t xml:space="preserve">O MUNICÍPIO DE GOIOXIM, Estado do Paraná, por intermédio da Secretaria Municipal de Administração, com sede na Rua Laurindo Cordeiro de Souza, 184, Centro, na cidade de Goioxim, Estado do Paraná, inscrito no CNPJ sob o nº 01.607.627/0001-78, neste ato representado pelo Prefeito Municipal de Goioxim/PR, portador de cédula de identidade n.º xx SSP/PR e CPF/MF n.º xxxxxxx, doravante denominado CONTRATANTE e, de outro lado, a empresa xxxxxx, inscrita no CNPJ n.º xxxxxxxx, situada à Rua xx, n.º xx, CEP xxxx, neste ato representada pelo(a) Sr(a). xxxxxxx, brasileiro(a), portador(a) do(a) CPF/MF n.º xxxxxxx, e cédula de identidade n.º xxxxx, SSP/xx, residente e domiciliado em xxxxxxx, doravante denominada CONTRATADA e, em observância às disposições da Lei nº 14.133, de 1º de abril de 2021 e demais legislação aplicável, resolvem celebrar o presente Contrato Administrativo, decorrente do Pregão Eletrônico SRP nº </w:t>
      </w:r>
      <w:r w:rsidR="00557C50">
        <w:rPr>
          <w:rFonts w:ascii="Arial" w:hAnsi="Arial" w:cs="Arial"/>
          <w:sz w:val="20"/>
          <w:szCs w:val="20"/>
        </w:rPr>
        <w:t>21/2026</w:t>
      </w:r>
      <w:r w:rsidRPr="00AC41FD">
        <w:rPr>
          <w:rFonts w:ascii="Arial" w:hAnsi="Arial" w:cs="Arial"/>
          <w:sz w:val="20"/>
          <w:szCs w:val="20"/>
        </w:rPr>
        <w:t>, mediante as cláusulas e condições a seguir enunciadas.</w:t>
      </w:r>
    </w:p>
    <w:p w14:paraId="13173A6A" w14:textId="77777777" w:rsidR="002D501F" w:rsidRPr="00AC41FD" w:rsidRDefault="002D501F" w:rsidP="00433971">
      <w:pPr>
        <w:pStyle w:val="Nivel01"/>
        <w:numPr>
          <w:ilvl w:val="0"/>
          <w:numId w:val="17"/>
        </w:numPr>
        <w:rPr>
          <w:rFonts w:ascii="Arial" w:hAnsi="Arial" w:cs="Arial"/>
          <w:sz w:val="20"/>
          <w:szCs w:val="20"/>
        </w:rPr>
      </w:pPr>
      <w:r w:rsidRPr="00AC41FD">
        <w:rPr>
          <w:rFonts w:ascii="Arial" w:hAnsi="Arial" w:cs="Arial"/>
          <w:sz w:val="20"/>
          <w:szCs w:val="20"/>
        </w:rPr>
        <w:t>CLÁUSULA PRIMEIRA – OBJETO (</w:t>
      </w:r>
      <w:hyperlink r:id="rId27" w:anchor="art92" w:history="1">
        <w:r w:rsidRPr="00AC41FD">
          <w:rPr>
            <w:rStyle w:val="Hyperlink"/>
            <w:rFonts w:ascii="Arial" w:hAnsi="Arial" w:cs="Arial"/>
            <w:sz w:val="20"/>
            <w:szCs w:val="20"/>
          </w:rPr>
          <w:t>art. 92, I e II</w:t>
        </w:r>
      </w:hyperlink>
      <w:r w:rsidRPr="00AC41FD">
        <w:rPr>
          <w:rFonts w:ascii="Arial" w:hAnsi="Arial" w:cs="Arial"/>
          <w:sz w:val="20"/>
          <w:szCs w:val="20"/>
        </w:rPr>
        <w:t>)</w:t>
      </w:r>
    </w:p>
    <w:p w14:paraId="7D28AF79" w14:textId="77777777" w:rsidR="002D501F" w:rsidRPr="00AC41FD" w:rsidRDefault="002D501F" w:rsidP="007F59DF">
      <w:pPr>
        <w:spacing w:after="0" w:line="240" w:lineRule="auto"/>
        <w:rPr>
          <w:rFonts w:ascii="Arial" w:hAnsi="Arial" w:cs="Arial"/>
          <w:sz w:val="20"/>
          <w:szCs w:val="20"/>
          <w:lang w:eastAsia="en-US"/>
        </w:rPr>
      </w:pPr>
    </w:p>
    <w:p w14:paraId="1CE0B34A" w14:textId="77777777" w:rsidR="002D501F" w:rsidRPr="00AC41FD" w:rsidRDefault="0070116E" w:rsidP="0070116E">
      <w:pPr>
        <w:pStyle w:val="Nivel2"/>
        <w:numPr>
          <w:ilvl w:val="0"/>
          <w:numId w:val="0"/>
        </w:numPr>
        <w:spacing w:before="0" w:after="0" w:line="240" w:lineRule="auto"/>
        <w:ind w:left="574" w:hanging="432"/>
        <w:rPr>
          <w:color w:val="auto"/>
        </w:rPr>
      </w:pPr>
      <w:r>
        <w:t>1.1. O objeto do presente instrumento é a contratação de empresa especializada no fornecimento de combustíveis, do tipo gasolina comum e óleo diesel S10, destinados ao abastecimento dos veículos oficiais do Município de Goioxim/PR que realizem deslocamentos intermunicipais pela Rodovia BR-277, especialmente os vinculados à Secretaria Municipal de Saúde, mediante fornecimento parcelado e por demanda, em posto revendedor localizado às margens da referida rodovia, no trecho compreendido entre Guarapuava/PR e Campo Largo/PR, conforme condições, quantidades estimadas, metodologia de desconto e requisitos estabelecidos no Termo de Referência. Ficam excluídos os veículos, ônibus do transporte escolar, máquinas rodoviárias, equipamentos e demais unidades utilizadas exclusivamente em atividades locais e que não percorram a Rodovia BR-277.</w:t>
      </w:r>
    </w:p>
    <w:p w14:paraId="734ADAF2" w14:textId="77777777" w:rsidR="002D501F" w:rsidRPr="00AC41FD" w:rsidRDefault="0070116E" w:rsidP="0070116E">
      <w:pPr>
        <w:pStyle w:val="Nivel2"/>
        <w:numPr>
          <w:ilvl w:val="0"/>
          <w:numId w:val="0"/>
        </w:numPr>
        <w:spacing w:before="0" w:after="0" w:line="240" w:lineRule="auto"/>
        <w:rPr>
          <w:color w:val="auto"/>
        </w:rPr>
      </w:pPr>
      <w:r w:rsidRPr="00AC41FD">
        <w:rPr>
          <w:color w:val="auto"/>
        </w:rPr>
        <w:t xml:space="preserve">1.2. </w:t>
      </w:r>
      <w:r w:rsidR="002D501F" w:rsidRPr="00AC41FD">
        <w:rPr>
          <w:color w:val="auto"/>
        </w:rPr>
        <w:t>Objeto da contratação:</w:t>
      </w:r>
    </w:p>
    <w:p w14:paraId="19BE778B" w14:textId="77777777" w:rsidR="002D501F" w:rsidRPr="00AC41FD" w:rsidRDefault="002D501F" w:rsidP="0070116E">
      <w:pPr>
        <w:pStyle w:val="Nivel2"/>
        <w:numPr>
          <w:ilvl w:val="1"/>
          <w:numId w:val="27"/>
        </w:numPr>
        <w:spacing w:before="0" w:after="0" w:line="240" w:lineRule="auto"/>
        <w:rPr>
          <w:color w:val="auto"/>
        </w:rPr>
      </w:pPr>
      <w:r w:rsidRPr="00AC41FD">
        <w:rPr>
          <w:color w:val="auto"/>
        </w:rPr>
        <w:t>Vinculam esta contratação, independentemente de transcrição:</w:t>
      </w:r>
    </w:p>
    <w:p w14:paraId="3AFCCC43" w14:textId="77777777" w:rsidR="002D501F" w:rsidRPr="00AC41FD" w:rsidRDefault="002D501F" w:rsidP="0070116E">
      <w:pPr>
        <w:pStyle w:val="Nivel3"/>
        <w:numPr>
          <w:ilvl w:val="0"/>
          <w:numId w:val="0"/>
        </w:numPr>
        <w:spacing w:before="0" w:after="0" w:line="240" w:lineRule="auto"/>
        <w:ind w:left="284"/>
        <w:rPr>
          <w:color w:val="auto"/>
        </w:rPr>
      </w:pPr>
      <w:r w:rsidRPr="00AC41FD">
        <w:rPr>
          <w:color w:val="auto"/>
        </w:rPr>
        <w:t>O Termo de Referência;</w:t>
      </w:r>
    </w:p>
    <w:p w14:paraId="0F350C19" w14:textId="77777777" w:rsidR="002D501F" w:rsidRPr="00AC41FD" w:rsidRDefault="002D501F" w:rsidP="0070116E">
      <w:pPr>
        <w:pStyle w:val="Nivel3"/>
        <w:numPr>
          <w:ilvl w:val="0"/>
          <w:numId w:val="0"/>
        </w:numPr>
        <w:spacing w:before="0" w:after="0" w:line="240" w:lineRule="auto"/>
        <w:ind w:left="360"/>
        <w:rPr>
          <w:color w:val="auto"/>
        </w:rPr>
      </w:pPr>
      <w:r w:rsidRPr="00AC41FD">
        <w:rPr>
          <w:color w:val="auto"/>
        </w:rPr>
        <w:t>O Edital da Licitação;</w:t>
      </w:r>
    </w:p>
    <w:p w14:paraId="011DC1D3" w14:textId="77777777" w:rsidR="002D501F" w:rsidRPr="00AC41FD" w:rsidRDefault="002D501F" w:rsidP="0070116E">
      <w:pPr>
        <w:pStyle w:val="Nivel3"/>
        <w:numPr>
          <w:ilvl w:val="0"/>
          <w:numId w:val="0"/>
        </w:numPr>
        <w:spacing w:before="0" w:after="0" w:line="240" w:lineRule="auto"/>
        <w:ind w:left="284"/>
        <w:rPr>
          <w:color w:val="auto"/>
        </w:rPr>
      </w:pPr>
      <w:r w:rsidRPr="00AC41FD">
        <w:rPr>
          <w:color w:val="auto"/>
        </w:rPr>
        <w:t>A Proposta do contratado;</w:t>
      </w:r>
    </w:p>
    <w:p w14:paraId="6DA16B9B" w14:textId="77777777" w:rsidR="002D501F" w:rsidRPr="00AC41FD" w:rsidRDefault="002D501F" w:rsidP="0070116E">
      <w:pPr>
        <w:pStyle w:val="Nivel3"/>
        <w:numPr>
          <w:ilvl w:val="0"/>
          <w:numId w:val="0"/>
        </w:numPr>
        <w:spacing w:before="0" w:after="0" w:line="240" w:lineRule="auto"/>
        <w:ind w:left="284"/>
        <w:rPr>
          <w:color w:val="auto"/>
        </w:rPr>
      </w:pPr>
      <w:r w:rsidRPr="00AC41FD">
        <w:rPr>
          <w:color w:val="auto"/>
        </w:rPr>
        <w:t>Eventuais anexos dos documentos supracitados.</w:t>
      </w:r>
    </w:p>
    <w:p w14:paraId="64A9FCBD" w14:textId="77777777" w:rsidR="002D501F" w:rsidRPr="00AC41FD" w:rsidRDefault="002D501F" w:rsidP="0070116E">
      <w:pPr>
        <w:pStyle w:val="Nivel01"/>
        <w:numPr>
          <w:ilvl w:val="0"/>
          <w:numId w:val="27"/>
        </w:numPr>
        <w:rPr>
          <w:rFonts w:ascii="Arial" w:hAnsi="Arial" w:cs="Arial"/>
          <w:sz w:val="20"/>
          <w:szCs w:val="20"/>
        </w:rPr>
      </w:pPr>
      <w:r w:rsidRPr="00AC41FD">
        <w:rPr>
          <w:rFonts w:ascii="Arial" w:hAnsi="Arial" w:cs="Arial"/>
          <w:sz w:val="20"/>
          <w:szCs w:val="20"/>
        </w:rPr>
        <w:t>CLÁUSULA SEGUNDA – VIGÊNCIA E PRORROGAÇÃO</w:t>
      </w:r>
    </w:p>
    <w:p w14:paraId="6851C589" w14:textId="77777777" w:rsidR="002D501F" w:rsidRPr="00AC41FD" w:rsidRDefault="002D501F" w:rsidP="0070116E">
      <w:pPr>
        <w:pStyle w:val="Nivel2"/>
        <w:rPr>
          <w:i/>
          <w:iCs/>
          <w:color w:val="auto"/>
        </w:rPr>
      </w:pPr>
      <w:r w:rsidRPr="00AC41FD">
        <w:t>O prazo de vigência da contratação será definido no instrumento contratual, observado o prazo de vigência da Ata de Registro de Preços e, quando cabível, os arts. 105, 106 e 107 da Lei nº 14.133/2021, desde que demonstrada a vantajosidade, a disponibilidade orçamentária e o interesse público.</w:t>
      </w:r>
    </w:p>
    <w:p w14:paraId="241401AC" w14:textId="77777777" w:rsidR="002D501F" w:rsidRPr="00AC41FD" w:rsidRDefault="002D501F" w:rsidP="0070116E">
      <w:pPr>
        <w:pStyle w:val="Nivel2"/>
        <w:rPr>
          <w:i/>
          <w:iCs/>
          <w:color w:val="auto"/>
        </w:rPr>
      </w:pPr>
      <w:r w:rsidRPr="00AC41FD">
        <w:rPr>
          <w:color w:val="auto"/>
        </w:rPr>
        <w:t>O contratado não tem direito subjetivo à prorrogação contratual.</w:t>
      </w:r>
    </w:p>
    <w:p w14:paraId="2E90E25A" w14:textId="77777777" w:rsidR="002D501F" w:rsidRPr="00AC41FD" w:rsidRDefault="002D501F" w:rsidP="0070116E">
      <w:pPr>
        <w:pStyle w:val="Nivel2"/>
        <w:rPr>
          <w:i/>
          <w:iCs/>
          <w:color w:val="auto"/>
        </w:rPr>
      </w:pPr>
      <w:r w:rsidRPr="00AC41FD">
        <w:rPr>
          <w:color w:val="auto"/>
        </w:rPr>
        <w:t>A prorrogação de contrato deverá ser promovida mediante celebração de termo aditivo.</w:t>
      </w:r>
    </w:p>
    <w:p w14:paraId="07485963" w14:textId="77777777" w:rsidR="002D501F" w:rsidRPr="00AC41FD" w:rsidRDefault="002D501F" w:rsidP="0070116E">
      <w:pPr>
        <w:pStyle w:val="Nivel2"/>
        <w:rPr>
          <w:i/>
          <w:iCs/>
          <w:color w:val="auto"/>
        </w:rPr>
      </w:pPr>
      <w:r w:rsidRPr="00AC41FD">
        <w:rPr>
          <w:color w:val="auto"/>
        </w:rPr>
        <w:t>O contrato não poderá ser prorrogado quando o contratado tiver sido penalizado nas sanções de declaração de inidoneidade ou impedimento de licitar e contratar com poder público, observadas as abrangências de aplicação.</w:t>
      </w:r>
    </w:p>
    <w:p w14:paraId="7D99D166"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TERCEIRA – MODELOS DE EXECUÇÃO E GESTÃO CONTRATUAIS (</w:t>
      </w:r>
      <w:hyperlink r:id="rId28" w:anchor="art92" w:history="1">
        <w:r w:rsidRPr="00AC41FD">
          <w:rPr>
            <w:rStyle w:val="Hyperlink"/>
            <w:rFonts w:ascii="Arial" w:hAnsi="Arial" w:cs="Arial"/>
            <w:sz w:val="20"/>
            <w:szCs w:val="20"/>
          </w:rPr>
          <w:t>art. 92, IV, VII e XVIII)</w:t>
        </w:r>
      </w:hyperlink>
    </w:p>
    <w:p w14:paraId="11033D3A"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O regime de execução contratual, os modelos de gestão e de execução, assim como os prazos e condições de conclusão, entrega, observação e recebimento do objeto constam no Termo de Referência, anexo a este Contrato.</w:t>
      </w:r>
    </w:p>
    <w:p w14:paraId="4450A79F"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Ficam nomeados como gestor e fiscal deste contrato os servidores formalmente designados pela Administração, cabendo-lhes a fiscalização do fiel cumprimento dos termos acordados, conforme o art. 117 da Lei Federal nº 14.133/2021, Decreto Municipal nº </w:t>
      </w:r>
      <w:r w:rsidR="009D27A1" w:rsidRPr="00AC41FD">
        <w:rPr>
          <w:color w:val="auto"/>
        </w:rPr>
        <w:t>02/2024</w:t>
      </w:r>
      <w:r w:rsidRPr="00AC41FD">
        <w:rPr>
          <w:color w:val="auto"/>
        </w:rPr>
        <w:t xml:space="preserve"> e demais normas aplicáveis:</w:t>
      </w:r>
    </w:p>
    <w:p w14:paraId="653B5886" w14:textId="77777777" w:rsidR="002D501F" w:rsidRPr="00AC41FD" w:rsidRDefault="002D501F" w:rsidP="007F59DF">
      <w:pPr>
        <w:pStyle w:val="Nivel2"/>
        <w:numPr>
          <w:ilvl w:val="0"/>
          <w:numId w:val="0"/>
        </w:numPr>
        <w:spacing w:before="0" w:after="0" w:line="240" w:lineRule="auto"/>
        <w:rPr>
          <w:b/>
          <w:bCs/>
          <w:color w:val="auto"/>
        </w:rPr>
      </w:pPr>
      <w:r w:rsidRPr="00AC41FD">
        <w:rPr>
          <w:b/>
          <w:bCs/>
          <w:color w:val="auto"/>
        </w:rPr>
        <w:lastRenderedPageBreak/>
        <w:t xml:space="preserve">GESTOR: </w:t>
      </w:r>
      <w:proofErr w:type="spellStart"/>
      <w:r w:rsidRPr="00AC41FD">
        <w:rPr>
          <w:b/>
          <w:bCs/>
          <w:color w:val="auto"/>
        </w:rPr>
        <w:t>xx</w:t>
      </w:r>
      <w:proofErr w:type="spellEnd"/>
    </w:p>
    <w:p w14:paraId="30BFFDBF" w14:textId="77777777" w:rsidR="002D501F" w:rsidRPr="00AC41FD" w:rsidRDefault="002D501F" w:rsidP="007F59DF">
      <w:pPr>
        <w:pStyle w:val="Nivel2"/>
        <w:numPr>
          <w:ilvl w:val="0"/>
          <w:numId w:val="0"/>
        </w:numPr>
        <w:spacing w:before="0" w:after="0" w:line="240" w:lineRule="auto"/>
        <w:rPr>
          <w:b/>
          <w:bCs/>
          <w:color w:val="auto"/>
        </w:rPr>
      </w:pPr>
      <w:r w:rsidRPr="00AC41FD">
        <w:rPr>
          <w:b/>
          <w:bCs/>
          <w:color w:val="auto"/>
        </w:rPr>
        <w:t xml:space="preserve">FISCAL ADMINISTRATIVO: </w:t>
      </w:r>
      <w:proofErr w:type="spellStart"/>
      <w:r w:rsidRPr="00AC41FD">
        <w:rPr>
          <w:b/>
          <w:bCs/>
          <w:color w:val="auto"/>
        </w:rPr>
        <w:t>xx</w:t>
      </w:r>
      <w:proofErr w:type="spellEnd"/>
    </w:p>
    <w:p w14:paraId="507665E6" w14:textId="77777777" w:rsidR="002D501F" w:rsidRPr="00AC41FD" w:rsidRDefault="002D501F" w:rsidP="007F59DF">
      <w:pPr>
        <w:pStyle w:val="Nivel2"/>
        <w:numPr>
          <w:ilvl w:val="0"/>
          <w:numId w:val="0"/>
        </w:numPr>
        <w:spacing w:before="0" w:after="0" w:line="240" w:lineRule="auto"/>
        <w:rPr>
          <w:b/>
          <w:bCs/>
          <w:color w:val="auto"/>
        </w:rPr>
      </w:pPr>
      <w:r w:rsidRPr="00AC41FD">
        <w:rPr>
          <w:b/>
          <w:bCs/>
          <w:color w:val="auto"/>
        </w:rPr>
        <w:t>e/ou</w:t>
      </w:r>
    </w:p>
    <w:p w14:paraId="692FF667" w14:textId="77777777" w:rsidR="002D501F" w:rsidRPr="00AC41FD" w:rsidRDefault="002D501F" w:rsidP="007F59DF">
      <w:pPr>
        <w:pStyle w:val="Nivel2"/>
        <w:numPr>
          <w:ilvl w:val="0"/>
          <w:numId w:val="0"/>
        </w:numPr>
        <w:spacing w:before="0" w:after="0" w:line="240" w:lineRule="auto"/>
        <w:rPr>
          <w:b/>
          <w:bCs/>
          <w:color w:val="auto"/>
        </w:rPr>
      </w:pPr>
      <w:r w:rsidRPr="00AC41FD">
        <w:rPr>
          <w:b/>
          <w:bCs/>
          <w:color w:val="auto"/>
        </w:rPr>
        <w:t xml:space="preserve">FISCAL TÉCNICO: </w:t>
      </w:r>
      <w:proofErr w:type="spellStart"/>
      <w:r w:rsidRPr="00AC41FD">
        <w:rPr>
          <w:b/>
          <w:bCs/>
          <w:color w:val="auto"/>
        </w:rPr>
        <w:t>xx</w:t>
      </w:r>
      <w:proofErr w:type="spellEnd"/>
    </w:p>
    <w:p w14:paraId="700CC30E" w14:textId="77777777" w:rsidR="002D501F" w:rsidRPr="00AC41FD" w:rsidRDefault="002D501F" w:rsidP="007F59DF">
      <w:pPr>
        <w:pStyle w:val="Nivel2"/>
        <w:numPr>
          <w:ilvl w:val="0"/>
          <w:numId w:val="0"/>
        </w:numPr>
        <w:spacing w:before="0" w:after="0" w:line="240" w:lineRule="auto"/>
        <w:rPr>
          <w:color w:val="auto"/>
        </w:rPr>
      </w:pPr>
    </w:p>
    <w:p w14:paraId="34A3D0AB"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QUARTA – SUBCONTRATAÇÃO</w:t>
      </w:r>
    </w:p>
    <w:p w14:paraId="0B890F35" w14:textId="77777777" w:rsidR="002D501F" w:rsidRPr="00AC41FD" w:rsidRDefault="002D501F" w:rsidP="0070116E">
      <w:pPr>
        <w:pStyle w:val="Nivel2"/>
        <w:rPr>
          <w:i/>
          <w:iCs/>
          <w:color w:val="auto"/>
        </w:rPr>
      </w:pPr>
      <w:r w:rsidRPr="00AC41FD">
        <w:t>Não será admitida a subcontratação total ou parcial do objeto, salvo autorização expressa da Administração em hipótese devidamente justificada e desde que preservadas as condições de habilitação, qualidade, fiscalização, responsabilidade integral da contratada e atendimento às normas da ANP e ambientais aplicáveis.</w:t>
      </w:r>
    </w:p>
    <w:p w14:paraId="24192AFD"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QUINTA – PREÇO (</w:t>
      </w:r>
      <w:hyperlink r:id="rId29" w:anchor="art92" w:history="1">
        <w:r w:rsidRPr="00AC41FD">
          <w:rPr>
            <w:rStyle w:val="Hyperlink"/>
            <w:rFonts w:ascii="Arial" w:hAnsi="Arial" w:cs="Arial"/>
            <w:sz w:val="20"/>
            <w:szCs w:val="20"/>
          </w:rPr>
          <w:t>art. 92, V)</w:t>
        </w:r>
      </w:hyperlink>
    </w:p>
    <w:p w14:paraId="7492F15E" w14:textId="77777777" w:rsidR="002D501F" w:rsidRPr="00AC41FD" w:rsidRDefault="002D501F" w:rsidP="0070116E">
      <w:pPr>
        <w:pStyle w:val="Nivel2"/>
        <w:rPr>
          <w:i/>
          <w:iCs/>
          <w:color w:val="auto"/>
        </w:rPr>
      </w:pPr>
      <w:r>
        <w:t>O valor total estimado da contratação é de R$ 140.580,00 (cento e quarenta mil, quinhentos e oitenta reais), conforme quantitativos estimados, valores referenciais ANP adotados no Termo de Referência, Ata de Registro de Preços e proposta vencedora.</w:t>
      </w:r>
    </w:p>
    <w:p w14:paraId="44428B99"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F24E83" w14:textId="77777777" w:rsidR="002D501F" w:rsidRPr="00AC41FD" w:rsidRDefault="002D501F" w:rsidP="0070116E">
      <w:pPr>
        <w:pStyle w:val="Nivel2"/>
        <w:rPr>
          <w:i/>
          <w:iCs/>
          <w:color w:val="auto"/>
        </w:rPr>
      </w:pPr>
      <w:r w:rsidRPr="00AC41FD">
        <w:t>O valor acima é meramente estimativo, de forma que os pagamentos devidos ao contratado dependerão exclusivamente dos abastecimentos efetivamente autorizados, comprovados e regularmente recebidos pela Administração.</w:t>
      </w:r>
    </w:p>
    <w:p w14:paraId="35BAE0F1" w14:textId="77777777" w:rsidR="004A5835" w:rsidRPr="00AC41FD" w:rsidRDefault="0018442E">
      <w:pPr>
        <w:rPr>
          <w:rFonts w:ascii="Arial" w:hAnsi="Arial" w:cs="Arial"/>
          <w:sz w:val="20"/>
          <w:szCs w:val="20"/>
        </w:rPr>
      </w:pPr>
      <w:r w:rsidRPr="00AC41FD">
        <w:rPr>
          <w:rFonts w:ascii="Arial" w:hAnsi="Arial" w:cs="Arial"/>
          <w:sz w:val="20"/>
          <w:szCs w:val="20"/>
        </w:rPr>
        <w:t xml:space="preserve">Para cada abastecimento, </w:t>
      </w:r>
      <w:r w:rsidRPr="00AC41FD">
        <w:rPr>
          <w:rFonts w:ascii="Arial" w:hAnsi="Arial" w:cs="Arial"/>
          <w:b/>
          <w:sz w:val="20"/>
          <w:szCs w:val="20"/>
        </w:rPr>
        <w:t>o preço final por litro será o menor valor entre o preço médio ANP vigente com aplicação do desconto contratado e o preço de bomba à vista praticado pela Contratada, sendo vedada cobrança superior ao menor parâmetro.</w:t>
      </w:r>
    </w:p>
    <w:p w14:paraId="5D543FDC"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SEXTA - PAGAMENTO (</w:t>
      </w:r>
      <w:hyperlink r:id="rId30" w:anchor="art92" w:history="1">
        <w:r w:rsidRPr="00AC41FD">
          <w:rPr>
            <w:rStyle w:val="Hyperlink"/>
            <w:rFonts w:ascii="Arial" w:hAnsi="Arial" w:cs="Arial"/>
            <w:sz w:val="20"/>
            <w:szCs w:val="20"/>
          </w:rPr>
          <w:t>art. 92, V e VI</w:t>
        </w:r>
      </w:hyperlink>
      <w:r w:rsidRPr="00AC41FD">
        <w:rPr>
          <w:rFonts w:ascii="Arial" w:hAnsi="Arial" w:cs="Arial"/>
          <w:sz w:val="20"/>
          <w:szCs w:val="20"/>
        </w:rPr>
        <w:t>)</w:t>
      </w:r>
    </w:p>
    <w:p w14:paraId="0422D19D"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O prazo para pagamento </w:t>
      </w:r>
      <w:r w:rsidRPr="00AC41FD">
        <w:rPr>
          <w:color w:val="auto"/>
          <w:lang w:eastAsia="en-US"/>
        </w:rPr>
        <w:t>ao contratado</w:t>
      </w:r>
      <w:r w:rsidRPr="00AC41FD">
        <w:rPr>
          <w:color w:val="auto"/>
        </w:rPr>
        <w:t xml:space="preserve"> e demais condições a ele referentes encontram-se definidos no Termo de Referência, anexo a este Contrato.</w:t>
      </w:r>
    </w:p>
    <w:p w14:paraId="46D01CB9"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SÉTIMA - REAJUSTE (</w:t>
      </w:r>
      <w:hyperlink r:id="rId31" w:anchor="art92" w:history="1">
        <w:r w:rsidRPr="00AC41FD">
          <w:rPr>
            <w:rStyle w:val="Hyperlink"/>
            <w:rFonts w:ascii="Arial" w:hAnsi="Arial" w:cs="Arial"/>
            <w:sz w:val="20"/>
            <w:szCs w:val="20"/>
          </w:rPr>
          <w:t>art. 92, V)</w:t>
        </w:r>
      </w:hyperlink>
    </w:p>
    <w:p w14:paraId="38EAB0E3" w14:textId="77777777" w:rsidR="002D501F" w:rsidRPr="00AC41FD" w:rsidRDefault="002D501F" w:rsidP="0070116E">
      <w:pPr>
        <w:pStyle w:val="Nivel2"/>
        <w:numPr>
          <w:ilvl w:val="1"/>
          <w:numId w:val="27"/>
        </w:numPr>
        <w:spacing w:before="0" w:after="0" w:line="240" w:lineRule="auto"/>
        <w:ind w:left="0" w:firstLine="0"/>
        <w:rPr>
          <w:color w:val="auto"/>
        </w:rPr>
      </w:pPr>
      <w:r w:rsidRPr="00AC41FD">
        <w:t>O percentual de desconto contratado permanecerá fixo durante a vigência do ajuste, incidindo sobre o preço médio ANP vigente no período de abastecimento ou faturamento, conforme referência definida no Termo de Referência.</w:t>
      </w:r>
    </w:p>
    <w:p w14:paraId="1E90B97A" w14:textId="77777777" w:rsidR="002D501F" w:rsidRPr="00AC41FD" w:rsidRDefault="002D501F" w:rsidP="0070116E">
      <w:pPr>
        <w:pStyle w:val="Nivel2"/>
        <w:numPr>
          <w:ilvl w:val="1"/>
          <w:numId w:val="27"/>
        </w:numPr>
        <w:spacing w:before="0" w:after="0" w:line="240" w:lineRule="auto"/>
        <w:ind w:left="0" w:firstLine="0"/>
        <w:rPr>
          <w:color w:val="auto"/>
        </w:rPr>
      </w:pPr>
      <w:r w:rsidRPr="00AC41FD">
        <w:t>Não se aplica reajuste por índice sobre valor unitário fixo, pois o preço final do combustível acompanhará a variação do preço médio ANP, preservado o desconto contratado e a regra do menor preço entre ANP com desconto e bomba à vista.</w:t>
      </w:r>
    </w:p>
    <w:p w14:paraId="31283BF6" w14:textId="77777777" w:rsidR="002D501F" w:rsidRPr="00AC41FD" w:rsidRDefault="002D501F" w:rsidP="0070116E">
      <w:pPr>
        <w:pStyle w:val="Nivel2"/>
        <w:numPr>
          <w:ilvl w:val="1"/>
          <w:numId w:val="27"/>
        </w:numPr>
        <w:spacing w:before="0" w:after="0" w:line="240" w:lineRule="auto"/>
        <w:ind w:left="0" w:firstLine="0"/>
        <w:rPr>
          <w:color w:val="auto"/>
        </w:rPr>
      </w:pPr>
      <w:r w:rsidRPr="00AC41FD">
        <w:t>Na prorrogação da Ata ou do contrato, deverá ser demonstrada a vantajosidade da manutenção do percentual de desconto registrado e a compatibilidade da contratação com o interesse público.</w:t>
      </w:r>
    </w:p>
    <w:p w14:paraId="6F912082" w14:textId="77777777" w:rsidR="002D501F" w:rsidRPr="00AC41FD" w:rsidRDefault="002D501F" w:rsidP="0070116E">
      <w:pPr>
        <w:pStyle w:val="Nivel2"/>
        <w:numPr>
          <w:ilvl w:val="1"/>
          <w:numId w:val="27"/>
        </w:numPr>
        <w:spacing w:before="0" w:after="0" w:line="240" w:lineRule="auto"/>
        <w:ind w:left="0" w:firstLine="0"/>
        <w:rPr>
          <w:color w:val="auto"/>
        </w:rPr>
      </w:pPr>
      <w:r w:rsidRPr="00AC41FD">
        <w:t>Na hipótese de indisponibilidade temporária da página eletrônica da ANP ou impossibilidade técnica de consulta, poderá ser utilizado provisoriamente o último preço médio ANP disponível para a referência adotada, procedendo-se às correções necessárias nas faturas subsequentes, se houver divergência.</w:t>
      </w:r>
    </w:p>
    <w:p w14:paraId="2D991AC2" w14:textId="77777777" w:rsidR="002D501F" w:rsidRPr="00AC41FD" w:rsidRDefault="002D501F" w:rsidP="0070116E">
      <w:pPr>
        <w:pStyle w:val="Nivel2"/>
        <w:numPr>
          <w:ilvl w:val="1"/>
          <w:numId w:val="27"/>
        </w:numPr>
        <w:spacing w:before="0" w:after="0" w:line="240" w:lineRule="auto"/>
        <w:ind w:left="0" w:firstLine="0"/>
        <w:rPr>
          <w:color w:val="auto"/>
        </w:rPr>
      </w:pPr>
      <w:r w:rsidRPr="00AC41FD">
        <w:t>A variação ordinária dos preços de combustíveis será absorvida pela atualização da base ANP, não caracterizando, por si só, hipótese de reequilíbrio econômico-financeiro.</w:t>
      </w:r>
    </w:p>
    <w:p w14:paraId="65A43DF2" w14:textId="77777777" w:rsidR="002D501F" w:rsidRPr="00AC41FD" w:rsidRDefault="002D501F" w:rsidP="0070116E">
      <w:pPr>
        <w:pStyle w:val="Nivel2"/>
        <w:numPr>
          <w:ilvl w:val="1"/>
          <w:numId w:val="27"/>
        </w:numPr>
        <w:spacing w:before="0" w:after="0" w:line="240" w:lineRule="auto"/>
        <w:ind w:left="0" w:firstLine="0"/>
        <w:rPr>
          <w:color w:val="auto"/>
        </w:rPr>
      </w:pPr>
      <w:r w:rsidRPr="00AC41FD">
        <w:t>Eventual pedido de revisão deverá comprovar fato superveniente, extraordinário e não absorvido pela variação ordinária da base ANP, observadas a Lei nº 14.133/2021 e o Decreto Municipal nº 002/2024.</w:t>
      </w:r>
    </w:p>
    <w:p w14:paraId="68E952F7" w14:textId="77777777" w:rsidR="002D501F" w:rsidRPr="00AC41FD" w:rsidRDefault="002D501F" w:rsidP="0070116E">
      <w:pPr>
        <w:pStyle w:val="Nivel2"/>
        <w:numPr>
          <w:ilvl w:val="1"/>
          <w:numId w:val="27"/>
        </w:numPr>
        <w:spacing w:before="0" w:after="0" w:line="240" w:lineRule="auto"/>
        <w:ind w:left="0" w:firstLine="0"/>
        <w:rPr>
          <w:color w:val="auto"/>
        </w:rPr>
      </w:pPr>
      <w:r w:rsidRPr="00AC41FD">
        <w:t>Qualquer alteração deverá preservar o percentual de desconto registrado e a regra do menor valor entre ANP com desconto e preço de bomba à vista, salvo decisão formal e motivada da Administração, precedida de análise técnica e jurídica quando exigível.</w:t>
      </w:r>
    </w:p>
    <w:p w14:paraId="5A20B6B4" w14:textId="77777777" w:rsidR="002D501F" w:rsidRPr="00AC41FD" w:rsidRDefault="002D501F" w:rsidP="0070116E">
      <w:pPr>
        <w:pStyle w:val="Nivel2"/>
        <w:numPr>
          <w:ilvl w:val="1"/>
          <w:numId w:val="27"/>
        </w:numPr>
        <w:spacing w:before="0" w:after="0" w:line="240" w:lineRule="auto"/>
        <w:ind w:left="0" w:firstLine="0"/>
        <w:rPr>
          <w:color w:val="auto"/>
        </w:rPr>
      </w:pPr>
      <w:r w:rsidRPr="00AC41FD">
        <w:lastRenderedPageBreak/>
        <w:t>As atualizações operacionais decorrentes da aplicação da ANP vigente serão processadas na liquidação da despesa; alterações contratuais formais, quando cabíveis, seguirão a legislação aplicável.</w:t>
      </w:r>
    </w:p>
    <w:p w14:paraId="340E0397"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OITAVA - OBRIGAÇÕES DO CONTRATANTE (</w:t>
      </w:r>
      <w:hyperlink r:id="rId32" w:anchor="art92" w:history="1">
        <w:r w:rsidRPr="00AC41FD">
          <w:rPr>
            <w:rStyle w:val="Hyperlink"/>
            <w:rFonts w:ascii="Arial" w:hAnsi="Arial" w:cs="Arial"/>
            <w:sz w:val="20"/>
            <w:szCs w:val="20"/>
          </w:rPr>
          <w:t>art. 92, X, XI e XIV</w:t>
        </w:r>
      </w:hyperlink>
      <w:r w:rsidRPr="00AC41FD">
        <w:rPr>
          <w:rFonts w:ascii="Arial" w:hAnsi="Arial" w:cs="Arial"/>
          <w:sz w:val="20"/>
          <w:szCs w:val="20"/>
        </w:rPr>
        <w:t>)</w:t>
      </w:r>
    </w:p>
    <w:p w14:paraId="18AC766C" w14:textId="77777777" w:rsidR="002D501F" w:rsidRPr="00AC41FD" w:rsidRDefault="002D501F" w:rsidP="0070116E">
      <w:pPr>
        <w:pStyle w:val="Nivel2"/>
        <w:numPr>
          <w:ilvl w:val="1"/>
          <w:numId w:val="27"/>
        </w:numPr>
        <w:spacing w:before="0" w:after="0" w:line="240" w:lineRule="auto"/>
        <w:ind w:left="0" w:firstLine="0"/>
        <w:rPr>
          <w:b/>
          <w:bCs/>
          <w:color w:val="auto"/>
        </w:rPr>
      </w:pPr>
      <w:r w:rsidRPr="00AC41FD">
        <w:rPr>
          <w:color w:val="auto"/>
        </w:rPr>
        <w:t>São obrigações do Contratante:</w:t>
      </w:r>
    </w:p>
    <w:p w14:paraId="2B47DA69"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Exigir o cumprimento de todas as obrigações assumidas pelo Contratado, de acordo com o contrato e seus anexos;</w:t>
      </w:r>
    </w:p>
    <w:p w14:paraId="7E92CB6D"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Receber o objeto no prazo e condições estabelecidas no Termo de Referência;</w:t>
      </w:r>
    </w:p>
    <w:p w14:paraId="60931A45" w14:textId="77777777" w:rsidR="002D501F" w:rsidRPr="00AC41FD" w:rsidRDefault="002D501F" w:rsidP="0070116E">
      <w:pPr>
        <w:pStyle w:val="Nivel2"/>
        <w:numPr>
          <w:ilvl w:val="1"/>
          <w:numId w:val="27"/>
        </w:numPr>
        <w:spacing w:before="0" w:after="0" w:line="240" w:lineRule="auto"/>
        <w:ind w:left="0" w:firstLine="0"/>
        <w:rPr>
          <w:color w:val="auto"/>
        </w:rPr>
      </w:pPr>
      <w:r w:rsidRPr="00AC41FD">
        <w:t>Notificar o Contratado, por escrito, sobre vícios, combustível fora das especificações, falhas de fornecimento, cobranças indevidas, aplicação incorreta do desconto, preço superior ao menor parâmetro permitido ou incorreções verificadas no objeto, para que sejam sanados, corrigidos, substituídos ou reparados, no total ou em parte, às suas expensas;</w:t>
      </w:r>
    </w:p>
    <w:p w14:paraId="0663A4B5"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Acompanhar e fiscalizar a execução do contrato e o cumprimento das obrigações pelo Contratado;</w:t>
      </w:r>
    </w:p>
    <w:p w14:paraId="37B26CDA"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Efetuar o pagamento ao Contratado do valor correspondente ao fornecimento do objeto, no prazo, forma e condições estabelecidos no presente Contrato e no Termo de Referência.</w:t>
      </w:r>
    </w:p>
    <w:p w14:paraId="5306AA68"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Aplicar ao Contratado as sanções previstas na lei e neste Contrato; </w:t>
      </w:r>
    </w:p>
    <w:p w14:paraId="41C42EFF"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Cientificar a Procuradoria Jurídica do Município para adoção das medidas cabíveis quando do descumprimento de obrigações pelo Contratado;</w:t>
      </w:r>
    </w:p>
    <w:p w14:paraId="1E4BD6F6"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E826B8A" w14:textId="77777777" w:rsidR="002D501F" w:rsidRPr="00AC41FD" w:rsidRDefault="002D501F" w:rsidP="0070116E">
      <w:pPr>
        <w:pStyle w:val="Nivel2"/>
        <w:numPr>
          <w:ilvl w:val="1"/>
          <w:numId w:val="27"/>
        </w:numPr>
        <w:spacing w:before="0" w:after="0" w:line="240" w:lineRule="auto"/>
        <w:ind w:left="0" w:firstLine="0"/>
        <w:rPr>
          <w:b/>
          <w:bCs/>
          <w:color w:val="auto"/>
        </w:rPr>
      </w:pPr>
      <w:r w:rsidRPr="00AC41FD">
        <w:rPr>
          <w:color w:val="auto"/>
        </w:rPr>
        <w:t xml:space="preserve"> A Administração terá o prazo de 30 dias, a contar da data do protocolo do requerimento para decidir, admitida a prorrogação motivada, por igual período. </w:t>
      </w:r>
    </w:p>
    <w:p w14:paraId="4C64749C"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Responder eventuais pedidos de reestabelecimento do equilíbrio econômico-financeiro feitos pelo contratado no prazo máximo de 30 dias.</w:t>
      </w:r>
    </w:p>
    <w:p w14:paraId="44DA5897" w14:textId="77777777" w:rsidR="002D501F" w:rsidRPr="00AC41FD" w:rsidRDefault="002D501F" w:rsidP="0070116E">
      <w:pPr>
        <w:pStyle w:val="Nivel2"/>
        <w:rPr>
          <w:i/>
          <w:iCs/>
          <w:color w:val="auto"/>
        </w:rPr>
      </w:pPr>
      <w:r w:rsidRPr="00AC41FD">
        <w:rPr>
          <w:color w:val="auto"/>
        </w:rPr>
        <w:t>Notificar os emitentes das garantias quanto ao início de processo administrativo para apuração de descumprimento de cláusulas contratuais.</w:t>
      </w:r>
    </w:p>
    <w:p w14:paraId="0785837B"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811CB5E"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NONA - OBRIGAÇÕES DO CONTRATADO (</w:t>
      </w:r>
      <w:hyperlink r:id="rId33" w:anchor="art92" w:history="1">
        <w:r w:rsidRPr="00AC41FD">
          <w:rPr>
            <w:rStyle w:val="Hyperlink"/>
            <w:rFonts w:ascii="Arial" w:hAnsi="Arial" w:cs="Arial"/>
            <w:sz w:val="20"/>
            <w:szCs w:val="20"/>
          </w:rPr>
          <w:t>art. 92, XIV, XVI e XVII)</w:t>
        </w:r>
      </w:hyperlink>
    </w:p>
    <w:p w14:paraId="4DB3AC24"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0DFB680" w14:textId="77777777" w:rsidR="004A5835" w:rsidRPr="00AC41FD" w:rsidRDefault="0018442E">
      <w:pPr>
        <w:rPr>
          <w:rFonts w:ascii="Arial" w:hAnsi="Arial" w:cs="Arial"/>
          <w:sz w:val="20"/>
          <w:szCs w:val="20"/>
        </w:rPr>
      </w:pPr>
      <w:r w:rsidRPr="00AC41FD">
        <w:rPr>
          <w:rFonts w:ascii="Arial" w:hAnsi="Arial" w:cs="Arial"/>
          <w:sz w:val="20"/>
          <w:szCs w:val="20"/>
        </w:rPr>
        <w:t>Apresentar relatório de abastecimentos e comprovantes contendo placa, motorista ou servidor autorizado, data e hora, tipo e quantidade de combustível, quilometragem, preço médio ANP utilizado, percentual de desconto aplicado, preço de bomba à vista e valor final cobrado;</w:t>
      </w:r>
    </w:p>
    <w:p w14:paraId="216902AD" w14:textId="77777777" w:rsidR="004A5835" w:rsidRPr="00AC41FD" w:rsidRDefault="0018442E">
      <w:pPr>
        <w:rPr>
          <w:rFonts w:ascii="Arial" w:hAnsi="Arial" w:cs="Arial"/>
          <w:sz w:val="20"/>
          <w:szCs w:val="20"/>
        </w:rPr>
      </w:pPr>
      <w:r w:rsidRPr="00AC41FD">
        <w:rPr>
          <w:rFonts w:ascii="Arial" w:hAnsi="Arial" w:cs="Arial"/>
          <w:sz w:val="20"/>
          <w:szCs w:val="20"/>
        </w:rPr>
        <w:t>Manter, durante toda a vigência contratual, autorização de revenda da ANP, licenças ambientais, certificado de regularidade aplicável e aferição regular das bombas de combustíveis, apresentando os documentos sempre que solicitado pela fiscalização;</w:t>
      </w:r>
    </w:p>
    <w:p w14:paraId="549866D6" w14:textId="77777777" w:rsidR="002D501F" w:rsidRPr="00AC41FD" w:rsidRDefault="002D501F" w:rsidP="0070116E">
      <w:pPr>
        <w:pStyle w:val="Nivel2"/>
        <w:rPr>
          <w:i/>
          <w:iCs/>
          <w:color w:val="auto"/>
        </w:rPr>
      </w:pPr>
      <w:r>
        <w:t>Fornecer gasolina comum e óleo diesel S10, de acordo com as especificações da ANP, mediante abastecimento direto somente dos veículos previamente autorizados e vinculados a deslocamento intermunicipal pela Rodovia BR-277, observadas as condições, horários, controles e requisitos definidos no Termo de Referência;</w:t>
      </w:r>
    </w:p>
    <w:p w14:paraId="75AE09BA" w14:textId="77777777" w:rsidR="002D501F" w:rsidRPr="00AC41FD" w:rsidRDefault="002D501F" w:rsidP="0070116E">
      <w:pPr>
        <w:pStyle w:val="Nivel2"/>
        <w:numPr>
          <w:ilvl w:val="1"/>
          <w:numId w:val="27"/>
        </w:numPr>
        <w:spacing w:before="0" w:after="0" w:line="240" w:lineRule="auto"/>
        <w:ind w:left="0" w:firstLine="0"/>
        <w:rPr>
          <w:color w:val="auto"/>
        </w:rPr>
      </w:pPr>
      <w:r w:rsidRPr="00AC41FD">
        <w:t>Responsabilizar-se pelos vícios e danos decorrentes do objeto, especialmente por combustível adulterado, impróprio, fora das especificações, em desconformidade com normas da ANP ou fornecido em desacordo com a autorização de abastecimento;</w:t>
      </w:r>
    </w:p>
    <w:p w14:paraId="30B80EF8" w14:textId="77777777" w:rsidR="002D501F" w:rsidRPr="00AC41FD" w:rsidRDefault="002D501F" w:rsidP="0070116E">
      <w:pPr>
        <w:pStyle w:val="Nivel2"/>
        <w:numPr>
          <w:ilvl w:val="1"/>
          <w:numId w:val="27"/>
        </w:numPr>
        <w:spacing w:before="0" w:after="0" w:line="240" w:lineRule="auto"/>
        <w:ind w:left="0" w:firstLine="0"/>
        <w:rPr>
          <w:color w:val="auto"/>
        </w:rPr>
      </w:pPr>
      <w:r w:rsidRPr="00AC41FD">
        <w:lastRenderedPageBreak/>
        <w:t>Realizar o abastecimento imediatamente após a apresentação da autorização de fornecimento ou outro meio de controle autorizado pela Administração, observada a disponibilidade do produto contratado e o horário de funcionamento exigido;</w:t>
      </w:r>
    </w:p>
    <w:p w14:paraId="2023173D"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Atender às determinações regulares emitidas pelo fiscal ou gestor do contrato ou autoridade superior (</w:t>
      </w:r>
      <w:hyperlink r:id="rId34" w:anchor="art137" w:history="1">
        <w:r w:rsidRPr="00AC41FD">
          <w:rPr>
            <w:rStyle w:val="Hyperlink"/>
            <w:color w:val="auto"/>
          </w:rPr>
          <w:t>art. 137, II, da Lei n.º 14.133, de 2021</w:t>
        </w:r>
      </w:hyperlink>
      <w:r w:rsidRPr="00AC41FD">
        <w:rPr>
          <w:color w:val="auto"/>
        </w:rPr>
        <w:t>) e prestar todo esclarecimento ou informação por eles solicitados;</w:t>
      </w:r>
    </w:p>
    <w:p w14:paraId="7D3F3C26" w14:textId="77777777" w:rsidR="002D501F" w:rsidRPr="00AC41FD" w:rsidRDefault="002D501F" w:rsidP="0070116E">
      <w:pPr>
        <w:pStyle w:val="Nivel2"/>
        <w:numPr>
          <w:ilvl w:val="1"/>
          <w:numId w:val="27"/>
        </w:numPr>
        <w:spacing w:before="0" w:after="0" w:line="240" w:lineRule="auto"/>
        <w:ind w:left="0" w:firstLine="0"/>
        <w:rPr>
          <w:color w:val="auto"/>
        </w:rPr>
      </w:pPr>
      <w:r w:rsidRPr="00AC41FD">
        <w:t>Reparar, corrigir, indenizar ou substituir, às suas expensas, no prazo fixado pelo fiscal do contrato, produto fornecido em desconformidade, combustível fora das especificações ou cobrança indevida identificada pela fiscalização;</w:t>
      </w:r>
    </w:p>
    <w:p w14:paraId="7DF37875"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0612E0C"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B303A7B"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4405C65" w14:textId="77777777" w:rsidR="002D501F" w:rsidRPr="00AC41FD" w:rsidRDefault="002D501F" w:rsidP="0070116E">
      <w:pPr>
        <w:pStyle w:val="Nivel2"/>
        <w:numPr>
          <w:ilvl w:val="1"/>
          <w:numId w:val="27"/>
        </w:numPr>
        <w:spacing w:before="0" w:after="0" w:line="240" w:lineRule="auto"/>
        <w:ind w:left="0" w:firstLine="0"/>
        <w:rPr>
          <w:color w:val="auto"/>
        </w:rPr>
      </w:pPr>
      <w:r>
        <w:t>Comunicar ao fiscal do contrato, no prazo de 24 (vinte e quatro) horas, qualquer ocorrência anormal, indisponibilidade de combustível, interdição do posto, alteração de funcionamento, problema nas bombas ou impossibilidade de atendimento dos veículos abrangidos pela contratação;</w:t>
      </w:r>
    </w:p>
    <w:p w14:paraId="64258381" w14:textId="77777777" w:rsidR="002D501F" w:rsidRPr="00AC41FD" w:rsidRDefault="002D501F" w:rsidP="0070116E">
      <w:pPr>
        <w:pStyle w:val="Nivel2"/>
        <w:numPr>
          <w:ilvl w:val="1"/>
          <w:numId w:val="27"/>
        </w:numPr>
        <w:spacing w:before="0" w:after="0" w:line="240" w:lineRule="auto"/>
        <w:ind w:left="0" w:firstLine="0"/>
        <w:rPr>
          <w:color w:val="auto"/>
        </w:rPr>
      </w:pPr>
      <w:r w:rsidRPr="00AC41FD">
        <w:t>Paralisar, por determinação do contratante, qualquer fornecimento que não esteja sendo executado de acordo com as especificações da ANP, com a autorização de abastecimento, com a regra de preço contratada ou que ponha em risco a segurança de pessoas, veículos, equipamentos ou bens de terceiros;</w:t>
      </w:r>
    </w:p>
    <w:p w14:paraId="0E32CC99"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Manter durante toda a vigência do contrato, em compatibilidade com as obrigações assumidas, todas as condições exigidas para habilitação na licitação; </w:t>
      </w:r>
    </w:p>
    <w:p w14:paraId="4DDFD02A" w14:textId="77777777" w:rsidR="002D501F" w:rsidRPr="00AC41FD" w:rsidRDefault="002D501F" w:rsidP="0070116E">
      <w:pPr>
        <w:pStyle w:val="Nivel2"/>
        <w:numPr>
          <w:ilvl w:val="1"/>
          <w:numId w:val="27"/>
        </w:numPr>
        <w:spacing w:before="0" w:after="0" w:line="240" w:lineRule="auto"/>
        <w:ind w:left="0" w:firstLine="0"/>
        <w:rPr>
          <w:b/>
          <w:bCs/>
          <w:color w:val="auto"/>
        </w:rPr>
      </w:pPr>
      <w:r w:rsidRPr="00AC41FD">
        <w:rPr>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35" w:anchor="art116" w:history="1">
        <w:r w:rsidRPr="00AC41FD">
          <w:rPr>
            <w:rStyle w:val="Hyperlink"/>
            <w:color w:val="auto"/>
          </w:rPr>
          <w:t>art. 116, da Lei n.º 14.133, de 2021</w:t>
        </w:r>
      </w:hyperlink>
      <w:r w:rsidRPr="00AC41FD">
        <w:rPr>
          <w:color w:val="auto"/>
        </w:rPr>
        <w:t>);</w:t>
      </w:r>
    </w:p>
    <w:p w14:paraId="1E41B925"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Comprovar a reserva de cargos a que se refere a cláusula acima, no prazo fixado pelo fiscal do contrato, com a indicação dos empregados que preencheram as referidas vagas (</w:t>
      </w:r>
      <w:hyperlink r:id="rId36" w:anchor="art116" w:history="1">
        <w:r w:rsidRPr="00AC41FD">
          <w:rPr>
            <w:rStyle w:val="Hyperlink"/>
            <w:color w:val="auto"/>
          </w:rPr>
          <w:t>art. 116, parágrafo único, da Lei n.º 14.133, de 2021</w:t>
        </w:r>
      </w:hyperlink>
      <w:r w:rsidRPr="00AC41FD">
        <w:rPr>
          <w:color w:val="auto"/>
        </w:rPr>
        <w:t>);</w:t>
      </w:r>
    </w:p>
    <w:p w14:paraId="5A688AC5"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  Guardar sigilo sobre todas as informações obtidas em decorrência do cumprimento do contrato; </w:t>
      </w:r>
    </w:p>
    <w:p w14:paraId="77A08898" w14:textId="77777777" w:rsidR="002D501F" w:rsidRPr="00AC41FD" w:rsidRDefault="002D501F" w:rsidP="0070116E">
      <w:pPr>
        <w:pStyle w:val="Nivel2"/>
        <w:numPr>
          <w:ilvl w:val="1"/>
          <w:numId w:val="27"/>
        </w:numPr>
        <w:spacing w:before="0" w:after="0" w:line="240" w:lineRule="auto"/>
        <w:ind w:left="0" w:firstLine="0"/>
        <w:rPr>
          <w:color w:val="auto"/>
        </w:rPr>
      </w:pPr>
      <w:r w:rsidRPr="00AC41FD">
        <w:t>Arcar com o ônus decorrente de eventual equívoco no dimensionamento dos custos, descontos ou condições de execução de sua proposta, inclusive quanto à variação ordinária do mercado de combustíveis já refletida na base ANP, exceto quando ocorrer algum dos eventos previstos no art. 124, II, d, da Lei nº 14.133/2021.</w:t>
      </w:r>
    </w:p>
    <w:p w14:paraId="64A53809"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Cumprir, além dos postulados legais vigentes de âmbito federal, estadual ou municipal, as normas de segurança do contratante;</w:t>
      </w:r>
    </w:p>
    <w:p w14:paraId="3163A52F" w14:textId="77777777" w:rsidR="002D501F" w:rsidRPr="00AC41FD" w:rsidRDefault="002D501F" w:rsidP="0070116E">
      <w:pPr>
        <w:pStyle w:val="Nivel2"/>
        <w:rPr>
          <w:i/>
          <w:iCs/>
          <w:color w:val="auto"/>
        </w:rPr>
      </w:pPr>
      <w:bookmarkStart w:id="33" w:name="_Ref118293030"/>
      <w:r w:rsidRPr="00AC41FD">
        <w:rPr>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33"/>
    </w:p>
    <w:p w14:paraId="56C4D5D6"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DÉCIMA– GARANTIA DE EXECUÇÃO (</w:t>
      </w:r>
      <w:hyperlink r:id="rId37" w:anchor="art92" w:history="1">
        <w:r w:rsidRPr="00AC41FD">
          <w:rPr>
            <w:rStyle w:val="Hyperlink"/>
            <w:rFonts w:ascii="Arial" w:hAnsi="Arial" w:cs="Arial"/>
            <w:sz w:val="20"/>
            <w:szCs w:val="20"/>
          </w:rPr>
          <w:t>art. 92, XII</w:t>
        </w:r>
      </w:hyperlink>
      <w:r w:rsidRPr="00AC41FD">
        <w:rPr>
          <w:rFonts w:ascii="Arial" w:hAnsi="Arial" w:cs="Arial"/>
          <w:sz w:val="20"/>
          <w:szCs w:val="20"/>
        </w:rPr>
        <w:t>)</w:t>
      </w:r>
    </w:p>
    <w:p w14:paraId="584C63CF" w14:textId="77777777" w:rsidR="002D501F" w:rsidRPr="00AC41FD" w:rsidRDefault="002D501F" w:rsidP="0070116E">
      <w:pPr>
        <w:pStyle w:val="Nivel2"/>
        <w:rPr>
          <w:i/>
          <w:iCs/>
          <w:color w:val="auto"/>
        </w:rPr>
      </w:pPr>
      <w:r w:rsidRPr="00AC41FD">
        <w:rPr>
          <w:color w:val="auto"/>
        </w:rPr>
        <w:t xml:space="preserve">  Não haverá exigência de garantia contratual da execução.</w:t>
      </w:r>
    </w:p>
    <w:p w14:paraId="059DD9B7"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DÉCIMA PRIMEIRA – INFRAÇÕES E SANÇÕES ADMINISTRATIVAS (</w:t>
      </w:r>
      <w:hyperlink r:id="rId38" w:anchor="art92" w:history="1">
        <w:r w:rsidRPr="00AC41FD">
          <w:rPr>
            <w:rStyle w:val="Hyperlink"/>
            <w:rFonts w:ascii="Arial" w:hAnsi="Arial" w:cs="Arial"/>
            <w:sz w:val="20"/>
            <w:szCs w:val="20"/>
          </w:rPr>
          <w:t>art. 92, XIV</w:t>
        </w:r>
      </w:hyperlink>
      <w:r w:rsidRPr="00AC41FD">
        <w:rPr>
          <w:rFonts w:ascii="Arial" w:hAnsi="Arial" w:cs="Arial"/>
          <w:sz w:val="20"/>
          <w:szCs w:val="20"/>
        </w:rPr>
        <w:t>)</w:t>
      </w:r>
    </w:p>
    <w:p w14:paraId="13B5E8F9"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Comete infração administrativa, nos termos da </w:t>
      </w:r>
      <w:hyperlink r:id="rId39" w:history="1">
        <w:r w:rsidRPr="00AC41FD">
          <w:rPr>
            <w:rStyle w:val="Hyperlink"/>
            <w:color w:val="auto"/>
          </w:rPr>
          <w:t>Lei nº 14.133, de 2021</w:t>
        </w:r>
      </w:hyperlink>
      <w:r w:rsidRPr="00AC41FD">
        <w:rPr>
          <w:color w:val="auto"/>
        </w:rPr>
        <w:t>, o contratado que:</w:t>
      </w:r>
    </w:p>
    <w:p w14:paraId="44B7415E" w14:textId="77777777" w:rsidR="002D501F" w:rsidRPr="00AC41FD" w:rsidRDefault="002D501F" w:rsidP="00433971">
      <w:pPr>
        <w:numPr>
          <w:ilvl w:val="2"/>
          <w:numId w:val="5"/>
        </w:numPr>
        <w:suppressAutoHyphens/>
        <w:spacing w:after="0" w:line="240" w:lineRule="auto"/>
        <w:ind w:left="284" w:firstLine="0"/>
        <w:jc w:val="both"/>
        <w:rPr>
          <w:rFonts w:ascii="Arial" w:eastAsia="Arial" w:hAnsi="Arial" w:cs="Arial"/>
          <w:sz w:val="20"/>
          <w:szCs w:val="20"/>
        </w:rPr>
      </w:pPr>
      <w:r w:rsidRPr="00AC41FD">
        <w:rPr>
          <w:rFonts w:ascii="Arial" w:eastAsia="Arial" w:hAnsi="Arial" w:cs="Arial"/>
          <w:sz w:val="20"/>
          <w:szCs w:val="20"/>
        </w:rPr>
        <w:t>der causa à inexecução parcial do contrato;</w:t>
      </w:r>
    </w:p>
    <w:p w14:paraId="455393BB" w14:textId="77777777" w:rsidR="002D501F" w:rsidRPr="00AC41FD" w:rsidRDefault="002D501F" w:rsidP="00433971">
      <w:pPr>
        <w:numPr>
          <w:ilvl w:val="2"/>
          <w:numId w:val="5"/>
        </w:numPr>
        <w:suppressAutoHyphens/>
        <w:spacing w:after="0" w:line="240" w:lineRule="auto"/>
        <w:ind w:left="284" w:firstLine="0"/>
        <w:jc w:val="both"/>
        <w:rPr>
          <w:rFonts w:ascii="Arial" w:eastAsia="Arial" w:hAnsi="Arial" w:cs="Arial"/>
          <w:sz w:val="20"/>
          <w:szCs w:val="20"/>
        </w:rPr>
      </w:pPr>
      <w:r w:rsidRPr="00AC41FD">
        <w:rPr>
          <w:rFonts w:ascii="Arial" w:eastAsia="Arial" w:hAnsi="Arial" w:cs="Arial"/>
          <w:sz w:val="20"/>
          <w:szCs w:val="20"/>
        </w:rPr>
        <w:lastRenderedPageBreak/>
        <w:t>der causa à inexecução parcial do contrato que cause grave dano à Administração ou ao funcionamento dos serviços públicos ou ao interesse coletivo;</w:t>
      </w:r>
    </w:p>
    <w:p w14:paraId="32574BF2" w14:textId="77777777" w:rsidR="002D501F" w:rsidRPr="00AC41FD" w:rsidRDefault="002D501F" w:rsidP="00433971">
      <w:pPr>
        <w:numPr>
          <w:ilvl w:val="2"/>
          <w:numId w:val="5"/>
        </w:numPr>
        <w:suppressAutoHyphens/>
        <w:spacing w:after="0" w:line="240" w:lineRule="auto"/>
        <w:ind w:left="284" w:firstLine="0"/>
        <w:jc w:val="both"/>
        <w:rPr>
          <w:rFonts w:ascii="Arial" w:eastAsia="Arial" w:hAnsi="Arial" w:cs="Arial"/>
          <w:sz w:val="20"/>
          <w:szCs w:val="20"/>
        </w:rPr>
      </w:pPr>
      <w:r w:rsidRPr="00AC41FD">
        <w:rPr>
          <w:rFonts w:ascii="Arial" w:eastAsia="Arial" w:hAnsi="Arial" w:cs="Arial"/>
          <w:sz w:val="20"/>
          <w:szCs w:val="20"/>
        </w:rPr>
        <w:t>der causa à inexecução total do contrato;</w:t>
      </w:r>
    </w:p>
    <w:p w14:paraId="5A0942AD" w14:textId="77777777" w:rsidR="002D501F" w:rsidRPr="00AC41FD" w:rsidRDefault="002D501F" w:rsidP="00433971">
      <w:pPr>
        <w:numPr>
          <w:ilvl w:val="2"/>
          <w:numId w:val="5"/>
        </w:numPr>
        <w:suppressAutoHyphens/>
        <w:spacing w:after="0" w:line="240" w:lineRule="auto"/>
        <w:ind w:left="284" w:firstLine="0"/>
        <w:jc w:val="both"/>
        <w:rPr>
          <w:rFonts w:ascii="Arial" w:eastAsia="Arial" w:hAnsi="Arial" w:cs="Arial"/>
          <w:sz w:val="20"/>
          <w:szCs w:val="20"/>
        </w:rPr>
      </w:pPr>
      <w:r w:rsidRPr="00AC41FD">
        <w:rPr>
          <w:rFonts w:ascii="Arial" w:eastAsia="Arial" w:hAnsi="Arial" w:cs="Arial"/>
          <w:sz w:val="20"/>
          <w:szCs w:val="20"/>
        </w:rPr>
        <w:t>ensejar o retardamento da execução ou da entrega do objeto da contratação sem motivo justificado;</w:t>
      </w:r>
    </w:p>
    <w:p w14:paraId="304FD6CB" w14:textId="77777777" w:rsidR="002D501F" w:rsidRPr="00AC41FD" w:rsidRDefault="002D501F" w:rsidP="00433971">
      <w:pPr>
        <w:numPr>
          <w:ilvl w:val="2"/>
          <w:numId w:val="5"/>
        </w:numPr>
        <w:suppressAutoHyphens/>
        <w:spacing w:after="0" w:line="240" w:lineRule="auto"/>
        <w:ind w:left="284" w:firstLine="0"/>
        <w:jc w:val="both"/>
        <w:rPr>
          <w:rFonts w:ascii="Arial" w:eastAsia="Arial" w:hAnsi="Arial" w:cs="Arial"/>
          <w:sz w:val="20"/>
          <w:szCs w:val="20"/>
        </w:rPr>
      </w:pPr>
      <w:r w:rsidRPr="00AC41FD">
        <w:rPr>
          <w:rFonts w:ascii="Arial" w:eastAsia="Arial" w:hAnsi="Arial" w:cs="Arial"/>
          <w:sz w:val="20"/>
          <w:szCs w:val="20"/>
        </w:rPr>
        <w:t>apresentar documentação falsa ou prestar declaração falsa durante a execução do contrato;</w:t>
      </w:r>
    </w:p>
    <w:p w14:paraId="01EFEB76" w14:textId="77777777" w:rsidR="002D501F" w:rsidRPr="00AC41FD" w:rsidRDefault="002D501F" w:rsidP="00433971">
      <w:pPr>
        <w:numPr>
          <w:ilvl w:val="2"/>
          <w:numId w:val="5"/>
        </w:numPr>
        <w:suppressAutoHyphens/>
        <w:spacing w:after="0" w:line="240" w:lineRule="auto"/>
        <w:ind w:left="284" w:firstLine="0"/>
        <w:jc w:val="both"/>
        <w:rPr>
          <w:rFonts w:ascii="Arial" w:eastAsia="Arial" w:hAnsi="Arial" w:cs="Arial"/>
          <w:sz w:val="20"/>
          <w:szCs w:val="20"/>
        </w:rPr>
      </w:pPr>
      <w:r w:rsidRPr="00AC41FD">
        <w:rPr>
          <w:rFonts w:ascii="Arial" w:eastAsia="Arial" w:hAnsi="Arial" w:cs="Arial"/>
          <w:sz w:val="20"/>
          <w:szCs w:val="20"/>
        </w:rPr>
        <w:t>praticar ato fraudulento na execução do contrato;</w:t>
      </w:r>
    </w:p>
    <w:p w14:paraId="6C28CCCE" w14:textId="77777777" w:rsidR="002D501F" w:rsidRPr="00AC41FD" w:rsidRDefault="002D501F" w:rsidP="00433971">
      <w:pPr>
        <w:numPr>
          <w:ilvl w:val="2"/>
          <w:numId w:val="5"/>
        </w:numPr>
        <w:suppressAutoHyphens/>
        <w:spacing w:after="0" w:line="240" w:lineRule="auto"/>
        <w:ind w:left="284" w:firstLine="0"/>
        <w:jc w:val="both"/>
        <w:rPr>
          <w:rFonts w:ascii="Arial" w:eastAsia="Arial" w:hAnsi="Arial" w:cs="Arial"/>
          <w:sz w:val="20"/>
          <w:szCs w:val="20"/>
        </w:rPr>
      </w:pPr>
      <w:r w:rsidRPr="00AC41FD">
        <w:rPr>
          <w:rFonts w:ascii="Arial" w:eastAsia="Arial" w:hAnsi="Arial" w:cs="Arial"/>
          <w:sz w:val="20"/>
          <w:szCs w:val="20"/>
        </w:rPr>
        <w:t>comportar-se de modo inidôneo ou cometer fraude de qualquer natureza;</w:t>
      </w:r>
    </w:p>
    <w:p w14:paraId="7445EADA" w14:textId="77777777" w:rsidR="002D501F" w:rsidRPr="00AC41FD" w:rsidRDefault="002D501F" w:rsidP="00433971">
      <w:pPr>
        <w:numPr>
          <w:ilvl w:val="2"/>
          <w:numId w:val="5"/>
        </w:numPr>
        <w:suppressAutoHyphens/>
        <w:spacing w:after="0" w:line="240" w:lineRule="auto"/>
        <w:ind w:left="284" w:firstLine="0"/>
        <w:jc w:val="both"/>
        <w:rPr>
          <w:rFonts w:ascii="Arial" w:eastAsia="Arial" w:hAnsi="Arial" w:cs="Arial"/>
          <w:sz w:val="20"/>
          <w:szCs w:val="20"/>
        </w:rPr>
      </w:pPr>
      <w:r w:rsidRPr="00AC41FD">
        <w:rPr>
          <w:rFonts w:ascii="Arial" w:eastAsia="Arial" w:hAnsi="Arial" w:cs="Arial"/>
          <w:sz w:val="20"/>
          <w:szCs w:val="20"/>
        </w:rPr>
        <w:t xml:space="preserve">praticar ato lesivo previsto no </w:t>
      </w:r>
      <w:hyperlink r:id="rId40" w:anchor="art5" w:history="1">
        <w:r w:rsidRPr="00AC41FD">
          <w:rPr>
            <w:rStyle w:val="Hyperlink"/>
            <w:rFonts w:ascii="Arial" w:eastAsia="Arial" w:hAnsi="Arial" w:cs="Arial"/>
            <w:sz w:val="20"/>
            <w:szCs w:val="20"/>
          </w:rPr>
          <w:t>art. 5º da Lei nº 12.846, de 1º de agosto de 2013</w:t>
        </w:r>
      </w:hyperlink>
      <w:r w:rsidRPr="00AC41FD">
        <w:rPr>
          <w:rFonts w:ascii="Arial" w:eastAsia="Arial" w:hAnsi="Arial" w:cs="Arial"/>
          <w:sz w:val="20"/>
          <w:szCs w:val="20"/>
        </w:rPr>
        <w:t>.</w:t>
      </w:r>
    </w:p>
    <w:p w14:paraId="394FB33E"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Serão aplicadas ao contratado que incorrer nas infrações acima descritas as seguintes sanções:</w:t>
      </w:r>
    </w:p>
    <w:p w14:paraId="419C29B7" w14:textId="77777777" w:rsidR="002D501F" w:rsidRPr="00AC41FD" w:rsidRDefault="002D501F" w:rsidP="00433971">
      <w:pPr>
        <w:pStyle w:val="PargrafodaLista"/>
        <w:numPr>
          <w:ilvl w:val="0"/>
          <w:numId w:val="6"/>
        </w:numPr>
        <w:suppressAutoHyphens/>
        <w:spacing w:after="0" w:line="240" w:lineRule="auto"/>
        <w:ind w:left="284" w:firstLine="0"/>
        <w:jc w:val="both"/>
        <w:rPr>
          <w:rFonts w:ascii="Arial" w:eastAsia="Arial" w:hAnsi="Arial" w:cs="Arial"/>
          <w:sz w:val="20"/>
          <w:szCs w:val="20"/>
        </w:rPr>
      </w:pPr>
      <w:r w:rsidRPr="00AC41FD">
        <w:rPr>
          <w:rFonts w:ascii="Arial" w:eastAsia="Arial" w:hAnsi="Arial" w:cs="Arial"/>
          <w:b/>
          <w:bCs/>
          <w:sz w:val="20"/>
          <w:szCs w:val="20"/>
        </w:rPr>
        <w:t>Advertência</w:t>
      </w:r>
      <w:r w:rsidRPr="00AC41FD">
        <w:rPr>
          <w:rFonts w:ascii="Arial" w:eastAsia="Arial" w:hAnsi="Arial" w:cs="Arial"/>
          <w:sz w:val="20"/>
          <w:szCs w:val="20"/>
        </w:rPr>
        <w:t>, quando o contratado der causa à inexecução parcial do contrato, sempre que não se justificar a imposição de penalidade mais grave (</w:t>
      </w:r>
      <w:hyperlink r:id="rId41" w:anchor="art156§2" w:history="1">
        <w:r w:rsidRPr="00AC41FD">
          <w:rPr>
            <w:rStyle w:val="Hyperlink"/>
            <w:rFonts w:ascii="Arial" w:eastAsia="Arial" w:hAnsi="Arial" w:cs="Arial"/>
            <w:sz w:val="20"/>
            <w:szCs w:val="20"/>
          </w:rPr>
          <w:t>art. 156, §2º, da Lei nº 14.133, de 2021</w:t>
        </w:r>
      </w:hyperlink>
      <w:r w:rsidRPr="00AC41FD">
        <w:rPr>
          <w:rFonts w:ascii="Arial" w:eastAsia="Arial" w:hAnsi="Arial" w:cs="Arial"/>
          <w:sz w:val="20"/>
          <w:szCs w:val="20"/>
        </w:rPr>
        <w:t>);</w:t>
      </w:r>
    </w:p>
    <w:p w14:paraId="1EF9234E" w14:textId="77777777" w:rsidR="002D501F" w:rsidRPr="00AC41FD" w:rsidRDefault="002D501F" w:rsidP="00433971">
      <w:pPr>
        <w:pStyle w:val="PargrafodaLista"/>
        <w:numPr>
          <w:ilvl w:val="0"/>
          <w:numId w:val="6"/>
        </w:numPr>
        <w:suppressAutoHyphens/>
        <w:spacing w:after="0" w:line="240" w:lineRule="auto"/>
        <w:ind w:left="284" w:firstLine="0"/>
        <w:jc w:val="both"/>
        <w:rPr>
          <w:rFonts w:ascii="Arial" w:eastAsia="Arial" w:hAnsi="Arial" w:cs="Arial"/>
          <w:sz w:val="20"/>
          <w:szCs w:val="20"/>
        </w:rPr>
      </w:pPr>
      <w:r w:rsidRPr="00AC41FD">
        <w:rPr>
          <w:rFonts w:ascii="Arial" w:eastAsia="Arial" w:hAnsi="Arial" w:cs="Arial"/>
          <w:b/>
          <w:bCs/>
          <w:sz w:val="20"/>
          <w:szCs w:val="20"/>
        </w:rPr>
        <w:t>Impedimento de licitar e contratar</w:t>
      </w:r>
      <w:r w:rsidRPr="00AC41FD">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2" w:anchor="art156§4" w:history="1">
        <w:r w:rsidRPr="00AC41FD">
          <w:rPr>
            <w:rStyle w:val="Hyperlink"/>
            <w:rFonts w:ascii="Arial" w:eastAsia="Arial" w:hAnsi="Arial" w:cs="Arial"/>
            <w:sz w:val="20"/>
            <w:szCs w:val="20"/>
          </w:rPr>
          <w:t>art. 156, § 4º, da Lei nº 14.133, de 2021</w:t>
        </w:r>
      </w:hyperlink>
      <w:r w:rsidRPr="00AC41FD">
        <w:rPr>
          <w:rFonts w:ascii="Arial" w:eastAsia="Arial" w:hAnsi="Arial" w:cs="Arial"/>
          <w:sz w:val="20"/>
          <w:szCs w:val="20"/>
        </w:rPr>
        <w:t>);</w:t>
      </w:r>
    </w:p>
    <w:p w14:paraId="56CC284C" w14:textId="77777777" w:rsidR="002D501F" w:rsidRPr="00AC41FD" w:rsidRDefault="002D501F" w:rsidP="00433971">
      <w:pPr>
        <w:pStyle w:val="PargrafodaLista"/>
        <w:numPr>
          <w:ilvl w:val="0"/>
          <w:numId w:val="6"/>
        </w:numPr>
        <w:suppressAutoHyphens/>
        <w:spacing w:after="0" w:line="240" w:lineRule="auto"/>
        <w:ind w:left="284" w:firstLine="0"/>
        <w:jc w:val="both"/>
        <w:rPr>
          <w:rFonts w:ascii="Arial" w:eastAsia="Arial" w:hAnsi="Arial" w:cs="Arial"/>
          <w:sz w:val="20"/>
          <w:szCs w:val="20"/>
        </w:rPr>
      </w:pPr>
      <w:r w:rsidRPr="00AC41FD">
        <w:rPr>
          <w:rFonts w:ascii="Arial" w:eastAsia="Arial" w:hAnsi="Arial" w:cs="Arial"/>
          <w:b/>
          <w:bCs/>
          <w:sz w:val="20"/>
          <w:szCs w:val="20"/>
        </w:rPr>
        <w:t>Declaração de inidoneidade para licitar e contratar</w:t>
      </w:r>
      <w:r w:rsidRPr="00AC41FD">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3" w:anchor="art156§5" w:history="1">
        <w:r w:rsidRPr="00AC41FD">
          <w:rPr>
            <w:rStyle w:val="Hyperlink"/>
            <w:rFonts w:ascii="Arial" w:eastAsia="Arial" w:hAnsi="Arial" w:cs="Arial"/>
            <w:sz w:val="20"/>
            <w:szCs w:val="20"/>
          </w:rPr>
          <w:t>art. 156, §5º, da Lei nº 14.133, de 2021</w:t>
        </w:r>
      </w:hyperlink>
      <w:r w:rsidRPr="00AC41FD">
        <w:rPr>
          <w:rFonts w:ascii="Arial" w:eastAsia="Arial" w:hAnsi="Arial" w:cs="Arial"/>
          <w:sz w:val="20"/>
          <w:szCs w:val="20"/>
        </w:rPr>
        <w:t>).</w:t>
      </w:r>
    </w:p>
    <w:p w14:paraId="7132D7F4" w14:textId="77777777" w:rsidR="002D501F" w:rsidRPr="00AC41FD" w:rsidRDefault="002D501F" w:rsidP="00433971">
      <w:pPr>
        <w:pStyle w:val="PargrafodaLista"/>
        <w:numPr>
          <w:ilvl w:val="0"/>
          <w:numId w:val="6"/>
        </w:numPr>
        <w:suppressAutoHyphens/>
        <w:spacing w:after="0" w:line="240" w:lineRule="auto"/>
        <w:ind w:left="284" w:firstLine="0"/>
        <w:jc w:val="both"/>
        <w:rPr>
          <w:rFonts w:ascii="Arial" w:eastAsia="Arial" w:hAnsi="Arial" w:cs="Arial"/>
          <w:sz w:val="20"/>
          <w:szCs w:val="20"/>
        </w:rPr>
      </w:pPr>
      <w:r w:rsidRPr="00AC41FD">
        <w:rPr>
          <w:rFonts w:ascii="Arial" w:eastAsia="Arial" w:hAnsi="Arial" w:cs="Arial"/>
          <w:b/>
          <w:bCs/>
          <w:sz w:val="20"/>
          <w:szCs w:val="20"/>
        </w:rPr>
        <w:t>Multa:</w:t>
      </w:r>
    </w:p>
    <w:p w14:paraId="46939E81" w14:textId="77777777" w:rsidR="002D501F" w:rsidRPr="00AC41FD" w:rsidRDefault="002D501F" w:rsidP="00433971">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AC41FD">
        <w:rPr>
          <w:rFonts w:ascii="Arial" w:eastAsia="Arial" w:hAnsi="Arial" w:cs="Arial"/>
          <w:sz w:val="20"/>
          <w:szCs w:val="20"/>
        </w:rPr>
        <w:t>Moratória de 1% (um por cento) por dia de atraso injustificado sobre o valor da parcela inadimplida, até o limite de 30 (trinta) dias;</w:t>
      </w:r>
    </w:p>
    <w:p w14:paraId="2834A63D" w14:textId="77777777" w:rsidR="002D501F" w:rsidRPr="00AC41FD" w:rsidRDefault="002D501F" w:rsidP="00433971">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AC41FD">
        <w:rPr>
          <w:rFonts w:ascii="Arial" w:eastAsia="Arial" w:hAnsi="Arial" w:cs="Arial"/>
          <w:sz w:val="20"/>
          <w:szCs w:val="20"/>
        </w:rPr>
        <w:t>Compensatória, para as infrações descritas nas alíneas “e” a “h” do subitem 12.1, de 1% a 10% do valor do Contrato.</w:t>
      </w:r>
    </w:p>
    <w:p w14:paraId="06DA30CE" w14:textId="77777777" w:rsidR="002D501F" w:rsidRPr="00AC41FD" w:rsidRDefault="002D501F" w:rsidP="00433971">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AC41FD">
        <w:rPr>
          <w:rFonts w:ascii="Arial" w:eastAsia="Arial" w:hAnsi="Arial" w:cs="Arial"/>
          <w:sz w:val="20"/>
          <w:szCs w:val="20"/>
        </w:rPr>
        <w:t>Compensatória, para a inexecução total do contrato prevista na alínea “c” do subitem 12.1, de 0,5% a 5</w:t>
      </w:r>
      <w:proofErr w:type="gramStart"/>
      <w:r w:rsidRPr="00AC41FD">
        <w:rPr>
          <w:rFonts w:ascii="Arial" w:eastAsia="Arial" w:hAnsi="Arial" w:cs="Arial"/>
          <w:sz w:val="20"/>
          <w:szCs w:val="20"/>
        </w:rPr>
        <w:t>%  do</w:t>
      </w:r>
      <w:proofErr w:type="gramEnd"/>
      <w:r w:rsidRPr="00AC41FD">
        <w:rPr>
          <w:rFonts w:ascii="Arial" w:eastAsia="Arial" w:hAnsi="Arial" w:cs="Arial"/>
          <w:sz w:val="20"/>
          <w:szCs w:val="20"/>
        </w:rPr>
        <w:t xml:space="preserve"> valor do Contrato. </w:t>
      </w:r>
    </w:p>
    <w:p w14:paraId="7B8EFC9D" w14:textId="77777777" w:rsidR="002D501F" w:rsidRPr="00AC41FD" w:rsidRDefault="002D501F" w:rsidP="00433971">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AC41FD">
        <w:rPr>
          <w:rFonts w:ascii="Arial" w:eastAsia="Arial" w:hAnsi="Arial" w:cs="Arial"/>
          <w:sz w:val="20"/>
          <w:szCs w:val="20"/>
        </w:rPr>
        <w:t>Para infração descrita na alínea “b” do subitem 12.1, a multa será de 0,5% a 3</w:t>
      </w:r>
      <w:proofErr w:type="gramStart"/>
      <w:r w:rsidRPr="00AC41FD">
        <w:rPr>
          <w:rFonts w:ascii="Arial" w:eastAsia="Arial" w:hAnsi="Arial" w:cs="Arial"/>
          <w:sz w:val="20"/>
          <w:szCs w:val="20"/>
        </w:rPr>
        <w:t>%  do</w:t>
      </w:r>
      <w:proofErr w:type="gramEnd"/>
      <w:r w:rsidRPr="00AC41FD">
        <w:rPr>
          <w:rFonts w:ascii="Arial" w:eastAsia="Arial" w:hAnsi="Arial" w:cs="Arial"/>
          <w:sz w:val="20"/>
          <w:szCs w:val="20"/>
        </w:rPr>
        <w:t xml:space="preserve"> valor do Contrato.</w:t>
      </w:r>
    </w:p>
    <w:p w14:paraId="377E1290" w14:textId="77777777" w:rsidR="002D501F" w:rsidRPr="00AC41FD" w:rsidRDefault="002D501F" w:rsidP="00433971">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AC41FD">
        <w:rPr>
          <w:rFonts w:ascii="Arial" w:eastAsia="Arial" w:hAnsi="Arial" w:cs="Arial"/>
          <w:sz w:val="20"/>
          <w:szCs w:val="20"/>
        </w:rPr>
        <w:t>Para infrações descritas na alínea “d” do subitem 12.1, a multa será de 0,5% a 3</w:t>
      </w:r>
      <w:proofErr w:type="gramStart"/>
      <w:r w:rsidRPr="00AC41FD">
        <w:rPr>
          <w:rFonts w:ascii="Arial" w:eastAsia="Arial" w:hAnsi="Arial" w:cs="Arial"/>
          <w:sz w:val="20"/>
          <w:szCs w:val="20"/>
        </w:rPr>
        <w:t>%  do</w:t>
      </w:r>
      <w:proofErr w:type="gramEnd"/>
      <w:r w:rsidRPr="00AC41FD">
        <w:rPr>
          <w:rFonts w:ascii="Arial" w:eastAsia="Arial" w:hAnsi="Arial" w:cs="Arial"/>
          <w:sz w:val="20"/>
          <w:szCs w:val="20"/>
        </w:rPr>
        <w:t xml:space="preserve"> valor do Contrato.</w:t>
      </w:r>
    </w:p>
    <w:p w14:paraId="7A9AFE24" w14:textId="77777777" w:rsidR="002D501F" w:rsidRPr="00AC41FD" w:rsidRDefault="002D501F" w:rsidP="00433971">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AC41FD">
        <w:rPr>
          <w:rFonts w:ascii="Arial" w:eastAsia="Arial" w:hAnsi="Arial" w:cs="Arial"/>
          <w:sz w:val="20"/>
          <w:szCs w:val="20"/>
        </w:rPr>
        <w:t>Para a infração descrita na alínea “a” do subitem 12.1, a multa será de 0,5% a 3</w:t>
      </w:r>
      <w:proofErr w:type="gramStart"/>
      <w:r w:rsidRPr="00AC41FD">
        <w:rPr>
          <w:rFonts w:ascii="Arial" w:eastAsia="Arial" w:hAnsi="Arial" w:cs="Arial"/>
          <w:sz w:val="20"/>
          <w:szCs w:val="20"/>
        </w:rPr>
        <w:t>%  do</w:t>
      </w:r>
      <w:proofErr w:type="gramEnd"/>
      <w:r w:rsidRPr="00AC41FD">
        <w:rPr>
          <w:rFonts w:ascii="Arial" w:eastAsia="Arial" w:hAnsi="Arial" w:cs="Arial"/>
          <w:sz w:val="20"/>
          <w:szCs w:val="20"/>
        </w:rPr>
        <w:t xml:space="preserve"> valor do Contrato, ressalvadas as seguintes infrações:</w:t>
      </w:r>
    </w:p>
    <w:p w14:paraId="2714B77F"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A aplicação das sanções previstas neste Contrato não exclui, em hipótese alguma, a obrigação de reparação integral do dano causado ao Contratante (</w:t>
      </w:r>
      <w:hyperlink r:id="rId44" w:anchor="art156§9" w:history="1">
        <w:r w:rsidRPr="00AC41FD">
          <w:rPr>
            <w:rStyle w:val="Hyperlink"/>
            <w:color w:val="auto"/>
          </w:rPr>
          <w:t>art. 156, §9º, da Lei nº 14.133, de 2021</w:t>
        </w:r>
      </w:hyperlink>
      <w:r w:rsidRPr="00AC41FD">
        <w:rPr>
          <w:color w:val="auto"/>
        </w:rPr>
        <w:t>)</w:t>
      </w:r>
    </w:p>
    <w:p w14:paraId="60D045E5"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Todas as sanções previstas neste Contrato poderão ser aplicadas cumulativamente com a multa (</w:t>
      </w:r>
      <w:hyperlink r:id="rId45" w:anchor="art156§7" w:history="1">
        <w:r w:rsidRPr="00AC41FD">
          <w:rPr>
            <w:rStyle w:val="Hyperlink"/>
            <w:color w:val="auto"/>
          </w:rPr>
          <w:t>art. 156, §7º, da Lei nº 14.133, de 2021</w:t>
        </w:r>
      </w:hyperlink>
      <w:r w:rsidRPr="00AC41FD">
        <w:rPr>
          <w:color w:val="auto"/>
        </w:rPr>
        <w:t>).</w:t>
      </w:r>
    </w:p>
    <w:p w14:paraId="31165C53"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Antes da aplicação da multa será facultada a defesa do interessado no prazo de 15 (quinze) dias úteis, contado da data de sua intimação (</w:t>
      </w:r>
      <w:hyperlink r:id="rId46" w:anchor="art157" w:history="1">
        <w:r w:rsidRPr="00AC41FD">
          <w:rPr>
            <w:rStyle w:val="Hyperlink"/>
            <w:color w:val="auto"/>
          </w:rPr>
          <w:t>art. 157, da Lei nº 14.133, de 2021</w:t>
        </w:r>
      </w:hyperlink>
      <w:r w:rsidRPr="00AC41FD">
        <w:rPr>
          <w:color w:val="auto"/>
        </w:rPr>
        <w:t>)</w:t>
      </w:r>
    </w:p>
    <w:p w14:paraId="41E0B8D7"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7" w:anchor="art156§8" w:history="1">
        <w:r w:rsidRPr="00AC41FD">
          <w:rPr>
            <w:rStyle w:val="Hyperlink"/>
            <w:color w:val="auto"/>
          </w:rPr>
          <w:t>art. 156, §8º, da Lei nº 14.133, de 2021</w:t>
        </w:r>
      </w:hyperlink>
      <w:r w:rsidRPr="00AC41FD">
        <w:rPr>
          <w:color w:val="auto"/>
        </w:rPr>
        <w:t>).</w:t>
      </w:r>
    </w:p>
    <w:p w14:paraId="651FDE07"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Previamente ao encaminhamento à cobrança judicial, a multa poderá ser recolhida administrativamente no prazo máximo de 60 (sessenta) dias, a contar da data do recebimento da comunicação enviada pela autoridade competente.</w:t>
      </w:r>
    </w:p>
    <w:p w14:paraId="1295AF27"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A aplicação das sanções realizar-se-á em processo administrativo que assegure o contraditório e a ampla defesa ao Contratado, observando-se o procedimento previsto no </w:t>
      </w:r>
      <w:r w:rsidRPr="00AC41FD">
        <w:rPr>
          <w:b/>
          <w:bCs/>
          <w:color w:val="auto"/>
        </w:rPr>
        <w:t xml:space="preserve">caput </w:t>
      </w:r>
      <w:r w:rsidRPr="00AC41FD">
        <w:rPr>
          <w:color w:val="auto"/>
        </w:rPr>
        <w:t xml:space="preserve">e parágrafos do </w:t>
      </w:r>
      <w:hyperlink r:id="rId48" w:anchor="art158" w:history="1">
        <w:r w:rsidRPr="00AC41FD">
          <w:rPr>
            <w:rStyle w:val="Hyperlink"/>
            <w:color w:val="auto"/>
          </w:rPr>
          <w:t>art. 158 da Lei nº 14.133, de 2021</w:t>
        </w:r>
      </w:hyperlink>
      <w:r w:rsidRPr="00AC41FD">
        <w:rPr>
          <w:color w:val="auto"/>
        </w:rPr>
        <w:t>, para as penalidades de impedimento de licitar e contratar e de declaração de inidoneidade para licitar ou contratar.</w:t>
      </w:r>
    </w:p>
    <w:p w14:paraId="136D2145"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Na aplicação das sanções serão considerados (</w:t>
      </w:r>
      <w:hyperlink r:id="rId49" w:anchor="art156§1" w:history="1">
        <w:r w:rsidRPr="00AC41FD">
          <w:rPr>
            <w:rStyle w:val="Hyperlink"/>
            <w:color w:val="auto"/>
          </w:rPr>
          <w:t>art. 156, §1º, da Lei nº 14.133, de 2021</w:t>
        </w:r>
      </w:hyperlink>
      <w:r w:rsidRPr="00AC41FD">
        <w:rPr>
          <w:color w:val="auto"/>
        </w:rPr>
        <w:t>):</w:t>
      </w:r>
    </w:p>
    <w:p w14:paraId="5CA20D16" w14:textId="77777777" w:rsidR="002D501F" w:rsidRPr="00AC41FD" w:rsidRDefault="002D501F" w:rsidP="00433971">
      <w:pPr>
        <w:numPr>
          <w:ilvl w:val="0"/>
          <w:numId w:val="4"/>
        </w:numPr>
        <w:suppressAutoHyphens/>
        <w:spacing w:after="0" w:line="240" w:lineRule="auto"/>
        <w:ind w:left="284" w:firstLine="0"/>
        <w:contextualSpacing/>
        <w:jc w:val="both"/>
        <w:rPr>
          <w:rFonts w:ascii="Arial" w:eastAsia="Arial" w:hAnsi="Arial" w:cs="Arial"/>
          <w:sz w:val="20"/>
          <w:szCs w:val="20"/>
        </w:rPr>
      </w:pPr>
      <w:r w:rsidRPr="00AC41FD">
        <w:rPr>
          <w:rFonts w:ascii="Arial" w:eastAsia="Arial" w:hAnsi="Arial" w:cs="Arial"/>
          <w:sz w:val="20"/>
          <w:szCs w:val="20"/>
        </w:rPr>
        <w:t>a natureza e a gravidade da infração cometida;</w:t>
      </w:r>
    </w:p>
    <w:p w14:paraId="4FDCE799" w14:textId="77777777" w:rsidR="002D501F" w:rsidRPr="00AC41FD" w:rsidRDefault="002D501F" w:rsidP="00433971">
      <w:pPr>
        <w:numPr>
          <w:ilvl w:val="0"/>
          <w:numId w:val="4"/>
        </w:numPr>
        <w:suppressAutoHyphens/>
        <w:spacing w:after="0" w:line="240" w:lineRule="auto"/>
        <w:ind w:left="284" w:firstLine="0"/>
        <w:contextualSpacing/>
        <w:jc w:val="both"/>
        <w:rPr>
          <w:rFonts w:ascii="Arial" w:eastAsia="Arial" w:hAnsi="Arial" w:cs="Arial"/>
          <w:sz w:val="20"/>
          <w:szCs w:val="20"/>
        </w:rPr>
      </w:pPr>
      <w:r w:rsidRPr="00AC41FD">
        <w:rPr>
          <w:rFonts w:ascii="Arial" w:eastAsia="Arial" w:hAnsi="Arial" w:cs="Arial"/>
          <w:sz w:val="20"/>
          <w:szCs w:val="20"/>
        </w:rPr>
        <w:t>as peculiaridades do caso concreto;</w:t>
      </w:r>
    </w:p>
    <w:p w14:paraId="68ADB3EB" w14:textId="77777777" w:rsidR="002D501F" w:rsidRPr="00AC41FD" w:rsidRDefault="002D501F" w:rsidP="00433971">
      <w:pPr>
        <w:numPr>
          <w:ilvl w:val="0"/>
          <w:numId w:val="4"/>
        </w:numPr>
        <w:suppressAutoHyphens/>
        <w:spacing w:after="0" w:line="240" w:lineRule="auto"/>
        <w:ind w:left="284" w:firstLine="0"/>
        <w:contextualSpacing/>
        <w:jc w:val="both"/>
        <w:rPr>
          <w:rFonts w:ascii="Arial" w:eastAsia="Arial" w:hAnsi="Arial" w:cs="Arial"/>
          <w:sz w:val="20"/>
          <w:szCs w:val="20"/>
        </w:rPr>
      </w:pPr>
      <w:r w:rsidRPr="00AC41FD">
        <w:rPr>
          <w:rFonts w:ascii="Arial" w:eastAsia="Arial" w:hAnsi="Arial" w:cs="Arial"/>
          <w:sz w:val="20"/>
          <w:szCs w:val="20"/>
        </w:rPr>
        <w:t>as circunstâncias agravantes ou atenuantes;</w:t>
      </w:r>
    </w:p>
    <w:p w14:paraId="6ADC2851" w14:textId="77777777" w:rsidR="002D501F" w:rsidRPr="00AC41FD" w:rsidRDefault="002D501F" w:rsidP="00433971">
      <w:pPr>
        <w:numPr>
          <w:ilvl w:val="0"/>
          <w:numId w:val="4"/>
        </w:numPr>
        <w:suppressAutoHyphens/>
        <w:spacing w:after="0" w:line="240" w:lineRule="auto"/>
        <w:ind w:left="284" w:firstLine="0"/>
        <w:contextualSpacing/>
        <w:jc w:val="both"/>
        <w:rPr>
          <w:rFonts w:ascii="Arial" w:eastAsia="Arial" w:hAnsi="Arial" w:cs="Arial"/>
          <w:sz w:val="20"/>
          <w:szCs w:val="20"/>
        </w:rPr>
      </w:pPr>
      <w:r w:rsidRPr="00AC41FD">
        <w:rPr>
          <w:rFonts w:ascii="Arial" w:eastAsia="Arial" w:hAnsi="Arial" w:cs="Arial"/>
          <w:sz w:val="20"/>
          <w:szCs w:val="20"/>
        </w:rPr>
        <w:t>os danos que dela provierem para o Contratante;</w:t>
      </w:r>
    </w:p>
    <w:p w14:paraId="1B03A57D" w14:textId="77777777" w:rsidR="002D501F" w:rsidRPr="00AC41FD" w:rsidRDefault="002D501F" w:rsidP="00433971">
      <w:pPr>
        <w:numPr>
          <w:ilvl w:val="0"/>
          <w:numId w:val="4"/>
        </w:numPr>
        <w:suppressAutoHyphens/>
        <w:spacing w:after="0" w:line="240" w:lineRule="auto"/>
        <w:ind w:left="284" w:firstLine="0"/>
        <w:contextualSpacing/>
        <w:jc w:val="both"/>
        <w:rPr>
          <w:rFonts w:ascii="Arial" w:eastAsia="Arial" w:hAnsi="Arial" w:cs="Arial"/>
          <w:sz w:val="20"/>
          <w:szCs w:val="20"/>
        </w:rPr>
      </w:pPr>
      <w:r w:rsidRPr="00AC41FD">
        <w:rPr>
          <w:rFonts w:ascii="Arial" w:eastAsia="Arial" w:hAnsi="Arial" w:cs="Arial"/>
          <w:sz w:val="20"/>
          <w:szCs w:val="20"/>
        </w:rPr>
        <w:t>a implantação ou o aperfeiçoamento de programa de integridade, conforme normas e orientações dos órgãos de controle.</w:t>
      </w:r>
    </w:p>
    <w:p w14:paraId="75F05BD6"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lastRenderedPageBreak/>
        <w:t xml:space="preserve">Os atos previstos como infrações administrativas na </w:t>
      </w:r>
      <w:hyperlink r:id="rId50" w:history="1">
        <w:r w:rsidRPr="00AC41FD">
          <w:rPr>
            <w:rStyle w:val="Hyperlink"/>
            <w:color w:val="auto"/>
          </w:rPr>
          <w:t>Lei nº 14.133, de 2021</w:t>
        </w:r>
      </w:hyperlink>
      <w:r w:rsidRPr="00AC41FD">
        <w:rPr>
          <w:color w:val="auto"/>
        </w:rPr>
        <w:t xml:space="preserve">, ou em outras leis de licitações e contratos da Administração Pública que também sejam tipificados como atos lesivos na </w:t>
      </w:r>
      <w:hyperlink r:id="rId51" w:history="1">
        <w:r w:rsidRPr="00AC41FD">
          <w:rPr>
            <w:rStyle w:val="Hyperlink"/>
            <w:color w:val="auto"/>
          </w:rPr>
          <w:t>Lei nº 12.846, de 2013</w:t>
        </w:r>
      </w:hyperlink>
      <w:r w:rsidRPr="00AC41FD">
        <w:rPr>
          <w:color w:val="auto"/>
        </w:rPr>
        <w:t>, serão apurados e julgados conjuntamente, nos mesmos autos, observados o rito procedimental e autoridade competente definidos na referida Lei (</w:t>
      </w:r>
      <w:hyperlink r:id="rId52" w:history="1">
        <w:r w:rsidRPr="00AC41FD">
          <w:rPr>
            <w:rStyle w:val="Hyperlink"/>
            <w:color w:val="auto"/>
          </w:rPr>
          <w:t>art. 159</w:t>
        </w:r>
      </w:hyperlink>
      <w:r w:rsidRPr="00AC41FD">
        <w:rPr>
          <w:color w:val="auto"/>
        </w:rPr>
        <w:t>).</w:t>
      </w:r>
    </w:p>
    <w:p w14:paraId="2100201F"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history="1">
        <w:r w:rsidRPr="00AC41FD">
          <w:rPr>
            <w:rStyle w:val="Hyperlink"/>
            <w:color w:val="auto"/>
          </w:rPr>
          <w:t>art. 160, da Lei nº 14.133, de 2021</w:t>
        </w:r>
      </w:hyperlink>
      <w:r w:rsidRPr="00AC41FD">
        <w:rPr>
          <w:color w:val="auto"/>
        </w:rPr>
        <w:t>).</w:t>
      </w:r>
    </w:p>
    <w:p w14:paraId="1CDD1703"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C41FD">
        <w:rPr>
          <w:color w:val="auto"/>
        </w:rPr>
        <w:t>Ceis</w:t>
      </w:r>
      <w:proofErr w:type="spellEnd"/>
      <w:r w:rsidRPr="00AC41FD">
        <w:rPr>
          <w:color w:val="auto"/>
        </w:rPr>
        <w:t>) e no Cadastro Nacional de Empresas Punidas (</w:t>
      </w:r>
      <w:proofErr w:type="spellStart"/>
      <w:r w:rsidRPr="00AC41FD">
        <w:rPr>
          <w:color w:val="auto"/>
        </w:rPr>
        <w:t>Cnep</w:t>
      </w:r>
      <w:proofErr w:type="spellEnd"/>
      <w:r w:rsidRPr="00AC41FD">
        <w:rPr>
          <w:color w:val="auto"/>
        </w:rPr>
        <w:t>), instituídos no âmbito do Poder Executivo Federal. (</w:t>
      </w:r>
      <w:hyperlink r:id="rId54" w:anchor="art161" w:history="1">
        <w:r w:rsidRPr="00AC41FD">
          <w:rPr>
            <w:rStyle w:val="Hyperlink"/>
            <w:color w:val="auto"/>
          </w:rPr>
          <w:t>Art. 161, da Lei nº 14.133, de 2021</w:t>
        </w:r>
      </w:hyperlink>
      <w:r w:rsidRPr="00AC41FD">
        <w:rPr>
          <w:color w:val="auto"/>
        </w:rPr>
        <w:t>).</w:t>
      </w:r>
    </w:p>
    <w:p w14:paraId="68C88815"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As sanções de impedimento de licitar e contratar e declaração de inidoneidade para licitar ou contratar são passíveis de reabilitação na forma do </w:t>
      </w:r>
      <w:hyperlink r:id="rId55" w:anchor="163" w:history="1">
        <w:r w:rsidRPr="00AC41FD">
          <w:rPr>
            <w:rStyle w:val="Hyperlink"/>
            <w:color w:val="auto"/>
          </w:rPr>
          <w:t>art. 163 da Lei nº 14.133/21</w:t>
        </w:r>
      </w:hyperlink>
      <w:r w:rsidRPr="00AC41FD">
        <w:rPr>
          <w:color w:val="auto"/>
        </w:rPr>
        <w:t>.</w:t>
      </w:r>
    </w:p>
    <w:p w14:paraId="70197E18"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6" w:history="1">
        <w:r w:rsidRPr="00AC41FD">
          <w:rPr>
            <w:rStyle w:val="Hyperlink"/>
            <w:color w:val="auto"/>
          </w:rPr>
          <w:t>Normativa SEGES/ME nº 26, de 13 de abril de 2022</w:t>
        </w:r>
      </w:hyperlink>
      <w:r w:rsidRPr="00AC41FD">
        <w:rPr>
          <w:color w:val="auto"/>
        </w:rPr>
        <w:t xml:space="preserve">. </w:t>
      </w:r>
    </w:p>
    <w:p w14:paraId="1D075136"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DÉCIMA SEGUNDA– DA EXTINÇÃO CONTRATUAL (</w:t>
      </w:r>
      <w:hyperlink r:id="rId57" w:anchor="art92" w:history="1">
        <w:r w:rsidRPr="00AC41FD">
          <w:rPr>
            <w:rStyle w:val="Hyperlink"/>
            <w:rFonts w:ascii="Arial" w:hAnsi="Arial" w:cs="Arial"/>
            <w:sz w:val="20"/>
            <w:szCs w:val="20"/>
          </w:rPr>
          <w:t>art. 92, XIX</w:t>
        </w:r>
      </w:hyperlink>
      <w:r w:rsidRPr="00AC41FD">
        <w:rPr>
          <w:rFonts w:ascii="Arial" w:hAnsi="Arial" w:cs="Arial"/>
          <w:sz w:val="20"/>
          <w:szCs w:val="20"/>
        </w:rPr>
        <w:t>)</w:t>
      </w:r>
    </w:p>
    <w:p w14:paraId="3CC34D13" w14:textId="77777777" w:rsidR="002D501F" w:rsidRPr="00AC41FD" w:rsidRDefault="002D501F" w:rsidP="0070116E">
      <w:pPr>
        <w:pStyle w:val="Nivel2"/>
        <w:rPr>
          <w:i/>
          <w:iCs/>
          <w:color w:val="auto"/>
        </w:rPr>
      </w:pPr>
      <w:r w:rsidRPr="00AC41FD">
        <w:rPr>
          <w:color w:val="auto"/>
        </w:rPr>
        <w:t>O contrato será extinto quando cumpridas as obrigações de ambas as partes, ainda que isso ocorra antes do prazo estipulado para tanto.</w:t>
      </w:r>
    </w:p>
    <w:p w14:paraId="2B709E2E" w14:textId="77777777" w:rsidR="002D501F" w:rsidRPr="00AC41FD" w:rsidRDefault="002D501F" w:rsidP="0070116E">
      <w:pPr>
        <w:pStyle w:val="Nivel2"/>
        <w:rPr>
          <w:i/>
          <w:iCs/>
          <w:color w:val="auto"/>
        </w:rPr>
      </w:pPr>
      <w:r w:rsidRPr="00AC41FD">
        <w:rPr>
          <w:color w:val="auto"/>
        </w:rPr>
        <w:t>Se as obrigações não forem cumpridas no prazo estipulado, a vigência ficará prorrogada até a conclusão do objeto, caso em que deverá a Administração providenciar a readequação do cronograma fixado para o contrato.</w:t>
      </w:r>
    </w:p>
    <w:p w14:paraId="1A71211B" w14:textId="77777777" w:rsidR="002D501F" w:rsidRPr="00AC41FD" w:rsidRDefault="002D501F" w:rsidP="0070116E">
      <w:pPr>
        <w:pStyle w:val="Nivel3"/>
        <w:rPr>
          <w:i/>
          <w:iCs/>
          <w:color w:val="auto"/>
        </w:rPr>
      </w:pPr>
      <w:r w:rsidRPr="00AC41FD">
        <w:rPr>
          <w:color w:val="auto"/>
        </w:rPr>
        <w:t>Quando a não conclusão do contrato referida no item anterior decorrer de culpa do contratado:</w:t>
      </w:r>
    </w:p>
    <w:p w14:paraId="010FCCD9" w14:textId="77777777" w:rsidR="002D501F" w:rsidRPr="00AC41FD" w:rsidRDefault="002D501F" w:rsidP="00433971">
      <w:pPr>
        <w:pStyle w:val="PargrafodaLista"/>
        <w:numPr>
          <w:ilvl w:val="0"/>
          <w:numId w:val="16"/>
        </w:numPr>
        <w:suppressAutoHyphens/>
        <w:spacing w:after="0" w:line="240" w:lineRule="auto"/>
        <w:ind w:left="567" w:firstLine="0"/>
        <w:jc w:val="both"/>
        <w:rPr>
          <w:rFonts w:ascii="Arial" w:eastAsia="Arial" w:hAnsi="Arial" w:cs="Arial"/>
          <w:sz w:val="20"/>
          <w:szCs w:val="20"/>
        </w:rPr>
      </w:pPr>
      <w:r w:rsidRPr="00AC41FD">
        <w:rPr>
          <w:rFonts w:ascii="Arial" w:eastAsia="Arial" w:hAnsi="Arial" w:cs="Arial"/>
          <w:sz w:val="20"/>
          <w:szCs w:val="20"/>
        </w:rPr>
        <w:t xml:space="preserve">ficará ele constituído em mora, sendo-lhe aplicáveis as respectivas sanções administrativas; e  </w:t>
      </w:r>
    </w:p>
    <w:p w14:paraId="5632519C" w14:textId="77777777" w:rsidR="002D501F" w:rsidRPr="00AC41FD" w:rsidRDefault="002D501F" w:rsidP="00433971">
      <w:pPr>
        <w:pStyle w:val="PargrafodaLista"/>
        <w:numPr>
          <w:ilvl w:val="0"/>
          <w:numId w:val="16"/>
        </w:numPr>
        <w:suppressAutoHyphens/>
        <w:spacing w:after="0" w:line="240" w:lineRule="auto"/>
        <w:ind w:left="567" w:firstLine="0"/>
        <w:jc w:val="both"/>
        <w:rPr>
          <w:rFonts w:ascii="Arial" w:eastAsia="Arial" w:hAnsi="Arial" w:cs="Arial"/>
          <w:sz w:val="20"/>
          <w:szCs w:val="20"/>
        </w:rPr>
      </w:pPr>
      <w:r w:rsidRPr="00AC41FD">
        <w:rPr>
          <w:rFonts w:ascii="Arial" w:eastAsia="Arial" w:hAnsi="Arial" w:cs="Arial"/>
          <w:sz w:val="20"/>
          <w:szCs w:val="20"/>
        </w:rPr>
        <w:t>poderá a Administração optar pela extinção do contrato e, nesse caso, adotará as medidas admitidas em lei para a continuidade da execução contratual.</w:t>
      </w:r>
    </w:p>
    <w:p w14:paraId="6371B107"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O contrato poderá ser extinto antes de cumpridas as obrigações nele estipuladas, ou antes do prazo nele fixado, por algum dos motivos previstos no </w:t>
      </w:r>
      <w:hyperlink r:id="rId58" w:anchor="art137" w:history="1">
        <w:r w:rsidRPr="00AC41FD">
          <w:rPr>
            <w:rStyle w:val="Hyperlink"/>
            <w:color w:val="auto"/>
          </w:rPr>
          <w:t>artigo 137 da Lei nº 14.133/21</w:t>
        </w:r>
      </w:hyperlink>
      <w:r w:rsidRPr="00AC41FD">
        <w:rPr>
          <w:color w:val="auto"/>
        </w:rPr>
        <w:t>, bem como amigavelmente, assegurados o contraditório e a ampla defesa.</w:t>
      </w:r>
    </w:p>
    <w:p w14:paraId="1BA1394E"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 xml:space="preserve">Nesta hipótese, aplicam-se também os </w:t>
      </w:r>
      <w:hyperlink r:id="rId59" w:anchor="art138" w:history="1">
        <w:r w:rsidRPr="00AC41FD">
          <w:rPr>
            <w:rStyle w:val="Hyperlink"/>
            <w:color w:val="auto"/>
          </w:rPr>
          <w:t>artigos 138 e 139 da mesma Lei</w:t>
        </w:r>
      </w:hyperlink>
      <w:r w:rsidRPr="00AC41FD">
        <w:rPr>
          <w:color w:val="auto"/>
        </w:rPr>
        <w:t>.</w:t>
      </w:r>
    </w:p>
    <w:p w14:paraId="13201E0F"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A alteração social ou a modificação da finalidade ou da estrutura da empresa não ensejará a extinção se não restringir sua capacidade de concluir o contrato.</w:t>
      </w:r>
    </w:p>
    <w:p w14:paraId="522DEC2E" w14:textId="77777777" w:rsidR="002D501F" w:rsidRPr="00AC41FD" w:rsidRDefault="002D501F" w:rsidP="0070116E">
      <w:pPr>
        <w:pStyle w:val="Nivel4"/>
        <w:numPr>
          <w:ilvl w:val="3"/>
          <w:numId w:val="27"/>
        </w:numPr>
        <w:spacing w:before="0" w:after="0" w:line="240" w:lineRule="auto"/>
        <w:ind w:left="567" w:firstLine="0"/>
      </w:pPr>
      <w:r w:rsidRPr="00AC41FD">
        <w:t>Se a operação implicar mudança da pessoa jurídica contratada, deverá ser formalizado termo aditivo para alteração subjetiva.</w:t>
      </w:r>
    </w:p>
    <w:p w14:paraId="46CA8C88"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O termo de extinção, sempre que possível, será precedido:</w:t>
      </w:r>
    </w:p>
    <w:p w14:paraId="637E25DB"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Balanço dos eventos contratuais já cumpridos ou parcialmente cumpridos;</w:t>
      </w:r>
    </w:p>
    <w:p w14:paraId="797F2456"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Relação dos pagamentos já efetuados e ainda devidos;</w:t>
      </w:r>
    </w:p>
    <w:p w14:paraId="1DA1F905"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Indenizações e multas.</w:t>
      </w:r>
    </w:p>
    <w:p w14:paraId="69DAFF5E"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A extinção do contrato não configura óbice para o reconhecimento do desequilíbrio econômico-financeiro, hipótese em que será concedida indenização por meio de termo indenizatório (</w:t>
      </w:r>
      <w:hyperlink r:id="rId60" w:anchor="art131">
        <w:r w:rsidRPr="00AC41FD">
          <w:rPr>
            <w:rStyle w:val="Hyperlink"/>
            <w:color w:val="auto"/>
          </w:rPr>
          <w:t>art. 131, caput, da Lei n.º 14.133, de 2021</w:t>
        </w:r>
      </w:hyperlink>
      <w:r w:rsidRPr="00AC41FD">
        <w:rPr>
          <w:color w:val="auto"/>
        </w:rPr>
        <w:t xml:space="preserve">). </w:t>
      </w:r>
    </w:p>
    <w:p w14:paraId="1183AF17"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O contrato poderá ser extinto caso se constate que o contratado mantém vínculo de natureza técnica, comercial, econômica, financeira, trabalhista ou civil com dirigente do órgão ou entidade contratante ou com agente </w:t>
      </w:r>
      <w:r w:rsidRPr="00AC41FD">
        <w:rPr>
          <w:color w:val="auto"/>
        </w:rPr>
        <w:lastRenderedPageBreak/>
        <w:t>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3E0B517"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DÉCIMA TERCEIRA – DOTAÇÃO ORÇAMENTÁRIA (</w:t>
      </w:r>
      <w:hyperlink r:id="rId61" w:anchor="art92" w:history="1">
        <w:r w:rsidRPr="00AC41FD">
          <w:rPr>
            <w:rStyle w:val="Hyperlink"/>
            <w:rFonts w:ascii="Arial" w:hAnsi="Arial" w:cs="Arial"/>
            <w:sz w:val="20"/>
            <w:szCs w:val="20"/>
          </w:rPr>
          <w:t>art. 92, VIII</w:t>
        </w:r>
      </w:hyperlink>
      <w:r w:rsidRPr="00AC41FD">
        <w:rPr>
          <w:rFonts w:ascii="Arial" w:hAnsi="Arial" w:cs="Arial"/>
          <w:sz w:val="20"/>
          <w:szCs w:val="20"/>
        </w:rPr>
        <w:t>)</w:t>
      </w:r>
    </w:p>
    <w:p w14:paraId="5E8FDB84"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As despesas decorrentes da presente contratação correrão à conta de recursos específicos consignados no Orçamento Geral do Município de Goioxim, na dotação abaixo discriminada:</w:t>
      </w:r>
    </w:p>
    <w:p w14:paraId="4FE53E94"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 xml:space="preserve">Gestão/Unidade: </w:t>
      </w:r>
    </w:p>
    <w:p w14:paraId="289E95A0"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 xml:space="preserve">Fonte de Recursos:  </w:t>
      </w:r>
    </w:p>
    <w:p w14:paraId="66DED724"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 xml:space="preserve">Programa de Trabalho: </w:t>
      </w:r>
    </w:p>
    <w:p w14:paraId="0DF06CE1"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 xml:space="preserve">Elemento de Despesa: </w:t>
      </w:r>
    </w:p>
    <w:p w14:paraId="5B8D9D52"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 xml:space="preserve">Plano Interno: </w:t>
      </w:r>
    </w:p>
    <w:p w14:paraId="62D94BB9" w14:textId="77777777" w:rsidR="002D501F" w:rsidRPr="00AC41FD" w:rsidRDefault="002D501F" w:rsidP="0070116E">
      <w:pPr>
        <w:pStyle w:val="Nivel3"/>
        <w:numPr>
          <w:ilvl w:val="2"/>
          <w:numId w:val="27"/>
        </w:numPr>
        <w:spacing w:before="0" w:after="0" w:line="240" w:lineRule="auto"/>
        <w:ind w:left="284" w:firstLine="0"/>
        <w:rPr>
          <w:color w:val="auto"/>
        </w:rPr>
      </w:pPr>
      <w:r w:rsidRPr="00AC41FD">
        <w:rPr>
          <w:color w:val="auto"/>
        </w:rPr>
        <w:t>Nota de Empenho:</w:t>
      </w:r>
    </w:p>
    <w:p w14:paraId="453AD87D" w14:textId="77777777" w:rsidR="002D501F" w:rsidRPr="00AC41FD" w:rsidRDefault="002D501F" w:rsidP="0070116E">
      <w:pPr>
        <w:pStyle w:val="Nivel2"/>
        <w:rPr>
          <w:i/>
          <w:iCs/>
          <w:color w:val="auto"/>
        </w:rPr>
      </w:pPr>
      <w:r w:rsidRPr="00AC41FD">
        <w:rPr>
          <w:color w:val="auto"/>
        </w:rPr>
        <w:t>A dotação relativa aos exercícios financeiros subsequentes será indicada após aprovação da Lei Orçamentária respectiva e liberação dos créditos correspondentes, mediante apostilamento.</w:t>
      </w:r>
    </w:p>
    <w:p w14:paraId="7D901CE8"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DÉCIMA QUARTA – DOS CASOS OMISSOS (</w:t>
      </w:r>
      <w:hyperlink r:id="rId62" w:anchor="art92" w:history="1">
        <w:r w:rsidRPr="00AC41FD">
          <w:rPr>
            <w:rStyle w:val="Hyperlink"/>
            <w:rFonts w:ascii="Arial" w:hAnsi="Arial" w:cs="Arial"/>
            <w:sz w:val="20"/>
            <w:szCs w:val="20"/>
          </w:rPr>
          <w:t>art. 92, III</w:t>
        </w:r>
      </w:hyperlink>
      <w:r w:rsidRPr="00AC41FD">
        <w:rPr>
          <w:rFonts w:ascii="Arial" w:hAnsi="Arial" w:cs="Arial"/>
          <w:sz w:val="20"/>
          <w:szCs w:val="20"/>
        </w:rPr>
        <w:t>)</w:t>
      </w:r>
    </w:p>
    <w:p w14:paraId="1CB1E6E5"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Os casos omissos serão decididos pelo contratante, segundo as disposições contidas na Lei </w:t>
      </w:r>
      <w:hyperlink r:id="rId63" w:history="1">
        <w:r w:rsidRPr="00AC41FD">
          <w:rPr>
            <w:rStyle w:val="Hyperlink"/>
            <w:color w:val="auto"/>
          </w:rPr>
          <w:t>nº 14.133, de 2021</w:t>
        </w:r>
      </w:hyperlink>
      <w:r w:rsidRPr="00AC41FD">
        <w:rPr>
          <w:color w:val="auto"/>
        </w:rPr>
        <w:t xml:space="preserve">, e demais normas federais aplicáveis e, subsidiariamente, segundo as disposições contidas na </w:t>
      </w:r>
      <w:hyperlink r:id="rId64" w:history="1">
        <w:r w:rsidRPr="00AC41FD">
          <w:rPr>
            <w:rStyle w:val="Hyperlink"/>
            <w:color w:val="auto"/>
          </w:rPr>
          <w:t>Lei nº 8.078, de 1990 – Código de Defesa do Consumidor</w:t>
        </w:r>
      </w:hyperlink>
      <w:r w:rsidRPr="00AC41FD">
        <w:rPr>
          <w:color w:val="auto"/>
        </w:rPr>
        <w:t xml:space="preserve"> – e normas e princípios gerais dos contratos.</w:t>
      </w:r>
    </w:p>
    <w:p w14:paraId="6FF3A758"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DÉCIMA QUINTA – ALTERAÇÕES</w:t>
      </w:r>
    </w:p>
    <w:p w14:paraId="7167D819"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Eventuais alterações contratuais reger-se-ão pela disciplina dos </w:t>
      </w:r>
      <w:hyperlink r:id="rId65" w:anchor="art124" w:history="1">
        <w:proofErr w:type="spellStart"/>
        <w:r w:rsidRPr="00AC41FD">
          <w:rPr>
            <w:rStyle w:val="Hyperlink"/>
            <w:color w:val="auto"/>
          </w:rPr>
          <w:t>arts</w:t>
        </w:r>
        <w:proofErr w:type="spellEnd"/>
        <w:r w:rsidRPr="00AC41FD">
          <w:rPr>
            <w:rStyle w:val="Hyperlink"/>
            <w:color w:val="auto"/>
          </w:rPr>
          <w:t>. 124 e seguintes da Lei nº 14.133, de 2021</w:t>
        </w:r>
      </w:hyperlink>
      <w:r w:rsidRPr="00AC41FD">
        <w:rPr>
          <w:color w:val="auto"/>
        </w:rPr>
        <w:t>.</w:t>
      </w:r>
    </w:p>
    <w:p w14:paraId="37DA1E1C"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O contratado é obrigado a aceitar, nas mesmas condições contratuais, os acréscimos ou supressões que se fizerem necessários, até o limite de 25% (vinte e cinco por cento) do valor inicial atualizado do contrato.</w:t>
      </w:r>
    </w:p>
    <w:p w14:paraId="45C1E8B8"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B09BECC"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Registros que não caracterizam alteração do contrato podem ser realizados por simples apostila, dispensada a celebração de termo aditivo, na forma do </w:t>
      </w:r>
      <w:hyperlink r:id="rId66" w:anchor="art136" w:history="1">
        <w:r w:rsidRPr="00AC41FD">
          <w:rPr>
            <w:rStyle w:val="Hyperlink"/>
            <w:color w:val="auto"/>
          </w:rPr>
          <w:t>art. 136 da Lei nº 14.133, de 2021</w:t>
        </w:r>
      </w:hyperlink>
      <w:r w:rsidRPr="00AC41FD">
        <w:rPr>
          <w:color w:val="auto"/>
        </w:rPr>
        <w:t>.</w:t>
      </w:r>
    </w:p>
    <w:p w14:paraId="7FE97DC9"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DÉCIMA SEXTA – PUBLICAÇÃO</w:t>
      </w:r>
    </w:p>
    <w:p w14:paraId="3B8B7484"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rPr>
        <w:t xml:space="preserve">Incumbirá ao contratante divulgar o presente instrumento no Portal Nacional de Contratações Públicas (PNCP), na forma prevista no </w:t>
      </w:r>
      <w:hyperlink r:id="rId67" w:anchor="art94" w:history="1">
        <w:r w:rsidRPr="00AC41FD">
          <w:rPr>
            <w:rStyle w:val="Hyperlink"/>
            <w:color w:val="auto"/>
          </w:rPr>
          <w:t>art. 94 da Lei 14.133, de 2021</w:t>
        </w:r>
      </w:hyperlink>
      <w:r w:rsidRPr="00AC41FD">
        <w:rPr>
          <w:color w:val="auto"/>
        </w:rPr>
        <w:t xml:space="preserve">, bem como no respectivo sítio oficial na Internet, em atenção ao art. 91, caput, da Lei n.º 14.133, de 2021, e ao </w:t>
      </w:r>
      <w:hyperlink r:id="rId68" w:anchor="art8§2" w:history="1">
        <w:r w:rsidRPr="00AC41FD">
          <w:rPr>
            <w:rStyle w:val="Hyperlink"/>
            <w:color w:val="auto"/>
          </w:rPr>
          <w:t>art. 8º, §2º, da Lei n. 12.527, de 2011</w:t>
        </w:r>
      </w:hyperlink>
      <w:r w:rsidRPr="00AC41FD">
        <w:rPr>
          <w:color w:val="auto"/>
        </w:rPr>
        <w:t xml:space="preserve">, c/c </w:t>
      </w:r>
      <w:hyperlink r:id="rId69" w:anchor="art7§3" w:history="1">
        <w:r w:rsidRPr="00AC41FD">
          <w:rPr>
            <w:rStyle w:val="Hyperlink"/>
            <w:color w:val="auto"/>
          </w:rPr>
          <w:t>art. 7º, §3º, inciso V, do Decreto n. 7.724, de 2012</w:t>
        </w:r>
      </w:hyperlink>
      <w:r w:rsidRPr="00AC41FD">
        <w:rPr>
          <w:color w:val="auto"/>
        </w:rPr>
        <w:t>.</w:t>
      </w:r>
    </w:p>
    <w:p w14:paraId="7001C664" w14:textId="77777777" w:rsidR="002D501F" w:rsidRPr="00AC41FD" w:rsidRDefault="002D501F" w:rsidP="0070116E">
      <w:pPr>
        <w:pStyle w:val="Nivel01"/>
        <w:numPr>
          <w:ilvl w:val="0"/>
          <w:numId w:val="27"/>
        </w:numPr>
        <w:ind w:left="0" w:firstLine="0"/>
        <w:rPr>
          <w:rFonts w:ascii="Arial" w:hAnsi="Arial" w:cs="Arial"/>
          <w:sz w:val="20"/>
          <w:szCs w:val="20"/>
        </w:rPr>
      </w:pPr>
      <w:r w:rsidRPr="00AC41FD">
        <w:rPr>
          <w:rFonts w:ascii="Arial" w:hAnsi="Arial" w:cs="Arial"/>
          <w:sz w:val="20"/>
          <w:szCs w:val="20"/>
        </w:rPr>
        <w:t>CLÁUSULA DÉCIMA SÉTIMA– FORO (</w:t>
      </w:r>
      <w:hyperlink r:id="rId70" w:anchor="art92§1" w:history="1">
        <w:r w:rsidRPr="00AC41FD">
          <w:rPr>
            <w:rStyle w:val="Hyperlink"/>
            <w:rFonts w:ascii="Arial" w:hAnsi="Arial" w:cs="Arial"/>
            <w:sz w:val="20"/>
            <w:szCs w:val="20"/>
          </w:rPr>
          <w:t>art. 92, §1º</w:t>
        </w:r>
      </w:hyperlink>
      <w:r w:rsidRPr="00AC41FD">
        <w:rPr>
          <w:rFonts w:ascii="Arial" w:hAnsi="Arial" w:cs="Arial"/>
          <w:sz w:val="20"/>
          <w:szCs w:val="20"/>
        </w:rPr>
        <w:t>)</w:t>
      </w:r>
    </w:p>
    <w:p w14:paraId="0F24CD63" w14:textId="77777777" w:rsidR="002D501F" w:rsidRPr="00AC41FD" w:rsidRDefault="002D501F" w:rsidP="0070116E">
      <w:pPr>
        <w:pStyle w:val="Nivel2"/>
        <w:numPr>
          <w:ilvl w:val="1"/>
          <w:numId w:val="27"/>
        </w:numPr>
        <w:spacing w:before="0" w:after="0" w:line="240" w:lineRule="auto"/>
        <w:ind w:left="0" w:firstLine="0"/>
        <w:rPr>
          <w:color w:val="auto"/>
        </w:rPr>
      </w:pPr>
      <w:r w:rsidRPr="00AC41FD">
        <w:rPr>
          <w:color w:val="auto"/>
          <w:lang w:eastAsia="en-US"/>
        </w:rPr>
        <w:t xml:space="preserve">Fica eleito o Foro da Comarca de </w:t>
      </w:r>
      <w:proofErr w:type="spellStart"/>
      <w:r w:rsidRPr="00AC41FD">
        <w:rPr>
          <w:color w:val="auto"/>
          <w:lang w:eastAsia="en-US"/>
        </w:rPr>
        <w:t>Goioxim</w:t>
      </w:r>
      <w:proofErr w:type="spellEnd"/>
      <w:r w:rsidRPr="00AC41FD">
        <w:rPr>
          <w:color w:val="auto"/>
          <w:lang w:eastAsia="en-US"/>
        </w:rPr>
        <w:t>-PR</w:t>
      </w:r>
      <w:r w:rsidRPr="00AC41FD">
        <w:rPr>
          <w:color w:val="auto"/>
        </w:rPr>
        <w:t xml:space="preserve"> para dirimir os litígios que decorrerem da execução deste Termo de Contrato que não puderem ser compostos pela conciliação, conforme </w:t>
      </w:r>
      <w:hyperlink r:id="rId71" w:anchor="art92§1" w:history="1">
        <w:r w:rsidRPr="00AC41FD">
          <w:rPr>
            <w:rStyle w:val="Hyperlink"/>
            <w:color w:val="auto"/>
          </w:rPr>
          <w:t>art. 92, §1º, da Lei nº 14.133/21</w:t>
        </w:r>
      </w:hyperlink>
      <w:r w:rsidRPr="00AC41FD">
        <w:rPr>
          <w:color w:val="auto"/>
        </w:rPr>
        <w:t>.</w:t>
      </w:r>
    </w:p>
    <w:p w14:paraId="11E8078A" w14:textId="77777777" w:rsidR="002D501F" w:rsidRPr="00AC41FD" w:rsidRDefault="002D501F" w:rsidP="007F59DF">
      <w:pPr>
        <w:pStyle w:val="Nivel2"/>
        <w:numPr>
          <w:ilvl w:val="0"/>
          <w:numId w:val="0"/>
        </w:numPr>
        <w:spacing w:before="0" w:after="0" w:line="240" w:lineRule="auto"/>
        <w:ind w:firstLine="567"/>
        <w:rPr>
          <w:color w:val="auto"/>
        </w:rPr>
      </w:pPr>
      <w:r w:rsidRPr="00AC41FD">
        <w:rPr>
          <w:color w:val="auto"/>
        </w:rPr>
        <w:t>[Local], [dia] de [mês] de [ano].</w:t>
      </w:r>
    </w:p>
    <w:p w14:paraId="0D75F1EF" w14:textId="77777777" w:rsidR="002D501F" w:rsidRPr="00AC41FD" w:rsidRDefault="002D501F" w:rsidP="007F59DF">
      <w:pPr>
        <w:spacing w:after="0" w:line="240" w:lineRule="auto"/>
        <w:ind w:firstLine="567"/>
        <w:jc w:val="center"/>
        <w:rPr>
          <w:rFonts w:ascii="Arial" w:hAnsi="Arial" w:cs="Arial"/>
          <w:bCs/>
          <w:sz w:val="20"/>
          <w:szCs w:val="20"/>
        </w:rPr>
      </w:pPr>
      <w:r w:rsidRPr="00AC41FD">
        <w:rPr>
          <w:rFonts w:ascii="Arial" w:hAnsi="Arial" w:cs="Arial"/>
          <w:bCs/>
          <w:sz w:val="20"/>
          <w:szCs w:val="20"/>
        </w:rPr>
        <w:t>_________________________</w:t>
      </w:r>
    </w:p>
    <w:p w14:paraId="00CF052A" w14:textId="77777777" w:rsidR="002D501F" w:rsidRPr="00AC41FD" w:rsidRDefault="002D501F" w:rsidP="007F59DF">
      <w:pPr>
        <w:spacing w:after="0" w:line="240" w:lineRule="auto"/>
        <w:ind w:firstLine="567"/>
        <w:jc w:val="center"/>
        <w:rPr>
          <w:rFonts w:ascii="Arial" w:hAnsi="Arial" w:cs="Arial"/>
          <w:bCs/>
          <w:sz w:val="20"/>
          <w:szCs w:val="20"/>
        </w:rPr>
      </w:pPr>
      <w:r w:rsidRPr="00AC41FD">
        <w:rPr>
          <w:rFonts w:ascii="Arial" w:hAnsi="Arial" w:cs="Arial"/>
          <w:bCs/>
          <w:sz w:val="20"/>
          <w:szCs w:val="20"/>
        </w:rPr>
        <w:t>Representante legal do CONTRATANTE</w:t>
      </w:r>
    </w:p>
    <w:p w14:paraId="2105DD99" w14:textId="77777777" w:rsidR="002D501F" w:rsidRPr="00AC41FD" w:rsidRDefault="002D501F" w:rsidP="007F59DF">
      <w:pPr>
        <w:spacing w:after="0" w:line="240" w:lineRule="auto"/>
        <w:ind w:firstLine="567"/>
        <w:jc w:val="center"/>
        <w:rPr>
          <w:rFonts w:ascii="Arial" w:hAnsi="Arial" w:cs="Arial"/>
          <w:sz w:val="20"/>
          <w:szCs w:val="20"/>
        </w:rPr>
      </w:pPr>
      <w:r w:rsidRPr="00AC41FD">
        <w:rPr>
          <w:rFonts w:ascii="Arial" w:hAnsi="Arial" w:cs="Arial"/>
          <w:sz w:val="20"/>
          <w:szCs w:val="20"/>
        </w:rPr>
        <w:t>_________________________</w:t>
      </w:r>
    </w:p>
    <w:p w14:paraId="7912F90B" w14:textId="77777777" w:rsidR="002D501F" w:rsidRPr="00AC41FD" w:rsidRDefault="002D501F" w:rsidP="007F59DF">
      <w:pPr>
        <w:spacing w:after="0" w:line="240" w:lineRule="auto"/>
        <w:ind w:firstLine="567"/>
        <w:jc w:val="center"/>
        <w:rPr>
          <w:rFonts w:ascii="Arial" w:hAnsi="Arial" w:cs="Arial"/>
          <w:sz w:val="20"/>
          <w:szCs w:val="20"/>
        </w:rPr>
      </w:pPr>
      <w:r w:rsidRPr="00AC41FD">
        <w:rPr>
          <w:rFonts w:ascii="Arial" w:hAnsi="Arial" w:cs="Arial"/>
          <w:bCs/>
          <w:sz w:val="20"/>
          <w:szCs w:val="20"/>
        </w:rPr>
        <w:t>Representante</w:t>
      </w:r>
      <w:r w:rsidRPr="00AC41FD">
        <w:rPr>
          <w:rFonts w:ascii="Arial" w:hAnsi="Arial" w:cs="Arial"/>
          <w:sz w:val="20"/>
          <w:szCs w:val="20"/>
        </w:rPr>
        <w:t xml:space="preserve"> legal do CONTRATADO</w:t>
      </w:r>
    </w:p>
    <w:p w14:paraId="67E904C1" w14:textId="77777777" w:rsidR="002D501F" w:rsidRPr="00AC41FD" w:rsidRDefault="002D501F" w:rsidP="007F59DF">
      <w:pPr>
        <w:spacing w:after="0" w:line="240" w:lineRule="auto"/>
        <w:ind w:firstLine="567"/>
        <w:jc w:val="both"/>
        <w:rPr>
          <w:rFonts w:ascii="Arial" w:hAnsi="Arial" w:cs="Arial"/>
          <w:sz w:val="20"/>
          <w:szCs w:val="20"/>
        </w:rPr>
      </w:pPr>
      <w:r w:rsidRPr="00AC41FD">
        <w:rPr>
          <w:rFonts w:ascii="Arial" w:hAnsi="Arial" w:cs="Arial"/>
          <w:sz w:val="20"/>
          <w:szCs w:val="20"/>
        </w:rPr>
        <w:t>TESTEMUNHAS:</w:t>
      </w:r>
    </w:p>
    <w:p w14:paraId="71685BF8" w14:textId="77777777" w:rsidR="002D501F" w:rsidRPr="00AC41FD" w:rsidRDefault="002D501F" w:rsidP="007F59DF">
      <w:pPr>
        <w:spacing w:after="0" w:line="240" w:lineRule="auto"/>
        <w:ind w:firstLine="567"/>
        <w:rPr>
          <w:rFonts w:ascii="Arial" w:hAnsi="Arial" w:cs="Arial"/>
          <w:sz w:val="20"/>
          <w:szCs w:val="20"/>
        </w:rPr>
      </w:pPr>
      <w:r w:rsidRPr="00AC41FD">
        <w:rPr>
          <w:rFonts w:ascii="Arial" w:hAnsi="Arial" w:cs="Arial"/>
          <w:sz w:val="20"/>
          <w:szCs w:val="20"/>
        </w:rPr>
        <w:t>1-</w:t>
      </w:r>
    </w:p>
    <w:p w14:paraId="4B9D1C99" w14:textId="77777777" w:rsidR="002D501F" w:rsidRPr="00AC41FD" w:rsidRDefault="002D501F" w:rsidP="007F59DF">
      <w:pPr>
        <w:spacing w:after="0" w:line="240" w:lineRule="auto"/>
        <w:ind w:firstLine="567"/>
        <w:rPr>
          <w:rFonts w:ascii="Arial" w:hAnsi="Arial" w:cs="Arial"/>
          <w:sz w:val="20"/>
          <w:szCs w:val="20"/>
        </w:rPr>
      </w:pPr>
      <w:r w:rsidRPr="00AC41FD">
        <w:rPr>
          <w:rFonts w:ascii="Arial" w:hAnsi="Arial" w:cs="Arial"/>
          <w:sz w:val="20"/>
          <w:szCs w:val="20"/>
        </w:rPr>
        <w:t xml:space="preserve">2- </w:t>
      </w:r>
      <w:bookmarkEnd w:id="32"/>
    </w:p>
    <w:p w14:paraId="655EFBD0" w14:textId="77777777" w:rsidR="00D36A7F" w:rsidRPr="00AC41FD" w:rsidRDefault="00D36A7F" w:rsidP="007F59DF">
      <w:pPr>
        <w:spacing w:after="0" w:line="240" w:lineRule="auto"/>
        <w:rPr>
          <w:rFonts w:ascii="Arial" w:hAnsi="Arial" w:cs="Arial"/>
          <w:sz w:val="20"/>
          <w:szCs w:val="20"/>
        </w:rPr>
      </w:pPr>
    </w:p>
    <w:p w14:paraId="07EF396D" w14:textId="77777777" w:rsidR="004A5835" w:rsidRPr="00AC41FD" w:rsidRDefault="004A5835">
      <w:pPr>
        <w:rPr>
          <w:rFonts w:ascii="Arial" w:hAnsi="Arial" w:cs="Arial"/>
          <w:sz w:val="20"/>
          <w:szCs w:val="20"/>
        </w:rPr>
      </w:pPr>
    </w:p>
    <w:p w14:paraId="7F7ABC6C" w14:textId="77777777" w:rsidR="004A5835" w:rsidRPr="00AC41FD" w:rsidRDefault="004A5835">
      <w:pPr>
        <w:rPr>
          <w:rFonts w:ascii="Arial" w:hAnsi="Arial" w:cs="Arial"/>
          <w:sz w:val="20"/>
          <w:szCs w:val="20"/>
        </w:rPr>
      </w:pPr>
    </w:p>
    <w:p w14:paraId="229B736C" w14:textId="77777777" w:rsidR="004A5835" w:rsidRPr="00AC41FD" w:rsidRDefault="004A5835">
      <w:pPr>
        <w:rPr>
          <w:rFonts w:ascii="Arial" w:hAnsi="Arial" w:cs="Arial"/>
          <w:sz w:val="20"/>
          <w:szCs w:val="20"/>
        </w:rPr>
      </w:pPr>
    </w:p>
    <w:p w14:paraId="40A7B733" w14:textId="77777777" w:rsidR="004A5835" w:rsidRPr="00AC41FD" w:rsidRDefault="004A5835">
      <w:pPr>
        <w:rPr>
          <w:rFonts w:ascii="Arial" w:hAnsi="Arial" w:cs="Arial"/>
          <w:sz w:val="20"/>
          <w:szCs w:val="20"/>
        </w:rPr>
      </w:pPr>
    </w:p>
    <w:p w14:paraId="7D2BE582" w14:textId="77777777" w:rsidR="004A5835" w:rsidRPr="00AC41FD" w:rsidRDefault="004A5835">
      <w:pPr>
        <w:rPr>
          <w:rFonts w:ascii="Arial" w:hAnsi="Arial" w:cs="Arial"/>
          <w:sz w:val="20"/>
          <w:szCs w:val="20"/>
        </w:rPr>
      </w:pPr>
    </w:p>
    <w:sectPr w:rsidR="004A5835" w:rsidRPr="00AC41FD" w:rsidSect="00D7534A">
      <w:headerReference w:type="default" r:id="rId72"/>
      <w:footerReference w:type="default" r:id="rId73"/>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A8CA1" w14:textId="77777777" w:rsidR="008A076E" w:rsidRDefault="008A076E" w:rsidP="0001536E">
      <w:pPr>
        <w:spacing w:after="0" w:line="240" w:lineRule="auto"/>
      </w:pPr>
      <w:r>
        <w:separator/>
      </w:r>
    </w:p>
  </w:endnote>
  <w:endnote w:type="continuationSeparator" w:id="0">
    <w:p w14:paraId="034CC7D1" w14:textId="77777777" w:rsidR="008A076E" w:rsidRDefault="008A076E"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DF918" w14:textId="77777777" w:rsidR="00146D83" w:rsidRDefault="00146D8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B627D"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126E3E63"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2A5C21CD"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2B89740A" w14:textId="77777777" w:rsidR="002D501F" w:rsidRDefault="002D501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1CED5" w14:textId="77777777" w:rsidR="002D501F" w:rsidRDefault="002D501F">
    <w:pPr>
      <w:pStyle w:val="Rodap"/>
    </w:pPr>
  </w:p>
  <w:p w14:paraId="1D28BF09"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3F358733"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03907B95"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58E1C49D" w14:textId="77777777" w:rsidR="002D501F" w:rsidRDefault="002D501F">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0123F" w14:textId="77777777" w:rsidR="008E1032" w:rsidRDefault="008E1032">
    <w:pPr>
      <w:pStyle w:val="Rodap"/>
      <w:rPr>
        <w:noProof/>
        <w:lang w:eastAsia="pt-BR"/>
      </w:rPr>
    </w:pPr>
  </w:p>
  <w:p w14:paraId="4378B601"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2F8613BF" wp14:editId="45B054B0">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EB2A45" w14:textId="77777777" w:rsidR="008E1032" w:rsidRDefault="008E10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E2C29" w14:textId="77777777" w:rsidR="008A076E" w:rsidRDefault="008A076E" w:rsidP="0001536E">
      <w:pPr>
        <w:spacing w:after="0" w:line="240" w:lineRule="auto"/>
      </w:pPr>
      <w:r>
        <w:separator/>
      </w:r>
    </w:p>
  </w:footnote>
  <w:footnote w:type="continuationSeparator" w:id="0">
    <w:p w14:paraId="3400C8BA" w14:textId="77777777" w:rsidR="008A076E" w:rsidRDefault="008A076E"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2F6C5" w14:textId="77777777" w:rsidR="00146D83" w:rsidRDefault="00146D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09720"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2336" behindDoc="1" locked="0" layoutInCell="1" allowOverlap="1" wp14:anchorId="2F400AC7" wp14:editId="46EA5387">
          <wp:simplePos x="0" y="0"/>
          <wp:positionH relativeFrom="margin">
            <wp:posOffset>209550</wp:posOffset>
          </wp:positionH>
          <wp:positionV relativeFrom="paragraph">
            <wp:posOffset>-326390</wp:posOffset>
          </wp:positionV>
          <wp:extent cx="923925" cy="1125220"/>
          <wp:effectExtent l="0" t="0" r="9525" b="0"/>
          <wp:wrapSquare wrapText="bothSides"/>
          <wp:docPr id="1225647957" name="Imagem 122564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14925E4D"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4E3861E0" w14:textId="77777777" w:rsidR="002D501F" w:rsidRDefault="002D501F" w:rsidP="004F79C1">
    <w:pPr>
      <w:pStyle w:val="Cabealho"/>
      <w:tabs>
        <w:tab w:val="right" w:pos="9638"/>
      </w:tabs>
    </w:pPr>
    <w:r>
      <w:tab/>
    </w:r>
  </w:p>
  <w:p w14:paraId="640FB588" w14:textId="77777777" w:rsidR="002D501F" w:rsidRDefault="002D501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5927C"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1312" behindDoc="1" locked="0" layoutInCell="1" allowOverlap="1" wp14:anchorId="269336B7" wp14:editId="78A6C7B2">
          <wp:simplePos x="0" y="0"/>
          <wp:positionH relativeFrom="margin">
            <wp:posOffset>209550</wp:posOffset>
          </wp:positionH>
          <wp:positionV relativeFrom="paragraph">
            <wp:posOffset>-326390</wp:posOffset>
          </wp:positionV>
          <wp:extent cx="923925" cy="1125220"/>
          <wp:effectExtent l="0" t="0" r="9525" b="0"/>
          <wp:wrapSquare wrapText="bothSides"/>
          <wp:docPr id="442969715" name="Imagem 44296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56417E5B"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299944B3" w14:textId="77777777" w:rsidR="002D501F" w:rsidRDefault="002D501F">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1B521"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3147E0DD" wp14:editId="2D8A5906">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6786E3B8"/>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08211B9B"/>
    <w:multiLevelType w:val="multilevel"/>
    <w:tmpl w:val="931ACF08"/>
    <w:lvl w:ilvl="0">
      <w:start w:val="1"/>
      <w:numFmt w:val="decimal"/>
      <w:lvlText w:val="%1."/>
      <w:lvlJc w:val="left"/>
      <w:pPr>
        <w:ind w:left="360" w:hanging="360"/>
      </w:pPr>
      <w:rPr>
        <w:b/>
        <w:bCs/>
      </w:rPr>
    </w:lvl>
    <w:lvl w:ilvl="1">
      <w:start w:val="1"/>
      <w:numFmt w:val="decimal"/>
      <w:lvlText w:val="%1.%2."/>
      <w:lvlJc w:val="left"/>
      <w:pPr>
        <w:ind w:left="1283"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11983857"/>
    <w:multiLevelType w:val="multilevel"/>
    <w:tmpl w:val="094C2454"/>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1AB7D2C"/>
    <w:multiLevelType w:val="hybridMultilevel"/>
    <w:tmpl w:val="71FC53D8"/>
    <w:lvl w:ilvl="0" w:tplc="ED741A96">
      <w:start w:val="1"/>
      <w:numFmt w:val="lowerLetter"/>
      <w:lvlText w:val="%1)"/>
      <w:lvlJc w:val="left"/>
      <w:pPr>
        <w:ind w:left="720"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95C14D6"/>
    <w:multiLevelType w:val="multilevel"/>
    <w:tmpl w:val="9C90A6C8"/>
    <w:lvl w:ilvl="0">
      <w:start w:val="1"/>
      <w:numFmt w:val="decimal"/>
      <w:lvlText w:val="%1."/>
      <w:lvlJc w:val="left"/>
      <w:pPr>
        <w:tabs>
          <w:tab w:val="num" w:pos="420"/>
        </w:tabs>
        <w:ind w:left="420" w:hanging="420"/>
      </w:pPr>
      <w:rPr>
        <w:rFonts w:ascii="Times New Roman" w:hAnsi="Times New Roman" w:cs="Times New Roman"/>
        <w:b/>
        <w:bCs/>
        <w:color w:val="000000"/>
        <w:sz w:val="18"/>
        <w:szCs w:val="18"/>
      </w:rPr>
    </w:lvl>
    <w:lvl w:ilvl="1">
      <w:start w:val="1"/>
      <w:numFmt w:val="decimal"/>
      <w:isLgl/>
      <w:lvlText w:val="%1.%2."/>
      <w:lvlJc w:val="left"/>
      <w:pPr>
        <w:tabs>
          <w:tab w:val="num" w:pos="360"/>
        </w:tabs>
      </w:pPr>
      <w:rPr>
        <w:rFonts w:ascii="Times New Roman" w:hAnsi="Times New Roman" w:cs="Times New Roman"/>
        <w:color w:val="000000"/>
        <w:sz w:val="16"/>
        <w:szCs w:val="16"/>
      </w:rPr>
    </w:lvl>
    <w:lvl w:ilvl="2">
      <w:start w:val="1"/>
      <w:numFmt w:val="decimal"/>
      <w:isLgl/>
      <w:lvlText w:val="%1.%2.%3."/>
      <w:lvlJc w:val="left"/>
      <w:pPr>
        <w:tabs>
          <w:tab w:val="num" w:pos="1080"/>
        </w:tabs>
        <w:ind w:left="1080" w:hanging="720"/>
      </w:pPr>
      <w:rPr>
        <w:rFonts w:ascii="Times New Roman" w:hAnsi="Times New Roman" w:cs="Times New Roman"/>
        <w:b w:val="0"/>
        <w:sz w:val="16"/>
        <w:szCs w:val="16"/>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2160"/>
        </w:tabs>
        <w:ind w:left="2160" w:hanging="1800"/>
      </w:pPr>
      <w:rPr>
        <w:rFonts w:ascii="Times New Roman" w:hAnsi="Times New Roman" w:cs="Times New Roman"/>
        <w:sz w:val="24"/>
        <w:szCs w:val="24"/>
      </w:rPr>
    </w:lvl>
  </w:abstractNum>
  <w:abstractNum w:abstractNumId="15" w15:restartNumberingAfterBreak="0">
    <w:nsid w:val="1A7B24D0"/>
    <w:multiLevelType w:val="multilevel"/>
    <w:tmpl w:val="D2BC0CDA"/>
    <w:lvl w:ilvl="0">
      <w:start w:val="1"/>
      <w:numFmt w:val="lowerLetter"/>
      <w:lvlText w:val="%1"/>
      <w:lvlJc w:val="left"/>
      <w:pPr>
        <w:ind w:left="384" w:hanging="384"/>
      </w:pPr>
      <w:rPr>
        <w:rFonts w:hint="default"/>
      </w:rPr>
    </w:lvl>
    <w:lvl w:ilvl="1">
      <w:start w:val="6"/>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1241F5"/>
    <w:multiLevelType w:val="singleLevel"/>
    <w:tmpl w:val="1C1241F5"/>
    <w:lvl w:ilvl="0">
      <w:start w:val="1"/>
      <w:numFmt w:val="decimal"/>
      <w:suff w:val="space"/>
      <w:lvlText w:val="%1."/>
      <w:lvlJc w:val="left"/>
    </w:lvl>
  </w:abstractNum>
  <w:abstractNum w:abstractNumId="17" w15:restartNumberingAfterBreak="0">
    <w:nsid w:val="1D5C100D"/>
    <w:multiLevelType w:val="multilevel"/>
    <w:tmpl w:val="14A09334"/>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6812"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7F9850E"/>
    <w:multiLevelType w:val="singleLevel"/>
    <w:tmpl w:val="27F9850E"/>
    <w:lvl w:ilvl="0">
      <w:start w:val="1"/>
      <w:numFmt w:val="decimal"/>
      <w:suff w:val="space"/>
      <w:lvlText w:val="%1."/>
      <w:lvlJc w:val="left"/>
    </w:lvl>
  </w:abstractNum>
  <w:abstractNum w:abstractNumId="19" w15:restartNumberingAfterBreak="0">
    <w:nsid w:val="294D2C87"/>
    <w:multiLevelType w:val="hybridMultilevel"/>
    <w:tmpl w:val="27904090"/>
    <w:lvl w:ilvl="0" w:tplc="1558420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3C122DB"/>
    <w:multiLevelType w:val="hybridMultilevel"/>
    <w:tmpl w:val="D99E42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82954F6"/>
    <w:multiLevelType w:val="multilevel"/>
    <w:tmpl w:val="A998D6FE"/>
    <w:lvl w:ilvl="0">
      <w:start w:val="8"/>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2A21EC9"/>
    <w:multiLevelType w:val="multilevel"/>
    <w:tmpl w:val="5B66C022"/>
    <w:lvl w:ilvl="0">
      <w:start w:val="2"/>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15:restartNumberingAfterBreak="0">
    <w:nsid w:val="6543134A"/>
    <w:multiLevelType w:val="multilevel"/>
    <w:tmpl w:val="7B98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CA5F11"/>
    <w:multiLevelType w:val="multilevel"/>
    <w:tmpl w:val="03B6E066"/>
    <w:lvl w:ilvl="0">
      <w:start w:val="10"/>
      <w:numFmt w:val="decimal"/>
      <w:pStyle w:val="Nivel01"/>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36708A3"/>
    <w:multiLevelType w:val="hybridMultilevel"/>
    <w:tmpl w:val="F3A0C19E"/>
    <w:lvl w:ilvl="0" w:tplc="005C271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30789457">
    <w:abstractNumId w:val="10"/>
  </w:num>
  <w:num w:numId="2" w16cid:durableId="1940748678">
    <w:abstractNumId w:val="17"/>
  </w:num>
  <w:num w:numId="3" w16cid:durableId="1917083868">
    <w:abstractNumId w:val="11"/>
  </w:num>
  <w:num w:numId="4" w16cid:durableId="918447352">
    <w:abstractNumId w:val="7"/>
  </w:num>
  <w:num w:numId="5" w16cid:durableId="1775124419">
    <w:abstractNumId w:val="31"/>
  </w:num>
  <w:num w:numId="6" w16cid:durableId="1553615360">
    <w:abstractNumId w:val="13"/>
  </w:num>
  <w:num w:numId="7" w16cid:durableId="11930300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4349884">
    <w:abstractNumId w:val="0"/>
  </w:num>
  <w:num w:numId="9" w16cid:durableId="433332204">
    <w:abstractNumId w:val="30"/>
  </w:num>
  <w:num w:numId="10" w16cid:durableId="897475888">
    <w:abstractNumId w:val="22"/>
  </w:num>
  <w:num w:numId="11" w16cid:durableId="1453018562">
    <w:abstractNumId w:val="20"/>
  </w:num>
  <w:num w:numId="12" w16cid:durableId="1315912311">
    <w:abstractNumId w:val="23"/>
  </w:num>
  <w:num w:numId="13" w16cid:durableId="2118718607">
    <w:abstractNumId w:val="27"/>
  </w:num>
  <w:num w:numId="14" w16cid:durableId="1339234958">
    <w:abstractNumId w:val="18"/>
  </w:num>
  <w:num w:numId="15" w16cid:durableId="940844443">
    <w:abstractNumId w:val="16"/>
  </w:num>
  <w:num w:numId="16" w16cid:durableId="1455443236">
    <w:abstractNumId w:val="9"/>
  </w:num>
  <w:num w:numId="17" w16cid:durableId="21238430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505124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2722008">
    <w:abstractNumId w:val="26"/>
  </w:num>
  <w:num w:numId="20" w16cid:durableId="1180118884">
    <w:abstractNumId w:val="24"/>
  </w:num>
  <w:num w:numId="21" w16cid:durableId="1988822595">
    <w:abstractNumId w:val="28"/>
  </w:num>
  <w:num w:numId="22" w16cid:durableId="715006645">
    <w:abstractNumId w:val="21"/>
  </w:num>
  <w:num w:numId="23" w16cid:durableId="945963736">
    <w:abstractNumId w:val="19"/>
  </w:num>
  <w:num w:numId="24" w16cid:durableId="970211158">
    <w:abstractNumId w:val="8"/>
  </w:num>
  <w:num w:numId="25" w16cid:durableId="745104800">
    <w:abstractNumId w:val="15"/>
  </w:num>
  <w:num w:numId="26" w16cid:durableId="193813346">
    <w:abstractNumId w:val="12"/>
  </w:num>
  <w:num w:numId="27" w16cid:durableId="2044593734">
    <w:abstractNumId w:val="17"/>
    <w:lvlOverride w:ilvl="0">
      <w:startOverride w:val="1"/>
    </w:lvlOverride>
    <w:lvlOverride w:ilvl="1">
      <w:startOverride w:val="3"/>
    </w:lvlOverride>
  </w:num>
  <w:num w:numId="28" w16cid:durableId="24797007">
    <w:abstractNumId w:val="14"/>
  </w:num>
  <w:num w:numId="29" w16cid:durableId="1817723053">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311"/>
    <w:rsid w:val="000038FA"/>
    <w:rsid w:val="00003C6C"/>
    <w:rsid w:val="00003CA5"/>
    <w:rsid w:val="00006BFF"/>
    <w:rsid w:val="0001536E"/>
    <w:rsid w:val="0001649F"/>
    <w:rsid w:val="0003024E"/>
    <w:rsid w:val="0003165D"/>
    <w:rsid w:val="00037B30"/>
    <w:rsid w:val="00045984"/>
    <w:rsid w:val="0005495D"/>
    <w:rsid w:val="000609A2"/>
    <w:rsid w:val="0006149D"/>
    <w:rsid w:val="0006199C"/>
    <w:rsid w:val="00062F3F"/>
    <w:rsid w:val="00080BFC"/>
    <w:rsid w:val="00082D8E"/>
    <w:rsid w:val="0008416F"/>
    <w:rsid w:val="0008671A"/>
    <w:rsid w:val="000915CC"/>
    <w:rsid w:val="0009413E"/>
    <w:rsid w:val="00094F86"/>
    <w:rsid w:val="000A4370"/>
    <w:rsid w:val="000B0F26"/>
    <w:rsid w:val="000B12D7"/>
    <w:rsid w:val="000B595A"/>
    <w:rsid w:val="000B65CF"/>
    <w:rsid w:val="000C11C3"/>
    <w:rsid w:val="000C28D4"/>
    <w:rsid w:val="000C6829"/>
    <w:rsid w:val="000D09A4"/>
    <w:rsid w:val="000D1175"/>
    <w:rsid w:val="000D6C7E"/>
    <w:rsid w:val="000D6C8E"/>
    <w:rsid w:val="000E1509"/>
    <w:rsid w:val="000E2F89"/>
    <w:rsid w:val="000E5A9B"/>
    <w:rsid w:val="000E5BFC"/>
    <w:rsid w:val="000E61CD"/>
    <w:rsid w:val="000E7BD3"/>
    <w:rsid w:val="000F3CCF"/>
    <w:rsid w:val="00101254"/>
    <w:rsid w:val="0010386E"/>
    <w:rsid w:val="001076FF"/>
    <w:rsid w:val="001105BF"/>
    <w:rsid w:val="00124872"/>
    <w:rsid w:val="00130EEE"/>
    <w:rsid w:val="001317E1"/>
    <w:rsid w:val="0013398E"/>
    <w:rsid w:val="0013459A"/>
    <w:rsid w:val="001347A3"/>
    <w:rsid w:val="0014234D"/>
    <w:rsid w:val="001428F3"/>
    <w:rsid w:val="00142E15"/>
    <w:rsid w:val="00144092"/>
    <w:rsid w:val="00146D83"/>
    <w:rsid w:val="0015462B"/>
    <w:rsid w:val="00160763"/>
    <w:rsid w:val="001627DE"/>
    <w:rsid w:val="00171498"/>
    <w:rsid w:val="00175D24"/>
    <w:rsid w:val="001817F6"/>
    <w:rsid w:val="001829E0"/>
    <w:rsid w:val="00183904"/>
    <w:rsid w:val="0018442E"/>
    <w:rsid w:val="001907BA"/>
    <w:rsid w:val="00196A5E"/>
    <w:rsid w:val="001A2014"/>
    <w:rsid w:val="001A588B"/>
    <w:rsid w:val="001B080A"/>
    <w:rsid w:val="001B2A06"/>
    <w:rsid w:val="001B6FD5"/>
    <w:rsid w:val="001B74E2"/>
    <w:rsid w:val="001C1DED"/>
    <w:rsid w:val="001C21CB"/>
    <w:rsid w:val="001C7FC9"/>
    <w:rsid w:val="001D1976"/>
    <w:rsid w:val="001D2BFE"/>
    <w:rsid w:val="001D4A90"/>
    <w:rsid w:val="001D570E"/>
    <w:rsid w:val="001E616B"/>
    <w:rsid w:val="001E6798"/>
    <w:rsid w:val="001F72FB"/>
    <w:rsid w:val="002002C4"/>
    <w:rsid w:val="00207DD9"/>
    <w:rsid w:val="002165B7"/>
    <w:rsid w:val="00216C83"/>
    <w:rsid w:val="002175FA"/>
    <w:rsid w:val="00221FB1"/>
    <w:rsid w:val="00224904"/>
    <w:rsid w:val="00225D46"/>
    <w:rsid w:val="00230289"/>
    <w:rsid w:val="00241EA4"/>
    <w:rsid w:val="002426AD"/>
    <w:rsid w:val="00247063"/>
    <w:rsid w:val="002513C7"/>
    <w:rsid w:val="00253348"/>
    <w:rsid w:val="00254B1B"/>
    <w:rsid w:val="00254E7F"/>
    <w:rsid w:val="00257055"/>
    <w:rsid w:val="00257234"/>
    <w:rsid w:val="002642DD"/>
    <w:rsid w:val="002803C3"/>
    <w:rsid w:val="00286541"/>
    <w:rsid w:val="00287F45"/>
    <w:rsid w:val="002910A4"/>
    <w:rsid w:val="002932CA"/>
    <w:rsid w:val="00293AD7"/>
    <w:rsid w:val="00295080"/>
    <w:rsid w:val="002A0FF9"/>
    <w:rsid w:val="002A2134"/>
    <w:rsid w:val="002B1E5D"/>
    <w:rsid w:val="002B536A"/>
    <w:rsid w:val="002B5439"/>
    <w:rsid w:val="002B75BA"/>
    <w:rsid w:val="002B7CA8"/>
    <w:rsid w:val="002C1D4A"/>
    <w:rsid w:val="002C5130"/>
    <w:rsid w:val="002D2661"/>
    <w:rsid w:val="002D41C0"/>
    <w:rsid w:val="002D501F"/>
    <w:rsid w:val="002D7F3B"/>
    <w:rsid w:val="002E021C"/>
    <w:rsid w:val="002E138A"/>
    <w:rsid w:val="002E1805"/>
    <w:rsid w:val="002E593D"/>
    <w:rsid w:val="002F06F0"/>
    <w:rsid w:val="002F27AC"/>
    <w:rsid w:val="002F5FDE"/>
    <w:rsid w:val="003029DB"/>
    <w:rsid w:val="00302BC7"/>
    <w:rsid w:val="003053F0"/>
    <w:rsid w:val="00306AB1"/>
    <w:rsid w:val="003106E2"/>
    <w:rsid w:val="00312001"/>
    <w:rsid w:val="0032071C"/>
    <w:rsid w:val="00325B04"/>
    <w:rsid w:val="00332C1F"/>
    <w:rsid w:val="003377B4"/>
    <w:rsid w:val="00340536"/>
    <w:rsid w:val="00340ED2"/>
    <w:rsid w:val="003539BC"/>
    <w:rsid w:val="003634BB"/>
    <w:rsid w:val="0037211B"/>
    <w:rsid w:val="0037382C"/>
    <w:rsid w:val="00374616"/>
    <w:rsid w:val="003746F9"/>
    <w:rsid w:val="00375EEC"/>
    <w:rsid w:val="00380144"/>
    <w:rsid w:val="003863DD"/>
    <w:rsid w:val="00386C5E"/>
    <w:rsid w:val="00394AB1"/>
    <w:rsid w:val="00395D50"/>
    <w:rsid w:val="003A04BF"/>
    <w:rsid w:val="003A3330"/>
    <w:rsid w:val="003A3DEA"/>
    <w:rsid w:val="003A6AE1"/>
    <w:rsid w:val="003B25C4"/>
    <w:rsid w:val="003B3F67"/>
    <w:rsid w:val="003C12A2"/>
    <w:rsid w:val="003C25F6"/>
    <w:rsid w:val="003C42C6"/>
    <w:rsid w:val="003C5504"/>
    <w:rsid w:val="003C683F"/>
    <w:rsid w:val="003D0E2A"/>
    <w:rsid w:val="003D5041"/>
    <w:rsid w:val="003D66B2"/>
    <w:rsid w:val="003E05D1"/>
    <w:rsid w:val="003E560A"/>
    <w:rsid w:val="003F2799"/>
    <w:rsid w:val="00400B62"/>
    <w:rsid w:val="00404D30"/>
    <w:rsid w:val="00413CAB"/>
    <w:rsid w:val="00415D7B"/>
    <w:rsid w:val="00416158"/>
    <w:rsid w:val="0041711E"/>
    <w:rsid w:val="0041731F"/>
    <w:rsid w:val="004204F3"/>
    <w:rsid w:val="004212B1"/>
    <w:rsid w:val="00423902"/>
    <w:rsid w:val="00426116"/>
    <w:rsid w:val="00426ECE"/>
    <w:rsid w:val="00433971"/>
    <w:rsid w:val="00436F11"/>
    <w:rsid w:val="00443246"/>
    <w:rsid w:val="00450B9B"/>
    <w:rsid w:val="004510A8"/>
    <w:rsid w:val="00460420"/>
    <w:rsid w:val="004623E3"/>
    <w:rsid w:val="00470C1C"/>
    <w:rsid w:val="00471B84"/>
    <w:rsid w:val="004772A2"/>
    <w:rsid w:val="004802A8"/>
    <w:rsid w:val="004807EA"/>
    <w:rsid w:val="00481672"/>
    <w:rsid w:val="004837C4"/>
    <w:rsid w:val="00490140"/>
    <w:rsid w:val="00496850"/>
    <w:rsid w:val="004A4E57"/>
    <w:rsid w:val="004A4F0D"/>
    <w:rsid w:val="004A5355"/>
    <w:rsid w:val="004A5835"/>
    <w:rsid w:val="004A63BA"/>
    <w:rsid w:val="004A7CF7"/>
    <w:rsid w:val="004B010F"/>
    <w:rsid w:val="004B26D3"/>
    <w:rsid w:val="004B2EA2"/>
    <w:rsid w:val="004B467E"/>
    <w:rsid w:val="004B72F9"/>
    <w:rsid w:val="004C497B"/>
    <w:rsid w:val="004C4F61"/>
    <w:rsid w:val="004C54F3"/>
    <w:rsid w:val="004D2145"/>
    <w:rsid w:val="004D37F6"/>
    <w:rsid w:val="004D3AE8"/>
    <w:rsid w:val="004E03D0"/>
    <w:rsid w:val="004E497E"/>
    <w:rsid w:val="004E69B4"/>
    <w:rsid w:val="004F725C"/>
    <w:rsid w:val="0050192F"/>
    <w:rsid w:val="005045C3"/>
    <w:rsid w:val="00511781"/>
    <w:rsid w:val="00513BD1"/>
    <w:rsid w:val="005153C1"/>
    <w:rsid w:val="00517A48"/>
    <w:rsid w:val="0052758A"/>
    <w:rsid w:val="005303A5"/>
    <w:rsid w:val="00530765"/>
    <w:rsid w:val="005318E1"/>
    <w:rsid w:val="005407C8"/>
    <w:rsid w:val="0054268D"/>
    <w:rsid w:val="0054318E"/>
    <w:rsid w:val="005432AA"/>
    <w:rsid w:val="00552368"/>
    <w:rsid w:val="00557C50"/>
    <w:rsid w:val="005610FE"/>
    <w:rsid w:val="00565502"/>
    <w:rsid w:val="00570B0A"/>
    <w:rsid w:val="005719F2"/>
    <w:rsid w:val="00572102"/>
    <w:rsid w:val="005734E0"/>
    <w:rsid w:val="00574CE1"/>
    <w:rsid w:val="00584F5B"/>
    <w:rsid w:val="00585C84"/>
    <w:rsid w:val="0059044C"/>
    <w:rsid w:val="0059376B"/>
    <w:rsid w:val="00593E04"/>
    <w:rsid w:val="00593E8D"/>
    <w:rsid w:val="00595727"/>
    <w:rsid w:val="00595883"/>
    <w:rsid w:val="005978FE"/>
    <w:rsid w:val="005A17F3"/>
    <w:rsid w:val="005A630A"/>
    <w:rsid w:val="005A7465"/>
    <w:rsid w:val="005B10AB"/>
    <w:rsid w:val="005B5D02"/>
    <w:rsid w:val="005B7B03"/>
    <w:rsid w:val="005C0DF9"/>
    <w:rsid w:val="005C52C6"/>
    <w:rsid w:val="005C7CBE"/>
    <w:rsid w:val="005D31C0"/>
    <w:rsid w:val="005D5352"/>
    <w:rsid w:val="005D58DB"/>
    <w:rsid w:val="005E01DB"/>
    <w:rsid w:val="005E1982"/>
    <w:rsid w:val="005E27CB"/>
    <w:rsid w:val="005E3C71"/>
    <w:rsid w:val="005E5467"/>
    <w:rsid w:val="005E5F45"/>
    <w:rsid w:val="005F135C"/>
    <w:rsid w:val="005F52F3"/>
    <w:rsid w:val="00600CB0"/>
    <w:rsid w:val="00601C23"/>
    <w:rsid w:val="00602CD8"/>
    <w:rsid w:val="00604950"/>
    <w:rsid w:val="00610A3F"/>
    <w:rsid w:val="006177C0"/>
    <w:rsid w:val="006212EA"/>
    <w:rsid w:val="0062262E"/>
    <w:rsid w:val="00622F75"/>
    <w:rsid w:val="0062408B"/>
    <w:rsid w:val="00630E7E"/>
    <w:rsid w:val="00632F48"/>
    <w:rsid w:val="00634844"/>
    <w:rsid w:val="006364D8"/>
    <w:rsid w:val="006404C3"/>
    <w:rsid w:val="006453B2"/>
    <w:rsid w:val="00645A36"/>
    <w:rsid w:val="006502D1"/>
    <w:rsid w:val="006524C0"/>
    <w:rsid w:val="0065310E"/>
    <w:rsid w:val="00655345"/>
    <w:rsid w:val="00660B29"/>
    <w:rsid w:val="00664816"/>
    <w:rsid w:val="00671289"/>
    <w:rsid w:val="00672D9F"/>
    <w:rsid w:val="006768E5"/>
    <w:rsid w:val="00677363"/>
    <w:rsid w:val="006779B6"/>
    <w:rsid w:val="00683495"/>
    <w:rsid w:val="00687200"/>
    <w:rsid w:val="006924B2"/>
    <w:rsid w:val="006934A2"/>
    <w:rsid w:val="00696184"/>
    <w:rsid w:val="00696BEF"/>
    <w:rsid w:val="006A1D06"/>
    <w:rsid w:val="006A2EFD"/>
    <w:rsid w:val="006A5D25"/>
    <w:rsid w:val="006B1FF6"/>
    <w:rsid w:val="006B5AD6"/>
    <w:rsid w:val="006C0833"/>
    <w:rsid w:val="006C3786"/>
    <w:rsid w:val="006D5DDB"/>
    <w:rsid w:val="006D675F"/>
    <w:rsid w:val="006D7B9A"/>
    <w:rsid w:val="006E030A"/>
    <w:rsid w:val="006E1905"/>
    <w:rsid w:val="006E4208"/>
    <w:rsid w:val="006E6138"/>
    <w:rsid w:val="006E6226"/>
    <w:rsid w:val="006E6608"/>
    <w:rsid w:val="006E78BE"/>
    <w:rsid w:val="006F63C7"/>
    <w:rsid w:val="0070116E"/>
    <w:rsid w:val="00701585"/>
    <w:rsid w:val="0070305C"/>
    <w:rsid w:val="007043FA"/>
    <w:rsid w:val="007048E3"/>
    <w:rsid w:val="00710C6C"/>
    <w:rsid w:val="00710D9A"/>
    <w:rsid w:val="00710E2D"/>
    <w:rsid w:val="007118F4"/>
    <w:rsid w:val="00712753"/>
    <w:rsid w:val="00712A2D"/>
    <w:rsid w:val="00715165"/>
    <w:rsid w:val="007204A9"/>
    <w:rsid w:val="00722714"/>
    <w:rsid w:val="0072386E"/>
    <w:rsid w:val="007248F4"/>
    <w:rsid w:val="007278BC"/>
    <w:rsid w:val="00735DBD"/>
    <w:rsid w:val="00736EC7"/>
    <w:rsid w:val="0074686A"/>
    <w:rsid w:val="00750B74"/>
    <w:rsid w:val="00752115"/>
    <w:rsid w:val="00752125"/>
    <w:rsid w:val="007528CA"/>
    <w:rsid w:val="00752971"/>
    <w:rsid w:val="00760289"/>
    <w:rsid w:val="00760520"/>
    <w:rsid w:val="0076187D"/>
    <w:rsid w:val="00766B55"/>
    <w:rsid w:val="00771EA2"/>
    <w:rsid w:val="00773406"/>
    <w:rsid w:val="00774E37"/>
    <w:rsid w:val="007803EF"/>
    <w:rsid w:val="00780A5B"/>
    <w:rsid w:val="00781F50"/>
    <w:rsid w:val="00783834"/>
    <w:rsid w:val="007A1BFB"/>
    <w:rsid w:val="007A3C1D"/>
    <w:rsid w:val="007A42C0"/>
    <w:rsid w:val="007A4F3F"/>
    <w:rsid w:val="007A546A"/>
    <w:rsid w:val="007B0DC2"/>
    <w:rsid w:val="007B2F2D"/>
    <w:rsid w:val="007B49E0"/>
    <w:rsid w:val="007B5AFF"/>
    <w:rsid w:val="007C29D2"/>
    <w:rsid w:val="007C451D"/>
    <w:rsid w:val="007C4B8F"/>
    <w:rsid w:val="007D2A5A"/>
    <w:rsid w:val="007E4718"/>
    <w:rsid w:val="007F05C9"/>
    <w:rsid w:val="007F0EB8"/>
    <w:rsid w:val="007F3205"/>
    <w:rsid w:val="007F37A1"/>
    <w:rsid w:val="007F50C8"/>
    <w:rsid w:val="007F59DF"/>
    <w:rsid w:val="00807DAE"/>
    <w:rsid w:val="00810048"/>
    <w:rsid w:val="00810A94"/>
    <w:rsid w:val="00810C5F"/>
    <w:rsid w:val="008115F0"/>
    <w:rsid w:val="0081715E"/>
    <w:rsid w:val="00822D3C"/>
    <w:rsid w:val="008248F5"/>
    <w:rsid w:val="00831BBE"/>
    <w:rsid w:val="00831FC1"/>
    <w:rsid w:val="008330C7"/>
    <w:rsid w:val="00836784"/>
    <w:rsid w:val="00843352"/>
    <w:rsid w:val="00845365"/>
    <w:rsid w:val="00845F31"/>
    <w:rsid w:val="00847320"/>
    <w:rsid w:val="00850A79"/>
    <w:rsid w:val="00850BD8"/>
    <w:rsid w:val="0085122F"/>
    <w:rsid w:val="008519F3"/>
    <w:rsid w:val="00853C61"/>
    <w:rsid w:val="008547B1"/>
    <w:rsid w:val="00856454"/>
    <w:rsid w:val="0086285F"/>
    <w:rsid w:val="008805B5"/>
    <w:rsid w:val="00885C55"/>
    <w:rsid w:val="00886685"/>
    <w:rsid w:val="00887D4E"/>
    <w:rsid w:val="0089136B"/>
    <w:rsid w:val="00891905"/>
    <w:rsid w:val="0089417E"/>
    <w:rsid w:val="008952D0"/>
    <w:rsid w:val="008953A2"/>
    <w:rsid w:val="0089558E"/>
    <w:rsid w:val="008A0290"/>
    <w:rsid w:val="008A076E"/>
    <w:rsid w:val="008A09A2"/>
    <w:rsid w:val="008A24D6"/>
    <w:rsid w:val="008A3D74"/>
    <w:rsid w:val="008A4B08"/>
    <w:rsid w:val="008A7333"/>
    <w:rsid w:val="008B7C28"/>
    <w:rsid w:val="008C38A6"/>
    <w:rsid w:val="008C714E"/>
    <w:rsid w:val="008D0D4F"/>
    <w:rsid w:val="008D4219"/>
    <w:rsid w:val="008D6211"/>
    <w:rsid w:val="008D6E54"/>
    <w:rsid w:val="008E1032"/>
    <w:rsid w:val="008E116B"/>
    <w:rsid w:val="008E1F9A"/>
    <w:rsid w:val="008E267A"/>
    <w:rsid w:val="008E74B9"/>
    <w:rsid w:val="008E74FA"/>
    <w:rsid w:val="008F637E"/>
    <w:rsid w:val="009020B1"/>
    <w:rsid w:val="00902B06"/>
    <w:rsid w:val="00902CC3"/>
    <w:rsid w:val="00906417"/>
    <w:rsid w:val="00906BD6"/>
    <w:rsid w:val="00907577"/>
    <w:rsid w:val="00910A85"/>
    <w:rsid w:val="009111EB"/>
    <w:rsid w:val="00914564"/>
    <w:rsid w:val="00916A47"/>
    <w:rsid w:val="009201AA"/>
    <w:rsid w:val="0092041F"/>
    <w:rsid w:val="00920913"/>
    <w:rsid w:val="00922012"/>
    <w:rsid w:val="0092295F"/>
    <w:rsid w:val="00932673"/>
    <w:rsid w:val="00933D83"/>
    <w:rsid w:val="00934455"/>
    <w:rsid w:val="00935F75"/>
    <w:rsid w:val="00936B80"/>
    <w:rsid w:val="00940D01"/>
    <w:rsid w:val="00942E15"/>
    <w:rsid w:val="00943A00"/>
    <w:rsid w:val="00950EC6"/>
    <w:rsid w:val="00953DF3"/>
    <w:rsid w:val="00953FAC"/>
    <w:rsid w:val="009567DF"/>
    <w:rsid w:val="0095728A"/>
    <w:rsid w:val="0096099B"/>
    <w:rsid w:val="00965C13"/>
    <w:rsid w:val="0096720E"/>
    <w:rsid w:val="00972D1C"/>
    <w:rsid w:val="00973140"/>
    <w:rsid w:val="00976103"/>
    <w:rsid w:val="00982A2F"/>
    <w:rsid w:val="00987AC6"/>
    <w:rsid w:val="009912A6"/>
    <w:rsid w:val="00994D47"/>
    <w:rsid w:val="009A021D"/>
    <w:rsid w:val="009A2B8F"/>
    <w:rsid w:val="009A48EC"/>
    <w:rsid w:val="009A4FD5"/>
    <w:rsid w:val="009A563A"/>
    <w:rsid w:val="009B3512"/>
    <w:rsid w:val="009B7095"/>
    <w:rsid w:val="009C0E40"/>
    <w:rsid w:val="009C3DEB"/>
    <w:rsid w:val="009C41FD"/>
    <w:rsid w:val="009C50CD"/>
    <w:rsid w:val="009C5774"/>
    <w:rsid w:val="009C760C"/>
    <w:rsid w:val="009D14F5"/>
    <w:rsid w:val="009D1DA6"/>
    <w:rsid w:val="009D27A1"/>
    <w:rsid w:val="009D2E3A"/>
    <w:rsid w:val="009D4BBC"/>
    <w:rsid w:val="009D752E"/>
    <w:rsid w:val="009E1141"/>
    <w:rsid w:val="009E13FB"/>
    <w:rsid w:val="009E2324"/>
    <w:rsid w:val="009E7AA3"/>
    <w:rsid w:val="009F748E"/>
    <w:rsid w:val="00A05CD4"/>
    <w:rsid w:val="00A15908"/>
    <w:rsid w:val="00A3469E"/>
    <w:rsid w:val="00A34BD0"/>
    <w:rsid w:val="00A373CB"/>
    <w:rsid w:val="00A42610"/>
    <w:rsid w:val="00A46AE5"/>
    <w:rsid w:val="00A46C56"/>
    <w:rsid w:val="00A56BE0"/>
    <w:rsid w:val="00A5700E"/>
    <w:rsid w:val="00A720ED"/>
    <w:rsid w:val="00A85769"/>
    <w:rsid w:val="00A8585A"/>
    <w:rsid w:val="00A86B7D"/>
    <w:rsid w:val="00A978B2"/>
    <w:rsid w:val="00AA3038"/>
    <w:rsid w:val="00AB2AE2"/>
    <w:rsid w:val="00AB7071"/>
    <w:rsid w:val="00AC31E7"/>
    <w:rsid w:val="00AC41FD"/>
    <w:rsid w:val="00AC5FEC"/>
    <w:rsid w:val="00AC6B73"/>
    <w:rsid w:val="00AD0EEB"/>
    <w:rsid w:val="00AD3090"/>
    <w:rsid w:val="00AE43DF"/>
    <w:rsid w:val="00AE79AD"/>
    <w:rsid w:val="00AF1A79"/>
    <w:rsid w:val="00AF53E1"/>
    <w:rsid w:val="00AF6777"/>
    <w:rsid w:val="00AF6DEB"/>
    <w:rsid w:val="00B00EA2"/>
    <w:rsid w:val="00B017B3"/>
    <w:rsid w:val="00B03D8D"/>
    <w:rsid w:val="00B22469"/>
    <w:rsid w:val="00B24F05"/>
    <w:rsid w:val="00B27EF6"/>
    <w:rsid w:val="00B3559F"/>
    <w:rsid w:val="00B36068"/>
    <w:rsid w:val="00B40231"/>
    <w:rsid w:val="00B4433A"/>
    <w:rsid w:val="00B52126"/>
    <w:rsid w:val="00B54BE9"/>
    <w:rsid w:val="00B610FB"/>
    <w:rsid w:val="00B61521"/>
    <w:rsid w:val="00B63FDB"/>
    <w:rsid w:val="00B67278"/>
    <w:rsid w:val="00B721D7"/>
    <w:rsid w:val="00B736F7"/>
    <w:rsid w:val="00B74C2C"/>
    <w:rsid w:val="00B75DC3"/>
    <w:rsid w:val="00B813B8"/>
    <w:rsid w:val="00B81A76"/>
    <w:rsid w:val="00BA0BEA"/>
    <w:rsid w:val="00BB1A71"/>
    <w:rsid w:val="00BB20F5"/>
    <w:rsid w:val="00BB2835"/>
    <w:rsid w:val="00BB35CE"/>
    <w:rsid w:val="00BB3884"/>
    <w:rsid w:val="00BB5CBD"/>
    <w:rsid w:val="00BB61A5"/>
    <w:rsid w:val="00BB6C78"/>
    <w:rsid w:val="00BB72F6"/>
    <w:rsid w:val="00BD2255"/>
    <w:rsid w:val="00BD23D8"/>
    <w:rsid w:val="00BD59BA"/>
    <w:rsid w:val="00BD7928"/>
    <w:rsid w:val="00BE09C4"/>
    <w:rsid w:val="00BE115E"/>
    <w:rsid w:val="00BF2842"/>
    <w:rsid w:val="00BF3C80"/>
    <w:rsid w:val="00C002E9"/>
    <w:rsid w:val="00C152EA"/>
    <w:rsid w:val="00C1767E"/>
    <w:rsid w:val="00C2091F"/>
    <w:rsid w:val="00C251CC"/>
    <w:rsid w:val="00C252C0"/>
    <w:rsid w:val="00C252E6"/>
    <w:rsid w:val="00C25643"/>
    <w:rsid w:val="00C26059"/>
    <w:rsid w:val="00C304C1"/>
    <w:rsid w:val="00C45B6B"/>
    <w:rsid w:val="00C479F3"/>
    <w:rsid w:val="00C579B9"/>
    <w:rsid w:val="00C61CFD"/>
    <w:rsid w:val="00C72163"/>
    <w:rsid w:val="00C72D66"/>
    <w:rsid w:val="00C83182"/>
    <w:rsid w:val="00C92A06"/>
    <w:rsid w:val="00C92FE7"/>
    <w:rsid w:val="00C9592E"/>
    <w:rsid w:val="00CA5198"/>
    <w:rsid w:val="00CA6233"/>
    <w:rsid w:val="00CA647A"/>
    <w:rsid w:val="00CB0749"/>
    <w:rsid w:val="00CC0125"/>
    <w:rsid w:val="00CC0965"/>
    <w:rsid w:val="00CC1425"/>
    <w:rsid w:val="00CC19DF"/>
    <w:rsid w:val="00CC5FBF"/>
    <w:rsid w:val="00CD0911"/>
    <w:rsid w:val="00CD2726"/>
    <w:rsid w:val="00CD311E"/>
    <w:rsid w:val="00CD3C34"/>
    <w:rsid w:val="00CD4856"/>
    <w:rsid w:val="00CD4E19"/>
    <w:rsid w:val="00CD5F4D"/>
    <w:rsid w:val="00CE1913"/>
    <w:rsid w:val="00CE6BFC"/>
    <w:rsid w:val="00CF4376"/>
    <w:rsid w:val="00CF6841"/>
    <w:rsid w:val="00D014DF"/>
    <w:rsid w:val="00D04441"/>
    <w:rsid w:val="00D11810"/>
    <w:rsid w:val="00D14BFB"/>
    <w:rsid w:val="00D17386"/>
    <w:rsid w:val="00D212FC"/>
    <w:rsid w:val="00D22C4A"/>
    <w:rsid w:val="00D23F9B"/>
    <w:rsid w:val="00D25C9D"/>
    <w:rsid w:val="00D307B7"/>
    <w:rsid w:val="00D3100E"/>
    <w:rsid w:val="00D32BBC"/>
    <w:rsid w:val="00D338D8"/>
    <w:rsid w:val="00D36A7F"/>
    <w:rsid w:val="00D374C9"/>
    <w:rsid w:val="00D427B7"/>
    <w:rsid w:val="00D45255"/>
    <w:rsid w:val="00D46926"/>
    <w:rsid w:val="00D51D13"/>
    <w:rsid w:val="00D537C6"/>
    <w:rsid w:val="00D56D3D"/>
    <w:rsid w:val="00D57691"/>
    <w:rsid w:val="00D57DF6"/>
    <w:rsid w:val="00D620CC"/>
    <w:rsid w:val="00D624D9"/>
    <w:rsid w:val="00D6462A"/>
    <w:rsid w:val="00D72B80"/>
    <w:rsid w:val="00D7534A"/>
    <w:rsid w:val="00D76B00"/>
    <w:rsid w:val="00D81CB0"/>
    <w:rsid w:val="00D850F6"/>
    <w:rsid w:val="00D91069"/>
    <w:rsid w:val="00D92162"/>
    <w:rsid w:val="00DA1113"/>
    <w:rsid w:val="00DA49E0"/>
    <w:rsid w:val="00DA59F4"/>
    <w:rsid w:val="00DB48C6"/>
    <w:rsid w:val="00DB78A2"/>
    <w:rsid w:val="00DC6C43"/>
    <w:rsid w:val="00DC75D6"/>
    <w:rsid w:val="00DD0720"/>
    <w:rsid w:val="00DD3ED0"/>
    <w:rsid w:val="00DD6613"/>
    <w:rsid w:val="00DD6C1E"/>
    <w:rsid w:val="00DE1074"/>
    <w:rsid w:val="00DE1084"/>
    <w:rsid w:val="00DE1D79"/>
    <w:rsid w:val="00DE58D5"/>
    <w:rsid w:val="00DF289C"/>
    <w:rsid w:val="00DF5FA3"/>
    <w:rsid w:val="00E00023"/>
    <w:rsid w:val="00E015FA"/>
    <w:rsid w:val="00E032B2"/>
    <w:rsid w:val="00E03674"/>
    <w:rsid w:val="00E05161"/>
    <w:rsid w:val="00E0555F"/>
    <w:rsid w:val="00E3233E"/>
    <w:rsid w:val="00E35298"/>
    <w:rsid w:val="00E379C3"/>
    <w:rsid w:val="00E42786"/>
    <w:rsid w:val="00E44A6F"/>
    <w:rsid w:val="00E5176B"/>
    <w:rsid w:val="00E52C25"/>
    <w:rsid w:val="00E5354B"/>
    <w:rsid w:val="00E543A3"/>
    <w:rsid w:val="00E555E0"/>
    <w:rsid w:val="00E562ED"/>
    <w:rsid w:val="00E57CAE"/>
    <w:rsid w:val="00E602AF"/>
    <w:rsid w:val="00E6223D"/>
    <w:rsid w:val="00E63647"/>
    <w:rsid w:val="00E6393C"/>
    <w:rsid w:val="00E642D2"/>
    <w:rsid w:val="00E64DEA"/>
    <w:rsid w:val="00E66757"/>
    <w:rsid w:val="00E66875"/>
    <w:rsid w:val="00E67ECE"/>
    <w:rsid w:val="00E705CC"/>
    <w:rsid w:val="00E73826"/>
    <w:rsid w:val="00E76A84"/>
    <w:rsid w:val="00E80F1D"/>
    <w:rsid w:val="00E81A22"/>
    <w:rsid w:val="00E83EBB"/>
    <w:rsid w:val="00E90574"/>
    <w:rsid w:val="00E9204D"/>
    <w:rsid w:val="00E937C1"/>
    <w:rsid w:val="00E958F0"/>
    <w:rsid w:val="00EA0A3D"/>
    <w:rsid w:val="00EA6B8D"/>
    <w:rsid w:val="00EB2826"/>
    <w:rsid w:val="00EC228B"/>
    <w:rsid w:val="00EC458A"/>
    <w:rsid w:val="00EC5413"/>
    <w:rsid w:val="00ED19A2"/>
    <w:rsid w:val="00ED72CD"/>
    <w:rsid w:val="00ED7399"/>
    <w:rsid w:val="00EE562C"/>
    <w:rsid w:val="00EE5C2B"/>
    <w:rsid w:val="00EF46E1"/>
    <w:rsid w:val="00EF76BE"/>
    <w:rsid w:val="00F01997"/>
    <w:rsid w:val="00F04576"/>
    <w:rsid w:val="00F05343"/>
    <w:rsid w:val="00F14C5E"/>
    <w:rsid w:val="00F14DCF"/>
    <w:rsid w:val="00F151DB"/>
    <w:rsid w:val="00F17246"/>
    <w:rsid w:val="00F214EA"/>
    <w:rsid w:val="00F25119"/>
    <w:rsid w:val="00F31014"/>
    <w:rsid w:val="00F34C84"/>
    <w:rsid w:val="00F3549A"/>
    <w:rsid w:val="00F417F3"/>
    <w:rsid w:val="00F456F3"/>
    <w:rsid w:val="00F5177F"/>
    <w:rsid w:val="00F54FF1"/>
    <w:rsid w:val="00F64B04"/>
    <w:rsid w:val="00F7053E"/>
    <w:rsid w:val="00F75402"/>
    <w:rsid w:val="00F848A0"/>
    <w:rsid w:val="00F87BD0"/>
    <w:rsid w:val="00F93616"/>
    <w:rsid w:val="00FA195A"/>
    <w:rsid w:val="00FA1DB7"/>
    <w:rsid w:val="00FA26D3"/>
    <w:rsid w:val="00FB08DA"/>
    <w:rsid w:val="00FB158D"/>
    <w:rsid w:val="00FB384F"/>
    <w:rsid w:val="00FB5D16"/>
    <w:rsid w:val="00FC2A3A"/>
    <w:rsid w:val="00FC499D"/>
    <w:rsid w:val="00FC51C7"/>
    <w:rsid w:val="00FD06DB"/>
    <w:rsid w:val="00FD1BA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24495"/>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aliases w:val="hd,he"/>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aliases w:val="hd Char,he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qFormat/>
    <w:rsid w:val="0001536E"/>
  </w:style>
  <w:style w:type="paragraph" w:styleId="Textodebalo">
    <w:name w:val="Balloon Text"/>
    <w:basedOn w:val="Normal"/>
    <w:link w:val="TextodebaloChar"/>
    <w:uiPriority w:val="99"/>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34"/>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qFormat/>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qFormat/>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39"/>
    <w:qFormat/>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qFormat/>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paragraph" w:styleId="Textodenotaderodap">
    <w:name w:val="footnote text"/>
    <w:basedOn w:val="Normal"/>
    <w:link w:val="TextodenotaderodapChar"/>
    <w:uiPriority w:val="99"/>
    <w:semiHidden/>
    <w:unhideWhenUsed/>
    <w:rsid w:val="00426EC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26ECE"/>
    <w:rPr>
      <w:rFonts w:eastAsiaTheme="minorEastAsia"/>
      <w:sz w:val="20"/>
      <w:szCs w:val="20"/>
      <w:lang w:eastAsia="pt-BR"/>
    </w:rPr>
  </w:style>
  <w:style w:type="character" w:styleId="Refdenotaderodap">
    <w:name w:val="footnote reference"/>
    <w:basedOn w:val="Fontepargpadro"/>
    <w:uiPriority w:val="99"/>
    <w:semiHidden/>
    <w:unhideWhenUsed/>
    <w:rsid w:val="00426ECE"/>
    <w:rPr>
      <w:vertAlign w:val="superscript"/>
    </w:rPr>
  </w:style>
  <w:style w:type="paragraph" w:customStyle="1" w:styleId="msonormal0">
    <w:name w:val="msonormal"/>
    <w:basedOn w:val="Normal"/>
    <w:rsid w:val="009E2324"/>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nhideWhenUsed/>
    <w:qFormat/>
    <w:rsid w:val="00F87BD0"/>
    <w:rPr>
      <w:sz w:val="16"/>
      <w:szCs w:val="16"/>
    </w:rPr>
  </w:style>
  <w:style w:type="paragraph" w:styleId="Textodecomentrio">
    <w:name w:val="annotation text"/>
    <w:basedOn w:val="Normal"/>
    <w:link w:val="TextodecomentrioChar"/>
    <w:uiPriority w:val="99"/>
    <w:unhideWhenUsed/>
    <w:qFormat/>
    <w:rsid w:val="00F87BD0"/>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F87BD0"/>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2D501F"/>
    <w:rPr>
      <w:color w:val="605E5C"/>
      <w:shd w:val="clear" w:color="auto" w:fill="E1DFDD"/>
    </w:rPr>
  </w:style>
  <w:style w:type="character" w:styleId="Forte">
    <w:name w:val="Strong"/>
    <w:basedOn w:val="Fontepargpadro"/>
    <w:uiPriority w:val="22"/>
    <w:qFormat/>
    <w:rsid w:val="002D501F"/>
    <w:rPr>
      <w:b/>
      <w:bCs/>
    </w:rPr>
  </w:style>
  <w:style w:type="paragraph" w:customStyle="1" w:styleId="Contedodatabela">
    <w:name w:val="Conteúdo da tabela"/>
    <w:basedOn w:val="Normal"/>
    <w:rsid w:val="002D501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MenoPendente1">
    <w:name w:val="Menção Pendente1"/>
    <w:basedOn w:val="Fontepargpadro"/>
    <w:uiPriority w:val="99"/>
    <w:semiHidden/>
    <w:unhideWhenUsed/>
    <w:rsid w:val="002D501F"/>
    <w:rPr>
      <w:color w:val="605E5C"/>
      <w:shd w:val="clear" w:color="auto" w:fill="E1DFDD"/>
    </w:rPr>
  </w:style>
  <w:style w:type="paragraph" w:customStyle="1" w:styleId="Nivel01">
    <w:name w:val="Nivel 01"/>
    <w:basedOn w:val="Ttulo1"/>
    <w:next w:val="Normal"/>
    <w:link w:val="Nivel01Char"/>
    <w:autoRedefine/>
    <w:qFormat/>
    <w:rsid w:val="002D41C0"/>
    <w:pPr>
      <w:numPr>
        <w:numId w:val="21"/>
      </w:numPr>
      <w:tabs>
        <w:tab w:val="left" w:pos="567"/>
      </w:tabs>
      <w:spacing w:before="0" w:line="240" w:lineRule="auto"/>
      <w:ind w:left="0" w:firstLine="0"/>
      <w:jc w:val="both"/>
    </w:pPr>
    <w:rPr>
      <w:rFonts w:ascii="Times New Roman" w:hAnsi="Times New Roman" w:cs="Times New Roman"/>
      <w:color w:val="auto"/>
      <w:sz w:val="24"/>
      <w:szCs w:val="24"/>
      <w:lang w:eastAsia="en-US"/>
    </w:rPr>
  </w:style>
  <w:style w:type="character" w:customStyle="1" w:styleId="Nivel01Char">
    <w:name w:val="Nivel 01 Char"/>
    <w:basedOn w:val="Fontepargpadro"/>
    <w:link w:val="Nivel01"/>
    <w:rsid w:val="002D41C0"/>
    <w:rPr>
      <w:rFonts w:ascii="Times New Roman" w:eastAsiaTheme="majorEastAsia" w:hAnsi="Times New Roman" w:cs="Times New Roman"/>
      <w:b/>
      <w:bCs/>
      <w:sz w:val="24"/>
      <w:szCs w:val="24"/>
    </w:rPr>
  </w:style>
  <w:style w:type="paragraph" w:customStyle="1" w:styleId="Nivel2">
    <w:name w:val="Nivel 2"/>
    <w:basedOn w:val="Normal"/>
    <w:link w:val="Nivel2Char"/>
    <w:qFormat/>
    <w:rsid w:val="002D501F"/>
    <w:pPr>
      <w:numPr>
        <w:ilvl w:val="1"/>
        <w:numId w:val="2"/>
      </w:numPr>
      <w:spacing w:before="120" w:after="120"/>
      <w:ind w:left="574"/>
      <w:jc w:val="both"/>
    </w:pPr>
    <w:rPr>
      <w:rFonts w:ascii="Arial" w:hAnsi="Arial" w:cs="Arial"/>
      <w:color w:val="000000"/>
      <w:sz w:val="20"/>
      <w:szCs w:val="20"/>
    </w:rPr>
  </w:style>
  <w:style w:type="paragraph" w:customStyle="1" w:styleId="Nivel3">
    <w:name w:val="Nivel 3"/>
    <w:basedOn w:val="Normal"/>
    <w:link w:val="Nivel3Char"/>
    <w:qFormat/>
    <w:rsid w:val="002D501F"/>
    <w:pPr>
      <w:numPr>
        <w:ilvl w:val="2"/>
        <w:numId w:val="2"/>
      </w:numPr>
      <w:spacing w:before="120" w:after="120"/>
      <w:ind w:left="1638"/>
      <w:jc w:val="both"/>
    </w:pPr>
    <w:rPr>
      <w:rFonts w:ascii="Arial" w:hAnsi="Arial" w:cs="Arial"/>
      <w:color w:val="000000"/>
      <w:sz w:val="20"/>
      <w:szCs w:val="20"/>
    </w:rPr>
  </w:style>
  <w:style w:type="paragraph" w:customStyle="1" w:styleId="Nivel4">
    <w:name w:val="Nivel 4"/>
    <w:basedOn w:val="Nivel3"/>
    <w:link w:val="Nivel4Char"/>
    <w:qFormat/>
    <w:rsid w:val="002D501F"/>
    <w:pPr>
      <w:numPr>
        <w:ilvl w:val="3"/>
      </w:numPr>
      <w:ind w:left="567" w:firstLine="0"/>
    </w:pPr>
    <w:rPr>
      <w:color w:val="auto"/>
    </w:rPr>
  </w:style>
  <w:style w:type="paragraph" w:customStyle="1" w:styleId="Nivel5">
    <w:name w:val="Nivel 5"/>
    <w:basedOn w:val="Nivel4"/>
    <w:qFormat/>
    <w:rsid w:val="002D501F"/>
    <w:pPr>
      <w:numPr>
        <w:ilvl w:val="4"/>
      </w:numPr>
      <w:ind w:left="851" w:firstLine="0"/>
    </w:pPr>
  </w:style>
  <w:style w:type="character" w:customStyle="1" w:styleId="Nivel2Char">
    <w:name w:val="Nivel 2 Char"/>
    <w:basedOn w:val="Fontepargpadro"/>
    <w:link w:val="Nivel2"/>
    <w:qFormat/>
    <w:locked/>
    <w:rsid w:val="002D501F"/>
    <w:rPr>
      <w:rFonts w:ascii="Arial" w:eastAsiaTheme="minorEastAsia" w:hAnsi="Arial" w:cs="Arial"/>
      <w:color w:val="000000"/>
      <w:sz w:val="20"/>
      <w:szCs w:val="20"/>
      <w:lang w:eastAsia="pt-BR"/>
    </w:rPr>
  </w:style>
  <w:style w:type="paragraph" w:customStyle="1" w:styleId="Nvel3">
    <w:name w:val="Nível 3"/>
    <w:basedOn w:val="Normal"/>
    <w:link w:val="Nvel3Char"/>
    <w:qFormat/>
    <w:rsid w:val="002D501F"/>
    <w:pPr>
      <w:numPr>
        <w:ilvl w:val="2"/>
        <w:numId w:val="1"/>
      </w:numPr>
      <w:tabs>
        <w:tab w:val="clear" w:pos="2160"/>
      </w:tabs>
      <w:spacing w:before="120" w:after="120"/>
      <w:ind w:left="284" w:firstLine="0"/>
      <w:jc w:val="both"/>
    </w:pPr>
    <w:rPr>
      <w:rFonts w:ascii="Arial" w:eastAsia="Times New Roman" w:hAnsi="Arial" w:cs="Arial"/>
      <w:color w:val="FF0000"/>
      <w:sz w:val="20"/>
      <w:szCs w:val="20"/>
    </w:rPr>
  </w:style>
  <w:style w:type="paragraph" w:customStyle="1" w:styleId="Nvel4">
    <w:name w:val="Nível 4"/>
    <w:basedOn w:val="Nvel3"/>
    <w:link w:val="Nvel4Char"/>
    <w:qFormat/>
    <w:rsid w:val="002D501F"/>
    <w:pPr>
      <w:numPr>
        <w:ilvl w:val="0"/>
        <w:numId w:val="0"/>
      </w:numPr>
      <w:ind w:left="567"/>
    </w:pPr>
  </w:style>
  <w:style w:type="character" w:customStyle="1" w:styleId="Nvel3Char">
    <w:name w:val="Nível 3 Char"/>
    <w:basedOn w:val="Fontepargpadro"/>
    <w:link w:val="Nvel3"/>
    <w:rsid w:val="002D501F"/>
    <w:rPr>
      <w:rFonts w:ascii="Arial" w:eastAsia="Times New Roman" w:hAnsi="Arial" w:cs="Arial"/>
      <w:color w:val="FF0000"/>
      <w:sz w:val="20"/>
      <w:szCs w:val="20"/>
      <w:lang w:eastAsia="pt-BR"/>
    </w:rPr>
  </w:style>
  <w:style w:type="character" w:customStyle="1" w:styleId="Nvel4Char">
    <w:name w:val="Nível 4 Char"/>
    <w:basedOn w:val="Nvel3Char"/>
    <w:link w:val="Nvel4"/>
    <w:rsid w:val="002D501F"/>
    <w:rPr>
      <w:rFonts w:ascii="Arial" w:eastAsia="Times New Roman" w:hAnsi="Arial" w:cs="Arial"/>
      <w:color w:val="FF0000"/>
      <w:sz w:val="20"/>
      <w:szCs w:val="20"/>
      <w:lang w:eastAsia="pt-BR"/>
    </w:rPr>
  </w:style>
  <w:style w:type="character" w:customStyle="1" w:styleId="PargrafodaListaChar">
    <w:name w:val="Parágrafo da Lista Char"/>
    <w:basedOn w:val="Fontepargpadro"/>
    <w:link w:val="PargrafodaLista"/>
    <w:uiPriority w:val="34"/>
    <w:qFormat/>
    <w:rsid w:val="002D501F"/>
    <w:rPr>
      <w:rFonts w:eastAsiaTheme="minorEastAsia"/>
      <w:lang w:eastAsia="pt-BR"/>
    </w:rPr>
  </w:style>
  <w:style w:type="character" w:customStyle="1" w:styleId="Nivel4Char">
    <w:name w:val="Nivel 4 Char"/>
    <w:basedOn w:val="Fontepargpadro"/>
    <w:link w:val="Nivel4"/>
    <w:qFormat/>
    <w:rsid w:val="002D501F"/>
    <w:rPr>
      <w:rFonts w:ascii="Arial" w:eastAsiaTheme="minorEastAsia" w:hAnsi="Arial" w:cs="Arial"/>
      <w:sz w:val="20"/>
      <w:szCs w:val="20"/>
      <w:lang w:eastAsia="pt-BR"/>
    </w:rPr>
  </w:style>
  <w:style w:type="paragraph" w:customStyle="1" w:styleId="Nvel2-Red">
    <w:name w:val="Nível 2 -Red"/>
    <w:basedOn w:val="Nivel2"/>
    <w:link w:val="Nvel2-RedChar"/>
    <w:qFormat/>
    <w:rsid w:val="002D501F"/>
    <w:pPr>
      <w:numPr>
        <w:numId w:val="1"/>
      </w:numPr>
    </w:pPr>
    <w:rPr>
      <w:i/>
      <w:iCs/>
      <w:color w:val="FF0000"/>
    </w:rPr>
  </w:style>
  <w:style w:type="character" w:customStyle="1" w:styleId="Nvel2-RedChar">
    <w:name w:val="Nível 2 -Red Char"/>
    <w:basedOn w:val="Nivel2Char"/>
    <w:link w:val="Nvel2-Red"/>
    <w:rsid w:val="002D501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2D501F"/>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2D501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D501F"/>
    <w:rPr>
      <w:rFonts w:ascii="Arial" w:eastAsia="Arial" w:hAnsi="Arial" w:cs="Arial"/>
      <w:bCs/>
      <w:sz w:val="20"/>
      <w:szCs w:val="20"/>
      <w:lang w:eastAsia="pt-BR"/>
    </w:rPr>
  </w:style>
  <w:style w:type="paragraph" w:customStyle="1" w:styleId="Nvel2">
    <w:name w:val="Nível 2"/>
    <w:basedOn w:val="Normal"/>
    <w:next w:val="Normal"/>
    <w:rsid w:val="002D501F"/>
    <w:pPr>
      <w:spacing w:after="120" w:line="240" w:lineRule="auto"/>
      <w:jc w:val="both"/>
    </w:pPr>
    <w:rPr>
      <w:rFonts w:ascii="Arial" w:hAnsi="Arial" w:cs="Times New Roman"/>
      <w:b/>
      <w:sz w:val="24"/>
      <w:szCs w:val="20"/>
    </w:rPr>
  </w:style>
  <w:style w:type="character" w:customStyle="1" w:styleId="normalchar1">
    <w:name w:val="normal__char1"/>
    <w:rsid w:val="002D50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2D501F"/>
  </w:style>
  <w:style w:type="paragraph" w:styleId="Citao">
    <w:name w:val="Quote"/>
    <w:aliases w:val="TCU,Citação AGU,NotaExplicativa"/>
    <w:basedOn w:val="Normal"/>
    <w:next w:val="Normal"/>
    <w:link w:val="Citao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2D501F"/>
    <w:rPr>
      <w:rFonts w:ascii="Arial" w:eastAsia="Calibri" w:hAnsi="Arial" w:cs="Tahoma"/>
      <w:i/>
      <w:iCs/>
      <w:color w:val="000000"/>
      <w:sz w:val="20"/>
      <w:szCs w:val="24"/>
      <w:shd w:val="clear" w:color="auto" w:fill="FFFFCC"/>
    </w:rPr>
  </w:style>
  <w:style w:type="paragraph" w:styleId="Commarcadores5">
    <w:name w:val="List Bullet 5"/>
    <w:basedOn w:val="Normal"/>
    <w:rsid w:val="002D501F"/>
    <w:pPr>
      <w:numPr>
        <w:numId w:val="8"/>
      </w:numPr>
      <w:spacing w:after="0" w:line="240" w:lineRule="auto"/>
      <w:contextualSpacing/>
    </w:pPr>
    <w:rPr>
      <w:rFonts w:ascii="Ecofont_Spranq_eco_Sans" w:hAnsi="Ecofont_Spranq_eco_Sans" w:cs="Tahoma"/>
      <w:sz w:val="24"/>
      <w:szCs w:val="24"/>
    </w:rPr>
  </w:style>
  <w:style w:type="paragraph" w:customStyle="1" w:styleId="Notaexplicativa">
    <w:name w:val="Nota explicativa"/>
    <w:basedOn w:val="Citao"/>
    <w:link w:val="NotaexplicativaChar"/>
    <w:rsid w:val="002D501F"/>
    <w:rPr>
      <w:szCs w:val="20"/>
    </w:rPr>
  </w:style>
  <w:style w:type="character" w:customStyle="1" w:styleId="NotaexplicativaChar">
    <w:name w:val="Nota explicativa Char"/>
    <w:basedOn w:val="CitaoChar"/>
    <w:link w:val="Notaexplicativa"/>
    <w:rsid w:val="002D501F"/>
    <w:rPr>
      <w:rFonts w:ascii="Arial" w:eastAsia="Calibri" w:hAnsi="Arial" w:cs="Tahoma"/>
      <w:i/>
      <w:iCs/>
      <w:color w:val="000000"/>
      <w:sz w:val="20"/>
      <w:szCs w:val="20"/>
      <w:shd w:val="clear" w:color="auto" w:fill="FFFFCC"/>
    </w:rPr>
  </w:style>
  <w:style w:type="numbering" w:customStyle="1" w:styleId="Estilo2">
    <w:name w:val="Estilo2"/>
    <w:uiPriority w:val="99"/>
    <w:rsid w:val="002D501F"/>
    <w:pPr>
      <w:numPr>
        <w:numId w:val="9"/>
      </w:numPr>
    </w:pPr>
  </w:style>
  <w:style w:type="numbering" w:customStyle="1" w:styleId="Estilo3">
    <w:name w:val="Estilo3"/>
    <w:uiPriority w:val="99"/>
    <w:rsid w:val="002D501F"/>
    <w:pPr>
      <w:numPr>
        <w:numId w:val="10"/>
      </w:numPr>
    </w:pPr>
  </w:style>
  <w:style w:type="numbering" w:customStyle="1" w:styleId="Estilo4">
    <w:name w:val="Estilo4"/>
    <w:uiPriority w:val="99"/>
    <w:rsid w:val="002D501F"/>
    <w:pPr>
      <w:numPr>
        <w:numId w:val="11"/>
      </w:numPr>
    </w:pPr>
  </w:style>
  <w:style w:type="numbering" w:customStyle="1" w:styleId="Estilo5">
    <w:name w:val="Estilo5"/>
    <w:uiPriority w:val="99"/>
    <w:rsid w:val="002D501F"/>
    <w:pPr>
      <w:numPr>
        <w:numId w:val="12"/>
      </w:numPr>
    </w:pPr>
  </w:style>
  <w:style w:type="numbering" w:customStyle="1" w:styleId="Estilo6">
    <w:name w:val="Estilo6"/>
    <w:uiPriority w:val="99"/>
    <w:rsid w:val="002D501F"/>
    <w:pPr>
      <w:numPr>
        <w:numId w:val="13"/>
      </w:numPr>
    </w:pPr>
  </w:style>
  <w:style w:type="paragraph" w:styleId="Assuntodocomentrio">
    <w:name w:val="annotation subject"/>
    <w:basedOn w:val="Textodecomentrio"/>
    <w:next w:val="Textodecomentrio"/>
    <w:link w:val="AssuntodocomentrioChar"/>
    <w:semiHidden/>
    <w:unhideWhenUsed/>
    <w:rsid w:val="002D501F"/>
    <w:rPr>
      <w:b/>
      <w:bCs/>
    </w:rPr>
  </w:style>
  <w:style w:type="character" w:customStyle="1" w:styleId="AssuntodocomentrioChar">
    <w:name w:val="Assunto do comentário Char"/>
    <w:basedOn w:val="TextodecomentrioChar"/>
    <w:link w:val="Assuntodocomentrio"/>
    <w:semiHidden/>
    <w:rsid w:val="002D501F"/>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2D501F"/>
    <w:pPr>
      <w:pBdr>
        <w:top w:val="single" w:sz="4" w:space="1" w:color="auto"/>
        <w:bottom w:val="single" w:sz="4" w:space="1" w:color="auto"/>
      </w:pBdr>
      <w:shd w:val="clear" w:color="auto" w:fill="D9D9D9" w:themeFill="background1" w:themeFillShade="D9"/>
      <w:spacing w:before="120" w:after="12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D501F"/>
    <w:rPr>
      <w:rFonts w:ascii="Times New Roman" w:eastAsiaTheme="majorEastAsia" w:hAnsi="Times New Roman" w:cstheme="majorBidi"/>
      <w:b/>
      <w:bCs/>
      <w:color w:val="000000" w:themeColor="text1"/>
      <w:spacing w:val="5"/>
      <w:kern w:val="28"/>
      <w:sz w:val="52"/>
      <w:szCs w:val="52"/>
      <w:shd w:val="clear" w:color="auto" w:fill="D9D9D9" w:themeFill="background1" w:themeFillShade="D9"/>
    </w:rPr>
  </w:style>
  <w:style w:type="paragraph" w:customStyle="1" w:styleId="PADRO">
    <w:name w:val="PADRÃO"/>
    <w:rsid w:val="002D501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2D501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2D501F"/>
  </w:style>
  <w:style w:type="character" w:customStyle="1" w:styleId="eop">
    <w:name w:val="eop"/>
    <w:basedOn w:val="Fontepargpadro"/>
    <w:rsid w:val="002D501F"/>
  </w:style>
  <w:style w:type="character" w:customStyle="1" w:styleId="spellingerror">
    <w:name w:val="spellingerror"/>
    <w:basedOn w:val="Fontepargpadro"/>
    <w:rsid w:val="002D501F"/>
  </w:style>
  <w:style w:type="paragraph" w:customStyle="1" w:styleId="Nivel1">
    <w:name w:val="Nivel1"/>
    <w:basedOn w:val="Ttulo1"/>
    <w:link w:val="Nivel1Char"/>
    <w:rsid w:val="002D501F"/>
    <w:pPr>
      <w:ind w:left="357" w:hanging="357"/>
      <w:jc w:val="both"/>
    </w:pPr>
    <w:rPr>
      <w:rFonts w:ascii="Arial" w:hAnsi="Arial" w:cs="Arial"/>
      <w:bCs w:val="0"/>
      <w:color w:val="000000"/>
      <w:kern w:val="36"/>
    </w:rPr>
  </w:style>
  <w:style w:type="character" w:customStyle="1" w:styleId="Nivel1Char">
    <w:name w:val="Nivel1 Char"/>
    <w:basedOn w:val="Ttulo1Char"/>
    <w:link w:val="Nivel1"/>
    <w:rsid w:val="002D501F"/>
    <w:rPr>
      <w:rFonts w:ascii="Arial" w:eastAsiaTheme="majorEastAsia" w:hAnsi="Arial" w:cs="Arial"/>
      <w:b/>
      <w:bCs w:val="0"/>
      <w:color w:val="000000"/>
      <w:kern w:val="36"/>
      <w:sz w:val="28"/>
      <w:szCs w:val="28"/>
      <w:lang w:eastAsia="pt-BR"/>
    </w:rPr>
  </w:style>
  <w:style w:type="paragraph" w:customStyle="1" w:styleId="PargrafodaLista1">
    <w:name w:val="Parágrafo da Lista1"/>
    <w:basedOn w:val="Normal"/>
    <w:rsid w:val="002D501F"/>
    <w:pPr>
      <w:spacing w:after="0" w:line="240" w:lineRule="auto"/>
      <w:ind w:left="720"/>
    </w:pPr>
    <w:rPr>
      <w:rFonts w:ascii="Ecofont_Spranq_eco_Sans" w:eastAsia="Times New Roman" w:hAnsi="Ecofont_Spranq_eco_Sans" w:cs="Ecofont_Spranq_eco_Sans"/>
      <w:sz w:val="24"/>
      <w:szCs w:val="24"/>
    </w:rPr>
  </w:style>
  <w:style w:type="paragraph" w:customStyle="1" w:styleId="Nivel10">
    <w:name w:val="Nivel 1"/>
    <w:basedOn w:val="Nivel2"/>
    <w:next w:val="Nivel2"/>
    <w:rsid w:val="002D501F"/>
    <w:pPr>
      <w:numPr>
        <w:ilvl w:val="0"/>
        <w:numId w:val="0"/>
      </w:numPr>
      <w:ind w:left="360" w:hanging="360"/>
    </w:pPr>
    <w:rPr>
      <w:b/>
    </w:rPr>
  </w:style>
  <w:style w:type="paragraph" w:customStyle="1" w:styleId="textbody">
    <w:name w:val="textbody"/>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2D501F"/>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D50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D501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D501F"/>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2D501F"/>
    <w:rPr>
      <w:i/>
      <w:iCs/>
    </w:rPr>
  </w:style>
  <w:style w:type="character" w:customStyle="1" w:styleId="Manoel">
    <w:name w:val="Manoel"/>
    <w:rsid w:val="002D501F"/>
    <w:rPr>
      <w:rFonts w:ascii="Arial" w:hAnsi="Arial" w:cs="Arial"/>
      <w:color w:val="7030A0"/>
      <w:sz w:val="20"/>
    </w:rPr>
  </w:style>
  <w:style w:type="character" w:customStyle="1" w:styleId="ListLabel12">
    <w:name w:val="ListLabel 12"/>
    <w:rsid w:val="002D501F"/>
    <w:rPr>
      <w:b/>
    </w:rPr>
  </w:style>
  <w:style w:type="paragraph" w:customStyle="1" w:styleId="texto1">
    <w:name w:val="texto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2D501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2D501F"/>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2D501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2D501F"/>
  </w:style>
  <w:style w:type="paragraph" w:customStyle="1" w:styleId="textojustificado">
    <w:name w:val="texto_justificad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2">
    <w:name w:val="Menção Pendente2"/>
    <w:basedOn w:val="Fontepargpadro"/>
    <w:uiPriority w:val="99"/>
    <w:semiHidden/>
    <w:unhideWhenUsed/>
    <w:rsid w:val="002D501F"/>
    <w:rPr>
      <w:color w:val="605E5C"/>
      <w:shd w:val="clear" w:color="auto" w:fill="E1DFDD"/>
    </w:rPr>
  </w:style>
  <w:style w:type="paragraph" w:customStyle="1" w:styleId="Nvel2Opcional">
    <w:name w:val="Nível 2 Opcional"/>
    <w:basedOn w:val="Nivel2"/>
    <w:link w:val="Nvel2OpcionalChar"/>
    <w:rsid w:val="002D501F"/>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D501F"/>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D501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2D501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2D501F"/>
    <w:rPr>
      <w:color w:val="808080"/>
    </w:rPr>
  </w:style>
  <w:style w:type="paragraph" w:customStyle="1" w:styleId="SombreamentoMdio1-nfase31">
    <w:name w:val="Sombreamento Médio 1 - Ênfase 31"/>
    <w:basedOn w:val="Normal"/>
    <w:next w:val="Normal"/>
    <w:rsid w:val="002D501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2D501F"/>
  </w:style>
  <w:style w:type="paragraph" w:customStyle="1" w:styleId="Textbody0">
    <w:name w:val="Text body"/>
    <w:basedOn w:val="Standard"/>
    <w:rsid w:val="002D501F"/>
    <w:pPr>
      <w:widowControl/>
      <w:autoSpaceDN w:val="0"/>
      <w:spacing w:after="140"/>
    </w:pPr>
    <w:rPr>
      <w:rFonts w:ascii="Liberation Serif" w:eastAsia="NSimSun" w:hAnsi="Liberation Serif" w:cs="Lucida Sans"/>
      <w:kern w:val="3"/>
      <w:lang w:bidi="hi-IN"/>
    </w:rPr>
  </w:style>
  <w:style w:type="character" w:customStyle="1" w:styleId="MenoPendente3">
    <w:name w:val="Menção Pendente3"/>
    <w:basedOn w:val="Fontepargpadro"/>
    <w:uiPriority w:val="99"/>
    <w:semiHidden/>
    <w:unhideWhenUsed/>
    <w:rsid w:val="002D501F"/>
    <w:rPr>
      <w:color w:val="605E5C"/>
      <w:shd w:val="clear" w:color="auto" w:fill="E1DFDD"/>
    </w:rPr>
  </w:style>
  <w:style w:type="character" w:customStyle="1" w:styleId="MenoPendente4">
    <w:name w:val="Menção Pendente4"/>
    <w:basedOn w:val="Fontepargpadro"/>
    <w:uiPriority w:val="99"/>
    <w:semiHidden/>
    <w:unhideWhenUsed/>
    <w:rsid w:val="002D501F"/>
    <w:rPr>
      <w:color w:val="605E5C"/>
      <w:shd w:val="clear" w:color="auto" w:fill="E1DFDD"/>
    </w:rPr>
  </w:style>
  <w:style w:type="paragraph" w:customStyle="1" w:styleId="ou">
    <w:name w:val="ou"/>
    <w:basedOn w:val="PargrafodaLista"/>
    <w:link w:val="ouChar"/>
    <w:qFormat/>
    <w:rsid w:val="002D501F"/>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2D501F"/>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3-R">
    <w:name w:val="Nível 3-R"/>
    <w:basedOn w:val="Nivel3"/>
    <w:link w:val="Nvel3-RChar"/>
    <w:qFormat/>
    <w:rsid w:val="002D501F"/>
    <w:pPr>
      <w:numPr>
        <w:ilvl w:val="0"/>
        <w:numId w:val="0"/>
      </w:numPr>
      <w:tabs>
        <w:tab w:val="num" w:pos="2160"/>
      </w:tabs>
      <w:ind w:left="1638" w:hanging="180"/>
    </w:pPr>
    <w:rPr>
      <w:i/>
      <w:iCs/>
      <w:color w:val="FF0000"/>
    </w:rPr>
  </w:style>
  <w:style w:type="paragraph" w:customStyle="1" w:styleId="Nvel4-R">
    <w:name w:val="Nível 4-R"/>
    <w:basedOn w:val="Nivel4"/>
    <w:link w:val="Nvel4-RChar"/>
    <w:qFormat/>
    <w:rsid w:val="002D501F"/>
    <w:pPr>
      <w:numPr>
        <w:numId w:val="1"/>
      </w:numPr>
    </w:pPr>
    <w:rPr>
      <w:i/>
      <w:iCs/>
      <w:color w:val="FF0000"/>
    </w:rPr>
  </w:style>
  <w:style w:type="character" w:customStyle="1" w:styleId="Nvel3-RChar">
    <w:name w:val="Nível 3-R Char"/>
    <w:basedOn w:val="Nivel3Char"/>
    <w:link w:val="Nvel3-R"/>
    <w:qFormat/>
    <w:rsid w:val="002D501F"/>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2D501F"/>
    <w:pPr>
      <w:pBdr>
        <w:top w:val="single" w:sz="4" w:space="1" w:color="auto"/>
        <w:bottom w:val="single" w:sz="4" w:space="1" w:color="auto"/>
      </w:pBdr>
      <w:shd w:val="clear" w:color="auto" w:fill="D9D9D9" w:themeFill="background1" w:themeFillShade="D9"/>
      <w:spacing w:before="120" w:after="120"/>
      <w:outlineLvl w:val="1"/>
    </w:pPr>
  </w:style>
  <w:style w:type="character" w:customStyle="1" w:styleId="Nvel4-RChar">
    <w:name w:val="Nível 4-R Char"/>
    <w:basedOn w:val="Nivel4Char"/>
    <w:link w:val="Nvel4-R"/>
    <w:qFormat/>
    <w:rsid w:val="002D501F"/>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2D501F"/>
    <w:rPr>
      <w:color w:val="0000FF" w:themeColor="hyperlink"/>
      <w:u w:val="single"/>
    </w:rPr>
  </w:style>
  <w:style w:type="character" w:customStyle="1" w:styleId="Nvel1-SemNumChar">
    <w:name w:val="Nível 1-Sem Num Char"/>
    <w:basedOn w:val="Nivel01Char"/>
    <w:link w:val="Nvel1-SemNum"/>
    <w:rsid w:val="002D501F"/>
    <w:rPr>
      <w:rFonts w:ascii="Times New Roman" w:eastAsiaTheme="majorEastAsia" w:hAnsi="Times New Roman" w:cs="Times New Roman"/>
      <w:b/>
      <w:bCs/>
      <w:sz w:val="24"/>
      <w:szCs w:val="24"/>
      <w:shd w:val="clear" w:color="auto" w:fill="D9D9D9" w:themeFill="background1" w:themeFillShade="D9"/>
    </w:rPr>
  </w:style>
  <w:style w:type="paragraph" w:customStyle="1" w:styleId="citao2">
    <w:name w:val="citação 2"/>
    <w:basedOn w:val="Citao"/>
    <w:link w:val="citao2Char"/>
    <w:rsid w:val="002D501F"/>
    <w:pPr>
      <w:overflowPunct w:val="0"/>
    </w:pPr>
    <w:rPr>
      <w:szCs w:val="20"/>
    </w:rPr>
  </w:style>
  <w:style w:type="character" w:customStyle="1" w:styleId="MenoPendente5">
    <w:name w:val="Menção Pendente5"/>
    <w:basedOn w:val="Fontepargpadro"/>
    <w:uiPriority w:val="99"/>
    <w:semiHidden/>
    <w:unhideWhenUsed/>
    <w:rsid w:val="002D501F"/>
    <w:rPr>
      <w:color w:val="605E5C"/>
      <w:shd w:val="clear" w:color="auto" w:fill="E1DFDD"/>
    </w:rPr>
  </w:style>
  <w:style w:type="character" w:customStyle="1" w:styleId="citao2Char">
    <w:name w:val="citação 2 Char"/>
    <w:basedOn w:val="CitaoChar"/>
    <w:link w:val="citao2"/>
    <w:rsid w:val="002D501F"/>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2D501F"/>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D501F"/>
    <w:pPr>
      <w:tabs>
        <w:tab w:val="left" w:pos="426"/>
        <w:tab w:val="right" w:leader="dot" w:pos="9628"/>
      </w:tabs>
      <w:spacing w:after="100" w:line="240" w:lineRule="auto"/>
    </w:pPr>
    <w:rPr>
      <w:rFonts w:ascii="Arial" w:eastAsia="Times New Roman" w:hAnsi="Arial" w:cs="Tahoma"/>
      <w:sz w:val="20"/>
      <w:szCs w:val="24"/>
    </w:rPr>
  </w:style>
  <w:style w:type="character" w:customStyle="1" w:styleId="MenoPendente6">
    <w:name w:val="Menção Pendente6"/>
    <w:basedOn w:val="Fontepargpadro"/>
    <w:uiPriority w:val="99"/>
    <w:semiHidden/>
    <w:unhideWhenUsed/>
    <w:rsid w:val="002D501F"/>
    <w:rPr>
      <w:color w:val="605E5C"/>
      <w:shd w:val="clear" w:color="auto" w:fill="E1DFDD"/>
    </w:rPr>
  </w:style>
  <w:style w:type="character" w:customStyle="1" w:styleId="Mentionnonrsolue1">
    <w:name w:val="Mention non résolue1"/>
    <w:basedOn w:val="Fontepargpadro"/>
    <w:uiPriority w:val="99"/>
    <w:semiHidden/>
    <w:unhideWhenUsed/>
    <w:rsid w:val="002D501F"/>
    <w:rPr>
      <w:color w:val="605E5C"/>
      <w:shd w:val="clear" w:color="auto" w:fill="E1DFDD"/>
    </w:rPr>
  </w:style>
  <w:style w:type="paragraph" w:customStyle="1" w:styleId="Textopadro">
    <w:name w:val="Texto padrão"/>
    <w:basedOn w:val="Normal"/>
    <w:qFormat/>
    <w:rsid w:val="002D501F"/>
    <w:pPr>
      <w:widowControl w:val="0"/>
      <w:spacing w:after="0" w:line="240" w:lineRule="auto"/>
    </w:pPr>
    <w:rPr>
      <w:rFonts w:ascii="Times New Roman" w:eastAsia="Times New Roman" w:hAnsi="Times New Roman" w:cs="Times New Roman"/>
      <w:sz w:val="24"/>
      <w:szCs w:val="20"/>
      <w:lang w:val="en-US"/>
    </w:rPr>
  </w:style>
  <w:style w:type="paragraph" w:customStyle="1" w:styleId="SubTitNN">
    <w:name w:val="SubTitNN"/>
    <w:basedOn w:val="Normal"/>
    <w:link w:val="SubTitNNChar"/>
    <w:qFormat/>
    <w:rsid w:val="002D501F"/>
    <w:pPr>
      <w:spacing w:before="240" w:after="120"/>
      <w:jc w:val="both"/>
    </w:pPr>
    <w:rPr>
      <w:rFonts w:ascii="Arial" w:eastAsia="Times New Roman" w:hAnsi="Arial" w:cs="Arial"/>
      <w:b/>
      <w:bCs/>
      <w:iCs/>
      <w:sz w:val="20"/>
      <w:szCs w:val="20"/>
    </w:rPr>
  </w:style>
  <w:style w:type="character" w:customStyle="1" w:styleId="SubTitNNChar">
    <w:name w:val="SubTitNN Char"/>
    <w:basedOn w:val="Fontepargpadro"/>
    <w:link w:val="SubTitNN"/>
    <w:rsid w:val="002D501F"/>
    <w:rPr>
      <w:rFonts w:ascii="Arial" w:eastAsia="Times New Roman" w:hAnsi="Arial" w:cs="Arial"/>
      <w:b/>
      <w:bCs/>
      <w:iCs/>
      <w:sz w:val="20"/>
      <w:szCs w:val="20"/>
      <w:lang w:eastAsia="pt-BR"/>
    </w:rPr>
  </w:style>
  <w:style w:type="character" w:customStyle="1" w:styleId="Corpodetexto2Char1">
    <w:name w:val="Corpo de texto 2 Char1"/>
    <w:basedOn w:val="Fontepargpadro"/>
    <w:uiPriority w:val="99"/>
    <w:semiHidden/>
    <w:rsid w:val="002D501F"/>
    <w:rPr>
      <w:rFonts w:eastAsiaTheme="minorEastAsia"/>
      <w:lang w:eastAsia="pt-BR"/>
    </w:rPr>
  </w:style>
  <w:style w:type="character" w:customStyle="1" w:styleId="TextosemFormataoChar1">
    <w:name w:val="Texto sem Formatação Char1"/>
    <w:basedOn w:val="Fontepargpadro"/>
    <w:uiPriority w:val="99"/>
    <w:semiHidden/>
    <w:rsid w:val="002D501F"/>
    <w:rPr>
      <w:rFonts w:ascii="Consolas" w:eastAsiaTheme="minorEastAsia" w:hAnsi="Consolas"/>
      <w:sz w:val="21"/>
      <w:szCs w:val="21"/>
      <w:lang w:eastAsia="pt-BR"/>
    </w:rPr>
  </w:style>
  <w:style w:type="character" w:customStyle="1" w:styleId="Corpodetexto3Char1">
    <w:name w:val="Corpo de texto 3 Char1"/>
    <w:basedOn w:val="Fontepargpadro"/>
    <w:uiPriority w:val="99"/>
    <w:semiHidden/>
    <w:rsid w:val="00715165"/>
    <w:rPr>
      <w:rFonts w:eastAsiaTheme="minorEastAsi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174">
      <w:bodyDiv w:val="1"/>
      <w:marLeft w:val="0"/>
      <w:marRight w:val="0"/>
      <w:marTop w:val="0"/>
      <w:marBottom w:val="0"/>
      <w:divBdr>
        <w:top w:val="none" w:sz="0" w:space="0" w:color="auto"/>
        <w:left w:val="none" w:sz="0" w:space="0" w:color="auto"/>
        <w:bottom w:val="none" w:sz="0" w:space="0" w:color="auto"/>
        <w:right w:val="none" w:sz="0" w:space="0" w:color="auto"/>
      </w:divBdr>
    </w:div>
    <w:div w:id="4480329">
      <w:bodyDiv w:val="1"/>
      <w:marLeft w:val="0"/>
      <w:marRight w:val="0"/>
      <w:marTop w:val="0"/>
      <w:marBottom w:val="0"/>
      <w:divBdr>
        <w:top w:val="none" w:sz="0" w:space="0" w:color="auto"/>
        <w:left w:val="none" w:sz="0" w:space="0" w:color="auto"/>
        <w:bottom w:val="none" w:sz="0" w:space="0" w:color="auto"/>
        <w:right w:val="none" w:sz="0" w:space="0" w:color="auto"/>
      </w:divBdr>
    </w:div>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5952471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84040111">
      <w:bodyDiv w:val="1"/>
      <w:marLeft w:val="0"/>
      <w:marRight w:val="0"/>
      <w:marTop w:val="0"/>
      <w:marBottom w:val="0"/>
      <w:divBdr>
        <w:top w:val="none" w:sz="0" w:space="0" w:color="auto"/>
        <w:left w:val="none" w:sz="0" w:space="0" w:color="auto"/>
        <w:bottom w:val="none" w:sz="0" w:space="0" w:color="auto"/>
        <w:right w:val="none" w:sz="0" w:space="0" w:color="auto"/>
      </w:divBdr>
    </w:div>
    <w:div w:id="142309025">
      <w:bodyDiv w:val="1"/>
      <w:marLeft w:val="0"/>
      <w:marRight w:val="0"/>
      <w:marTop w:val="0"/>
      <w:marBottom w:val="0"/>
      <w:divBdr>
        <w:top w:val="none" w:sz="0" w:space="0" w:color="auto"/>
        <w:left w:val="none" w:sz="0" w:space="0" w:color="auto"/>
        <w:bottom w:val="none" w:sz="0" w:space="0" w:color="auto"/>
        <w:right w:val="none" w:sz="0" w:space="0" w:color="auto"/>
      </w:divBdr>
    </w:div>
    <w:div w:id="155652687">
      <w:bodyDiv w:val="1"/>
      <w:marLeft w:val="0"/>
      <w:marRight w:val="0"/>
      <w:marTop w:val="0"/>
      <w:marBottom w:val="0"/>
      <w:divBdr>
        <w:top w:val="none" w:sz="0" w:space="0" w:color="auto"/>
        <w:left w:val="none" w:sz="0" w:space="0" w:color="auto"/>
        <w:bottom w:val="none" w:sz="0" w:space="0" w:color="auto"/>
        <w:right w:val="none" w:sz="0" w:space="0" w:color="auto"/>
      </w:divBdr>
    </w:div>
    <w:div w:id="171337505">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276643948">
      <w:bodyDiv w:val="1"/>
      <w:marLeft w:val="0"/>
      <w:marRight w:val="0"/>
      <w:marTop w:val="0"/>
      <w:marBottom w:val="0"/>
      <w:divBdr>
        <w:top w:val="none" w:sz="0" w:space="0" w:color="auto"/>
        <w:left w:val="none" w:sz="0" w:space="0" w:color="auto"/>
        <w:bottom w:val="none" w:sz="0" w:space="0" w:color="auto"/>
        <w:right w:val="none" w:sz="0" w:space="0" w:color="auto"/>
      </w:divBdr>
    </w:div>
    <w:div w:id="291715772">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19260763">
      <w:bodyDiv w:val="1"/>
      <w:marLeft w:val="0"/>
      <w:marRight w:val="0"/>
      <w:marTop w:val="0"/>
      <w:marBottom w:val="0"/>
      <w:divBdr>
        <w:top w:val="none" w:sz="0" w:space="0" w:color="auto"/>
        <w:left w:val="none" w:sz="0" w:space="0" w:color="auto"/>
        <w:bottom w:val="none" w:sz="0" w:space="0" w:color="auto"/>
        <w:right w:val="none" w:sz="0" w:space="0" w:color="auto"/>
      </w:divBdr>
    </w:div>
    <w:div w:id="437336812">
      <w:bodyDiv w:val="1"/>
      <w:marLeft w:val="0"/>
      <w:marRight w:val="0"/>
      <w:marTop w:val="0"/>
      <w:marBottom w:val="0"/>
      <w:divBdr>
        <w:top w:val="none" w:sz="0" w:space="0" w:color="auto"/>
        <w:left w:val="none" w:sz="0" w:space="0" w:color="auto"/>
        <w:bottom w:val="none" w:sz="0" w:space="0" w:color="auto"/>
        <w:right w:val="none" w:sz="0" w:space="0" w:color="auto"/>
      </w:divBdr>
    </w:div>
    <w:div w:id="444733364">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47702165">
      <w:bodyDiv w:val="1"/>
      <w:marLeft w:val="0"/>
      <w:marRight w:val="0"/>
      <w:marTop w:val="0"/>
      <w:marBottom w:val="0"/>
      <w:divBdr>
        <w:top w:val="none" w:sz="0" w:space="0" w:color="auto"/>
        <w:left w:val="none" w:sz="0" w:space="0" w:color="auto"/>
        <w:bottom w:val="none" w:sz="0" w:space="0" w:color="auto"/>
        <w:right w:val="none" w:sz="0" w:space="0" w:color="auto"/>
      </w:divBdr>
    </w:div>
    <w:div w:id="481892458">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17738101">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45069594">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595211797">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605232084">
      <w:bodyDiv w:val="1"/>
      <w:marLeft w:val="0"/>
      <w:marRight w:val="0"/>
      <w:marTop w:val="0"/>
      <w:marBottom w:val="0"/>
      <w:divBdr>
        <w:top w:val="none" w:sz="0" w:space="0" w:color="auto"/>
        <w:left w:val="none" w:sz="0" w:space="0" w:color="auto"/>
        <w:bottom w:val="none" w:sz="0" w:space="0" w:color="auto"/>
        <w:right w:val="none" w:sz="0" w:space="0" w:color="auto"/>
      </w:divBdr>
    </w:div>
    <w:div w:id="634717887">
      <w:bodyDiv w:val="1"/>
      <w:marLeft w:val="0"/>
      <w:marRight w:val="0"/>
      <w:marTop w:val="0"/>
      <w:marBottom w:val="0"/>
      <w:divBdr>
        <w:top w:val="none" w:sz="0" w:space="0" w:color="auto"/>
        <w:left w:val="none" w:sz="0" w:space="0" w:color="auto"/>
        <w:bottom w:val="none" w:sz="0" w:space="0" w:color="auto"/>
        <w:right w:val="none" w:sz="0" w:space="0" w:color="auto"/>
      </w:divBdr>
    </w:div>
    <w:div w:id="641033753">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34545760">
      <w:bodyDiv w:val="1"/>
      <w:marLeft w:val="0"/>
      <w:marRight w:val="0"/>
      <w:marTop w:val="0"/>
      <w:marBottom w:val="0"/>
      <w:divBdr>
        <w:top w:val="none" w:sz="0" w:space="0" w:color="auto"/>
        <w:left w:val="none" w:sz="0" w:space="0" w:color="auto"/>
        <w:bottom w:val="none" w:sz="0" w:space="0" w:color="auto"/>
        <w:right w:val="none" w:sz="0" w:space="0" w:color="auto"/>
      </w:divBdr>
    </w:div>
    <w:div w:id="761880138">
      <w:bodyDiv w:val="1"/>
      <w:marLeft w:val="0"/>
      <w:marRight w:val="0"/>
      <w:marTop w:val="0"/>
      <w:marBottom w:val="0"/>
      <w:divBdr>
        <w:top w:val="none" w:sz="0" w:space="0" w:color="auto"/>
        <w:left w:val="none" w:sz="0" w:space="0" w:color="auto"/>
        <w:bottom w:val="none" w:sz="0" w:space="0" w:color="auto"/>
        <w:right w:val="none" w:sz="0" w:space="0" w:color="auto"/>
      </w:divBdr>
    </w:div>
    <w:div w:id="775252101">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1118545">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75772534">
      <w:bodyDiv w:val="1"/>
      <w:marLeft w:val="0"/>
      <w:marRight w:val="0"/>
      <w:marTop w:val="0"/>
      <w:marBottom w:val="0"/>
      <w:divBdr>
        <w:top w:val="none" w:sz="0" w:space="0" w:color="auto"/>
        <w:left w:val="none" w:sz="0" w:space="0" w:color="auto"/>
        <w:bottom w:val="none" w:sz="0" w:space="0" w:color="auto"/>
        <w:right w:val="none" w:sz="0" w:space="0" w:color="auto"/>
      </w:divBdr>
    </w:div>
    <w:div w:id="886453036">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935015845">
      <w:bodyDiv w:val="1"/>
      <w:marLeft w:val="0"/>
      <w:marRight w:val="0"/>
      <w:marTop w:val="0"/>
      <w:marBottom w:val="0"/>
      <w:divBdr>
        <w:top w:val="none" w:sz="0" w:space="0" w:color="auto"/>
        <w:left w:val="none" w:sz="0" w:space="0" w:color="auto"/>
        <w:bottom w:val="none" w:sz="0" w:space="0" w:color="auto"/>
        <w:right w:val="none" w:sz="0" w:space="0" w:color="auto"/>
      </w:divBdr>
    </w:div>
    <w:div w:id="947934711">
      <w:bodyDiv w:val="1"/>
      <w:marLeft w:val="0"/>
      <w:marRight w:val="0"/>
      <w:marTop w:val="0"/>
      <w:marBottom w:val="0"/>
      <w:divBdr>
        <w:top w:val="none" w:sz="0" w:space="0" w:color="auto"/>
        <w:left w:val="none" w:sz="0" w:space="0" w:color="auto"/>
        <w:bottom w:val="none" w:sz="0" w:space="0" w:color="auto"/>
        <w:right w:val="none" w:sz="0" w:space="0" w:color="auto"/>
      </w:divBdr>
    </w:div>
    <w:div w:id="949707703">
      <w:bodyDiv w:val="1"/>
      <w:marLeft w:val="0"/>
      <w:marRight w:val="0"/>
      <w:marTop w:val="0"/>
      <w:marBottom w:val="0"/>
      <w:divBdr>
        <w:top w:val="none" w:sz="0" w:space="0" w:color="auto"/>
        <w:left w:val="none" w:sz="0" w:space="0" w:color="auto"/>
        <w:bottom w:val="none" w:sz="0" w:space="0" w:color="auto"/>
        <w:right w:val="none" w:sz="0" w:space="0" w:color="auto"/>
      </w:divBdr>
    </w:div>
    <w:div w:id="986856534">
      <w:bodyDiv w:val="1"/>
      <w:marLeft w:val="0"/>
      <w:marRight w:val="0"/>
      <w:marTop w:val="0"/>
      <w:marBottom w:val="0"/>
      <w:divBdr>
        <w:top w:val="none" w:sz="0" w:space="0" w:color="auto"/>
        <w:left w:val="none" w:sz="0" w:space="0" w:color="auto"/>
        <w:bottom w:val="none" w:sz="0" w:space="0" w:color="auto"/>
        <w:right w:val="none" w:sz="0" w:space="0" w:color="auto"/>
      </w:divBdr>
    </w:div>
    <w:div w:id="1002195961">
      <w:bodyDiv w:val="1"/>
      <w:marLeft w:val="0"/>
      <w:marRight w:val="0"/>
      <w:marTop w:val="0"/>
      <w:marBottom w:val="0"/>
      <w:divBdr>
        <w:top w:val="none" w:sz="0" w:space="0" w:color="auto"/>
        <w:left w:val="none" w:sz="0" w:space="0" w:color="auto"/>
        <w:bottom w:val="none" w:sz="0" w:space="0" w:color="auto"/>
        <w:right w:val="none" w:sz="0" w:space="0" w:color="auto"/>
      </w:divBdr>
    </w:div>
    <w:div w:id="1003432241">
      <w:bodyDiv w:val="1"/>
      <w:marLeft w:val="0"/>
      <w:marRight w:val="0"/>
      <w:marTop w:val="0"/>
      <w:marBottom w:val="0"/>
      <w:divBdr>
        <w:top w:val="none" w:sz="0" w:space="0" w:color="auto"/>
        <w:left w:val="none" w:sz="0" w:space="0" w:color="auto"/>
        <w:bottom w:val="none" w:sz="0" w:space="0" w:color="auto"/>
        <w:right w:val="none" w:sz="0" w:space="0" w:color="auto"/>
      </w:divBdr>
    </w:div>
    <w:div w:id="1011839562">
      <w:bodyDiv w:val="1"/>
      <w:marLeft w:val="0"/>
      <w:marRight w:val="0"/>
      <w:marTop w:val="0"/>
      <w:marBottom w:val="0"/>
      <w:divBdr>
        <w:top w:val="none" w:sz="0" w:space="0" w:color="auto"/>
        <w:left w:val="none" w:sz="0" w:space="0" w:color="auto"/>
        <w:bottom w:val="none" w:sz="0" w:space="0" w:color="auto"/>
        <w:right w:val="none" w:sz="0" w:space="0" w:color="auto"/>
      </w:divBdr>
    </w:div>
    <w:div w:id="1012297263">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29112923">
      <w:bodyDiv w:val="1"/>
      <w:marLeft w:val="0"/>
      <w:marRight w:val="0"/>
      <w:marTop w:val="0"/>
      <w:marBottom w:val="0"/>
      <w:divBdr>
        <w:top w:val="none" w:sz="0" w:space="0" w:color="auto"/>
        <w:left w:val="none" w:sz="0" w:space="0" w:color="auto"/>
        <w:bottom w:val="none" w:sz="0" w:space="0" w:color="auto"/>
        <w:right w:val="none" w:sz="0" w:space="0" w:color="auto"/>
      </w:divBdr>
    </w:div>
    <w:div w:id="1041783510">
      <w:bodyDiv w:val="1"/>
      <w:marLeft w:val="0"/>
      <w:marRight w:val="0"/>
      <w:marTop w:val="0"/>
      <w:marBottom w:val="0"/>
      <w:divBdr>
        <w:top w:val="none" w:sz="0" w:space="0" w:color="auto"/>
        <w:left w:val="none" w:sz="0" w:space="0" w:color="auto"/>
        <w:bottom w:val="none" w:sz="0" w:space="0" w:color="auto"/>
        <w:right w:val="none" w:sz="0" w:space="0" w:color="auto"/>
      </w:divBdr>
    </w:div>
    <w:div w:id="1042054951">
      <w:bodyDiv w:val="1"/>
      <w:marLeft w:val="0"/>
      <w:marRight w:val="0"/>
      <w:marTop w:val="0"/>
      <w:marBottom w:val="0"/>
      <w:divBdr>
        <w:top w:val="none" w:sz="0" w:space="0" w:color="auto"/>
        <w:left w:val="none" w:sz="0" w:space="0" w:color="auto"/>
        <w:bottom w:val="none" w:sz="0" w:space="0" w:color="auto"/>
        <w:right w:val="none" w:sz="0" w:space="0" w:color="auto"/>
      </w:divBdr>
    </w:div>
    <w:div w:id="1045063688">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611684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54879946">
      <w:bodyDiv w:val="1"/>
      <w:marLeft w:val="0"/>
      <w:marRight w:val="0"/>
      <w:marTop w:val="0"/>
      <w:marBottom w:val="0"/>
      <w:divBdr>
        <w:top w:val="none" w:sz="0" w:space="0" w:color="auto"/>
        <w:left w:val="none" w:sz="0" w:space="0" w:color="auto"/>
        <w:bottom w:val="none" w:sz="0" w:space="0" w:color="auto"/>
        <w:right w:val="none" w:sz="0" w:space="0" w:color="auto"/>
      </w:divBdr>
    </w:div>
    <w:div w:id="1155953499">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161460794">
      <w:bodyDiv w:val="1"/>
      <w:marLeft w:val="0"/>
      <w:marRight w:val="0"/>
      <w:marTop w:val="0"/>
      <w:marBottom w:val="0"/>
      <w:divBdr>
        <w:top w:val="none" w:sz="0" w:space="0" w:color="auto"/>
        <w:left w:val="none" w:sz="0" w:space="0" w:color="auto"/>
        <w:bottom w:val="none" w:sz="0" w:space="0" w:color="auto"/>
        <w:right w:val="none" w:sz="0" w:space="0" w:color="auto"/>
      </w:divBdr>
    </w:div>
    <w:div w:id="1195077227">
      <w:bodyDiv w:val="1"/>
      <w:marLeft w:val="0"/>
      <w:marRight w:val="0"/>
      <w:marTop w:val="0"/>
      <w:marBottom w:val="0"/>
      <w:divBdr>
        <w:top w:val="none" w:sz="0" w:space="0" w:color="auto"/>
        <w:left w:val="none" w:sz="0" w:space="0" w:color="auto"/>
        <w:bottom w:val="none" w:sz="0" w:space="0" w:color="auto"/>
        <w:right w:val="none" w:sz="0" w:space="0" w:color="auto"/>
      </w:divBdr>
    </w:div>
    <w:div w:id="1238442236">
      <w:bodyDiv w:val="1"/>
      <w:marLeft w:val="0"/>
      <w:marRight w:val="0"/>
      <w:marTop w:val="0"/>
      <w:marBottom w:val="0"/>
      <w:divBdr>
        <w:top w:val="none" w:sz="0" w:space="0" w:color="auto"/>
        <w:left w:val="none" w:sz="0" w:space="0" w:color="auto"/>
        <w:bottom w:val="none" w:sz="0" w:space="0" w:color="auto"/>
        <w:right w:val="none" w:sz="0" w:space="0" w:color="auto"/>
      </w:divBdr>
    </w:div>
    <w:div w:id="1293440445">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09241319">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341619896">
      <w:bodyDiv w:val="1"/>
      <w:marLeft w:val="0"/>
      <w:marRight w:val="0"/>
      <w:marTop w:val="0"/>
      <w:marBottom w:val="0"/>
      <w:divBdr>
        <w:top w:val="none" w:sz="0" w:space="0" w:color="auto"/>
        <w:left w:val="none" w:sz="0" w:space="0" w:color="auto"/>
        <w:bottom w:val="none" w:sz="0" w:space="0" w:color="auto"/>
        <w:right w:val="none" w:sz="0" w:space="0" w:color="auto"/>
      </w:divBdr>
    </w:div>
    <w:div w:id="1364020060">
      <w:bodyDiv w:val="1"/>
      <w:marLeft w:val="0"/>
      <w:marRight w:val="0"/>
      <w:marTop w:val="0"/>
      <w:marBottom w:val="0"/>
      <w:divBdr>
        <w:top w:val="none" w:sz="0" w:space="0" w:color="auto"/>
        <w:left w:val="none" w:sz="0" w:space="0" w:color="auto"/>
        <w:bottom w:val="none" w:sz="0" w:space="0" w:color="auto"/>
        <w:right w:val="none" w:sz="0" w:space="0" w:color="auto"/>
      </w:divBdr>
    </w:div>
    <w:div w:id="1390032595">
      <w:bodyDiv w:val="1"/>
      <w:marLeft w:val="0"/>
      <w:marRight w:val="0"/>
      <w:marTop w:val="0"/>
      <w:marBottom w:val="0"/>
      <w:divBdr>
        <w:top w:val="none" w:sz="0" w:space="0" w:color="auto"/>
        <w:left w:val="none" w:sz="0" w:space="0" w:color="auto"/>
        <w:bottom w:val="none" w:sz="0" w:space="0" w:color="auto"/>
        <w:right w:val="none" w:sz="0" w:space="0" w:color="auto"/>
      </w:divBdr>
    </w:div>
    <w:div w:id="1398816416">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2213457">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10427270">
      <w:bodyDiv w:val="1"/>
      <w:marLeft w:val="0"/>
      <w:marRight w:val="0"/>
      <w:marTop w:val="0"/>
      <w:marBottom w:val="0"/>
      <w:divBdr>
        <w:top w:val="none" w:sz="0" w:space="0" w:color="auto"/>
        <w:left w:val="none" w:sz="0" w:space="0" w:color="auto"/>
        <w:bottom w:val="none" w:sz="0" w:space="0" w:color="auto"/>
        <w:right w:val="none" w:sz="0" w:space="0" w:color="auto"/>
      </w:divBdr>
    </w:div>
    <w:div w:id="1621065114">
      <w:bodyDiv w:val="1"/>
      <w:marLeft w:val="0"/>
      <w:marRight w:val="0"/>
      <w:marTop w:val="0"/>
      <w:marBottom w:val="0"/>
      <w:divBdr>
        <w:top w:val="none" w:sz="0" w:space="0" w:color="auto"/>
        <w:left w:val="none" w:sz="0" w:space="0" w:color="auto"/>
        <w:bottom w:val="none" w:sz="0" w:space="0" w:color="auto"/>
        <w:right w:val="none" w:sz="0" w:space="0" w:color="auto"/>
      </w:divBdr>
    </w:div>
    <w:div w:id="1643119872">
      <w:bodyDiv w:val="1"/>
      <w:marLeft w:val="0"/>
      <w:marRight w:val="0"/>
      <w:marTop w:val="0"/>
      <w:marBottom w:val="0"/>
      <w:divBdr>
        <w:top w:val="none" w:sz="0" w:space="0" w:color="auto"/>
        <w:left w:val="none" w:sz="0" w:space="0" w:color="auto"/>
        <w:bottom w:val="none" w:sz="0" w:space="0" w:color="auto"/>
        <w:right w:val="none" w:sz="0" w:space="0" w:color="auto"/>
      </w:divBdr>
    </w:div>
    <w:div w:id="1650207451">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65012048">
      <w:bodyDiv w:val="1"/>
      <w:marLeft w:val="0"/>
      <w:marRight w:val="0"/>
      <w:marTop w:val="0"/>
      <w:marBottom w:val="0"/>
      <w:divBdr>
        <w:top w:val="none" w:sz="0" w:space="0" w:color="auto"/>
        <w:left w:val="none" w:sz="0" w:space="0" w:color="auto"/>
        <w:bottom w:val="none" w:sz="0" w:space="0" w:color="auto"/>
        <w:right w:val="none" w:sz="0" w:space="0" w:color="auto"/>
      </w:divBdr>
    </w:div>
    <w:div w:id="1667437177">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04668990">
      <w:bodyDiv w:val="1"/>
      <w:marLeft w:val="0"/>
      <w:marRight w:val="0"/>
      <w:marTop w:val="0"/>
      <w:marBottom w:val="0"/>
      <w:divBdr>
        <w:top w:val="none" w:sz="0" w:space="0" w:color="auto"/>
        <w:left w:val="none" w:sz="0" w:space="0" w:color="auto"/>
        <w:bottom w:val="none" w:sz="0" w:space="0" w:color="auto"/>
        <w:right w:val="none" w:sz="0" w:space="0" w:color="auto"/>
      </w:divBdr>
    </w:div>
    <w:div w:id="1714426514">
      <w:bodyDiv w:val="1"/>
      <w:marLeft w:val="0"/>
      <w:marRight w:val="0"/>
      <w:marTop w:val="0"/>
      <w:marBottom w:val="0"/>
      <w:divBdr>
        <w:top w:val="none" w:sz="0" w:space="0" w:color="auto"/>
        <w:left w:val="none" w:sz="0" w:space="0" w:color="auto"/>
        <w:bottom w:val="none" w:sz="0" w:space="0" w:color="auto"/>
        <w:right w:val="none" w:sz="0" w:space="0" w:color="auto"/>
      </w:divBdr>
    </w:div>
    <w:div w:id="1715617192">
      <w:bodyDiv w:val="1"/>
      <w:marLeft w:val="0"/>
      <w:marRight w:val="0"/>
      <w:marTop w:val="0"/>
      <w:marBottom w:val="0"/>
      <w:divBdr>
        <w:top w:val="none" w:sz="0" w:space="0" w:color="auto"/>
        <w:left w:val="none" w:sz="0" w:space="0" w:color="auto"/>
        <w:bottom w:val="none" w:sz="0" w:space="0" w:color="auto"/>
        <w:right w:val="none" w:sz="0" w:space="0" w:color="auto"/>
      </w:divBdr>
    </w:div>
    <w:div w:id="1770276875">
      <w:bodyDiv w:val="1"/>
      <w:marLeft w:val="0"/>
      <w:marRight w:val="0"/>
      <w:marTop w:val="0"/>
      <w:marBottom w:val="0"/>
      <w:divBdr>
        <w:top w:val="none" w:sz="0" w:space="0" w:color="auto"/>
        <w:left w:val="none" w:sz="0" w:space="0" w:color="auto"/>
        <w:bottom w:val="none" w:sz="0" w:space="0" w:color="auto"/>
        <w:right w:val="none" w:sz="0" w:space="0" w:color="auto"/>
      </w:divBdr>
    </w:div>
    <w:div w:id="1787968427">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18568690">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1889028105">
      <w:bodyDiv w:val="1"/>
      <w:marLeft w:val="0"/>
      <w:marRight w:val="0"/>
      <w:marTop w:val="0"/>
      <w:marBottom w:val="0"/>
      <w:divBdr>
        <w:top w:val="none" w:sz="0" w:space="0" w:color="auto"/>
        <w:left w:val="none" w:sz="0" w:space="0" w:color="auto"/>
        <w:bottom w:val="none" w:sz="0" w:space="0" w:color="auto"/>
        <w:right w:val="none" w:sz="0" w:space="0" w:color="auto"/>
      </w:divBdr>
    </w:div>
    <w:div w:id="1907108632">
      <w:bodyDiv w:val="1"/>
      <w:marLeft w:val="0"/>
      <w:marRight w:val="0"/>
      <w:marTop w:val="0"/>
      <w:marBottom w:val="0"/>
      <w:divBdr>
        <w:top w:val="none" w:sz="0" w:space="0" w:color="auto"/>
        <w:left w:val="none" w:sz="0" w:space="0" w:color="auto"/>
        <w:bottom w:val="none" w:sz="0" w:space="0" w:color="auto"/>
        <w:right w:val="none" w:sz="0" w:space="0" w:color="auto"/>
      </w:divBdr>
    </w:div>
    <w:div w:id="1924214369">
      <w:bodyDiv w:val="1"/>
      <w:marLeft w:val="0"/>
      <w:marRight w:val="0"/>
      <w:marTop w:val="0"/>
      <w:marBottom w:val="0"/>
      <w:divBdr>
        <w:top w:val="none" w:sz="0" w:space="0" w:color="auto"/>
        <w:left w:val="none" w:sz="0" w:space="0" w:color="auto"/>
        <w:bottom w:val="none" w:sz="0" w:space="0" w:color="auto"/>
        <w:right w:val="none" w:sz="0" w:space="0" w:color="auto"/>
      </w:divBdr>
    </w:div>
    <w:div w:id="1925069840">
      <w:bodyDiv w:val="1"/>
      <w:marLeft w:val="0"/>
      <w:marRight w:val="0"/>
      <w:marTop w:val="0"/>
      <w:marBottom w:val="0"/>
      <w:divBdr>
        <w:top w:val="none" w:sz="0" w:space="0" w:color="auto"/>
        <w:left w:val="none" w:sz="0" w:space="0" w:color="auto"/>
        <w:bottom w:val="none" w:sz="0" w:space="0" w:color="auto"/>
        <w:right w:val="none" w:sz="0" w:space="0" w:color="auto"/>
      </w:divBdr>
    </w:div>
    <w:div w:id="1933780859">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014528654">
      <w:bodyDiv w:val="1"/>
      <w:marLeft w:val="0"/>
      <w:marRight w:val="0"/>
      <w:marTop w:val="0"/>
      <w:marBottom w:val="0"/>
      <w:divBdr>
        <w:top w:val="none" w:sz="0" w:space="0" w:color="auto"/>
        <w:left w:val="none" w:sz="0" w:space="0" w:color="auto"/>
        <w:bottom w:val="none" w:sz="0" w:space="0" w:color="auto"/>
        <w:right w:val="none" w:sz="0" w:space="0" w:color="auto"/>
      </w:divBdr>
    </w:div>
    <w:div w:id="2025981424">
      <w:bodyDiv w:val="1"/>
      <w:marLeft w:val="0"/>
      <w:marRight w:val="0"/>
      <w:marTop w:val="0"/>
      <w:marBottom w:val="0"/>
      <w:divBdr>
        <w:top w:val="none" w:sz="0" w:space="0" w:color="auto"/>
        <w:left w:val="none" w:sz="0" w:space="0" w:color="auto"/>
        <w:bottom w:val="none" w:sz="0" w:space="0" w:color="auto"/>
        <w:right w:val="none" w:sz="0" w:space="0" w:color="auto"/>
      </w:divBdr>
    </w:div>
    <w:div w:id="2028368144">
      <w:bodyDiv w:val="1"/>
      <w:marLeft w:val="0"/>
      <w:marRight w:val="0"/>
      <w:marTop w:val="0"/>
      <w:marBottom w:val="0"/>
      <w:divBdr>
        <w:top w:val="none" w:sz="0" w:space="0" w:color="auto"/>
        <w:left w:val="none" w:sz="0" w:space="0" w:color="auto"/>
        <w:bottom w:val="none" w:sz="0" w:space="0" w:color="auto"/>
        <w:right w:val="none" w:sz="0" w:space="0" w:color="auto"/>
      </w:divBdr>
    </w:div>
    <w:div w:id="2067727887">
      <w:bodyDiv w:val="1"/>
      <w:marLeft w:val="0"/>
      <w:marRight w:val="0"/>
      <w:marTop w:val="0"/>
      <w:marBottom w:val="0"/>
      <w:divBdr>
        <w:top w:val="none" w:sz="0" w:space="0" w:color="auto"/>
        <w:left w:val="none" w:sz="0" w:space="0" w:color="auto"/>
        <w:bottom w:val="none" w:sz="0" w:space="0" w:color="auto"/>
        <w:right w:val="none" w:sz="0" w:space="0" w:color="auto"/>
      </w:divBdr>
    </w:div>
    <w:div w:id="2068337426">
      <w:bodyDiv w:val="1"/>
      <w:marLeft w:val="0"/>
      <w:marRight w:val="0"/>
      <w:marTop w:val="0"/>
      <w:marBottom w:val="0"/>
      <w:divBdr>
        <w:top w:val="none" w:sz="0" w:space="0" w:color="auto"/>
        <w:left w:val="none" w:sz="0" w:space="0" w:color="auto"/>
        <w:bottom w:val="none" w:sz="0" w:space="0" w:color="auto"/>
        <w:right w:val="none" w:sz="0" w:space="0" w:color="auto"/>
      </w:divBdr>
    </w:div>
    <w:div w:id="2119063855">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 w:id="21380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3.xml"/><Relationship Id="rId21" Type="http://schemas.openxmlformats.org/officeDocument/2006/relationships/header" Target="header1.xm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www.goioxim.pr.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2.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2.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26-de-13-de-abril-de-2022"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s://www.planalto.gov.br/ccivil_03/_ato2011-2014/2012/decreto/d772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mailto:licitagoioxim@yahoo.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ncp.gov.br/app/editais?q=cantagalo&amp;status=todos&amp;pagina=1&amp;ufs=PR&amp;municipios=3976" TargetMode="External"/><Relationship Id="rId23" Type="http://schemas.openxmlformats.org/officeDocument/2006/relationships/footer" Target="footer1.xm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diariomunicipal.com.br/amp" TargetMode="External"/><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s://www.planalto.gov.br/ccivil_03/constituicao/constituica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5F31D-3BDC-4070-B98A-30481B7A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22305</Words>
  <Characters>120450</Characters>
  <Application>Microsoft Office Word</Application>
  <DocSecurity>0</DocSecurity>
  <Lines>1003</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2026</cp:lastModifiedBy>
  <cp:revision>2</cp:revision>
  <cp:lastPrinted>2026-06-11T12:15:00Z</cp:lastPrinted>
  <dcterms:created xsi:type="dcterms:W3CDTF">2026-06-26T17:46:00Z</dcterms:created>
  <dcterms:modified xsi:type="dcterms:W3CDTF">2026-06-26T17:46:00Z</dcterms:modified>
</cp:coreProperties>
</file>