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BE9732" w14:textId="77777777" w:rsidR="00D37E73" w:rsidRPr="008979EF" w:rsidRDefault="00D37E73" w:rsidP="007E2F2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INTENÇÃO DE DISPENSA DE LICITAÇÃO</w:t>
      </w:r>
    </w:p>
    <w:p w14:paraId="01BB3375" w14:textId="18C53AC4" w:rsidR="00D37E73" w:rsidRPr="008979EF" w:rsidRDefault="00D37E73" w:rsidP="007E2F2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ART. 75, INCISO I</w:t>
      </w:r>
      <w:r w:rsidR="008979EF" w:rsidRPr="008979EF">
        <w:rPr>
          <w:rFonts w:ascii="Times New Roman" w:hAnsi="Times New Roman" w:cs="Times New Roman"/>
          <w:b/>
          <w:sz w:val="24"/>
          <w:szCs w:val="24"/>
        </w:rPr>
        <w:t>I</w:t>
      </w:r>
      <w:r w:rsidRPr="008979EF">
        <w:rPr>
          <w:rFonts w:ascii="Times New Roman" w:hAnsi="Times New Roman" w:cs="Times New Roman"/>
          <w:b/>
          <w:sz w:val="24"/>
          <w:szCs w:val="24"/>
        </w:rPr>
        <w:t>, § 3º</w:t>
      </w:r>
      <w:r w:rsidR="002B785F" w:rsidRPr="008979EF">
        <w:rPr>
          <w:rFonts w:ascii="Times New Roman" w:hAnsi="Times New Roman" w:cs="Times New Roman"/>
          <w:b/>
          <w:sz w:val="24"/>
          <w:szCs w:val="24"/>
        </w:rPr>
        <w:t xml:space="preserve"> DA LEI FEDERAL N.º 14.133/2021</w:t>
      </w:r>
    </w:p>
    <w:p w14:paraId="110CF9F3" w14:textId="066EAD2C" w:rsidR="00226E40" w:rsidRDefault="002B785F" w:rsidP="007E2F2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MANIFESTAÇÃO DE INTERESSE DA ADMINISTRAÇÃO EM RECEBER PROPOSTAS ADICIONAIS DE EVENTUAIS INTERESSADOS</w:t>
      </w:r>
      <w:r w:rsidR="00226E40">
        <w:rPr>
          <w:rFonts w:ascii="Times New Roman" w:hAnsi="Times New Roman" w:cs="Times New Roman"/>
          <w:b/>
          <w:sz w:val="24"/>
          <w:szCs w:val="24"/>
        </w:rPr>
        <w:t xml:space="preserve"> A DISPENSA DE LICITAÇÃO N° </w:t>
      </w:r>
      <w:r w:rsidR="007A547E">
        <w:rPr>
          <w:rFonts w:ascii="Times New Roman" w:hAnsi="Times New Roman" w:cs="Times New Roman"/>
          <w:b/>
          <w:sz w:val="24"/>
          <w:szCs w:val="24"/>
        </w:rPr>
        <w:t>2</w:t>
      </w:r>
      <w:r w:rsidR="00155E71">
        <w:rPr>
          <w:rFonts w:ascii="Times New Roman" w:hAnsi="Times New Roman" w:cs="Times New Roman"/>
          <w:b/>
          <w:sz w:val="24"/>
          <w:szCs w:val="24"/>
        </w:rPr>
        <w:t>9</w:t>
      </w:r>
      <w:r w:rsidR="00226E40">
        <w:rPr>
          <w:rFonts w:ascii="Times New Roman" w:hAnsi="Times New Roman" w:cs="Times New Roman"/>
          <w:b/>
          <w:sz w:val="24"/>
          <w:szCs w:val="24"/>
        </w:rPr>
        <w:t xml:space="preserve">/2024 </w:t>
      </w:r>
    </w:p>
    <w:p w14:paraId="3A575415" w14:textId="66D4BB62" w:rsidR="002B785F" w:rsidRDefault="00226E40" w:rsidP="007E2F2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PROCESSO ADMINISTRATIVO N° </w:t>
      </w:r>
      <w:r w:rsidR="00D2627F">
        <w:rPr>
          <w:rFonts w:ascii="Times New Roman" w:hAnsi="Times New Roman" w:cs="Times New Roman"/>
          <w:b/>
          <w:sz w:val="24"/>
          <w:szCs w:val="24"/>
        </w:rPr>
        <w:t>71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</w:p>
    <w:p w14:paraId="034873D1" w14:textId="5C6634D9" w:rsidR="00226E40" w:rsidRPr="008979EF" w:rsidRDefault="001F51E9" w:rsidP="007E2F2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CONTRATAÇÃO DE EMPRESA PARA </w:t>
      </w:r>
      <w:r w:rsidR="0043516B">
        <w:rPr>
          <w:rFonts w:ascii="Times New Roman" w:hAnsi="Times New Roman" w:cs="Times New Roman"/>
          <w:b/>
          <w:sz w:val="24"/>
          <w:szCs w:val="24"/>
        </w:rPr>
        <w:t>O FORNECIMENTO DE</w:t>
      </w:r>
      <w:r w:rsidR="00CF68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5E71">
        <w:rPr>
          <w:rFonts w:ascii="Times New Roman" w:hAnsi="Times New Roman" w:cs="Times New Roman"/>
          <w:b/>
          <w:sz w:val="24"/>
          <w:szCs w:val="24"/>
        </w:rPr>
        <w:t xml:space="preserve">MEDICAMENTOS PARA </w:t>
      </w:r>
      <w:r w:rsidR="00AA502A">
        <w:rPr>
          <w:rFonts w:ascii="Times New Roman" w:hAnsi="Times New Roman" w:cs="Times New Roman"/>
          <w:b/>
          <w:sz w:val="24"/>
          <w:szCs w:val="24"/>
        </w:rPr>
        <w:t>O</w:t>
      </w:r>
      <w:r w:rsidR="0043516B">
        <w:rPr>
          <w:rFonts w:ascii="Times New Roman" w:hAnsi="Times New Roman" w:cs="Times New Roman"/>
          <w:b/>
          <w:sz w:val="24"/>
          <w:szCs w:val="24"/>
        </w:rPr>
        <w:t xml:space="preserve"> MUNIC</w:t>
      </w:r>
      <w:r w:rsidR="00226E40">
        <w:rPr>
          <w:rFonts w:ascii="Times New Roman" w:hAnsi="Times New Roman" w:cs="Times New Roman"/>
          <w:b/>
          <w:sz w:val="24"/>
          <w:szCs w:val="24"/>
        </w:rPr>
        <w:t>ÍPIO DE CRISTAL DO SUL – RS.</w:t>
      </w:r>
    </w:p>
    <w:p w14:paraId="05B1BE43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EDCD102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1. DO PREAMBULO:</w:t>
      </w:r>
    </w:p>
    <w:p w14:paraId="484AFAD4" w14:textId="1F0BC11C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1.1.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</w:t>
      </w:r>
      <w:r w:rsidR="00AF5065" w:rsidRPr="008979EF">
        <w:rPr>
          <w:rFonts w:ascii="Times New Roman" w:hAnsi="Times New Roman" w:cs="Times New Roman"/>
          <w:b/>
          <w:sz w:val="24"/>
          <w:szCs w:val="24"/>
        </w:rPr>
        <w:t xml:space="preserve">MUNICÍPIO DE </w:t>
      </w:r>
      <w:r w:rsidR="007E2F24">
        <w:rPr>
          <w:rFonts w:ascii="Times New Roman" w:hAnsi="Times New Roman" w:cs="Times New Roman"/>
          <w:b/>
          <w:sz w:val="24"/>
          <w:szCs w:val="24"/>
        </w:rPr>
        <w:t xml:space="preserve">CRISTAL DO SUL – </w:t>
      </w:r>
      <w:r w:rsidR="00AF5065" w:rsidRPr="008979EF">
        <w:rPr>
          <w:rFonts w:ascii="Times New Roman" w:hAnsi="Times New Roman" w:cs="Times New Roman"/>
          <w:b/>
          <w:sz w:val="24"/>
          <w:szCs w:val="24"/>
        </w:rPr>
        <w:t>RS,</w:t>
      </w:r>
      <w:r w:rsidR="00AF5065" w:rsidRPr="008979EF">
        <w:rPr>
          <w:rFonts w:ascii="Times New Roman" w:hAnsi="Times New Roman" w:cs="Times New Roman"/>
          <w:sz w:val="24"/>
          <w:szCs w:val="24"/>
        </w:rPr>
        <w:t xml:space="preserve"> inscrito no CNPJ/MF sob o N.º </w:t>
      </w:r>
      <w:r w:rsidR="007E2F24">
        <w:rPr>
          <w:rFonts w:ascii="Times New Roman" w:hAnsi="Times New Roman" w:cs="Times New Roman"/>
          <w:sz w:val="24"/>
          <w:szCs w:val="24"/>
        </w:rPr>
        <w:t>01.610.515/0001-76</w:t>
      </w:r>
      <w:r w:rsidR="00AF5065" w:rsidRPr="008979EF">
        <w:rPr>
          <w:rFonts w:ascii="Times New Roman" w:hAnsi="Times New Roman" w:cs="Times New Roman"/>
          <w:sz w:val="24"/>
          <w:szCs w:val="24"/>
        </w:rPr>
        <w:t xml:space="preserve">, com sede administrativa na </w:t>
      </w:r>
      <w:r w:rsidR="007E2F24">
        <w:rPr>
          <w:rFonts w:ascii="Times New Roman" w:hAnsi="Times New Roman" w:cs="Times New Roman"/>
          <w:sz w:val="24"/>
          <w:szCs w:val="24"/>
        </w:rPr>
        <w:t>Av. Marcelino Zadinello,</w:t>
      </w:r>
      <w:r w:rsidR="008979EF" w:rsidRPr="008979EF">
        <w:rPr>
          <w:rFonts w:ascii="Times New Roman" w:hAnsi="Times New Roman" w:cs="Times New Roman"/>
          <w:sz w:val="24"/>
          <w:szCs w:val="24"/>
        </w:rPr>
        <w:t xml:space="preserve"> </w:t>
      </w:r>
      <w:r w:rsidR="007E2F24">
        <w:rPr>
          <w:rFonts w:ascii="Times New Roman" w:hAnsi="Times New Roman" w:cs="Times New Roman"/>
          <w:sz w:val="24"/>
          <w:szCs w:val="24"/>
        </w:rPr>
        <w:t>n° 777</w:t>
      </w:r>
      <w:r w:rsidR="008979EF" w:rsidRPr="008979EF">
        <w:rPr>
          <w:rFonts w:ascii="Times New Roman" w:hAnsi="Times New Roman" w:cs="Times New Roman"/>
          <w:sz w:val="24"/>
          <w:szCs w:val="24"/>
        </w:rPr>
        <w:t>,</w:t>
      </w:r>
      <w:r w:rsidR="00AF5065" w:rsidRPr="008979EF">
        <w:rPr>
          <w:rFonts w:ascii="Times New Roman" w:hAnsi="Times New Roman" w:cs="Times New Roman"/>
          <w:sz w:val="24"/>
          <w:szCs w:val="24"/>
        </w:rPr>
        <w:t xml:space="preserve"> Centro, no Município de </w:t>
      </w:r>
      <w:r w:rsidR="007E2F24">
        <w:rPr>
          <w:rFonts w:ascii="Times New Roman" w:hAnsi="Times New Roman" w:cs="Times New Roman"/>
          <w:sz w:val="24"/>
          <w:szCs w:val="24"/>
        </w:rPr>
        <w:t xml:space="preserve">Cristal do Sul – </w:t>
      </w:r>
      <w:r w:rsidR="00AF5065" w:rsidRPr="008979EF">
        <w:rPr>
          <w:rFonts w:ascii="Times New Roman" w:hAnsi="Times New Roman" w:cs="Times New Roman"/>
          <w:sz w:val="24"/>
          <w:szCs w:val="24"/>
        </w:rPr>
        <w:t xml:space="preserve">RS. CEP: </w:t>
      </w:r>
      <w:r w:rsidR="007E2F24">
        <w:rPr>
          <w:rFonts w:ascii="Times New Roman" w:hAnsi="Times New Roman" w:cs="Times New Roman"/>
          <w:sz w:val="24"/>
          <w:szCs w:val="24"/>
        </w:rPr>
        <w:t>98.368-000</w:t>
      </w:r>
      <w:r w:rsidR="00AF5065" w:rsidRPr="008979EF">
        <w:rPr>
          <w:rFonts w:ascii="Times New Roman" w:hAnsi="Times New Roman" w:cs="Times New Roman"/>
          <w:sz w:val="24"/>
          <w:szCs w:val="24"/>
        </w:rPr>
        <w:t xml:space="preserve">, neste ato representado pelo Prefeito Municipal, Sr. </w:t>
      </w:r>
      <w:r w:rsidR="007E2F24">
        <w:rPr>
          <w:rFonts w:ascii="Times New Roman" w:hAnsi="Times New Roman" w:cs="Times New Roman"/>
          <w:sz w:val="24"/>
          <w:szCs w:val="24"/>
        </w:rPr>
        <w:t>Otelmo Reis da Silva</w:t>
      </w:r>
      <w:r w:rsidR="00AF5065" w:rsidRPr="008979EF">
        <w:rPr>
          <w:rFonts w:ascii="Times New Roman" w:hAnsi="Times New Roman" w:cs="Times New Roman"/>
          <w:sz w:val="24"/>
          <w:szCs w:val="24"/>
        </w:rPr>
        <w:t>, inscrito no</w:t>
      </w:r>
      <w:r w:rsidR="008979EF" w:rsidRPr="008979EF">
        <w:rPr>
          <w:rFonts w:ascii="Times New Roman" w:hAnsi="Times New Roman" w:cs="Times New Roman"/>
          <w:sz w:val="24"/>
          <w:szCs w:val="24"/>
        </w:rPr>
        <w:t xml:space="preserve"> CPF</w:t>
      </w:r>
      <w:r w:rsidR="007E2F24">
        <w:rPr>
          <w:rFonts w:ascii="Times New Roman" w:hAnsi="Times New Roman" w:cs="Times New Roman"/>
          <w:sz w:val="24"/>
          <w:szCs w:val="24"/>
        </w:rPr>
        <w:t>:</w:t>
      </w:r>
      <w:r w:rsidR="008979EF" w:rsidRPr="008979EF">
        <w:rPr>
          <w:rFonts w:ascii="Times New Roman" w:hAnsi="Times New Roman" w:cs="Times New Roman"/>
          <w:sz w:val="24"/>
          <w:szCs w:val="24"/>
        </w:rPr>
        <w:t xml:space="preserve"> sob o nº </w:t>
      </w:r>
      <w:r w:rsidR="007E2F24">
        <w:rPr>
          <w:rFonts w:ascii="Times New Roman" w:hAnsi="Times New Roman" w:cs="Times New Roman"/>
          <w:sz w:val="24"/>
          <w:szCs w:val="24"/>
        </w:rPr>
        <w:t>494.282.410-91</w:t>
      </w:r>
      <w:r w:rsidR="00AF5065" w:rsidRPr="008979EF">
        <w:rPr>
          <w:rFonts w:ascii="Times New Roman" w:hAnsi="Times New Roman" w:cs="Times New Roman"/>
          <w:sz w:val="24"/>
          <w:szCs w:val="24"/>
        </w:rPr>
        <w:t xml:space="preserve">, da </w:t>
      </w:r>
      <w:r w:rsidR="008979EF" w:rsidRPr="008979EF">
        <w:rPr>
          <w:rFonts w:ascii="Times New Roman" w:hAnsi="Times New Roman" w:cs="Times New Roman"/>
          <w:sz w:val="24"/>
          <w:szCs w:val="24"/>
        </w:rPr>
        <w:t xml:space="preserve">RG nº </w:t>
      </w:r>
      <w:r w:rsidR="007E2F24">
        <w:rPr>
          <w:rFonts w:ascii="Times New Roman" w:hAnsi="Times New Roman" w:cs="Times New Roman"/>
          <w:sz w:val="24"/>
          <w:szCs w:val="24"/>
        </w:rPr>
        <w:t>9044183854</w:t>
      </w:r>
      <w:r w:rsidRPr="008979EF">
        <w:rPr>
          <w:rFonts w:ascii="Times New Roman" w:hAnsi="Times New Roman" w:cs="Times New Roman"/>
          <w:sz w:val="24"/>
          <w:szCs w:val="24"/>
        </w:rPr>
        <w:t>, nos termos do art. 75, inciso</w:t>
      </w:r>
      <w:r w:rsidR="0042424F" w:rsidRPr="008979EF">
        <w:rPr>
          <w:rFonts w:ascii="Times New Roman" w:hAnsi="Times New Roman" w:cs="Times New Roman"/>
          <w:sz w:val="24"/>
          <w:szCs w:val="24"/>
        </w:rPr>
        <w:t xml:space="preserve"> </w:t>
      </w:r>
      <w:r w:rsidR="008979EF">
        <w:rPr>
          <w:rFonts w:ascii="Times New Roman" w:hAnsi="Times New Roman" w:cs="Times New Roman"/>
          <w:sz w:val="24"/>
          <w:szCs w:val="24"/>
        </w:rPr>
        <w:t>I</w:t>
      </w:r>
      <w:r w:rsidRPr="008979EF">
        <w:rPr>
          <w:rFonts w:ascii="Times New Roman" w:hAnsi="Times New Roman" w:cs="Times New Roman"/>
          <w:sz w:val="24"/>
          <w:szCs w:val="24"/>
        </w:rPr>
        <w:t>I combinado com o seu §</w:t>
      </w:r>
      <w:r w:rsidR="008979EF">
        <w:rPr>
          <w:rFonts w:ascii="Times New Roman" w:hAnsi="Times New Roman" w:cs="Times New Roman"/>
          <w:sz w:val="24"/>
          <w:szCs w:val="24"/>
        </w:rPr>
        <w:t xml:space="preserve"> </w:t>
      </w:r>
      <w:r w:rsidRPr="008979EF">
        <w:rPr>
          <w:rFonts w:ascii="Times New Roman" w:hAnsi="Times New Roman" w:cs="Times New Roman"/>
          <w:sz w:val="24"/>
          <w:szCs w:val="24"/>
        </w:rPr>
        <w:t xml:space="preserve">3º, da Lei Federal N.º 14.133, de 01 de abril de 2021, torna público que, tem interesse em realizar a </w:t>
      </w:r>
      <w:r w:rsidR="00386334" w:rsidRPr="008979EF">
        <w:rPr>
          <w:rFonts w:ascii="Times New Roman" w:hAnsi="Times New Roman" w:cs="Times New Roman"/>
          <w:sz w:val="24"/>
          <w:szCs w:val="24"/>
        </w:rPr>
        <w:t xml:space="preserve">Contratação de Empresa para </w:t>
      </w:r>
      <w:r w:rsidR="0043516B">
        <w:rPr>
          <w:rFonts w:ascii="Times New Roman" w:hAnsi="Times New Roman" w:cs="Times New Roman"/>
          <w:sz w:val="24"/>
          <w:szCs w:val="24"/>
        </w:rPr>
        <w:t xml:space="preserve">o fornecimento de </w:t>
      </w:r>
      <w:r w:rsidR="009C0390">
        <w:rPr>
          <w:rFonts w:ascii="Times New Roman" w:hAnsi="Times New Roman" w:cs="Times New Roman"/>
          <w:sz w:val="24"/>
          <w:szCs w:val="24"/>
        </w:rPr>
        <w:t>medicamentos</w:t>
      </w:r>
      <w:r w:rsidR="001C6D2D">
        <w:rPr>
          <w:rFonts w:ascii="Times New Roman" w:hAnsi="Times New Roman" w:cs="Times New Roman"/>
          <w:sz w:val="24"/>
          <w:szCs w:val="24"/>
        </w:rPr>
        <w:t xml:space="preserve"> </w:t>
      </w:r>
      <w:r w:rsidR="002D20D3">
        <w:rPr>
          <w:rFonts w:ascii="Times New Roman" w:hAnsi="Times New Roman" w:cs="Times New Roman"/>
          <w:sz w:val="24"/>
          <w:szCs w:val="24"/>
        </w:rPr>
        <w:t>para</w:t>
      </w:r>
      <w:r w:rsidR="00AA502A">
        <w:rPr>
          <w:rFonts w:ascii="Times New Roman" w:hAnsi="Times New Roman" w:cs="Times New Roman"/>
          <w:sz w:val="24"/>
          <w:szCs w:val="24"/>
        </w:rPr>
        <w:t xml:space="preserve"> </w:t>
      </w:r>
      <w:r w:rsidR="00CC4393">
        <w:rPr>
          <w:rFonts w:ascii="Times New Roman" w:hAnsi="Times New Roman" w:cs="Times New Roman"/>
          <w:sz w:val="24"/>
          <w:szCs w:val="24"/>
        </w:rPr>
        <w:t>o Município de Cristal do Sul</w:t>
      </w:r>
      <w:r w:rsidR="00274C4B">
        <w:rPr>
          <w:rFonts w:ascii="Times New Roman" w:hAnsi="Times New Roman" w:cs="Times New Roman"/>
          <w:sz w:val="24"/>
          <w:szCs w:val="24"/>
        </w:rPr>
        <w:t xml:space="preserve"> </w:t>
      </w:r>
      <w:r w:rsidR="00365D95">
        <w:rPr>
          <w:rFonts w:ascii="Times New Roman" w:hAnsi="Times New Roman" w:cs="Times New Roman"/>
          <w:sz w:val="24"/>
          <w:szCs w:val="24"/>
        </w:rPr>
        <w:t>–</w:t>
      </w:r>
      <w:r w:rsidR="0042424F" w:rsidRPr="008979EF">
        <w:rPr>
          <w:rFonts w:ascii="Times New Roman" w:hAnsi="Times New Roman" w:cs="Times New Roman"/>
          <w:sz w:val="24"/>
          <w:szCs w:val="24"/>
        </w:rPr>
        <w:t xml:space="preserve"> RS</w:t>
      </w:r>
      <w:r w:rsidR="00AF5065" w:rsidRPr="008979EF">
        <w:rPr>
          <w:rFonts w:ascii="Times New Roman" w:hAnsi="Times New Roman" w:cs="Times New Roman"/>
          <w:sz w:val="24"/>
          <w:szCs w:val="24"/>
        </w:rPr>
        <w:t>,</w:t>
      </w:r>
      <w:r w:rsidRPr="008979EF">
        <w:rPr>
          <w:rFonts w:ascii="Times New Roman" w:hAnsi="Times New Roman" w:cs="Times New Roman"/>
          <w:sz w:val="24"/>
          <w:szCs w:val="24"/>
        </w:rPr>
        <w:t xml:space="preserve"> com base nas justificativas e disposições legais abaixo fixadas.</w:t>
      </w:r>
    </w:p>
    <w:p w14:paraId="7F85820C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FDB0597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 DA FUNDAMENTAÇÃO LEGAL:</w:t>
      </w:r>
    </w:p>
    <w:p w14:paraId="507235D1" w14:textId="571510C2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É cediço que, em razão do ordenamento vigente, a licitação pública é obrigatória, também é cediço que essa obrigatoriedade tem por finalidade a proteção do interesse público em razão da possibilidade da pratica de atos imorais, atos esses eivados pela pessoalidade e que possam acarret</w:t>
      </w:r>
      <w:r w:rsidR="0035172B">
        <w:rPr>
          <w:rFonts w:ascii="Times New Roman" w:hAnsi="Times New Roman" w:cs="Times New Roman"/>
          <w:sz w:val="24"/>
          <w:szCs w:val="24"/>
        </w:rPr>
        <w:t>ar</w:t>
      </w:r>
      <w:r w:rsidRPr="008979EF">
        <w:rPr>
          <w:rFonts w:ascii="Times New Roman" w:hAnsi="Times New Roman" w:cs="Times New Roman"/>
          <w:sz w:val="24"/>
          <w:szCs w:val="24"/>
        </w:rPr>
        <w:t xml:space="preserve"> em tratamento discriminatório não previsto em lei.</w:t>
      </w:r>
    </w:p>
    <w:p w14:paraId="48876319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2.2.</w:t>
      </w:r>
      <w:r w:rsidRPr="008979EF">
        <w:rPr>
          <w:rFonts w:ascii="Times New Roman" w:hAnsi="Times New Roman" w:cs="Times New Roman"/>
          <w:sz w:val="24"/>
          <w:szCs w:val="24"/>
        </w:rPr>
        <w:t xml:space="preserve"> O motivo maior da existência da licitação pública é o respeito ao Princípio Constitucional da Isonomia, uma vez que o Contrato Administrativo decorrente da licitação pública vem ao final trazer benefícios econômicos ao contratado e, por esse motivo, todos aqueles potenciais interessados em contratados em contratar com a Administração Pública devem, nos termos da legislação vigente, ser tratados de maneira isonômica por parte da Administração Pública.</w:t>
      </w:r>
    </w:p>
    <w:p w14:paraId="0CF19D90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2.3.</w:t>
      </w:r>
      <w:r w:rsidRPr="008979EF">
        <w:rPr>
          <w:rFonts w:ascii="Times New Roman" w:hAnsi="Times New Roman" w:cs="Times New Roman"/>
          <w:sz w:val="24"/>
          <w:szCs w:val="24"/>
        </w:rPr>
        <w:t xml:space="preserve"> Neste sentido, a regra geral vigente no arcabouço jurídico pátrio é de que a contratação pública deve ser precedida de licitação pública, conforme a redação do art. 37, inciso XXI da Constituição da República Federativa do Brasil – CRFB/1988, não deixando dúvidas o acima exposto. Entretanto, o próprio art. 37, inciso XXI, da CRFB de 1988 reza que podem existir casos previstos na legislação infraconstitucional em que a Administração Pública, respeitadas as formalidades legais, pode contratar de forma direta, conforme transcrição a seguir:</w:t>
      </w:r>
    </w:p>
    <w:p w14:paraId="2C364ADF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9E31146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 xml:space="preserve">Art. 37. A administração pública direta e indireta de qualquer dos Poderes da União, dos Estados, do Distrito Federal e dos Municípios obedecerá aos princípios de legalidade, impessoalidade, moralidade, publicidade e eficiência e, também, ao seguinte: </w:t>
      </w:r>
    </w:p>
    <w:p w14:paraId="571A701D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>[...]</w:t>
      </w:r>
    </w:p>
    <w:p w14:paraId="2C4BDF87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>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75CB1375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AB67268" w14:textId="470191F1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2.4. </w:t>
      </w:r>
      <w:r w:rsidRPr="008979EF">
        <w:rPr>
          <w:rFonts w:ascii="Times New Roman" w:hAnsi="Times New Roman" w:cs="Times New Roman"/>
          <w:sz w:val="24"/>
          <w:szCs w:val="24"/>
        </w:rPr>
        <w:t xml:space="preserve">Em mesmo sentido, e conforme redação do art. 75, inciso </w:t>
      </w:r>
      <w:r w:rsidR="008979EF" w:rsidRPr="008979EF">
        <w:rPr>
          <w:rFonts w:ascii="Times New Roman" w:hAnsi="Times New Roman" w:cs="Times New Roman"/>
          <w:sz w:val="24"/>
          <w:szCs w:val="24"/>
        </w:rPr>
        <w:t>I</w:t>
      </w:r>
      <w:r w:rsidRPr="008979EF">
        <w:rPr>
          <w:rFonts w:ascii="Times New Roman" w:hAnsi="Times New Roman" w:cs="Times New Roman"/>
          <w:sz w:val="24"/>
          <w:szCs w:val="24"/>
        </w:rPr>
        <w:t>I combinado com o seu §</w:t>
      </w:r>
      <w:r w:rsidR="008979EF">
        <w:rPr>
          <w:rFonts w:ascii="Times New Roman" w:hAnsi="Times New Roman" w:cs="Times New Roman"/>
          <w:sz w:val="24"/>
          <w:szCs w:val="24"/>
        </w:rPr>
        <w:t xml:space="preserve"> </w:t>
      </w:r>
      <w:r w:rsidRPr="008979EF">
        <w:rPr>
          <w:rFonts w:ascii="Times New Roman" w:hAnsi="Times New Roman" w:cs="Times New Roman"/>
          <w:sz w:val="24"/>
          <w:szCs w:val="24"/>
        </w:rPr>
        <w:t>3º, da Lei Federal nº 14.133, de 01 de abril de 2021, autoriza contratações de forma direta, conforme transcrição a seguir:</w:t>
      </w:r>
    </w:p>
    <w:p w14:paraId="144FBFD9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27FA6EC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 xml:space="preserve">Art. 75. É dispensável a licitação: </w:t>
      </w:r>
    </w:p>
    <w:p w14:paraId="06338354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>[...]</w:t>
      </w:r>
    </w:p>
    <w:p w14:paraId="616C3F5A" w14:textId="7B5CDC38" w:rsidR="008979EF" w:rsidRPr="008979EF" w:rsidRDefault="008979EF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color w:val="000000"/>
          <w:sz w:val="24"/>
          <w:szCs w:val="24"/>
        </w:rPr>
        <w:t xml:space="preserve">II - </w:t>
      </w:r>
      <w:r w:rsidR="0035172B" w:rsidRPr="008979EF">
        <w:rPr>
          <w:rFonts w:ascii="Times New Roman" w:hAnsi="Times New Roman" w:cs="Times New Roman"/>
          <w:color w:val="000000"/>
          <w:sz w:val="24"/>
          <w:szCs w:val="24"/>
        </w:rPr>
        <w:t>Para</w:t>
      </w:r>
      <w:r w:rsidRPr="008979EF">
        <w:rPr>
          <w:rFonts w:ascii="Times New Roman" w:hAnsi="Times New Roman" w:cs="Times New Roman"/>
          <w:color w:val="000000"/>
          <w:sz w:val="24"/>
          <w:szCs w:val="24"/>
        </w:rPr>
        <w:t xml:space="preserve"> contratação que envolva valores inferiores a R$ 5</w:t>
      </w:r>
      <w:r w:rsidR="000741EE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8979E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741EE">
        <w:rPr>
          <w:rFonts w:ascii="Times New Roman" w:hAnsi="Times New Roman" w:cs="Times New Roman"/>
          <w:color w:val="000000"/>
          <w:sz w:val="24"/>
          <w:szCs w:val="24"/>
        </w:rPr>
        <w:t>906</w:t>
      </w:r>
      <w:r w:rsidRPr="008979E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741EE">
        <w:rPr>
          <w:rFonts w:ascii="Times New Roman" w:hAnsi="Times New Roman" w:cs="Times New Roman"/>
          <w:color w:val="000000"/>
          <w:sz w:val="24"/>
          <w:szCs w:val="24"/>
        </w:rPr>
        <w:t>02</w:t>
      </w:r>
      <w:r w:rsidRPr="008979EF">
        <w:rPr>
          <w:rFonts w:ascii="Times New Roman" w:hAnsi="Times New Roman" w:cs="Times New Roman"/>
          <w:color w:val="000000"/>
          <w:sz w:val="24"/>
          <w:szCs w:val="24"/>
        </w:rPr>
        <w:t xml:space="preserve"> (cinquenta</w:t>
      </w:r>
      <w:r w:rsidR="000741EE">
        <w:rPr>
          <w:rFonts w:ascii="Times New Roman" w:hAnsi="Times New Roman" w:cs="Times New Roman"/>
          <w:color w:val="000000"/>
          <w:sz w:val="24"/>
          <w:szCs w:val="24"/>
        </w:rPr>
        <w:t xml:space="preserve"> e nove</w:t>
      </w:r>
      <w:r w:rsidRPr="008979EF">
        <w:rPr>
          <w:rFonts w:ascii="Times New Roman" w:hAnsi="Times New Roman" w:cs="Times New Roman"/>
          <w:color w:val="000000"/>
          <w:sz w:val="24"/>
          <w:szCs w:val="24"/>
        </w:rPr>
        <w:t xml:space="preserve"> mil </w:t>
      </w:r>
      <w:r w:rsidR="000741EE">
        <w:rPr>
          <w:rFonts w:ascii="Times New Roman" w:hAnsi="Times New Roman" w:cs="Times New Roman"/>
          <w:color w:val="000000"/>
          <w:sz w:val="24"/>
          <w:szCs w:val="24"/>
        </w:rPr>
        <w:t xml:space="preserve">novecentos e seis </w:t>
      </w:r>
      <w:r w:rsidRPr="008979EF">
        <w:rPr>
          <w:rFonts w:ascii="Times New Roman" w:hAnsi="Times New Roman" w:cs="Times New Roman"/>
          <w:color w:val="000000"/>
          <w:sz w:val="24"/>
          <w:szCs w:val="24"/>
        </w:rPr>
        <w:t>reais</w:t>
      </w:r>
      <w:r w:rsidR="000741EE">
        <w:rPr>
          <w:rFonts w:ascii="Times New Roman" w:hAnsi="Times New Roman" w:cs="Times New Roman"/>
          <w:color w:val="000000"/>
          <w:sz w:val="24"/>
          <w:szCs w:val="24"/>
        </w:rPr>
        <w:t xml:space="preserve"> e dois centavos</w:t>
      </w:r>
      <w:r w:rsidRPr="008979EF">
        <w:rPr>
          <w:rFonts w:ascii="Times New Roman" w:hAnsi="Times New Roman" w:cs="Times New Roman"/>
          <w:color w:val="000000"/>
          <w:sz w:val="24"/>
          <w:szCs w:val="24"/>
        </w:rPr>
        <w:t>), no caso de outros serviços e compras;</w:t>
      </w:r>
    </w:p>
    <w:p w14:paraId="0141EDF5" w14:textId="51A43F72" w:rsidR="00D37E73" w:rsidRPr="008979EF" w:rsidRDefault="008979EF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528B92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>[...]</w:t>
      </w:r>
    </w:p>
    <w:p w14:paraId="4EC14964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>§3º As contratações de que tratam os incisos I e II do caput deste artigo serão preferencialmente precedidas de divulgação de aviso em sítio eletrônico oficial, pelo prazo mínimo de 03 (três) dias úteis, com a especificação do objeto pretendido e com a manifestação de interesse da Administração em obter propostas adicionais de eventuais interessados, devendo ser selecionada a proposta mais vantajosa.</w:t>
      </w:r>
    </w:p>
    <w:p w14:paraId="68294F1A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CC871E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2.5.</w:t>
      </w:r>
      <w:r w:rsidRPr="008979EF">
        <w:rPr>
          <w:rFonts w:ascii="Times New Roman" w:hAnsi="Times New Roman" w:cs="Times New Roman"/>
          <w:sz w:val="24"/>
          <w:szCs w:val="24"/>
        </w:rPr>
        <w:t xml:space="preserve"> Desta feita, a rigor, as compras, serviços, obras, alienações e locações realizadas no âmbito da Administração Pública Brasileira serão precedidos de processo licitatório, conforme fixa o inciso XXI do art. 37 da Constituição Federal de 1988.</w:t>
      </w:r>
    </w:p>
    <w:p w14:paraId="2868483E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2.6.</w:t>
      </w:r>
      <w:r w:rsidRPr="008979EF">
        <w:rPr>
          <w:rFonts w:ascii="Times New Roman" w:hAnsi="Times New Roman" w:cs="Times New Roman"/>
          <w:sz w:val="24"/>
          <w:szCs w:val="24"/>
        </w:rPr>
        <w:t xml:space="preserve"> Nesse sentido Niebuhr (2015, p. 123): </w:t>
      </w:r>
    </w:p>
    <w:p w14:paraId="43A82ACB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57E9766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>[...] a licitação pública é obrigatória em tributo aos princípios regentes da Administração Pública, que visam proteger o interesse público de atos imorais, marcados pela pessoalidade e, com destaque, que imputem aos membros da coletividade tratamento discriminatório apartado da razoabilidade [...].</w:t>
      </w:r>
    </w:p>
    <w:p w14:paraId="0482DBE1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B3A0694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2.7.</w:t>
      </w:r>
      <w:r w:rsidRPr="008979EF">
        <w:rPr>
          <w:rFonts w:ascii="Times New Roman" w:hAnsi="Times New Roman" w:cs="Times New Roman"/>
          <w:sz w:val="24"/>
          <w:szCs w:val="24"/>
        </w:rPr>
        <w:t xml:space="preserve"> Analisando o tema a doutrina pátria manifesta-se no mesmo sentido, conforme transcrição a seguir: </w:t>
      </w:r>
    </w:p>
    <w:p w14:paraId="6C1B2C50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97FDD04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>O fato é que, de modo muito claro, a regra é a obrigatoriedade de licitação pública, e a exceção se refere aos casos especificados pela legislação, que, como visto, redundam em inexigibilidade e dispensa. Bem se vê que o constituinte atribuiu competência ao legislador para integrar o dispositivo, declinando os casos em que a licitação pública não se impõe. Entretanto, o constituinte não permitiu que o legislador criasse hipóteses de dispensa não plausíveis, pois, se assim tivesse procedido, este último poderia subverter a própria regra constitucional relativa à obrigatoriedade de licitação.</w:t>
      </w:r>
    </w:p>
    <w:p w14:paraId="694EC847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E66463B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2.8.</w:t>
      </w:r>
      <w:r w:rsidRPr="008979EF">
        <w:rPr>
          <w:rFonts w:ascii="Times New Roman" w:hAnsi="Times New Roman" w:cs="Times New Roman"/>
          <w:sz w:val="24"/>
          <w:szCs w:val="24"/>
        </w:rPr>
        <w:t xml:space="preserve"> Com efeito, as contratações diretas constituem exceções à regra geral e, como tal, somente podem ser realizadas nos estreitos limites fixados pela legislação vigente.</w:t>
      </w:r>
    </w:p>
    <w:p w14:paraId="04A0F145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2.9.</w:t>
      </w:r>
      <w:r w:rsidRPr="008979EF">
        <w:rPr>
          <w:rFonts w:ascii="Times New Roman" w:hAnsi="Times New Roman" w:cs="Times New Roman"/>
          <w:sz w:val="24"/>
          <w:szCs w:val="24"/>
        </w:rPr>
        <w:t xml:space="preserve"> No arcabouço jurídico pátrio, existem duas possibilidades de contratação direta, quais sejam: </w:t>
      </w:r>
      <w:r w:rsidRPr="008979EF">
        <w:rPr>
          <w:rFonts w:ascii="Times New Roman" w:hAnsi="Times New Roman" w:cs="Times New Roman"/>
          <w:b/>
          <w:sz w:val="24"/>
          <w:szCs w:val="24"/>
        </w:rPr>
        <w:t xml:space="preserve">a) por dispensa de licitação; </w:t>
      </w:r>
      <w:r w:rsidRPr="008979EF">
        <w:rPr>
          <w:rFonts w:ascii="Times New Roman" w:hAnsi="Times New Roman" w:cs="Times New Roman"/>
          <w:sz w:val="24"/>
          <w:szCs w:val="24"/>
        </w:rPr>
        <w:t>ou</w:t>
      </w:r>
      <w:r w:rsidRPr="008979EF">
        <w:rPr>
          <w:rFonts w:ascii="Times New Roman" w:hAnsi="Times New Roman" w:cs="Times New Roman"/>
          <w:b/>
          <w:sz w:val="24"/>
          <w:szCs w:val="24"/>
        </w:rPr>
        <w:t xml:space="preserve"> b) por inexigibilidade de licitação.</w:t>
      </w:r>
      <w:r w:rsidRPr="008979EF">
        <w:rPr>
          <w:rFonts w:ascii="Times New Roman" w:hAnsi="Times New Roman" w:cs="Times New Roman"/>
          <w:sz w:val="24"/>
          <w:szCs w:val="24"/>
        </w:rPr>
        <w:t xml:space="preserve"> Especificamente para o caso em tela, assim dispõe o art. 75, inciso II, c/c § 3º da Lei Federal nº 14.133, de 2021, acima citado.</w:t>
      </w:r>
    </w:p>
    <w:p w14:paraId="2D54A182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E7981F7" w14:textId="77777777" w:rsidR="00886E6D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3. DAS JUSTIFICATIVAS:</w:t>
      </w:r>
    </w:p>
    <w:p w14:paraId="736B2B77" w14:textId="1BF41941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lastRenderedPageBreak/>
        <w:t>3.1.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A Constituição da República estabeleceu como regra a nortear a investidura em cargos e empregos públicos a prévia aprovação em concurso público, ressalvando as nomeações para cargos em comissão declarados em lei de livre nomeação e exoneração (art. 37, inciso II, da CRFB).</w:t>
      </w:r>
    </w:p>
    <w:p w14:paraId="716F7448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 xml:space="preserve">3.2. </w:t>
      </w:r>
      <w:r w:rsidRPr="008979EF">
        <w:rPr>
          <w:rFonts w:ascii="Times New Roman" w:hAnsi="Times New Roman" w:cs="Times New Roman"/>
          <w:sz w:val="24"/>
          <w:szCs w:val="24"/>
        </w:rPr>
        <w:t xml:space="preserve">Paralelamente, o inciso </w:t>
      </w:r>
      <w:r w:rsidRPr="008979EF">
        <w:rPr>
          <w:rFonts w:ascii="Times New Roman" w:hAnsi="Times New Roman" w:cs="Times New Roman"/>
          <w:b/>
          <w:sz w:val="24"/>
          <w:szCs w:val="24"/>
        </w:rPr>
        <w:t>IX do art. 37 da Carta Magna</w:t>
      </w:r>
      <w:r w:rsidRPr="008979EF">
        <w:rPr>
          <w:rFonts w:ascii="Times New Roman" w:hAnsi="Times New Roman" w:cs="Times New Roman"/>
          <w:sz w:val="24"/>
          <w:szCs w:val="24"/>
        </w:rPr>
        <w:t xml:space="preserve"> outorgou ao legislador ordinário a possibilidade de estabelecer casos de contratação por tempo determinado para atender à necessidade temporária de excepcional interesse público.</w:t>
      </w:r>
    </w:p>
    <w:p w14:paraId="730301C0" w14:textId="3DD05EF8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3.</w:t>
      </w:r>
      <w:r w:rsidR="007B104F" w:rsidRPr="008979EF">
        <w:rPr>
          <w:rFonts w:ascii="Times New Roman" w:hAnsi="Times New Roman" w:cs="Times New Roman"/>
          <w:b/>
          <w:sz w:val="24"/>
          <w:szCs w:val="24"/>
        </w:rPr>
        <w:t>3</w:t>
      </w:r>
      <w:r w:rsidRPr="008979EF">
        <w:rPr>
          <w:rFonts w:ascii="Times New Roman" w:hAnsi="Times New Roman" w:cs="Times New Roman"/>
          <w:b/>
          <w:sz w:val="24"/>
          <w:szCs w:val="24"/>
        </w:rPr>
        <w:t>.</w:t>
      </w:r>
      <w:r w:rsidRPr="008979EF">
        <w:rPr>
          <w:rFonts w:ascii="Times New Roman" w:hAnsi="Times New Roman" w:cs="Times New Roman"/>
          <w:sz w:val="24"/>
          <w:szCs w:val="24"/>
        </w:rPr>
        <w:t xml:space="preserve"> Entretanto, a presente Dispensa de Licitação só será efetivada após respeitado o disposto no § 3º do art. 75, da Lei Federal nº 14.133, de 2021.</w:t>
      </w:r>
    </w:p>
    <w:p w14:paraId="55672307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0B79C2E" w14:textId="77777777" w:rsidR="00D37E73" w:rsidRPr="00854A34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4A34">
        <w:rPr>
          <w:rFonts w:ascii="Times New Roman" w:hAnsi="Times New Roman" w:cs="Times New Roman"/>
          <w:b/>
          <w:sz w:val="24"/>
          <w:szCs w:val="24"/>
        </w:rPr>
        <w:t>4. DO DETALHAMENTO DO OBJETO:</w:t>
      </w:r>
    </w:p>
    <w:p w14:paraId="5A867450" w14:textId="1FE3FE37" w:rsidR="00D37E73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4A34">
        <w:rPr>
          <w:rFonts w:ascii="Times New Roman" w:hAnsi="Times New Roman" w:cs="Times New Roman"/>
          <w:b/>
          <w:sz w:val="24"/>
          <w:szCs w:val="24"/>
        </w:rPr>
        <w:t>4.1.</w:t>
      </w:r>
      <w:r w:rsidRPr="00854A34">
        <w:rPr>
          <w:rFonts w:ascii="Times New Roman" w:hAnsi="Times New Roman" w:cs="Times New Roman"/>
          <w:sz w:val="24"/>
          <w:szCs w:val="24"/>
        </w:rPr>
        <w:t xml:space="preserve"> Objeto do presente Processo de Dispensa </w:t>
      </w:r>
      <w:r w:rsidR="007B104F" w:rsidRPr="00854A34">
        <w:rPr>
          <w:rFonts w:ascii="Times New Roman" w:hAnsi="Times New Roman" w:cs="Times New Roman"/>
          <w:sz w:val="24"/>
          <w:szCs w:val="24"/>
        </w:rPr>
        <w:t xml:space="preserve">é a </w:t>
      </w:r>
      <w:r w:rsidR="00AA502A" w:rsidRPr="008979EF">
        <w:rPr>
          <w:rFonts w:ascii="Times New Roman" w:hAnsi="Times New Roman" w:cs="Times New Roman"/>
          <w:sz w:val="24"/>
          <w:szCs w:val="24"/>
        </w:rPr>
        <w:t xml:space="preserve">Contratação de Empresa para </w:t>
      </w:r>
      <w:r w:rsidR="00AA502A">
        <w:rPr>
          <w:rFonts w:ascii="Times New Roman" w:hAnsi="Times New Roman" w:cs="Times New Roman"/>
          <w:sz w:val="24"/>
          <w:szCs w:val="24"/>
        </w:rPr>
        <w:t xml:space="preserve">o fornecimento de </w:t>
      </w:r>
      <w:r w:rsidR="00155E71">
        <w:rPr>
          <w:rFonts w:ascii="Times New Roman" w:hAnsi="Times New Roman" w:cs="Times New Roman"/>
          <w:sz w:val="24"/>
          <w:szCs w:val="24"/>
        </w:rPr>
        <w:t>medicamentos</w:t>
      </w:r>
      <w:r w:rsidR="001C6D2D">
        <w:rPr>
          <w:rFonts w:ascii="Times New Roman" w:hAnsi="Times New Roman" w:cs="Times New Roman"/>
          <w:sz w:val="24"/>
          <w:szCs w:val="24"/>
        </w:rPr>
        <w:t xml:space="preserve"> para</w:t>
      </w:r>
      <w:r w:rsidR="00AA502A">
        <w:rPr>
          <w:rFonts w:ascii="Times New Roman" w:hAnsi="Times New Roman" w:cs="Times New Roman"/>
          <w:sz w:val="24"/>
          <w:szCs w:val="24"/>
        </w:rPr>
        <w:t xml:space="preserve"> o Município de Cristal do Sul –</w:t>
      </w:r>
      <w:r w:rsidR="00AA502A" w:rsidRPr="008979EF">
        <w:rPr>
          <w:rFonts w:ascii="Times New Roman" w:hAnsi="Times New Roman" w:cs="Times New Roman"/>
          <w:sz w:val="24"/>
          <w:szCs w:val="24"/>
        </w:rPr>
        <w:t xml:space="preserve"> RS</w:t>
      </w:r>
      <w:r w:rsidR="00226E40" w:rsidRPr="00854A34">
        <w:rPr>
          <w:rFonts w:ascii="Times New Roman" w:hAnsi="Times New Roman" w:cs="Times New Roman"/>
          <w:sz w:val="24"/>
          <w:szCs w:val="24"/>
        </w:rPr>
        <w:t>, sendo:</w:t>
      </w:r>
    </w:p>
    <w:p w14:paraId="04C9DAFE" w14:textId="77777777" w:rsidR="003E4F42" w:rsidRDefault="003E4F42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56"/>
        <w:gridCol w:w="6161"/>
        <w:gridCol w:w="1369"/>
        <w:gridCol w:w="1443"/>
      </w:tblGrid>
      <w:tr w:rsidR="001D187F" w14:paraId="1110350C" w14:textId="77777777" w:rsidTr="001D187F">
        <w:tc>
          <w:tcPr>
            <w:tcW w:w="656" w:type="dxa"/>
          </w:tcPr>
          <w:p w14:paraId="38C3B244" w14:textId="54DC2104" w:rsidR="001D187F" w:rsidRDefault="001D187F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Item </w:t>
            </w:r>
          </w:p>
        </w:tc>
        <w:tc>
          <w:tcPr>
            <w:tcW w:w="6569" w:type="dxa"/>
          </w:tcPr>
          <w:p w14:paraId="469AB298" w14:textId="7A48BA1A" w:rsidR="001D187F" w:rsidRDefault="001D187F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1374" w:type="dxa"/>
          </w:tcPr>
          <w:p w14:paraId="37C24D88" w14:textId="0AF604BD" w:rsidR="001D187F" w:rsidRDefault="001D187F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Quantidade</w:t>
            </w:r>
          </w:p>
        </w:tc>
        <w:tc>
          <w:tcPr>
            <w:tcW w:w="1030" w:type="dxa"/>
          </w:tcPr>
          <w:p w14:paraId="34252BDB" w14:textId="367B9D9D" w:rsidR="001D187F" w:rsidRDefault="001D187F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Unidade </w:t>
            </w:r>
          </w:p>
        </w:tc>
      </w:tr>
      <w:tr w:rsidR="001D187F" w14:paraId="7D9220F7" w14:textId="77777777" w:rsidTr="001D187F">
        <w:tc>
          <w:tcPr>
            <w:tcW w:w="656" w:type="dxa"/>
          </w:tcPr>
          <w:p w14:paraId="35CFC196" w14:textId="24ED1DC6" w:rsidR="001D187F" w:rsidRDefault="001D187F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569" w:type="dxa"/>
          </w:tcPr>
          <w:p w14:paraId="7E42621E" w14:textId="1B8803D2" w:rsidR="001D187F" w:rsidRPr="00BF2AAF" w:rsidRDefault="00155E71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DIPIRONA</w:t>
            </w:r>
          </w:p>
        </w:tc>
        <w:tc>
          <w:tcPr>
            <w:tcW w:w="1374" w:type="dxa"/>
          </w:tcPr>
          <w:p w14:paraId="53BB15CE" w14:textId="7F4504DE" w:rsidR="001D187F" w:rsidRDefault="00155E71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</w:p>
        </w:tc>
        <w:tc>
          <w:tcPr>
            <w:tcW w:w="1030" w:type="dxa"/>
          </w:tcPr>
          <w:p w14:paraId="4B4051E2" w14:textId="1A692B67" w:rsidR="001D187F" w:rsidRDefault="00155E71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Comprimido</w:t>
            </w:r>
          </w:p>
        </w:tc>
      </w:tr>
      <w:tr w:rsidR="003E4F42" w14:paraId="503E1315" w14:textId="77777777" w:rsidTr="001D187F">
        <w:tc>
          <w:tcPr>
            <w:tcW w:w="656" w:type="dxa"/>
          </w:tcPr>
          <w:p w14:paraId="303EE333" w14:textId="5010EC56" w:rsidR="003E4F42" w:rsidRDefault="003E4F42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569" w:type="dxa"/>
          </w:tcPr>
          <w:p w14:paraId="779EFA15" w14:textId="659842E7" w:rsidR="003E4F42" w:rsidRPr="00BF2AAF" w:rsidRDefault="00155E71" w:rsidP="00BF2AAF">
            <w:pPr>
              <w:tabs>
                <w:tab w:val="left" w:pos="1470"/>
              </w:tabs>
              <w:spacing w:after="0" w:line="240" w:lineRule="auto"/>
              <w:contextualSpacing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IBUPROFENO 100 MG/ML</w:t>
            </w:r>
          </w:p>
        </w:tc>
        <w:tc>
          <w:tcPr>
            <w:tcW w:w="1374" w:type="dxa"/>
          </w:tcPr>
          <w:p w14:paraId="28ED00AD" w14:textId="22DCDCAD" w:rsidR="003E4F42" w:rsidRDefault="00155E71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030" w:type="dxa"/>
          </w:tcPr>
          <w:p w14:paraId="273FA8DE" w14:textId="7214D97A" w:rsidR="003E4F42" w:rsidRDefault="00155E71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Frascos</w:t>
            </w:r>
          </w:p>
        </w:tc>
      </w:tr>
      <w:tr w:rsidR="003E4F42" w14:paraId="3F3DB8A9" w14:textId="77777777" w:rsidTr="001D187F">
        <w:tc>
          <w:tcPr>
            <w:tcW w:w="656" w:type="dxa"/>
          </w:tcPr>
          <w:p w14:paraId="58F5B3EF" w14:textId="230029ED" w:rsidR="003E4F42" w:rsidRDefault="003E4F42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569" w:type="dxa"/>
          </w:tcPr>
          <w:p w14:paraId="6504CB10" w14:textId="6568E6BE" w:rsidR="003E4F42" w:rsidRPr="00BF2AAF" w:rsidRDefault="00155E71" w:rsidP="003E4F42">
            <w:pPr>
              <w:tabs>
                <w:tab w:val="left" w:pos="1470"/>
              </w:tabs>
              <w:spacing w:after="0" w:line="240" w:lineRule="auto"/>
              <w:contextualSpacing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NIMESULINA</w:t>
            </w:r>
            <w:r w:rsidR="00502019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100 MG</w:t>
            </w:r>
          </w:p>
        </w:tc>
        <w:tc>
          <w:tcPr>
            <w:tcW w:w="1374" w:type="dxa"/>
          </w:tcPr>
          <w:p w14:paraId="03EF0C98" w14:textId="206357BC" w:rsidR="003E4F42" w:rsidRDefault="00155E71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  <w:tc>
          <w:tcPr>
            <w:tcW w:w="1030" w:type="dxa"/>
          </w:tcPr>
          <w:p w14:paraId="04C2C64A" w14:textId="52DDA59F" w:rsidR="003E4F42" w:rsidRDefault="00502019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Comprimido</w:t>
            </w:r>
          </w:p>
        </w:tc>
      </w:tr>
      <w:tr w:rsidR="003E4F42" w14:paraId="478F8C55" w14:textId="77777777" w:rsidTr="001D187F">
        <w:tc>
          <w:tcPr>
            <w:tcW w:w="656" w:type="dxa"/>
          </w:tcPr>
          <w:p w14:paraId="711B4280" w14:textId="54AEBFA4" w:rsidR="003E4F42" w:rsidRDefault="003E4F42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569" w:type="dxa"/>
          </w:tcPr>
          <w:p w14:paraId="3DD318E5" w14:textId="625AB0AA" w:rsidR="003E4F42" w:rsidRPr="00BF2AAF" w:rsidRDefault="00155E71" w:rsidP="003E4F42">
            <w:pPr>
              <w:tabs>
                <w:tab w:val="left" w:pos="1035"/>
              </w:tabs>
              <w:spacing w:after="0" w:line="240" w:lineRule="auto"/>
              <w:contextualSpacing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PREDNISONA 20MG</w:t>
            </w:r>
          </w:p>
        </w:tc>
        <w:tc>
          <w:tcPr>
            <w:tcW w:w="1374" w:type="dxa"/>
          </w:tcPr>
          <w:p w14:paraId="666ECE59" w14:textId="7F2BF722" w:rsidR="003E4F42" w:rsidRDefault="00155E71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1030" w:type="dxa"/>
          </w:tcPr>
          <w:p w14:paraId="43EF1F46" w14:textId="011EF9FA" w:rsidR="003E4F42" w:rsidRDefault="00502019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Comprimido</w:t>
            </w:r>
          </w:p>
        </w:tc>
      </w:tr>
      <w:tr w:rsidR="003E4F42" w14:paraId="1D832F80" w14:textId="77777777" w:rsidTr="001D187F">
        <w:tc>
          <w:tcPr>
            <w:tcW w:w="656" w:type="dxa"/>
          </w:tcPr>
          <w:p w14:paraId="34B4216A" w14:textId="09D7CAFE" w:rsidR="003E4F42" w:rsidRDefault="003E4F42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569" w:type="dxa"/>
          </w:tcPr>
          <w:p w14:paraId="7D72A0B1" w14:textId="10BEE6D0" w:rsidR="003E4F42" w:rsidRPr="00BF2AAF" w:rsidRDefault="00155E71" w:rsidP="003E4F42">
            <w:pPr>
              <w:tabs>
                <w:tab w:val="left" w:pos="1035"/>
              </w:tabs>
              <w:spacing w:after="0" w:line="240" w:lineRule="auto"/>
              <w:contextualSpacing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PANTOPRAZOL 20MG</w:t>
            </w:r>
          </w:p>
        </w:tc>
        <w:tc>
          <w:tcPr>
            <w:tcW w:w="1374" w:type="dxa"/>
          </w:tcPr>
          <w:p w14:paraId="318BA78E" w14:textId="1FF71AE7" w:rsidR="003E4F42" w:rsidRDefault="00155E71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  <w:tc>
          <w:tcPr>
            <w:tcW w:w="1030" w:type="dxa"/>
          </w:tcPr>
          <w:p w14:paraId="55A7B2CC" w14:textId="1D964CAC" w:rsidR="003E4F42" w:rsidRDefault="00502019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Comprimido</w:t>
            </w:r>
          </w:p>
        </w:tc>
      </w:tr>
      <w:tr w:rsidR="003E4F42" w14:paraId="6B73E18A" w14:textId="77777777" w:rsidTr="001D187F">
        <w:tc>
          <w:tcPr>
            <w:tcW w:w="656" w:type="dxa"/>
          </w:tcPr>
          <w:p w14:paraId="185B8009" w14:textId="44D4572A" w:rsidR="003E4F42" w:rsidRDefault="003E4F42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569" w:type="dxa"/>
          </w:tcPr>
          <w:p w14:paraId="094B97EA" w14:textId="09086DD5" w:rsidR="003E4F42" w:rsidRPr="00BF2AAF" w:rsidRDefault="00155E71" w:rsidP="003E4F42">
            <w:pPr>
              <w:tabs>
                <w:tab w:val="left" w:pos="1035"/>
              </w:tabs>
              <w:spacing w:after="0" w:line="240" w:lineRule="auto"/>
              <w:contextualSpacing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OMEPRAZOL 20MG</w:t>
            </w:r>
          </w:p>
        </w:tc>
        <w:tc>
          <w:tcPr>
            <w:tcW w:w="1374" w:type="dxa"/>
          </w:tcPr>
          <w:p w14:paraId="340F99CA" w14:textId="7F0ACE60" w:rsidR="003E4F42" w:rsidRDefault="00155E71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1030" w:type="dxa"/>
          </w:tcPr>
          <w:p w14:paraId="558BB38C" w14:textId="2CD4A122" w:rsidR="003E4F42" w:rsidRDefault="00155E71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Capsula</w:t>
            </w:r>
          </w:p>
        </w:tc>
      </w:tr>
      <w:tr w:rsidR="003E4F42" w14:paraId="2DCF4F8F" w14:textId="77777777" w:rsidTr="001D187F">
        <w:tc>
          <w:tcPr>
            <w:tcW w:w="656" w:type="dxa"/>
          </w:tcPr>
          <w:p w14:paraId="4C4FA411" w14:textId="2219AA73" w:rsidR="003E4F42" w:rsidRDefault="003E4F42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6569" w:type="dxa"/>
          </w:tcPr>
          <w:p w14:paraId="26560C73" w14:textId="7AC24905" w:rsidR="003E4F42" w:rsidRPr="00BF2AAF" w:rsidRDefault="00155E71" w:rsidP="003E4F42">
            <w:pPr>
              <w:tabs>
                <w:tab w:val="left" w:pos="1035"/>
              </w:tabs>
              <w:spacing w:after="0" w:line="240" w:lineRule="auto"/>
              <w:contextualSpacing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PARACETAMOL 200 MG/ML</w:t>
            </w:r>
          </w:p>
        </w:tc>
        <w:tc>
          <w:tcPr>
            <w:tcW w:w="1374" w:type="dxa"/>
          </w:tcPr>
          <w:p w14:paraId="4E285D4F" w14:textId="4FB2C7F6" w:rsidR="003E4F42" w:rsidRDefault="00155E71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030" w:type="dxa"/>
          </w:tcPr>
          <w:p w14:paraId="7D908F1D" w14:textId="265A3DC8" w:rsidR="003E4F42" w:rsidRDefault="00155E71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Frascos</w:t>
            </w:r>
          </w:p>
        </w:tc>
      </w:tr>
    </w:tbl>
    <w:p w14:paraId="670FD03A" w14:textId="1E451C6D" w:rsidR="00425CC7" w:rsidRDefault="00425CC7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28FF18" w14:textId="001CAC6F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5. DA ENTREGA, DO SUPORTE E DA RESPONSABILIDADE:</w:t>
      </w:r>
    </w:p>
    <w:p w14:paraId="06CF3A5A" w14:textId="5B8118EB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5.1.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</w:t>
      </w:r>
      <w:r w:rsidR="00004022" w:rsidRPr="008979EF">
        <w:rPr>
          <w:rFonts w:ascii="Times New Roman" w:hAnsi="Times New Roman" w:cs="Times New Roman"/>
          <w:sz w:val="24"/>
          <w:szCs w:val="24"/>
        </w:rPr>
        <w:t xml:space="preserve">Deverá acontecer </w:t>
      </w:r>
      <w:r w:rsidR="0043516B">
        <w:rPr>
          <w:rFonts w:ascii="Times New Roman" w:hAnsi="Times New Roman" w:cs="Times New Roman"/>
          <w:sz w:val="24"/>
          <w:szCs w:val="24"/>
        </w:rPr>
        <w:t>o fornecimento dos produtos</w:t>
      </w:r>
      <w:r w:rsidR="006252A6" w:rsidRPr="008979EF">
        <w:rPr>
          <w:rFonts w:ascii="Times New Roman" w:hAnsi="Times New Roman" w:cs="Times New Roman"/>
          <w:sz w:val="24"/>
          <w:szCs w:val="24"/>
        </w:rPr>
        <w:t xml:space="preserve"> </w:t>
      </w:r>
      <w:r w:rsidR="00C757E8" w:rsidRPr="008979EF">
        <w:rPr>
          <w:rFonts w:ascii="Times New Roman" w:hAnsi="Times New Roman" w:cs="Times New Roman"/>
          <w:sz w:val="24"/>
          <w:szCs w:val="24"/>
        </w:rPr>
        <w:t>conforme</w:t>
      </w:r>
      <w:r w:rsidRPr="008979EF">
        <w:rPr>
          <w:rFonts w:ascii="Times New Roman" w:hAnsi="Times New Roman" w:cs="Times New Roman"/>
          <w:sz w:val="24"/>
          <w:szCs w:val="24"/>
        </w:rPr>
        <w:t xml:space="preserve"> determinado pela Administração Municipal;</w:t>
      </w:r>
    </w:p>
    <w:p w14:paraId="56FE4145" w14:textId="5D584CD5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5.2.</w:t>
      </w:r>
      <w:r w:rsidRPr="008979EF">
        <w:rPr>
          <w:rFonts w:ascii="Times New Roman" w:hAnsi="Times New Roman" w:cs="Times New Roman"/>
          <w:sz w:val="24"/>
          <w:szCs w:val="24"/>
        </w:rPr>
        <w:t xml:space="preserve"> Manter, durante toda a execução do contrato compatibilidade com as obrigações assumidas, todas as condições documentais para a efetivação da contratação.</w:t>
      </w:r>
    </w:p>
    <w:p w14:paraId="6F9A8CE4" w14:textId="0A4C100B" w:rsidR="00D37E73" w:rsidRPr="008979EF" w:rsidRDefault="00D37E73" w:rsidP="007B104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5.3.</w:t>
      </w:r>
      <w:r w:rsidRPr="008979EF">
        <w:rPr>
          <w:rFonts w:ascii="Times New Roman" w:hAnsi="Times New Roman" w:cs="Times New Roman"/>
          <w:sz w:val="24"/>
          <w:szCs w:val="24"/>
        </w:rPr>
        <w:t xml:space="preserve"> Providenciar a imediata correção das deficiências e/ou irregularidades apontadas pelo contratante, inclusive nova execução do objeto, se este for entregue em desacordo com o solicitado.</w:t>
      </w:r>
    </w:p>
    <w:p w14:paraId="171BEB4F" w14:textId="20E64013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5.</w:t>
      </w:r>
      <w:r w:rsidR="00386334" w:rsidRPr="008979EF">
        <w:rPr>
          <w:rFonts w:ascii="Times New Roman" w:hAnsi="Times New Roman" w:cs="Times New Roman"/>
          <w:b/>
          <w:sz w:val="24"/>
          <w:szCs w:val="24"/>
        </w:rPr>
        <w:t>4</w:t>
      </w:r>
      <w:r w:rsidRPr="008979E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979EF">
        <w:rPr>
          <w:rFonts w:ascii="Times New Roman" w:hAnsi="Times New Roman" w:cs="Times New Roman"/>
          <w:sz w:val="24"/>
          <w:szCs w:val="24"/>
        </w:rPr>
        <w:t xml:space="preserve">Fornecer todos os </w:t>
      </w:r>
      <w:r w:rsidR="00004022" w:rsidRPr="008979EF">
        <w:rPr>
          <w:rFonts w:ascii="Times New Roman" w:hAnsi="Times New Roman" w:cs="Times New Roman"/>
          <w:sz w:val="24"/>
          <w:szCs w:val="24"/>
        </w:rPr>
        <w:t>materiais necessários</w:t>
      </w:r>
      <w:r w:rsidRPr="008979EF">
        <w:rPr>
          <w:rFonts w:ascii="Times New Roman" w:hAnsi="Times New Roman" w:cs="Times New Roman"/>
          <w:sz w:val="24"/>
          <w:szCs w:val="24"/>
        </w:rPr>
        <w:t xml:space="preserve"> à completa execução do objeto do futuro contrato.</w:t>
      </w:r>
    </w:p>
    <w:p w14:paraId="7B659B76" w14:textId="77777777" w:rsidR="00EC7311" w:rsidRPr="008979EF" w:rsidRDefault="00EC7311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13CCE7B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6. DA FORMA DE PAGAMENTO:</w:t>
      </w:r>
    </w:p>
    <w:p w14:paraId="04CA1DA1" w14:textId="6527CDD1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6.1.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O pagamento será realizado em até </w:t>
      </w:r>
      <w:r w:rsidR="00C757E8" w:rsidRPr="008979EF">
        <w:rPr>
          <w:rFonts w:ascii="Times New Roman" w:hAnsi="Times New Roman" w:cs="Times New Roman"/>
          <w:sz w:val="24"/>
          <w:szCs w:val="24"/>
        </w:rPr>
        <w:t>15</w:t>
      </w:r>
      <w:r w:rsidRPr="008979EF">
        <w:rPr>
          <w:rFonts w:ascii="Times New Roman" w:hAnsi="Times New Roman" w:cs="Times New Roman"/>
          <w:sz w:val="24"/>
          <w:szCs w:val="24"/>
        </w:rPr>
        <w:t xml:space="preserve"> (</w:t>
      </w:r>
      <w:r w:rsidR="00C757E8" w:rsidRPr="008979EF">
        <w:rPr>
          <w:rFonts w:ascii="Times New Roman" w:hAnsi="Times New Roman" w:cs="Times New Roman"/>
          <w:sz w:val="24"/>
          <w:szCs w:val="24"/>
        </w:rPr>
        <w:t>quinze</w:t>
      </w:r>
      <w:r w:rsidRPr="008979EF">
        <w:rPr>
          <w:rFonts w:ascii="Times New Roman" w:hAnsi="Times New Roman" w:cs="Times New Roman"/>
          <w:sz w:val="24"/>
          <w:szCs w:val="24"/>
        </w:rPr>
        <w:t xml:space="preserve">) dias da prestação dos serviços e entrega do objeto </w:t>
      </w:r>
      <w:r w:rsidR="00C757E8" w:rsidRPr="008979EF">
        <w:rPr>
          <w:rFonts w:ascii="Times New Roman" w:hAnsi="Times New Roman" w:cs="Times New Roman"/>
          <w:sz w:val="24"/>
          <w:szCs w:val="24"/>
        </w:rPr>
        <w:t>conforme cronograma de pagamentos</w:t>
      </w:r>
      <w:r w:rsidRPr="008979EF">
        <w:rPr>
          <w:rFonts w:ascii="Times New Roman" w:hAnsi="Times New Roman" w:cs="Times New Roman"/>
          <w:sz w:val="24"/>
          <w:szCs w:val="24"/>
        </w:rPr>
        <w:t xml:space="preserve"> juntamente com a nota fiscal, através de ordem bancária, para crédito em banco, na agência e conta corrente indicados pelo contratado.</w:t>
      </w:r>
    </w:p>
    <w:p w14:paraId="58DF4DE7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6.2.</w:t>
      </w:r>
      <w:r w:rsidRPr="008979EF">
        <w:rPr>
          <w:rFonts w:ascii="Times New Roman" w:hAnsi="Times New Roman" w:cs="Times New Roman"/>
          <w:sz w:val="24"/>
          <w:szCs w:val="24"/>
        </w:rPr>
        <w:t xml:space="preserve"> O pagamento somente será autorizado depois de efetuado o recebimento por servidor competente na nota fiscal apresentada.</w:t>
      </w:r>
    </w:p>
    <w:p w14:paraId="09BC7B67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6.3.</w:t>
      </w:r>
      <w:r w:rsidRPr="008979EF">
        <w:rPr>
          <w:rFonts w:ascii="Times New Roman" w:hAnsi="Times New Roman" w:cs="Times New Roman"/>
          <w:sz w:val="24"/>
          <w:szCs w:val="24"/>
        </w:rPr>
        <w:t xml:space="preserve"> 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1ED6C1C9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6.4.</w:t>
      </w:r>
      <w:r w:rsidRPr="008979EF">
        <w:rPr>
          <w:rFonts w:ascii="Times New Roman" w:hAnsi="Times New Roman" w:cs="Times New Roman"/>
          <w:sz w:val="24"/>
          <w:szCs w:val="24"/>
        </w:rPr>
        <w:t xml:space="preserve"> Será considerada data do pagamento o dia em que constar como emitida a ordem bancária para pagamento.</w:t>
      </w:r>
    </w:p>
    <w:p w14:paraId="6ACEF9D0" w14:textId="4EE2E4E4" w:rsidR="003E4F42" w:rsidRPr="003E4F42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6.5.</w:t>
      </w:r>
      <w:r w:rsidRPr="008979EF">
        <w:rPr>
          <w:rFonts w:ascii="Times New Roman" w:hAnsi="Times New Roman" w:cs="Times New Roman"/>
          <w:sz w:val="24"/>
          <w:szCs w:val="24"/>
        </w:rPr>
        <w:t xml:space="preserve"> Antes d</w:t>
      </w:r>
      <w:r w:rsidR="00C757E8" w:rsidRPr="008979EF">
        <w:rPr>
          <w:rFonts w:ascii="Times New Roman" w:hAnsi="Times New Roman" w:cs="Times New Roman"/>
          <w:sz w:val="24"/>
          <w:szCs w:val="24"/>
        </w:rPr>
        <w:t>o</w:t>
      </w:r>
      <w:r w:rsidRPr="008979EF">
        <w:rPr>
          <w:rFonts w:ascii="Times New Roman" w:hAnsi="Times New Roman" w:cs="Times New Roman"/>
          <w:sz w:val="24"/>
          <w:szCs w:val="24"/>
        </w:rPr>
        <w:t xml:space="preserve"> pagamento à contratada, será realizada as devidas consultas da regularidade social.</w:t>
      </w:r>
    </w:p>
    <w:p w14:paraId="74D26BB7" w14:textId="77777777" w:rsidR="003E4F42" w:rsidRDefault="003E4F42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01E17B" w14:textId="21527EAD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7. DA DOTAÇÃO ORÇAMENTÁRIA:</w:t>
      </w:r>
    </w:p>
    <w:p w14:paraId="07BFBB62" w14:textId="153CF9D1" w:rsidR="00886E6D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7.1.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As despesas decorrentes da presente contratação correrão por conta das dotações orçamentárias previstas no orçamento de 202</w:t>
      </w:r>
      <w:r w:rsidR="00226E40">
        <w:rPr>
          <w:rFonts w:ascii="Times New Roman" w:hAnsi="Times New Roman" w:cs="Times New Roman"/>
          <w:sz w:val="24"/>
          <w:szCs w:val="24"/>
        </w:rPr>
        <w:t>4</w:t>
      </w:r>
      <w:r w:rsidRPr="008979EF">
        <w:rPr>
          <w:rFonts w:ascii="Times New Roman" w:hAnsi="Times New Roman" w:cs="Times New Roman"/>
          <w:sz w:val="24"/>
          <w:szCs w:val="24"/>
        </w:rPr>
        <w:t>:</w:t>
      </w:r>
    </w:p>
    <w:p w14:paraId="6C1DFB3D" w14:textId="77777777" w:rsidR="003E4F42" w:rsidRDefault="003E4F42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403E33B" w14:textId="77777777" w:rsidR="003E4F42" w:rsidRDefault="003E4F42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86DAA73" w14:textId="77777777" w:rsidR="003E4F42" w:rsidRDefault="003E4F42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10733" w:type="dxa"/>
        <w:jc w:val="center"/>
        <w:tblLayout w:type="fixed"/>
        <w:tblLook w:val="01E0" w:firstRow="1" w:lastRow="1" w:firstColumn="1" w:lastColumn="1" w:noHBand="0" w:noVBand="0"/>
      </w:tblPr>
      <w:tblGrid>
        <w:gridCol w:w="10733"/>
      </w:tblGrid>
      <w:tr w:rsidR="003E4F42" w14:paraId="6B9DEC2E" w14:textId="77777777" w:rsidTr="003E4F42">
        <w:trPr>
          <w:jc w:val="center"/>
        </w:trPr>
        <w:tc>
          <w:tcPr>
            <w:tcW w:w="1077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10733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10733"/>
            </w:tblGrid>
            <w:tr w:rsidR="00502019" w14:paraId="2A7AD3FC" w14:textId="77777777" w:rsidTr="002D47B4">
              <w:tc>
                <w:tcPr>
                  <w:tcW w:w="1077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10733" w:type="dxa"/>
                    <w:tblInd w:w="20" w:type="dxa"/>
                    <w:tblBorders>
                      <w:top w:val="dotted" w:sz="6" w:space="0" w:color="000000"/>
                      <w:left w:val="dotted" w:sz="6" w:space="0" w:color="000000"/>
                      <w:bottom w:val="dotted" w:sz="6" w:space="0" w:color="000000"/>
                      <w:right w:val="dotted" w:sz="6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146"/>
                    <w:gridCol w:w="2146"/>
                    <w:gridCol w:w="2146"/>
                    <w:gridCol w:w="2146"/>
                    <w:gridCol w:w="2149"/>
                  </w:tblGrid>
                  <w:tr w:rsidR="00502019" w14:paraId="07A41B28" w14:textId="77777777" w:rsidTr="002D47B4">
                    <w:trPr>
                      <w:trHeight w:val="230"/>
                    </w:trPr>
                    <w:tc>
                      <w:tcPr>
                        <w:tcW w:w="10773" w:type="dxa"/>
                        <w:gridSpan w:val="5"/>
                        <w:shd w:val="clear" w:color="auto" w:fill="80808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5227E39" w14:textId="77777777" w:rsidR="00502019" w:rsidRDefault="00502019" w:rsidP="00502019">
                        <w:pPr>
                          <w:rPr>
                            <w:vanish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TC "558.0" \f C \l "1"</w:instrText>
                        </w:r>
                        <w:r>
                          <w:fldChar w:fldCharType="end"/>
                        </w:r>
                      </w:p>
                      <w:tbl>
                        <w:tblPr>
                          <w:tblOverlap w:val="never"/>
                          <w:tblW w:w="10773" w:type="dxa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1E0" w:firstRow="1" w:lastRow="1" w:firstColumn="1" w:lastColumn="1" w:noHBand="0" w:noVBand="0"/>
                        </w:tblPr>
                        <w:tblGrid>
                          <w:gridCol w:w="10773"/>
                        </w:tblGrid>
                        <w:tr w:rsidR="00502019" w14:paraId="3A3FAF11" w14:textId="77777777" w:rsidTr="002D47B4">
                          <w:tc>
                            <w:tcPr>
                              <w:tcW w:w="10773" w:type="dxa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37510528" w14:textId="77777777" w:rsidR="00502019" w:rsidRDefault="00502019" w:rsidP="00502019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PREFEITURA MUNICIPAL DE CRISTAL DO SUL</w:t>
                              </w:r>
                            </w:p>
                          </w:tc>
                        </w:tr>
                      </w:tbl>
                      <w:p w14:paraId="382BE95B" w14:textId="77777777" w:rsidR="00502019" w:rsidRDefault="00502019" w:rsidP="00502019">
                        <w:pPr>
                          <w:spacing w:line="1" w:lineRule="auto"/>
                        </w:pPr>
                      </w:p>
                    </w:tc>
                  </w:tr>
                  <w:tr w:rsidR="00502019" w14:paraId="6597A9CE" w14:textId="77777777" w:rsidTr="002D47B4">
                    <w:tc>
                      <w:tcPr>
                        <w:tcW w:w="2154" w:type="dxa"/>
                        <w:shd w:val="clear" w:color="auto" w:fill="C0C0C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DB291DE" w14:textId="77777777" w:rsidR="00502019" w:rsidRDefault="00502019" w:rsidP="00502019">
                        <w:pP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Dotação</w:t>
                        </w:r>
                      </w:p>
                    </w:tc>
                    <w:tc>
                      <w:tcPr>
                        <w:tcW w:w="2154" w:type="dxa"/>
                        <w:shd w:val="clear" w:color="auto" w:fill="C0C0C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692BE4E" w14:textId="77777777" w:rsidR="00502019" w:rsidRDefault="00502019" w:rsidP="00502019">
                        <w:pP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Órgão/Unidade</w:t>
                        </w:r>
                      </w:p>
                    </w:tc>
                    <w:tc>
                      <w:tcPr>
                        <w:tcW w:w="2154" w:type="dxa"/>
                        <w:shd w:val="clear" w:color="auto" w:fill="C0C0C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69B62D8" w14:textId="77777777" w:rsidR="00502019" w:rsidRDefault="00502019" w:rsidP="00502019">
                        <w:pP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Ação</w:t>
                        </w:r>
                      </w:p>
                    </w:tc>
                    <w:tc>
                      <w:tcPr>
                        <w:tcW w:w="2154" w:type="dxa"/>
                        <w:shd w:val="clear" w:color="auto" w:fill="C0C0C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22BCE43" w14:textId="77777777" w:rsidR="00502019" w:rsidRDefault="00502019" w:rsidP="00502019">
                        <w:pP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Elemento</w:t>
                        </w:r>
                      </w:p>
                    </w:tc>
                    <w:tc>
                      <w:tcPr>
                        <w:tcW w:w="2157" w:type="dxa"/>
                        <w:shd w:val="clear" w:color="auto" w:fill="C0C0C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594B95A" w14:textId="500616C3" w:rsidR="00502019" w:rsidRDefault="00502019" w:rsidP="00502019">
                        <w:pPr>
                          <w:jc w:val="right"/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502019" w14:paraId="076070D6" w14:textId="77777777" w:rsidTr="002D47B4">
                    <w:tc>
                      <w:tcPr>
                        <w:tcW w:w="215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65A2446" w14:textId="77777777" w:rsidR="00502019" w:rsidRDefault="00502019" w:rsidP="00502019">
                        <w:pP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429</w:t>
                        </w:r>
                      </w:p>
                    </w:tc>
                    <w:tc>
                      <w:tcPr>
                        <w:tcW w:w="215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Overlap w:val="never"/>
                          <w:tblW w:w="2154" w:type="dxa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1E0" w:firstRow="1" w:lastRow="1" w:firstColumn="1" w:lastColumn="1" w:noHBand="0" w:noVBand="0"/>
                        </w:tblPr>
                        <w:tblGrid>
                          <w:gridCol w:w="2154"/>
                        </w:tblGrid>
                        <w:tr w:rsidR="00502019" w14:paraId="47C5F916" w14:textId="77777777" w:rsidTr="002D47B4">
                          <w:tc>
                            <w:tcPr>
                              <w:tcW w:w="2154" w:type="dxa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4B2E3C23" w14:textId="77777777" w:rsidR="00502019" w:rsidRDefault="00502019" w:rsidP="00502019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16"/>
                                  <w:szCs w:val="16"/>
                                </w:rPr>
                                <w:t>8 / 2</w:t>
                              </w:r>
                            </w:p>
                          </w:tc>
                        </w:tr>
                      </w:tbl>
                      <w:p w14:paraId="10F189D3" w14:textId="77777777" w:rsidR="00502019" w:rsidRDefault="00502019" w:rsidP="00502019">
                        <w:pPr>
                          <w:spacing w:line="1" w:lineRule="auto"/>
                        </w:pPr>
                      </w:p>
                    </w:tc>
                    <w:tc>
                      <w:tcPr>
                        <w:tcW w:w="215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D412C69" w14:textId="77777777" w:rsidR="00502019" w:rsidRDefault="00502019" w:rsidP="00502019">
                        <w:pP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2077</w:t>
                        </w:r>
                      </w:p>
                    </w:tc>
                    <w:tc>
                      <w:tcPr>
                        <w:tcW w:w="215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85179EE" w14:textId="77777777" w:rsidR="00502019" w:rsidRDefault="00502019" w:rsidP="00502019">
                        <w:pP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33.390.320.200.000.000.0</w:t>
                        </w:r>
                      </w:p>
                    </w:tc>
                    <w:tc>
                      <w:tcPr>
                        <w:tcW w:w="2157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8BF8BBC" w14:textId="14A40EE2" w:rsidR="00502019" w:rsidRDefault="00502019" w:rsidP="00502019">
                        <w:pPr>
                          <w:jc w:val="right"/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19D56470" w14:textId="77777777" w:rsidR="00502019" w:rsidRDefault="00502019" w:rsidP="00502019">
                  <w:pPr>
                    <w:spacing w:line="1" w:lineRule="auto"/>
                  </w:pPr>
                </w:p>
              </w:tc>
            </w:tr>
          </w:tbl>
          <w:p w14:paraId="73CF1D24" w14:textId="77777777" w:rsidR="003E4F42" w:rsidRDefault="003E4F42" w:rsidP="001F1CE7">
            <w:pPr>
              <w:spacing w:line="1" w:lineRule="auto"/>
            </w:pPr>
          </w:p>
        </w:tc>
      </w:tr>
    </w:tbl>
    <w:p w14:paraId="1A8134C4" w14:textId="77777777" w:rsidR="003E4F42" w:rsidRPr="008979EF" w:rsidRDefault="003E4F42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8CBCEFD" w14:textId="77777777" w:rsidR="000B29B3" w:rsidRPr="008979EF" w:rsidRDefault="000B29B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9A10F48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8. DO FORO:</w:t>
      </w:r>
    </w:p>
    <w:p w14:paraId="52D40071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8.1.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O foro competente para dirimir possíveis dúvidas, após se esgotarem todas as tentativas de composição amigável, e/ou litígios pertinentes ao objeto da presente DISPENSA, independente de outro que por mais privilegiado seja, será o da Comarca de Rodeio Bonito/RS.</w:t>
      </w:r>
    </w:p>
    <w:p w14:paraId="2A21CD3D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DCB5CFF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9. DA LEGISLAÇÃO APLICADA:</w:t>
      </w:r>
    </w:p>
    <w:p w14:paraId="2DBB998D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9.1.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Aplica-se a este Termo de Dispensa, nos casos omissos, a seguinte legislação:</w:t>
      </w:r>
    </w:p>
    <w:p w14:paraId="10FE73E4" w14:textId="77777777" w:rsidR="00D37E73" w:rsidRPr="008979EF" w:rsidRDefault="00D37E73" w:rsidP="00D37E7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a)</w:t>
      </w:r>
      <w:r w:rsidRPr="008979EF">
        <w:rPr>
          <w:rFonts w:ascii="Times New Roman" w:hAnsi="Times New Roman" w:cs="Times New Roman"/>
          <w:sz w:val="24"/>
          <w:szCs w:val="24"/>
        </w:rPr>
        <w:t xml:space="preserve"> Constituição da República Federativa do Brasil de 1988;</w:t>
      </w:r>
    </w:p>
    <w:p w14:paraId="0CB0B81D" w14:textId="77777777" w:rsidR="00D37E73" w:rsidRPr="008979EF" w:rsidRDefault="00D37E73" w:rsidP="00D37E7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b)</w:t>
      </w:r>
      <w:r w:rsidRPr="008979EF">
        <w:rPr>
          <w:rFonts w:ascii="Times New Roman" w:hAnsi="Times New Roman" w:cs="Times New Roman"/>
          <w:sz w:val="24"/>
          <w:szCs w:val="24"/>
        </w:rPr>
        <w:t xml:space="preserve"> Lei Federal nº 14.133, de 2021;</w:t>
      </w:r>
    </w:p>
    <w:p w14:paraId="7293F28B" w14:textId="77777777" w:rsidR="00D37E73" w:rsidRPr="008979EF" w:rsidRDefault="00D37E73" w:rsidP="00D37E7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c)</w:t>
      </w:r>
      <w:r w:rsidRPr="008979EF">
        <w:rPr>
          <w:rFonts w:ascii="Times New Roman" w:hAnsi="Times New Roman" w:cs="Times New Roman"/>
          <w:sz w:val="24"/>
          <w:szCs w:val="24"/>
        </w:rPr>
        <w:t xml:space="preserve"> Lei Federal nº 4.320, de 1964;</w:t>
      </w:r>
    </w:p>
    <w:p w14:paraId="30CCBFAC" w14:textId="77777777" w:rsidR="00D37E73" w:rsidRPr="008979EF" w:rsidRDefault="00D37E73" w:rsidP="00D37E7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d)</w:t>
      </w:r>
      <w:r w:rsidRPr="008979EF">
        <w:rPr>
          <w:rFonts w:ascii="Times New Roman" w:hAnsi="Times New Roman" w:cs="Times New Roman"/>
          <w:sz w:val="24"/>
          <w:szCs w:val="24"/>
        </w:rPr>
        <w:t xml:space="preserve"> Lei Complementar Federal nº 101, de 2000;</w:t>
      </w:r>
    </w:p>
    <w:p w14:paraId="39E20905" w14:textId="77777777" w:rsidR="00D37E73" w:rsidRPr="008979EF" w:rsidRDefault="00D37E73" w:rsidP="00D37E7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e)</w:t>
      </w:r>
      <w:r w:rsidRPr="008979EF">
        <w:rPr>
          <w:rFonts w:ascii="Times New Roman" w:hAnsi="Times New Roman" w:cs="Times New Roman"/>
          <w:sz w:val="24"/>
          <w:szCs w:val="24"/>
        </w:rPr>
        <w:t xml:space="preserve"> Lei Complementar nº 123/2021;</w:t>
      </w:r>
    </w:p>
    <w:p w14:paraId="2F80CEFF" w14:textId="57AE1290" w:rsidR="00D37E73" w:rsidRPr="008979EF" w:rsidRDefault="00D37E73" w:rsidP="00D37E7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f)</w:t>
      </w:r>
      <w:r w:rsidRPr="008979EF">
        <w:rPr>
          <w:rFonts w:ascii="Times New Roman" w:hAnsi="Times New Roman" w:cs="Times New Roman"/>
          <w:sz w:val="24"/>
          <w:szCs w:val="24"/>
        </w:rPr>
        <w:t xml:space="preserve"> Lei Orgânica do Município.</w:t>
      </w:r>
    </w:p>
    <w:p w14:paraId="7B91DFBB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3D32F3B" w14:textId="77777777" w:rsidR="003E4F42" w:rsidRDefault="003E4F42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21E66D" w14:textId="77777777" w:rsidR="003E4F42" w:rsidRDefault="003E4F42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40F3A2" w14:textId="3891A9CE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10. DO ENQUADRAMENTO LEGAL:</w:t>
      </w:r>
    </w:p>
    <w:p w14:paraId="24CF5A81" w14:textId="6D4CDBA4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10.1.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O objeto pretendido pela Administração e ora processado se caracteriza em hipótese de dispensa de licitação, amparado no art. 75, inciso </w:t>
      </w:r>
      <w:r w:rsidR="008979EF">
        <w:rPr>
          <w:rFonts w:ascii="Times New Roman" w:hAnsi="Times New Roman" w:cs="Times New Roman"/>
          <w:sz w:val="24"/>
          <w:szCs w:val="24"/>
        </w:rPr>
        <w:t>I</w:t>
      </w:r>
      <w:r w:rsidRPr="008979EF">
        <w:rPr>
          <w:rFonts w:ascii="Times New Roman" w:hAnsi="Times New Roman" w:cs="Times New Roman"/>
          <w:sz w:val="24"/>
          <w:szCs w:val="24"/>
        </w:rPr>
        <w:t>I, c/c § 3º todos da Lei Federal nº 14.133, de 2021, com as justificativas presentes nos autos.</w:t>
      </w:r>
    </w:p>
    <w:p w14:paraId="41CFD9BC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DE0D717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11. DA DELIBERAÇÃO E VINCULAÇÃO:</w:t>
      </w:r>
    </w:p>
    <w:p w14:paraId="15A86660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11.1.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Considerando o acima exposto acolho as justificativas da dispensa de licitação e AUTORIZO publicação no sitio da municipalidade pelo prazo de 03 (três) dias úteis.</w:t>
      </w:r>
    </w:p>
    <w:p w14:paraId="786C1C41" w14:textId="246B319A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11.2.</w:t>
      </w:r>
      <w:r w:rsidRPr="008979EF">
        <w:rPr>
          <w:rFonts w:ascii="Times New Roman" w:hAnsi="Times New Roman" w:cs="Times New Roman"/>
          <w:sz w:val="24"/>
          <w:szCs w:val="24"/>
        </w:rPr>
        <w:t xml:space="preserve"> Manifestação de interesse e orçamentos deve</w:t>
      </w:r>
      <w:r w:rsidR="002B785F" w:rsidRPr="008979EF">
        <w:rPr>
          <w:rFonts w:ascii="Times New Roman" w:hAnsi="Times New Roman" w:cs="Times New Roman"/>
          <w:sz w:val="24"/>
          <w:szCs w:val="24"/>
        </w:rPr>
        <w:t>m</w:t>
      </w:r>
      <w:r w:rsidRPr="008979EF">
        <w:rPr>
          <w:rFonts w:ascii="Times New Roman" w:hAnsi="Times New Roman" w:cs="Times New Roman"/>
          <w:sz w:val="24"/>
          <w:szCs w:val="24"/>
        </w:rPr>
        <w:t xml:space="preserve">, nos termos da planilha do ITEM 4.1, ser enviadas para o e-mail </w:t>
      </w:r>
      <w:r w:rsidR="00235E9F">
        <w:rPr>
          <w:rFonts w:ascii="Times New Roman" w:hAnsi="Times New Roman" w:cs="Times New Roman"/>
          <w:sz w:val="24"/>
          <w:szCs w:val="24"/>
        </w:rPr>
        <w:t>compraselicitacoes</w:t>
      </w:r>
      <w:r w:rsidRPr="008979EF">
        <w:rPr>
          <w:rFonts w:ascii="Times New Roman" w:hAnsi="Times New Roman" w:cs="Times New Roman"/>
          <w:sz w:val="24"/>
          <w:szCs w:val="24"/>
        </w:rPr>
        <w:t>@</w:t>
      </w:r>
      <w:r w:rsidR="00235E9F">
        <w:rPr>
          <w:rFonts w:ascii="Times New Roman" w:hAnsi="Times New Roman" w:cs="Times New Roman"/>
          <w:sz w:val="24"/>
          <w:szCs w:val="24"/>
        </w:rPr>
        <w:t>cristaldosul.rs.gov.br</w:t>
      </w:r>
      <w:r w:rsidR="008979EF">
        <w:rPr>
          <w:rFonts w:ascii="Times New Roman" w:hAnsi="Times New Roman" w:cs="Times New Roman"/>
          <w:sz w:val="24"/>
          <w:szCs w:val="24"/>
        </w:rPr>
        <w:t xml:space="preserve"> </w:t>
      </w:r>
      <w:r w:rsidRPr="008979EF">
        <w:rPr>
          <w:rFonts w:ascii="Times New Roman" w:hAnsi="Times New Roman" w:cs="Times New Roman"/>
          <w:sz w:val="24"/>
          <w:szCs w:val="24"/>
        </w:rPr>
        <w:t xml:space="preserve">até as </w:t>
      </w:r>
      <w:r w:rsidR="009C0390">
        <w:rPr>
          <w:rFonts w:ascii="Times New Roman" w:hAnsi="Times New Roman" w:cs="Times New Roman"/>
          <w:sz w:val="24"/>
          <w:szCs w:val="24"/>
        </w:rPr>
        <w:t>08</w:t>
      </w:r>
      <w:r w:rsidR="00E577DF">
        <w:rPr>
          <w:rFonts w:ascii="Times New Roman" w:hAnsi="Times New Roman" w:cs="Times New Roman"/>
          <w:sz w:val="24"/>
          <w:szCs w:val="24"/>
        </w:rPr>
        <w:t>:00</w:t>
      </w:r>
      <w:r w:rsidRPr="008979EF">
        <w:rPr>
          <w:rFonts w:ascii="Times New Roman" w:hAnsi="Times New Roman" w:cs="Times New Roman"/>
          <w:sz w:val="24"/>
          <w:szCs w:val="24"/>
        </w:rPr>
        <w:t xml:space="preserve">h do dia </w:t>
      </w:r>
      <w:r w:rsidR="009C0390">
        <w:rPr>
          <w:rFonts w:ascii="Times New Roman" w:hAnsi="Times New Roman" w:cs="Times New Roman"/>
          <w:sz w:val="24"/>
          <w:szCs w:val="24"/>
        </w:rPr>
        <w:t>27</w:t>
      </w:r>
      <w:r w:rsidR="009729D7">
        <w:rPr>
          <w:rFonts w:ascii="Times New Roman" w:hAnsi="Times New Roman" w:cs="Times New Roman"/>
          <w:sz w:val="24"/>
          <w:szCs w:val="24"/>
        </w:rPr>
        <w:t>/0</w:t>
      </w:r>
      <w:r w:rsidR="001A13DB">
        <w:rPr>
          <w:rFonts w:ascii="Times New Roman" w:hAnsi="Times New Roman" w:cs="Times New Roman"/>
          <w:sz w:val="24"/>
          <w:szCs w:val="24"/>
        </w:rPr>
        <w:t>6</w:t>
      </w:r>
      <w:r w:rsidR="009729D7">
        <w:rPr>
          <w:rFonts w:ascii="Times New Roman" w:hAnsi="Times New Roman" w:cs="Times New Roman"/>
          <w:sz w:val="24"/>
          <w:szCs w:val="24"/>
        </w:rPr>
        <w:t>/2024</w:t>
      </w:r>
      <w:r w:rsidRPr="008979EF">
        <w:rPr>
          <w:rFonts w:ascii="Times New Roman" w:hAnsi="Times New Roman" w:cs="Times New Roman"/>
          <w:sz w:val="24"/>
          <w:szCs w:val="24"/>
        </w:rPr>
        <w:t>.</w:t>
      </w:r>
    </w:p>
    <w:p w14:paraId="31ED0D58" w14:textId="77777777" w:rsidR="00386334" w:rsidRPr="008979EF" w:rsidRDefault="00386334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04DD80" w14:textId="7457E2F6" w:rsidR="00D37E73" w:rsidRDefault="008979EF" w:rsidP="0038633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Cristal do Sul</w:t>
      </w:r>
      <w:r w:rsidR="00EC39E9">
        <w:rPr>
          <w:rFonts w:ascii="Times New Roman" w:hAnsi="Times New Roman" w:cs="Times New Roman"/>
          <w:sz w:val="24"/>
          <w:szCs w:val="24"/>
        </w:rPr>
        <w:t xml:space="preserve"> – </w:t>
      </w:r>
      <w:r w:rsidR="00D37E73" w:rsidRPr="008979EF">
        <w:rPr>
          <w:rFonts w:ascii="Times New Roman" w:hAnsi="Times New Roman" w:cs="Times New Roman"/>
          <w:sz w:val="24"/>
          <w:szCs w:val="24"/>
        </w:rPr>
        <w:t xml:space="preserve">RS, </w:t>
      </w:r>
      <w:r w:rsidR="009C0390">
        <w:rPr>
          <w:rFonts w:ascii="Times New Roman" w:hAnsi="Times New Roman" w:cs="Times New Roman"/>
          <w:sz w:val="24"/>
          <w:szCs w:val="24"/>
        </w:rPr>
        <w:t>21</w:t>
      </w:r>
      <w:r w:rsidR="00D37E73" w:rsidRPr="008979EF">
        <w:rPr>
          <w:rFonts w:ascii="Times New Roman" w:hAnsi="Times New Roman" w:cs="Times New Roman"/>
          <w:sz w:val="24"/>
          <w:szCs w:val="24"/>
        </w:rPr>
        <w:t xml:space="preserve"> de </w:t>
      </w:r>
      <w:r w:rsidR="001A13DB">
        <w:rPr>
          <w:rFonts w:ascii="Times New Roman" w:hAnsi="Times New Roman" w:cs="Times New Roman"/>
          <w:sz w:val="24"/>
          <w:szCs w:val="24"/>
        </w:rPr>
        <w:t>junho</w:t>
      </w:r>
      <w:r w:rsidR="00D37E73" w:rsidRPr="008979EF">
        <w:rPr>
          <w:rFonts w:ascii="Times New Roman" w:hAnsi="Times New Roman" w:cs="Times New Roman"/>
          <w:sz w:val="24"/>
          <w:szCs w:val="24"/>
        </w:rPr>
        <w:t xml:space="preserve"> de 202</w:t>
      </w:r>
      <w:r w:rsidR="00DB3739">
        <w:rPr>
          <w:rFonts w:ascii="Times New Roman" w:hAnsi="Times New Roman" w:cs="Times New Roman"/>
          <w:sz w:val="24"/>
          <w:szCs w:val="24"/>
        </w:rPr>
        <w:t>4</w:t>
      </w:r>
      <w:r w:rsidR="00D37E73" w:rsidRPr="008979EF">
        <w:rPr>
          <w:rFonts w:ascii="Times New Roman" w:hAnsi="Times New Roman" w:cs="Times New Roman"/>
          <w:sz w:val="24"/>
          <w:szCs w:val="24"/>
        </w:rPr>
        <w:t>.</w:t>
      </w:r>
    </w:p>
    <w:p w14:paraId="70D6AFCC" w14:textId="77777777" w:rsidR="00184C71" w:rsidRDefault="00184C71" w:rsidP="0038633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7DF1B49F" w14:textId="77777777" w:rsidR="0067735A" w:rsidRDefault="0067735A" w:rsidP="0038633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11691B11" w14:textId="77777777" w:rsidR="0067735A" w:rsidRDefault="0067735A" w:rsidP="0038633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4ECC1AE9" w14:textId="3E182DF0" w:rsidR="00D37E73" w:rsidRPr="008979EF" w:rsidRDefault="00886E6D" w:rsidP="00D37E7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</w:t>
      </w:r>
      <w:r w:rsidR="008979EF">
        <w:rPr>
          <w:rFonts w:ascii="Times New Roman" w:hAnsi="Times New Roman" w:cs="Times New Roman"/>
          <w:b/>
          <w:sz w:val="24"/>
          <w:szCs w:val="24"/>
        </w:rPr>
        <w:t>TELMO REIS DA SILVA</w:t>
      </w:r>
    </w:p>
    <w:p w14:paraId="42593ECB" w14:textId="7FCB2AA0" w:rsidR="003E16F9" w:rsidRPr="008979EF" w:rsidRDefault="008979EF" w:rsidP="00886E6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3E16F9" w:rsidRPr="008979EF" w:rsidSect="00513F73">
      <w:headerReference w:type="even" r:id="rId6"/>
      <w:headerReference w:type="default" r:id="rId7"/>
      <w:footerReference w:type="default" r:id="rId8"/>
      <w:headerReference w:type="first" r:id="rId9"/>
      <w:pgSz w:w="11907" w:h="16839" w:code="9"/>
      <w:pgMar w:top="1418" w:right="1134" w:bottom="1701" w:left="1134" w:header="11" w:footer="9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431CD7" w14:textId="77777777" w:rsidR="000610EE" w:rsidRDefault="000610EE" w:rsidP="00D37E73">
      <w:pPr>
        <w:spacing w:after="0" w:line="240" w:lineRule="auto"/>
      </w:pPr>
      <w:r>
        <w:separator/>
      </w:r>
    </w:p>
  </w:endnote>
  <w:endnote w:type="continuationSeparator" w:id="0">
    <w:p w14:paraId="6A48778B" w14:textId="77777777" w:rsidR="000610EE" w:rsidRDefault="000610EE" w:rsidP="00D37E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0477E8" w14:textId="1FD7EF9D" w:rsidR="00DE1D81" w:rsidRDefault="00DE1D81" w:rsidP="00FC2C6E">
    <w:pPr>
      <w:pStyle w:val="Rodap"/>
      <w:rPr>
        <w:noProof/>
      </w:rPr>
    </w:pPr>
  </w:p>
  <w:p w14:paraId="247904E1" w14:textId="77777777" w:rsidR="00DE1D81" w:rsidRPr="00215E7F" w:rsidRDefault="00DE1D81" w:rsidP="00FC2C6E">
    <w:pPr>
      <w:pStyle w:val="Rodap"/>
      <w:ind w:left="-1701" w:right="-993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56CB9F" w14:textId="77777777" w:rsidR="000610EE" w:rsidRDefault="000610EE" w:rsidP="00D37E73">
      <w:pPr>
        <w:spacing w:after="0" w:line="240" w:lineRule="auto"/>
      </w:pPr>
      <w:r>
        <w:separator/>
      </w:r>
    </w:p>
  </w:footnote>
  <w:footnote w:type="continuationSeparator" w:id="0">
    <w:p w14:paraId="0948C033" w14:textId="77777777" w:rsidR="000610EE" w:rsidRDefault="000610EE" w:rsidP="00D37E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662397" w14:textId="77777777" w:rsidR="00DE1D81" w:rsidRDefault="00000000">
    <w:pPr>
      <w:pStyle w:val="Cabealho"/>
    </w:pPr>
    <w:r>
      <w:rPr>
        <w:noProof/>
        <w:lang w:eastAsia="pt-BR"/>
      </w:rPr>
      <w:pict w14:anchorId="057CEA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42797" o:spid="_x0000_s1026" type="#_x0000_t75" style="position:absolute;margin-left:0;margin-top:0;width:232.15pt;height:253.15pt;z-index:-251659264;mso-position-horizontal:center;mso-position-horizontal-relative:margin;mso-position-vertical:center;mso-position-vertical-relative:margin" o:allowincell="f">
          <v:imagedata r:id="rId1" o:title="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2D318" w14:textId="3A101155" w:rsidR="00DE1D81" w:rsidRPr="00DB5AC4" w:rsidRDefault="00DE1D81" w:rsidP="00FC2C6E">
    <w:pPr>
      <w:pStyle w:val="Cabealho"/>
      <w:ind w:left="-1701"/>
      <w:rPr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8593B" w14:textId="77777777" w:rsidR="00DE1D81" w:rsidRDefault="00000000">
    <w:pPr>
      <w:pStyle w:val="Cabealho"/>
    </w:pPr>
    <w:r>
      <w:rPr>
        <w:noProof/>
        <w:lang w:eastAsia="pt-BR"/>
      </w:rPr>
      <w:pict w14:anchorId="09E572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42796" o:spid="_x0000_s1025" type="#_x0000_t75" style="position:absolute;margin-left:0;margin-top:0;width:232.15pt;height:253.15pt;z-index:-251658240;mso-position-horizontal:center;mso-position-horizontal-relative:margin;mso-position-vertical:center;mso-position-vertical-relative:margin" o:allowincell="f">
          <v:imagedata r:id="rId1" o:title="dagu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E73"/>
    <w:rsid w:val="00004022"/>
    <w:rsid w:val="00004FF6"/>
    <w:rsid w:val="000610EE"/>
    <w:rsid w:val="000741EE"/>
    <w:rsid w:val="000B29B3"/>
    <w:rsid w:val="000D4FC7"/>
    <w:rsid w:val="000F5C2C"/>
    <w:rsid w:val="000F5E9F"/>
    <w:rsid w:val="00116A5D"/>
    <w:rsid w:val="00151264"/>
    <w:rsid w:val="00155E71"/>
    <w:rsid w:val="00163ADE"/>
    <w:rsid w:val="00171759"/>
    <w:rsid w:val="00184C71"/>
    <w:rsid w:val="001A13DB"/>
    <w:rsid w:val="001B1722"/>
    <w:rsid w:val="001B4475"/>
    <w:rsid w:val="001C6D2D"/>
    <w:rsid w:val="001D187F"/>
    <w:rsid w:val="001F51E9"/>
    <w:rsid w:val="00216288"/>
    <w:rsid w:val="00224671"/>
    <w:rsid w:val="00226E40"/>
    <w:rsid w:val="00235E9F"/>
    <w:rsid w:val="00254ECF"/>
    <w:rsid w:val="00263A1A"/>
    <w:rsid w:val="00274C4B"/>
    <w:rsid w:val="00297FCE"/>
    <w:rsid w:val="002B785F"/>
    <w:rsid w:val="002D1612"/>
    <w:rsid w:val="002D20D3"/>
    <w:rsid w:val="002F04AB"/>
    <w:rsid w:val="00312090"/>
    <w:rsid w:val="0035172B"/>
    <w:rsid w:val="00365D95"/>
    <w:rsid w:val="0038379B"/>
    <w:rsid w:val="00386334"/>
    <w:rsid w:val="003B58E9"/>
    <w:rsid w:val="003E16F9"/>
    <w:rsid w:val="003E4F42"/>
    <w:rsid w:val="0042424F"/>
    <w:rsid w:val="00425CC7"/>
    <w:rsid w:val="0043516B"/>
    <w:rsid w:val="004729A2"/>
    <w:rsid w:val="004C6CC2"/>
    <w:rsid w:val="004D49F9"/>
    <w:rsid w:val="004E097E"/>
    <w:rsid w:val="00502019"/>
    <w:rsid w:val="005031BF"/>
    <w:rsid w:val="005107C6"/>
    <w:rsid w:val="00513F73"/>
    <w:rsid w:val="00527CDB"/>
    <w:rsid w:val="0057279D"/>
    <w:rsid w:val="005F2B04"/>
    <w:rsid w:val="006252A6"/>
    <w:rsid w:val="0067735A"/>
    <w:rsid w:val="006923EB"/>
    <w:rsid w:val="007232FC"/>
    <w:rsid w:val="00785434"/>
    <w:rsid w:val="00791933"/>
    <w:rsid w:val="007A547E"/>
    <w:rsid w:val="007B104F"/>
    <w:rsid w:val="007E2F24"/>
    <w:rsid w:val="00802989"/>
    <w:rsid w:val="00853849"/>
    <w:rsid w:val="00854A34"/>
    <w:rsid w:val="00862D06"/>
    <w:rsid w:val="008669C2"/>
    <w:rsid w:val="00884895"/>
    <w:rsid w:val="00886E6D"/>
    <w:rsid w:val="00887749"/>
    <w:rsid w:val="00891237"/>
    <w:rsid w:val="00895246"/>
    <w:rsid w:val="008979EF"/>
    <w:rsid w:val="008A2546"/>
    <w:rsid w:val="008B3E9F"/>
    <w:rsid w:val="008D4688"/>
    <w:rsid w:val="008D5095"/>
    <w:rsid w:val="008F320D"/>
    <w:rsid w:val="00926133"/>
    <w:rsid w:val="009729D7"/>
    <w:rsid w:val="00985E7E"/>
    <w:rsid w:val="00986351"/>
    <w:rsid w:val="009C0390"/>
    <w:rsid w:val="00A550C3"/>
    <w:rsid w:val="00AA502A"/>
    <w:rsid w:val="00AB76A2"/>
    <w:rsid w:val="00AC2CC7"/>
    <w:rsid w:val="00AC51C8"/>
    <w:rsid w:val="00AD5D1B"/>
    <w:rsid w:val="00AF5065"/>
    <w:rsid w:val="00B17F2A"/>
    <w:rsid w:val="00B31B41"/>
    <w:rsid w:val="00B615DE"/>
    <w:rsid w:val="00B90DD0"/>
    <w:rsid w:val="00BC6900"/>
    <w:rsid w:val="00BE544F"/>
    <w:rsid w:val="00BF2AAF"/>
    <w:rsid w:val="00BF5499"/>
    <w:rsid w:val="00C0674D"/>
    <w:rsid w:val="00C123FF"/>
    <w:rsid w:val="00C327FE"/>
    <w:rsid w:val="00C757E8"/>
    <w:rsid w:val="00C77B27"/>
    <w:rsid w:val="00C8085F"/>
    <w:rsid w:val="00C942F7"/>
    <w:rsid w:val="00CB2D40"/>
    <w:rsid w:val="00CC4393"/>
    <w:rsid w:val="00CF6881"/>
    <w:rsid w:val="00D2627F"/>
    <w:rsid w:val="00D37E73"/>
    <w:rsid w:val="00D64A0C"/>
    <w:rsid w:val="00D9219F"/>
    <w:rsid w:val="00DB3739"/>
    <w:rsid w:val="00DB7F82"/>
    <w:rsid w:val="00DE1D81"/>
    <w:rsid w:val="00E577DF"/>
    <w:rsid w:val="00EA236C"/>
    <w:rsid w:val="00EC39E9"/>
    <w:rsid w:val="00EC7311"/>
    <w:rsid w:val="00EF5591"/>
    <w:rsid w:val="00FA7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83E4AD"/>
  <w15:chartTrackingRefBased/>
  <w15:docId w15:val="{017D5686-76D1-457B-AC2D-42C7CC8E9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133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EA236C"/>
    <w:pPr>
      <w:keepNext/>
      <w:keepLines/>
      <w:spacing w:before="480" w:after="0" w:line="240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37E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37E73"/>
  </w:style>
  <w:style w:type="paragraph" w:styleId="Rodap">
    <w:name w:val="footer"/>
    <w:basedOn w:val="Normal"/>
    <w:link w:val="RodapChar"/>
    <w:uiPriority w:val="99"/>
    <w:unhideWhenUsed/>
    <w:rsid w:val="00D37E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E73"/>
  </w:style>
  <w:style w:type="table" w:styleId="Tabelacomgrade">
    <w:name w:val="Table Grid"/>
    <w:basedOn w:val="Tabelanormal"/>
    <w:uiPriority w:val="39"/>
    <w:rsid w:val="00D37E73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EA236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EA23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EA236C"/>
  </w:style>
  <w:style w:type="paragraph" w:styleId="NormalWeb">
    <w:name w:val="Normal (Web)"/>
    <w:basedOn w:val="Normal"/>
    <w:uiPriority w:val="99"/>
    <w:semiHidden/>
    <w:unhideWhenUsed/>
    <w:rsid w:val="00503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2B785F"/>
    <w:rPr>
      <w:color w:val="0000FF"/>
      <w:u w:val="single"/>
    </w:rPr>
  </w:style>
  <w:style w:type="paragraph" w:styleId="Textoembloco">
    <w:name w:val="Block Text"/>
    <w:basedOn w:val="Normal"/>
    <w:rsid w:val="00163ADE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E577DF"/>
    <w:pPr>
      <w:widowControl w:val="0"/>
      <w:autoSpaceDE w:val="0"/>
      <w:autoSpaceDN w:val="0"/>
      <w:spacing w:after="0" w:line="240" w:lineRule="auto"/>
      <w:ind w:left="132"/>
      <w:jc w:val="both"/>
    </w:pPr>
    <w:rPr>
      <w:rFonts w:ascii="Cambria" w:eastAsia="Cambria" w:hAnsi="Cambria" w:cs="Cambria"/>
      <w:lang w:val="pt-PT"/>
    </w:rPr>
  </w:style>
  <w:style w:type="paragraph" w:customStyle="1" w:styleId="Default">
    <w:name w:val="Default"/>
    <w:rsid w:val="00EF559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  <w:style w:type="character" w:styleId="Refdecomentrio">
    <w:name w:val="annotation reference"/>
    <w:basedOn w:val="Fontepargpadro"/>
    <w:uiPriority w:val="99"/>
    <w:semiHidden/>
    <w:unhideWhenUsed/>
    <w:rsid w:val="001D187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187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187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D187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D187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0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1616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-' Milena.. Tяєvisan</dc:creator>
  <cp:keywords/>
  <dc:description/>
  <cp:lastModifiedBy>- Keli Cristina Gambetta</cp:lastModifiedBy>
  <cp:revision>3</cp:revision>
  <cp:lastPrinted>2023-09-21T17:13:00Z</cp:lastPrinted>
  <dcterms:created xsi:type="dcterms:W3CDTF">2024-06-21T12:54:00Z</dcterms:created>
  <dcterms:modified xsi:type="dcterms:W3CDTF">2024-06-21T14:26:00Z</dcterms:modified>
</cp:coreProperties>
</file>