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Oracle Java 11.0.21 on Linux -->
    <w:p w:rsidR="00706337" w:rsidP="00706337" w:rsidRDefault="00706337">
      <w:pPr>
        <w:jc w:val="center"/>
        <w:rPr>
          <w:rFonts w:ascii="Arial" w:hAnsi="Arial"/>
          <w:b/>
          <w:bCs/>
          <w:sz w:val="20"/>
          <w:szCs w:val="20"/>
          <w:u w:val="single"/>
        </w:rPr>
      </w:pPr>
    </w:p>
    <w:p w:rsidR="00706337" w:rsidP="00706337" w:rsidRDefault="00706337">
      <w:pPr>
        <w:jc w:val="center"/>
        <w:rPr>
          <w:rFonts w:ascii="Arial" w:hAnsi="Arial"/>
          <w:b/>
          <w:bCs/>
          <w:sz w:val="20"/>
          <w:szCs w:val="20"/>
          <w:u w:val="single"/>
        </w:rPr>
      </w:pPr>
      <w:r>
        <w:rPr>
          <w:rFonts w:ascii="Arial" w:hAnsi="Arial"/>
          <w:b/>
          <w:bCs/>
          <w:sz w:val="20"/>
          <w:szCs w:val="20"/>
          <w:u w:val="single"/>
        </w:rPr>
        <w:t>EXTRATO DE INEXIGIBILIDADE DE LICITAÇÃO</w:t>
      </w:r>
    </w:p>
    <w:p w:rsidR="00706337" w:rsidP="00706337" w:rsidRDefault="00706337">
      <w:pPr>
        <w:jc w:val="both"/>
        <w:rPr>
          <w:rFonts w:ascii="Arial" w:hAnsi="Arial"/>
          <w:bCs/>
          <w:sz w:val="20"/>
          <w:szCs w:val="20"/>
        </w:rPr>
      </w:pPr>
    </w:p>
    <w:p w:rsidR="002647C3" w:rsidP="00706337" w:rsidRDefault="00706337">
      <w:r>
        <w:rPr>
          <w:rFonts w:ascii="Arial" w:hAnsi="Arial"/>
          <w:bCs/>
          <w:sz w:val="20"/>
          <w:szCs w:val="20"/>
        </w:rPr>
        <w:t xml:space="preserve">PROCESSO DE INEXIGIBILIDADE N° </w:t>
      </w:r>
      <w:r w:rsidRPr="00E7507B">
        <w:rPr>
          <w:rFonts w:ascii="Arial" w:hAnsi="Arial" w:cs="Arial"/>
          <w:b/>
          <w:sz w:val="20"/>
          <w:szCs w:val="20"/>
          <w:u w:val="single"/>
        </w:rPr>
        <w:t xml:space="preserve">IN_05/2024</w:t>
      </w:r>
      <w:r>
        <w:rPr>
          <w:rFonts w:ascii="Arial" w:hAnsi="Arial"/>
          <w:bCs/>
          <w:sz w:val="20"/>
          <w:szCs w:val="20"/>
        </w:rPr>
        <w:t xml:space="preserve">. Objeto</w:t>
      </w:r>
      <w:r>
        <w:rPr>
          <w:rFonts w:ascii="Arial" w:hAnsi="Arial"/>
          <w:bCs/>
          <w:sz w:val="20"/>
          <w:szCs w:val="20"/>
        </w:rPr>
        <w:t xml:space="preserve">: </w:t>
      </w:r>
      <w:r w:rsidRPr="00737EE6">
        <w:rPr>
          <w:rFonts w:ascii="Arial" w:hAnsi="Arial" w:cs="Arial"/>
          <w:b/>
          <w:iCs/>
          <w:sz w:val="20"/>
          <w:szCs w:val="20"/>
        </w:rPr>
        <w:t xml:space="preserve">Contratação de empresa especializada na prestação continuada de serviço de comunicação multimídia (scm) via link compartilhado de internet, para acesso à internet banda larga por meio de fibra ótica, velocidade mínima de 450 mbps, incluindo serviço de instalação e ativação no Núcleo Municipal Professor Benício e UBS Mato Escuro.</w:t>
      </w:r>
      <w:r w:rsidRPr="00FA0766">
        <w:rPr>
          <w:rFonts w:ascii="Arial" w:hAnsi="Arial"/>
          <w:bCs/>
          <w:sz w:val="20"/>
          <w:szCs w:val="20"/>
        </w:rPr>
        <w:t xml:space="preserve">.</w:t>
      </w:r>
      <w:r>
        <w:rPr>
          <w:rFonts w:ascii="Arial" w:hAnsi="Arial"/>
          <w:bCs/>
          <w:sz w:val="20"/>
          <w:szCs w:val="20"/>
        </w:rPr>
        <w:t xml:space="preserve"> Partes: Município de Palmeira, e a empresa </w:t>
      </w:r>
      <w:r>
        <w:rPr>
          <w:rFonts w:ascii="Arial" w:hAnsi="Arial"/>
          <w:bCs/>
          <w:sz w:val="20"/>
          <w:szCs w:val="20"/>
        </w:rPr>
        <w:t xml:space="preserve">ERIS WANDERLEY DA SILVA MACEDO JUNIOR</w:t>
      </w:r>
      <w:r>
        <w:rPr>
          <w:rFonts w:ascii="Arial" w:hAnsi="Arial"/>
          <w:bCs/>
          <w:sz w:val="20"/>
          <w:szCs w:val="20"/>
        </w:rPr>
        <w:t xml:space="preserve">, pessoa jurídica de direito privado, inscrito no CNPJ sob o n. </w:t>
      </w:r>
      <w:r w:rsidRPr="003028A2">
        <w:rPr>
          <w:rFonts w:ascii="Arial" w:hAnsi="Arial" w:cs="Arial"/>
          <w:b/>
          <w:spacing w:val="-4"/>
        </w:rPr>
        <w:t xml:space="preserve">&lt;SEM_VALOR&gt;</w:t>
      </w:r>
      <w:r>
        <w:rPr>
          <w:rFonts w:ascii="Arial" w:hAnsi="Arial"/>
          <w:bCs/>
          <w:sz w:val="20"/>
          <w:szCs w:val="20"/>
        </w:rPr>
        <w:t xml:space="preserve">, no valor total de R$ </w:t>
      </w:r>
      <w:r w:rsidRPr="00AA28BE">
        <w:rPr>
          <w:rFonts w:ascii="Arial" w:hAnsi="Arial"/>
          <w:b/>
          <w:bCs/>
          <w:sz w:val="20"/>
          <w:szCs w:val="20"/>
        </w:rPr>
        <w:t xml:space="preserve">R$ 4.198,80</w:t>
      </w:r>
      <w:r>
        <w:rPr>
          <w:rFonts w:ascii="Arial" w:hAnsi="Arial"/>
          <w:bCs/>
          <w:sz w:val="20"/>
          <w:szCs w:val="20"/>
        </w:rPr>
        <w:t xml:space="preserve">. Fundamento Legal: artigo 25, caput, da Lei de Licitações (8.666/93). Ratificação: Autoridade Superior - Art. 26 da Lei 8.666/93. Palmeira/SC, </w:t>
      </w:r>
      <w:r w:rsidRPr="00AA28BE">
        <w:rPr>
          <w:rFonts w:ascii="Arial" w:hAnsi="Arial"/>
          <w:bCs/>
          <w:sz w:val="20"/>
          <w:szCs w:val="20"/>
        </w:rPr>
        <w:t xml:space="preserve">20/05/2024</w:t>
      </w:r>
      <w:r>
        <w:rPr>
          <w:rFonts w:ascii="Arial" w:hAnsi="Arial"/>
          <w:bCs/>
          <w:sz w:val="20"/>
          <w:szCs w:val="20"/>
        </w:rPr>
        <w:t xml:space="preserve">. Fernanda Isadora Souza Costa Pessoa, Presidente da Comissão Municipal de Licitação</w:t>
      </w:r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06337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1EEF5"/>
  <w15:docId w15:val="{1A095A3E-F872-4118-87B8-F03A106AA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546</Characters>
  <Application>Microsoft Office Word</Application>
  <DocSecurity>0</DocSecurity>
  <Lines>4</Lines>
  <Paragraphs>1</Paragraphs>
  <ScaleCrop>false</ScaleCrop>
  <Company>....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2012-02-02T18:33:00Z</dcterms:created>
  <dcterms:modified xsi:type="dcterms:W3CDTF">2022-08-11T19:45:00Z</dcterms:modified>
</cp:coreProperties>
</file>