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4701FB" w:rsidR="004701FB" w:rsidP="004701FB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PARECER CONTÁBIL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ind w:left="708"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Cs/>
          <w:sz w:val="20"/>
          <w:szCs w:val="20"/>
        </w:rPr>
        <w:t xml:space="preserve">Em atenção à solicitação prefeita Fernanda de Souza </w:t>
      </w:r>
      <w:proofErr w:type="spellStart"/>
      <w:r w:rsidRPr="004701FB">
        <w:rPr>
          <w:rFonts w:ascii="Times New Roman" w:hAnsi="Times New Roman" w:cs="Times New Roman"/>
          <w:bCs/>
          <w:sz w:val="20"/>
          <w:szCs w:val="20"/>
        </w:rPr>
        <w:t>Córdova</w:t>
      </w:r>
      <w:proofErr w:type="spellEnd"/>
      <w:r w:rsidRPr="004701FB">
        <w:rPr>
          <w:rFonts w:ascii="Times New Roman" w:hAnsi="Times New Roman" w:cs="Times New Roman"/>
          <w:bCs/>
          <w:sz w:val="20"/>
          <w:szCs w:val="20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RECURSOS ORÇAMENTÁRIOS: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1 - Prefeitura Municipal de Palmeira</w:t>
        <w:br w:type="textWrapping"/>
        <w:t xml:space="preserve">2000 - PODER EXECUTIVO</w:t>
        <w:br w:type="textWrapping"/>
        <w:t xml:space="preserve">2015 - SECRETARIA DO MEIO AMBIENTE</w:t>
        <w:br w:type="textWrapping"/>
        <w:t xml:space="preserve">18 - Gestão Ambiental</w:t>
        <w:br w:type="textWrapping"/>
        <w:t xml:space="preserve">541 - Preservação e Conservação Ambiental</w:t>
        <w:br w:type="textWrapping"/>
        <w:t xml:space="preserve">29 - Proteção ao Meio Ambiente</w:t>
        <w:br w:type="textWrapping"/>
        <w:t xml:space="preserve">1.71 - Construção e Manutenção de Poços Artesianos</w:t>
        <w:br w:type="textWrapping"/>
        <w:t xml:space="preserve">84 - 3.3.90.00.00 - Aplicações Diretas</w:t>
        <w:br w:type="textWrapping"/>
        <w:t xml:space="preserve">100 - Recursos Ordinários
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1 - Prefeitura Municipal de Palmeira</w:t>
        <w:br w:type="textWrapping"/>
        <w:t xml:space="preserve">2000 - PODER EXECUTIVO</w:t>
        <w:br w:type="textWrapping"/>
        <w:t xml:space="preserve">2015 - SECRETARIA DO MEIO AMBIENTE</w:t>
        <w:br w:type="textWrapping"/>
        <w:t xml:space="preserve">18 - Gestão Ambiental</w:t>
        <w:br w:type="textWrapping"/>
        <w:t xml:space="preserve">541 - Preservação e Conservação Ambiental</w:t>
        <w:br w:type="textWrapping"/>
        <w:t xml:space="preserve">29 - Proteção ao Meio Ambiente</w:t>
        <w:br w:type="textWrapping"/>
        <w:t xml:space="preserve">2.60 - Manutenção da Secretaria do Meio Ambiente</w:t>
        <w:br w:type="textWrapping"/>
        <w:t xml:space="preserve">82 - 3.3.90.00.00 - Aplicações Diretas</w:t>
        <w:br w:type="textWrapping"/>
        <w:t xml:space="preserve">100 - Recursos Ordinários
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Processo Licitatório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PE_02/2025</w:t>
      </w:r>
    </w:p>
    <w:p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Pregão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julgamento: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Global</w:t>
      </w:r>
    </w:p>
    <w:p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CONTRATAÇÃO DE EMPRESA ESPECIALIZADA EM MANUTENÇÃO DE POÇOS ARTESIANOS, COM FORNECIMENTO DE MATERIAL E MÃO DE OBRA.</w:t>
      </w: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26980 - Barra de cano galvanizado 1 ½ barra 6  MT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BARRA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459,33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9.186,60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26981 - Barra de cano galvanizado 1 ¼  barra 6 MT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BARRA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349,33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3.493,30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26982 - BARRA DE CANO GALVANIZADO 1’ BARRA 6 MT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BARRA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293,33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5.866,60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26983 - BARRA DE CANO GALVANIZADO 2’ BARRA 6 MT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BARRA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563,33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11.266,60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26984 - BOTÃO 3  POSIÇÕES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66,95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1.339,00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26985 - BUCHA DE REDUÇÃO  1/2X2 -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793,40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26986 - BUCHA DE REDUÇÃO 1 1/2 X 1 1/4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44,33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886,60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26987 - BUCHA DE REDUÇÃO 1 1/2X1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42,67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853,40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26988 - BUCHA DE REDUÇÃO 1 1/4X1 -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38,67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773,40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26989 - BUCHA DE REDUÇÃO 2X1 1/2 -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51,67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1.033,40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26990 - BUCHA DE REDUÇÃO 2X1 -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51,00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1.020,00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26991 - BUCHA DE REDUÇÃO 2X1 1/4 -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51,00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1.020,00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26992 - CABO MULTIPLEXADO 4X10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17,54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8.770,00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26993 - CABO PARALELO 2X2,5MM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9,12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1.824,00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26994 - CABO PARALELO 2X1,5MM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7,48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748,00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26995 - CABO PP 2X1,5MM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7,15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715,00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26996 - CABO PP 2X2,5MM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9,12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1.824,00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26997 - CABO PP 3X10MM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41,50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8.300,00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26998 - CABO PP 3X2,5MM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14,22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2.844,00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26999 - CABO PP 3X4MM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20,02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4.004,00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27000 - CABO PP 3X6MM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MT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30,35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6.070,00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27001 - CANO PVC 25MM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1.364,50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27002 - CANO PVC 40MM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83,55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4.177,50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27003 - CAPACITOR 220V 40UF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100,00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27004 - CONTACTORAS CWM 25A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169,00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1.690,00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27005 - CURVA 40 GALVANIZADA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98,61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986,10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27006 - HORA DE MANUTENÇÃO DE QUADROS DE COMANDOS ELÉTRICOS 
inclui instalação, manutenção e extração das bombas de poço artesiano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HR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27.333,00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27007 - JOELHO PVC 25MM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3,15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157,50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27008 - JOELHO PVC 40MM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9,73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486,50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27009 - LUVA CANO PVC 25MM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2,37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118,50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27010 - LUVA CANO  PVC 40MM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8,02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401,00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27011 - LUVA REFORÇADA GALVANIZADA 1 1/2 -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31,65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316,50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27012 - LUVA REFORÇADA GALVANIZADA 1 1/4 -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277,60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27013 - NIPEL 2’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42,33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423,30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27014 - NIPEL DUPLO 1 1/2 -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296,70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27015 - NIPEL DUPLO 1 1/4 -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26,50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265,00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27016 - NIPEL DUPLO 1’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196,70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27017 - PARA RAIO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313,33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1.566,65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27018 - RELE DE SOBRECARGA DE 8 ATE 35 AMPERES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98,67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986,70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27019 - SERVIÇOS DE GUINCHO PARA EXTRAIR E COLOCAR BOMBA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HR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1.800,00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180.000,00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27020 - SERVIÇOS ELETRICOS EM GERAL - INCLUINDO MOTOBOMBA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HR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1.133,33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113.333,00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27021 - TAMPA DE POÇO 6'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170,00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2.550,00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27022 - TEE 40 MM SOLD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19,28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192,80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27023 - TIMER ANALOGICO 24H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276,67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5.533,40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27024 - UNIAO ASSENTO BRONZE 1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203,33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1.016,65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27025 - UNIÃO ASSENTO BRONZE 1 1/2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263,33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1.316,65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27026 - UNIAO ASSENTO BRONZE 1 1/4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226,67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1.133,35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27027 - VÁLVULA DE RETENÇÃO 1 ½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290,00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1.450,00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27028 - VALVULA DE RETENÇAO 1 1/4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243,33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1.216,65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27029 - VALVULA DE RETENÇAO 1 DOCOL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195,67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978,35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27030 - VALVULA DE RETENÇAO 2 -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376,67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1.883,35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27031 - BOMBA 4 SUBMERSA VBOP - 43 28 ESTAGIOS 4,5HP 440V 60HZ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9.497,67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18.995,34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27032 - Bomba de poço artesiano VBOP 44 20E 4,0HP - Bomba de poço artesiano VBOP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9.346,00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84.114,00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27033 - Bomba de poço artesiano MOD VBOP44 28E 5,5HP - Bomba de poço artesiano 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10.597,67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21.195,34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27034 - KIT BOIA AUTOMATICA POR SISTEMA DE PRESSÃO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4.533,33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22.666,65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27035 - CONTROLADOR DE BOMBA CB04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3.300,00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33.000,00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27036 - CAPACITOR DE 270-324 UF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113,67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1.136,70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27037 - CAPACITOR 25UF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91,33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913,30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59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27038 - CAPACITOR 35UF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99,67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996,70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609.297,28</w:t>
            </w:r>
          </w:p>
        </w:tc>
      </w:tr>
    </w:tbl>
    <w:p w:rsidR="006C1D51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Conforme ordem cronologica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 Prazo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Reajuste: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  <w:r w:rsidRPr="004701FB">
        <w:rPr>
          <w:rFonts w:ascii="Times New Roman" w:hAnsi="Times New Roman" w:cs="Times New Roman"/>
          <w:bCs/>
          <w:sz w:val="20"/>
          <w:szCs w:val="20"/>
        </w:rPr>
        <w:t xml:space="preserve">.</w:t>
      </w:r>
    </w:p>
    <w:p w:rsidRPr="003902B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902BB">
        <w:rPr>
          <w:rFonts w:ascii="Times New Roman" w:hAnsi="Times New Roman" w:cs="Times New Roman"/>
          <w:bCs/>
          <w:sz w:val="20"/>
          <w:szCs w:val="20"/>
        </w:rPr>
        <w:t xml:space="preserve">Palmeira-SC</w:t>
      </w:r>
      <w:r w:rsidRPr="003902BB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E44D51" w:rsidR="00E44D51">
        <w:rPr>
          <w:rFonts w:ascii="Times New Roman" w:hAnsi="Times New Roman" w:cs="Times New Roman"/>
          <w:bCs/>
          <w:sz w:val="20"/>
          <w:szCs w:val="20"/>
        </w:rPr>
        <w:t xml:space="preserve">22/01/2025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Camilla de Souza</w:t>
      </w:r>
    </w:p>
    <w:p w:rsidRPr="004701FB" w:rsidR="00FD7010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CRC 039566O9/SC</w:t>
      </w:r>
    </w:p>
    <w:sectPr w:rsidRPr="004701FB" w:rsidR="00FD7010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E" w:rsidRDefault="004F576E" w:rsidP="00DD214A">
      <w:pPr>
        <w:spacing w:after="0" w:line="240" w:lineRule="auto"/>
      </w:pPr>
      <w:r>
        <w:separator/>
      </w:r>
    </w:p>
  </w:endnote>
  <w:end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E" w:rsidRDefault="004F576E" w:rsidP="00DD214A">
      <w:pPr>
        <w:spacing w:after="0" w:line="240" w:lineRule="auto"/>
      </w:pPr>
      <w:r>
        <w:separator/>
      </w:r>
    </w:p>
  </w:footnote>
  <w:foot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xvml="urn:schemas-microsoft-com:office:excel" xmlns:o="urn:schemas-microsoft-com:office:office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2D22DC"/>
    <w:rsid w:val="003902BB"/>
    <w:rsid w:val="003D66BA"/>
    <w:rsid w:val="004701FB"/>
    <w:rsid w:val="004F576E"/>
    <w:rsid w:val="0069072E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2021-04-20T18:45:00Z</cp:lastPrinted>
  <dcterms:created xsi:type="dcterms:W3CDTF">2021-04-20T18:47:00Z</dcterms:created>
  <dcterms:modified xsi:type="dcterms:W3CDTF">2022-09-05T19:37:00Z</dcterms:modified>
</cp:coreProperties>
</file>