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10207" w:type="dxa"/>
        <w:tblInd w:w="-856" w:type="dxa"/>
        <w:tblLook w:val="04A0" w:firstRow="1" w:lastRow="0" w:firstColumn="1" w:lastColumn="0" w:noHBand="0" w:noVBand="1"/>
      </w:tblPr>
      <w:tblGrid>
        <w:gridCol w:w="10207"/>
      </w:tblGrid>
      <w:tr w:rsidR="009C2B14" w14:paraId="52D7C95E" w14:textId="77777777">
        <w:tc>
          <w:tcPr>
            <w:tcW w:w="10207" w:type="dxa"/>
            <w:shd w:val="clear" w:color="auto" w:fill="DAE9F7" w:themeFill="text2" w:themeFillTint="1A"/>
          </w:tcPr>
          <w:p w14:paraId="44ECB4BE" w14:textId="77777777" w:rsidR="009C2B14" w:rsidRDefault="00000000">
            <w:pPr>
              <w:spacing w:after="0" w:line="240" w:lineRule="auto"/>
              <w:jc w:val="center"/>
              <w:rPr>
                <w:rFonts w:ascii="Times New Roman" w:hAnsi="Times New Roman" w:cs="Times New Roman"/>
                <w:b/>
                <w:bCs/>
              </w:rPr>
            </w:pPr>
            <w:r>
              <w:rPr>
                <w:rFonts w:ascii="Times New Roman" w:hAnsi="Times New Roman" w:cs="Times New Roman"/>
                <w:b/>
                <w:bCs/>
              </w:rPr>
              <w:t>EDITAL DE LICITAÇÃO</w:t>
            </w:r>
          </w:p>
          <w:p w14:paraId="47DEBF1B" w14:textId="77777777" w:rsidR="009C2B14" w:rsidRDefault="00000000">
            <w:pPr>
              <w:tabs>
                <w:tab w:val="left" w:pos="1452"/>
                <w:tab w:val="center" w:pos="4995"/>
              </w:tabs>
              <w:spacing w:after="0" w:line="240" w:lineRule="auto"/>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PROCESSO LICITATÓRIO Nº 01/2026</w:t>
            </w:r>
          </w:p>
          <w:p w14:paraId="47563FBB" w14:textId="77777777" w:rsidR="009C2B14" w:rsidRDefault="00000000">
            <w:pPr>
              <w:spacing w:after="0" w:line="240" w:lineRule="auto"/>
              <w:jc w:val="center"/>
              <w:rPr>
                <w:rFonts w:ascii="Times New Roman" w:hAnsi="Times New Roman" w:cs="Times New Roman"/>
                <w:b/>
                <w:bCs/>
              </w:rPr>
            </w:pPr>
            <w:r>
              <w:rPr>
                <w:rFonts w:ascii="Times New Roman" w:hAnsi="Times New Roman" w:cs="Times New Roman"/>
                <w:b/>
                <w:bCs/>
              </w:rPr>
              <w:t>CONCORRÊNCIA ELETRÔNICA Nº 01/2026</w:t>
            </w:r>
          </w:p>
        </w:tc>
      </w:tr>
    </w:tbl>
    <w:p w14:paraId="3B54EC39" w14:textId="77777777" w:rsidR="009C2B14" w:rsidRDefault="009C2B14">
      <w:pPr>
        <w:jc w:val="both"/>
        <w:rPr>
          <w:rFonts w:ascii="Times New Roman" w:hAnsi="Times New Roman" w:cs="Times New Roman"/>
        </w:rPr>
      </w:pPr>
    </w:p>
    <w:p w14:paraId="43F70EB7" w14:textId="2838D7DC" w:rsidR="009C2B14" w:rsidRDefault="00000000">
      <w:pPr>
        <w:jc w:val="both"/>
        <w:rPr>
          <w:rFonts w:ascii="Times New Roman" w:hAnsi="Times New Roman" w:cs="Times New Roman"/>
        </w:rPr>
      </w:pPr>
      <w:r>
        <w:rPr>
          <w:rFonts w:ascii="Times New Roman" w:hAnsi="Times New Roman" w:cs="Times New Roman"/>
        </w:rPr>
        <w:t xml:space="preserve">Torna-se público, para conhecimento dos interessados, que o </w:t>
      </w:r>
      <w:r>
        <w:rPr>
          <w:rFonts w:ascii="Times New Roman" w:hAnsi="Times New Roman" w:cs="Times New Roman"/>
          <w:b/>
          <w:bCs/>
        </w:rPr>
        <w:t>MUNICÍPIO DE PALMEIRA/SC</w:t>
      </w:r>
      <w:r>
        <w:rPr>
          <w:rFonts w:ascii="Times New Roman" w:hAnsi="Times New Roman" w:cs="Times New Roman"/>
        </w:rPr>
        <w:t xml:space="preserve">, pessoa jurídica de direito público interno, inscrito no CNPJ sob o nº 01.610.566/0001-06, com sede na Avenida Roberto </w:t>
      </w:r>
      <w:proofErr w:type="spellStart"/>
      <w:r>
        <w:rPr>
          <w:rFonts w:ascii="Times New Roman" w:hAnsi="Times New Roman" w:cs="Times New Roman"/>
        </w:rPr>
        <w:t>Henkemaier</w:t>
      </w:r>
      <w:proofErr w:type="spellEnd"/>
      <w:r>
        <w:rPr>
          <w:rFonts w:ascii="Times New Roman" w:hAnsi="Times New Roman" w:cs="Times New Roman"/>
        </w:rPr>
        <w:t>, nº 200, Centro, Palmeira/SC</w:t>
      </w:r>
      <w:r w:rsidR="00814E20">
        <w:rPr>
          <w:rFonts w:ascii="Times New Roman" w:hAnsi="Times New Roman" w:cs="Times New Roman"/>
        </w:rPr>
        <w:t>, representado pelo Prefeito em exercício Ronaldo Vieira de Jesus</w:t>
      </w:r>
      <w:r>
        <w:rPr>
          <w:rFonts w:ascii="Times New Roman" w:hAnsi="Times New Roman" w:cs="Times New Roman"/>
        </w:rPr>
        <w:t xml:space="preserve">, por meio do Agente de Contratação e de sua Equipe de Apoio, realizará licitação na modalidade </w:t>
      </w:r>
      <w:r>
        <w:rPr>
          <w:rFonts w:ascii="Times New Roman" w:hAnsi="Times New Roman" w:cs="Times New Roman"/>
          <w:b/>
          <w:bCs/>
        </w:rPr>
        <w:t>CONCORRÊNCIA ELETRÔNICA,</w:t>
      </w:r>
      <w:r>
        <w:rPr>
          <w:rFonts w:ascii="Times New Roman" w:hAnsi="Times New Roman" w:cs="Times New Roman"/>
        </w:rPr>
        <w:t xml:space="preserve"> do tipo </w:t>
      </w:r>
      <w:r>
        <w:rPr>
          <w:rFonts w:ascii="Times New Roman" w:hAnsi="Times New Roman" w:cs="Times New Roman"/>
          <w:b/>
          <w:bCs/>
        </w:rPr>
        <w:t>MENOR PREÇO GLOBAL</w:t>
      </w:r>
      <w:r>
        <w:rPr>
          <w:rFonts w:ascii="Times New Roman" w:hAnsi="Times New Roman" w:cs="Times New Roman"/>
        </w:rPr>
        <w:t>, regida pela Lei nº 14.133/2021 e demais normas aplicáveis, cujo objeto é:</w:t>
      </w:r>
    </w:p>
    <w:p w14:paraId="77FC4B4F" w14:textId="77777777" w:rsidR="009C2B14" w:rsidRDefault="00000000">
      <w:pPr>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Construção de ponte em concreto armado, com utilização de elementos pré-fabricados, a ser executada na Comunidade do Inhambu, conforme Termo de referência, Memorial descrito, projetos e demais documentos, partes integrantes do presente edital.</w:t>
      </w:r>
    </w:p>
    <w:p w14:paraId="24E204D2" w14:textId="77777777" w:rsidR="009C2B14" w:rsidRDefault="00000000">
      <w:pPr>
        <w:jc w:val="both"/>
        <w:rPr>
          <w:rFonts w:ascii="Times New Roman" w:hAnsi="Times New Roman" w:cs="Times New Roman"/>
        </w:rPr>
      </w:pPr>
      <w:r>
        <w:rPr>
          <w:rFonts w:ascii="Times New Roman" w:hAnsi="Times New Roman" w:cs="Times New Roman"/>
        </w:rPr>
        <w:t>A sessão pública será realizada por meio de sistema eletrônico, conforme condições, quantidades e exigências estabelecidas no Edital e seus anexos.</w:t>
      </w:r>
    </w:p>
    <w:p w14:paraId="0DDFAE28" w14:textId="77777777" w:rsidR="009C2B14" w:rsidRDefault="009C2B14">
      <w:pPr>
        <w:jc w:val="both"/>
        <w:rPr>
          <w:rFonts w:ascii="Times New Roman" w:hAnsi="Times New Roman" w:cs="Times New Roman"/>
        </w:rPr>
      </w:pPr>
    </w:p>
    <w:p w14:paraId="5928DB0B" w14:textId="77777777" w:rsidR="009C2B14" w:rsidRDefault="00000000">
      <w:pPr>
        <w:jc w:val="both"/>
        <w:rPr>
          <w:rFonts w:ascii="Times New Roman" w:hAnsi="Times New Roman" w:cs="Times New Roman"/>
          <w:color w:val="EE0000"/>
        </w:rPr>
      </w:pPr>
      <w:r>
        <w:rPr>
          <w:rFonts w:ascii="Times New Roman" w:hAnsi="Times New Roman" w:cs="Times New Roman"/>
          <w:b/>
          <w:bCs/>
        </w:rPr>
        <w:t xml:space="preserve">Recebimento das propostas: </w:t>
      </w:r>
      <w:r>
        <w:rPr>
          <w:rFonts w:ascii="Times New Roman" w:hAnsi="Times New Roman" w:cs="Times New Roman"/>
        </w:rPr>
        <w:t>às 19:00h do dia 05/02/2026 até às 12:00h do dia 24/02/2026.</w:t>
      </w:r>
    </w:p>
    <w:p w14:paraId="0F681CC6" w14:textId="77777777" w:rsidR="009C2B14" w:rsidRDefault="00000000">
      <w:pPr>
        <w:jc w:val="both"/>
        <w:rPr>
          <w:rFonts w:ascii="Times New Roman" w:hAnsi="Times New Roman" w:cs="Times New Roman"/>
        </w:rPr>
      </w:pPr>
      <w:r>
        <w:rPr>
          <w:rFonts w:ascii="Times New Roman" w:hAnsi="Times New Roman" w:cs="Times New Roman"/>
          <w:b/>
          <w:bCs/>
        </w:rPr>
        <w:t xml:space="preserve">Início da sessão e disputa de preços: </w:t>
      </w:r>
      <w:r>
        <w:rPr>
          <w:rFonts w:ascii="Times New Roman" w:hAnsi="Times New Roman" w:cs="Times New Roman"/>
        </w:rPr>
        <w:t>24/02/2026 às 14:30h</w:t>
      </w:r>
    </w:p>
    <w:p w14:paraId="2824A15C" w14:textId="77777777" w:rsidR="009C2B14" w:rsidRDefault="00000000">
      <w:pPr>
        <w:jc w:val="both"/>
        <w:rPr>
          <w:rFonts w:ascii="Times New Roman" w:hAnsi="Times New Roman" w:cs="Times New Roman"/>
        </w:rPr>
      </w:pPr>
      <w:r>
        <w:rPr>
          <w:rFonts w:ascii="Times New Roman" w:hAnsi="Times New Roman" w:cs="Times New Roman"/>
          <w:b/>
          <w:bCs/>
        </w:rPr>
        <w:t xml:space="preserve">Referência de tempo: </w:t>
      </w:r>
      <w:r>
        <w:rPr>
          <w:rFonts w:ascii="Times New Roman" w:hAnsi="Times New Roman" w:cs="Times New Roman"/>
        </w:rPr>
        <w:t>Horário de Brasília (DF)</w:t>
      </w:r>
    </w:p>
    <w:p w14:paraId="204F2090" w14:textId="77777777" w:rsidR="009C2B14" w:rsidRDefault="00000000">
      <w:pPr>
        <w:jc w:val="both"/>
        <w:rPr>
          <w:rFonts w:ascii="Times New Roman" w:hAnsi="Times New Roman" w:cs="Times New Roman"/>
        </w:rPr>
      </w:pPr>
      <w:r>
        <w:rPr>
          <w:rFonts w:ascii="Times New Roman" w:hAnsi="Times New Roman" w:cs="Times New Roman"/>
          <w:b/>
          <w:bCs/>
        </w:rPr>
        <w:t xml:space="preserve">Local: </w:t>
      </w:r>
      <w:r>
        <w:rPr>
          <w:rFonts w:ascii="Times New Roman" w:hAnsi="Times New Roman" w:cs="Times New Roman"/>
        </w:rPr>
        <w:t xml:space="preserve">Portal Bolsa Nacional de Compras – BNC </w:t>
      </w:r>
      <w:hyperlink r:id="rId7" w:history="1">
        <w:r w:rsidR="009C2B14">
          <w:rPr>
            <w:rStyle w:val="Hyperlink"/>
            <w:rFonts w:ascii="Times New Roman" w:hAnsi="Times New Roman" w:cs="Times New Roman"/>
          </w:rPr>
          <w:t>www.bnc.org.br</w:t>
        </w:r>
      </w:hyperlink>
    </w:p>
    <w:p w14:paraId="16A0FB7F" w14:textId="77777777" w:rsidR="009C2B14" w:rsidRDefault="009C2B14">
      <w:pPr>
        <w:jc w:val="both"/>
        <w:rPr>
          <w:rFonts w:ascii="Times New Roman" w:hAnsi="Times New Roman" w:cs="Times New Roman"/>
        </w:rPr>
      </w:pPr>
    </w:p>
    <w:p w14:paraId="38DD000B" w14:textId="77777777" w:rsidR="009C2B14" w:rsidRDefault="00000000">
      <w:pPr>
        <w:jc w:val="both"/>
        <w:rPr>
          <w:rFonts w:ascii="Times New Roman" w:hAnsi="Times New Roman" w:cs="Times New Roman"/>
          <w:b/>
          <w:bCs/>
        </w:rPr>
      </w:pPr>
      <w:r>
        <w:rPr>
          <w:rFonts w:ascii="Times New Roman" w:hAnsi="Times New Roman" w:cs="Times New Roman"/>
          <w:b/>
          <w:bCs/>
        </w:rPr>
        <w:t>1 – Do objeto:</w:t>
      </w:r>
    </w:p>
    <w:p w14:paraId="115775B9" w14:textId="77777777" w:rsidR="009C2B14" w:rsidRDefault="00000000">
      <w:pPr>
        <w:pStyle w:val="PargrafodaLista"/>
        <w:numPr>
          <w:ilvl w:val="0"/>
          <w:numId w:val="1"/>
        </w:numPr>
        <w:jc w:val="both"/>
        <w:rPr>
          <w:rFonts w:ascii="Times New Roman" w:hAnsi="Times New Roman" w:cs="Times New Roman"/>
        </w:rPr>
      </w:pPr>
      <w:r>
        <w:rPr>
          <w:rFonts w:ascii="Times New Roman" w:hAnsi="Times New Roman" w:cs="Times New Roman"/>
        </w:rPr>
        <w:t xml:space="preserve">objeto da presente licitação é a escolha da proposta mais vantajosa </w:t>
      </w:r>
      <w:r>
        <w:rPr>
          <w:rFonts w:ascii="Times New Roman" w:hAnsi="Times New Roman" w:cs="Times New Roman"/>
          <w:b/>
          <w:bCs/>
        </w:rPr>
        <w:t xml:space="preserve">Construção de ponte em concreto armado, com utilização de elementos </w:t>
      </w:r>
      <w:proofErr w:type="spellStart"/>
      <w:r>
        <w:rPr>
          <w:rFonts w:ascii="Times New Roman" w:hAnsi="Times New Roman" w:cs="Times New Roman"/>
          <w:b/>
          <w:bCs/>
        </w:rPr>
        <w:t>préfabricados</w:t>
      </w:r>
      <w:proofErr w:type="spellEnd"/>
      <w:r>
        <w:rPr>
          <w:rFonts w:ascii="Times New Roman" w:hAnsi="Times New Roman" w:cs="Times New Roman"/>
          <w:b/>
          <w:bCs/>
        </w:rPr>
        <w:t xml:space="preserve">, a ser executada na Comunidade do Inhambu, </w:t>
      </w:r>
      <w:r>
        <w:rPr>
          <w:rFonts w:ascii="Times New Roman" w:hAnsi="Times New Roman" w:cs="Times New Roman"/>
        </w:rPr>
        <w:t>conforme condições, quantidades, termo de referência, memorial descritivo e demais exigências estabelecidas neste Edital com as características descritas abaixo:</w:t>
      </w:r>
    </w:p>
    <w:p w14:paraId="634BF7DF" w14:textId="77777777" w:rsidR="009C2B14" w:rsidRDefault="00000000">
      <w:pPr>
        <w:pStyle w:val="PargrafodaLista"/>
        <w:numPr>
          <w:ilvl w:val="0"/>
          <w:numId w:val="1"/>
        </w:numPr>
        <w:jc w:val="both"/>
        <w:rPr>
          <w:rFonts w:ascii="Times New Roman" w:hAnsi="Times New Roman" w:cs="Times New Roman"/>
        </w:rPr>
      </w:pPr>
      <w:r>
        <w:rPr>
          <w:rFonts w:ascii="Times New Roman" w:hAnsi="Times New Roman" w:cs="Times New Roman"/>
        </w:rPr>
        <w:t>A licitação será</w:t>
      </w:r>
      <w:r>
        <w:rPr>
          <w:rFonts w:ascii="Times New Roman" w:hAnsi="Times New Roman" w:cs="Times New Roman"/>
          <w:b/>
          <w:bCs/>
        </w:rPr>
        <w:t xml:space="preserve"> global</w:t>
      </w:r>
      <w:r>
        <w:rPr>
          <w:rFonts w:ascii="Times New Roman" w:hAnsi="Times New Roman" w:cs="Times New Roman"/>
        </w:rPr>
        <w:t>, conforme tabela constante no termo de referência.</w:t>
      </w:r>
    </w:p>
    <w:p w14:paraId="747112A8" w14:textId="77777777" w:rsidR="009C2B14" w:rsidRDefault="00000000">
      <w:pPr>
        <w:pStyle w:val="PargrafodaLista"/>
        <w:numPr>
          <w:ilvl w:val="0"/>
          <w:numId w:val="1"/>
        </w:numPr>
        <w:jc w:val="both"/>
        <w:rPr>
          <w:rFonts w:ascii="Times New Roman" w:hAnsi="Times New Roman" w:cs="Times New Roman"/>
        </w:rPr>
      </w:pPr>
      <w:r>
        <w:rPr>
          <w:rFonts w:ascii="Times New Roman" w:hAnsi="Times New Roman" w:cs="Times New Roman"/>
        </w:rPr>
        <w:t>O critério de julgamento adotado será</w:t>
      </w:r>
      <w:r>
        <w:rPr>
          <w:rFonts w:ascii="Times New Roman" w:hAnsi="Times New Roman" w:cs="Times New Roman"/>
          <w:color w:val="EE0000"/>
        </w:rPr>
        <w:t xml:space="preserve"> </w:t>
      </w:r>
      <w:r>
        <w:rPr>
          <w:rFonts w:ascii="Times New Roman" w:hAnsi="Times New Roman" w:cs="Times New Roman"/>
        </w:rPr>
        <w:t xml:space="preserve">o de </w:t>
      </w:r>
      <w:r>
        <w:rPr>
          <w:rFonts w:ascii="Times New Roman" w:hAnsi="Times New Roman" w:cs="Times New Roman"/>
          <w:b/>
          <w:bCs/>
        </w:rPr>
        <w:t>menor preço</w:t>
      </w:r>
      <w:r>
        <w:rPr>
          <w:rFonts w:ascii="Times New Roman" w:hAnsi="Times New Roman" w:cs="Times New Roman"/>
        </w:rPr>
        <w:t>, observadas as exigências contidas neste Edital e seus anexos quanto às especificações do objeto</w:t>
      </w:r>
    </w:p>
    <w:tbl>
      <w:tblPr>
        <w:tblW w:w="0" w:type="auto"/>
        <w:tblLayout w:type="fixed"/>
        <w:tblLook w:val="04A0" w:firstRow="1" w:lastRow="0" w:firstColumn="1" w:lastColumn="0" w:noHBand="0" w:noVBand="1"/>
      </w:tblPr>
      <w:tblGrid>
        <w:gridCol w:w="704"/>
        <w:gridCol w:w="1985"/>
        <w:gridCol w:w="1281"/>
        <w:gridCol w:w="1508"/>
        <w:gridCol w:w="1508"/>
        <w:gridCol w:w="1508"/>
      </w:tblGrid>
      <w:tr w:rsidR="009C2B14" w14:paraId="7DF3FEA2" w14:textId="77777777">
        <w:tc>
          <w:tcPr>
            <w:tcW w:w="704" w:type="dxa"/>
            <w:tcBorders>
              <w:top w:val="single" w:sz="4" w:space="0" w:color="auto"/>
              <w:left w:val="single" w:sz="4" w:space="0" w:color="auto"/>
              <w:bottom w:val="single" w:sz="4" w:space="0" w:color="auto"/>
              <w:right w:val="single" w:sz="4" w:space="0" w:color="auto"/>
            </w:tcBorders>
          </w:tcPr>
          <w:p w14:paraId="30E59F68" w14:textId="77777777" w:rsidR="009C2B14" w:rsidRDefault="00000000">
            <w:pPr>
              <w:spacing w:after="0"/>
              <w:rPr>
                <w:rFonts w:ascii="Times New Roman" w:hAnsi="Times New Roman" w:cs="Times New Roman"/>
              </w:rPr>
            </w:pPr>
            <w:r>
              <w:rPr>
                <w:rFonts w:ascii="Times New Roman" w:eastAsia="Times New Roman" w:hAnsi="Times New Roman" w:cs="Times New Roman"/>
                <w:b/>
              </w:rPr>
              <w:lastRenderedPageBreak/>
              <w:t>Item</w:t>
            </w:r>
          </w:p>
        </w:tc>
        <w:tc>
          <w:tcPr>
            <w:tcW w:w="1985" w:type="dxa"/>
            <w:tcBorders>
              <w:top w:val="single" w:sz="4" w:space="0" w:color="auto"/>
              <w:left w:val="single" w:sz="4" w:space="0" w:color="auto"/>
              <w:bottom w:val="single" w:sz="4" w:space="0" w:color="auto"/>
              <w:right w:val="single" w:sz="4" w:space="0" w:color="auto"/>
            </w:tcBorders>
          </w:tcPr>
          <w:p w14:paraId="742133AB" w14:textId="77777777" w:rsidR="009C2B14" w:rsidRDefault="00000000">
            <w:pPr>
              <w:spacing w:after="0"/>
              <w:rPr>
                <w:rFonts w:ascii="Times New Roman" w:hAnsi="Times New Roman" w:cs="Times New Roman"/>
              </w:rPr>
            </w:pPr>
            <w:r>
              <w:rPr>
                <w:rFonts w:ascii="Times New Roman" w:eastAsia="Times New Roman" w:hAnsi="Times New Roman" w:cs="Times New Roman"/>
                <w:b/>
              </w:rPr>
              <w:t>Material/</w:t>
            </w:r>
            <w:proofErr w:type="spellStart"/>
            <w:r>
              <w:rPr>
                <w:rFonts w:ascii="Times New Roman" w:eastAsia="Times New Roman" w:hAnsi="Times New Roman" w:cs="Times New Roman"/>
                <w:b/>
              </w:rPr>
              <w:t>Serviço</w:t>
            </w:r>
            <w:proofErr w:type="spellEnd"/>
          </w:p>
        </w:tc>
        <w:tc>
          <w:tcPr>
            <w:tcW w:w="1281" w:type="dxa"/>
            <w:tcBorders>
              <w:top w:val="single" w:sz="4" w:space="0" w:color="auto"/>
              <w:left w:val="single" w:sz="4" w:space="0" w:color="auto"/>
              <w:bottom w:val="single" w:sz="4" w:space="0" w:color="auto"/>
              <w:right w:val="single" w:sz="4" w:space="0" w:color="auto"/>
            </w:tcBorders>
          </w:tcPr>
          <w:p w14:paraId="38C80DA0" w14:textId="77777777" w:rsidR="009C2B14" w:rsidRDefault="00000000">
            <w:pPr>
              <w:spacing w:after="0"/>
              <w:rPr>
                <w:rFonts w:ascii="Times New Roman" w:hAnsi="Times New Roman" w:cs="Times New Roman"/>
              </w:rPr>
            </w:pPr>
            <w:r>
              <w:rPr>
                <w:rFonts w:ascii="Times New Roman" w:eastAsia="Times New Roman" w:hAnsi="Times New Roman" w:cs="Times New Roman"/>
                <w:b/>
              </w:rPr>
              <w:t>Unid. medida</w:t>
            </w:r>
          </w:p>
        </w:tc>
        <w:tc>
          <w:tcPr>
            <w:tcW w:w="1508" w:type="dxa"/>
            <w:tcBorders>
              <w:top w:val="single" w:sz="4" w:space="0" w:color="auto"/>
              <w:left w:val="single" w:sz="4" w:space="0" w:color="auto"/>
              <w:bottom w:val="single" w:sz="4" w:space="0" w:color="auto"/>
              <w:right w:val="single" w:sz="4" w:space="0" w:color="auto"/>
            </w:tcBorders>
          </w:tcPr>
          <w:p w14:paraId="6DBF792E" w14:textId="77777777" w:rsidR="009C2B14" w:rsidRDefault="00000000">
            <w:pPr>
              <w:spacing w:after="0"/>
              <w:jc w:val="right"/>
              <w:rPr>
                <w:rFonts w:ascii="Times New Roman" w:hAnsi="Times New Roman" w:cs="Times New Roman"/>
              </w:rPr>
            </w:pPr>
            <w:proofErr w:type="spellStart"/>
            <w:r>
              <w:rPr>
                <w:rFonts w:ascii="Times New Roman" w:eastAsia="Times New Roman" w:hAnsi="Times New Roman" w:cs="Times New Roman"/>
                <w:b/>
              </w:rPr>
              <w:t>Qtd</w:t>
            </w:r>
            <w:proofErr w:type="spellEnd"/>
            <w:r>
              <w:rPr>
                <w:rFonts w:ascii="Times New Roman" w:eastAsia="Times New Roman" w:hAnsi="Times New Roman" w:cs="Times New Roman"/>
                <w:b/>
              </w:rPr>
              <w:t xml:space="preserve"> licitada</w:t>
            </w:r>
          </w:p>
        </w:tc>
        <w:tc>
          <w:tcPr>
            <w:tcW w:w="1508" w:type="dxa"/>
            <w:tcBorders>
              <w:top w:val="single" w:sz="4" w:space="0" w:color="auto"/>
              <w:left w:val="single" w:sz="4" w:space="0" w:color="auto"/>
              <w:bottom w:val="single" w:sz="4" w:space="0" w:color="auto"/>
              <w:right w:val="single" w:sz="4" w:space="0" w:color="auto"/>
            </w:tcBorders>
          </w:tcPr>
          <w:p w14:paraId="6598D38B" w14:textId="77777777" w:rsidR="009C2B14" w:rsidRDefault="00000000">
            <w:pPr>
              <w:spacing w:after="0"/>
              <w:jc w:val="center"/>
              <w:rPr>
                <w:rFonts w:ascii="Times New Roman" w:hAnsi="Times New Roman" w:cs="Times New Roman"/>
              </w:rPr>
            </w:pPr>
            <w:r>
              <w:rPr>
                <w:rFonts w:ascii="Times New Roman" w:eastAsia="Times New Roman" w:hAnsi="Times New Roman" w:cs="Times New Roman"/>
                <w:b/>
              </w:rPr>
              <w:t>Valor unitário (R$)</w:t>
            </w:r>
          </w:p>
        </w:tc>
        <w:tc>
          <w:tcPr>
            <w:tcW w:w="1508" w:type="dxa"/>
            <w:tcBorders>
              <w:top w:val="single" w:sz="4" w:space="0" w:color="auto"/>
              <w:left w:val="single" w:sz="4" w:space="0" w:color="auto"/>
              <w:bottom w:val="single" w:sz="4" w:space="0" w:color="auto"/>
              <w:right w:val="single" w:sz="4" w:space="0" w:color="auto"/>
            </w:tcBorders>
          </w:tcPr>
          <w:p w14:paraId="32F862D3" w14:textId="77777777" w:rsidR="009C2B14" w:rsidRDefault="00000000">
            <w:pPr>
              <w:spacing w:after="0"/>
              <w:jc w:val="center"/>
              <w:rPr>
                <w:rFonts w:ascii="Times New Roman" w:hAnsi="Times New Roman" w:cs="Times New Roman"/>
              </w:rPr>
            </w:pPr>
            <w:r>
              <w:rPr>
                <w:rFonts w:ascii="Times New Roman" w:eastAsia="Times New Roman" w:hAnsi="Times New Roman" w:cs="Times New Roman"/>
                <w:b/>
              </w:rPr>
              <w:t>Valor total (R$)</w:t>
            </w:r>
          </w:p>
        </w:tc>
      </w:tr>
      <w:tr w:rsidR="009C2B14" w14:paraId="22F4A0B7" w14:textId="77777777">
        <w:tc>
          <w:tcPr>
            <w:tcW w:w="704" w:type="dxa"/>
            <w:tcBorders>
              <w:top w:val="single" w:sz="4" w:space="0" w:color="auto"/>
              <w:left w:val="single" w:sz="4" w:space="0" w:color="auto"/>
              <w:bottom w:val="single" w:sz="4" w:space="0" w:color="auto"/>
              <w:right w:val="single" w:sz="4" w:space="0" w:color="auto"/>
            </w:tcBorders>
          </w:tcPr>
          <w:p w14:paraId="147C7FB8" w14:textId="77777777" w:rsidR="009C2B14" w:rsidRDefault="00000000">
            <w:pPr>
              <w:spacing w:after="0"/>
              <w:jc w:val="center"/>
              <w:rPr>
                <w:rFonts w:ascii="Times New Roman" w:hAnsi="Times New Roman" w:cs="Times New Roman"/>
              </w:rPr>
            </w:pPr>
            <w:r>
              <w:rPr>
                <w:rFonts w:ascii="Times New Roman" w:eastAsia="Times New Roman"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tcPr>
          <w:p w14:paraId="073C7ADB" w14:textId="77777777" w:rsidR="009C2B14" w:rsidRDefault="00000000">
            <w:pPr>
              <w:spacing w:after="0"/>
              <w:jc w:val="center"/>
              <w:rPr>
                <w:rFonts w:ascii="Times New Roman" w:hAnsi="Times New Roman" w:cs="Times New Roman"/>
              </w:rPr>
            </w:pPr>
            <w:r>
              <w:rPr>
                <w:rFonts w:ascii="Times New Roman" w:hAnsi="Times New Roman" w:cs="Times New Roman"/>
              </w:rPr>
              <w:t>Construção de</w:t>
            </w:r>
          </w:p>
          <w:p w14:paraId="3641E233" w14:textId="77777777" w:rsidR="009C2B14" w:rsidRDefault="00000000">
            <w:pPr>
              <w:spacing w:after="0"/>
              <w:jc w:val="center"/>
              <w:rPr>
                <w:rFonts w:ascii="Times New Roman" w:hAnsi="Times New Roman" w:cs="Times New Roman"/>
              </w:rPr>
            </w:pPr>
            <w:r>
              <w:rPr>
                <w:rFonts w:ascii="Times New Roman" w:hAnsi="Times New Roman" w:cs="Times New Roman"/>
              </w:rPr>
              <w:t>ponte em</w:t>
            </w:r>
          </w:p>
          <w:p w14:paraId="188F92AD" w14:textId="77777777" w:rsidR="009C2B14" w:rsidRDefault="00000000">
            <w:pPr>
              <w:spacing w:after="0"/>
              <w:jc w:val="center"/>
              <w:rPr>
                <w:rFonts w:ascii="Times New Roman" w:hAnsi="Times New Roman" w:cs="Times New Roman"/>
              </w:rPr>
            </w:pPr>
            <w:r>
              <w:rPr>
                <w:rFonts w:ascii="Times New Roman" w:hAnsi="Times New Roman" w:cs="Times New Roman"/>
              </w:rPr>
              <w:t>concreto armado,</w:t>
            </w:r>
          </w:p>
          <w:p w14:paraId="56FAA9A6" w14:textId="77777777" w:rsidR="009C2B14" w:rsidRDefault="00000000">
            <w:pPr>
              <w:spacing w:after="0"/>
              <w:jc w:val="center"/>
              <w:rPr>
                <w:rFonts w:ascii="Times New Roman" w:hAnsi="Times New Roman" w:cs="Times New Roman"/>
              </w:rPr>
            </w:pPr>
            <w:r>
              <w:rPr>
                <w:rFonts w:ascii="Times New Roman" w:hAnsi="Times New Roman" w:cs="Times New Roman"/>
              </w:rPr>
              <w:t>com utilização de</w:t>
            </w:r>
          </w:p>
          <w:p w14:paraId="694B24FC" w14:textId="77777777" w:rsidR="009C2B14" w:rsidRDefault="00000000">
            <w:pPr>
              <w:spacing w:after="0"/>
              <w:jc w:val="center"/>
              <w:rPr>
                <w:rFonts w:ascii="Times New Roman" w:hAnsi="Times New Roman" w:cs="Times New Roman"/>
              </w:rPr>
            </w:pPr>
            <w:r>
              <w:rPr>
                <w:rFonts w:ascii="Times New Roman" w:hAnsi="Times New Roman" w:cs="Times New Roman"/>
              </w:rPr>
              <w:t>elementos pré-fabricados,</w:t>
            </w:r>
          </w:p>
          <w:p w14:paraId="02D6D608" w14:textId="77777777" w:rsidR="009C2B14" w:rsidRDefault="00000000">
            <w:pPr>
              <w:spacing w:after="0"/>
              <w:jc w:val="center"/>
              <w:rPr>
                <w:rFonts w:ascii="Times New Roman" w:hAnsi="Times New Roman" w:cs="Times New Roman"/>
              </w:rPr>
            </w:pPr>
            <w:r>
              <w:rPr>
                <w:rFonts w:ascii="Times New Roman" w:hAnsi="Times New Roman" w:cs="Times New Roman"/>
              </w:rPr>
              <w:t>a ser</w:t>
            </w:r>
          </w:p>
          <w:p w14:paraId="06DD9566" w14:textId="77777777" w:rsidR="009C2B14" w:rsidRDefault="00000000">
            <w:pPr>
              <w:spacing w:after="0"/>
              <w:jc w:val="center"/>
              <w:rPr>
                <w:rFonts w:ascii="Times New Roman" w:hAnsi="Times New Roman" w:cs="Times New Roman"/>
              </w:rPr>
            </w:pPr>
            <w:r>
              <w:rPr>
                <w:rFonts w:ascii="Times New Roman" w:hAnsi="Times New Roman" w:cs="Times New Roman"/>
              </w:rPr>
              <w:t>executada na</w:t>
            </w:r>
          </w:p>
          <w:p w14:paraId="7DB92F23" w14:textId="77777777" w:rsidR="009C2B14" w:rsidRDefault="00000000">
            <w:pPr>
              <w:spacing w:after="0"/>
              <w:jc w:val="center"/>
              <w:rPr>
                <w:rFonts w:ascii="Times New Roman" w:hAnsi="Times New Roman" w:cs="Times New Roman"/>
              </w:rPr>
            </w:pPr>
            <w:r>
              <w:rPr>
                <w:rFonts w:ascii="Times New Roman" w:hAnsi="Times New Roman" w:cs="Times New Roman"/>
              </w:rPr>
              <w:t>Comunidade do</w:t>
            </w:r>
          </w:p>
          <w:p w14:paraId="445254AE" w14:textId="77777777" w:rsidR="009C2B14" w:rsidRDefault="00000000">
            <w:pPr>
              <w:spacing w:after="0"/>
              <w:jc w:val="center"/>
              <w:rPr>
                <w:rFonts w:ascii="Times New Roman" w:hAnsi="Times New Roman" w:cs="Times New Roman"/>
                <w:color w:val="EE0000"/>
              </w:rPr>
            </w:pPr>
            <w:r>
              <w:rPr>
                <w:rFonts w:ascii="Times New Roman" w:hAnsi="Times New Roman" w:cs="Times New Roman"/>
              </w:rPr>
              <w:t>Inhambu</w:t>
            </w:r>
          </w:p>
        </w:tc>
        <w:tc>
          <w:tcPr>
            <w:tcW w:w="1281" w:type="dxa"/>
            <w:tcBorders>
              <w:top w:val="single" w:sz="4" w:space="0" w:color="auto"/>
              <w:left w:val="single" w:sz="4" w:space="0" w:color="auto"/>
              <w:bottom w:val="single" w:sz="4" w:space="0" w:color="auto"/>
              <w:right w:val="single" w:sz="4" w:space="0" w:color="auto"/>
            </w:tcBorders>
          </w:tcPr>
          <w:p w14:paraId="25877566" w14:textId="77777777" w:rsidR="009C2B14" w:rsidRDefault="00000000">
            <w:pPr>
              <w:spacing w:after="0"/>
              <w:jc w:val="center"/>
              <w:rPr>
                <w:rFonts w:ascii="Times New Roman" w:hAnsi="Times New Roman" w:cs="Times New Roman"/>
              </w:rPr>
            </w:pPr>
            <w:r>
              <w:rPr>
                <w:rFonts w:ascii="Times New Roman" w:eastAsia="Times New Roman" w:hAnsi="Times New Roman" w:cs="Times New Roman"/>
              </w:rPr>
              <w:t>UN</w:t>
            </w:r>
          </w:p>
        </w:tc>
        <w:tc>
          <w:tcPr>
            <w:tcW w:w="1508" w:type="dxa"/>
            <w:tcBorders>
              <w:top w:val="single" w:sz="4" w:space="0" w:color="auto"/>
              <w:left w:val="single" w:sz="4" w:space="0" w:color="auto"/>
              <w:bottom w:val="single" w:sz="4" w:space="0" w:color="auto"/>
              <w:right w:val="single" w:sz="4" w:space="0" w:color="auto"/>
            </w:tcBorders>
          </w:tcPr>
          <w:p w14:paraId="58AF89E4" w14:textId="77777777" w:rsidR="009C2B14" w:rsidRDefault="00000000">
            <w:pPr>
              <w:spacing w:after="0"/>
              <w:jc w:val="center"/>
              <w:rPr>
                <w:rFonts w:ascii="Times New Roman" w:hAnsi="Times New Roman" w:cs="Times New Roman"/>
              </w:rPr>
            </w:pPr>
            <w:r>
              <w:rPr>
                <w:rFonts w:ascii="Times New Roman" w:eastAsia="Times New Roman" w:hAnsi="Times New Roman" w:cs="Times New Roman"/>
              </w:rPr>
              <w:t>1</w:t>
            </w:r>
          </w:p>
        </w:tc>
        <w:tc>
          <w:tcPr>
            <w:tcW w:w="1508" w:type="dxa"/>
            <w:tcBorders>
              <w:top w:val="single" w:sz="4" w:space="0" w:color="auto"/>
              <w:left w:val="single" w:sz="4" w:space="0" w:color="auto"/>
              <w:bottom w:val="single" w:sz="4" w:space="0" w:color="auto"/>
              <w:right w:val="single" w:sz="4" w:space="0" w:color="auto"/>
            </w:tcBorders>
          </w:tcPr>
          <w:p w14:paraId="6149E6BD" w14:textId="77777777" w:rsidR="009C2B14" w:rsidRDefault="00000000">
            <w:pPr>
              <w:spacing w:after="0"/>
              <w:jc w:val="center"/>
              <w:rPr>
                <w:rFonts w:ascii="Times New Roman" w:hAnsi="Times New Roman" w:cs="Times New Roman"/>
              </w:rPr>
            </w:pPr>
            <w:r>
              <w:rPr>
                <w:rFonts w:ascii="Times New Roman" w:eastAsia="Times New Roman" w:hAnsi="Times New Roman" w:cs="Times New Roman"/>
              </w:rPr>
              <w:t>76.569,83</w:t>
            </w:r>
          </w:p>
        </w:tc>
        <w:tc>
          <w:tcPr>
            <w:tcW w:w="1508" w:type="dxa"/>
            <w:tcBorders>
              <w:top w:val="single" w:sz="4" w:space="0" w:color="auto"/>
              <w:left w:val="single" w:sz="4" w:space="0" w:color="auto"/>
              <w:bottom w:val="single" w:sz="4" w:space="0" w:color="auto"/>
              <w:right w:val="single" w:sz="4" w:space="0" w:color="auto"/>
            </w:tcBorders>
          </w:tcPr>
          <w:p w14:paraId="6B25C49D"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rPr>
              <w:t>76.569,83</w:t>
            </w:r>
          </w:p>
        </w:tc>
      </w:tr>
      <w:tr w:rsidR="009C2B14" w14:paraId="45430DE7" w14:textId="77777777">
        <w:tc>
          <w:tcPr>
            <w:tcW w:w="6986" w:type="dxa"/>
            <w:gridSpan w:val="5"/>
            <w:tcBorders>
              <w:top w:val="single" w:sz="4" w:space="0" w:color="auto"/>
              <w:left w:val="single" w:sz="4" w:space="0" w:color="auto"/>
              <w:bottom w:val="single" w:sz="4" w:space="0" w:color="auto"/>
              <w:right w:val="single" w:sz="4" w:space="0" w:color="auto"/>
            </w:tcBorders>
          </w:tcPr>
          <w:p w14:paraId="1DC652B1"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b/>
              </w:rPr>
              <w:t>Total Geral</w:t>
            </w:r>
          </w:p>
        </w:tc>
        <w:tc>
          <w:tcPr>
            <w:tcW w:w="1508" w:type="dxa"/>
            <w:tcBorders>
              <w:top w:val="single" w:sz="4" w:space="0" w:color="auto"/>
              <w:left w:val="single" w:sz="4" w:space="0" w:color="auto"/>
              <w:bottom w:val="single" w:sz="4" w:space="0" w:color="auto"/>
              <w:right w:val="single" w:sz="4" w:space="0" w:color="auto"/>
            </w:tcBorders>
          </w:tcPr>
          <w:p w14:paraId="5C5F0B58"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rPr>
              <w:t>76.569,83</w:t>
            </w:r>
          </w:p>
        </w:tc>
      </w:tr>
    </w:tbl>
    <w:p w14:paraId="38793614" w14:textId="77777777" w:rsidR="009C2B14" w:rsidRDefault="009C2B14">
      <w:pPr>
        <w:jc w:val="both"/>
        <w:rPr>
          <w:rFonts w:ascii="Times New Roman" w:hAnsi="Times New Roman" w:cs="Times New Roman"/>
        </w:rPr>
      </w:pPr>
    </w:p>
    <w:p w14:paraId="1D1C6AF8" w14:textId="77777777" w:rsidR="009C2B14" w:rsidRDefault="00000000">
      <w:pPr>
        <w:jc w:val="both"/>
        <w:rPr>
          <w:rFonts w:ascii="Times New Roman" w:hAnsi="Times New Roman" w:cs="Times New Roman"/>
          <w:b/>
          <w:bCs/>
        </w:rPr>
      </w:pPr>
      <w:r>
        <w:rPr>
          <w:rFonts w:ascii="Times New Roman" w:hAnsi="Times New Roman" w:cs="Times New Roman"/>
          <w:b/>
          <w:bCs/>
        </w:rPr>
        <w:t>2 – Da dotação orçamentária:</w:t>
      </w:r>
    </w:p>
    <w:p w14:paraId="66406D6E"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t>As despesas decorrentes na execução do Contrato relativo ao presente Edital correrão por conta do orçamento do exercício vigente, na seguinte rubrica orçamentária:</w:t>
      </w:r>
    </w:p>
    <w:p w14:paraId="50B2FDC9" w14:textId="77777777" w:rsidR="009C2B14" w:rsidRDefault="00000000">
      <w:pPr>
        <w:ind w:left="1416"/>
        <w:rPr>
          <w:rFonts w:ascii="Times New Roman" w:hAnsi="Times New Roman" w:cs="Times New Roman"/>
        </w:rPr>
      </w:pPr>
      <w:r>
        <w:rPr>
          <w:rFonts w:ascii="Times New Roman" w:hAnsi="Times New Roman" w:cs="Times New Roman"/>
        </w:rPr>
        <w:t xml:space="preserve">238 - </w:t>
      </w:r>
      <w:proofErr w:type="gramStart"/>
      <w:r>
        <w:rPr>
          <w:rFonts w:ascii="Times New Roman" w:hAnsi="Times New Roman" w:cs="Times New Roman"/>
        </w:rPr>
        <w:t>1 .</w:t>
      </w:r>
      <w:proofErr w:type="gramEnd"/>
      <w:r>
        <w:rPr>
          <w:rFonts w:ascii="Times New Roman" w:hAnsi="Times New Roman" w:cs="Times New Roman"/>
        </w:rPr>
        <w:t xml:space="preserve"> </w:t>
      </w:r>
      <w:proofErr w:type="gramStart"/>
      <w:r>
        <w:rPr>
          <w:rFonts w:ascii="Times New Roman" w:hAnsi="Times New Roman" w:cs="Times New Roman"/>
        </w:rPr>
        <w:t>2019 .</w:t>
      </w:r>
      <w:proofErr w:type="gramEnd"/>
      <w:r>
        <w:rPr>
          <w:rFonts w:ascii="Times New Roman" w:hAnsi="Times New Roman" w:cs="Times New Roman"/>
        </w:rPr>
        <w:t xml:space="preserve"> </w:t>
      </w:r>
      <w:proofErr w:type="gramStart"/>
      <w:r>
        <w:rPr>
          <w:rFonts w:ascii="Times New Roman" w:hAnsi="Times New Roman" w:cs="Times New Roman"/>
        </w:rPr>
        <w:t>20 .</w:t>
      </w:r>
      <w:proofErr w:type="gramEnd"/>
      <w:r>
        <w:rPr>
          <w:rFonts w:ascii="Times New Roman" w:hAnsi="Times New Roman" w:cs="Times New Roman"/>
        </w:rPr>
        <w:t xml:space="preserve"> </w:t>
      </w:r>
      <w:proofErr w:type="gramStart"/>
      <w:r>
        <w:rPr>
          <w:rFonts w:ascii="Times New Roman" w:hAnsi="Times New Roman" w:cs="Times New Roman"/>
        </w:rPr>
        <w:t>605 .</w:t>
      </w:r>
      <w:proofErr w:type="gramEnd"/>
      <w:r>
        <w:rPr>
          <w:rFonts w:ascii="Times New Roman" w:hAnsi="Times New Roman" w:cs="Times New Roman"/>
        </w:rPr>
        <w:t xml:space="preserve"> </w:t>
      </w:r>
      <w:proofErr w:type="gramStart"/>
      <w:r>
        <w:rPr>
          <w:rFonts w:ascii="Times New Roman" w:hAnsi="Times New Roman" w:cs="Times New Roman"/>
        </w:rPr>
        <w:t>13 .</w:t>
      </w:r>
      <w:proofErr w:type="gramEnd"/>
      <w:r>
        <w:rPr>
          <w:rFonts w:ascii="Times New Roman" w:hAnsi="Times New Roman" w:cs="Times New Roman"/>
        </w:rPr>
        <w:t xml:space="preserve"> </w:t>
      </w:r>
      <w:proofErr w:type="gramStart"/>
      <w:r>
        <w:rPr>
          <w:rFonts w:ascii="Times New Roman" w:hAnsi="Times New Roman" w:cs="Times New Roman"/>
        </w:rPr>
        <w:t>2.49 .</w:t>
      </w:r>
      <w:proofErr w:type="gramEnd"/>
      <w:r>
        <w:rPr>
          <w:rFonts w:ascii="Times New Roman" w:hAnsi="Times New Roman" w:cs="Times New Roman"/>
        </w:rPr>
        <w:t xml:space="preserve"> </w:t>
      </w:r>
      <w:proofErr w:type="gramStart"/>
      <w:r>
        <w:rPr>
          <w:rFonts w:ascii="Times New Roman" w:hAnsi="Times New Roman" w:cs="Times New Roman"/>
        </w:rPr>
        <w:t>0 .</w:t>
      </w:r>
      <w:proofErr w:type="gramEnd"/>
      <w:r>
        <w:rPr>
          <w:rFonts w:ascii="Times New Roman" w:hAnsi="Times New Roman" w:cs="Times New Roman"/>
        </w:rPr>
        <w:t xml:space="preserve"> 449000</w:t>
      </w:r>
    </w:p>
    <w:p w14:paraId="7DBEE647" w14:textId="77777777" w:rsidR="009C2B14" w:rsidRDefault="00000000">
      <w:pPr>
        <w:jc w:val="both"/>
        <w:rPr>
          <w:rFonts w:ascii="Times New Roman" w:hAnsi="Times New Roman" w:cs="Times New Roman"/>
          <w:b/>
          <w:bCs/>
        </w:rPr>
      </w:pPr>
      <w:r>
        <w:rPr>
          <w:rFonts w:ascii="Times New Roman" w:hAnsi="Times New Roman" w:cs="Times New Roman"/>
          <w:b/>
          <w:bCs/>
        </w:rPr>
        <w:t>3 – Do Credenciamento</w:t>
      </w:r>
    </w:p>
    <w:p w14:paraId="1F951EF7" w14:textId="77777777" w:rsidR="009C2B14" w:rsidRDefault="00000000">
      <w:pPr>
        <w:pStyle w:val="PargrafodaLista"/>
        <w:numPr>
          <w:ilvl w:val="0"/>
          <w:numId w:val="3"/>
        </w:numPr>
        <w:jc w:val="both"/>
        <w:rPr>
          <w:rFonts w:ascii="Times New Roman" w:hAnsi="Times New Roman" w:cs="Times New Roman"/>
        </w:rPr>
      </w:pPr>
      <w:r>
        <w:rPr>
          <w:rFonts w:ascii="Times New Roman" w:hAnsi="Times New Roman" w:cs="Times New Roman"/>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6D1B63C" w14:textId="77777777" w:rsidR="009C2B14" w:rsidRDefault="00000000">
      <w:pPr>
        <w:pStyle w:val="PargrafodaLista"/>
        <w:numPr>
          <w:ilvl w:val="0"/>
          <w:numId w:val="3"/>
        </w:numPr>
        <w:jc w:val="both"/>
        <w:rPr>
          <w:rFonts w:ascii="Times New Roman" w:hAnsi="Times New Roman" w:cs="Times New Roman"/>
        </w:rPr>
      </w:pPr>
      <w:r>
        <w:rPr>
          <w:rFonts w:ascii="Times New Roman" w:hAnsi="Times New Roman" w:cs="Times New Roman"/>
        </w:rPr>
        <w:t xml:space="preserve">Poderão participar desta Concorrência Eletrônica as empresas que apresentarem toda a documentação por ela exigida para respectivo cadastramento junto à Bolsa Nacional de Compras.             </w:t>
      </w:r>
    </w:p>
    <w:p w14:paraId="2648E0BC" w14:textId="77777777" w:rsidR="009C2B14" w:rsidRDefault="00000000">
      <w:pPr>
        <w:pStyle w:val="PargrafodaLista"/>
        <w:numPr>
          <w:ilvl w:val="0"/>
          <w:numId w:val="3"/>
        </w:numPr>
        <w:jc w:val="both"/>
        <w:rPr>
          <w:rFonts w:ascii="Times New Roman" w:hAnsi="Times New Roman" w:cs="Times New Roman"/>
        </w:rPr>
      </w:pPr>
      <w:r>
        <w:rPr>
          <w:rFonts w:ascii="Times New Roman" w:hAnsi="Times New Roman" w:cs="Times New Roman"/>
        </w:rPr>
        <w:t xml:space="preserve">É permitida a participação de empresa em forma de consórcios ou grupos de empresas, conforme </w:t>
      </w:r>
      <w:proofErr w:type="spellStart"/>
      <w:r>
        <w:rPr>
          <w:rFonts w:ascii="Times New Roman" w:hAnsi="Times New Roman" w:cs="Times New Roman"/>
        </w:rPr>
        <w:t>art</w:t>
      </w:r>
      <w:proofErr w:type="spellEnd"/>
      <w:r>
        <w:rPr>
          <w:rFonts w:ascii="Times New Roman" w:hAnsi="Times New Roman" w:cs="Times New Roman"/>
        </w:rPr>
        <w:t xml:space="preserve"> 15 e </w:t>
      </w:r>
      <w:proofErr w:type="spellStart"/>
      <w:r>
        <w:rPr>
          <w:rFonts w:ascii="Times New Roman" w:hAnsi="Times New Roman" w:cs="Times New Roman"/>
        </w:rPr>
        <w:t>ss</w:t>
      </w:r>
      <w:proofErr w:type="spellEnd"/>
      <w:r>
        <w:rPr>
          <w:rFonts w:ascii="Times New Roman" w:hAnsi="Times New Roman" w:cs="Times New Roman"/>
        </w:rPr>
        <w:t xml:space="preserve"> da Lei 14.133/2021.</w:t>
      </w:r>
    </w:p>
    <w:p w14:paraId="54E243F8" w14:textId="77777777" w:rsidR="009C2B14" w:rsidRDefault="00000000">
      <w:pPr>
        <w:pStyle w:val="PargrafodaLista"/>
        <w:numPr>
          <w:ilvl w:val="0"/>
          <w:numId w:val="3"/>
        </w:numPr>
        <w:jc w:val="both"/>
        <w:rPr>
          <w:rFonts w:ascii="Times New Roman" w:hAnsi="Times New Roman" w:cs="Times New Roman"/>
        </w:rPr>
      </w:pPr>
      <w:r>
        <w:rPr>
          <w:rFonts w:ascii="Times New Roman" w:hAnsi="Times New Roman" w:cs="Times New Roman"/>
        </w:rPr>
        <w:t xml:space="preserve">Não poderá participar da licitação a empresa que estiver sob falência ou que tenha sido declarada inidônea por órgão ou entidade da administração pública direta ou indireta, federal, estadual, municipal ou Distrito Federal ou que estejam cumprindo período de suspensão no âmbito da administração municipal.  </w:t>
      </w:r>
    </w:p>
    <w:p w14:paraId="0756595D" w14:textId="77777777" w:rsidR="009C2B14" w:rsidRDefault="00000000">
      <w:pPr>
        <w:pStyle w:val="PargrafodaLista"/>
        <w:numPr>
          <w:ilvl w:val="0"/>
          <w:numId w:val="3"/>
        </w:numPr>
        <w:jc w:val="both"/>
        <w:rPr>
          <w:rFonts w:ascii="Times New Roman" w:hAnsi="Times New Roman" w:cs="Times New Roman"/>
        </w:rPr>
      </w:pPr>
      <w:r>
        <w:rPr>
          <w:rFonts w:ascii="Times New Roman" w:hAnsi="Times New Roman" w:cs="Times New Roman"/>
        </w:rPr>
        <w:lastRenderedPageBreak/>
        <w:t xml:space="preserve">O licitante deverá estar credenciado, de forma direta ou através de empresas associadas à Bolsa Nacional de Compras, até no mínimo 2 (duas) horas antes do horário fixado no edital para o recebimento das propostas.              </w:t>
      </w:r>
    </w:p>
    <w:p w14:paraId="16AEF737" w14:textId="77777777" w:rsidR="009C2B14" w:rsidRDefault="00000000">
      <w:pPr>
        <w:pStyle w:val="PargrafodaLista"/>
        <w:numPr>
          <w:ilvl w:val="0"/>
          <w:numId w:val="3"/>
        </w:numPr>
        <w:jc w:val="both"/>
        <w:rPr>
          <w:rFonts w:ascii="Times New Roman" w:hAnsi="Times New Roman" w:cs="Times New Roman"/>
        </w:rPr>
      </w:pPr>
      <w:r>
        <w:rPr>
          <w:rFonts w:ascii="Times New Roman" w:hAnsi="Times New Roman" w:cs="Times New Roman"/>
        </w:rPr>
        <w:t>O cadastramento do licitante deverá ser requerido acompanhado dos seguintes documentos:</w:t>
      </w:r>
    </w:p>
    <w:p w14:paraId="514EB5D2" w14:textId="77777777" w:rsidR="009C2B14" w:rsidRDefault="00000000">
      <w:pPr>
        <w:pStyle w:val="PargrafodaLista"/>
        <w:numPr>
          <w:ilvl w:val="0"/>
          <w:numId w:val="4"/>
        </w:numPr>
        <w:jc w:val="both"/>
        <w:rPr>
          <w:rFonts w:ascii="Times New Roman" w:hAnsi="Times New Roman" w:cs="Times New Roman"/>
        </w:rPr>
      </w:pPr>
      <w:r>
        <w:rPr>
          <w:rFonts w:ascii="Times New Roman" w:hAnsi="Times New Roman" w:cs="Times New Roman"/>
        </w:rPr>
        <w:t>Instrumento particular de mandato outorgando à operador devidamente credenciado junto à Bolsa, poderes específicos de sua representação no pregão, conforme modelo fornecido pela Bolsa Nacional de Compras (ANEXO 04)</w:t>
      </w:r>
    </w:p>
    <w:p w14:paraId="53A22602" w14:textId="77777777" w:rsidR="009C2B14" w:rsidRDefault="00000000">
      <w:pPr>
        <w:pStyle w:val="PargrafodaLista"/>
        <w:numPr>
          <w:ilvl w:val="0"/>
          <w:numId w:val="4"/>
        </w:numPr>
        <w:jc w:val="both"/>
        <w:rPr>
          <w:rFonts w:ascii="Times New Roman" w:hAnsi="Times New Roman" w:cs="Times New Roman"/>
        </w:rPr>
      </w:pPr>
      <w:r>
        <w:rPr>
          <w:rFonts w:ascii="Times New Roman" w:hAnsi="Times New Roman" w:cs="Times New Roman"/>
        </w:rPr>
        <w:t>Declaração de seu pleno conhecimento, de aceitação e de atendimento às exigências de habilitação   previstas no Edital, conforme modelo fornecido pela Bolsa Nacional de Compras (ANEXO 04) e</w:t>
      </w:r>
    </w:p>
    <w:p w14:paraId="0E990A13" w14:textId="77777777" w:rsidR="009C2B14" w:rsidRDefault="00000000">
      <w:pPr>
        <w:pStyle w:val="PargrafodaLista"/>
        <w:numPr>
          <w:ilvl w:val="0"/>
          <w:numId w:val="4"/>
        </w:numPr>
        <w:jc w:val="both"/>
        <w:rPr>
          <w:rFonts w:ascii="Times New Roman" w:hAnsi="Times New Roman" w:cs="Times New Roman"/>
        </w:rPr>
      </w:pPr>
      <w:r>
        <w:rPr>
          <w:rFonts w:ascii="Times New Roman" w:hAnsi="Times New Roman" w:cs="Times New Roman"/>
        </w:rPr>
        <w:t>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p>
    <w:p w14:paraId="20242B3C" w14:textId="77777777" w:rsidR="009C2B14" w:rsidRDefault="009C2B14">
      <w:pPr>
        <w:pStyle w:val="PargrafodaLista"/>
        <w:ind w:left="1080"/>
        <w:jc w:val="both"/>
        <w:rPr>
          <w:rFonts w:ascii="Times New Roman" w:hAnsi="Times New Roman" w:cs="Times New Roman"/>
        </w:rPr>
      </w:pPr>
    </w:p>
    <w:p w14:paraId="269B5658" w14:textId="77777777" w:rsidR="009C2B14" w:rsidRDefault="00000000">
      <w:pPr>
        <w:pStyle w:val="PargrafodaLista"/>
        <w:numPr>
          <w:ilvl w:val="0"/>
          <w:numId w:val="5"/>
        </w:numPr>
        <w:jc w:val="both"/>
        <w:rPr>
          <w:rFonts w:ascii="Times New Roman" w:hAnsi="Times New Roman" w:cs="Times New Roman"/>
        </w:rPr>
      </w:pPr>
      <w:r>
        <w:rPr>
          <w:rFonts w:ascii="Times New Roman" w:hAnsi="Times New Roman" w:cs="Times New Roman"/>
        </w:rPr>
        <w:t xml:space="preserve">O custo da operacionalização e uso do sistema, ficará a cargo dos licitantes, que pagarão a Bolsa Nacional de Compras, provedora do sistema eletrônico, o equivalente ao percentual estabelecido pela mesma sobre o valor contratual ajustado, a título de taxa pela utilização dos recursos de tecnologia da informação, em conformidade com o regulamento operacional da </w:t>
      </w:r>
      <w:proofErr w:type="spellStart"/>
      <w:r>
        <w:rPr>
          <w:rFonts w:ascii="Times New Roman" w:hAnsi="Times New Roman" w:cs="Times New Roman"/>
        </w:rPr>
        <w:t>Bnc</w:t>
      </w:r>
      <w:proofErr w:type="spellEnd"/>
      <w:r>
        <w:rPr>
          <w:rFonts w:ascii="Times New Roman" w:hAnsi="Times New Roman" w:cs="Times New Roman"/>
        </w:rPr>
        <w:t xml:space="preserve"> – Bolsa Nacional de Compras, anexo 04</w:t>
      </w:r>
    </w:p>
    <w:p w14:paraId="304C34A1" w14:textId="77777777" w:rsidR="009C2B14" w:rsidRDefault="00000000">
      <w:pPr>
        <w:pStyle w:val="PargrafodaLista"/>
        <w:numPr>
          <w:ilvl w:val="0"/>
          <w:numId w:val="5"/>
        </w:numPr>
        <w:jc w:val="both"/>
        <w:rPr>
          <w:rFonts w:ascii="Times New Roman" w:hAnsi="Times New Roman" w:cs="Times New Roman"/>
        </w:rPr>
      </w:pPr>
      <w:r>
        <w:rPr>
          <w:rFonts w:ascii="Times New Roman" w:hAnsi="Times New Roman" w:cs="Times New Roman"/>
        </w:rPr>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768BC2FA" w14:textId="77777777" w:rsidR="009C2B14" w:rsidRDefault="00000000">
      <w:pPr>
        <w:jc w:val="both"/>
        <w:rPr>
          <w:rFonts w:ascii="Times New Roman" w:hAnsi="Times New Roman" w:cs="Times New Roman"/>
          <w:b/>
          <w:bCs/>
        </w:rPr>
      </w:pPr>
      <w:r>
        <w:rPr>
          <w:rFonts w:ascii="Times New Roman" w:hAnsi="Times New Roman" w:cs="Times New Roman"/>
          <w:b/>
          <w:bCs/>
        </w:rPr>
        <w:t>4 – Regulamento operacional do certame:</w:t>
      </w:r>
    </w:p>
    <w:p w14:paraId="6AC3DD64" w14:textId="77777777" w:rsidR="009C2B14" w:rsidRDefault="00000000">
      <w:pPr>
        <w:pStyle w:val="PargrafodaLista"/>
        <w:numPr>
          <w:ilvl w:val="0"/>
          <w:numId w:val="6"/>
        </w:numPr>
        <w:jc w:val="both"/>
        <w:rPr>
          <w:rFonts w:ascii="Times New Roman" w:hAnsi="Times New Roman" w:cs="Times New Roman"/>
        </w:rPr>
      </w:pPr>
      <w:r>
        <w:rPr>
          <w:rFonts w:ascii="Times New Roman" w:hAnsi="Times New Roman" w:cs="Times New Roman"/>
        </w:rPr>
        <w:t>O certame será conduzido pelo Agente de Contratação, com o auxílio da equipe de apoio, que terá, em especial, as seguintes atribuições:</w:t>
      </w:r>
    </w:p>
    <w:p w14:paraId="771126CF"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acompanhar os trabalhos da equipe de apoio;</w:t>
      </w:r>
    </w:p>
    <w:p w14:paraId="680AB919"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 xml:space="preserve"> responder as questões formuladas pelos fornecedores, relativas ao certame;</w:t>
      </w:r>
    </w:p>
    <w:p w14:paraId="7E6BF57B"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abrir as propostas de preços;</w:t>
      </w:r>
    </w:p>
    <w:p w14:paraId="0EB56420"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analisar a aceitabilidade das propostas;</w:t>
      </w:r>
    </w:p>
    <w:p w14:paraId="5FCEDD97"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lastRenderedPageBreak/>
        <w:t>desclassificar propostas indicando os motivos;</w:t>
      </w:r>
    </w:p>
    <w:p w14:paraId="1E17CC04"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conduzir os procedimentos relativos aos lances e à escolha da proposta do lance de menor preço global;</w:t>
      </w:r>
    </w:p>
    <w:p w14:paraId="11FA66FC"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verificar a habilitação do proponente classificado em primeiro lugar;</w:t>
      </w:r>
    </w:p>
    <w:p w14:paraId="4E4D877F"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declarar o vencedor;</w:t>
      </w:r>
    </w:p>
    <w:p w14:paraId="0F53E496"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receber, examinar e decidir sobre a pertinência dos recursos;</w:t>
      </w:r>
    </w:p>
    <w:p w14:paraId="207512FB"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elaborar a ata da sessão;</w:t>
      </w:r>
    </w:p>
    <w:p w14:paraId="4665DB69"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encaminhar o processo à autoridade superior para homologar e autorizar a contratação;</w:t>
      </w:r>
    </w:p>
    <w:p w14:paraId="4C9F15C6" w14:textId="77777777" w:rsidR="009C2B14" w:rsidRDefault="00000000">
      <w:pPr>
        <w:pStyle w:val="PargrafodaLista"/>
        <w:numPr>
          <w:ilvl w:val="0"/>
          <w:numId w:val="7"/>
        </w:numPr>
        <w:jc w:val="both"/>
        <w:rPr>
          <w:rFonts w:ascii="Times New Roman" w:hAnsi="Times New Roman" w:cs="Times New Roman"/>
        </w:rPr>
      </w:pPr>
      <w:r>
        <w:rPr>
          <w:rFonts w:ascii="Times New Roman" w:hAnsi="Times New Roman" w:cs="Times New Roman"/>
        </w:rPr>
        <w:t>abrir processo administrativo para apuração de irregularidades visando a aplicação de penalidades previstas na legislação.</w:t>
      </w:r>
    </w:p>
    <w:p w14:paraId="0E13237A" w14:textId="77777777" w:rsidR="009C2B14" w:rsidRDefault="00000000">
      <w:pPr>
        <w:jc w:val="both"/>
        <w:rPr>
          <w:rFonts w:ascii="Times New Roman" w:hAnsi="Times New Roman" w:cs="Times New Roman"/>
          <w:b/>
          <w:bCs/>
        </w:rPr>
      </w:pPr>
      <w:r>
        <w:rPr>
          <w:rFonts w:ascii="Times New Roman" w:hAnsi="Times New Roman" w:cs="Times New Roman"/>
          <w:b/>
          <w:bCs/>
        </w:rPr>
        <w:t>4.1 – Credenciamento no sistema de licitações da Bolsa Nacional de Compras:</w:t>
      </w:r>
    </w:p>
    <w:p w14:paraId="0F44AAEF" w14:textId="77777777" w:rsidR="009C2B14" w:rsidRDefault="00000000">
      <w:pPr>
        <w:pStyle w:val="PargrafodaLista"/>
        <w:numPr>
          <w:ilvl w:val="0"/>
          <w:numId w:val="8"/>
        </w:numPr>
        <w:jc w:val="both"/>
        <w:rPr>
          <w:rFonts w:ascii="Times New Roman" w:hAnsi="Times New Roman" w:cs="Times New Roman"/>
        </w:rPr>
      </w:pPr>
      <w:r>
        <w:rPr>
          <w:rFonts w:ascii="Times New Roman" w:hAnsi="Times New Roman" w:cs="Times New Roman"/>
        </w:rPr>
        <w:t xml:space="preserve">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t>
      </w:r>
      <w:hyperlink r:id="rId8" w:history="1">
        <w:r w:rsidR="009C2B14">
          <w:rPr>
            <w:rStyle w:val="Hyperlink"/>
            <w:rFonts w:ascii="Times New Roman" w:hAnsi="Times New Roman" w:cs="Times New Roman"/>
          </w:rPr>
          <w:t>www.bnc.org.br</w:t>
        </w:r>
      </w:hyperlink>
      <w:r>
        <w:rPr>
          <w:rFonts w:ascii="Times New Roman" w:hAnsi="Times New Roman" w:cs="Times New Roman"/>
        </w:rPr>
        <w:t>.</w:t>
      </w:r>
    </w:p>
    <w:p w14:paraId="585E3B5C" w14:textId="77777777" w:rsidR="009C2B14" w:rsidRDefault="00000000">
      <w:pPr>
        <w:pStyle w:val="PargrafodaLista"/>
        <w:numPr>
          <w:ilvl w:val="0"/>
          <w:numId w:val="8"/>
        </w:numPr>
        <w:jc w:val="both"/>
        <w:rPr>
          <w:rFonts w:ascii="Times New Roman" w:hAnsi="Times New Roman" w:cs="Times New Roman"/>
        </w:rPr>
      </w:pPr>
      <w:r>
        <w:rPr>
          <w:rFonts w:ascii="Times New Roman" w:hAnsi="Times New Roman" w:cs="Times New Roman"/>
        </w:rPr>
        <w:t>A participação do licitante na concorrência eletrônica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32181C87" w14:textId="77777777" w:rsidR="009C2B14" w:rsidRDefault="00000000">
      <w:pPr>
        <w:pStyle w:val="PargrafodaLista"/>
        <w:numPr>
          <w:ilvl w:val="0"/>
          <w:numId w:val="8"/>
        </w:numPr>
        <w:jc w:val="both"/>
        <w:rPr>
          <w:rFonts w:ascii="Times New Roman" w:hAnsi="Times New Roman" w:cs="Times New Roman"/>
        </w:rPr>
      </w:pPr>
      <w:r>
        <w:rPr>
          <w:rFonts w:ascii="Times New Roman" w:hAnsi="Times New Roman" w:cs="Times New Roman"/>
        </w:rPr>
        <w:t xml:space="preserve">O acesso do operador a concorrência eletrônica, para efeito de encaminhamento de proposta de preço e lances sucessivos de preços, em nome do licitante, somente se dará mediante prévia definição de senha privativa.       </w:t>
      </w:r>
    </w:p>
    <w:p w14:paraId="620B344B" w14:textId="77777777" w:rsidR="009C2B14" w:rsidRDefault="00000000">
      <w:pPr>
        <w:pStyle w:val="PargrafodaLista"/>
        <w:numPr>
          <w:ilvl w:val="0"/>
          <w:numId w:val="8"/>
        </w:numPr>
        <w:jc w:val="both"/>
        <w:rPr>
          <w:rFonts w:ascii="Times New Roman" w:hAnsi="Times New Roman" w:cs="Times New Roman"/>
        </w:rPr>
      </w:pPr>
      <w:r>
        <w:rPr>
          <w:rFonts w:ascii="Times New Roman" w:hAnsi="Times New Roman" w:cs="Times New Roman"/>
        </w:rPr>
        <w:t>A chave de identificação e a senha dos operadores poderão ser utilizadas em qualquer pregão eletrônico, salvo quando canceladas por solicitação do credenciado ou por iniciativa da BNC - Bolsa Nacional de Compras.</w:t>
      </w:r>
    </w:p>
    <w:p w14:paraId="62E20580" w14:textId="77777777" w:rsidR="009C2B14" w:rsidRDefault="00000000">
      <w:pPr>
        <w:pStyle w:val="PargrafodaLista"/>
        <w:numPr>
          <w:ilvl w:val="0"/>
          <w:numId w:val="8"/>
        </w:numPr>
        <w:jc w:val="both"/>
        <w:rPr>
          <w:rFonts w:ascii="Times New Roman" w:hAnsi="Times New Roman" w:cs="Times New Roman"/>
        </w:rPr>
      </w:pPr>
      <w:r>
        <w:rPr>
          <w:rFonts w:ascii="Times New Roman" w:hAnsi="Times New Roman" w:cs="Times New Roman"/>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13F9DAB1" w14:textId="77777777" w:rsidR="009C2B14" w:rsidRDefault="00000000">
      <w:pPr>
        <w:pStyle w:val="PargrafodaLista"/>
        <w:numPr>
          <w:ilvl w:val="0"/>
          <w:numId w:val="8"/>
        </w:numPr>
        <w:jc w:val="both"/>
        <w:rPr>
          <w:rFonts w:ascii="Times New Roman" w:hAnsi="Times New Roman" w:cs="Times New Roman"/>
        </w:rPr>
      </w:pPr>
      <w:r>
        <w:rPr>
          <w:rFonts w:ascii="Times New Roman" w:hAnsi="Times New Roman" w:cs="Times New Roman"/>
        </w:rPr>
        <w:t xml:space="preserve">O credenciamento do fornecedor e de seu representante legal junto ao sistema eletrônico implica a responsabilidade legal pelos atos praticados e a presunção de capacidade técnica para realização das transações inerentes a concorrência eletrônica. </w:t>
      </w:r>
    </w:p>
    <w:p w14:paraId="73476DF2" w14:textId="77777777" w:rsidR="009C2B14" w:rsidRDefault="00000000">
      <w:pPr>
        <w:jc w:val="both"/>
        <w:rPr>
          <w:rFonts w:ascii="Times New Roman" w:hAnsi="Times New Roman" w:cs="Times New Roman"/>
          <w:b/>
          <w:bCs/>
        </w:rPr>
      </w:pPr>
      <w:r>
        <w:rPr>
          <w:rFonts w:ascii="Times New Roman" w:hAnsi="Times New Roman" w:cs="Times New Roman"/>
          <w:b/>
          <w:bCs/>
        </w:rPr>
        <w:t>4.2 – Participação:</w:t>
      </w:r>
    </w:p>
    <w:p w14:paraId="1651DF38" w14:textId="77777777" w:rsidR="009C2B14" w:rsidRDefault="00000000">
      <w:pPr>
        <w:pStyle w:val="PargrafodaLista"/>
        <w:numPr>
          <w:ilvl w:val="0"/>
          <w:numId w:val="9"/>
        </w:numPr>
        <w:jc w:val="both"/>
        <w:rPr>
          <w:rFonts w:ascii="Times New Roman" w:hAnsi="Times New Roman" w:cs="Times New Roman"/>
        </w:rPr>
      </w:pPr>
      <w:r>
        <w:rPr>
          <w:rFonts w:ascii="Times New Roman" w:hAnsi="Times New Roman" w:cs="Times New Roman"/>
        </w:rPr>
        <w:lastRenderedPageBreak/>
        <w:t>A participação na Concorrência,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DED1606" w14:textId="77777777" w:rsidR="009C2B14" w:rsidRDefault="00000000">
      <w:pPr>
        <w:pStyle w:val="PargrafodaLista"/>
        <w:numPr>
          <w:ilvl w:val="0"/>
          <w:numId w:val="9"/>
        </w:numPr>
        <w:jc w:val="both"/>
        <w:rPr>
          <w:rFonts w:ascii="Times New Roman" w:hAnsi="Times New Roman" w:cs="Times New Roman"/>
        </w:rPr>
      </w:pPr>
      <w:r>
        <w:rPr>
          <w:rFonts w:ascii="Times New Roman" w:hAnsi="Times New Roman" w:cs="Times New Roman"/>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72C43C" w14:textId="77777777" w:rsidR="009C2B14" w:rsidRDefault="00000000">
      <w:pPr>
        <w:pStyle w:val="PargrafodaLista"/>
        <w:numPr>
          <w:ilvl w:val="0"/>
          <w:numId w:val="9"/>
        </w:numPr>
        <w:jc w:val="both"/>
        <w:rPr>
          <w:rFonts w:ascii="Times New Roman" w:hAnsi="Times New Roman" w:cs="Times New Roman"/>
        </w:rPr>
      </w:pPr>
      <w:r>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DF2CC1" w14:textId="77777777" w:rsidR="009C2B14" w:rsidRDefault="00000000">
      <w:pPr>
        <w:pStyle w:val="PargrafodaLista"/>
        <w:numPr>
          <w:ilvl w:val="0"/>
          <w:numId w:val="9"/>
        </w:numPr>
        <w:jc w:val="both"/>
        <w:rPr>
          <w:rFonts w:ascii="Times New Roman" w:hAnsi="Times New Roman" w:cs="Times New Roman"/>
        </w:rPr>
      </w:pPr>
      <w:r>
        <w:rPr>
          <w:rFonts w:ascii="Times New Roman" w:hAnsi="Times New Roman" w:cs="Times New Roman"/>
        </w:rPr>
        <w:t>Poderão participar desta Concorrência interessados cujo ramo de atividade seja compatível com o objeto desta licitação.</w:t>
      </w:r>
    </w:p>
    <w:p w14:paraId="08C4C4CE" w14:textId="77777777" w:rsidR="009C2B14" w:rsidRDefault="00000000">
      <w:pPr>
        <w:pStyle w:val="PargrafodaLista"/>
        <w:numPr>
          <w:ilvl w:val="0"/>
          <w:numId w:val="9"/>
        </w:numPr>
        <w:jc w:val="both"/>
        <w:rPr>
          <w:rFonts w:ascii="Times New Roman" w:hAnsi="Times New Roman" w:cs="Times New Roman"/>
        </w:rPr>
      </w:pPr>
      <w:r>
        <w:rPr>
          <w:rFonts w:ascii="Times New Roman" w:hAnsi="Times New Roman" w:cs="Times New Roman"/>
        </w:rPr>
        <w:t>4.13</w:t>
      </w:r>
      <w:r>
        <w:rPr>
          <w:rFonts w:ascii="Times New Roman" w:hAnsi="Times New Roman" w:cs="Times New Roman"/>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7FBEBA65" w14:textId="77777777" w:rsidR="009C2B14" w:rsidRDefault="00000000">
      <w:pPr>
        <w:jc w:val="both"/>
        <w:rPr>
          <w:rFonts w:ascii="Times New Roman" w:hAnsi="Times New Roman" w:cs="Times New Roman"/>
          <w:b/>
          <w:bCs/>
        </w:rPr>
      </w:pPr>
      <w:r>
        <w:rPr>
          <w:rFonts w:ascii="Times New Roman" w:hAnsi="Times New Roman" w:cs="Times New Roman"/>
          <w:b/>
          <w:bCs/>
        </w:rPr>
        <w:t>4.3 – Não poderão participar desta licitação os interessados:</w:t>
      </w:r>
    </w:p>
    <w:p w14:paraId="5301B14C" w14:textId="77777777" w:rsidR="009C2B14" w:rsidRDefault="00000000">
      <w:pPr>
        <w:pStyle w:val="PargrafodaLista"/>
        <w:numPr>
          <w:ilvl w:val="0"/>
          <w:numId w:val="10"/>
        </w:numPr>
        <w:jc w:val="both"/>
        <w:rPr>
          <w:rFonts w:ascii="Times New Roman" w:hAnsi="Times New Roman" w:cs="Times New Roman"/>
        </w:rPr>
      </w:pPr>
      <w:r>
        <w:rPr>
          <w:rFonts w:ascii="Times New Roman" w:hAnsi="Times New Roman" w:cs="Times New Roman"/>
        </w:rPr>
        <w:t>Proibidos de participar de licitações e celebrar contratos administrativos, na forma da legislação vigente: Que não atendam às condições deste Edital e seu(s) anexo(s);</w:t>
      </w:r>
    </w:p>
    <w:p w14:paraId="02FB8D26" w14:textId="77777777" w:rsidR="009C2B14" w:rsidRDefault="00000000">
      <w:pPr>
        <w:pStyle w:val="PargrafodaLista"/>
        <w:numPr>
          <w:ilvl w:val="0"/>
          <w:numId w:val="10"/>
        </w:numPr>
        <w:jc w:val="both"/>
        <w:rPr>
          <w:rFonts w:ascii="Times New Roman" w:hAnsi="Times New Roman" w:cs="Times New Roman"/>
        </w:rPr>
      </w:pPr>
      <w:r>
        <w:rPr>
          <w:rFonts w:ascii="Times New Roman" w:hAnsi="Times New Roman" w:cs="Times New Roman"/>
        </w:rPr>
        <w:t>Estrangeiros que não tenham representação legal no Brasil com poderes expressos para receber citação e responder administrativa ou judicialmente;</w:t>
      </w:r>
    </w:p>
    <w:p w14:paraId="0762AACC" w14:textId="77777777" w:rsidR="009C2B14" w:rsidRDefault="00000000">
      <w:pPr>
        <w:pStyle w:val="PargrafodaLista"/>
        <w:numPr>
          <w:ilvl w:val="0"/>
          <w:numId w:val="10"/>
        </w:numPr>
        <w:rPr>
          <w:rFonts w:ascii="Times New Roman" w:hAnsi="Times New Roman" w:cs="Times New Roman"/>
        </w:rPr>
      </w:pPr>
      <w:r>
        <w:rPr>
          <w:rFonts w:ascii="Times New Roman" w:hAnsi="Times New Roman" w:cs="Times New Roman"/>
        </w:rPr>
        <w:t>Que se enquadrem nas vedações previstas na Lei nº 14.133/2021;</w:t>
      </w:r>
    </w:p>
    <w:p w14:paraId="6F3F0C3B" w14:textId="77777777" w:rsidR="009C2B14" w:rsidRDefault="00000000">
      <w:pPr>
        <w:pStyle w:val="PargrafodaLista"/>
        <w:numPr>
          <w:ilvl w:val="0"/>
          <w:numId w:val="10"/>
        </w:numPr>
        <w:rPr>
          <w:rFonts w:ascii="Times New Roman" w:hAnsi="Times New Roman" w:cs="Times New Roman"/>
        </w:rPr>
      </w:pPr>
      <w:r>
        <w:rPr>
          <w:rFonts w:ascii="Times New Roman" w:hAnsi="Times New Roman" w:cs="Times New Roman"/>
        </w:rPr>
        <w:t>Que estejam sob falência;</w:t>
      </w:r>
    </w:p>
    <w:p w14:paraId="60C52623" w14:textId="77777777" w:rsidR="009C2B14" w:rsidRDefault="00000000">
      <w:pPr>
        <w:pStyle w:val="PargrafodaLista"/>
        <w:numPr>
          <w:ilvl w:val="0"/>
          <w:numId w:val="10"/>
        </w:numPr>
        <w:jc w:val="both"/>
        <w:rPr>
          <w:rFonts w:ascii="Times New Roman" w:hAnsi="Times New Roman" w:cs="Times New Roman"/>
        </w:rPr>
      </w:pPr>
      <w:r>
        <w:rPr>
          <w:rFonts w:ascii="Times New Roman" w:hAnsi="Times New Roman" w:cs="Times New Roman"/>
        </w:rPr>
        <w:t>Organizações da Sociedade Civil de Interesse Público - OSCIP, atuando nessa condição (Acórdão nº 746/2014-TCU-Plenário).</w:t>
      </w:r>
    </w:p>
    <w:p w14:paraId="0655013B" w14:textId="77777777" w:rsidR="009C2B14" w:rsidRDefault="00000000">
      <w:pPr>
        <w:pStyle w:val="PargrafodaLista"/>
        <w:numPr>
          <w:ilvl w:val="0"/>
          <w:numId w:val="10"/>
        </w:numPr>
        <w:jc w:val="both"/>
        <w:rPr>
          <w:rFonts w:ascii="Times New Roman" w:hAnsi="Times New Roman" w:cs="Times New Roman"/>
        </w:rPr>
      </w:pPr>
      <w:r>
        <w:rPr>
          <w:rFonts w:ascii="Times New Roman" w:hAnsi="Times New Roman" w:cs="Times New Roman"/>
        </w:rPr>
        <w:t xml:space="preserve">Qualquer dúvida em relação ao acesso no sistema operacional, poderá ser esclarecida ou através de uma empresa associada ou pelos telefones: (42) 3026-4550, ou através da Bolsa Nacional de Compras ou pelo e-mail </w:t>
      </w:r>
      <w:hyperlink r:id="rId9" w:history="1">
        <w:r w:rsidR="009C2B14">
          <w:rPr>
            <w:rStyle w:val="Hyperlink"/>
            <w:rFonts w:ascii="Times New Roman" w:hAnsi="Times New Roman" w:cs="Times New Roman"/>
          </w:rPr>
          <w:t>contato@bnc.org.br</w:t>
        </w:r>
      </w:hyperlink>
      <w:r>
        <w:rPr>
          <w:rFonts w:ascii="Times New Roman" w:hAnsi="Times New Roman" w:cs="Times New Roman"/>
        </w:rPr>
        <w:t>.</w:t>
      </w:r>
    </w:p>
    <w:p w14:paraId="061CF939" w14:textId="77777777" w:rsidR="009C2B14" w:rsidRDefault="00000000">
      <w:pPr>
        <w:jc w:val="both"/>
        <w:rPr>
          <w:rFonts w:ascii="Times New Roman" w:hAnsi="Times New Roman" w:cs="Times New Roman"/>
          <w:b/>
          <w:bCs/>
        </w:rPr>
      </w:pPr>
      <w:r>
        <w:rPr>
          <w:rFonts w:ascii="Times New Roman" w:hAnsi="Times New Roman" w:cs="Times New Roman"/>
          <w:b/>
          <w:bCs/>
        </w:rPr>
        <w:t>5 – Da apresentação da proposta e dos documentos de habilitação:</w:t>
      </w:r>
    </w:p>
    <w:p w14:paraId="2091A972"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lastRenderedPageBreak/>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F1E3490"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t>O envio da proposta, acompanhada dos documentos de habilitação exigidos neste Edital, ocorrerá por meio de chave de acesso e senha.</w:t>
      </w:r>
    </w:p>
    <w:p w14:paraId="14D329FE"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t>As Microempresas e Empresas de Pequeno Porte deverão encaminhar a documentação de habilitação, ainda que haja alguma restrição de regularidade fiscal e trabalhista, nos termos do art. 43, § 1º da LC nº 123, de 2006.</w:t>
      </w:r>
    </w:p>
    <w:p w14:paraId="03FEB92A"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E122319"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t>Até a abertura da sessão pública, os licitantes poderão retirar ou substituir a proposta e os documentos de habilitação anteriormente inseridos no sistema;</w:t>
      </w:r>
    </w:p>
    <w:p w14:paraId="78D961AD"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t>Não será estabelecida, nessa etapa do certame, ordem de classificação entre as propostas apresentadas, o que somente ocorrerá após a realização dos procedimentos de negociação e julgamento da proposta.</w:t>
      </w:r>
    </w:p>
    <w:p w14:paraId="468523C2" w14:textId="77777777" w:rsidR="009C2B14" w:rsidRDefault="00000000">
      <w:pPr>
        <w:pStyle w:val="PargrafodaLista"/>
        <w:numPr>
          <w:ilvl w:val="0"/>
          <w:numId w:val="11"/>
        </w:numPr>
        <w:jc w:val="both"/>
        <w:rPr>
          <w:rFonts w:ascii="Times New Roman" w:hAnsi="Times New Roman" w:cs="Times New Roman"/>
        </w:rPr>
      </w:pPr>
      <w:r>
        <w:rPr>
          <w:rFonts w:ascii="Times New Roman" w:hAnsi="Times New Roman" w:cs="Times New Roman"/>
        </w:rPr>
        <w:t>Os documentos que compõem a proposta e a habilitação do licitante melhor classificado somente serão disponibilizados para avaliação do Agente de Contratação e para acesso público após o encerramento do envio de lances.</w:t>
      </w:r>
    </w:p>
    <w:p w14:paraId="7CB99154" w14:textId="77777777" w:rsidR="009C2B14" w:rsidRDefault="00000000">
      <w:pPr>
        <w:jc w:val="both"/>
        <w:rPr>
          <w:rFonts w:ascii="Times New Roman" w:hAnsi="Times New Roman" w:cs="Times New Roman"/>
          <w:b/>
          <w:bCs/>
        </w:rPr>
      </w:pPr>
      <w:r>
        <w:rPr>
          <w:rFonts w:ascii="Times New Roman" w:hAnsi="Times New Roman" w:cs="Times New Roman"/>
          <w:b/>
          <w:bCs/>
        </w:rPr>
        <w:t>6 – Do preenchimento da proposta:</w:t>
      </w:r>
    </w:p>
    <w:p w14:paraId="76094B22" w14:textId="77777777" w:rsidR="009C2B14" w:rsidRDefault="00000000">
      <w:pPr>
        <w:pStyle w:val="PargrafodaLista"/>
        <w:numPr>
          <w:ilvl w:val="0"/>
          <w:numId w:val="12"/>
        </w:numPr>
        <w:rPr>
          <w:rFonts w:ascii="Times New Roman" w:hAnsi="Times New Roman" w:cs="Times New Roman"/>
        </w:rPr>
      </w:pPr>
      <w:r>
        <w:rPr>
          <w:rFonts w:ascii="Times New Roman" w:hAnsi="Times New Roman" w:cs="Times New Roman"/>
        </w:rPr>
        <w:t>O licitante deverá enviar sua proposta mediante o preenchimento, no sistema eletrônico, dos seguintes campos:</w:t>
      </w:r>
    </w:p>
    <w:p w14:paraId="5D944EDC" w14:textId="77777777" w:rsidR="009C2B14" w:rsidRDefault="00000000">
      <w:pPr>
        <w:pStyle w:val="PargrafodaLista"/>
        <w:numPr>
          <w:ilvl w:val="0"/>
          <w:numId w:val="13"/>
        </w:numPr>
        <w:jc w:val="both"/>
        <w:rPr>
          <w:rFonts w:ascii="Times New Roman" w:hAnsi="Times New Roman" w:cs="Times New Roman"/>
        </w:rPr>
      </w:pPr>
      <w:r>
        <w:rPr>
          <w:rFonts w:ascii="Times New Roman" w:hAnsi="Times New Roman" w:cs="Times New Roman"/>
        </w:rPr>
        <w:t>Valor unitário;</w:t>
      </w:r>
    </w:p>
    <w:p w14:paraId="1DA24356" w14:textId="77777777" w:rsidR="009C2B14" w:rsidRPr="0017383B" w:rsidRDefault="00000000">
      <w:pPr>
        <w:pStyle w:val="PargrafodaLista"/>
        <w:numPr>
          <w:ilvl w:val="0"/>
          <w:numId w:val="13"/>
        </w:numPr>
        <w:jc w:val="both"/>
        <w:rPr>
          <w:rFonts w:ascii="Times New Roman" w:hAnsi="Times New Roman" w:cs="Times New Roman"/>
        </w:rPr>
      </w:pPr>
      <w:r w:rsidRPr="0017383B">
        <w:rPr>
          <w:rFonts w:ascii="Times New Roman" w:hAnsi="Times New Roman" w:cs="Times New Roman"/>
        </w:rPr>
        <w:t>Marca (conforme o caso);</w:t>
      </w:r>
    </w:p>
    <w:p w14:paraId="74FE05EB" w14:textId="77777777" w:rsidR="009C2B14" w:rsidRPr="0017383B" w:rsidRDefault="00000000">
      <w:pPr>
        <w:pStyle w:val="PargrafodaLista"/>
        <w:numPr>
          <w:ilvl w:val="0"/>
          <w:numId w:val="13"/>
        </w:numPr>
        <w:jc w:val="both"/>
        <w:rPr>
          <w:rFonts w:ascii="Times New Roman" w:hAnsi="Times New Roman" w:cs="Times New Roman"/>
        </w:rPr>
      </w:pPr>
      <w:r w:rsidRPr="0017383B">
        <w:rPr>
          <w:rFonts w:ascii="Times New Roman" w:hAnsi="Times New Roman" w:cs="Times New Roman"/>
        </w:rPr>
        <w:t>Fabricante (conforme o caso);</w:t>
      </w:r>
    </w:p>
    <w:p w14:paraId="5035F3BE" w14:textId="77777777" w:rsidR="009C2B14" w:rsidRDefault="00000000">
      <w:pPr>
        <w:pStyle w:val="PargrafodaLista"/>
        <w:numPr>
          <w:ilvl w:val="0"/>
          <w:numId w:val="13"/>
        </w:numPr>
        <w:jc w:val="both"/>
        <w:rPr>
          <w:rFonts w:ascii="Times New Roman" w:hAnsi="Times New Roman" w:cs="Times New Roman"/>
        </w:rPr>
      </w:pPr>
      <w:r>
        <w:rPr>
          <w:rFonts w:ascii="Times New Roman" w:hAnsi="Times New Roman" w:cs="Times New Roman"/>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40D4A51A"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t>Todas as especificações do objeto contidas na proposta vinculam a Contratada.</w:t>
      </w:r>
    </w:p>
    <w:p w14:paraId="38CEB18F"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t>Nos valores propostos estarão inclusos todos os custos operacionais, encargos previdenciários, trabalhistas, tributários, comerciais e quaisquer outros que incidam direta ou indiretamente no fornecimento dos bens.</w:t>
      </w:r>
    </w:p>
    <w:p w14:paraId="6C7E8FFE"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E66E355"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t xml:space="preserve">O prazo de validade da proposta não será inferior a 60 (sessenta) dias, a contar da data de sua apresentação. </w:t>
      </w:r>
    </w:p>
    <w:p w14:paraId="5C2C089F"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t>O licitante deverá declarar, para cada item, em campo próprio do sistema BNC, se o produto ofertado é manufaturado nacional beneficiado por um dos critérios de margem de preferência indicados no Termo de Referência.</w:t>
      </w:r>
    </w:p>
    <w:p w14:paraId="2053A650" w14:textId="77777777" w:rsidR="009C2B14" w:rsidRDefault="00000000">
      <w:pPr>
        <w:pStyle w:val="PargrafodaLista"/>
        <w:numPr>
          <w:ilvl w:val="0"/>
          <w:numId w:val="2"/>
        </w:numPr>
        <w:jc w:val="both"/>
        <w:rPr>
          <w:rFonts w:ascii="Times New Roman" w:hAnsi="Times New Roman" w:cs="Times New Roman"/>
        </w:rPr>
      </w:pPr>
      <w:r>
        <w:rPr>
          <w:rFonts w:ascii="Times New Roman" w:hAnsi="Times New Roman" w:cs="Times New Roman"/>
        </w:rPr>
        <w:t>Os licitantes devem respeitar os preços máximos estabelecidos nas normas de regência de contratações públicas federais, quando participarem de licitações públicas;</w:t>
      </w:r>
    </w:p>
    <w:p w14:paraId="442009C7" w14:textId="77777777" w:rsidR="009C2B14" w:rsidRDefault="00000000">
      <w:pPr>
        <w:pStyle w:val="PargrafodaLista"/>
        <w:numPr>
          <w:ilvl w:val="0"/>
          <w:numId w:val="14"/>
        </w:numPr>
        <w:jc w:val="both"/>
        <w:rPr>
          <w:rFonts w:ascii="Times New Roman" w:hAnsi="Times New Roman" w:cs="Times New Roman"/>
        </w:rPr>
      </w:pPr>
      <w:r>
        <w:rPr>
          <w:rFonts w:ascii="Times New Roman" w:hAnsi="Times New Roman" w:cs="Times New Roman"/>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C23F269" w14:textId="77777777" w:rsidR="009C2B14" w:rsidRDefault="00000000">
      <w:pPr>
        <w:jc w:val="both"/>
        <w:rPr>
          <w:rFonts w:ascii="Times New Roman" w:hAnsi="Times New Roman" w:cs="Times New Roman"/>
          <w:b/>
          <w:bCs/>
        </w:rPr>
      </w:pPr>
      <w:r>
        <w:rPr>
          <w:rFonts w:ascii="Times New Roman" w:hAnsi="Times New Roman" w:cs="Times New Roman"/>
          <w:b/>
          <w:bCs/>
        </w:rPr>
        <w:t>7 – Da abertura da sessão, classificação das propostas e formulação de lances:</w:t>
      </w:r>
    </w:p>
    <w:p w14:paraId="2A1754D4"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 abertura da presente licitação dar-se-á em sessão pública, por meio de sistema eletrônico, na data, horário e local indicados neste Edital.</w:t>
      </w:r>
    </w:p>
    <w:p w14:paraId="5C1E02B6"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65AD4B7" w14:textId="77777777" w:rsidR="009C2B14" w:rsidRDefault="00000000">
      <w:pPr>
        <w:pStyle w:val="PargrafodaLista"/>
        <w:numPr>
          <w:ilvl w:val="0"/>
          <w:numId w:val="15"/>
        </w:numPr>
        <w:rPr>
          <w:rFonts w:ascii="Times New Roman" w:hAnsi="Times New Roman" w:cs="Times New Roman"/>
        </w:rPr>
      </w:pPr>
      <w:r>
        <w:rPr>
          <w:rFonts w:ascii="Times New Roman" w:hAnsi="Times New Roman" w:cs="Times New Roman"/>
        </w:rPr>
        <w:t>Também será desclassificada a proposta que identifique o licitante.</w:t>
      </w:r>
    </w:p>
    <w:p w14:paraId="659F26BA"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 desclassificação será sempre fundamentada e registrada no sistema, com acompanhamento em tempo real por todos os participantes.</w:t>
      </w:r>
    </w:p>
    <w:p w14:paraId="259D9AE5"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 não desclassificação da proposta não impede o seu julgamento definitivo em sentido contrário, levado a efeito na fase de aceitação.</w:t>
      </w:r>
    </w:p>
    <w:p w14:paraId="2A4BF731"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O sistema ordenará automaticamente as propostas classificadas, sendo que somente estas participarão da fase de lances.</w:t>
      </w:r>
    </w:p>
    <w:p w14:paraId="3F56EEE3"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O sistema disponibilizará campo próprio para troca de mensagens entre o Agente de Contratação e os licitantes.</w:t>
      </w:r>
    </w:p>
    <w:p w14:paraId="05175D60"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lastRenderedPageBreak/>
        <w:t xml:space="preserve"> Iniciada a etapa competitiva, os licitantes deverão encaminhar lances exclusivamente por meio do sistema eletrônico, sendo imediatamente informados do seu recebimento e do valor consignado no registro. </w:t>
      </w:r>
    </w:p>
    <w:p w14:paraId="6C65D65B" w14:textId="77777777" w:rsidR="009C2B14" w:rsidRDefault="00000000">
      <w:pPr>
        <w:pStyle w:val="PargrafodaLista"/>
        <w:numPr>
          <w:ilvl w:val="0"/>
          <w:numId w:val="16"/>
        </w:numPr>
        <w:rPr>
          <w:rFonts w:ascii="Times New Roman" w:hAnsi="Times New Roman" w:cs="Times New Roman"/>
        </w:rPr>
      </w:pPr>
      <w:r>
        <w:rPr>
          <w:rFonts w:ascii="Times New Roman" w:hAnsi="Times New Roman" w:cs="Times New Roman"/>
        </w:rPr>
        <w:t>O lance deverá ser ofertado pelo valor global.</w:t>
      </w:r>
    </w:p>
    <w:p w14:paraId="19DD60E4"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Os licitantes poderão oferecer lances sucessivos, observando o horário fixado para abertura da sessão e as regras estabelecidas no Edital.</w:t>
      </w:r>
    </w:p>
    <w:p w14:paraId="5CDAB9CF"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O licitante somente poderá oferecer lance de valor inferior ao último por ele ofertado e registrado pelo sistema.</w:t>
      </w:r>
    </w:p>
    <w:p w14:paraId="4E170FC4"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Não haverá intervalo mínimo de diferença de valores entre os lances, que incidirá tanto em relação aos lances intermediários quanto em relação à proposta que cobrir a melhor oferta.</w:t>
      </w:r>
    </w:p>
    <w:p w14:paraId="65C4BCAD"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O intervalo entre os lances enviados pelo mesmo licitante poderá variar conforme a concorrência e objeto licitado, quando o Agente de Contratação definir uma margem de lance para esse item.</w:t>
      </w:r>
    </w:p>
    <w:p w14:paraId="478716F5"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Não serão aceitos dois ou mais lances de mesmo valor, prevalecendo aquele que for recebido e registrado em primeiro lugar. </w:t>
      </w:r>
    </w:p>
    <w:p w14:paraId="2488943D"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Durante o transcurso da sessão pública, os licitantes serão informados, em tempo real, do valor do menor lance registrado, vedada a identificação do licitante. </w:t>
      </w:r>
    </w:p>
    <w:p w14:paraId="26ABBCD5"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No caso de desconexão com o Agente de Contratação, no decorrer da etapa competitiva da Concorrência, o sistema eletrônico poderá permanecer acessível aos licitantes para a recepção dos lances. </w:t>
      </w:r>
    </w:p>
    <w:p w14:paraId="2577F499"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Quando a desconexão do sistema eletrônico para o Agente de Contratação persistir por tempo superior a dez minutos, a sessão pública poderá ser suspensa e reiniciada somente após decorridas vinte e quatro horas da comunicação do fato pelo Agente de Contratação aos participantes, no sítio eletrônico utilizado para divulgação. </w:t>
      </w:r>
    </w:p>
    <w:p w14:paraId="05EF546C"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O Critério de julgamento adotado será o menor preço global, conforme definido neste Edital e seus anexos. </w:t>
      </w:r>
    </w:p>
    <w:p w14:paraId="4986679C"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Caso o licitante não apresente lances, concorrerá com o valor de sua proposta.</w:t>
      </w:r>
    </w:p>
    <w:p w14:paraId="4441A43D"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hAnsi="Times New Roman" w:cs="Times New Roman"/>
        </w:rPr>
        <w:t>arts</w:t>
      </w:r>
      <w:proofErr w:type="spellEnd"/>
      <w:r>
        <w:rPr>
          <w:rFonts w:ascii="Times New Roman" w:hAnsi="Times New Roman" w:cs="Times New Roman"/>
        </w:rPr>
        <w:t>. 44 e 45 da LC nº 123, de 2006, regulamentada pelo Decreto nº 8.538, de 2015.</w:t>
      </w:r>
    </w:p>
    <w:p w14:paraId="25468676"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lastRenderedPageBreak/>
        <w:t>Nessas condições, as propostas de microempresas e empresas de pequeno porte que se encontrarem na faixa de até 10% (dez por cento) acima da melhor proposta ou melhor lance serão consideradas empatadas com a primeira colocada (art. 44, §1.º da LC 123/2006).</w:t>
      </w:r>
    </w:p>
    <w:p w14:paraId="1DA12F97"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BAB7BB6"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0CB5D661"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6EDF1E0"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164DF69"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w:t>
      </w:r>
    </w:p>
    <w:p w14:paraId="75DBB275" w14:textId="77777777" w:rsidR="009C2B14" w:rsidRDefault="00000000">
      <w:pPr>
        <w:pStyle w:val="PargrafodaLista"/>
        <w:numPr>
          <w:ilvl w:val="0"/>
          <w:numId w:val="15"/>
        </w:numPr>
        <w:rPr>
          <w:rFonts w:ascii="Times New Roman" w:hAnsi="Times New Roman" w:cs="Times New Roman"/>
        </w:rPr>
      </w:pPr>
      <w:r>
        <w:rPr>
          <w:rFonts w:ascii="Times New Roman" w:hAnsi="Times New Roman" w:cs="Times New Roman"/>
        </w:rPr>
        <w:t>Havendo eventual empate entre propostas ou lances, o critério de desempate será aquele previsto na Lei nº 14.133/2021, assegurando-se a preferência, sucessivamente, aos bens produzidos:</w:t>
      </w:r>
    </w:p>
    <w:p w14:paraId="085A2140" w14:textId="77777777" w:rsidR="009C2B14" w:rsidRDefault="00000000">
      <w:pPr>
        <w:pStyle w:val="PargrafodaLista"/>
        <w:numPr>
          <w:ilvl w:val="0"/>
          <w:numId w:val="14"/>
        </w:numPr>
        <w:jc w:val="both"/>
        <w:rPr>
          <w:rFonts w:ascii="Times New Roman" w:hAnsi="Times New Roman" w:cs="Times New Roman"/>
        </w:rPr>
      </w:pPr>
      <w:r>
        <w:rPr>
          <w:rFonts w:ascii="Times New Roman" w:hAnsi="Times New Roman" w:cs="Times New Roman"/>
        </w:rPr>
        <w:t>no país;</w:t>
      </w:r>
    </w:p>
    <w:p w14:paraId="04BA59B6" w14:textId="77777777" w:rsidR="009C2B14" w:rsidRDefault="00000000">
      <w:pPr>
        <w:pStyle w:val="PargrafodaLista"/>
        <w:numPr>
          <w:ilvl w:val="0"/>
          <w:numId w:val="14"/>
        </w:numPr>
        <w:jc w:val="both"/>
        <w:rPr>
          <w:rFonts w:ascii="Times New Roman" w:hAnsi="Times New Roman" w:cs="Times New Roman"/>
        </w:rPr>
      </w:pPr>
      <w:r>
        <w:rPr>
          <w:rFonts w:ascii="Times New Roman" w:hAnsi="Times New Roman" w:cs="Times New Roman"/>
        </w:rPr>
        <w:t xml:space="preserve">por empresas brasileiras; </w:t>
      </w:r>
    </w:p>
    <w:p w14:paraId="7C105D33" w14:textId="77777777" w:rsidR="009C2B14" w:rsidRDefault="00000000">
      <w:pPr>
        <w:pStyle w:val="PargrafodaLista"/>
        <w:numPr>
          <w:ilvl w:val="0"/>
          <w:numId w:val="14"/>
        </w:numPr>
        <w:jc w:val="both"/>
        <w:rPr>
          <w:rFonts w:ascii="Times New Roman" w:hAnsi="Times New Roman" w:cs="Times New Roman"/>
        </w:rPr>
      </w:pPr>
      <w:r>
        <w:rPr>
          <w:rFonts w:ascii="Times New Roman" w:hAnsi="Times New Roman" w:cs="Times New Roman"/>
        </w:rPr>
        <w:t>por empresas que invistam em pesquisa e no desenvolvimento de tecnologia no País;</w:t>
      </w:r>
    </w:p>
    <w:p w14:paraId="1AD475AD" w14:textId="77777777" w:rsidR="009C2B14" w:rsidRDefault="00000000">
      <w:pPr>
        <w:pStyle w:val="PargrafodaLista"/>
        <w:numPr>
          <w:ilvl w:val="0"/>
          <w:numId w:val="14"/>
        </w:numPr>
        <w:jc w:val="both"/>
        <w:rPr>
          <w:rFonts w:ascii="Times New Roman" w:hAnsi="Times New Roman" w:cs="Times New Roman"/>
        </w:rPr>
      </w:pPr>
      <w:r>
        <w:rPr>
          <w:rFonts w:ascii="Times New Roman" w:hAnsi="Times New Roman" w:cs="Times New Roman"/>
        </w:rPr>
        <w:t>por empresas que comprovem cumprimento de reserva de cargos prevista em lei para pessoa com deficiência ou para reabilitado da Previdência Social e que atendam às regras de acessibilidade previstas na legislação.</w:t>
      </w:r>
    </w:p>
    <w:p w14:paraId="63B322F8" w14:textId="77777777" w:rsidR="009C2B14" w:rsidRDefault="00000000">
      <w:pPr>
        <w:pStyle w:val="PargrafodaLista"/>
        <w:numPr>
          <w:ilvl w:val="0"/>
          <w:numId w:val="15"/>
        </w:numPr>
        <w:rPr>
          <w:rFonts w:ascii="Times New Roman" w:hAnsi="Times New Roman" w:cs="Times New Roman"/>
        </w:rPr>
      </w:pPr>
      <w:r>
        <w:rPr>
          <w:rFonts w:ascii="Times New Roman" w:hAnsi="Times New Roman" w:cs="Times New Roman"/>
        </w:rPr>
        <w:t xml:space="preserve">Persistindo o empate, a proposta vencedora será sorteada pelo sistema eletrônico dentre as propostas empatadas. </w:t>
      </w:r>
    </w:p>
    <w:p w14:paraId="6A517BFA"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Encerrada a etapa de envio de lances da sessão pública, o Agente de Contratação deverá encaminhar, pelo sistema eletrônico, contraproposta ao licitante que tenha </w:t>
      </w:r>
      <w:r>
        <w:rPr>
          <w:rFonts w:ascii="Times New Roman" w:hAnsi="Times New Roman" w:cs="Times New Roman"/>
        </w:rPr>
        <w:lastRenderedPageBreak/>
        <w:t>apresentado o melhor preço, para que seja obtida melhor proposta, vedada a negociação em condições diferentes das previstas neste Edital.</w:t>
      </w:r>
    </w:p>
    <w:p w14:paraId="530E17A3"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 negociação será realizada por meio do sistema, podendo ser acompanhada pelos demais licitantes.</w:t>
      </w:r>
    </w:p>
    <w:p w14:paraId="5EAD9EAE"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 xml:space="preserve">O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para o e-mail </w:t>
      </w:r>
      <w:hyperlink r:id="rId10"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w:t>
      </w:r>
      <w:hyperlink r:id="rId11" w:history="1">
        <w:r w:rsidR="009C2B14">
          <w:rPr>
            <w:rStyle w:val="Hyperlink"/>
            <w:rFonts w:ascii="Times New Roman" w:hAnsi="Times New Roman" w:cs="Times New Roman"/>
          </w:rPr>
          <w:t>licitacoes@palmeira.sc.gov.br</w:t>
        </w:r>
      </w:hyperlink>
      <w:r>
        <w:rPr>
          <w:rFonts w:ascii="Times New Roman" w:hAnsi="Times New Roman" w:cs="Times New Roman"/>
        </w:rPr>
        <w:t xml:space="preserve"> . </w:t>
      </w:r>
    </w:p>
    <w:p w14:paraId="45AD6A94" w14:textId="77777777" w:rsidR="009C2B14" w:rsidRDefault="00000000">
      <w:pPr>
        <w:pStyle w:val="PargrafodaLista"/>
        <w:numPr>
          <w:ilvl w:val="0"/>
          <w:numId w:val="15"/>
        </w:numPr>
        <w:jc w:val="both"/>
        <w:rPr>
          <w:rFonts w:ascii="Times New Roman" w:hAnsi="Times New Roman" w:cs="Times New Roman"/>
        </w:rPr>
      </w:pPr>
      <w:r>
        <w:rPr>
          <w:rFonts w:ascii="Times New Roman" w:hAnsi="Times New Roman" w:cs="Times New Roman"/>
        </w:rPr>
        <w:t>Após a negociação do preço, o Agente de Contratação iniciará a fase de aceitação e julgamento da proposta.</w:t>
      </w:r>
    </w:p>
    <w:p w14:paraId="28DE82CA" w14:textId="77777777" w:rsidR="009C2B14" w:rsidRDefault="00000000">
      <w:pPr>
        <w:jc w:val="both"/>
        <w:rPr>
          <w:rFonts w:ascii="Times New Roman" w:hAnsi="Times New Roman" w:cs="Times New Roman"/>
          <w:b/>
          <w:bCs/>
        </w:rPr>
      </w:pPr>
      <w:r>
        <w:rPr>
          <w:rFonts w:ascii="Times New Roman" w:hAnsi="Times New Roman" w:cs="Times New Roman"/>
          <w:b/>
          <w:bCs/>
        </w:rPr>
        <w:t>8 – Da aceitabilidade da proposta vencedora:</w:t>
      </w:r>
    </w:p>
    <w:p w14:paraId="7B4C3CBF"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36C36286"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0A78154"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Será desclassificada a proposta ou o lance vencedor, apresentar preço final superior ao preço máximo fixado (Acórdão nº 1455/2018 -TCU - Plenário), ou que apresentar preço manifestamente inexequível.</w:t>
      </w:r>
    </w:p>
    <w:p w14:paraId="35193468"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2FC38CD"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Qualquer interessado, bem como o Poder Público, poderá requerer que se realizem diligências para aferir a exequibilidade e a legalidade das propostas, devendo apresentar as provas ou os indícios que fundamentam a suspeita;</w:t>
      </w:r>
    </w:p>
    <w:p w14:paraId="411BC63C"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 xml:space="preserve">Na hipótese de necessidade de suspensão da sessão pública para a realização de diligências, com vistas ao saneamento das propostas, a sessão pública somente </w:t>
      </w:r>
      <w:r>
        <w:rPr>
          <w:rFonts w:ascii="Times New Roman" w:hAnsi="Times New Roman" w:cs="Times New Roman"/>
        </w:rPr>
        <w:lastRenderedPageBreak/>
        <w:t>poderá ser reiniciada mediante aviso prévio no sistema com, no mínimo, vinte e quatro horas de antecedência, e a ocorrência será registrada em ata;</w:t>
      </w:r>
    </w:p>
    <w:p w14:paraId="6190BF01"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 xml:space="preserve">O Agente de Contratação poderá convocar o licitante para enviar documento digital complementar, por meio de funcionalidade disponível no sistema ou no e-mail </w:t>
      </w:r>
      <w:hyperlink r:id="rId12"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licitacoes@palmeira.sc.gov.br, no prazo de 02 horas (duas), sob pena de não aceitação da proposta;</w:t>
      </w:r>
    </w:p>
    <w:p w14:paraId="08FC6B60" w14:textId="77777777" w:rsidR="009C2B14" w:rsidRDefault="00000000">
      <w:pPr>
        <w:pStyle w:val="PargrafodaLista"/>
        <w:numPr>
          <w:ilvl w:val="0"/>
          <w:numId w:val="17"/>
        </w:numPr>
        <w:jc w:val="both"/>
        <w:rPr>
          <w:rFonts w:ascii="Times New Roman" w:hAnsi="Times New Roman" w:cs="Times New Roman"/>
        </w:rPr>
      </w:pPr>
      <w:r>
        <w:rPr>
          <w:rFonts w:ascii="Times New Roman" w:hAnsi="Times New Roman" w:cs="Times New Roman"/>
        </w:rPr>
        <w:t>O prazo estabelecido poderá ser prorrogado pelo Agente de Contratação por solicitação escrita e justificada do licitante, formulada antes de findo o prazo, e formalmente aceita pelo Agente de Contratação;</w:t>
      </w:r>
    </w:p>
    <w:p w14:paraId="56AFE577" w14:textId="77777777" w:rsidR="009C2B14" w:rsidRDefault="00000000">
      <w:pPr>
        <w:pStyle w:val="PargrafodaLista"/>
        <w:numPr>
          <w:ilvl w:val="0"/>
          <w:numId w:val="17"/>
        </w:numPr>
        <w:rPr>
          <w:rFonts w:ascii="Times New Roman" w:hAnsi="Times New Roman" w:cs="Times New Roman"/>
        </w:rPr>
      </w:pPr>
      <w:r>
        <w:rPr>
          <w:rFonts w:ascii="Times New Roman" w:hAnsi="Times New Roman" w:cs="Times New Roman"/>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3502EAC9"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 Este prazo poderá ser prorrogado dependendo da distância da cidade do licitante até o município de Palmeira/SC;</w:t>
      </w:r>
    </w:p>
    <w:p w14:paraId="4BF5F1B8"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14:paraId="3546EB5F" w14:textId="77777777" w:rsidR="009C2B14" w:rsidRDefault="00000000">
      <w:pPr>
        <w:pStyle w:val="PargrafodaLista"/>
        <w:numPr>
          <w:ilvl w:val="0"/>
          <w:numId w:val="18"/>
        </w:numPr>
        <w:rPr>
          <w:rFonts w:ascii="Times New Roman" w:hAnsi="Times New Roman" w:cs="Times New Roman"/>
        </w:rPr>
      </w:pPr>
      <w:r>
        <w:rPr>
          <w:rFonts w:ascii="Times New Roman" w:hAnsi="Times New Roman" w:cs="Times New Roman"/>
        </w:rPr>
        <w:t>Os resultados das avaliações serão divulgados por meio de mensagem no sistema;</w:t>
      </w:r>
    </w:p>
    <w:p w14:paraId="7CC078F2"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Serão avaliados os seguintes aspectos e padrões mínimos de aceitabilidade: No caso de não haver entrega da amostra ou ocorrer atraso na entrega, sem justificativa aceita pelo Agente de Contratação, ou havendo entrega de amostra fora das especificações previstas neste Edital, a proposta do licitante será recusada.</w:t>
      </w:r>
    </w:p>
    <w:p w14:paraId="7EECC928"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 xml:space="preserve">Se a(s) amostra(s) apresentada(s) pelo primeiro classificado não for(em) aceita(s), o Agente de Contratação analisará a aceitabilidade da proposta ou lance ofertado pelo segundo classificado. Seguir-se-á com a verificação </w:t>
      </w:r>
      <w:r>
        <w:rPr>
          <w:rFonts w:ascii="Times New Roman" w:hAnsi="Times New Roman" w:cs="Times New Roman"/>
        </w:rPr>
        <w:lastRenderedPageBreak/>
        <w:t xml:space="preserve">da(s) amostra(s) e, assim, sucessivamente, até a verificação de uma que atenda às especificações constantes no Termo de Referência. </w:t>
      </w:r>
    </w:p>
    <w:p w14:paraId="5CEDFD70"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14:paraId="31209FE9"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Após a divulgação do resultado final da licitação, as amostras entregues deverão ser recolhidas pelos licitantes no prazo de 2 (dois) dias, após o qual poderão ser descartadas pela Administração, sem direito a ressarcimento;</w:t>
      </w:r>
    </w:p>
    <w:p w14:paraId="4BA3688A" w14:textId="77777777" w:rsidR="009C2B14" w:rsidRDefault="00000000">
      <w:pPr>
        <w:pStyle w:val="PargrafodaLista"/>
        <w:numPr>
          <w:ilvl w:val="0"/>
          <w:numId w:val="18"/>
        </w:numPr>
        <w:jc w:val="both"/>
        <w:rPr>
          <w:rFonts w:ascii="Times New Roman" w:hAnsi="Times New Roman" w:cs="Times New Roman"/>
        </w:rPr>
      </w:pPr>
      <w:r>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solicitado;</w:t>
      </w:r>
    </w:p>
    <w:p w14:paraId="56EE4721" w14:textId="77777777" w:rsidR="009C2B14" w:rsidRDefault="00000000">
      <w:pPr>
        <w:pStyle w:val="PargrafodaLista"/>
        <w:numPr>
          <w:ilvl w:val="0"/>
          <w:numId w:val="19"/>
        </w:numPr>
        <w:jc w:val="both"/>
        <w:rPr>
          <w:rFonts w:ascii="Times New Roman" w:hAnsi="Times New Roman" w:cs="Times New Roman"/>
        </w:rPr>
      </w:pPr>
      <w:r>
        <w:rPr>
          <w:rFonts w:ascii="Times New Roman" w:hAnsi="Times New Roman" w:cs="Times New Roman"/>
        </w:rPr>
        <w:t xml:space="preserve">Caso a proposta classificada em primeiro lugar tenha se beneficiado da aplicação da margem de preferência, o Agente de Contratação solicitará ao licitante que envie imediatamente, por meio eletrônico para o e-mail </w:t>
      </w:r>
      <w:hyperlink r:id="rId13"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w:t>
      </w:r>
      <w:hyperlink r:id="rId14" w:history="1">
        <w:r w:rsidR="009C2B14">
          <w:rPr>
            <w:rStyle w:val="Hyperlink"/>
            <w:rFonts w:ascii="Times New Roman" w:hAnsi="Times New Roman" w:cs="Times New Roman"/>
          </w:rPr>
          <w:t>licitacoes@palmeira.sc.gov.br</w:t>
        </w:r>
      </w:hyperlink>
      <w:r>
        <w:rPr>
          <w:rFonts w:ascii="Times New Roman" w:hAnsi="Times New Roman" w:cs="Times New Roman"/>
        </w:rPr>
        <w:t xml:space="preserve"> , com posterior encaminhamento por via postal, o documento comprobatório da caracterização do produto manufaturado nacional.</w:t>
      </w:r>
    </w:p>
    <w:p w14:paraId="0E2BA465" w14:textId="77777777" w:rsidR="009C2B14" w:rsidRDefault="00000000">
      <w:pPr>
        <w:pStyle w:val="PargrafodaLista"/>
        <w:numPr>
          <w:ilvl w:val="0"/>
          <w:numId w:val="19"/>
        </w:numPr>
        <w:jc w:val="both"/>
        <w:rPr>
          <w:rFonts w:ascii="Times New Roman" w:hAnsi="Times New Roman" w:cs="Times New Roman"/>
        </w:rPr>
      </w:pPr>
      <w:r>
        <w:rPr>
          <w:rFonts w:ascii="Times New Roman" w:hAnsi="Times New Roman" w:cs="Times New Roman"/>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B4E5D48" w14:textId="77777777" w:rsidR="009C2B14" w:rsidRDefault="00000000">
      <w:pPr>
        <w:pStyle w:val="PargrafodaLista"/>
        <w:numPr>
          <w:ilvl w:val="0"/>
          <w:numId w:val="20"/>
        </w:numPr>
        <w:jc w:val="both"/>
        <w:rPr>
          <w:rFonts w:ascii="Times New Roman" w:hAnsi="Times New Roman" w:cs="Times New Roman"/>
        </w:rPr>
      </w:pPr>
      <w:r>
        <w:rPr>
          <w:rFonts w:ascii="Times New Roman" w:hAnsi="Times New Roman" w:cs="Times New Roman"/>
        </w:rPr>
        <w:t>Nessa hipótese, bem como em caso de inabilitação do licitante, as propostas serão reclassificadas, para fins de nova aplicação da margem de preferência;</w:t>
      </w:r>
    </w:p>
    <w:p w14:paraId="485D5B89" w14:textId="77777777" w:rsidR="009C2B14" w:rsidRDefault="00000000">
      <w:pPr>
        <w:pStyle w:val="PargrafodaLista"/>
        <w:numPr>
          <w:ilvl w:val="0"/>
          <w:numId w:val="21"/>
        </w:numPr>
        <w:jc w:val="both"/>
        <w:rPr>
          <w:rFonts w:ascii="Times New Roman" w:hAnsi="Times New Roman" w:cs="Times New Roman"/>
        </w:rPr>
      </w:pPr>
      <w:r>
        <w:rPr>
          <w:rFonts w:ascii="Times New Roman" w:hAnsi="Times New Roman" w:cs="Times New Roman"/>
        </w:rPr>
        <w:t>Se a proposta ou lance vencedor for desclassificado, o Agente de Contratação examinará a proposta ou lance subsequente, e, assim sucessivamente, na ordem de classificação.</w:t>
      </w:r>
    </w:p>
    <w:p w14:paraId="408D8271" w14:textId="77777777" w:rsidR="009C2B14" w:rsidRDefault="00000000">
      <w:pPr>
        <w:pStyle w:val="PargrafodaLista"/>
        <w:numPr>
          <w:ilvl w:val="0"/>
          <w:numId w:val="21"/>
        </w:numPr>
        <w:jc w:val="both"/>
        <w:rPr>
          <w:rFonts w:ascii="Times New Roman" w:hAnsi="Times New Roman" w:cs="Times New Roman"/>
        </w:rPr>
      </w:pPr>
      <w:r>
        <w:rPr>
          <w:rFonts w:ascii="Times New Roman" w:hAnsi="Times New Roman" w:cs="Times New Roman"/>
        </w:rPr>
        <w:t>Havendo necessidade, o Agente de Contratação suspenderá a sessão, informando no “chat” a nova data e horário para a sua continuidade.</w:t>
      </w:r>
    </w:p>
    <w:p w14:paraId="0FD20391" w14:textId="77777777" w:rsidR="009C2B14" w:rsidRDefault="00000000">
      <w:pPr>
        <w:pStyle w:val="PargrafodaLista"/>
        <w:numPr>
          <w:ilvl w:val="0"/>
          <w:numId w:val="21"/>
        </w:numPr>
        <w:jc w:val="both"/>
        <w:rPr>
          <w:rFonts w:ascii="Times New Roman" w:hAnsi="Times New Roman" w:cs="Times New Roman"/>
        </w:rPr>
      </w:pPr>
      <w:r>
        <w:rPr>
          <w:rFonts w:ascii="Times New Roman" w:hAnsi="Times New Roman" w:cs="Times New Roman"/>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06DF9557" w14:textId="77777777" w:rsidR="009C2B14" w:rsidRDefault="00000000">
      <w:pPr>
        <w:pStyle w:val="PargrafodaLista"/>
        <w:numPr>
          <w:ilvl w:val="0"/>
          <w:numId w:val="20"/>
        </w:numPr>
        <w:jc w:val="both"/>
        <w:rPr>
          <w:rFonts w:ascii="Times New Roman" w:hAnsi="Times New Roman" w:cs="Times New Roman"/>
        </w:rPr>
      </w:pPr>
      <w:r>
        <w:rPr>
          <w:rFonts w:ascii="Times New Roman" w:hAnsi="Times New Roman" w:cs="Times New Roman"/>
        </w:rPr>
        <w:t>Também nas hipóteses em que o Agente de Contratação não aceitar a proposta e passar à subsequente, poderá negociar com o licitante para que seja obtido preço melhor.</w:t>
      </w:r>
    </w:p>
    <w:p w14:paraId="4A70DEE8" w14:textId="77777777" w:rsidR="009C2B14" w:rsidRDefault="00000000">
      <w:pPr>
        <w:pStyle w:val="PargrafodaLista"/>
        <w:numPr>
          <w:ilvl w:val="0"/>
          <w:numId w:val="20"/>
        </w:numPr>
        <w:jc w:val="both"/>
        <w:rPr>
          <w:rFonts w:ascii="Times New Roman" w:hAnsi="Times New Roman" w:cs="Times New Roman"/>
        </w:rPr>
      </w:pPr>
      <w:r>
        <w:rPr>
          <w:rFonts w:ascii="Times New Roman" w:hAnsi="Times New Roman" w:cs="Times New Roman"/>
        </w:rPr>
        <w:lastRenderedPageBreak/>
        <w:t>A negociação será realizada por meio do sistema, podendo ser acompanhada pelos demais licitantes.</w:t>
      </w:r>
    </w:p>
    <w:p w14:paraId="67243BE0" w14:textId="77777777" w:rsidR="009C2B14" w:rsidRDefault="00000000">
      <w:pPr>
        <w:pStyle w:val="PargrafodaLista"/>
        <w:numPr>
          <w:ilvl w:val="0"/>
          <w:numId w:val="22"/>
        </w:numPr>
        <w:jc w:val="both"/>
        <w:rPr>
          <w:rFonts w:ascii="Times New Roman" w:hAnsi="Times New Roman" w:cs="Times New Roman"/>
        </w:rPr>
      </w:pPr>
      <w:r>
        <w:rPr>
          <w:rFonts w:ascii="Times New Roman" w:hAnsi="Times New Roman" w:cs="Times New Roman"/>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7419F928" w14:textId="77777777" w:rsidR="009C2B14" w:rsidRDefault="00000000">
      <w:pPr>
        <w:pStyle w:val="PargrafodaLista"/>
        <w:numPr>
          <w:ilvl w:val="0"/>
          <w:numId w:val="22"/>
        </w:numPr>
        <w:jc w:val="both"/>
        <w:rPr>
          <w:rFonts w:ascii="Times New Roman" w:hAnsi="Times New Roman" w:cs="Times New Roman"/>
        </w:rPr>
      </w:pPr>
      <w:r>
        <w:rPr>
          <w:rFonts w:ascii="Times New Roman" w:hAnsi="Times New Roman" w:cs="Times New Roman"/>
        </w:rPr>
        <w:t>Encerrada a etapa de negociação, o agente de contratação, auxiliado da equipe de apoio, examinará a aceitabilidade da proposta classificada em primeiro lugar, quanto ao objeto e valor, e verificará a habilitação do licitante, decidindo motivadamente a respeito.</w:t>
      </w:r>
    </w:p>
    <w:p w14:paraId="23786C3E" w14:textId="77777777" w:rsidR="009C2B14" w:rsidRDefault="00000000">
      <w:pPr>
        <w:pStyle w:val="PargrafodaLista"/>
        <w:numPr>
          <w:ilvl w:val="0"/>
          <w:numId w:val="22"/>
        </w:numPr>
        <w:rPr>
          <w:rFonts w:ascii="Times New Roman" w:hAnsi="Times New Roman" w:cs="Times New Roman"/>
        </w:rPr>
      </w:pPr>
      <w:r>
        <w:rPr>
          <w:rFonts w:ascii="Times New Roman" w:hAnsi="Times New Roman" w:cs="Times New Roman"/>
        </w:rPr>
        <w:t>Será desclassificada a proponente que:</w:t>
      </w:r>
    </w:p>
    <w:p w14:paraId="5DDD51FA" w14:textId="77777777" w:rsidR="009C2B14" w:rsidRDefault="00000000">
      <w:pPr>
        <w:pStyle w:val="PargrafodaLista"/>
        <w:numPr>
          <w:ilvl w:val="0"/>
          <w:numId w:val="23"/>
        </w:numPr>
        <w:rPr>
          <w:rFonts w:ascii="Times New Roman" w:hAnsi="Times New Roman" w:cs="Times New Roman"/>
        </w:rPr>
      </w:pPr>
      <w:r>
        <w:rPr>
          <w:rFonts w:ascii="Times New Roman" w:hAnsi="Times New Roman" w:cs="Times New Roman"/>
        </w:rPr>
        <w:t>Deixar de atender a alguma exigência constante deste Edital;</w:t>
      </w:r>
    </w:p>
    <w:p w14:paraId="0E9EBA4A" w14:textId="77777777" w:rsidR="009C2B14" w:rsidRDefault="00000000">
      <w:pPr>
        <w:pStyle w:val="PargrafodaLista"/>
        <w:numPr>
          <w:ilvl w:val="0"/>
          <w:numId w:val="23"/>
        </w:numPr>
        <w:jc w:val="both"/>
        <w:rPr>
          <w:rFonts w:ascii="Times New Roman" w:hAnsi="Times New Roman" w:cs="Times New Roman"/>
        </w:rPr>
      </w:pPr>
      <w:r>
        <w:rPr>
          <w:rFonts w:ascii="Times New Roman" w:hAnsi="Times New Roman" w:cs="Times New Roman"/>
        </w:rPr>
        <w:t>Apresentar desconformidade com quaisquer outras exigências do edital, desde que insanável.</w:t>
      </w:r>
    </w:p>
    <w:p w14:paraId="7A5D73E2" w14:textId="77777777" w:rsidR="009C2B14" w:rsidRDefault="00000000">
      <w:pPr>
        <w:pStyle w:val="PargrafodaLista"/>
        <w:numPr>
          <w:ilvl w:val="0"/>
          <w:numId w:val="23"/>
        </w:numPr>
        <w:jc w:val="both"/>
        <w:rPr>
          <w:rFonts w:ascii="Times New Roman" w:hAnsi="Times New Roman" w:cs="Times New Roman"/>
        </w:rPr>
      </w:pPr>
      <w:r>
        <w:rPr>
          <w:rFonts w:ascii="Times New Roman" w:hAnsi="Times New Roman" w:cs="Times New Roman"/>
        </w:rPr>
        <w:t>Apresentar preços inexequíveis ou permanecerem acima do orçamento estimado para a contratação (artigo 59, inciso III da Lei nº 14.133/2021).</w:t>
      </w:r>
    </w:p>
    <w:p w14:paraId="6E339E7C" w14:textId="77777777" w:rsidR="009C2B14" w:rsidRDefault="00000000">
      <w:pPr>
        <w:pStyle w:val="PargrafodaLista"/>
        <w:numPr>
          <w:ilvl w:val="0"/>
          <w:numId w:val="23"/>
        </w:numPr>
        <w:jc w:val="both"/>
        <w:rPr>
          <w:rFonts w:ascii="Times New Roman" w:hAnsi="Times New Roman" w:cs="Times New Roman"/>
        </w:rPr>
      </w:pPr>
      <w:r>
        <w:rPr>
          <w:rFonts w:ascii="Times New Roman" w:hAnsi="Times New Roman" w:cs="Times New Roman"/>
        </w:rPr>
        <w:t>Não tiverem a exequibilidade da proposta demonstrada, quando exigido pela Administração;</w:t>
      </w:r>
    </w:p>
    <w:p w14:paraId="4D53DEC7" w14:textId="77777777" w:rsidR="009C2B14" w:rsidRDefault="00000000">
      <w:pPr>
        <w:pStyle w:val="PargrafodaLista"/>
        <w:numPr>
          <w:ilvl w:val="0"/>
          <w:numId w:val="22"/>
        </w:numPr>
        <w:jc w:val="both"/>
        <w:rPr>
          <w:rFonts w:ascii="Times New Roman" w:hAnsi="Times New Roman" w:cs="Times New Roman"/>
        </w:rPr>
      </w:pPr>
      <w:r>
        <w:rPr>
          <w:rFonts w:ascii="Times New Roman" w:hAnsi="Times New Roman" w:cs="Times New Roman"/>
        </w:rPr>
        <w:t>Caso entenda necessário, a Agente de Contratação poderá instaurar diligência para fins de aferição de exequibilidade das propostas. Tal diligência poderá ocorrer em qualquer fase da licitação, sendo que a Agente de Contratação poderá determinar que o licitante faça prova de que possui condições de cumprir o objeto do Edital, através:</w:t>
      </w:r>
    </w:p>
    <w:p w14:paraId="25964924" w14:textId="77777777" w:rsidR="009C2B14" w:rsidRDefault="00000000">
      <w:pPr>
        <w:pStyle w:val="PargrafodaLista"/>
        <w:numPr>
          <w:ilvl w:val="0"/>
          <w:numId w:val="24"/>
        </w:numPr>
        <w:rPr>
          <w:rFonts w:ascii="Times New Roman" w:hAnsi="Times New Roman" w:cs="Times New Roman"/>
        </w:rPr>
      </w:pPr>
      <w:r>
        <w:rPr>
          <w:rFonts w:ascii="Times New Roman" w:hAnsi="Times New Roman" w:cs="Times New Roman"/>
        </w:rPr>
        <w:t>Da apresentação de planilha de custos; ou</w:t>
      </w:r>
    </w:p>
    <w:p w14:paraId="1180C38C" w14:textId="77777777" w:rsidR="009C2B14" w:rsidRDefault="00000000">
      <w:pPr>
        <w:pStyle w:val="PargrafodaLista"/>
        <w:numPr>
          <w:ilvl w:val="0"/>
          <w:numId w:val="24"/>
        </w:numPr>
        <w:jc w:val="both"/>
        <w:rPr>
          <w:rFonts w:ascii="Times New Roman" w:hAnsi="Times New Roman" w:cs="Times New Roman"/>
        </w:rPr>
      </w:pPr>
      <w:r>
        <w:rPr>
          <w:rFonts w:ascii="Times New Roman" w:hAnsi="Times New Roman" w:cs="Times New Roman"/>
        </w:rPr>
        <w:t>Da comprovação (documentos, notas fiscais, recibos etc.) que o preço proposto é coerente com os de mercado e que tem condições de cumprir com as obrigações assumidas.</w:t>
      </w:r>
    </w:p>
    <w:p w14:paraId="13DA80B1" w14:textId="77777777" w:rsidR="009C2B14" w:rsidRDefault="00000000">
      <w:pPr>
        <w:pStyle w:val="PargrafodaLista"/>
        <w:numPr>
          <w:ilvl w:val="0"/>
          <w:numId w:val="24"/>
        </w:numPr>
        <w:jc w:val="both"/>
        <w:rPr>
          <w:rFonts w:ascii="Times New Roman" w:hAnsi="Times New Roman" w:cs="Times New Roman"/>
        </w:rPr>
      </w:pPr>
      <w:r>
        <w:rPr>
          <w:rFonts w:ascii="Times New Roman" w:hAnsi="Times New Roman" w:cs="Times New Roman"/>
        </w:rPr>
        <w:t xml:space="preserve">A diligência servirá como subsídio para decisão da Agente de Contratação sobre a aceitabilidade da proposta apresentada com indício de ser inexequível. Os documentos exigidos deverão ser enviados para o e-mail contratacoes@palmeira.sc.gov.br com cópia para </w:t>
      </w:r>
      <w:proofErr w:type="gramStart"/>
      <w:r>
        <w:rPr>
          <w:rFonts w:ascii="Times New Roman" w:hAnsi="Times New Roman" w:cs="Times New Roman"/>
        </w:rPr>
        <w:t>licitacoes@palmeira.sc.gov.br .</w:t>
      </w:r>
      <w:proofErr w:type="gramEnd"/>
    </w:p>
    <w:p w14:paraId="4087CDEF" w14:textId="77777777" w:rsidR="009C2B14" w:rsidRDefault="00000000">
      <w:pPr>
        <w:pStyle w:val="PargrafodaLista"/>
        <w:numPr>
          <w:ilvl w:val="0"/>
          <w:numId w:val="24"/>
        </w:numPr>
        <w:jc w:val="both"/>
        <w:rPr>
          <w:rFonts w:ascii="Times New Roman" w:hAnsi="Times New Roman" w:cs="Times New Roman"/>
        </w:rPr>
      </w:pPr>
      <w:r>
        <w:rPr>
          <w:rFonts w:ascii="Times New Roman" w:hAnsi="Times New Roman" w:cs="Times New Roman"/>
        </w:rPr>
        <w:t xml:space="preserve">Encerrada a análise quanto à aceitação da proposta, o Agente de Contratação verificará a habilitação do licitante, observado o disposto neste Edital. </w:t>
      </w:r>
    </w:p>
    <w:p w14:paraId="34F4162D" w14:textId="77777777" w:rsidR="009C2B14" w:rsidRDefault="00000000">
      <w:pPr>
        <w:rPr>
          <w:rFonts w:ascii="Times New Roman" w:hAnsi="Times New Roman" w:cs="Times New Roman"/>
          <w:b/>
          <w:bCs/>
        </w:rPr>
      </w:pPr>
      <w:r>
        <w:rPr>
          <w:rFonts w:ascii="Times New Roman" w:hAnsi="Times New Roman" w:cs="Times New Roman"/>
          <w:b/>
          <w:bCs/>
        </w:rPr>
        <w:t>9 – Da habilitação:</w:t>
      </w:r>
    </w:p>
    <w:p w14:paraId="130399B6"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 xml:space="preserve">Como condição prévia ao exame da documentação de habilitação do licitante detentor da proposta classificada em primeiro lugar, o Agente de Contratação </w:t>
      </w:r>
      <w:r>
        <w:rPr>
          <w:rFonts w:ascii="Times New Roman" w:hAnsi="Times New Roman" w:cs="Times New Roman"/>
        </w:rPr>
        <w:lastRenderedPageBreak/>
        <w:t>verificará o eventual descumprimento das condições de participação, especialmente quanto à existência de sanção que impeça a participação no certame ou a futura contratação, mediante a consulta aos seguintes cadastros:</w:t>
      </w:r>
    </w:p>
    <w:p w14:paraId="0C2C9B09" w14:textId="77777777" w:rsidR="009C2B14" w:rsidRDefault="00000000">
      <w:pPr>
        <w:pStyle w:val="PargrafodaLista"/>
        <w:numPr>
          <w:ilvl w:val="0"/>
          <w:numId w:val="26"/>
        </w:numPr>
        <w:rPr>
          <w:rFonts w:ascii="Times New Roman" w:hAnsi="Times New Roman" w:cs="Times New Roman"/>
        </w:rPr>
      </w:pPr>
      <w:r>
        <w:rPr>
          <w:rFonts w:ascii="Times New Roman" w:hAnsi="Times New Roman" w:cs="Times New Roman"/>
        </w:rPr>
        <w:t>Consulta Consolidada de Pessoa Jurídica do Tribunal de Contas da União (</w:t>
      </w:r>
      <w:hyperlink r:id="rId15" w:history="1">
        <w:r w:rsidR="009C2B14">
          <w:rPr>
            <w:rStyle w:val="Hyperlink"/>
            <w:rFonts w:ascii="Times New Roman" w:hAnsi="Times New Roman" w:cs="Times New Roman"/>
          </w:rPr>
          <w:t>https://certidoes-apf.apps.tcu.gov.br/</w:t>
        </w:r>
      </w:hyperlink>
      <w:r>
        <w:rPr>
          <w:rFonts w:ascii="Times New Roman" w:hAnsi="Times New Roman" w:cs="Times New Roman"/>
        </w:rPr>
        <w:t>)</w:t>
      </w:r>
    </w:p>
    <w:p w14:paraId="2644596D" w14:textId="77777777" w:rsidR="009C2B14" w:rsidRDefault="00000000">
      <w:pPr>
        <w:pStyle w:val="PargrafodaLista"/>
        <w:numPr>
          <w:ilvl w:val="0"/>
          <w:numId w:val="26"/>
        </w:numPr>
        <w:jc w:val="both"/>
        <w:rPr>
          <w:rFonts w:ascii="Times New Roman" w:hAnsi="Times New Roman" w:cs="Times New Roman"/>
        </w:rPr>
      </w:pPr>
      <w:r>
        <w:rPr>
          <w:rFonts w:ascii="Times New Roman" w:hAnsi="Times New Roman" w:cs="Times New Roman"/>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7276412" w14:textId="77777777" w:rsidR="009C2B14" w:rsidRDefault="00000000">
      <w:pPr>
        <w:pStyle w:val="PargrafodaLista"/>
        <w:numPr>
          <w:ilvl w:val="0"/>
          <w:numId w:val="26"/>
        </w:numPr>
        <w:jc w:val="both"/>
        <w:rPr>
          <w:rFonts w:ascii="Times New Roman" w:hAnsi="Times New Roman" w:cs="Times New Roman"/>
        </w:rPr>
      </w:pPr>
      <w:r>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2D36C63B" w14:textId="77777777" w:rsidR="009C2B14" w:rsidRDefault="00000000">
      <w:pPr>
        <w:pStyle w:val="PargrafodaLista"/>
        <w:numPr>
          <w:ilvl w:val="0"/>
          <w:numId w:val="26"/>
        </w:numPr>
        <w:jc w:val="both"/>
        <w:rPr>
          <w:rFonts w:ascii="Times New Roman" w:hAnsi="Times New Roman" w:cs="Times New Roman"/>
        </w:rPr>
      </w:pPr>
      <w:r>
        <w:rPr>
          <w:rFonts w:ascii="Times New Roman" w:hAnsi="Times New Roman" w:cs="Times New Roman"/>
        </w:rPr>
        <w:t>A tentativa de burla será verificada por meio dos vínculos societários, linhas de fornecimento similares, dentre outros.</w:t>
      </w:r>
    </w:p>
    <w:p w14:paraId="295F880C" w14:textId="77777777" w:rsidR="009C2B14" w:rsidRDefault="00000000">
      <w:pPr>
        <w:pStyle w:val="PargrafodaLista"/>
        <w:numPr>
          <w:ilvl w:val="0"/>
          <w:numId w:val="26"/>
        </w:numPr>
        <w:jc w:val="both"/>
        <w:rPr>
          <w:rFonts w:ascii="Times New Roman" w:hAnsi="Times New Roman" w:cs="Times New Roman"/>
        </w:rPr>
      </w:pPr>
      <w:r>
        <w:rPr>
          <w:rFonts w:ascii="Times New Roman" w:hAnsi="Times New Roman" w:cs="Times New Roman"/>
        </w:rPr>
        <w:t>O licitante será convocado para manifestação previamente à sua desclassificação.</w:t>
      </w:r>
    </w:p>
    <w:p w14:paraId="50F2FA31" w14:textId="77777777" w:rsidR="009C2B14" w:rsidRDefault="00000000">
      <w:pPr>
        <w:pStyle w:val="PargrafodaLista"/>
        <w:numPr>
          <w:ilvl w:val="0"/>
          <w:numId w:val="26"/>
        </w:numPr>
        <w:jc w:val="both"/>
        <w:rPr>
          <w:rFonts w:ascii="Times New Roman" w:hAnsi="Times New Roman" w:cs="Times New Roman"/>
        </w:rPr>
      </w:pPr>
      <w:r>
        <w:rPr>
          <w:rFonts w:ascii="Times New Roman" w:hAnsi="Times New Roman" w:cs="Times New Roman"/>
        </w:rPr>
        <w:t>Constatada a existência de sanção, o Agente de Contratação reputará o licitante inabilitado, por falta de condição de participação.</w:t>
      </w:r>
    </w:p>
    <w:p w14:paraId="14750EBB" w14:textId="77777777" w:rsidR="009C2B14" w:rsidRDefault="00000000">
      <w:pPr>
        <w:pStyle w:val="PargrafodaLista"/>
        <w:numPr>
          <w:ilvl w:val="0"/>
          <w:numId w:val="26"/>
        </w:numPr>
        <w:jc w:val="both"/>
        <w:rPr>
          <w:rFonts w:ascii="Times New Roman" w:hAnsi="Times New Roman" w:cs="Times New Roman"/>
        </w:rPr>
      </w:pPr>
      <w:r>
        <w:rPr>
          <w:rFonts w:ascii="Times New Roman" w:hAnsi="Times New Roman" w:cs="Times New Roman"/>
        </w:rPr>
        <w:t xml:space="preserve">No caso de inabilitação, haverá nova verificação, pelo sistema, da eventual ocorrência do empate ficto, previsto nos </w:t>
      </w:r>
      <w:proofErr w:type="spellStart"/>
      <w:r>
        <w:rPr>
          <w:rFonts w:ascii="Times New Roman" w:hAnsi="Times New Roman" w:cs="Times New Roman"/>
        </w:rPr>
        <w:t>arts</w:t>
      </w:r>
      <w:proofErr w:type="spellEnd"/>
      <w:r>
        <w:rPr>
          <w:rFonts w:ascii="Times New Roman" w:hAnsi="Times New Roman" w:cs="Times New Roman"/>
        </w:rPr>
        <w:t>. 44 e 45 da Lei Complementar nº 123, de 2006, seguindo-se a disciplina antes estabelecida para aceitação da proposta subsequente.</w:t>
      </w:r>
    </w:p>
    <w:p w14:paraId="69C2E91C" w14:textId="77777777" w:rsidR="009C2B14" w:rsidRDefault="009C2B14">
      <w:pPr>
        <w:pStyle w:val="PargrafodaLista"/>
        <w:ind w:left="1440"/>
        <w:rPr>
          <w:rFonts w:ascii="Times New Roman" w:hAnsi="Times New Roman" w:cs="Times New Roman"/>
        </w:rPr>
      </w:pPr>
    </w:p>
    <w:p w14:paraId="7575B474" w14:textId="77777777" w:rsidR="009C2B14" w:rsidRDefault="00000000">
      <w:pPr>
        <w:pStyle w:val="PargrafodaLista"/>
        <w:numPr>
          <w:ilvl w:val="0"/>
          <w:numId w:val="27"/>
        </w:numPr>
        <w:jc w:val="both"/>
        <w:rPr>
          <w:rFonts w:ascii="Times New Roman" w:hAnsi="Times New Roman" w:cs="Times New Roman"/>
        </w:rPr>
      </w:pPr>
      <w:r>
        <w:rPr>
          <w:rFonts w:ascii="Times New Roman" w:hAnsi="Times New Roman" w:cs="Times New Roman"/>
        </w:rPr>
        <w:t xml:space="preserve">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 para o e-mail </w:t>
      </w:r>
      <w:hyperlink r:id="rId16"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w:t>
      </w:r>
      <w:hyperlink r:id="rId17" w:history="1">
        <w:r w:rsidR="009C2B14">
          <w:rPr>
            <w:rStyle w:val="Hyperlink"/>
            <w:rFonts w:ascii="Times New Roman" w:hAnsi="Times New Roman" w:cs="Times New Roman"/>
          </w:rPr>
          <w:t>licitacoes@palmeira.sc.gov.br</w:t>
        </w:r>
      </w:hyperlink>
      <w:r>
        <w:rPr>
          <w:rFonts w:ascii="Times New Roman" w:hAnsi="Times New Roman" w:cs="Times New Roman"/>
        </w:rPr>
        <w:t xml:space="preserve"> . O prazo estabelecido poderá ser prorrogado pelo Agente de Contratação por solicitação escrita e justificada do licitante, formulada antes de findo o prazo, e formalmente aceita pelo Agente de Contratação;</w:t>
      </w:r>
    </w:p>
    <w:p w14:paraId="3F98CBD0" w14:textId="77777777" w:rsidR="009C2B14" w:rsidRDefault="00000000">
      <w:pPr>
        <w:pStyle w:val="PargrafodaLista"/>
        <w:numPr>
          <w:ilvl w:val="0"/>
          <w:numId w:val="27"/>
        </w:numPr>
        <w:jc w:val="both"/>
        <w:rPr>
          <w:rFonts w:ascii="Times New Roman" w:hAnsi="Times New Roman" w:cs="Times New Roman"/>
        </w:rPr>
      </w:pPr>
      <w:r>
        <w:rPr>
          <w:rFonts w:ascii="Times New Roman" w:hAnsi="Times New Roman" w:cs="Times New Roman"/>
        </w:rPr>
        <w:t>Não serão aceitos documentos de habilitação com indicação de CNPJ/CPF diferentes, salvo aqueles legalmente permitidos;</w:t>
      </w:r>
    </w:p>
    <w:p w14:paraId="63CFC633" w14:textId="77777777" w:rsidR="009C2B14" w:rsidRDefault="00000000">
      <w:pPr>
        <w:pStyle w:val="PargrafodaLista"/>
        <w:numPr>
          <w:ilvl w:val="0"/>
          <w:numId w:val="27"/>
        </w:numPr>
        <w:jc w:val="both"/>
        <w:rPr>
          <w:rFonts w:ascii="Times New Roman" w:hAnsi="Times New Roman" w:cs="Times New Roman"/>
        </w:rPr>
      </w:pPr>
      <w:r>
        <w:rPr>
          <w:rFonts w:ascii="Times New Roman" w:hAnsi="Times New Roman" w:cs="Times New Roman"/>
        </w:rPr>
        <w:t xml:space="preserve">Se o licitante for a matriz, todos os documentos deverão estar em nome da matriz, e se o licitante for a filial, todos os documentos deverão estar em nome da filial, </w:t>
      </w:r>
      <w:r>
        <w:rPr>
          <w:rFonts w:ascii="Times New Roman" w:hAnsi="Times New Roman" w:cs="Times New Roman"/>
        </w:rPr>
        <w:lastRenderedPageBreak/>
        <w:t>exceto aqueles documentos que, pela própria natureza, comprovadamente, forem emitidos somente em nome da matriz.</w:t>
      </w:r>
    </w:p>
    <w:p w14:paraId="34F371FD" w14:textId="77777777" w:rsidR="009C2B14" w:rsidRDefault="00000000">
      <w:pPr>
        <w:pStyle w:val="PargrafodaLista"/>
        <w:numPr>
          <w:ilvl w:val="0"/>
          <w:numId w:val="28"/>
        </w:numPr>
        <w:rPr>
          <w:rFonts w:ascii="Times New Roman" w:hAnsi="Times New Roman" w:cs="Times New Roman"/>
        </w:rPr>
      </w:pPr>
      <w:r>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7A68BA1E" w14:textId="77777777" w:rsidR="009C2B14" w:rsidRDefault="00000000">
      <w:pPr>
        <w:pStyle w:val="PargrafodaLista"/>
        <w:numPr>
          <w:ilvl w:val="0"/>
          <w:numId w:val="28"/>
        </w:numPr>
        <w:jc w:val="both"/>
        <w:rPr>
          <w:rFonts w:ascii="Times New Roman" w:hAnsi="Times New Roman" w:cs="Times New Roman"/>
        </w:rPr>
      </w:pPr>
      <w:r>
        <w:rPr>
          <w:rFonts w:ascii="Times New Roman" w:hAnsi="Times New Roman" w:cs="Times New Roman"/>
        </w:rPr>
        <w:t>Apresentar atestado de capacidade técnica, demonstrando aptidão para fabricação e fornecimento do equipamento.</w:t>
      </w:r>
    </w:p>
    <w:p w14:paraId="1EB90E7B" w14:textId="77777777" w:rsidR="009C2B14" w:rsidRDefault="00000000">
      <w:pPr>
        <w:pStyle w:val="PargrafodaLista"/>
        <w:numPr>
          <w:ilvl w:val="0"/>
          <w:numId w:val="29"/>
        </w:numPr>
        <w:jc w:val="both"/>
        <w:rPr>
          <w:rFonts w:ascii="Times New Roman" w:hAnsi="Times New Roman" w:cs="Times New Roman"/>
        </w:rPr>
      </w:pPr>
      <w:r>
        <w:rPr>
          <w:rFonts w:ascii="Times New Roman" w:hAnsi="Times New Roman" w:cs="Times New Roman"/>
        </w:rPr>
        <w:t>Ressalvado o disposto no item 5.3, os licitantes deverão encaminhar, nos termos deste Edital, a documentação relacionada nos itens a seguir, para fins de habilitação:</w:t>
      </w:r>
    </w:p>
    <w:p w14:paraId="3C6D48A5" w14:textId="77777777" w:rsidR="009C2B14" w:rsidRDefault="00000000">
      <w:pPr>
        <w:jc w:val="both"/>
        <w:rPr>
          <w:rFonts w:ascii="Times New Roman" w:hAnsi="Times New Roman" w:cs="Times New Roman"/>
          <w:b/>
          <w:bCs/>
        </w:rPr>
      </w:pPr>
      <w:r>
        <w:rPr>
          <w:rFonts w:ascii="Times New Roman" w:hAnsi="Times New Roman" w:cs="Times New Roman"/>
          <w:b/>
          <w:bCs/>
        </w:rPr>
        <w:t>9.1 – Habilitação Jurídica:</w:t>
      </w:r>
    </w:p>
    <w:p w14:paraId="4788B21D"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No caso de empresário individual: inscrição no Registro Público de Empresas Mercantis, a cargo da Junta Comercial da respectiva sede;</w:t>
      </w:r>
    </w:p>
    <w:p w14:paraId="6225EA02"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8" w:history="1">
        <w:r w:rsidR="009C2B14">
          <w:rPr>
            <w:rStyle w:val="Hyperlink"/>
            <w:rFonts w:ascii="Times New Roman" w:hAnsi="Times New Roman" w:cs="Times New Roman"/>
          </w:rPr>
          <w:t>www.portaldoempreendedor.gov.br</w:t>
        </w:r>
      </w:hyperlink>
      <w:r>
        <w:rPr>
          <w:rFonts w:ascii="Times New Roman" w:hAnsi="Times New Roman" w:cs="Times New Roman"/>
        </w:rPr>
        <w:t xml:space="preserve"> ;</w:t>
      </w:r>
    </w:p>
    <w:p w14:paraId="638F4902"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F0BC5A"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inscrição no Registro Público de Empresas Mercantis onde opera, com averbação no Registro onde tem sede a matriz, no caso de ser o participante sucursal, filial ou agência;</w:t>
      </w:r>
    </w:p>
    <w:p w14:paraId="50768E61"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No caso de sociedade simples: inscrição do ato constitutivo no Registro Civil das Pessoas Jurídicas do local de sua sede, acompanhada de prova da indicação dos seus administradores;</w:t>
      </w:r>
    </w:p>
    <w:p w14:paraId="6F40F63A"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A330ADA"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33429BC"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No caso de produtor rural: matrícula no Cadastro Específico do INSS – CEI, que comprove a qualificação como produtor rural pessoa física, nos termos da Instrução Normativa RFB n. 971, de 2009 (</w:t>
      </w:r>
      <w:proofErr w:type="spellStart"/>
      <w:r>
        <w:rPr>
          <w:rFonts w:ascii="Times New Roman" w:hAnsi="Times New Roman" w:cs="Times New Roman"/>
        </w:rPr>
        <w:t>arts</w:t>
      </w:r>
      <w:proofErr w:type="spellEnd"/>
      <w:r>
        <w:rPr>
          <w:rFonts w:ascii="Times New Roman" w:hAnsi="Times New Roman" w:cs="Times New Roman"/>
        </w:rPr>
        <w:t>. 17 a 19 e 165).</w:t>
      </w:r>
    </w:p>
    <w:p w14:paraId="0331D14A"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lastRenderedPageBreak/>
        <w:t>No caso de empresa ou sociedade estrangeira em funcionamento no País: decreto de autorização;</w:t>
      </w:r>
    </w:p>
    <w:p w14:paraId="2936BC02" w14:textId="77777777" w:rsidR="009C2B14" w:rsidRDefault="00000000">
      <w:pPr>
        <w:pStyle w:val="PargrafodaLista"/>
        <w:numPr>
          <w:ilvl w:val="0"/>
          <w:numId w:val="30"/>
        </w:numPr>
        <w:jc w:val="both"/>
        <w:rPr>
          <w:rFonts w:ascii="Times New Roman" w:hAnsi="Times New Roman" w:cs="Times New Roman"/>
        </w:rPr>
      </w:pPr>
      <w:r>
        <w:rPr>
          <w:rFonts w:ascii="Times New Roman" w:hAnsi="Times New Roman" w:cs="Times New Roman"/>
        </w:rPr>
        <w:t>Os documentos acima deverão estar acompanhados de todas as alterações ou da consolidação respectiva;</w:t>
      </w:r>
    </w:p>
    <w:p w14:paraId="33D76513" w14:textId="77777777" w:rsidR="009C2B14" w:rsidRDefault="00000000">
      <w:pPr>
        <w:jc w:val="both"/>
        <w:rPr>
          <w:rFonts w:ascii="Times New Roman" w:hAnsi="Times New Roman" w:cs="Times New Roman"/>
          <w:b/>
          <w:bCs/>
        </w:rPr>
      </w:pPr>
      <w:r>
        <w:rPr>
          <w:rFonts w:ascii="Times New Roman" w:hAnsi="Times New Roman" w:cs="Times New Roman"/>
          <w:b/>
          <w:bCs/>
        </w:rPr>
        <w:t>9.2 - A comprovação da REGULARIDADE FISCAL será feita mediante a apresentação dos seguintes documentos:</w:t>
      </w:r>
    </w:p>
    <w:p w14:paraId="694D5F9E"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prova de inscrição no Cadastro Nacional de Pessoas Jurídicas ou no Cadastro de Pessoas Físicas, conforme o caso;</w:t>
      </w:r>
    </w:p>
    <w:p w14:paraId="585A28CF"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5DC6312"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prova de regularidade com o Fundo de Garantia do Tempo de Serviço (FGTS);</w:t>
      </w:r>
    </w:p>
    <w:p w14:paraId="42D16329"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D5E984"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 xml:space="preserve">prova de inscrição no cadastro de contribuintes estadual, relativo ao domicílio ou sede do licitante, pertinente ao seu ramo de atividade e compatível com o objeto contratual; </w:t>
      </w:r>
    </w:p>
    <w:p w14:paraId="2A6C740D"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prova de regularidade com a Fazenda Estadual do domicílio ou sede do licitante, relativa à atividade em cujo exercício contrata ou concorre;</w:t>
      </w:r>
    </w:p>
    <w:p w14:paraId="1DACDD62"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BB5B718"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Prova de Regularidade com a Fazenda Municipal do domicílio ou sede do licitante.</w:t>
      </w:r>
    </w:p>
    <w:p w14:paraId="553DD9ED"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0DE3A81" w14:textId="77777777" w:rsidR="009C2B14" w:rsidRDefault="00000000">
      <w:pPr>
        <w:pStyle w:val="PargrafodaLista"/>
        <w:numPr>
          <w:ilvl w:val="0"/>
          <w:numId w:val="31"/>
        </w:numPr>
        <w:jc w:val="both"/>
        <w:rPr>
          <w:rFonts w:ascii="Times New Roman" w:hAnsi="Times New Roman" w:cs="Times New Roman"/>
        </w:rPr>
      </w:pPr>
      <w:r>
        <w:rPr>
          <w:rFonts w:ascii="Times New Roman" w:hAnsi="Times New Roman" w:cs="Times New Roman"/>
        </w:rPr>
        <w:t xml:space="preserve">A licitante melhor classificada deverá, também, apresentar a documentação de regularidade fiscal das microempresas e/ou empresas de pequeno porte que serão subcontratadas no decorrer da execução do contrato, ainda que exista alguma </w:t>
      </w:r>
      <w:r>
        <w:rPr>
          <w:rFonts w:ascii="Times New Roman" w:hAnsi="Times New Roman" w:cs="Times New Roman"/>
        </w:rPr>
        <w:lastRenderedPageBreak/>
        <w:t>restrição, aplicando-se o prazo de regularização previsto no art. 4º, §1º do Decreto nº 8.538, de 2015.</w:t>
      </w:r>
    </w:p>
    <w:p w14:paraId="287745CD" w14:textId="77777777" w:rsidR="009C2B14" w:rsidRDefault="00000000">
      <w:pPr>
        <w:jc w:val="both"/>
        <w:rPr>
          <w:rFonts w:ascii="Times New Roman" w:hAnsi="Times New Roman" w:cs="Times New Roman"/>
          <w:b/>
          <w:bCs/>
        </w:rPr>
      </w:pPr>
      <w:r>
        <w:rPr>
          <w:rFonts w:ascii="Times New Roman" w:hAnsi="Times New Roman" w:cs="Times New Roman"/>
          <w:b/>
          <w:bCs/>
        </w:rPr>
        <w:t>9.3 – Qualificação econômico-financeira:</w:t>
      </w:r>
    </w:p>
    <w:p w14:paraId="02BD8246" w14:textId="77777777" w:rsidR="009C2B14" w:rsidRDefault="00000000">
      <w:pPr>
        <w:pStyle w:val="PargrafodaLista"/>
        <w:numPr>
          <w:ilvl w:val="0"/>
          <w:numId w:val="32"/>
        </w:numPr>
        <w:rPr>
          <w:rFonts w:ascii="Times New Roman" w:hAnsi="Times New Roman" w:cs="Times New Roman"/>
        </w:rPr>
      </w:pPr>
      <w:r>
        <w:rPr>
          <w:rFonts w:ascii="Times New Roman" w:hAnsi="Times New Roman" w:cs="Times New Roman"/>
        </w:rPr>
        <w:t>certidão negativa de falência expedida pelo distribuidor da sede da pessoa jurídica;</w:t>
      </w:r>
    </w:p>
    <w:p w14:paraId="3B3B5EC5" w14:textId="77777777" w:rsidR="009C2B14" w:rsidRDefault="00000000">
      <w:pPr>
        <w:pStyle w:val="PargrafodaLista"/>
        <w:numPr>
          <w:ilvl w:val="0"/>
          <w:numId w:val="32"/>
        </w:numPr>
        <w:jc w:val="both"/>
        <w:rPr>
          <w:rFonts w:ascii="Times New Roman" w:hAnsi="Times New Roman" w:cs="Times New Roman"/>
        </w:rPr>
      </w:pPr>
      <w:r>
        <w:rPr>
          <w:rFonts w:ascii="Times New Roman" w:hAnsi="Times New Roman" w:cs="Times New Roman"/>
        </w:rPr>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FAF6CE7" w14:textId="77777777" w:rsidR="009C2B14" w:rsidRDefault="00000000">
      <w:pPr>
        <w:pStyle w:val="PargrafodaLista"/>
        <w:numPr>
          <w:ilvl w:val="0"/>
          <w:numId w:val="32"/>
        </w:numPr>
        <w:jc w:val="both"/>
        <w:rPr>
          <w:rFonts w:ascii="Times New Roman" w:hAnsi="Times New Roman" w:cs="Times New Roman"/>
        </w:rPr>
      </w:pPr>
      <w:r>
        <w:rPr>
          <w:rFonts w:ascii="Times New Roman" w:hAnsi="Times New Roman" w:cs="Times New Roman"/>
        </w:rPr>
        <w:t>No caso de fornecimento de bens para pronta entrega, não será exigido da licitante qualificada como microempresa ou empresa de pequeno porte, a apresentação de balanço patrimonial do último exercício financeiro. (Art. 3º do Decreto nº 8.538, de 2015);</w:t>
      </w:r>
    </w:p>
    <w:p w14:paraId="37F1D9BF" w14:textId="77777777" w:rsidR="009C2B14" w:rsidRDefault="00000000">
      <w:pPr>
        <w:pStyle w:val="PargrafodaLista"/>
        <w:numPr>
          <w:ilvl w:val="0"/>
          <w:numId w:val="32"/>
        </w:numPr>
        <w:jc w:val="both"/>
        <w:rPr>
          <w:rFonts w:ascii="Times New Roman" w:hAnsi="Times New Roman" w:cs="Times New Roman"/>
        </w:rPr>
      </w:pPr>
      <w:r>
        <w:rPr>
          <w:rFonts w:ascii="Times New Roman" w:hAnsi="Times New Roman" w:cs="Times New Roman"/>
        </w:rPr>
        <w:t>no caso de empresa constituída no exercício social vigente, admite-se a apresentação de balanço patrimonial e demonstrações contábeis referentes ao período de existência da sociedade;</w:t>
      </w:r>
    </w:p>
    <w:p w14:paraId="543B49BB" w14:textId="77777777" w:rsidR="009C2B14" w:rsidRDefault="00000000">
      <w:pPr>
        <w:pStyle w:val="PargrafodaLista"/>
        <w:numPr>
          <w:ilvl w:val="0"/>
          <w:numId w:val="32"/>
        </w:numPr>
        <w:jc w:val="both"/>
        <w:rPr>
          <w:rFonts w:ascii="Times New Roman" w:hAnsi="Times New Roman" w:cs="Times New Roman"/>
        </w:rPr>
      </w:pPr>
      <w:r>
        <w:rPr>
          <w:rFonts w:ascii="Times New Roman" w:hAnsi="Times New Roman" w:cs="Times New Roman"/>
        </w:rPr>
        <w:t>é admissível o balanço intermediário, se decorrer de lei ou contrato social/estatuto social.</w:t>
      </w:r>
    </w:p>
    <w:p w14:paraId="01886081" w14:textId="77777777" w:rsidR="009C2B14" w:rsidRDefault="00000000">
      <w:pPr>
        <w:pStyle w:val="PargrafodaLista"/>
        <w:numPr>
          <w:ilvl w:val="0"/>
          <w:numId w:val="32"/>
        </w:numPr>
        <w:jc w:val="both"/>
        <w:rPr>
          <w:rFonts w:ascii="Times New Roman" w:hAnsi="Times New Roman" w:cs="Times New Roman"/>
        </w:rPr>
      </w:pPr>
      <w:r>
        <w:rPr>
          <w:rFonts w:ascii="Times New Roman" w:hAnsi="Times New Roman" w:cs="Times New Roman"/>
        </w:rPr>
        <w:t xml:space="preserve">Caso o licitante seja </w:t>
      </w:r>
      <w:proofErr w:type="gramStart"/>
      <w:r>
        <w:rPr>
          <w:rFonts w:ascii="Times New Roman" w:hAnsi="Times New Roman" w:cs="Times New Roman"/>
        </w:rPr>
        <w:t>cooperativa</w:t>
      </w:r>
      <w:proofErr w:type="gramEnd"/>
      <w:r>
        <w:rPr>
          <w:rFonts w:ascii="Times New Roman" w:hAnsi="Times New Roman" w:cs="Times New Roman"/>
        </w:rPr>
        <w:t>, tais documentos deverão ser acompanhados da última auditoria contábil-financeira, conforme dispõe o artigo 112 da Lei nº 5.764, de 1971, ou de uma declaração, sob as penas da lei, de que tal auditoria não foi exigida pelo órgão fiscalizador;</w:t>
      </w:r>
    </w:p>
    <w:p w14:paraId="67EAF8F9" w14:textId="77777777" w:rsidR="009C2B14" w:rsidRDefault="00000000">
      <w:pPr>
        <w:pStyle w:val="PargrafodaLista"/>
        <w:numPr>
          <w:ilvl w:val="0"/>
          <w:numId w:val="32"/>
        </w:numPr>
        <w:jc w:val="both"/>
        <w:rPr>
          <w:rFonts w:ascii="Times New Roman" w:hAnsi="Times New Roman" w:cs="Times New Roman"/>
        </w:rPr>
      </w:pPr>
      <w:r>
        <w:rPr>
          <w:rFonts w:ascii="Times New Roman" w:hAnsi="Times New Roman" w:cs="Times New Roman"/>
        </w:rPr>
        <w:t xml:space="preserve">A comprovação da situação financeira da empresa será constatada mediante obtenção de índices de Liquidez Geral (LG), Solvência Geral (SG) e Liquidez Corrente (LC), superiores a 1 </w:t>
      </w:r>
      <w:proofErr w:type="gramStart"/>
      <w:r>
        <w:rPr>
          <w:rFonts w:ascii="Times New Roman" w:hAnsi="Times New Roman" w:cs="Times New Roman"/>
        </w:rPr>
        <w:t>( um</w:t>
      </w:r>
      <w:proofErr w:type="gramEnd"/>
      <w:r>
        <w:rPr>
          <w:rFonts w:ascii="Times New Roman" w:hAnsi="Times New Roman" w:cs="Times New Roman"/>
        </w:rPr>
        <w:t>) resultantes da aplicação das fórmulas:</w:t>
      </w:r>
    </w:p>
    <w:p w14:paraId="3C5E4692" w14:textId="77777777" w:rsidR="009C2B14" w:rsidRDefault="009C2B14">
      <w:pPr>
        <w:pStyle w:val="PargrafodaLista"/>
        <w:jc w:val="both"/>
        <w:rPr>
          <w:rFonts w:ascii="Times New Roman" w:hAnsi="Times New Roman" w:cs="Times New Roman"/>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9C2B14" w14:paraId="00870BEB" w14:textId="77777777">
        <w:tc>
          <w:tcPr>
            <w:tcW w:w="2235" w:type="dxa"/>
            <w:vMerge w:val="restart"/>
            <w:vAlign w:val="center"/>
          </w:tcPr>
          <w:p w14:paraId="07C61361"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LG =</w:t>
            </w:r>
          </w:p>
        </w:tc>
        <w:tc>
          <w:tcPr>
            <w:tcW w:w="4252" w:type="dxa"/>
            <w:tcBorders>
              <w:bottom w:val="single" w:sz="4" w:space="0" w:color="auto"/>
            </w:tcBorders>
            <w:vAlign w:val="bottom"/>
          </w:tcPr>
          <w:p w14:paraId="54E21687"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Ativo Circulante + Realizável a Longo Prazo</w:t>
            </w:r>
          </w:p>
        </w:tc>
      </w:tr>
      <w:tr w:rsidR="009C2B14" w14:paraId="551E129F" w14:textId="77777777">
        <w:tc>
          <w:tcPr>
            <w:tcW w:w="2235" w:type="dxa"/>
            <w:vMerge/>
          </w:tcPr>
          <w:p w14:paraId="57E0E5CD" w14:textId="77777777" w:rsidR="009C2B14" w:rsidRDefault="009C2B14">
            <w:pPr>
              <w:spacing w:after="0" w:line="240" w:lineRule="auto"/>
              <w:ind w:left="567"/>
              <w:jc w:val="both"/>
              <w:rPr>
                <w:rFonts w:ascii="Arial" w:hAnsi="Arial" w:cs="Arial"/>
                <w:bCs/>
                <w:sz w:val="22"/>
                <w:szCs w:val="22"/>
              </w:rPr>
            </w:pPr>
          </w:p>
        </w:tc>
        <w:tc>
          <w:tcPr>
            <w:tcW w:w="4252" w:type="dxa"/>
            <w:tcBorders>
              <w:top w:val="single" w:sz="4" w:space="0" w:color="auto"/>
            </w:tcBorders>
          </w:tcPr>
          <w:p w14:paraId="69DCC27D"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Passivo Circulante + Passivo Não Circulante</w:t>
            </w:r>
          </w:p>
        </w:tc>
      </w:tr>
    </w:tbl>
    <w:p w14:paraId="7DBD3619" w14:textId="77777777" w:rsidR="009C2B14" w:rsidRDefault="009C2B14">
      <w:pPr>
        <w:pStyle w:val="PargrafodaLista"/>
        <w:jc w:val="both"/>
        <w:rPr>
          <w:rFonts w:ascii="Times New Roman" w:hAnsi="Times New Roman" w:cs="Times New Roman"/>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9C2B14" w14:paraId="684D1D4B" w14:textId="77777777">
        <w:tc>
          <w:tcPr>
            <w:tcW w:w="2235" w:type="dxa"/>
            <w:vMerge w:val="restart"/>
            <w:vAlign w:val="center"/>
          </w:tcPr>
          <w:p w14:paraId="5ED16334"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SG =</w:t>
            </w:r>
          </w:p>
        </w:tc>
        <w:tc>
          <w:tcPr>
            <w:tcW w:w="4394" w:type="dxa"/>
            <w:tcBorders>
              <w:bottom w:val="single" w:sz="4" w:space="0" w:color="auto"/>
            </w:tcBorders>
            <w:vAlign w:val="bottom"/>
          </w:tcPr>
          <w:p w14:paraId="21D7A120"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Ativo Total</w:t>
            </w:r>
          </w:p>
        </w:tc>
      </w:tr>
      <w:tr w:rsidR="009C2B14" w14:paraId="3B1F41EF" w14:textId="77777777">
        <w:tc>
          <w:tcPr>
            <w:tcW w:w="2235" w:type="dxa"/>
            <w:vMerge/>
          </w:tcPr>
          <w:p w14:paraId="7169A9D3" w14:textId="77777777" w:rsidR="009C2B14" w:rsidRDefault="009C2B14">
            <w:pPr>
              <w:spacing w:after="0" w:line="240" w:lineRule="auto"/>
              <w:ind w:left="567"/>
              <w:jc w:val="both"/>
              <w:rPr>
                <w:rFonts w:ascii="Arial" w:hAnsi="Arial" w:cs="Arial"/>
                <w:bCs/>
                <w:sz w:val="22"/>
                <w:szCs w:val="22"/>
              </w:rPr>
            </w:pPr>
          </w:p>
        </w:tc>
        <w:tc>
          <w:tcPr>
            <w:tcW w:w="4394" w:type="dxa"/>
            <w:tcBorders>
              <w:top w:val="single" w:sz="4" w:space="0" w:color="auto"/>
            </w:tcBorders>
          </w:tcPr>
          <w:p w14:paraId="7DA4ECD9"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Passivo Circulante + Passivo Não Circulante</w:t>
            </w:r>
          </w:p>
        </w:tc>
      </w:tr>
    </w:tbl>
    <w:p w14:paraId="39314677" w14:textId="77777777" w:rsidR="009C2B14" w:rsidRDefault="009C2B14">
      <w:pPr>
        <w:pStyle w:val="PargrafodaLista"/>
        <w:jc w:val="both"/>
        <w:rPr>
          <w:rFonts w:ascii="Times New Roman" w:hAnsi="Times New Roman" w:cs="Times New Roman"/>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C2B14" w14:paraId="48796EAD" w14:textId="77777777">
        <w:tc>
          <w:tcPr>
            <w:tcW w:w="2235" w:type="dxa"/>
            <w:vMerge w:val="restart"/>
            <w:vAlign w:val="center"/>
          </w:tcPr>
          <w:p w14:paraId="32691880"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LC =</w:t>
            </w:r>
          </w:p>
        </w:tc>
        <w:tc>
          <w:tcPr>
            <w:tcW w:w="2551" w:type="dxa"/>
            <w:tcBorders>
              <w:bottom w:val="single" w:sz="4" w:space="0" w:color="auto"/>
            </w:tcBorders>
            <w:vAlign w:val="bottom"/>
          </w:tcPr>
          <w:p w14:paraId="04DDB51B"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Ativo Circulante</w:t>
            </w:r>
          </w:p>
        </w:tc>
      </w:tr>
      <w:tr w:rsidR="009C2B14" w14:paraId="4DE32586" w14:textId="77777777">
        <w:tc>
          <w:tcPr>
            <w:tcW w:w="2235" w:type="dxa"/>
            <w:vMerge/>
          </w:tcPr>
          <w:p w14:paraId="7597C094" w14:textId="77777777" w:rsidR="009C2B14" w:rsidRDefault="009C2B14">
            <w:pPr>
              <w:spacing w:after="0" w:line="240" w:lineRule="auto"/>
              <w:ind w:left="567"/>
              <w:jc w:val="both"/>
              <w:rPr>
                <w:rFonts w:ascii="Arial" w:hAnsi="Arial" w:cs="Arial"/>
                <w:bCs/>
                <w:sz w:val="22"/>
                <w:szCs w:val="22"/>
              </w:rPr>
            </w:pPr>
          </w:p>
        </w:tc>
        <w:tc>
          <w:tcPr>
            <w:tcW w:w="2551" w:type="dxa"/>
            <w:tcBorders>
              <w:top w:val="single" w:sz="4" w:space="0" w:color="auto"/>
            </w:tcBorders>
          </w:tcPr>
          <w:p w14:paraId="59C3F6E2" w14:textId="77777777" w:rsidR="009C2B14" w:rsidRDefault="00000000">
            <w:pPr>
              <w:spacing w:after="0" w:line="240" w:lineRule="auto"/>
              <w:ind w:left="567"/>
              <w:jc w:val="both"/>
              <w:rPr>
                <w:rFonts w:ascii="Arial" w:hAnsi="Arial" w:cs="Arial"/>
                <w:bCs/>
                <w:sz w:val="22"/>
                <w:szCs w:val="22"/>
              </w:rPr>
            </w:pPr>
            <w:r>
              <w:rPr>
                <w:rFonts w:ascii="Arial" w:hAnsi="Arial" w:cs="Arial"/>
                <w:bCs/>
                <w:sz w:val="22"/>
                <w:szCs w:val="22"/>
              </w:rPr>
              <w:t>Passivo Circulante</w:t>
            </w:r>
          </w:p>
        </w:tc>
      </w:tr>
    </w:tbl>
    <w:p w14:paraId="1E237553" w14:textId="77777777" w:rsidR="009C2B14" w:rsidRDefault="009C2B14">
      <w:pPr>
        <w:pStyle w:val="PargrafodaLista"/>
        <w:jc w:val="both"/>
        <w:rPr>
          <w:rFonts w:ascii="Times New Roman" w:hAnsi="Times New Roman" w:cs="Times New Roman"/>
        </w:rPr>
      </w:pPr>
    </w:p>
    <w:p w14:paraId="5158BD5B"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54651B7B"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Tratando-se de licitantes reunidos em consórcio, serão observadas as seguintes exigências:</w:t>
      </w:r>
    </w:p>
    <w:p w14:paraId="45DC2C34"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2A989DA9"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apresentação da documentação de habilitação especificada no edital por empresa consorciada;</w:t>
      </w:r>
    </w:p>
    <w:p w14:paraId="3BE51CE9"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comprovação da capacidade técnica do consórcio pelo somatório dos quantitativos de cada consorciado, na forma estabelecida neste edital;</w:t>
      </w:r>
    </w:p>
    <w:p w14:paraId="5F92D92E"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 xml:space="preserve">demonstração, pelo consórcio, pelo somatório dos valores de cada consorciado, na proporção de sua respectiva participação, do atendimento aos índices contábeis definidos neste edital [, com o acréscimo de </w:t>
      </w:r>
      <w:proofErr w:type="gramStart"/>
      <w:r>
        <w:rPr>
          <w:rFonts w:ascii="Times New Roman" w:hAnsi="Times New Roman" w:cs="Times New Roman"/>
          <w:i/>
          <w:iCs/>
        </w:rPr>
        <w:t>.....</w:t>
      </w:r>
      <w:proofErr w:type="gramEnd"/>
      <w:r>
        <w:rPr>
          <w:rFonts w:ascii="Times New Roman" w:hAnsi="Times New Roman" w:cs="Times New Roman"/>
          <w:i/>
          <w:iCs/>
        </w:rPr>
        <w:t>%], para fins de qualificação econômico-financeira, na proporção da respectiva participação;</w:t>
      </w:r>
    </w:p>
    <w:p w14:paraId="1FA29EF1"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 xml:space="preserve">Quando se tratar de consórcio composto em sua totalidade por micro e pequenas empresas, não será necessário cumprir esse acréscimo percentual na qualificação econômico-financeira; </w:t>
      </w:r>
    </w:p>
    <w:p w14:paraId="3CB8463D"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responsabilidade solidária das empresas consorciadas pelas obrigações do consórcio, nas fases de licitação e durante a vigência do contrato;</w:t>
      </w:r>
    </w:p>
    <w:p w14:paraId="046B5EF7"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obrigatoriedade de liderança por empresa brasileira no consórcio formado por empresas brasileiras e estrangeiras;</w:t>
      </w:r>
    </w:p>
    <w:p w14:paraId="2626E42D"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constituição e registro do consórcio antes da celebração do contrato; e</w:t>
      </w:r>
    </w:p>
    <w:p w14:paraId="3D0C5FE6" w14:textId="77777777" w:rsidR="009C2B14" w:rsidRDefault="00000000">
      <w:pPr>
        <w:pStyle w:val="PargrafodaLista"/>
        <w:numPr>
          <w:ilvl w:val="0"/>
          <w:numId w:val="33"/>
        </w:numPr>
        <w:jc w:val="both"/>
        <w:rPr>
          <w:rFonts w:ascii="Times New Roman" w:hAnsi="Times New Roman" w:cs="Times New Roman"/>
          <w:i/>
          <w:iCs/>
        </w:rPr>
      </w:pPr>
      <w:r>
        <w:rPr>
          <w:rFonts w:ascii="Times New Roman" w:hAnsi="Times New Roman" w:cs="Times New Roman"/>
          <w:i/>
          <w:iCs/>
        </w:rPr>
        <w:t>proibição de participação de empresa consorciada, na mesma licitação, por intermédio de mais de um consórcio ou isoladamente.</w:t>
      </w:r>
    </w:p>
    <w:p w14:paraId="1EC7D452"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 xml:space="preserve">O licitante enquadrado como microempreendedor individual que pretenda auferir os benefícios do tratamento diferenciado previstos na Lei Complementar n. 123, de 2006, estará dispensado (a) da prova de inscrição nos cadastros de contribuintes </w:t>
      </w:r>
      <w:r>
        <w:rPr>
          <w:rFonts w:ascii="Times New Roman" w:hAnsi="Times New Roman" w:cs="Times New Roman"/>
        </w:rPr>
        <w:lastRenderedPageBreak/>
        <w:t>estadual e municipal e (b) da apresentação do balanço patrimonial e das demonstrações contábeis do último exercício.</w:t>
      </w:r>
    </w:p>
    <w:p w14:paraId="7329187D"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14:paraId="0A9D774A"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A declaração do vencedor acontecerá no momento imediatamente posterior à fase de habilitação.</w:t>
      </w:r>
    </w:p>
    <w:p w14:paraId="55F5F95E"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9.8.18</w:t>
      </w:r>
      <w:r>
        <w:rPr>
          <w:rFonts w:ascii="Times New Roman" w:hAnsi="Times New Roman" w:cs="Times New Roman"/>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86C80C9"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5957F9A"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Será inabilitado o licitante que não comprovar sua habilitação, seja por não apresentar quaisquer dos documentos exigidos, ou apresentá-los em desacordo com o estabelecido neste Edital.</w:t>
      </w:r>
    </w:p>
    <w:p w14:paraId="634D15F4"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1F5017C5"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EACAA25"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t>Não havendo a comprovação cumulativa dos requisitos de habilitação, a inabilitação recairá sobre o(s) item(</w:t>
      </w:r>
      <w:proofErr w:type="spellStart"/>
      <w:r>
        <w:rPr>
          <w:rFonts w:ascii="Times New Roman" w:hAnsi="Times New Roman" w:cs="Times New Roman"/>
        </w:rPr>
        <w:t>ns</w:t>
      </w:r>
      <w:proofErr w:type="spellEnd"/>
      <w:r>
        <w:rPr>
          <w:rFonts w:ascii="Times New Roman" w:hAnsi="Times New Roman" w:cs="Times New Roman"/>
        </w:rPr>
        <w:t>) de menor(es) valor(es) cuja retirada(s) seja(m) suficiente(s) para a habilitação do licitante nos remanescentes.</w:t>
      </w:r>
    </w:p>
    <w:p w14:paraId="21083585" w14:textId="77777777" w:rsidR="009C2B14" w:rsidRDefault="00000000">
      <w:pPr>
        <w:pStyle w:val="PargrafodaLista"/>
        <w:numPr>
          <w:ilvl w:val="0"/>
          <w:numId w:val="34"/>
        </w:numPr>
        <w:jc w:val="both"/>
        <w:rPr>
          <w:rFonts w:ascii="Times New Roman" w:hAnsi="Times New Roman" w:cs="Times New Roman"/>
        </w:rPr>
      </w:pPr>
      <w:r>
        <w:rPr>
          <w:rFonts w:ascii="Times New Roman" w:hAnsi="Times New Roman" w:cs="Times New Roman"/>
        </w:rPr>
        <w:lastRenderedPageBreak/>
        <w:t>Constatado o atendimento às exigências de habilitação fixadas no Edital, o licitante será declarado vencedor.</w:t>
      </w:r>
    </w:p>
    <w:p w14:paraId="52F9EE41" w14:textId="77777777" w:rsidR="009C2B14" w:rsidRDefault="00000000">
      <w:pPr>
        <w:rPr>
          <w:rFonts w:ascii="Times New Roman" w:hAnsi="Times New Roman" w:cs="Times New Roman"/>
          <w:b/>
          <w:bCs/>
        </w:rPr>
      </w:pPr>
      <w:r>
        <w:rPr>
          <w:rFonts w:ascii="Times New Roman" w:hAnsi="Times New Roman" w:cs="Times New Roman"/>
          <w:b/>
          <w:bCs/>
        </w:rPr>
        <w:t xml:space="preserve">9.4 – Qualificação Técnica: </w:t>
      </w:r>
    </w:p>
    <w:p w14:paraId="593623A1" w14:textId="77777777" w:rsidR="009C2B14" w:rsidRDefault="00000000">
      <w:pPr>
        <w:pStyle w:val="PargrafodaLista"/>
        <w:numPr>
          <w:ilvl w:val="0"/>
          <w:numId w:val="35"/>
        </w:numPr>
        <w:jc w:val="both"/>
        <w:rPr>
          <w:rFonts w:ascii="Times New Roman" w:hAnsi="Times New Roman" w:cs="Times New Roman"/>
        </w:rPr>
      </w:pPr>
      <w:r>
        <w:rPr>
          <w:rFonts w:ascii="Times New Roman" w:hAnsi="Times New Roman" w:cs="Times New Roman"/>
        </w:rPr>
        <w:t>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w:t>
      </w:r>
    </w:p>
    <w:p w14:paraId="0D01C689" w14:textId="77777777" w:rsidR="009C2B14" w:rsidRDefault="00000000">
      <w:pPr>
        <w:pStyle w:val="PargrafodaLista"/>
        <w:numPr>
          <w:ilvl w:val="0"/>
          <w:numId w:val="36"/>
        </w:numPr>
        <w:jc w:val="both"/>
        <w:rPr>
          <w:rFonts w:ascii="Times New Roman" w:hAnsi="Times New Roman" w:cs="Times New Roman"/>
        </w:rPr>
      </w:pPr>
      <w:r>
        <w:rPr>
          <w:rFonts w:ascii="Times New Roman" w:hAnsi="Times New Roman" w:cs="Times New Roman"/>
        </w:rPr>
        <w:t>Comprovação de aptidão para desempenho de atividade compatível em características, quantidades e prazos com o objeto da licitação, por meio de atestado(s) de capacidade técnica emitido(s) por pessoa jurídica de direito público ou privado;</w:t>
      </w:r>
    </w:p>
    <w:p w14:paraId="182A3097" w14:textId="77777777" w:rsidR="009C2B14" w:rsidRDefault="00000000">
      <w:pPr>
        <w:pStyle w:val="PargrafodaLista"/>
        <w:numPr>
          <w:ilvl w:val="0"/>
          <w:numId w:val="36"/>
        </w:numPr>
        <w:jc w:val="both"/>
        <w:rPr>
          <w:rFonts w:ascii="Times New Roman" w:hAnsi="Times New Roman" w:cs="Times New Roman"/>
        </w:rPr>
      </w:pPr>
      <w:r>
        <w:rPr>
          <w:rFonts w:ascii="Times New Roman" w:hAnsi="Times New Roman" w:cs="Times New Roman"/>
        </w:rPr>
        <w:t>Declaração de que dispõe ou que contratará profissional(</w:t>
      </w:r>
      <w:proofErr w:type="spellStart"/>
      <w:r>
        <w:rPr>
          <w:rFonts w:ascii="Times New Roman" w:hAnsi="Times New Roman" w:cs="Times New Roman"/>
        </w:rPr>
        <w:t>is</w:t>
      </w:r>
      <w:proofErr w:type="spellEnd"/>
      <w:r>
        <w:rPr>
          <w:rFonts w:ascii="Times New Roman" w:hAnsi="Times New Roman" w:cs="Times New Roman"/>
        </w:rPr>
        <w:t>) legalmente habilitado(s) para execução da obra, acompanhado(s) da devida Anotação de Responsabilidade Técnica (ART) ou Registro de Responsabilidade Técnica (RRT), quando aplicável.</w:t>
      </w:r>
    </w:p>
    <w:p w14:paraId="2596DAE3" w14:textId="77777777" w:rsidR="009C2B14" w:rsidRDefault="00000000">
      <w:pPr>
        <w:pStyle w:val="PargrafodaLista"/>
        <w:numPr>
          <w:ilvl w:val="0"/>
          <w:numId w:val="36"/>
        </w:numPr>
        <w:jc w:val="both"/>
        <w:rPr>
          <w:rFonts w:ascii="Times New Roman" w:hAnsi="Times New Roman" w:cs="Times New Roman"/>
        </w:rPr>
      </w:pPr>
      <w:r>
        <w:rPr>
          <w:rFonts w:ascii="Times New Roman" w:hAnsi="Times New Roman" w:cs="Times New Roman"/>
        </w:rPr>
        <w:t>Certificado de registro (pessoa jurídica): comprovar registro no Conselho de Arquitetura e Urbanismo (CAU) ou Conselho Regional de Engenharia e Agronomia (CREA).</w:t>
      </w:r>
    </w:p>
    <w:p w14:paraId="2757FBA0" w14:textId="77777777" w:rsidR="009C2B14" w:rsidRDefault="00000000">
      <w:pPr>
        <w:pStyle w:val="PargrafodaLista"/>
        <w:numPr>
          <w:ilvl w:val="0"/>
          <w:numId w:val="36"/>
        </w:numPr>
        <w:jc w:val="both"/>
        <w:rPr>
          <w:rFonts w:ascii="Times New Roman" w:hAnsi="Times New Roman" w:cs="Times New Roman"/>
        </w:rPr>
      </w:pPr>
      <w:r>
        <w:rPr>
          <w:rFonts w:ascii="Times New Roman" w:hAnsi="Times New Roman" w:cs="Times New Roman"/>
        </w:rPr>
        <w:t xml:space="preserve"> Certificado de registro (pessoa física): comprovar registro no Conselho de Arquitetura e Urbanismo (CAU) ou Conselho Regional de Engenharia e Agronomia (CREA) de todos os profissionais técnicos que participarão na condução dos serviços contratados, devendo constar no mínimo um Engenheiro Civil ou Arquiteto e Urbanista.</w:t>
      </w:r>
    </w:p>
    <w:p w14:paraId="755CF5B3" w14:textId="77777777" w:rsidR="009C2B14" w:rsidRDefault="009C2B14">
      <w:pPr>
        <w:pStyle w:val="PargrafodaLista"/>
        <w:ind w:left="1440"/>
        <w:rPr>
          <w:rFonts w:ascii="Times New Roman" w:hAnsi="Times New Roman" w:cs="Times New Roman"/>
        </w:rPr>
      </w:pPr>
    </w:p>
    <w:p w14:paraId="0A4AC64C"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O registro do Atestado de Capacidade Técnico Profissional no CREA/CAU deverá ocorrer antes da data agendada para o certame, sob pena de inabilitação/desclassificação. Não serão aceitos anexos, comprovantes ou qualquer outro documento, que não esteja devidamente registrado na CAT.</w:t>
      </w:r>
    </w:p>
    <w:p w14:paraId="71A6053B"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A empresa deverá comprovar seu registro de pessoa jurídica no CREA/CAU através de Certidão de Registro de Empresa emitida pelo Conselho respectivo, comprovando sua regularidade no ano em questão (2026).</w:t>
      </w:r>
    </w:p>
    <w:p w14:paraId="0923AE69"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Vínculo Empregatício: Apresentar comprovação de vínculo empregatício.</w:t>
      </w:r>
    </w:p>
    <w:p w14:paraId="38E69CEE" w14:textId="77777777" w:rsidR="009C2B14" w:rsidRDefault="00000000">
      <w:pPr>
        <w:pStyle w:val="PargrafodaLista"/>
        <w:numPr>
          <w:ilvl w:val="0"/>
          <w:numId w:val="25"/>
        </w:numPr>
        <w:rPr>
          <w:rFonts w:ascii="Times New Roman" w:hAnsi="Times New Roman" w:cs="Times New Roman"/>
        </w:rPr>
      </w:pPr>
      <w:r>
        <w:rPr>
          <w:rFonts w:ascii="Times New Roman" w:hAnsi="Times New Roman" w:cs="Times New Roman"/>
        </w:rPr>
        <w:t>cada profissional técnico que participará da condução dos serviços contratados.</w:t>
      </w:r>
    </w:p>
    <w:p w14:paraId="021F2571" w14:textId="77777777" w:rsidR="009C2B14" w:rsidRDefault="00000000">
      <w:pPr>
        <w:pStyle w:val="PargrafodaLista"/>
        <w:numPr>
          <w:ilvl w:val="0"/>
          <w:numId w:val="37"/>
        </w:numPr>
        <w:rPr>
          <w:rFonts w:ascii="Times New Roman" w:hAnsi="Times New Roman" w:cs="Times New Roman"/>
        </w:rPr>
      </w:pPr>
      <w:r>
        <w:rPr>
          <w:rFonts w:ascii="Times New Roman" w:hAnsi="Times New Roman" w:cs="Times New Roman"/>
        </w:rPr>
        <w:t>A comprovação do vínculo empregatício do(s) profissional(ais) será feita</w:t>
      </w:r>
    </w:p>
    <w:p w14:paraId="7FEBFE65" w14:textId="77777777" w:rsidR="009C2B14" w:rsidRDefault="00000000">
      <w:pPr>
        <w:pStyle w:val="PargrafodaLista"/>
        <w:jc w:val="both"/>
        <w:rPr>
          <w:rFonts w:ascii="Times New Roman" w:hAnsi="Times New Roman" w:cs="Times New Roman"/>
        </w:rPr>
      </w:pPr>
      <w:r>
        <w:rPr>
          <w:rFonts w:ascii="Times New Roman" w:hAnsi="Times New Roman" w:cs="Times New Roman"/>
        </w:rPr>
        <w:t>mediante cópia da Carteira Profissional de Trabalho, da Ficha de Registro</w:t>
      </w:r>
    </w:p>
    <w:p w14:paraId="1B8B5831" w14:textId="77777777" w:rsidR="009C2B14" w:rsidRDefault="00000000">
      <w:pPr>
        <w:pStyle w:val="PargrafodaLista"/>
        <w:rPr>
          <w:rFonts w:ascii="Times New Roman" w:hAnsi="Times New Roman" w:cs="Times New Roman"/>
        </w:rPr>
      </w:pPr>
      <w:r>
        <w:rPr>
          <w:rFonts w:ascii="Times New Roman" w:hAnsi="Times New Roman" w:cs="Times New Roman"/>
        </w:rPr>
        <w:t>de Empregados (FRE) ou contrato de prestação de serviços dentro da</w:t>
      </w:r>
    </w:p>
    <w:p w14:paraId="4BC2FEC8" w14:textId="77777777" w:rsidR="009C2B14" w:rsidRDefault="00000000">
      <w:pPr>
        <w:pStyle w:val="PargrafodaLista"/>
        <w:jc w:val="both"/>
        <w:rPr>
          <w:rFonts w:ascii="Times New Roman" w:hAnsi="Times New Roman" w:cs="Times New Roman"/>
        </w:rPr>
      </w:pPr>
      <w:r>
        <w:rPr>
          <w:rFonts w:ascii="Times New Roman" w:hAnsi="Times New Roman" w:cs="Times New Roman"/>
        </w:rPr>
        <w:t>legislação civil comum, que demonstrem a identificação do(s)</w:t>
      </w:r>
    </w:p>
    <w:p w14:paraId="12B5143A" w14:textId="77777777" w:rsidR="009C2B14" w:rsidRDefault="00000000">
      <w:pPr>
        <w:pStyle w:val="PargrafodaLista"/>
        <w:rPr>
          <w:rFonts w:ascii="Times New Roman" w:hAnsi="Times New Roman" w:cs="Times New Roman"/>
        </w:rPr>
      </w:pPr>
      <w:r>
        <w:rPr>
          <w:rFonts w:ascii="Times New Roman" w:hAnsi="Times New Roman" w:cs="Times New Roman"/>
        </w:rPr>
        <w:lastRenderedPageBreak/>
        <w:t>profissional(ais) ou, ainda, de declaração de contratação futura do</w:t>
      </w:r>
    </w:p>
    <w:p w14:paraId="47D5B92E" w14:textId="77777777" w:rsidR="009C2B14" w:rsidRDefault="00000000">
      <w:pPr>
        <w:pStyle w:val="PargrafodaLista"/>
        <w:rPr>
          <w:rFonts w:ascii="Times New Roman" w:hAnsi="Times New Roman" w:cs="Times New Roman"/>
        </w:rPr>
      </w:pPr>
      <w:r>
        <w:rPr>
          <w:rFonts w:ascii="Times New Roman" w:hAnsi="Times New Roman" w:cs="Times New Roman"/>
        </w:rPr>
        <w:t>profissional detentor do atestado apresentado desde que acompanhada da</w:t>
      </w:r>
    </w:p>
    <w:p w14:paraId="6D2DF7D2" w14:textId="77777777" w:rsidR="009C2B14" w:rsidRDefault="00000000">
      <w:pPr>
        <w:pStyle w:val="PargrafodaLista"/>
        <w:rPr>
          <w:rFonts w:ascii="Times New Roman" w:hAnsi="Times New Roman" w:cs="Times New Roman"/>
        </w:rPr>
      </w:pPr>
      <w:r>
        <w:rPr>
          <w:rFonts w:ascii="Times New Roman" w:hAnsi="Times New Roman" w:cs="Times New Roman"/>
        </w:rPr>
        <w:t>anuência deste;</w:t>
      </w:r>
    </w:p>
    <w:p w14:paraId="17891287" w14:textId="77777777" w:rsidR="009C2B14" w:rsidRDefault="00000000">
      <w:pPr>
        <w:pStyle w:val="PargrafodaLista"/>
        <w:numPr>
          <w:ilvl w:val="0"/>
          <w:numId w:val="37"/>
        </w:numPr>
        <w:jc w:val="both"/>
        <w:rPr>
          <w:rFonts w:ascii="Times New Roman" w:hAnsi="Times New Roman" w:cs="Times New Roman"/>
        </w:rPr>
      </w:pPr>
      <w:r>
        <w:rPr>
          <w:rFonts w:ascii="Times New Roman" w:hAnsi="Times New Roman" w:cs="Times New Roman"/>
        </w:rPr>
        <w:t>Os profissionais indicados deverão participar da execução dos serviços até a conclusão final do contrato, admitindo-se a substituição por profissionais de experiência equivalente ou superior, em condições idênticas de disponibilidade e dedicação aos trabalhos, desde que aprovada pela Fiscalização a comprovação de qualificação técnica exigida neste item;</w:t>
      </w:r>
    </w:p>
    <w:p w14:paraId="0098736E" w14:textId="77777777" w:rsidR="009C2B14" w:rsidRDefault="00000000">
      <w:pPr>
        <w:pStyle w:val="PargrafodaLista"/>
        <w:numPr>
          <w:ilvl w:val="0"/>
          <w:numId w:val="37"/>
        </w:numPr>
        <w:rPr>
          <w:rFonts w:ascii="Times New Roman" w:hAnsi="Times New Roman" w:cs="Times New Roman"/>
        </w:rPr>
      </w:pPr>
      <w:r>
        <w:rPr>
          <w:rFonts w:ascii="Times New Roman" w:hAnsi="Times New Roman" w:cs="Times New Roman"/>
        </w:rPr>
        <w:t>Não será permitido apresentar comprovação de vínculo de um mesmo profissional em mais de uma licitante, sob pena de inabilitação de ambas.</w:t>
      </w:r>
    </w:p>
    <w:p w14:paraId="7390E0C8" w14:textId="77777777" w:rsidR="009C2B14" w:rsidRDefault="00000000">
      <w:pPr>
        <w:pStyle w:val="PargrafodaLista"/>
        <w:numPr>
          <w:ilvl w:val="0"/>
          <w:numId w:val="37"/>
        </w:numPr>
        <w:jc w:val="both"/>
        <w:rPr>
          <w:rFonts w:ascii="Times New Roman" w:hAnsi="Times New Roman" w:cs="Times New Roman"/>
        </w:rPr>
      </w:pPr>
      <w:r>
        <w:rPr>
          <w:rFonts w:ascii="Times New Roman" w:hAnsi="Times New Roman" w:cs="Times New Roman"/>
        </w:rPr>
        <w:t>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 previstos no orçamento base devidamente registrado no CREA/CAU e acompanhado de acervo técnico com atividade de EXECUÇÃO, nos termos do artigo 67, inciso II, § 1º e § 2,º da Lei Federal n.º 14.133/2021.</w:t>
      </w:r>
    </w:p>
    <w:p w14:paraId="180C3DBD" w14:textId="77777777" w:rsidR="009C2B14" w:rsidRDefault="00000000">
      <w:pPr>
        <w:pStyle w:val="PargrafodaLista"/>
        <w:numPr>
          <w:ilvl w:val="0"/>
          <w:numId w:val="37"/>
        </w:numPr>
        <w:jc w:val="both"/>
        <w:rPr>
          <w:rFonts w:ascii="Times New Roman" w:hAnsi="Times New Roman" w:cs="Times New Roman"/>
        </w:rPr>
      </w:pPr>
      <w:r>
        <w:rPr>
          <w:rFonts w:ascii="Times New Roman" w:hAnsi="Times New Roman" w:cs="Times New Roman"/>
        </w:rPr>
        <w:t>O registro do Atestado de Capacidade Técnico Profissional no CREA/CAU deverá ocorrer antes da data agendada para o certame, sob pena de inabilitação/desclassificação. Não serão aceitos anexos, comprovantes ou qualquer outro documento, que não esteja devidamente registrado na CAT.</w:t>
      </w:r>
    </w:p>
    <w:p w14:paraId="28A93C06"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A empresa deverá comprovar o vínculo de no mínimo 01 (um) profissional de nível superior em Engenharia Civil ou Arquitetura e Urbanismo e 01 (um) técnico (ou engenheiro) de segurança do trabalho, ambos através de:</w:t>
      </w:r>
    </w:p>
    <w:p w14:paraId="7F708D24" w14:textId="77777777" w:rsidR="009C2B14" w:rsidRDefault="00000000">
      <w:pPr>
        <w:pStyle w:val="PargrafodaLista"/>
        <w:numPr>
          <w:ilvl w:val="0"/>
          <w:numId w:val="38"/>
        </w:numPr>
        <w:jc w:val="both"/>
        <w:rPr>
          <w:rFonts w:ascii="Times New Roman" w:hAnsi="Times New Roman" w:cs="Times New Roman"/>
        </w:rPr>
      </w:pPr>
      <w:r>
        <w:rPr>
          <w:rFonts w:ascii="Times New Roman" w:hAnsi="Times New Roman" w:cs="Times New Roman"/>
        </w:rPr>
        <w:t>Cópias da Carteira de Trabalho e Previdência Social, contendo as folhas: número e registro, qualificação civil, contrato de trabalho e última alteração se salário; ou</w:t>
      </w:r>
    </w:p>
    <w:p w14:paraId="1BE38B8D" w14:textId="77777777" w:rsidR="009C2B14" w:rsidRDefault="00000000">
      <w:pPr>
        <w:pStyle w:val="PargrafodaLista"/>
        <w:numPr>
          <w:ilvl w:val="0"/>
          <w:numId w:val="38"/>
        </w:numPr>
        <w:rPr>
          <w:rFonts w:ascii="Times New Roman" w:hAnsi="Times New Roman" w:cs="Times New Roman"/>
        </w:rPr>
      </w:pPr>
      <w:r>
        <w:rPr>
          <w:rFonts w:ascii="Times New Roman" w:hAnsi="Times New Roman" w:cs="Times New Roman"/>
        </w:rPr>
        <w:t xml:space="preserve"> Ficha de Registro de Empregados, em frente e verso; ou </w:t>
      </w:r>
    </w:p>
    <w:p w14:paraId="036D623D" w14:textId="77777777" w:rsidR="009C2B14" w:rsidRDefault="00000000">
      <w:pPr>
        <w:pStyle w:val="PargrafodaLista"/>
        <w:numPr>
          <w:ilvl w:val="0"/>
          <w:numId w:val="38"/>
        </w:numPr>
        <w:rPr>
          <w:rFonts w:ascii="Times New Roman" w:hAnsi="Times New Roman" w:cs="Times New Roman"/>
        </w:rPr>
      </w:pPr>
      <w:r>
        <w:rPr>
          <w:rFonts w:ascii="Times New Roman" w:hAnsi="Times New Roman" w:cs="Times New Roman"/>
        </w:rPr>
        <w:t xml:space="preserve"> Contrato de Trabalho, com firma reconhecida; ou </w:t>
      </w:r>
    </w:p>
    <w:p w14:paraId="165E729D" w14:textId="77777777" w:rsidR="009C2B14" w:rsidRDefault="00000000">
      <w:pPr>
        <w:pStyle w:val="PargrafodaLista"/>
        <w:numPr>
          <w:ilvl w:val="0"/>
          <w:numId w:val="38"/>
        </w:numPr>
        <w:rPr>
          <w:rFonts w:ascii="Times New Roman" w:hAnsi="Times New Roman" w:cs="Times New Roman"/>
        </w:rPr>
      </w:pPr>
      <w:r>
        <w:rPr>
          <w:rFonts w:ascii="Times New Roman" w:hAnsi="Times New Roman" w:cs="Times New Roman"/>
        </w:rPr>
        <w:t xml:space="preserve"> Contrato de Prestação de Serviços.</w:t>
      </w:r>
    </w:p>
    <w:p w14:paraId="405FAA35"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Caso o responsável técnico for o próprio proprietário da empresa, devidamente comprovado no Contrato Social apresentado para este certame, a (s) cópia (s) da Carteira de Trabalho, Ficha de Registro de Empregados ou do contrato de Trabalho, ficará (</w:t>
      </w:r>
      <w:proofErr w:type="spellStart"/>
      <w:r>
        <w:rPr>
          <w:rFonts w:ascii="Times New Roman" w:hAnsi="Times New Roman" w:cs="Times New Roman"/>
        </w:rPr>
        <w:t>ão</w:t>
      </w:r>
      <w:proofErr w:type="spellEnd"/>
      <w:r>
        <w:rPr>
          <w:rFonts w:ascii="Times New Roman" w:hAnsi="Times New Roman" w:cs="Times New Roman"/>
        </w:rPr>
        <w:t>) dispensada (s).</w:t>
      </w:r>
    </w:p>
    <w:p w14:paraId="31117D6F"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lastRenderedPageBreak/>
        <w:t xml:space="preserve">Deverão ser apresentados, além dos nomes dos profissionais, seus </w:t>
      </w:r>
      <w:proofErr w:type="spellStart"/>
      <w:r>
        <w:rPr>
          <w:rFonts w:ascii="Times New Roman" w:hAnsi="Times New Roman" w:cs="Times New Roman"/>
        </w:rPr>
        <w:t>CPF's</w:t>
      </w:r>
      <w:proofErr w:type="spellEnd"/>
      <w:r>
        <w:rPr>
          <w:rFonts w:ascii="Times New Roman" w:hAnsi="Times New Roman" w:cs="Times New Roman"/>
        </w:rPr>
        <w:t>/MF e número de inscrição no CREA/CAU (apenas do técnico), bem como as suas qualificações e domicílios, sendo que o responsável técnico deverá pôr assinatura de aceite.</w:t>
      </w:r>
    </w:p>
    <w:p w14:paraId="0705DE6C"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A proponente deverá apresentar declaração quanto à destinação dos resíduos gerados pela construção civil, sendo que este deverá se tratar de local licenciado.</w:t>
      </w:r>
    </w:p>
    <w:p w14:paraId="07329993" w14:textId="77777777" w:rsidR="009C2B14" w:rsidRDefault="00000000">
      <w:pPr>
        <w:pStyle w:val="PargrafodaLista"/>
        <w:numPr>
          <w:ilvl w:val="0"/>
          <w:numId w:val="25"/>
        </w:numPr>
        <w:jc w:val="both"/>
        <w:rPr>
          <w:rFonts w:ascii="Times New Roman" w:hAnsi="Times New Roman" w:cs="Times New Roman"/>
        </w:rPr>
      </w:pPr>
      <w:r>
        <w:rPr>
          <w:rFonts w:ascii="Times New Roman" w:hAnsi="Times New Roman" w:cs="Times New Roman"/>
        </w:rPr>
        <w:t xml:space="preserve">As </w:t>
      </w:r>
      <w:proofErr w:type="spellStart"/>
      <w:r>
        <w:rPr>
          <w:rFonts w:ascii="Times New Roman" w:hAnsi="Times New Roman" w:cs="Times New Roman"/>
        </w:rPr>
        <w:t>CAT’s</w:t>
      </w:r>
      <w:proofErr w:type="spellEnd"/>
      <w:r>
        <w:rPr>
          <w:rFonts w:ascii="Times New Roman" w:hAnsi="Times New Roman" w:cs="Times New Roman"/>
        </w:rPr>
        <w:t xml:space="preserve"> – Certidões de Acervo Técnico, devidamente registradas no CREA/CAU, devem corresponder obrigatoriamente aos requisitos constantes neste edital, sob pena de inabilitação do vencedor, não sendo aceitos </w:t>
      </w:r>
      <w:proofErr w:type="spellStart"/>
      <w:r>
        <w:rPr>
          <w:rFonts w:ascii="Times New Roman" w:hAnsi="Times New Roman" w:cs="Times New Roman"/>
        </w:rPr>
        <w:t>CAT’s</w:t>
      </w:r>
      <w:proofErr w:type="spellEnd"/>
      <w:r>
        <w:rPr>
          <w:rFonts w:ascii="Times New Roman" w:hAnsi="Times New Roman" w:cs="Times New Roman"/>
        </w:rPr>
        <w:t xml:space="preserve"> que não correspondam com o objeto da presente licitação.</w:t>
      </w:r>
    </w:p>
    <w:p w14:paraId="3B3A42B1" w14:textId="77777777" w:rsidR="009C2B14" w:rsidRDefault="00000000">
      <w:pPr>
        <w:rPr>
          <w:rFonts w:ascii="Times New Roman" w:hAnsi="Times New Roman" w:cs="Times New Roman"/>
          <w:b/>
          <w:bCs/>
        </w:rPr>
      </w:pPr>
      <w:r>
        <w:rPr>
          <w:rFonts w:ascii="Times New Roman" w:hAnsi="Times New Roman" w:cs="Times New Roman"/>
          <w:b/>
          <w:bCs/>
        </w:rPr>
        <w:t>9-4.1 Requisitos Operacionais:</w:t>
      </w:r>
    </w:p>
    <w:p w14:paraId="451D532C" w14:textId="77777777" w:rsidR="009C2B14" w:rsidRDefault="00000000">
      <w:pPr>
        <w:pStyle w:val="PargrafodaLista"/>
        <w:numPr>
          <w:ilvl w:val="0"/>
          <w:numId w:val="39"/>
        </w:numPr>
        <w:rPr>
          <w:rFonts w:ascii="Times New Roman" w:hAnsi="Times New Roman" w:cs="Times New Roman"/>
        </w:rPr>
      </w:pPr>
      <w:r>
        <w:rPr>
          <w:rFonts w:ascii="Times New Roman" w:hAnsi="Times New Roman" w:cs="Times New Roman"/>
        </w:rPr>
        <w:t>A empresa deverá possuir ou comprovar acesso a:</w:t>
      </w:r>
    </w:p>
    <w:p w14:paraId="110C94C8" w14:textId="77777777" w:rsidR="009C2B14" w:rsidRDefault="00000000">
      <w:pPr>
        <w:pStyle w:val="PargrafodaLista"/>
        <w:numPr>
          <w:ilvl w:val="0"/>
          <w:numId w:val="40"/>
        </w:numPr>
        <w:rPr>
          <w:rFonts w:ascii="Times New Roman" w:hAnsi="Times New Roman" w:cs="Times New Roman"/>
        </w:rPr>
      </w:pPr>
      <w:r>
        <w:rPr>
          <w:rFonts w:ascii="Times New Roman" w:hAnsi="Times New Roman" w:cs="Times New Roman"/>
        </w:rPr>
        <w:t>Equipamentos para concretagem</w:t>
      </w:r>
    </w:p>
    <w:p w14:paraId="2AB46F4F" w14:textId="77777777" w:rsidR="009C2B14" w:rsidRDefault="00000000">
      <w:pPr>
        <w:pStyle w:val="PargrafodaLista"/>
        <w:numPr>
          <w:ilvl w:val="0"/>
          <w:numId w:val="40"/>
        </w:numPr>
        <w:rPr>
          <w:rFonts w:ascii="Times New Roman" w:hAnsi="Times New Roman" w:cs="Times New Roman"/>
        </w:rPr>
      </w:pPr>
      <w:r>
        <w:rPr>
          <w:rFonts w:ascii="Times New Roman" w:hAnsi="Times New Roman" w:cs="Times New Roman"/>
        </w:rPr>
        <w:t>Guindaste ou equipamento equivalente para remoções</w:t>
      </w:r>
    </w:p>
    <w:p w14:paraId="671EFB72" w14:textId="77777777" w:rsidR="009C2B14" w:rsidRDefault="00000000">
      <w:pPr>
        <w:pStyle w:val="PargrafodaLista"/>
        <w:numPr>
          <w:ilvl w:val="0"/>
          <w:numId w:val="40"/>
        </w:numPr>
        <w:rPr>
          <w:rFonts w:ascii="Times New Roman" w:hAnsi="Times New Roman" w:cs="Times New Roman"/>
        </w:rPr>
      </w:pPr>
      <w:r>
        <w:rPr>
          <w:rFonts w:ascii="Times New Roman" w:hAnsi="Times New Roman" w:cs="Times New Roman"/>
        </w:rPr>
        <w:t>Ferramentas para corte e demolição de concreto</w:t>
      </w:r>
    </w:p>
    <w:p w14:paraId="2AA124C6" w14:textId="77777777" w:rsidR="009C2B14" w:rsidRDefault="00000000">
      <w:pPr>
        <w:pStyle w:val="PargrafodaLista"/>
        <w:numPr>
          <w:ilvl w:val="0"/>
          <w:numId w:val="40"/>
        </w:numPr>
        <w:rPr>
          <w:rFonts w:ascii="Times New Roman" w:hAnsi="Times New Roman" w:cs="Times New Roman"/>
        </w:rPr>
      </w:pPr>
      <w:r>
        <w:rPr>
          <w:rFonts w:ascii="Times New Roman" w:hAnsi="Times New Roman" w:cs="Times New Roman"/>
        </w:rPr>
        <w:t>Equipe capacitada para execução da obra</w:t>
      </w:r>
    </w:p>
    <w:p w14:paraId="030C8A0A" w14:textId="77777777" w:rsidR="009C2B14" w:rsidRDefault="00000000">
      <w:pPr>
        <w:jc w:val="both"/>
        <w:rPr>
          <w:rFonts w:ascii="Times New Roman" w:hAnsi="Times New Roman" w:cs="Times New Roman"/>
          <w:b/>
          <w:bCs/>
        </w:rPr>
      </w:pPr>
      <w:r>
        <w:rPr>
          <w:rFonts w:ascii="Times New Roman" w:hAnsi="Times New Roman" w:cs="Times New Roman"/>
          <w:b/>
          <w:bCs/>
        </w:rPr>
        <w:t>9-5</w:t>
      </w:r>
      <w:r>
        <w:rPr>
          <w:rFonts w:ascii="Times New Roman" w:hAnsi="Times New Roman" w:cs="Times New Roman"/>
        </w:rPr>
        <w:t xml:space="preserve"> </w:t>
      </w:r>
      <w:r>
        <w:rPr>
          <w:rFonts w:ascii="Times New Roman" w:hAnsi="Times New Roman" w:cs="Times New Roman"/>
          <w:b/>
          <w:bCs/>
        </w:rPr>
        <w:t xml:space="preserve">Deverão ser apresentadas ainda juntamente na habilitação: </w:t>
      </w:r>
    </w:p>
    <w:p w14:paraId="13184766" w14:textId="77777777" w:rsidR="009C2B14" w:rsidRDefault="00000000">
      <w:pPr>
        <w:pStyle w:val="PargrafodaLista"/>
        <w:numPr>
          <w:ilvl w:val="0"/>
          <w:numId w:val="41"/>
        </w:numPr>
        <w:jc w:val="both"/>
        <w:rPr>
          <w:rFonts w:ascii="Times New Roman" w:hAnsi="Times New Roman" w:cs="Times New Roman"/>
        </w:rPr>
      </w:pPr>
      <w:r>
        <w:rPr>
          <w:rFonts w:ascii="Times New Roman" w:hAnsi="Times New Roman" w:cs="Times New Roman"/>
        </w:rPr>
        <w:t>DECLARAÇÃO DE DISPONIBILIDADE DE EQUIPAMENTOS E PESSOAL TÉCNICO necessários conforme exigido no presente Edital e também que não haverá qualquer paralisação na execução dos serviços pela falta dos mesmos.</w:t>
      </w:r>
    </w:p>
    <w:p w14:paraId="2577DC84" w14:textId="77777777" w:rsidR="009C2B14" w:rsidRDefault="00000000">
      <w:pPr>
        <w:pStyle w:val="PargrafodaLista"/>
        <w:numPr>
          <w:ilvl w:val="0"/>
          <w:numId w:val="41"/>
        </w:numPr>
        <w:jc w:val="both"/>
        <w:rPr>
          <w:rFonts w:ascii="Times New Roman" w:hAnsi="Times New Roman" w:cs="Times New Roman"/>
        </w:rPr>
      </w:pPr>
      <w:r>
        <w:rPr>
          <w:rFonts w:ascii="Times New Roman" w:hAnsi="Times New Roman" w:cs="Times New Roman"/>
        </w:rPr>
        <w:t>O proponente deverá apresentar junto à documentação de habilitação, ainda, a declaração de vistoria de comparecimento no local a ser executada a obra, visando dirimir o risco exposto na matriz de riscos como “mudança dos volumes de escavação, necessidade de tratamentos especiais com maior consumo de aço ou concreto, ou ainda, mudança na técnica de construção prevista”.</w:t>
      </w:r>
    </w:p>
    <w:p w14:paraId="025370E0" w14:textId="77777777" w:rsidR="009C2B14" w:rsidRDefault="00000000">
      <w:pPr>
        <w:pStyle w:val="PargrafodaLista"/>
        <w:numPr>
          <w:ilvl w:val="0"/>
          <w:numId w:val="41"/>
        </w:numPr>
        <w:jc w:val="both"/>
        <w:rPr>
          <w:rFonts w:ascii="Times New Roman" w:hAnsi="Times New Roman" w:cs="Times New Roman"/>
        </w:rPr>
      </w:pPr>
      <w:r>
        <w:rPr>
          <w:rFonts w:ascii="Times New Roman" w:hAnsi="Times New Roman" w:cs="Times New Roman"/>
        </w:rPr>
        <w:t>Declaração da proponente informando que ESTÁ CIENTE DE TODOS OS COMPONENTES EXPRESSOS NOS PROJETOS/OBRAS, MEMORIAIS, PLANILHAS Entre outros documentos, responsabilizando-se pela execução de todos os itens constantes nesses documentos.</w:t>
      </w:r>
    </w:p>
    <w:p w14:paraId="561DE856" w14:textId="77777777" w:rsidR="009C2B14" w:rsidRDefault="00000000">
      <w:pPr>
        <w:pStyle w:val="PargrafodaLista"/>
        <w:numPr>
          <w:ilvl w:val="0"/>
          <w:numId w:val="41"/>
        </w:numPr>
        <w:jc w:val="both"/>
        <w:rPr>
          <w:rFonts w:ascii="Times New Roman" w:hAnsi="Times New Roman" w:cs="Times New Roman"/>
        </w:rPr>
      </w:pPr>
      <w:r>
        <w:rPr>
          <w:rFonts w:ascii="Times New Roman" w:hAnsi="Times New Roman" w:cs="Times New Roman"/>
        </w:rPr>
        <w:t>Declaração de cumprimento de requisitos de habilitação e demais obrigações.</w:t>
      </w:r>
    </w:p>
    <w:p w14:paraId="54671677" w14:textId="77777777" w:rsidR="009C2B14" w:rsidRDefault="00000000">
      <w:pPr>
        <w:pStyle w:val="PargrafodaLista"/>
        <w:numPr>
          <w:ilvl w:val="0"/>
          <w:numId w:val="41"/>
        </w:numPr>
        <w:jc w:val="both"/>
        <w:rPr>
          <w:rFonts w:ascii="Times New Roman" w:hAnsi="Times New Roman" w:cs="Times New Roman"/>
        </w:rPr>
      </w:pPr>
      <w:r>
        <w:rPr>
          <w:rFonts w:ascii="Times New Roman" w:hAnsi="Times New Roman" w:cs="Times New Roman"/>
        </w:rPr>
        <w:t>DECLARAÇÃO QUE SE OBRIGA A APRESENTAR O CNO DA RFB NO INÍCIO DA OBRA, estando o primeiro pagamento condicionado à esta apresentação, e sua respectiva CND de INSS da Obra da RFB, ao final, estando condicionado o Termo de Recebimento da Obra Definitivo à apresentação deste documento.</w:t>
      </w:r>
    </w:p>
    <w:p w14:paraId="11D5C14E" w14:textId="77777777" w:rsidR="009C2B14" w:rsidRDefault="00000000">
      <w:pPr>
        <w:pStyle w:val="PargrafodaLista"/>
        <w:numPr>
          <w:ilvl w:val="0"/>
          <w:numId w:val="41"/>
        </w:numPr>
        <w:jc w:val="both"/>
        <w:rPr>
          <w:rFonts w:ascii="Times New Roman" w:hAnsi="Times New Roman" w:cs="Times New Roman"/>
        </w:rPr>
      </w:pPr>
      <w:r>
        <w:rPr>
          <w:rFonts w:ascii="Times New Roman" w:hAnsi="Times New Roman" w:cs="Times New Roman"/>
        </w:rPr>
        <w:lastRenderedPageBreak/>
        <w:t>DECLARAÇÃO quanto à destinação dos resíduos gerados pela construção civil, sendo que este deverá se tratar de local licenciado.</w:t>
      </w:r>
    </w:p>
    <w:p w14:paraId="50657A4B" w14:textId="77777777" w:rsidR="009C2B14" w:rsidRDefault="00000000">
      <w:pPr>
        <w:jc w:val="both"/>
        <w:rPr>
          <w:rFonts w:ascii="Times New Roman" w:hAnsi="Times New Roman" w:cs="Times New Roman"/>
          <w:b/>
          <w:bCs/>
        </w:rPr>
      </w:pPr>
      <w:r>
        <w:rPr>
          <w:rFonts w:ascii="Times New Roman" w:hAnsi="Times New Roman" w:cs="Times New Roman"/>
          <w:b/>
          <w:bCs/>
        </w:rPr>
        <w:t xml:space="preserve">10 – Do encaminhamento da proposta: </w:t>
      </w:r>
    </w:p>
    <w:p w14:paraId="6011687C"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 xml:space="preserve">A proposta final do licitante declarado vencedor deverá ser encaminhada no prazo de 02 (duas) horas, a contar da solicitação do Agente de Contratação, no e-mail </w:t>
      </w:r>
      <w:hyperlink r:id="rId19"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licitacoes@palmeira.sc.gov.br e deverá:</w:t>
      </w:r>
    </w:p>
    <w:p w14:paraId="16E243B4"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ser redigida em língua portuguesa, datilografada ou digitada, em uma via, sem emendas, rasuras, entrelinhas ou ressalvas, devendo a última folha ser assinada e as demais rubricadas pelo licitante ou seu representante legal.</w:t>
      </w:r>
    </w:p>
    <w:p w14:paraId="014BFE07"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conter a indicação do banco, número da conta e agência do licitante vencedor, para fins de pagamento.</w:t>
      </w:r>
    </w:p>
    <w:p w14:paraId="5B5CF768"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A proposta final deverá ser documentada nos autos e será levada em consideração no decorrer da execução do contrato e aplicação de eventual sanção à Contratada, se for o caso.</w:t>
      </w:r>
    </w:p>
    <w:p w14:paraId="188C38B6"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Todas as especificações do objeto contidas na proposta, tais como marca, modelo, tipo, fabricante e procedência, vinculam a Contratada.</w:t>
      </w:r>
    </w:p>
    <w:p w14:paraId="56685A95"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Os preços deverão ser expressos em moeda corrente nacional, o valor unitário em algarismos e o valor global em algarismos e por extenso conforme Lei nº 14.133/2021.</w:t>
      </w:r>
    </w:p>
    <w:p w14:paraId="7C67F65E"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3B637819"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72032BF9"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7EBAE7F0" w14:textId="77777777" w:rsidR="009C2B14" w:rsidRDefault="00000000">
      <w:pPr>
        <w:pStyle w:val="PargrafodaLista"/>
        <w:numPr>
          <w:ilvl w:val="0"/>
          <w:numId w:val="42"/>
        </w:numPr>
        <w:jc w:val="both"/>
        <w:rPr>
          <w:rFonts w:ascii="Times New Roman" w:hAnsi="Times New Roman" w:cs="Times New Roman"/>
        </w:rPr>
      </w:pPr>
      <w:r>
        <w:rPr>
          <w:rFonts w:ascii="Times New Roman" w:hAnsi="Times New Roman" w:cs="Times New Roman"/>
        </w:rPr>
        <w:t>As propostas que contenham a descrição do objeto, o valor e os documentos complementares estarão disponíveis na internet, após a homologação.</w:t>
      </w:r>
    </w:p>
    <w:p w14:paraId="6360E563" w14:textId="77777777" w:rsidR="009C2B14" w:rsidRDefault="00000000">
      <w:pPr>
        <w:jc w:val="both"/>
        <w:rPr>
          <w:rFonts w:ascii="Times New Roman" w:hAnsi="Times New Roman" w:cs="Times New Roman"/>
          <w:b/>
          <w:bCs/>
        </w:rPr>
      </w:pPr>
      <w:r>
        <w:rPr>
          <w:rFonts w:ascii="Times New Roman" w:hAnsi="Times New Roman" w:cs="Times New Roman"/>
          <w:b/>
          <w:bCs/>
        </w:rPr>
        <w:t xml:space="preserve">11 – Dos recursos: </w:t>
      </w:r>
    </w:p>
    <w:p w14:paraId="174CE2E8" w14:textId="77777777" w:rsidR="009C2B14" w:rsidRDefault="00000000">
      <w:pPr>
        <w:pStyle w:val="PargrafodaLista"/>
        <w:numPr>
          <w:ilvl w:val="0"/>
          <w:numId w:val="43"/>
        </w:numPr>
        <w:jc w:val="both"/>
        <w:rPr>
          <w:rFonts w:ascii="Times New Roman" w:hAnsi="Times New Roman" w:cs="Times New Roman"/>
        </w:rPr>
      </w:pPr>
      <w:r>
        <w:rPr>
          <w:rFonts w:ascii="Times New Roman" w:hAnsi="Times New Roman" w:cs="Times New Roman"/>
        </w:rPr>
        <w:t xml:space="preserve">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w:t>
      </w:r>
      <w:r>
        <w:rPr>
          <w:rFonts w:ascii="Times New Roman" w:hAnsi="Times New Roman" w:cs="Times New Roman"/>
        </w:rPr>
        <w:lastRenderedPageBreak/>
        <w:t>contra qual(</w:t>
      </w:r>
      <w:proofErr w:type="spellStart"/>
      <w:r>
        <w:rPr>
          <w:rFonts w:ascii="Times New Roman" w:hAnsi="Times New Roman" w:cs="Times New Roman"/>
        </w:rPr>
        <w:t>is</w:t>
      </w:r>
      <w:proofErr w:type="spellEnd"/>
      <w:r>
        <w:rPr>
          <w:rFonts w:ascii="Times New Roman" w:hAnsi="Times New Roman" w:cs="Times New Roman"/>
        </w:rPr>
        <w:t>) decisão(</w:t>
      </w:r>
      <w:proofErr w:type="spellStart"/>
      <w:r>
        <w:rPr>
          <w:rFonts w:ascii="Times New Roman" w:hAnsi="Times New Roman" w:cs="Times New Roman"/>
        </w:rPr>
        <w:t>ões</w:t>
      </w:r>
      <w:proofErr w:type="spellEnd"/>
      <w:r>
        <w:rPr>
          <w:rFonts w:ascii="Times New Roman" w:hAnsi="Times New Roman" w:cs="Times New Roman"/>
        </w:rPr>
        <w:t>) pretende recorrer e por quais motivos, em campo próprio do sistema.</w:t>
      </w:r>
    </w:p>
    <w:p w14:paraId="7BA98CE2" w14:textId="77777777" w:rsidR="009C2B14" w:rsidRDefault="00000000">
      <w:pPr>
        <w:pStyle w:val="PargrafodaLista"/>
        <w:numPr>
          <w:ilvl w:val="0"/>
          <w:numId w:val="43"/>
        </w:numPr>
        <w:rPr>
          <w:rFonts w:ascii="Times New Roman" w:hAnsi="Times New Roman" w:cs="Times New Roman"/>
        </w:rPr>
      </w:pPr>
      <w:r>
        <w:rPr>
          <w:rFonts w:ascii="Times New Roman" w:hAnsi="Times New Roman" w:cs="Times New Roman"/>
        </w:rPr>
        <w:t>Havendo quem se manifeste, caberá ao Agente de Contratação verificar a tempestividade e a existência de motivação da intenção de recorrer, para decidir se admite ou não o recurso, fundamentadamente.</w:t>
      </w:r>
    </w:p>
    <w:p w14:paraId="328EB98E" w14:textId="77777777" w:rsidR="009C2B14" w:rsidRDefault="00000000">
      <w:pPr>
        <w:pStyle w:val="PargrafodaLista"/>
        <w:numPr>
          <w:ilvl w:val="0"/>
          <w:numId w:val="43"/>
        </w:numPr>
        <w:jc w:val="both"/>
        <w:rPr>
          <w:rFonts w:ascii="Times New Roman" w:hAnsi="Times New Roman" w:cs="Times New Roman"/>
        </w:rPr>
      </w:pPr>
      <w:r>
        <w:rPr>
          <w:rFonts w:ascii="Times New Roman" w:hAnsi="Times New Roman" w:cs="Times New Roman"/>
        </w:rPr>
        <w:t>Nesse momento o Agente de Contratação não adentrará no mérito recursal, mas apenas verificará as condições de admissibilidade do recurso.</w:t>
      </w:r>
    </w:p>
    <w:p w14:paraId="28715561" w14:textId="77777777" w:rsidR="009C2B14" w:rsidRDefault="00000000">
      <w:pPr>
        <w:pStyle w:val="PargrafodaLista"/>
        <w:numPr>
          <w:ilvl w:val="0"/>
          <w:numId w:val="43"/>
        </w:numPr>
        <w:jc w:val="both"/>
        <w:rPr>
          <w:rFonts w:ascii="Times New Roman" w:hAnsi="Times New Roman" w:cs="Times New Roman"/>
        </w:rPr>
      </w:pPr>
      <w:r>
        <w:rPr>
          <w:rFonts w:ascii="Times New Roman" w:hAnsi="Times New Roman" w:cs="Times New Roman"/>
        </w:rPr>
        <w:t>A falta de manifestação motivada do licitante quanto à intenção de recorrer importará a decadência desse direito.</w:t>
      </w:r>
    </w:p>
    <w:p w14:paraId="1EE52715" w14:textId="77777777" w:rsidR="009C2B14" w:rsidRDefault="00000000">
      <w:pPr>
        <w:pStyle w:val="PargrafodaLista"/>
        <w:numPr>
          <w:ilvl w:val="0"/>
          <w:numId w:val="43"/>
        </w:numPr>
        <w:jc w:val="both"/>
        <w:rPr>
          <w:rFonts w:ascii="Times New Roman" w:hAnsi="Times New Roman" w:cs="Times New Roman"/>
        </w:rPr>
      </w:pPr>
      <w:r>
        <w:rPr>
          <w:rFonts w:ascii="Times New Roman" w:hAnsi="Times New Roman" w:cs="Times New Roman"/>
        </w:rPr>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81916FC" w14:textId="77777777" w:rsidR="009C2B14" w:rsidRDefault="00000000">
      <w:pPr>
        <w:pStyle w:val="PargrafodaLista"/>
        <w:numPr>
          <w:ilvl w:val="0"/>
          <w:numId w:val="43"/>
        </w:numPr>
        <w:jc w:val="both"/>
        <w:rPr>
          <w:rFonts w:ascii="Times New Roman" w:hAnsi="Times New Roman" w:cs="Times New Roman"/>
        </w:rPr>
      </w:pPr>
      <w:r>
        <w:rPr>
          <w:rFonts w:ascii="Times New Roman" w:hAnsi="Times New Roman" w:cs="Times New Roman"/>
        </w:rPr>
        <w:t xml:space="preserve">O acolhimento do recurso invalida tão somente os atos insuscetíveis de aproveitamento. </w:t>
      </w:r>
    </w:p>
    <w:p w14:paraId="5593B0E4" w14:textId="77777777" w:rsidR="009C2B14" w:rsidRDefault="00000000">
      <w:pPr>
        <w:pStyle w:val="PargrafodaLista"/>
        <w:numPr>
          <w:ilvl w:val="0"/>
          <w:numId w:val="43"/>
        </w:numPr>
        <w:jc w:val="both"/>
        <w:rPr>
          <w:rFonts w:ascii="Times New Roman" w:hAnsi="Times New Roman" w:cs="Times New Roman"/>
        </w:rPr>
      </w:pPr>
      <w:r>
        <w:rPr>
          <w:rFonts w:ascii="Times New Roman" w:hAnsi="Times New Roman" w:cs="Times New Roman"/>
        </w:rPr>
        <w:t>Os autos do processo permanecerão com vista franqueada aos interessados, no endereço constante neste Edital.</w:t>
      </w:r>
    </w:p>
    <w:p w14:paraId="1DF5F186" w14:textId="77777777" w:rsidR="009C2B14" w:rsidRDefault="00000000">
      <w:pPr>
        <w:jc w:val="both"/>
        <w:rPr>
          <w:rFonts w:ascii="Times New Roman" w:hAnsi="Times New Roman" w:cs="Times New Roman"/>
          <w:b/>
          <w:bCs/>
        </w:rPr>
      </w:pPr>
      <w:r>
        <w:rPr>
          <w:rFonts w:ascii="Times New Roman" w:hAnsi="Times New Roman" w:cs="Times New Roman"/>
          <w:b/>
          <w:bCs/>
        </w:rPr>
        <w:t xml:space="preserve">12- Do Julgamento dos Recursos: </w:t>
      </w:r>
    </w:p>
    <w:p w14:paraId="7F3F5B39" w14:textId="77777777" w:rsidR="009C2B14" w:rsidRDefault="00000000">
      <w:pPr>
        <w:pStyle w:val="PargrafodaLista"/>
        <w:numPr>
          <w:ilvl w:val="0"/>
          <w:numId w:val="44"/>
        </w:numPr>
        <w:jc w:val="both"/>
        <w:rPr>
          <w:rFonts w:ascii="Times New Roman" w:hAnsi="Times New Roman" w:cs="Times New Roman"/>
        </w:rPr>
      </w:pPr>
      <w:r>
        <w:rPr>
          <w:rFonts w:ascii="Times New Roman" w:hAnsi="Times New Roman" w:cs="Times New Roman"/>
        </w:rPr>
        <w:t>Após a manifestação dos interessados, a Autoridade Competente fará análise dos recursos e das razões e contrarrazões manifestando-se formalmente sobre o conteúdo dos mesmos, podendo:</w:t>
      </w:r>
    </w:p>
    <w:p w14:paraId="3C9B86BA" w14:textId="77777777" w:rsidR="009C2B14" w:rsidRDefault="00000000">
      <w:pPr>
        <w:pStyle w:val="PargrafodaLista"/>
        <w:numPr>
          <w:ilvl w:val="0"/>
          <w:numId w:val="45"/>
        </w:numPr>
        <w:jc w:val="both"/>
        <w:rPr>
          <w:rFonts w:ascii="Times New Roman" w:hAnsi="Times New Roman" w:cs="Times New Roman"/>
        </w:rPr>
      </w:pPr>
      <w:r>
        <w:rPr>
          <w:rFonts w:ascii="Times New Roman" w:hAnsi="Times New Roman" w:cs="Times New Roman"/>
        </w:rPr>
        <w:t>manter as decisões impugnadas via recursos, manifestando-se pelo não provimento dos recursos;</w:t>
      </w:r>
    </w:p>
    <w:p w14:paraId="358C7280" w14:textId="77777777" w:rsidR="009C2B14" w:rsidRDefault="00000000">
      <w:pPr>
        <w:pStyle w:val="PargrafodaLista"/>
        <w:numPr>
          <w:ilvl w:val="0"/>
          <w:numId w:val="45"/>
        </w:numPr>
        <w:jc w:val="both"/>
        <w:rPr>
          <w:rFonts w:ascii="Times New Roman" w:hAnsi="Times New Roman" w:cs="Times New Roman"/>
        </w:rPr>
      </w:pPr>
      <w:r>
        <w:rPr>
          <w:rFonts w:ascii="Times New Roman" w:hAnsi="Times New Roman" w:cs="Times New Roman"/>
        </w:rPr>
        <w:t>rever as decisões impugnadas via recursos, manifestando-se pelo provimento dos recursos;</w:t>
      </w:r>
    </w:p>
    <w:p w14:paraId="681165AD" w14:textId="77777777" w:rsidR="009C2B14" w:rsidRDefault="00000000">
      <w:pPr>
        <w:pStyle w:val="PargrafodaLista"/>
        <w:numPr>
          <w:ilvl w:val="0"/>
          <w:numId w:val="44"/>
        </w:numPr>
        <w:jc w:val="both"/>
        <w:rPr>
          <w:rFonts w:ascii="Times New Roman" w:hAnsi="Times New Roman" w:cs="Times New Roman"/>
        </w:rPr>
      </w:pPr>
      <w:r>
        <w:rPr>
          <w:rFonts w:ascii="Times New Roman" w:hAnsi="Times New Roman" w:cs="Times New Roman"/>
        </w:rPr>
        <w:t>Após análise e manifestação da Autoridade Competente sobre os recursos, o processo poderá ser submetido à análise da Procuradoria-Geral do Município.</w:t>
      </w:r>
    </w:p>
    <w:p w14:paraId="7E767B21" w14:textId="77777777" w:rsidR="009C2B14" w:rsidRDefault="00000000">
      <w:pPr>
        <w:pStyle w:val="PargrafodaLista"/>
        <w:numPr>
          <w:ilvl w:val="0"/>
          <w:numId w:val="44"/>
        </w:numPr>
        <w:jc w:val="both"/>
        <w:rPr>
          <w:rFonts w:ascii="Times New Roman" w:hAnsi="Times New Roman" w:cs="Times New Roman"/>
        </w:rPr>
      </w:pPr>
      <w:r>
        <w:rPr>
          <w:rFonts w:ascii="Times New Roman" w:hAnsi="Times New Roman" w:cs="Times New Roman"/>
        </w:rPr>
        <w:t>A Agente de Contratação emitirá a decisão final no prazo de até 10 (dez) dias úteis, conforme a Lei Federal nº 14.133/2021;</w:t>
      </w:r>
    </w:p>
    <w:p w14:paraId="225EA6AA" w14:textId="77777777" w:rsidR="009C2B14" w:rsidRDefault="00000000">
      <w:pPr>
        <w:jc w:val="both"/>
        <w:rPr>
          <w:rFonts w:ascii="Times New Roman" w:hAnsi="Times New Roman" w:cs="Times New Roman"/>
          <w:b/>
          <w:bCs/>
        </w:rPr>
      </w:pPr>
      <w:r>
        <w:rPr>
          <w:rFonts w:ascii="Times New Roman" w:hAnsi="Times New Roman" w:cs="Times New Roman"/>
          <w:b/>
          <w:bCs/>
        </w:rPr>
        <w:t xml:space="preserve">13 – Da reabertura da sessão pública: </w:t>
      </w:r>
    </w:p>
    <w:p w14:paraId="242C7D09" w14:textId="77777777" w:rsidR="009C2B14" w:rsidRDefault="00000000">
      <w:pPr>
        <w:pStyle w:val="PargrafodaLista"/>
        <w:numPr>
          <w:ilvl w:val="0"/>
          <w:numId w:val="46"/>
        </w:numPr>
        <w:rPr>
          <w:rFonts w:ascii="Times New Roman" w:hAnsi="Times New Roman" w:cs="Times New Roman"/>
        </w:rPr>
      </w:pPr>
      <w:r>
        <w:rPr>
          <w:rFonts w:ascii="Times New Roman" w:hAnsi="Times New Roman" w:cs="Times New Roman"/>
        </w:rPr>
        <w:t>A sessão pública poderá ser reaberta:</w:t>
      </w:r>
    </w:p>
    <w:p w14:paraId="59C57B5D" w14:textId="77777777" w:rsidR="009C2B14" w:rsidRDefault="00000000">
      <w:pPr>
        <w:pStyle w:val="PargrafodaLista"/>
        <w:numPr>
          <w:ilvl w:val="0"/>
          <w:numId w:val="46"/>
        </w:numPr>
        <w:jc w:val="both"/>
        <w:rPr>
          <w:rFonts w:ascii="Times New Roman" w:hAnsi="Times New Roman" w:cs="Times New Roman"/>
        </w:rPr>
      </w:pPr>
      <w:r>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81A885D" w14:textId="77777777" w:rsidR="009C2B14" w:rsidRDefault="00000000">
      <w:pPr>
        <w:pStyle w:val="PargrafodaLista"/>
        <w:numPr>
          <w:ilvl w:val="0"/>
          <w:numId w:val="46"/>
        </w:numPr>
        <w:jc w:val="both"/>
        <w:rPr>
          <w:rFonts w:ascii="Times New Roman" w:hAnsi="Times New Roman" w:cs="Times New Roman"/>
        </w:rPr>
      </w:pPr>
      <w:r>
        <w:rPr>
          <w:rFonts w:ascii="Times New Roman" w:hAnsi="Times New Roman" w:cs="Times New Roman"/>
        </w:rPr>
        <w:lastRenderedPageBreak/>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CEE08A3" w14:textId="77777777" w:rsidR="009C2B14" w:rsidRDefault="00000000">
      <w:pPr>
        <w:pStyle w:val="PargrafodaLista"/>
        <w:numPr>
          <w:ilvl w:val="0"/>
          <w:numId w:val="46"/>
        </w:numPr>
        <w:jc w:val="both"/>
        <w:rPr>
          <w:rFonts w:ascii="Times New Roman" w:hAnsi="Times New Roman" w:cs="Times New Roman"/>
        </w:rPr>
      </w:pPr>
      <w:r>
        <w:rPr>
          <w:rFonts w:ascii="Times New Roman" w:hAnsi="Times New Roman" w:cs="Times New Roman"/>
        </w:rPr>
        <w:t>Todos os licitantes remanescentes deverão ser convocados para acompanhar a sessão reaberta.</w:t>
      </w:r>
    </w:p>
    <w:p w14:paraId="52CE3F8A" w14:textId="77777777" w:rsidR="009C2B14" w:rsidRDefault="00000000">
      <w:pPr>
        <w:pStyle w:val="PargrafodaLista"/>
        <w:numPr>
          <w:ilvl w:val="0"/>
          <w:numId w:val="46"/>
        </w:numPr>
        <w:jc w:val="both"/>
        <w:rPr>
          <w:rFonts w:ascii="Times New Roman" w:hAnsi="Times New Roman" w:cs="Times New Roman"/>
        </w:rPr>
      </w:pPr>
      <w:r>
        <w:rPr>
          <w:rFonts w:ascii="Times New Roman" w:hAnsi="Times New Roman" w:cs="Times New Roman"/>
        </w:rPr>
        <w:t>A convocação se dará por meio do sistema eletrônico (“chat”), e-mail, ou, ainda, fac-símile, de acordo com a fase do procedimento licitatório.</w:t>
      </w:r>
    </w:p>
    <w:p w14:paraId="4D686161" w14:textId="77777777" w:rsidR="009C2B14" w:rsidRDefault="00000000">
      <w:pPr>
        <w:jc w:val="both"/>
        <w:rPr>
          <w:rFonts w:ascii="Times New Roman" w:hAnsi="Times New Roman" w:cs="Times New Roman"/>
          <w:b/>
          <w:bCs/>
        </w:rPr>
      </w:pPr>
      <w:r>
        <w:rPr>
          <w:rFonts w:ascii="Times New Roman" w:hAnsi="Times New Roman" w:cs="Times New Roman"/>
          <w:b/>
          <w:bCs/>
        </w:rPr>
        <w:t>14 – Da adjudicação e homologação:</w:t>
      </w:r>
    </w:p>
    <w:p w14:paraId="386CB4AF" w14:textId="77777777" w:rsidR="009C2B14" w:rsidRDefault="00000000">
      <w:pPr>
        <w:pStyle w:val="PargrafodaLista"/>
        <w:numPr>
          <w:ilvl w:val="0"/>
          <w:numId w:val="47"/>
        </w:numPr>
        <w:jc w:val="both"/>
        <w:rPr>
          <w:rFonts w:ascii="Times New Roman" w:hAnsi="Times New Roman" w:cs="Times New Roman"/>
        </w:rPr>
      </w:pPr>
      <w:r>
        <w:rPr>
          <w:rFonts w:ascii="Times New Roman" w:hAnsi="Times New Roman" w:cs="Times New Roman"/>
        </w:rPr>
        <w:t>O objeto da licitação será adjudicado ao licitante declarado vencedor, por ato do Agente de Contratação, caso não haja interposição de recurso, após a regular decisão dos recursos apresentados.</w:t>
      </w:r>
    </w:p>
    <w:p w14:paraId="3D5C6D60" w14:textId="77777777" w:rsidR="009C2B14" w:rsidRDefault="00000000">
      <w:pPr>
        <w:pStyle w:val="PargrafodaLista"/>
        <w:numPr>
          <w:ilvl w:val="0"/>
          <w:numId w:val="47"/>
        </w:numPr>
        <w:jc w:val="both"/>
        <w:rPr>
          <w:rFonts w:ascii="Times New Roman" w:hAnsi="Times New Roman" w:cs="Times New Roman"/>
        </w:rPr>
      </w:pPr>
      <w:r>
        <w:rPr>
          <w:rFonts w:ascii="Times New Roman" w:hAnsi="Times New Roman" w:cs="Times New Roman"/>
        </w:rPr>
        <w:t xml:space="preserve">Após a fase recursal, constatada a regularidade dos atos praticados, a autoridade competente homologará o procedimento licitatório. </w:t>
      </w:r>
    </w:p>
    <w:p w14:paraId="1DDCC083" w14:textId="77777777" w:rsidR="009C2B14" w:rsidRDefault="00000000">
      <w:pPr>
        <w:pStyle w:val="PargrafodaLista"/>
        <w:numPr>
          <w:ilvl w:val="0"/>
          <w:numId w:val="47"/>
        </w:numPr>
        <w:jc w:val="both"/>
        <w:rPr>
          <w:rFonts w:ascii="Times New Roman" w:hAnsi="Times New Roman" w:cs="Times New Roman"/>
        </w:rPr>
      </w:pPr>
      <w:r>
        <w:rPr>
          <w:rFonts w:ascii="Times New Roman" w:hAnsi="Times New Roman" w:cs="Times New Roman"/>
        </w:rPr>
        <w:t>Após a homologação, o Contrato será encaminhado para o vencedor fazer a assinatura no documento e encaminhar para o Município no prazo de até 10 (dez) dias. Importante destacar que a eficácia do contrato iniciará após sua publicação no PNCP, conforme art. 94 da Lei 14.133/2021.</w:t>
      </w:r>
    </w:p>
    <w:p w14:paraId="38D223C1" w14:textId="77777777" w:rsidR="009C2B14" w:rsidRDefault="00000000">
      <w:pPr>
        <w:jc w:val="both"/>
        <w:rPr>
          <w:rFonts w:ascii="Times New Roman" w:hAnsi="Times New Roman" w:cs="Times New Roman"/>
          <w:b/>
          <w:bCs/>
        </w:rPr>
      </w:pPr>
      <w:r>
        <w:rPr>
          <w:rFonts w:ascii="Times New Roman" w:hAnsi="Times New Roman" w:cs="Times New Roman"/>
          <w:b/>
          <w:bCs/>
        </w:rPr>
        <w:t>15 – Do Modo de Disputa:</w:t>
      </w:r>
    </w:p>
    <w:p w14:paraId="70B2657F"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Será adotado para o envio de lances na Concorrência Eletrônica o modo de disputa “aberto e fechado”, em que os licitantes apresentarão lances públicos e sucessivos, conforme o art. 32 do Decreto Federal nº 10.204/2019 e art. 56 da Lei 14.133/2021.</w:t>
      </w:r>
    </w:p>
    <w:p w14:paraId="06ECB6CC"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A etapa de envio de lances na sessão pública durará 15 minutos e, após isso, será prorrogada automaticamente pelo sistema quando houver lance ofertado nos últimos dois minutos do período de duração da sessão pública.</w:t>
      </w:r>
    </w:p>
    <w:p w14:paraId="422D54C0"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A prorrogação automática da etapa de envio de lances, de que trata o subitem 15.2 será de dois minutos e ocorrerá sucessivamente sempre que houver lances enviados nesse período de prorrogação, inclusive quando se tratar de lances intermediários.</w:t>
      </w:r>
    </w:p>
    <w:p w14:paraId="60191CC5"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Na hipótese de não haver novos lances na forma estabelecida, a sessão pública será encerrada automaticamente.</w:t>
      </w:r>
    </w:p>
    <w:p w14:paraId="3E71954C"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 xml:space="preserve">Encerrada a sessão pública sem prorrogação automática pelo sistema, nos termos do disposto no subitem 15.3, o agente de contratação poderá, assessorado pela equipe de apoio, admitir o reinício da etapa de envio de lances, em prol da </w:t>
      </w:r>
      <w:r>
        <w:rPr>
          <w:rFonts w:ascii="Times New Roman" w:hAnsi="Times New Roman" w:cs="Times New Roman"/>
        </w:rPr>
        <w:lastRenderedPageBreak/>
        <w:t>consecução do melhor preço disposto no parágrafo único do art. 7º da Lei 14.133/2021, mediante justificativa.</w:t>
      </w:r>
    </w:p>
    <w:p w14:paraId="26795562"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Após a definição da melhor proposta, se a diferença em relação à proposta classificada em segundo lugar for de pelo menos 5% (cinco por cento), o agente de contratação, auxiliado pela equipe de apoio, poderá admitir o reinício da disputa aberta, nos termos estabelecidos no instrumento convocatório, para a definição das demais colocações, conforme §4º, do art. 56 da Lei 14.133/2021.</w:t>
      </w:r>
    </w:p>
    <w:p w14:paraId="17CD631A"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Não serão aceitos dois ou mais lances de mesmo valor, prevalecendo aquele que for recebido e registrado em primeiro lugar.</w:t>
      </w:r>
    </w:p>
    <w:p w14:paraId="3D5F8F66"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Durante o transcurso da sessão pública, os licitantes serão informados, em tempo real, do valor do menor lance registrado, vedada a identificação do licitante.</w:t>
      </w:r>
    </w:p>
    <w:p w14:paraId="160D0350"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 xml:space="preserve">O Critério de julgamento adotado será o </w:t>
      </w:r>
      <w:r>
        <w:rPr>
          <w:rFonts w:ascii="Times New Roman" w:hAnsi="Times New Roman" w:cs="Times New Roman"/>
          <w:b/>
          <w:bCs/>
        </w:rPr>
        <w:t>MENOR PREÇO GLOBAL</w:t>
      </w:r>
      <w:r>
        <w:rPr>
          <w:rFonts w:ascii="Times New Roman" w:hAnsi="Times New Roman" w:cs="Times New Roman"/>
        </w:rPr>
        <w:t>, conforme definido neste Edital e seus anexos.</w:t>
      </w:r>
    </w:p>
    <w:p w14:paraId="0C44E3F1"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Caso o licitante não apresente lances, concorrerá com o valor de sua proposta.</w:t>
      </w:r>
    </w:p>
    <w:p w14:paraId="49E939CA"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 xml:space="preserve">Em relação a itens não exclusivos para participação de microempresas e empresas de pequeno porte, conforme o caso,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 se o disposto nos </w:t>
      </w:r>
      <w:proofErr w:type="spellStart"/>
      <w:r>
        <w:rPr>
          <w:rFonts w:ascii="Times New Roman" w:hAnsi="Times New Roman" w:cs="Times New Roman"/>
        </w:rPr>
        <w:t>arts</w:t>
      </w:r>
      <w:proofErr w:type="spellEnd"/>
      <w:r>
        <w:rPr>
          <w:rFonts w:ascii="Times New Roman" w:hAnsi="Times New Roman" w:cs="Times New Roman"/>
        </w:rPr>
        <w:t>. 44 e 45 da LC nº 123, de 2006, regulamentada pelo Decreto nº 8.538, de 2015.</w:t>
      </w:r>
    </w:p>
    <w:p w14:paraId="135ADECA"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2021AE25"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47229536"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4C3154E"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B151F44"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lastRenderedPageBreak/>
        <w:t>Quando houver propostas beneficiadas com as margens de preferência em relação ao produto estrangeiro, o critério de desempate será aplicado exclusivamente entre as propostas que fizerem jus às margens de preferência, conforme regulamento.</w:t>
      </w:r>
    </w:p>
    <w:p w14:paraId="145D2396" w14:textId="77777777" w:rsidR="009C2B14" w:rsidRDefault="00000000">
      <w:pPr>
        <w:pStyle w:val="PargrafodaLista"/>
        <w:numPr>
          <w:ilvl w:val="0"/>
          <w:numId w:val="48"/>
        </w:numPr>
        <w:jc w:val="both"/>
        <w:rPr>
          <w:rFonts w:ascii="Times New Roman" w:hAnsi="Times New Roman" w:cs="Times New Roman"/>
        </w:rPr>
      </w:pPr>
      <w:r>
        <w:rPr>
          <w:rFonts w:ascii="Times New Roman" w:hAnsi="Times New Roman" w:cs="Times New Roman"/>
        </w:rPr>
        <w:t>A ordem de apresentação pelos licitantes é utilizada como um dos critérios de classificação, de maneira que só poderá haver empate entre propostas iguais (não seguidas de lances).</w:t>
      </w:r>
    </w:p>
    <w:p w14:paraId="542AE797" w14:textId="77777777" w:rsidR="009C2B14" w:rsidRDefault="00000000">
      <w:pPr>
        <w:jc w:val="both"/>
        <w:rPr>
          <w:rFonts w:ascii="Times New Roman" w:hAnsi="Times New Roman" w:cs="Times New Roman"/>
          <w:b/>
          <w:bCs/>
        </w:rPr>
      </w:pPr>
      <w:r>
        <w:rPr>
          <w:rFonts w:ascii="Times New Roman" w:hAnsi="Times New Roman" w:cs="Times New Roman"/>
          <w:b/>
          <w:bCs/>
        </w:rPr>
        <w:t>16- Empate Legal (</w:t>
      </w:r>
      <w:proofErr w:type="spellStart"/>
      <w:r>
        <w:rPr>
          <w:rFonts w:ascii="Times New Roman" w:hAnsi="Times New Roman" w:cs="Times New Roman"/>
          <w:b/>
          <w:bCs/>
        </w:rPr>
        <w:t>art</w:t>
      </w:r>
      <w:proofErr w:type="spellEnd"/>
      <w:r>
        <w:rPr>
          <w:rFonts w:ascii="Times New Roman" w:hAnsi="Times New Roman" w:cs="Times New Roman"/>
          <w:b/>
          <w:bCs/>
        </w:rPr>
        <w:t xml:space="preserve"> 44e 45 da LC nº 123/2006):</w:t>
      </w:r>
    </w:p>
    <w:p w14:paraId="0D036B3E" w14:textId="77777777" w:rsidR="009C2B14" w:rsidRDefault="00000000">
      <w:pPr>
        <w:pStyle w:val="PargrafodaLista"/>
        <w:numPr>
          <w:ilvl w:val="0"/>
          <w:numId w:val="49"/>
        </w:numPr>
        <w:jc w:val="both"/>
        <w:rPr>
          <w:rFonts w:ascii="Times New Roman" w:hAnsi="Times New Roman" w:cs="Times New Roman"/>
        </w:rPr>
      </w:pPr>
      <w:r>
        <w:rPr>
          <w:rFonts w:ascii="Times New Roman" w:hAnsi="Times New Roman" w:cs="Times New Roman"/>
        </w:rPr>
        <w:t>Após a etapa de envio de lances, haverá a aplicação dos critérios de desempate previstos nos art. 44 e art. 45 da Lei Complementar nº 123, de 14 de dezembro de 2006, seguido da aplicação dos critérios estabelecidos no art. 60 da Lei nº 14.133/2021, se não houver licitante que atenda à primeira hipótese.</w:t>
      </w:r>
    </w:p>
    <w:p w14:paraId="5735E5C4" w14:textId="77777777" w:rsidR="009C2B14" w:rsidRDefault="00000000">
      <w:pPr>
        <w:pStyle w:val="PargrafodaLista"/>
        <w:numPr>
          <w:ilvl w:val="0"/>
          <w:numId w:val="49"/>
        </w:numPr>
        <w:jc w:val="both"/>
        <w:rPr>
          <w:rFonts w:ascii="Times New Roman" w:hAnsi="Times New Roman" w:cs="Times New Roman"/>
        </w:rPr>
      </w:pPr>
      <w:r>
        <w:rPr>
          <w:rFonts w:ascii="Times New Roman" w:hAnsi="Times New Roman" w:cs="Times New Roman"/>
        </w:rPr>
        <w:t>Os critérios de desempate serão aplicados, por analogia, nos termos do art. 36 do Decreto 10.024/2019, caso não haja envio de lances após o início da fase competitiva.</w:t>
      </w:r>
    </w:p>
    <w:p w14:paraId="49BC6B8A" w14:textId="77777777" w:rsidR="009C2B14" w:rsidRDefault="00000000">
      <w:pPr>
        <w:pStyle w:val="PargrafodaLista"/>
        <w:numPr>
          <w:ilvl w:val="0"/>
          <w:numId w:val="49"/>
        </w:numPr>
        <w:jc w:val="both"/>
        <w:rPr>
          <w:rFonts w:ascii="Times New Roman" w:hAnsi="Times New Roman" w:cs="Times New Roman"/>
        </w:rPr>
      </w:pPr>
      <w:r>
        <w:rPr>
          <w:rFonts w:ascii="Times New Roman" w:hAnsi="Times New Roman" w:cs="Times New Roman"/>
        </w:rPr>
        <w:t>Na hipótese de persistir o empate, a proposta vencedora será sorteada pelo sistema eletrônico dentre as propostas empatadas.</w:t>
      </w:r>
    </w:p>
    <w:p w14:paraId="5C767714" w14:textId="77777777" w:rsidR="009C2B14" w:rsidRDefault="00000000">
      <w:pPr>
        <w:jc w:val="both"/>
        <w:rPr>
          <w:rFonts w:ascii="Times New Roman" w:hAnsi="Times New Roman" w:cs="Times New Roman"/>
          <w:b/>
          <w:bCs/>
        </w:rPr>
      </w:pPr>
      <w:r>
        <w:rPr>
          <w:rFonts w:ascii="Times New Roman" w:hAnsi="Times New Roman" w:cs="Times New Roman"/>
          <w:b/>
          <w:bCs/>
        </w:rPr>
        <w:t xml:space="preserve">17- Da Negociação: </w:t>
      </w:r>
    </w:p>
    <w:p w14:paraId="47C33453" w14:textId="77777777" w:rsidR="009C2B14" w:rsidRDefault="00000000">
      <w:pPr>
        <w:pStyle w:val="PargrafodaLista"/>
        <w:numPr>
          <w:ilvl w:val="0"/>
          <w:numId w:val="50"/>
        </w:numPr>
        <w:jc w:val="both"/>
        <w:rPr>
          <w:rFonts w:ascii="Times New Roman" w:hAnsi="Times New Roman" w:cs="Times New Roman"/>
        </w:rPr>
      </w:pPr>
      <w:r>
        <w:rPr>
          <w:rFonts w:ascii="Times New Roman" w:hAnsi="Times New Roman" w:cs="Times New Roman"/>
        </w:rPr>
        <w:t>Encerrada a etapa de envio de lances da sessão pública, a Agente de Contratação poderá encaminhar, pelo sistema eletrônico, contraproposta ao licitante que tenha apresentado o melhor preço, para que seja obtida melhor proposta, vedada a negociação em condições diferentes das previstas no edital.</w:t>
      </w:r>
    </w:p>
    <w:p w14:paraId="26BB29DF" w14:textId="77777777" w:rsidR="009C2B14" w:rsidRDefault="00000000">
      <w:pPr>
        <w:pStyle w:val="PargrafodaLista"/>
        <w:numPr>
          <w:ilvl w:val="0"/>
          <w:numId w:val="50"/>
        </w:numPr>
        <w:jc w:val="both"/>
        <w:rPr>
          <w:rFonts w:ascii="Times New Roman" w:hAnsi="Times New Roman" w:cs="Times New Roman"/>
        </w:rPr>
      </w:pPr>
      <w:r>
        <w:rPr>
          <w:rFonts w:ascii="Times New Roman" w:hAnsi="Times New Roman" w:cs="Times New Roman"/>
        </w:rPr>
        <w:t>A negociação será realizada por meio do sistema e poderá ser acompanhada pelos demais licitantes.</w:t>
      </w:r>
    </w:p>
    <w:p w14:paraId="7542220E" w14:textId="77777777" w:rsidR="009C2B14" w:rsidRDefault="00000000">
      <w:pPr>
        <w:pStyle w:val="PargrafodaLista"/>
        <w:numPr>
          <w:ilvl w:val="0"/>
          <w:numId w:val="50"/>
        </w:numPr>
        <w:jc w:val="both"/>
        <w:rPr>
          <w:rFonts w:ascii="Times New Roman" w:hAnsi="Times New Roman" w:cs="Times New Roman"/>
        </w:rPr>
      </w:pPr>
      <w:r>
        <w:rPr>
          <w:rFonts w:ascii="Times New Roman" w:hAnsi="Times New Roman" w:cs="Times New Roman"/>
        </w:rPr>
        <w:t xml:space="preserve">Será estabelecido o prazo de 02 (duas) horas, contado da solicitação do agente de contratação no sistema, para envio da proposta e, se necessário, dos documentos complementares, adequada ao último lance ofertado após a negociação de que trata o caput. Os referidos deverão ser encaminhados para o e-mail </w:t>
      </w:r>
      <w:hyperlink r:id="rId20"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w:t>
      </w:r>
      <w:hyperlink r:id="rId21" w:history="1">
        <w:r w:rsidR="009C2B14">
          <w:rPr>
            <w:rStyle w:val="Hyperlink"/>
            <w:rFonts w:ascii="Times New Roman" w:hAnsi="Times New Roman" w:cs="Times New Roman"/>
          </w:rPr>
          <w:t>licitacoes@palmeira.sc.gov.br</w:t>
        </w:r>
      </w:hyperlink>
      <w:r>
        <w:rPr>
          <w:rFonts w:ascii="Times New Roman" w:hAnsi="Times New Roman" w:cs="Times New Roman"/>
        </w:rPr>
        <w:t xml:space="preserve"> .</w:t>
      </w:r>
    </w:p>
    <w:p w14:paraId="05216F52" w14:textId="77777777" w:rsidR="009C2B14" w:rsidRDefault="00000000">
      <w:pPr>
        <w:jc w:val="both"/>
        <w:rPr>
          <w:rFonts w:ascii="Times New Roman" w:hAnsi="Times New Roman" w:cs="Times New Roman"/>
          <w:b/>
          <w:bCs/>
        </w:rPr>
      </w:pPr>
      <w:r>
        <w:rPr>
          <w:rFonts w:ascii="Times New Roman" w:hAnsi="Times New Roman" w:cs="Times New Roman"/>
          <w:b/>
          <w:bCs/>
        </w:rPr>
        <w:t>18- Das Diligências:</w:t>
      </w:r>
    </w:p>
    <w:p w14:paraId="6EB8568E" w14:textId="77777777" w:rsidR="009C2B14" w:rsidRDefault="00000000">
      <w:pPr>
        <w:pStyle w:val="PargrafodaLista"/>
        <w:numPr>
          <w:ilvl w:val="0"/>
          <w:numId w:val="51"/>
        </w:numPr>
        <w:jc w:val="both"/>
        <w:rPr>
          <w:rFonts w:ascii="Times New Roman" w:hAnsi="Times New Roman" w:cs="Times New Roman"/>
        </w:rPr>
      </w:pPr>
      <w:r>
        <w:rPr>
          <w:rFonts w:ascii="Times New Roman" w:hAnsi="Times New Roman" w:cs="Times New Roman"/>
        </w:rPr>
        <w:t>Poderão ser realizadas diligências referentes aos documentos apresentados, ou em relação a quaisquer outros documentos e aspectos, bem como localização da empresa, notas fiscais relativas ao (s) atestado(s) técnico(s) emitido(s), além de autenticações, sejam presencialmente e/ou através dos sítios eletrônicos oficiais, sempre buscando atingir o Melhor Interesse Público.</w:t>
      </w:r>
    </w:p>
    <w:p w14:paraId="30DD8783" w14:textId="77777777" w:rsidR="009C2B14" w:rsidRDefault="00000000">
      <w:pPr>
        <w:pStyle w:val="PargrafodaLista"/>
        <w:numPr>
          <w:ilvl w:val="0"/>
          <w:numId w:val="51"/>
        </w:numPr>
        <w:jc w:val="both"/>
        <w:rPr>
          <w:rFonts w:ascii="Times New Roman" w:hAnsi="Times New Roman" w:cs="Times New Roman"/>
        </w:rPr>
      </w:pPr>
      <w:r>
        <w:rPr>
          <w:rFonts w:ascii="Times New Roman" w:hAnsi="Times New Roman" w:cs="Times New Roman"/>
        </w:rPr>
        <w:lastRenderedPageBreak/>
        <w:t>Os documentos para habilitação que necessitam de autenticação, SOMENTE SERÃO AUTENTICADOS POR ESTA MUNICIPALIDADE ATÉ 03 (TRÊS) dias antes da data da licitação, no horário de expediente, mediante apresentação das cópias e documentos originais.</w:t>
      </w:r>
    </w:p>
    <w:p w14:paraId="3DA4853B" w14:textId="77777777" w:rsidR="009C2B14" w:rsidRDefault="00000000">
      <w:pPr>
        <w:pStyle w:val="PargrafodaLista"/>
        <w:numPr>
          <w:ilvl w:val="0"/>
          <w:numId w:val="51"/>
        </w:numPr>
        <w:jc w:val="both"/>
        <w:rPr>
          <w:rFonts w:ascii="Times New Roman" w:hAnsi="Times New Roman" w:cs="Times New Roman"/>
        </w:rPr>
      </w:pPr>
      <w:r>
        <w:rPr>
          <w:rFonts w:ascii="Times New Roman" w:hAnsi="Times New Roman" w:cs="Times New Roman"/>
        </w:rPr>
        <w:t>As autenticações serão admitidas para fins de complementação da documentação de habilitação, de acordo como prazo estabelecido pelo agente de contratação em ata.</w:t>
      </w:r>
    </w:p>
    <w:p w14:paraId="6B97FDB3" w14:textId="77777777" w:rsidR="009C2B14" w:rsidRDefault="00000000">
      <w:pPr>
        <w:pStyle w:val="PargrafodaLista"/>
        <w:numPr>
          <w:ilvl w:val="0"/>
          <w:numId w:val="51"/>
        </w:numPr>
        <w:jc w:val="both"/>
        <w:rPr>
          <w:rFonts w:ascii="Times New Roman" w:hAnsi="Times New Roman" w:cs="Times New Roman"/>
        </w:rPr>
      </w:pPr>
      <w:r>
        <w:rPr>
          <w:rFonts w:ascii="Times New Roman" w:hAnsi="Times New Roman" w:cs="Times New Roman"/>
        </w:rPr>
        <w:t>A prorrogação de prazo para a apresentação de documentos exigidos em ato de diligência deverá ser requerida dentro do prazo inicialmente previsto, preferencialmente por meio escrito, e fica adstrito à conveniência da Administração Pública, sob a autoridade da Agente de Contratação, no âmbito de sua competência.</w:t>
      </w:r>
    </w:p>
    <w:p w14:paraId="40ECB0FE" w14:textId="77777777" w:rsidR="009C2B14" w:rsidRDefault="00000000">
      <w:pPr>
        <w:pStyle w:val="PargrafodaLista"/>
        <w:numPr>
          <w:ilvl w:val="0"/>
          <w:numId w:val="51"/>
        </w:numPr>
        <w:jc w:val="both"/>
        <w:rPr>
          <w:rFonts w:ascii="Times New Roman" w:hAnsi="Times New Roman" w:cs="Times New Roman"/>
        </w:rPr>
      </w:pPr>
      <w:r>
        <w:rPr>
          <w:rFonts w:ascii="Times New Roman" w:hAnsi="Times New Roman" w:cs="Times New Roman"/>
        </w:rPr>
        <w:t xml:space="preserve">A utilização dos recursos e meios eletrônicos dispensa o envio de documentação por correspondência, sendo utilizado campo próprio do sistema BNC, em “DOCUMENTOS COMPLEMENTARES (PÓS-DISPUTA)”, bem como, também, o envio para e-mail </w:t>
      </w:r>
      <w:hyperlink r:id="rId22"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w:t>
      </w:r>
      <w:hyperlink r:id="rId23" w:history="1">
        <w:r w:rsidR="009C2B14">
          <w:rPr>
            <w:rStyle w:val="Hyperlink"/>
            <w:rFonts w:ascii="Times New Roman" w:hAnsi="Times New Roman" w:cs="Times New Roman"/>
          </w:rPr>
          <w:t>licitacoes@palmeira.sc.gov.br</w:t>
        </w:r>
      </w:hyperlink>
      <w:r>
        <w:rPr>
          <w:rFonts w:ascii="Times New Roman" w:hAnsi="Times New Roman" w:cs="Times New Roman"/>
        </w:rPr>
        <w:t xml:space="preserve"> . </w:t>
      </w:r>
    </w:p>
    <w:p w14:paraId="534EC894" w14:textId="77777777" w:rsidR="009C2B14" w:rsidRDefault="00000000">
      <w:pPr>
        <w:pStyle w:val="PargrafodaLista"/>
        <w:numPr>
          <w:ilvl w:val="0"/>
          <w:numId w:val="51"/>
        </w:numPr>
        <w:jc w:val="both"/>
        <w:rPr>
          <w:rFonts w:ascii="Times New Roman" w:hAnsi="Times New Roman" w:cs="Times New Roman"/>
        </w:rPr>
      </w:pPr>
      <w:proofErr w:type="gramStart"/>
      <w:r>
        <w:rPr>
          <w:rFonts w:ascii="Times New Roman" w:hAnsi="Times New Roman" w:cs="Times New Roman"/>
        </w:rPr>
        <w:t>O envio de documentação de habilitação complementar para quaisquer outros e-mails serão</w:t>
      </w:r>
      <w:proofErr w:type="gramEnd"/>
      <w:r>
        <w:rPr>
          <w:rFonts w:ascii="Times New Roman" w:hAnsi="Times New Roman" w:cs="Times New Roman"/>
        </w:rPr>
        <w:t xml:space="preserve"> desconsiderados.</w:t>
      </w:r>
    </w:p>
    <w:p w14:paraId="1071BA79" w14:textId="77777777" w:rsidR="009C2B14" w:rsidRDefault="00000000">
      <w:pPr>
        <w:jc w:val="both"/>
        <w:rPr>
          <w:rFonts w:ascii="Times New Roman" w:hAnsi="Times New Roman" w:cs="Times New Roman"/>
          <w:b/>
          <w:bCs/>
        </w:rPr>
      </w:pPr>
      <w:r>
        <w:rPr>
          <w:rFonts w:ascii="Times New Roman" w:hAnsi="Times New Roman" w:cs="Times New Roman"/>
          <w:b/>
          <w:bCs/>
        </w:rPr>
        <w:t>19- Da impugnação do Edital e Pedido de Esclarecimento:</w:t>
      </w:r>
    </w:p>
    <w:p w14:paraId="760B6C3A" w14:textId="77777777" w:rsidR="009C2B14" w:rsidRDefault="00000000">
      <w:pPr>
        <w:pStyle w:val="PargrafodaLista"/>
        <w:numPr>
          <w:ilvl w:val="0"/>
          <w:numId w:val="52"/>
        </w:numPr>
        <w:jc w:val="both"/>
        <w:rPr>
          <w:rFonts w:ascii="Times New Roman" w:hAnsi="Times New Roman" w:cs="Times New Roman"/>
        </w:rPr>
      </w:pPr>
      <w:r>
        <w:rPr>
          <w:rFonts w:ascii="Times New Roman" w:hAnsi="Times New Roman" w:cs="Times New Roman"/>
        </w:rPr>
        <w:t xml:space="preserve">Qualquer pessoa é parte legítima para impugnar ou solicitar esclarecimentos sobre o edital de licitação, devendo protocolar o pedido em até 3 (três) dias úteis antes da data de abertura do certame. A resposta à impugnação ou ao pedido de esclarecimento será divulgada através de campo próprio do sistema da BNC – Bolsa Nacional de Compras e no sítio eletrônico oficial no prazo de até 3 (três) dias úteis, limitado ao último dia útil anterior à data da abertura do certame. </w:t>
      </w:r>
    </w:p>
    <w:p w14:paraId="2F43D6B8" w14:textId="77777777" w:rsidR="009C2B14" w:rsidRDefault="00000000">
      <w:pPr>
        <w:pStyle w:val="PargrafodaLista"/>
        <w:numPr>
          <w:ilvl w:val="0"/>
          <w:numId w:val="52"/>
        </w:numPr>
        <w:jc w:val="both"/>
        <w:rPr>
          <w:rFonts w:ascii="Times New Roman" w:hAnsi="Times New Roman" w:cs="Times New Roman"/>
        </w:rPr>
      </w:pPr>
      <w:r>
        <w:rPr>
          <w:rFonts w:ascii="Times New Roman" w:hAnsi="Times New Roman" w:cs="Times New Roman"/>
        </w:rPr>
        <w:t xml:space="preserve">As dúvidas/questionamentos, e as impugnações deverão ser encaminhadas com documentos que identifiquem o(a) interessado(a), e poderão ser enviadas  através de campo próprio do sistema da BNC – Bolsa Nacional de Compras e também para o e-mail </w:t>
      </w:r>
      <w:hyperlink r:id="rId24" w:history="1">
        <w:r w:rsidR="009C2B14">
          <w:rPr>
            <w:rStyle w:val="Hyperlink"/>
            <w:rFonts w:ascii="Times New Roman" w:hAnsi="Times New Roman" w:cs="Times New Roman"/>
          </w:rPr>
          <w:t>contratacoes@palmeira.sc.gov.br</w:t>
        </w:r>
      </w:hyperlink>
      <w:r>
        <w:rPr>
          <w:rFonts w:ascii="Times New Roman" w:hAnsi="Times New Roman" w:cs="Times New Roman"/>
        </w:rPr>
        <w:t xml:space="preserve"> com cópia para </w:t>
      </w:r>
      <w:hyperlink r:id="rId25" w:history="1">
        <w:r w:rsidR="009C2B14">
          <w:rPr>
            <w:rStyle w:val="Hyperlink"/>
            <w:rFonts w:ascii="Times New Roman" w:hAnsi="Times New Roman" w:cs="Times New Roman"/>
          </w:rPr>
          <w:t>licitacoes@palmeira.sc.gov.br</w:t>
        </w:r>
      </w:hyperlink>
      <w:r>
        <w:rPr>
          <w:rFonts w:ascii="Times New Roman" w:hAnsi="Times New Roman" w:cs="Times New Roman"/>
        </w:rPr>
        <w:t xml:space="preserve"> .</w:t>
      </w:r>
    </w:p>
    <w:p w14:paraId="58912F2D" w14:textId="77777777" w:rsidR="009C2B14" w:rsidRDefault="00000000">
      <w:pPr>
        <w:pStyle w:val="PargrafodaLista"/>
        <w:numPr>
          <w:ilvl w:val="0"/>
          <w:numId w:val="52"/>
        </w:numPr>
        <w:jc w:val="both"/>
        <w:rPr>
          <w:rFonts w:ascii="Times New Roman" w:hAnsi="Times New Roman" w:cs="Times New Roman"/>
        </w:rPr>
      </w:pPr>
      <w:r>
        <w:rPr>
          <w:rFonts w:ascii="Times New Roman" w:hAnsi="Times New Roman" w:cs="Times New Roman"/>
        </w:rPr>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54CBC57C" w14:textId="77777777" w:rsidR="009C2B14" w:rsidRDefault="00000000">
      <w:pPr>
        <w:pStyle w:val="PargrafodaLista"/>
        <w:numPr>
          <w:ilvl w:val="0"/>
          <w:numId w:val="52"/>
        </w:numPr>
        <w:jc w:val="both"/>
        <w:rPr>
          <w:rFonts w:ascii="Times New Roman" w:hAnsi="Times New Roman" w:cs="Times New Roman"/>
        </w:rPr>
      </w:pPr>
      <w:r>
        <w:rPr>
          <w:rFonts w:ascii="Times New Roman" w:hAnsi="Times New Roman" w:cs="Times New Roman"/>
        </w:rPr>
        <w:lastRenderedPageBreak/>
        <w:t>Acolhida a impugnação, será definida e publicada nova data para a realização do certame, se for o caso.</w:t>
      </w:r>
    </w:p>
    <w:p w14:paraId="286414B8" w14:textId="77777777" w:rsidR="009C2B14" w:rsidRDefault="00000000">
      <w:pPr>
        <w:pStyle w:val="PargrafodaLista"/>
        <w:numPr>
          <w:ilvl w:val="0"/>
          <w:numId w:val="52"/>
        </w:numPr>
        <w:jc w:val="both"/>
        <w:rPr>
          <w:rFonts w:ascii="Times New Roman" w:hAnsi="Times New Roman" w:cs="Times New Roman"/>
        </w:rPr>
      </w:pPr>
      <w:r>
        <w:rPr>
          <w:rFonts w:ascii="Times New Roman" w:hAnsi="Times New Roman" w:cs="Times New Roman"/>
        </w:rPr>
        <w:t>As impugnações e pedidos de esclarecimentos não suspendem os prazos previstos</w:t>
      </w:r>
    </w:p>
    <w:p w14:paraId="227B9530" w14:textId="77777777" w:rsidR="009C2B14" w:rsidRDefault="00000000">
      <w:pPr>
        <w:pStyle w:val="PargrafodaLista"/>
        <w:numPr>
          <w:ilvl w:val="0"/>
          <w:numId w:val="52"/>
        </w:numPr>
        <w:jc w:val="both"/>
        <w:rPr>
          <w:rFonts w:ascii="Times New Roman" w:hAnsi="Times New Roman" w:cs="Times New Roman"/>
        </w:rPr>
      </w:pPr>
      <w:r>
        <w:rPr>
          <w:rFonts w:ascii="Times New Roman" w:hAnsi="Times New Roman" w:cs="Times New Roman"/>
        </w:rPr>
        <w:t>A concessão de efeito suspensivo à impugnação é medida excepcional e deverá ser motivada pela Agente de Contratação, nos autos do processo de licitação.</w:t>
      </w:r>
    </w:p>
    <w:p w14:paraId="7A170AB5" w14:textId="77777777" w:rsidR="009C2B14" w:rsidRDefault="00000000">
      <w:pPr>
        <w:ind w:left="360"/>
        <w:jc w:val="both"/>
        <w:rPr>
          <w:rFonts w:ascii="Times New Roman" w:hAnsi="Times New Roman" w:cs="Times New Roman"/>
          <w:b/>
          <w:bCs/>
        </w:rPr>
      </w:pPr>
      <w:r>
        <w:rPr>
          <w:rFonts w:ascii="Times New Roman" w:hAnsi="Times New Roman" w:cs="Times New Roman"/>
          <w:b/>
          <w:bCs/>
        </w:rPr>
        <w:t>20- Dos Prazos de Vigência e da Execução do Objeto:</w:t>
      </w:r>
    </w:p>
    <w:p w14:paraId="6102AB67"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O prazo de validade da proposta será de 60 (sessenta) dias, período em que os proponentes ficarão obrigados aos seus termos, só sendo liberados dos compromissos decorrentes deste edital se não forem convocados para a contratação neste período.</w:t>
      </w:r>
    </w:p>
    <w:p w14:paraId="3E766CC1"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O prazo máximo para a execução e conclusão integral da obra será de 90 (noventa) dias, contados do início efetivo dos serviços, conforme cronograma físico – financeiro aprovado pelo Administração Pública. A vigência contratual compreenderá o período necessário à execução do objeto, acrescido prazo para recebimento definitivo, observadas as disposições da legislação vigente.</w:t>
      </w:r>
    </w:p>
    <w:p w14:paraId="6036F5E3"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Após a conclusão da obra e o recebimento definitivo, a contratada deverá conceder garantia de 5 (cinco) anos, responsabilizando-se pela solidez e segurança da obra, bem como pela correção de eventuais vícios construtivos que venham a ser constatados nesse período, sem ônus adicional para a Administração Pública.</w:t>
      </w:r>
    </w:p>
    <w:p w14:paraId="3783F423"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O prazo para início da execução da obra deverá ocorrer em até 5 (cinco) dias contados a partir da emissão de Autorização de Fornecimento (AF) ou instrumento equivalente.</w:t>
      </w:r>
    </w:p>
    <w:p w14:paraId="5C39A10E"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Eventual execução do objeto realizada antes da autorização do CONTRATANTE não será objeto de medição para liberação de recursos até a emissão da autorização acima disposta.</w:t>
      </w:r>
    </w:p>
    <w:p w14:paraId="29E474B9"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Após a emissão da ORDEM DE SERVIÇO a CONTRATADA deverá apresentar no setor de engenharia do município de Palmeira, no prazo de até 10 dias, os seguintes documentos:</w:t>
      </w:r>
    </w:p>
    <w:p w14:paraId="3C5EA07E" w14:textId="77777777" w:rsidR="009C2B14" w:rsidRDefault="00000000">
      <w:pPr>
        <w:pStyle w:val="PargrafodaLista"/>
        <w:numPr>
          <w:ilvl w:val="0"/>
          <w:numId w:val="54"/>
        </w:numPr>
        <w:jc w:val="both"/>
        <w:rPr>
          <w:rFonts w:ascii="Times New Roman" w:hAnsi="Times New Roman" w:cs="Times New Roman"/>
        </w:rPr>
      </w:pPr>
      <w:r>
        <w:rPr>
          <w:rFonts w:ascii="Times New Roman" w:hAnsi="Times New Roman" w:cs="Times New Roman"/>
        </w:rPr>
        <w:t xml:space="preserve">Respectivas </w:t>
      </w:r>
      <w:proofErr w:type="spellStart"/>
      <w:r>
        <w:rPr>
          <w:rFonts w:ascii="Times New Roman" w:hAnsi="Times New Roman" w:cs="Times New Roman"/>
        </w:rPr>
        <w:t>ART`s</w:t>
      </w:r>
      <w:proofErr w:type="spellEnd"/>
      <w:r>
        <w:rPr>
          <w:rFonts w:ascii="Times New Roman" w:hAnsi="Times New Roman" w:cs="Times New Roman"/>
        </w:rPr>
        <w:t xml:space="preserve"> de execução;</w:t>
      </w:r>
    </w:p>
    <w:p w14:paraId="153FDFF6" w14:textId="77777777" w:rsidR="009C2B14" w:rsidRDefault="00000000">
      <w:pPr>
        <w:pStyle w:val="PargrafodaLista"/>
        <w:numPr>
          <w:ilvl w:val="0"/>
          <w:numId w:val="54"/>
        </w:numPr>
        <w:jc w:val="both"/>
        <w:rPr>
          <w:rFonts w:ascii="Times New Roman" w:hAnsi="Times New Roman" w:cs="Times New Roman"/>
        </w:rPr>
      </w:pPr>
      <w:r>
        <w:rPr>
          <w:rFonts w:ascii="Times New Roman" w:hAnsi="Times New Roman" w:cs="Times New Roman"/>
        </w:rPr>
        <w:t>Comprovante de abertura de matrícula da obra junto ao INSS;</w:t>
      </w:r>
    </w:p>
    <w:p w14:paraId="4E7FA035" w14:textId="77777777" w:rsidR="009C2B14" w:rsidRDefault="00000000">
      <w:pPr>
        <w:pStyle w:val="PargrafodaLista"/>
        <w:numPr>
          <w:ilvl w:val="0"/>
          <w:numId w:val="54"/>
        </w:numPr>
        <w:jc w:val="both"/>
        <w:rPr>
          <w:rFonts w:ascii="Times New Roman" w:hAnsi="Times New Roman" w:cs="Times New Roman"/>
        </w:rPr>
      </w:pPr>
      <w:r>
        <w:rPr>
          <w:rFonts w:ascii="Times New Roman" w:hAnsi="Times New Roman" w:cs="Times New Roman"/>
        </w:rPr>
        <w:t>Garantia indicada no momento da assinatura do contrato (conforme o caso/se necessário).</w:t>
      </w:r>
    </w:p>
    <w:p w14:paraId="1131E1CE"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O prazo para a execução total da obra/término da obra é de 90 (noventa) dias, conforme anexos, que fazem parte integrante do presente edital, a contar da emissão da ORDEM DE SERVIÇO.</w:t>
      </w:r>
    </w:p>
    <w:p w14:paraId="41B0596D"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lastRenderedPageBreak/>
        <w:t>O prazo acima estabelecido poderá ser prorrogado mediante justificativa devidamente fundamentada e aceita pela Administração Municipal e no caso de interesse público, quando solicitado pela administração, reiterando tratar-se de contrato de escopo.</w:t>
      </w:r>
    </w:p>
    <w:p w14:paraId="25639047" w14:textId="77777777" w:rsidR="009C2B14" w:rsidRDefault="00000000">
      <w:pPr>
        <w:pStyle w:val="PargrafodaLista"/>
        <w:numPr>
          <w:ilvl w:val="0"/>
          <w:numId w:val="53"/>
        </w:numPr>
        <w:jc w:val="both"/>
        <w:rPr>
          <w:rFonts w:ascii="Times New Roman" w:hAnsi="Times New Roman" w:cs="Times New Roman"/>
        </w:rPr>
      </w:pPr>
      <w:r>
        <w:rPr>
          <w:rFonts w:ascii="Times New Roman" w:hAnsi="Times New Roman" w:cs="Times New Roman"/>
        </w:rPr>
        <w:t>A fiscalização e acompanhamento do contrato serão realizados por servidor designado.</w:t>
      </w:r>
    </w:p>
    <w:p w14:paraId="77A2B9EC" w14:textId="77777777" w:rsidR="009C2B14" w:rsidRDefault="00000000">
      <w:pPr>
        <w:jc w:val="both"/>
        <w:rPr>
          <w:rFonts w:ascii="Times New Roman" w:hAnsi="Times New Roman" w:cs="Times New Roman"/>
          <w:b/>
          <w:bCs/>
        </w:rPr>
      </w:pPr>
      <w:r>
        <w:rPr>
          <w:rFonts w:ascii="Times New Roman" w:hAnsi="Times New Roman" w:cs="Times New Roman"/>
          <w:b/>
          <w:bCs/>
        </w:rPr>
        <w:t>21- Do pagamento, reajuste, revisão e atualização de valores:</w:t>
      </w:r>
    </w:p>
    <w:p w14:paraId="38C39389" w14:textId="77777777" w:rsidR="009C2B14" w:rsidRDefault="00000000">
      <w:pPr>
        <w:pStyle w:val="PargrafodaLista"/>
        <w:numPr>
          <w:ilvl w:val="0"/>
          <w:numId w:val="55"/>
        </w:numPr>
        <w:jc w:val="both"/>
        <w:rPr>
          <w:rFonts w:ascii="Times New Roman" w:hAnsi="Times New Roman" w:cs="Times New Roman"/>
        </w:rPr>
      </w:pPr>
      <w:r>
        <w:rPr>
          <w:rFonts w:ascii="Times New Roman" w:hAnsi="Times New Roman" w:cs="Times New Roman"/>
        </w:rPr>
        <w:t>O pagamento, reajuste, revisão e atualização de valores serão realizados conforme Minuta Contratual, parte integrante deste edital, bem como conforme a Lei 14.133/2021, sempre com primazia do interesse público sobre o privado.</w:t>
      </w:r>
    </w:p>
    <w:p w14:paraId="41FFD1E6" w14:textId="77777777" w:rsidR="009C2B14" w:rsidRDefault="00000000">
      <w:pPr>
        <w:jc w:val="both"/>
        <w:rPr>
          <w:rFonts w:ascii="Times New Roman" w:hAnsi="Times New Roman" w:cs="Times New Roman"/>
          <w:b/>
          <w:bCs/>
        </w:rPr>
      </w:pPr>
      <w:r>
        <w:rPr>
          <w:rFonts w:ascii="Times New Roman" w:hAnsi="Times New Roman" w:cs="Times New Roman"/>
          <w:b/>
          <w:bCs/>
        </w:rPr>
        <w:t>22- Garantias, Manutenção e Assistência Técnica:</w:t>
      </w:r>
    </w:p>
    <w:p w14:paraId="0E244A50" w14:textId="77777777" w:rsidR="009C2B14" w:rsidRDefault="00000000">
      <w:pPr>
        <w:pStyle w:val="PargrafodaLista"/>
        <w:numPr>
          <w:ilvl w:val="0"/>
          <w:numId w:val="56"/>
        </w:numPr>
        <w:jc w:val="both"/>
        <w:rPr>
          <w:rFonts w:ascii="Times New Roman" w:hAnsi="Times New Roman" w:cs="Times New Roman"/>
        </w:rPr>
      </w:pPr>
      <w:r>
        <w:rPr>
          <w:rFonts w:ascii="Times New Roman" w:hAnsi="Times New Roman" w:cs="Times New Roman"/>
        </w:rPr>
        <w:t>A obra de engenharia deve cumprir fielmente as especificações da descrição dos itens e do projeto de engenharia, bem como todas as exigências do ETP/Memorial Descritivo.</w:t>
      </w:r>
    </w:p>
    <w:p w14:paraId="214385CD" w14:textId="77777777" w:rsidR="009C2B14" w:rsidRDefault="00000000">
      <w:pPr>
        <w:pStyle w:val="PargrafodaLista"/>
        <w:numPr>
          <w:ilvl w:val="0"/>
          <w:numId w:val="56"/>
        </w:numPr>
        <w:jc w:val="both"/>
        <w:rPr>
          <w:rFonts w:ascii="Times New Roman" w:hAnsi="Times New Roman" w:cs="Times New Roman"/>
        </w:rPr>
      </w:pPr>
      <w:r>
        <w:rPr>
          <w:rFonts w:ascii="Times New Roman" w:hAnsi="Times New Roman" w:cs="Times New Roman"/>
        </w:rPr>
        <w:t>Poderá ser exigida garantia adicional do licitante vencedor cuja proposta for inferior a 85% (oitenta e cinco por cento) do valor mencionado no Termo de Referência, equivalente à diferença entre este último e o valor da proposta, sem prejuízo das demais garantias exigíveis de acordo coma Lei 14.133/2021.</w:t>
      </w:r>
    </w:p>
    <w:p w14:paraId="3670DFCA" w14:textId="77777777" w:rsidR="009C2B14" w:rsidRDefault="00000000">
      <w:pPr>
        <w:pStyle w:val="PargrafodaLista"/>
        <w:numPr>
          <w:ilvl w:val="0"/>
          <w:numId w:val="56"/>
        </w:numPr>
        <w:jc w:val="both"/>
        <w:rPr>
          <w:rFonts w:ascii="Times New Roman" w:hAnsi="Times New Roman" w:cs="Times New Roman"/>
        </w:rPr>
      </w:pPr>
      <w:r>
        <w:rPr>
          <w:rFonts w:ascii="Times New Roman" w:hAnsi="Times New Roman" w:cs="Times New Roman"/>
        </w:rPr>
        <w:t xml:space="preserve">Haverá garantia quinquenal desta obra de engenharia, pois se trata de construção considerável (Lei Federal </w:t>
      </w:r>
      <w:proofErr w:type="spellStart"/>
      <w:r>
        <w:rPr>
          <w:rFonts w:ascii="Times New Roman" w:hAnsi="Times New Roman" w:cs="Times New Roman"/>
        </w:rPr>
        <w:t>n.°</w:t>
      </w:r>
      <w:proofErr w:type="spellEnd"/>
      <w:r>
        <w:rPr>
          <w:rFonts w:ascii="Times New Roman" w:hAnsi="Times New Roman" w:cs="Times New Roman"/>
        </w:rPr>
        <w:t xml:space="preserve"> 10.406/2002, artigo 618).</w:t>
      </w:r>
    </w:p>
    <w:p w14:paraId="23462BD1" w14:textId="77777777" w:rsidR="009C2B14" w:rsidRDefault="00000000">
      <w:pPr>
        <w:pStyle w:val="PargrafodaLista"/>
        <w:numPr>
          <w:ilvl w:val="0"/>
          <w:numId w:val="56"/>
        </w:numPr>
        <w:jc w:val="both"/>
        <w:rPr>
          <w:rFonts w:ascii="Times New Roman" w:hAnsi="Times New Roman" w:cs="Times New Roman"/>
        </w:rPr>
      </w:pPr>
      <w:r>
        <w:rPr>
          <w:rFonts w:ascii="Times New Roman" w:hAnsi="Times New Roman" w:cs="Times New Roman"/>
        </w:rPr>
        <w:t>Não será exigido garantia de proposta conforme previsão no art. 58 da Lei N.º 14.133/2021, correspondente a 1% (um por cento) do valor da proposta.</w:t>
      </w:r>
    </w:p>
    <w:p w14:paraId="560BA5D3" w14:textId="77777777" w:rsidR="009C2B14" w:rsidRDefault="00000000">
      <w:pPr>
        <w:pStyle w:val="PargrafodaLista"/>
        <w:numPr>
          <w:ilvl w:val="0"/>
          <w:numId w:val="56"/>
        </w:numPr>
        <w:jc w:val="both"/>
        <w:rPr>
          <w:rFonts w:ascii="Times New Roman" w:hAnsi="Times New Roman" w:cs="Times New Roman"/>
        </w:rPr>
      </w:pPr>
      <w:r>
        <w:rPr>
          <w:rFonts w:ascii="Times New Roman" w:hAnsi="Times New Roman" w:cs="Times New Roman"/>
        </w:rPr>
        <w:t>Não será exigido garantia contratual conforme previsão no art. 96, § 1º da Lei Nº. 14.133/2021, correspondente a 5% (cinco por cento) do valor do contrato.</w:t>
      </w:r>
    </w:p>
    <w:p w14:paraId="17E572A3" w14:textId="77777777" w:rsidR="009C2B14" w:rsidRDefault="00000000">
      <w:pPr>
        <w:ind w:left="360"/>
        <w:jc w:val="both"/>
        <w:rPr>
          <w:rFonts w:ascii="Times New Roman" w:hAnsi="Times New Roman" w:cs="Times New Roman"/>
          <w:b/>
          <w:bCs/>
        </w:rPr>
      </w:pPr>
      <w:r>
        <w:rPr>
          <w:rFonts w:ascii="Times New Roman" w:hAnsi="Times New Roman" w:cs="Times New Roman"/>
          <w:b/>
          <w:bCs/>
        </w:rPr>
        <w:t>23- Do Recebimento do Objeto e da Fiscalização:</w:t>
      </w:r>
    </w:p>
    <w:p w14:paraId="586B88AB" w14:textId="77777777" w:rsidR="009C2B14" w:rsidRDefault="00000000">
      <w:pPr>
        <w:pStyle w:val="PargrafodaLista"/>
        <w:numPr>
          <w:ilvl w:val="0"/>
          <w:numId w:val="57"/>
        </w:numPr>
        <w:jc w:val="both"/>
        <w:rPr>
          <w:rFonts w:ascii="Times New Roman" w:hAnsi="Times New Roman" w:cs="Times New Roman"/>
        </w:rPr>
      </w:pPr>
      <w:r>
        <w:rPr>
          <w:rFonts w:ascii="Times New Roman" w:hAnsi="Times New Roman" w:cs="Times New Roman"/>
        </w:rPr>
        <w:t>Os critérios de recebimento e aceitação do objeto e de fiscalização estão previstos no Memorial Descritivo e documentos complementares, elaborados, exclusivamente, pelos órgãos requisitantes, respeitada a segregação de funções.</w:t>
      </w:r>
    </w:p>
    <w:p w14:paraId="3066DD77" w14:textId="77777777" w:rsidR="009C2B14" w:rsidRDefault="00000000">
      <w:pPr>
        <w:jc w:val="both"/>
        <w:rPr>
          <w:rFonts w:ascii="Times New Roman" w:hAnsi="Times New Roman" w:cs="Times New Roman"/>
          <w:b/>
          <w:bCs/>
        </w:rPr>
      </w:pPr>
      <w:r>
        <w:rPr>
          <w:rFonts w:ascii="Times New Roman" w:hAnsi="Times New Roman" w:cs="Times New Roman"/>
          <w:b/>
          <w:bCs/>
        </w:rPr>
        <w:t xml:space="preserve">24- Das Obrigações da Contratante da Contratada: </w:t>
      </w:r>
    </w:p>
    <w:p w14:paraId="754AF3CC" w14:textId="77777777" w:rsidR="009C2B14" w:rsidRDefault="00000000">
      <w:pPr>
        <w:pStyle w:val="PargrafodaLista"/>
        <w:numPr>
          <w:ilvl w:val="0"/>
          <w:numId w:val="58"/>
        </w:numPr>
        <w:jc w:val="both"/>
        <w:rPr>
          <w:rFonts w:ascii="Times New Roman" w:hAnsi="Times New Roman" w:cs="Times New Roman"/>
        </w:rPr>
      </w:pPr>
      <w:r>
        <w:rPr>
          <w:rFonts w:ascii="Times New Roman" w:hAnsi="Times New Roman" w:cs="Times New Roman"/>
        </w:rPr>
        <w:t>As obrigações da Contratante e da Contratada são as estabelecidas, conforme Memorial Descritivo, bem como na minuta do contrato.</w:t>
      </w:r>
    </w:p>
    <w:p w14:paraId="5777C395" w14:textId="77777777" w:rsidR="009C2B14" w:rsidRDefault="00000000">
      <w:pPr>
        <w:pStyle w:val="PargrafodaLista"/>
        <w:numPr>
          <w:ilvl w:val="0"/>
          <w:numId w:val="58"/>
        </w:numPr>
        <w:jc w:val="both"/>
        <w:rPr>
          <w:rFonts w:ascii="Times New Roman" w:hAnsi="Times New Roman" w:cs="Times New Roman"/>
        </w:rPr>
      </w:pPr>
      <w:r>
        <w:rPr>
          <w:rFonts w:ascii="Times New Roman" w:hAnsi="Times New Roman" w:cs="Times New Roman"/>
        </w:rPr>
        <w:t>Além disso, a Contratada deverá fornecer ART de execução dos serviços objeto da presente licitação contratados.</w:t>
      </w:r>
    </w:p>
    <w:p w14:paraId="28970951" w14:textId="77777777" w:rsidR="009C2B14" w:rsidRDefault="00000000">
      <w:pPr>
        <w:pStyle w:val="PargrafodaLista"/>
        <w:numPr>
          <w:ilvl w:val="0"/>
          <w:numId w:val="58"/>
        </w:numPr>
        <w:jc w:val="both"/>
        <w:rPr>
          <w:rFonts w:ascii="Times New Roman" w:hAnsi="Times New Roman" w:cs="Times New Roman"/>
        </w:rPr>
      </w:pPr>
      <w:r>
        <w:rPr>
          <w:rFonts w:ascii="Times New Roman" w:hAnsi="Times New Roman" w:cs="Times New Roman"/>
        </w:rPr>
        <w:lastRenderedPageBreak/>
        <w:t>O início da execução deverá ocorrer a partir da emissão da Ordem de Serviço.</w:t>
      </w:r>
    </w:p>
    <w:p w14:paraId="454D2844" w14:textId="77777777" w:rsidR="009C2B14" w:rsidRDefault="00000000">
      <w:pPr>
        <w:jc w:val="both"/>
        <w:rPr>
          <w:rFonts w:ascii="Times New Roman" w:hAnsi="Times New Roman" w:cs="Times New Roman"/>
          <w:b/>
          <w:bCs/>
        </w:rPr>
      </w:pPr>
      <w:r>
        <w:rPr>
          <w:rFonts w:ascii="Times New Roman" w:hAnsi="Times New Roman" w:cs="Times New Roman"/>
          <w:b/>
          <w:bCs/>
        </w:rPr>
        <w:t>25- Do Pagamento:</w:t>
      </w:r>
    </w:p>
    <w:p w14:paraId="3C0E8940" w14:textId="77777777" w:rsidR="009C2B14" w:rsidRDefault="00000000">
      <w:pPr>
        <w:pStyle w:val="PargrafodaLista"/>
        <w:numPr>
          <w:ilvl w:val="0"/>
          <w:numId w:val="59"/>
        </w:numPr>
        <w:jc w:val="both"/>
        <w:rPr>
          <w:rFonts w:ascii="Times New Roman" w:hAnsi="Times New Roman" w:cs="Times New Roman"/>
        </w:rPr>
      </w:pPr>
      <w:r>
        <w:rPr>
          <w:rFonts w:ascii="Times New Roman" w:hAnsi="Times New Roman" w:cs="Times New Roman"/>
        </w:rPr>
        <w:t>Os pagamentos de todas as medições, mediante emissão dos respectivos boletins de medição assinados, ficam condicionados a apresentação das respectivas Notas Fiscais.</w:t>
      </w:r>
    </w:p>
    <w:p w14:paraId="14B44035" w14:textId="77777777" w:rsidR="009C2B14" w:rsidRDefault="00000000">
      <w:pPr>
        <w:pStyle w:val="PargrafodaLista"/>
        <w:numPr>
          <w:ilvl w:val="0"/>
          <w:numId w:val="59"/>
        </w:numPr>
        <w:jc w:val="both"/>
        <w:rPr>
          <w:rFonts w:ascii="Times New Roman" w:hAnsi="Times New Roman" w:cs="Times New Roman"/>
        </w:rPr>
      </w:pPr>
      <w:r>
        <w:rPr>
          <w:rFonts w:ascii="Times New Roman" w:hAnsi="Times New Roman" w:cs="Times New Roman"/>
        </w:rPr>
        <w:t>Após a apresentação do boletim de medição e respectiva NF, os pagamentos serão realizados em até 30 dias.</w:t>
      </w:r>
    </w:p>
    <w:p w14:paraId="620FF091" w14:textId="77777777" w:rsidR="009C2B14" w:rsidRDefault="00000000">
      <w:pPr>
        <w:pStyle w:val="PargrafodaLista"/>
        <w:numPr>
          <w:ilvl w:val="0"/>
          <w:numId w:val="60"/>
        </w:numPr>
        <w:jc w:val="both"/>
        <w:rPr>
          <w:rFonts w:ascii="Times New Roman" w:hAnsi="Times New Roman" w:cs="Times New Roman"/>
          <w:b/>
          <w:bCs/>
        </w:rPr>
      </w:pPr>
      <w:r>
        <w:rPr>
          <w:rFonts w:ascii="Times New Roman" w:hAnsi="Times New Roman" w:cs="Times New Roman"/>
          <w:b/>
          <w:bCs/>
        </w:rPr>
        <w:t xml:space="preserve">– Das Sanções Administrativas: </w:t>
      </w:r>
    </w:p>
    <w:p w14:paraId="188CD72D" w14:textId="77777777" w:rsidR="009C2B14" w:rsidRDefault="00000000">
      <w:pPr>
        <w:pStyle w:val="PargrafodaLista"/>
        <w:numPr>
          <w:ilvl w:val="0"/>
          <w:numId w:val="61"/>
        </w:numPr>
        <w:rPr>
          <w:rFonts w:ascii="Times New Roman" w:hAnsi="Times New Roman" w:cs="Times New Roman"/>
        </w:rPr>
      </w:pPr>
      <w:r>
        <w:rPr>
          <w:rFonts w:ascii="Times New Roman" w:hAnsi="Times New Roman" w:cs="Times New Roman"/>
        </w:rPr>
        <w:t xml:space="preserve">Comete infração administrativa, nos termos da Lei nº 14.133/2021, o licitante/adjudicatário que: </w:t>
      </w:r>
    </w:p>
    <w:p w14:paraId="6E278D6C"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não assinar o termo de contrato ou aceitar/retirar o instrumento equivalente, quando convocado dentro do prazo de validade da proposta;</w:t>
      </w:r>
    </w:p>
    <w:p w14:paraId="7E694B49"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não assinar a ata de registro de preços/contrato</w:t>
      </w:r>
      <w:r>
        <w:t xml:space="preserve"> </w:t>
      </w:r>
      <w:r>
        <w:rPr>
          <w:rFonts w:ascii="Times New Roman" w:hAnsi="Times New Roman" w:cs="Times New Roman"/>
        </w:rPr>
        <w:t>deixar de entregar os documentos exigidos no certame;</w:t>
      </w:r>
    </w:p>
    <w:p w14:paraId="287A34D2"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apresentar documentação falsa;</w:t>
      </w:r>
    </w:p>
    <w:p w14:paraId="73491528"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deixar de entregar os documentos exigidos no certame;</w:t>
      </w:r>
    </w:p>
    <w:p w14:paraId="55BD9A90"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ensejar o retardamento da execução do objeto;</w:t>
      </w:r>
    </w:p>
    <w:p w14:paraId="65DF6A0A"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não mantiver a proposta;</w:t>
      </w:r>
    </w:p>
    <w:p w14:paraId="46F3F8C5"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cometer fraude fiscal;</w:t>
      </w:r>
    </w:p>
    <w:p w14:paraId="189B7011" w14:textId="77777777" w:rsidR="009C2B14" w:rsidRDefault="00000000">
      <w:pPr>
        <w:pStyle w:val="PargrafodaLista"/>
        <w:numPr>
          <w:ilvl w:val="0"/>
          <w:numId w:val="62"/>
        </w:numPr>
        <w:rPr>
          <w:rFonts w:ascii="Times New Roman" w:hAnsi="Times New Roman" w:cs="Times New Roman"/>
        </w:rPr>
      </w:pPr>
      <w:r>
        <w:rPr>
          <w:rFonts w:ascii="Times New Roman" w:hAnsi="Times New Roman" w:cs="Times New Roman"/>
        </w:rPr>
        <w:t>comportar-se de modo inidôneo;</w:t>
      </w:r>
    </w:p>
    <w:p w14:paraId="1E26EF21" w14:textId="77777777" w:rsidR="009C2B14" w:rsidRDefault="00000000">
      <w:pPr>
        <w:pStyle w:val="PargrafodaLista"/>
        <w:numPr>
          <w:ilvl w:val="0"/>
          <w:numId w:val="61"/>
        </w:numPr>
        <w:rPr>
          <w:rFonts w:ascii="Times New Roman" w:hAnsi="Times New Roman" w:cs="Times New Roman"/>
        </w:rPr>
      </w:pPr>
      <w:r>
        <w:rPr>
          <w:rFonts w:ascii="Times New Roman" w:hAnsi="Times New Roman" w:cs="Times New Roman"/>
        </w:rPr>
        <w:t xml:space="preserve">As sanções do item acima também se aplicam aos integrantes do cadastro de reserva, em pregão para registro de preços que, convocados, não honrarem o compromisso assumido injustificadamente. </w:t>
      </w:r>
    </w:p>
    <w:p w14:paraId="56B08C3E" w14:textId="77777777" w:rsidR="009C2B14" w:rsidRDefault="00000000">
      <w:pPr>
        <w:pStyle w:val="PargrafodaLista"/>
        <w:numPr>
          <w:ilvl w:val="0"/>
          <w:numId w:val="61"/>
        </w:numPr>
        <w:rPr>
          <w:rFonts w:ascii="Times New Roman" w:hAnsi="Times New Roman" w:cs="Times New Roman"/>
        </w:rPr>
      </w:pPr>
      <w:r>
        <w:rPr>
          <w:rFonts w:ascii="Times New Roman" w:hAnsi="Times New Roman" w:cs="Times New Roman"/>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E011CC2" w14:textId="77777777" w:rsidR="009C2B14" w:rsidRDefault="00000000">
      <w:pPr>
        <w:pStyle w:val="PargrafodaLista"/>
        <w:numPr>
          <w:ilvl w:val="0"/>
          <w:numId w:val="61"/>
        </w:numPr>
        <w:rPr>
          <w:rFonts w:ascii="Times New Roman" w:hAnsi="Times New Roman" w:cs="Times New Roman"/>
        </w:rPr>
      </w:pPr>
      <w:r>
        <w:rPr>
          <w:rFonts w:ascii="Times New Roman" w:hAnsi="Times New Roman" w:cs="Times New Roman"/>
        </w:rPr>
        <w:t>O descumprimento total ou parcial das obrigações assumidas pela contratada, sem justificativa aceita pela PREFEITURA MUNICIPAL DE PALMEIRA/SC, resguardada os preceitos legais pertinentes, poderá acarretar, nas seguintes sanções:</w:t>
      </w:r>
    </w:p>
    <w:p w14:paraId="1BB93072"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Multa de mora no percentual correspondente a 0,5% (meio por cento), calculada sobre o valor total da contratação, por dia de inadimplência dos de execução, até o limite de 10 (dez) dia úteis, caracterizando inexecução parcial;</w:t>
      </w:r>
    </w:p>
    <w:p w14:paraId="2A844375"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lastRenderedPageBreak/>
        <w:t>Multa compensatória no percentual de 10% (dez por cento), calculada sobre o valor total estimado da contratação, pela inadimplência além do prazo do subitem anterior, caracterizando inexecução total do mesmo;</w:t>
      </w:r>
    </w:p>
    <w:p w14:paraId="2F1CA244"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Advertência;</w:t>
      </w:r>
    </w:p>
    <w:p w14:paraId="7889DE78"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Suspensão temporária de participar em licitação e impedimento de contratar com a PREFEITURA MUNICIPAL DE PALMEIRA/SC pelo prazo de até 03 (três) anos;</w:t>
      </w:r>
    </w:p>
    <w:p w14:paraId="5C28A4A4"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Declaração de idoneidade para licitar ou contratar com a Administração Pública, conforme art. 156, inciso IV e §§5º, 6º e 7º do mesmo artigo da Lei 14.133/2021.</w:t>
      </w:r>
    </w:p>
    <w:p w14:paraId="1E411BF2"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A aplicação das sanções previstas neste Edital não exclui a possibilidade de rescisão unilateral do contrato, bem como aplicação de outras sanções previstas na Lei n.º 14.133/2021, inclusive responsabilização da licitante vencedora por eventuais perdas e danos causados à Administração ou a terceiros.</w:t>
      </w:r>
    </w:p>
    <w:p w14:paraId="42D9C9C3"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A multa deverá ser recolhida no prazo máximo de 15 (quinze) dias corridos, a contar da data do recebimento da comunicação enviada pela PREFEITURA MUNICIPAL DE PALMEIRA/SC;</w:t>
      </w:r>
    </w:p>
    <w:p w14:paraId="381E162E" w14:textId="77777777" w:rsidR="009C2B14" w:rsidRDefault="00000000">
      <w:pPr>
        <w:pStyle w:val="PargrafodaLista"/>
        <w:numPr>
          <w:ilvl w:val="0"/>
          <w:numId w:val="63"/>
        </w:numPr>
        <w:jc w:val="both"/>
        <w:rPr>
          <w:rFonts w:ascii="Times New Roman" w:hAnsi="Times New Roman" w:cs="Times New Roman"/>
        </w:rPr>
      </w:pPr>
      <w:r>
        <w:rPr>
          <w:rFonts w:ascii="Times New Roman" w:hAnsi="Times New Roman" w:cs="Times New Roman"/>
        </w:rPr>
        <w:t>O valor da multa poderá ser descontado de eventual crédito existente na PREFEITURA MUNICIPAL DE PALMEIRA/SC,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 sucessivamente.</w:t>
      </w:r>
    </w:p>
    <w:p w14:paraId="7545C277" w14:textId="77777777" w:rsidR="009C2B14" w:rsidRDefault="00000000">
      <w:pPr>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As sanções aqui previstas são independentes entre si, podendo ser aplicadas isoladas ou cumulativamente, sem prejuízo de outras medidas cabíveis.</w:t>
      </w:r>
    </w:p>
    <w:p w14:paraId="104254AE" w14:textId="77777777" w:rsidR="009C2B14" w:rsidRDefault="00000000">
      <w:pPr>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O licitante ou contratado será responsabilizado pelas infrações contidas no art. 155 da Lei 14.133/2021, e serão aplicadas as infrações administrativas prevista no artigo 156 e seguintes da mesma lei.</w:t>
      </w:r>
    </w:p>
    <w:p w14:paraId="5BB75E04" w14:textId="77777777" w:rsidR="009C2B14" w:rsidRDefault="00000000">
      <w:pPr>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O contrato poderá ser rescindido na ocorrência de qualquer um dos motivos enumerados no artigo 137 da Lei Federal n.º 14.133/2021 com as formalidades e consequências previstas nos artigos 138 e 139 da referida Lei.</w:t>
      </w:r>
    </w:p>
    <w:p w14:paraId="249EB23F" w14:textId="77777777" w:rsidR="009C2B14" w:rsidRDefault="00000000">
      <w:pPr>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O licitante/adjudicatário que cometer qualquer das infrações discriminadas nos subitens anteriores ficará sujeito, sem prejuízo da responsabilidade civil e criminal, às seguintes sanções:</w:t>
      </w:r>
    </w:p>
    <w:p w14:paraId="7728D8D9" w14:textId="77777777" w:rsidR="009C2B14" w:rsidRDefault="00000000">
      <w:pPr>
        <w:pStyle w:val="PargrafodaLista"/>
        <w:numPr>
          <w:ilvl w:val="0"/>
          <w:numId w:val="64"/>
        </w:numPr>
        <w:rPr>
          <w:rFonts w:ascii="Times New Roman" w:hAnsi="Times New Roman" w:cs="Times New Roman"/>
        </w:rPr>
      </w:pPr>
      <w:r>
        <w:rPr>
          <w:rFonts w:ascii="Times New Roman" w:hAnsi="Times New Roman" w:cs="Times New Roman"/>
        </w:rPr>
        <w:lastRenderedPageBreak/>
        <w:t>Advertência por faltas leves, assim entendidas como aquelas que não acarretarem prejuízos significativos ao objeto da contratação;</w:t>
      </w:r>
    </w:p>
    <w:p w14:paraId="75140559" w14:textId="77777777" w:rsidR="009C2B14" w:rsidRDefault="00000000">
      <w:pPr>
        <w:pStyle w:val="PargrafodaLista"/>
        <w:numPr>
          <w:ilvl w:val="0"/>
          <w:numId w:val="64"/>
        </w:numPr>
        <w:rPr>
          <w:rFonts w:ascii="Times New Roman" w:hAnsi="Times New Roman" w:cs="Times New Roman"/>
        </w:rPr>
      </w:pPr>
      <w:r>
        <w:rPr>
          <w:rFonts w:ascii="Times New Roman" w:hAnsi="Times New Roman" w:cs="Times New Roman"/>
        </w:rPr>
        <w:t>Multa de 10% (dez por cento) sobre o valor estimado do(s) item(s) prejudicado(s) pela conduta do licitante;</w:t>
      </w:r>
    </w:p>
    <w:p w14:paraId="1C1E25BD" w14:textId="77777777" w:rsidR="009C2B14" w:rsidRDefault="00000000">
      <w:pPr>
        <w:pStyle w:val="PargrafodaLista"/>
        <w:numPr>
          <w:ilvl w:val="0"/>
          <w:numId w:val="64"/>
        </w:numPr>
        <w:rPr>
          <w:rFonts w:ascii="Times New Roman" w:hAnsi="Times New Roman" w:cs="Times New Roman"/>
        </w:rPr>
      </w:pPr>
      <w:r>
        <w:rPr>
          <w:rFonts w:ascii="Times New Roman" w:hAnsi="Times New Roman" w:cs="Times New Roman"/>
        </w:rPr>
        <w:t>Suspensão de licitar e impedimento de contratar com o órgão, entidade ou unidade administrativa pela qual a Administração Pública opera e atua concretamente, pelo prazo de até três anos;</w:t>
      </w:r>
    </w:p>
    <w:p w14:paraId="4B9A879F" w14:textId="77777777" w:rsidR="009C2B14" w:rsidRDefault="00000000">
      <w:pPr>
        <w:pStyle w:val="PargrafodaLista"/>
        <w:numPr>
          <w:ilvl w:val="0"/>
          <w:numId w:val="64"/>
        </w:numPr>
        <w:rPr>
          <w:rFonts w:ascii="Times New Roman" w:hAnsi="Times New Roman" w:cs="Times New Roman"/>
        </w:rPr>
      </w:pPr>
      <w:r>
        <w:rPr>
          <w:rFonts w:ascii="Times New Roman" w:hAnsi="Times New Roman" w:cs="Times New Roman"/>
        </w:rPr>
        <w:t>Impedimento de licitar e de contratar com a União e descredenciamento no SICAF, pelo prazo de até cinco anos;</w:t>
      </w:r>
    </w:p>
    <w:p w14:paraId="0251AEF0" w14:textId="77777777" w:rsidR="009C2B14" w:rsidRDefault="00000000">
      <w:pPr>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2B0EE4E" w14:textId="77777777" w:rsidR="009C2B14" w:rsidRDefault="00000000">
      <w:pPr>
        <w:jc w:val="both"/>
        <w:rPr>
          <w:rFonts w:ascii="Times New Roman" w:hAnsi="Times New Roman" w:cs="Times New Roman"/>
        </w:rPr>
      </w:pPr>
      <w:r>
        <w:rPr>
          <w:rFonts w:ascii="Times New Roman" w:hAnsi="Times New Roman" w:cs="Times New Roman"/>
        </w:rPr>
        <w:t>j)</w:t>
      </w:r>
      <w:r>
        <w:rPr>
          <w:rFonts w:ascii="Times New Roman" w:hAnsi="Times New Roman" w:cs="Times New Roman"/>
        </w:rPr>
        <w:tab/>
        <w:t>A penalidade de multa pode ser aplicada cumulativamente com as demais sanções.</w:t>
      </w:r>
    </w:p>
    <w:p w14:paraId="28B2D3E5" w14:textId="77777777" w:rsidR="009C2B14" w:rsidRDefault="00000000">
      <w:pPr>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77D374" w14:textId="77777777" w:rsidR="009C2B14" w:rsidRDefault="00000000">
      <w:pPr>
        <w:jc w:val="both"/>
        <w:rPr>
          <w:rFonts w:ascii="Times New Roman" w:hAnsi="Times New Roman" w:cs="Times New Roman"/>
        </w:rPr>
      </w:pPr>
      <w:r>
        <w:rPr>
          <w:rFonts w:ascii="Times New Roman" w:hAnsi="Times New Roman" w:cs="Times New Roman"/>
        </w:rPr>
        <w:t>l)</w:t>
      </w:r>
      <w:r>
        <w:rPr>
          <w:rFonts w:ascii="Times New Roman" w:hAnsi="Times New Roman" w:cs="Times New Roman"/>
        </w:rPr>
        <w:tab/>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2F7EC1E" w14:textId="77777777" w:rsidR="009C2B14" w:rsidRDefault="00000000">
      <w:pPr>
        <w:jc w:val="both"/>
        <w:rPr>
          <w:rFonts w:ascii="Times New Roman" w:hAnsi="Times New Roman" w:cs="Times New Roman"/>
        </w:rPr>
      </w:pPr>
      <w:r>
        <w:rPr>
          <w:rFonts w:ascii="Times New Roman" w:hAnsi="Times New Roman" w:cs="Times New Roman"/>
        </w:rPr>
        <w:t>m)</w:t>
      </w:r>
      <w:r>
        <w:rPr>
          <w:rFonts w:ascii="Times New Roman" w:hAnsi="Times New Roman" w:cs="Times New Roman"/>
        </w:rPr>
        <w:tab/>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C2A3927" w14:textId="77777777" w:rsidR="009C2B14" w:rsidRDefault="00000000">
      <w:pPr>
        <w:jc w:val="both"/>
        <w:rPr>
          <w:rFonts w:ascii="Times New Roman" w:hAnsi="Times New Roman" w:cs="Times New Roman"/>
        </w:rPr>
      </w:pPr>
      <w:r>
        <w:rPr>
          <w:rFonts w:ascii="Times New Roman" w:hAnsi="Times New Roman" w:cs="Times New Roman"/>
        </w:rPr>
        <w:t>n)</w:t>
      </w:r>
      <w:r>
        <w:rPr>
          <w:rFonts w:ascii="Times New Roman" w:hAnsi="Times New Roman" w:cs="Times New Roman"/>
        </w:rPr>
        <w:tab/>
        <w:t>Caso o valor da multa não seja suficiente para cobrir os prejuízos causados pela conduta do licitante, a União ou Entidade poderá cobrar o valor remanescente judicialmente, conforme artigo 419 do Código Civil.</w:t>
      </w:r>
    </w:p>
    <w:p w14:paraId="5ADF697A" w14:textId="77777777" w:rsidR="009C2B14" w:rsidRDefault="00000000">
      <w:pPr>
        <w:jc w:val="both"/>
        <w:rPr>
          <w:rFonts w:ascii="Times New Roman" w:hAnsi="Times New Roman" w:cs="Times New Roman"/>
        </w:rPr>
      </w:pPr>
      <w:r>
        <w:rPr>
          <w:rFonts w:ascii="Times New Roman" w:hAnsi="Times New Roman" w:cs="Times New Roman"/>
        </w:rPr>
        <w:t>o)</w:t>
      </w:r>
      <w:r>
        <w:rPr>
          <w:rFonts w:ascii="Times New Roman" w:hAnsi="Times New Roman" w:cs="Times New Roman"/>
        </w:rPr>
        <w:tab/>
        <w:t>A aplicação de qualquer das penalidades previstas realizar-se-á em processo administrativo que assegurará o contraditório e a ampla defesa ao licitante/adjudicatário, observando-se o procedimento previsto na Lei nº 14.133/2021.</w:t>
      </w:r>
    </w:p>
    <w:p w14:paraId="47DE6521" w14:textId="77777777" w:rsidR="009C2B14" w:rsidRDefault="00000000">
      <w:pPr>
        <w:jc w:val="both"/>
        <w:rPr>
          <w:rFonts w:ascii="Times New Roman" w:hAnsi="Times New Roman" w:cs="Times New Roman"/>
        </w:rPr>
      </w:pPr>
      <w:r>
        <w:rPr>
          <w:rFonts w:ascii="Times New Roman" w:hAnsi="Times New Roman" w:cs="Times New Roman"/>
        </w:rPr>
        <w:lastRenderedPageBreak/>
        <w:t>p)</w:t>
      </w:r>
      <w:r>
        <w:rPr>
          <w:rFonts w:ascii="Times New Roman" w:hAnsi="Times New Roman" w:cs="Times New Roman"/>
        </w:rPr>
        <w:tab/>
        <w:t>A autoridade competente, na aplicação das sanções, levará em consideração a gravidade da conduta do infrator, o caráter educativo da pena, bem como o dano causado à Administração, observado o princípio da proporcionalidade.</w:t>
      </w:r>
    </w:p>
    <w:p w14:paraId="39DA8DD6" w14:textId="77777777" w:rsidR="009C2B14" w:rsidRDefault="00000000">
      <w:pPr>
        <w:jc w:val="both"/>
        <w:rPr>
          <w:rFonts w:ascii="Times New Roman" w:hAnsi="Times New Roman" w:cs="Times New Roman"/>
        </w:rPr>
      </w:pPr>
      <w:r>
        <w:rPr>
          <w:rFonts w:ascii="Times New Roman" w:hAnsi="Times New Roman" w:cs="Times New Roman"/>
        </w:rPr>
        <w:t>q)</w:t>
      </w:r>
      <w:r>
        <w:rPr>
          <w:rFonts w:ascii="Times New Roman" w:hAnsi="Times New Roman" w:cs="Times New Roman"/>
        </w:rPr>
        <w:tab/>
        <w:t>As penalidades serão obrigatoriamente registradas no SICAF.</w:t>
      </w:r>
    </w:p>
    <w:p w14:paraId="10802555" w14:textId="77777777" w:rsidR="009C2B14" w:rsidRDefault="00000000">
      <w:pPr>
        <w:jc w:val="both"/>
        <w:rPr>
          <w:rFonts w:ascii="Times New Roman" w:hAnsi="Times New Roman" w:cs="Times New Roman"/>
        </w:rPr>
      </w:pPr>
      <w:r>
        <w:rPr>
          <w:rFonts w:ascii="Times New Roman" w:hAnsi="Times New Roman" w:cs="Times New Roman"/>
        </w:rPr>
        <w:t>r)</w:t>
      </w:r>
      <w:r>
        <w:rPr>
          <w:rFonts w:ascii="Times New Roman" w:hAnsi="Times New Roman" w:cs="Times New Roman"/>
        </w:rPr>
        <w:tab/>
        <w:t>As sanções por atos praticados no decorrer da contratação estão previstas no Termo de Referência.</w:t>
      </w:r>
    </w:p>
    <w:p w14:paraId="1F24F883" w14:textId="77777777" w:rsidR="009C2B14" w:rsidRDefault="00000000">
      <w:pPr>
        <w:jc w:val="both"/>
        <w:rPr>
          <w:rFonts w:ascii="Times New Roman" w:hAnsi="Times New Roman" w:cs="Times New Roman"/>
          <w:b/>
          <w:bCs/>
        </w:rPr>
      </w:pPr>
      <w:r>
        <w:rPr>
          <w:rFonts w:ascii="Times New Roman" w:hAnsi="Times New Roman" w:cs="Times New Roman"/>
          <w:b/>
          <w:bCs/>
        </w:rPr>
        <w:t>27- Da Formação do Cadastro Reserva:</w:t>
      </w:r>
    </w:p>
    <w:p w14:paraId="685E69C4" w14:textId="77777777" w:rsidR="009C2B14" w:rsidRDefault="00000000">
      <w:pPr>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Após o encerramento da etapa competitiva, os licitantes poderão reduzir seus preços ao valor da proposta do licitante mais bem classificado.</w:t>
      </w:r>
    </w:p>
    <w:p w14:paraId="090C7C8B" w14:textId="77777777" w:rsidR="009C2B14" w:rsidRDefault="00000000">
      <w:pPr>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apresentação de novas propostas na forma deste item não prejudicará o resultado do certame em relação ao licitante melhor classificado.</w:t>
      </w:r>
    </w:p>
    <w:p w14:paraId="3F128908" w14:textId="77777777" w:rsidR="009C2B14" w:rsidRDefault="00000000">
      <w:pPr>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Havendo um ou mais licitantes que aceitem cotar suas propostas em valor igual ao do licitante vencedor, estes serão classificados segundo a ordem da última proposta individual apresentada durante a fase competitiva.</w:t>
      </w:r>
    </w:p>
    <w:p w14:paraId="451FDC03" w14:textId="77777777" w:rsidR="009C2B14" w:rsidRDefault="00000000">
      <w:pPr>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2482C57" w14:textId="77777777" w:rsidR="009C2B14" w:rsidRDefault="00000000">
      <w:pPr>
        <w:jc w:val="both"/>
        <w:rPr>
          <w:rFonts w:ascii="Times New Roman" w:hAnsi="Times New Roman" w:cs="Times New Roman"/>
          <w:b/>
          <w:bCs/>
        </w:rPr>
      </w:pPr>
      <w:r>
        <w:rPr>
          <w:rFonts w:ascii="Times New Roman" w:hAnsi="Times New Roman" w:cs="Times New Roman"/>
          <w:b/>
          <w:bCs/>
        </w:rPr>
        <w:t xml:space="preserve">     28 - Das Disposições Gerais:</w:t>
      </w:r>
    </w:p>
    <w:p w14:paraId="55D9E9DC"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Da sessão pública da Concorrência divulgar-se-á a ata da sessão e/ou quaisquer outras atas, bem como os documentos, no sistema eletrônico BNC e no site do Município DE PALMEIRA/SC, conforme a possibilidade e o andamento do processo.</w:t>
      </w:r>
    </w:p>
    <w:p w14:paraId="23ED7843"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682B65EC"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Todas as referências de tempo no Edital, no aviso e durante a sessão pública observarão o horário de Brasília – DF.</w:t>
      </w:r>
    </w:p>
    <w:p w14:paraId="63F208CA"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 xml:space="preserve">No julgamento das propostas e da habilitação, a Agente de Contratação poderá sanar erros ou falhas que não alterem a substância das propostas, dos documentos e sua validade jurídica, mediante despacho fundamentado, registrado em ata e </w:t>
      </w:r>
      <w:r>
        <w:rPr>
          <w:rFonts w:ascii="Times New Roman" w:hAnsi="Times New Roman" w:cs="Times New Roman"/>
        </w:rPr>
        <w:lastRenderedPageBreak/>
        <w:t>acessível a todos, atribuindo-lhes validade e eficácia para fins de habilitação e classificação.</w:t>
      </w:r>
    </w:p>
    <w:p w14:paraId="57482977"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A homologação do resultado desta licitação não implicará direito à contratação.</w:t>
      </w:r>
    </w:p>
    <w:p w14:paraId="066B8C48"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6F155A9"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53701460"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DCA9ADE"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14:paraId="30A3F105"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Em caso de divergência entre disposições do corpo deste Edital e de seus anexos ou demais peças que porventura sejam contraditórias, serão sempre dirimidas conforme o Melhor Interesse Público e a Legalidade.</w:t>
      </w:r>
    </w:p>
    <w:p w14:paraId="1C621367"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O Edital está disponibilizado, na íntegra, no endereço eletrônico www.bnc.org.br, nos dias úteis, mesmo endereço e período no qual os autos do processo administrativo permanecerão com vista franqueada aos interessados, além do site do Município de Palmeira/SC.</w:t>
      </w:r>
    </w:p>
    <w:p w14:paraId="798F0DF0" w14:textId="77777777" w:rsidR="009C2B14" w:rsidRDefault="00000000">
      <w:pPr>
        <w:pStyle w:val="PargrafodaLista"/>
        <w:numPr>
          <w:ilvl w:val="0"/>
          <w:numId w:val="65"/>
        </w:numPr>
        <w:jc w:val="both"/>
        <w:rPr>
          <w:rFonts w:ascii="Times New Roman" w:hAnsi="Times New Roman" w:cs="Times New Roman"/>
        </w:rPr>
      </w:pPr>
      <w:r>
        <w:rPr>
          <w:rFonts w:ascii="Times New Roman" w:hAnsi="Times New Roman" w:cs="Times New Roman"/>
        </w:rPr>
        <w:t>Integram este Edital, para todos os fins e efeitos, os seguintes anexos:</w:t>
      </w:r>
    </w:p>
    <w:p w14:paraId="0016A0E2"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Modelo de Declaração de Microempresa/Empresa de Pequeno Porte –ANEXO I;</w:t>
      </w:r>
    </w:p>
    <w:p w14:paraId="7F26B8C4"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MODELO DA DECLARAÇÃO DE DISPONIBILIDADE DE PESSOAL TÉCNICO E EQUIPAMENTOS – ANEXO III;</w:t>
      </w:r>
    </w:p>
    <w:p w14:paraId="0B8B4007"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MODELO DE DECLARAÇÃO DE CONHECIMENTO DO LOCAL A SER REALIZADA A OBRA – ANEXO IV;</w:t>
      </w:r>
    </w:p>
    <w:p w14:paraId="7824015D"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MODELO DA PROPOSTA DE PREÇO – ANEXO V;</w:t>
      </w:r>
    </w:p>
    <w:p w14:paraId="18554F2A"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SOLICITAÇÃO DE CADASTRO AO SISTEMA DE CONCORRÊNCIA ELETRÔNICA DA BOLSA NACIONAL DECOMPRAS “BNC” E DE INTERMEDIAÇÃO DE OPERAÇÕES – ANEXO VI;</w:t>
      </w:r>
    </w:p>
    <w:p w14:paraId="1BCAB3D6"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CUSTO PELA UTILIZAÇÃO DO SISTEMA - ANEXO VII;</w:t>
      </w:r>
    </w:p>
    <w:p w14:paraId="4A61C759"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Minuta do Contrato; ANEXO VIII;</w:t>
      </w:r>
    </w:p>
    <w:p w14:paraId="24297A6C"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t>Documentos de Engenharia (orçamento, detalhamento, cronograma) – ANEXO IX;</w:t>
      </w:r>
    </w:p>
    <w:p w14:paraId="664A59F3" w14:textId="77777777" w:rsidR="009C2B14" w:rsidRDefault="00000000">
      <w:pPr>
        <w:pStyle w:val="PargrafodaLista"/>
        <w:numPr>
          <w:ilvl w:val="0"/>
          <w:numId w:val="66"/>
        </w:numPr>
        <w:jc w:val="both"/>
        <w:rPr>
          <w:rFonts w:ascii="Times New Roman" w:hAnsi="Times New Roman" w:cs="Times New Roman"/>
        </w:rPr>
      </w:pPr>
      <w:r>
        <w:rPr>
          <w:rFonts w:ascii="Times New Roman" w:hAnsi="Times New Roman" w:cs="Times New Roman"/>
        </w:rPr>
        <w:lastRenderedPageBreak/>
        <w:t>DECLARAÇÃO quanto à destinação dos resíduos gerados pela construção civil, sendo que este deverá se tratar de local licenciado – Anexo X;</w:t>
      </w:r>
    </w:p>
    <w:p w14:paraId="4D699B83" w14:textId="77777777" w:rsidR="009C2B14" w:rsidRDefault="009C2B14">
      <w:pPr>
        <w:jc w:val="both"/>
        <w:rPr>
          <w:rFonts w:ascii="Times New Roman" w:hAnsi="Times New Roman" w:cs="Times New Roman"/>
        </w:rPr>
      </w:pPr>
    </w:p>
    <w:p w14:paraId="677FE16E" w14:textId="77777777" w:rsidR="009C2B14" w:rsidRDefault="00000000">
      <w:pPr>
        <w:jc w:val="right"/>
        <w:rPr>
          <w:rFonts w:ascii="Times New Roman" w:hAnsi="Times New Roman" w:cs="Times New Roman"/>
          <w:color w:val="EE0000"/>
        </w:rPr>
      </w:pPr>
      <w:r>
        <w:rPr>
          <w:rFonts w:ascii="Times New Roman" w:hAnsi="Times New Roman" w:cs="Times New Roman"/>
        </w:rPr>
        <w:t>Palmeira, 04 de fevereiro de 2026.</w:t>
      </w:r>
    </w:p>
    <w:p w14:paraId="2FF827EE" w14:textId="77777777" w:rsidR="009C2B14" w:rsidRDefault="009C2B14">
      <w:pPr>
        <w:jc w:val="center"/>
        <w:rPr>
          <w:rFonts w:ascii="Times New Roman" w:hAnsi="Times New Roman" w:cs="Times New Roman"/>
          <w:b/>
          <w:bCs/>
        </w:rPr>
      </w:pPr>
    </w:p>
    <w:p w14:paraId="5E20AFAC" w14:textId="77777777" w:rsidR="009C2B14" w:rsidRDefault="00000000">
      <w:pPr>
        <w:jc w:val="center"/>
        <w:rPr>
          <w:rFonts w:ascii="Times New Roman" w:hAnsi="Times New Roman" w:cs="Times New Roman"/>
          <w:b/>
          <w:bCs/>
        </w:rPr>
      </w:pPr>
      <w:r>
        <w:rPr>
          <w:rFonts w:ascii="Times New Roman" w:hAnsi="Times New Roman" w:cs="Times New Roman"/>
          <w:b/>
          <w:bCs/>
        </w:rPr>
        <w:t>Município de Palmeira/SC</w:t>
      </w:r>
    </w:p>
    <w:p w14:paraId="27004E00" w14:textId="75D2FC53" w:rsidR="009C2B14" w:rsidRPr="00173A48" w:rsidRDefault="00000000">
      <w:pPr>
        <w:jc w:val="center"/>
        <w:rPr>
          <w:rFonts w:ascii="Times New Roman" w:hAnsi="Times New Roman" w:cs="Times New Roman"/>
          <w:b/>
          <w:bCs/>
        </w:rPr>
      </w:pPr>
      <w:r w:rsidRPr="00173A48">
        <w:rPr>
          <w:rFonts w:ascii="Times New Roman" w:hAnsi="Times New Roman" w:cs="Times New Roman"/>
          <w:b/>
          <w:bCs/>
        </w:rPr>
        <w:t>Ronaldo Vieira</w:t>
      </w:r>
      <w:r w:rsidR="00814E20">
        <w:rPr>
          <w:rFonts w:ascii="Times New Roman" w:hAnsi="Times New Roman" w:cs="Times New Roman"/>
          <w:b/>
          <w:bCs/>
        </w:rPr>
        <w:t xml:space="preserve"> de Jesus</w:t>
      </w:r>
      <w:r w:rsidRPr="00173A48">
        <w:rPr>
          <w:rFonts w:ascii="Times New Roman" w:hAnsi="Times New Roman" w:cs="Times New Roman"/>
          <w:b/>
          <w:bCs/>
        </w:rPr>
        <w:t xml:space="preserve"> – Prefeito em exercício</w:t>
      </w:r>
    </w:p>
    <w:p w14:paraId="51BD1AC9" w14:textId="77777777" w:rsidR="009C2B14" w:rsidRDefault="009C2B14">
      <w:pPr>
        <w:jc w:val="center"/>
        <w:rPr>
          <w:rFonts w:ascii="Times New Roman" w:eastAsia="Times New Roman" w:hAnsi="Times New Roman" w:cs="Times New Roman"/>
          <w:b/>
          <w:bCs/>
        </w:rPr>
      </w:pPr>
    </w:p>
    <w:p w14:paraId="5EB9611E" w14:textId="77777777" w:rsidR="009C2B14" w:rsidRDefault="009C2B14">
      <w:pPr>
        <w:jc w:val="center"/>
        <w:rPr>
          <w:rFonts w:ascii="Times New Roman" w:eastAsia="Times New Roman" w:hAnsi="Times New Roman" w:cs="Times New Roman"/>
          <w:b/>
          <w:bCs/>
        </w:rPr>
      </w:pPr>
    </w:p>
    <w:p w14:paraId="08CF9C69" w14:textId="77777777" w:rsidR="009C2B14" w:rsidRDefault="009C2B14">
      <w:pPr>
        <w:jc w:val="center"/>
        <w:rPr>
          <w:rFonts w:ascii="Times New Roman" w:eastAsia="Times New Roman" w:hAnsi="Times New Roman" w:cs="Times New Roman"/>
          <w:b/>
          <w:bCs/>
        </w:rPr>
      </w:pPr>
    </w:p>
    <w:p w14:paraId="3072AB45" w14:textId="77777777" w:rsidR="0017383B" w:rsidRDefault="0017383B">
      <w:pPr>
        <w:jc w:val="center"/>
        <w:rPr>
          <w:rFonts w:ascii="Times New Roman" w:eastAsia="Times New Roman" w:hAnsi="Times New Roman" w:cs="Times New Roman"/>
          <w:b/>
          <w:bCs/>
        </w:rPr>
      </w:pPr>
    </w:p>
    <w:p w14:paraId="29769ACD" w14:textId="77777777" w:rsidR="0017383B" w:rsidRDefault="0017383B">
      <w:pPr>
        <w:jc w:val="center"/>
        <w:rPr>
          <w:rFonts w:ascii="Times New Roman" w:eastAsia="Times New Roman" w:hAnsi="Times New Roman" w:cs="Times New Roman"/>
          <w:b/>
          <w:bCs/>
        </w:rPr>
      </w:pPr>
    </w:p>
    <w:p w14:paraId="7455CF26" w14:textId="77777777" w:rsidR="0017383B" w:rsidRDefault="0017383B">
      <w:pPr>
        <w:jc w:val="center"/>
        <w:rPr>
          <w:rFonts w:ascii="Times New Roman" w:eastAsia="Times New Roman" w:hAnsi="Times New Roman" w:cs="Times New Roman"/>
          <w:b/>
          <w:bCs/>
        </w:rPr>
      </w:pPr>
    </w:p>
    <w:p w14:paraId="55713DC5" w14:textId="77777777" w:rsidR="0017383B" w:rsidRDefault="0017383B">
      <w:pPr>
        <w:jc w:val="center"/>
        <w:rPr>
          <w:rFonts w:ascii="Times New Roman" w:eastAsia="Times New Roman" w:hAnsi="Times New Roman" w:cs="Times New Roman"/>
          <w:b/>
          <w:bCs/>
        </w:rPr>
      </w:pPr>
    </w:p>
    <w:p w14:paraId="7A2785F0" w14:textId="77777777" w:rsidR="0017383B" w:rsidRDefault="0017383B">
      <w:pPr>
        <w:jc w:val="center"/>
        <w:rPr>
          <w:rFonts w:ascii="Times New Roman" w:eastAsia="Times New Roman" w:hAnsi="Times New Roman" w:cs="Times New Roman"/>
          <w:b/>
          <w:bCs/>
        </w:rPr>
      </w:pPr>
    </w:p>
    <w:p w14:paraId="0EF396AB" w14:textId="77777777" w:rsidR="0017383B" w:rsidRDefault="0017383B">
      <w:pPr>
        <w:jc w:val="center"/>
        <w:rPr>
          <w:rFonts w:ascii="Times New Roman" w:eastAsia="Times New Roman" w:hAnsi="Times New Roman" w:cs="Times New Roman"/>
          <w:b/>
          <w:bCs/>
        </w:rPr>
      </w:pPr>
    </w:p>
    <w:p w14:paraId="26C23C59" w14:textId="77777777" w:rsidR="0017383B" w:rsidRDefault="0017383B">
      <w:pPr>
        <w:jc w:val="center"/>
        <w:rPr>
          <w:rFonts w:ascii="Times New Roman" w:eastAsia="Times New Roman" w:hAnsi="Times New Roman" w:cs="Times New Roman"/>
          <w:b/>
          <w:bCs/>
        </w:rPr>
      </w:pPr>
    </w:p>
    <w:p w14:paraId="6E396487" w14:textId="77777777" w:rsidR="0017383B" w:rsidRDefault="0017383B">
      <w:pPr>
        <w:jc w:val="center"/>
        <w:rPr>
          <w:rFonts w:ascii="Times New Roman" w:eastAsia="Times New Roman" w:hAnsi="Times New Roman" w:cs="Times New Roman"/>
          <w:b/>
          <w:bCs/>
        </w:rPr>
      </w:pPr>
    </w:p>
    <w:p w14:paraId="6705814A" w14:textId="77777777" w:rsidR="0017383B" w:rsidRDefault="0017383B">
      <w:pPr>
        <w:jc w:val="center"/>
        <w:rPr>
          <w:rFonts w:ascii="Times New Roman" w:eastAsia="Times New Roman" w:hAnsi="Times New Roman" w:cs="Times New Roman"/>
          <w:b/>
          <w:bCs/>
        </w:rPr>
      </w:pPr>
    </w:p>
    <w:p w14:paraId="36377F48" w14:textId="77777777" w:rsidR="0017383B" w:rsidRDefault="0017383B">
      <w:pPr>
        <w:jc w:val="center"/>
        <w:rPr>
          <w:rFonts w:ascii="Times New Roman" w:eastAsia="Times New Roman" w:hAnsi="Times New Roman" w:cs="Times New Roman"/>
          <w:b/>
          <w:bCs/>
        </w:rPr>
      </w:pPr>
    </w:p>
    <w:p w14:paraId="3DF27199" w14:textId="77777777" w:rsidR="0017383B" w:rsidRDefault="0017383B">
      <w:pPr>
        <w:jc w:val="center"/>
        <w:rPr>
          <w:rFonts w:ascii="Times New Roman" w:eastAsia="Times New Roman" w:hAnsi="Times New Roman" w:cs="Times New Roman"/>
          <w:b/>
          <w:bCs/>
        </w:rPr>
      </w:pPr>
    </w:p>
    <w:p w14:paraId="34713BCC" w14:textId="77777777" w:rsidR="0017383B" w:rsidRDefault="0017383B">
      <w:pPr>
        <w:jc w:val="center"/>
        <w:rPr>
          <w:rFonts w:ascii="Times New Roman" w:eastAsia="Times New Roman" w:hAnsi="Times New Roman" w:cs="Times New Roman"/>
          <w:b/>
          <w:bCs/>
        </w:rPr>
      </w:pPr>
    </w:p>
    <w:p w14:paraId="36524DD2" w14:textId="77777777" w:rsidR="0017383B" w:rsidRDefault="0017383B">
      <w:pPr>
        <w:jc w:val="center"/>
        <w:rPr>
          <w:rFonts w:ascii="Times New Roman" w:eastAsia="Times New Roman" w:hAnsi="Times New Roman" w:cs="Times New Roman"/>
          <w:b/>
          <w:bCs/>
        </w:rPr>
      </w:pPr>
    </w:p>
    <w:p w14:paraId="1FB019D3" w14:textId="77777777" w:rsidR="009C2B14" w:rsidRDefault="009C2B14">
      <w:pPr>
        <w:jc w:val="center"/>
        <w:rPr>
          <w:rFonts w:ascii="Times New Roman" w:eastAsia="Times New Roman" w:hAnsi="Times New Roman" w:cs="Times New Roman"/>
          <w:b/>
          <w:bCs/>
        </w:rPr>
      </w:pPr>
    </w:p>
    <w:p w14:paraId="41DB778A" w14:textId="77777777" w:rsidR="009C2B14" w:rsidRDefault="009C2B14">
      <w:pPr>
        <w:jc w:val="center"/>
        <w:rPr>
          <w:rFonts w:ascii="Times New Roman" w:eastAsia="Times New Roman" w:hAnsi="Times New Roman" w:cs="Times New Roman"/>
          <w:b/>
          <w:bCs/>
        </w:rPr>
      </w:pPr>
    </w:p>
    <w:p w14:paraId="1B85B257" w14:textId="77777777" w:rsidR="009C2B14" w:rsidRDefault="00000000">
      <w:pPr>
        <w:jc w:val="center"/>
        <w:rPr>
          <w:rFonts w:ascii="Times New Roman" w:eastAsia="Times New Roman" w:hAnsi="Times New Roman" w:cs="Times New Roman"/>
        </w:rPr>
      </w:pPr>
      <w:r>
        <w:rPr>
          <w:rFonts w:ascii="Times New Roman" w:eastAsia="Times New Roman" w:hAnsi="Times New Roman" w:cs="Times New Roman"/>
          <w:b/>
          <w:bCs/>
        </w:rPr>
        <w:lastRenderedPageBreak/>
        <w:t>ANEXO I</w:t>
      </w:r>
    </w:p>
    <w:p w14:paraId="731778D6" w14:textId="77777777" w:rsidR="009C2B14" w:rsidRDefault="00000000">
      <w:pPr>
        <w:jc w:val="center"/>
        <w:rPr>
          <w:rFonts w:ascii="Times New Roman" w:eastAsia="Times New Roman" w:hAnsi="Times New Roman" w:cs="Times New Roman"/>
          <w:b/>
          <w:bCs/>
          <w:color w:val="EE0000"/>
        </w:rPr>
      </w:pPr>
      <w:r>
        <w:rPr>
          <w:rFonts w:ascii="Times New Roman" w:eastAsia="Times New Roman" w:hAnsi="Times New Roman" w:cs="Times New Roman"/>
          <w:b/>
          <w:bCs/>
        </w:rPr>
        <w:t>PROCESSO LICITATÓRIO Nº 01/2026</w:t>
      </w:r>
    </w:p>
    <w:p w14:paraId="6683A3A6" w14:textId="77777777" w:rsidR="009C2B14" w:rsidRDefault="00000000">
      <w:pPr>
        <w:jc w:val="center"/>
        <w:rPr>
          <w:rFonts w:ascii="Times New Roman" w:eastAsia="Times New Roman" w:hAnsi="Times New Roman" w:cs="Times New Roman"/>
          <w:color w:val="EE0000"/>
        </w:rPr>
      </w:pPr>
      <w:r>
        <w:rPr>
          <w:rFonts w:ascii="Times New Roman" w:eastAsia="Times New Roman" w:hAnsi="Times New Roman" w:cs="Times New Roman"/>
          <w:b/>
          <w:bCs/>
        </w:rPr>
        <w:t>EDITAL DE CONCORRÊNCIA PÚBLICA ELETRÔNICA N.º 01/2026</w:t>
      </w:r>
    </w:p>
    <w:p w14:paraId="632A0586"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MODELO DE DECLARAÇÃO DE MICROEMPRESA OU EMPRESA DE PEQUENO</w:t>
      </w:r>
      <w:r>
        <w:rPr>
          <w:rFonts w:ascii="Times New Roman" w:eastAsia="Times New Roman" w:hAnsi="Times New Roman" w:cs="Times New Roman"/>
        </w:rPr>
        <w:t xml:space="preserve"> </w:t>
      </w:r>
      <w:r>
        <w:rPr>
          <w:rFonts w:ascii="Times New Roman" w:eastAsia="Times New Roman" w:hAnsi="Times New Roman" w:cs="Times New Roman"/>
          <w:b/>
          <w:bCs/>
        </w:rPr>
        <w:t>PORTE</w:t>
      </w:r>
    </w:p>
    <w:p w14:paraId="5E22C6EF" w14:textId="77777777" w:rsidR="009C2B14" w:rsidRDefault="009C2B14">
      <w:pPr>
        <w:jc w:val="both"/>
        <w:rPr>
          <w:rFonts w:ascii="Arial" w:eastAsia="Times New Roman" w:hAnsi="Arial" w:cs="Arial"/>
          <w:b/>
          <w:bCs/>
        </w:rPr>
      </w:pPr>
    </w:p>
    <w:p w14:paraId="7736B62F"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w:t>
      </w:r>
      <w:proofErr w:type="spellStart"/>
      <w:r>
        <w:rPr>
          <w:rFonts w:ascii="Times New Roman" w:eastAsia="Times New Roman" w:hAnsi="Times New Roman" w:cs="Times New Roman"/>
        </w:rPr>
        <w:t>empresa___________________________________estabelecida</w:t>
      </w:r>
      <w:proofErr w:type="spellEnd"/>
      <w:r>
        <w:rPr>
          <w:rFonts w:ascii="Times New Roman" w:eastAsia="Times New Roman" w:hAnsi="Times New Roman" w:cs="Times New Roman"/>
        </w:rPr>
        <w:t xml:space="preserve"> na____________________________________, inscrita no CNPJ sob n.º____________________________ , na pessoa de seu Rep. Legal, no uso de suas atribuições legais, vem: DECLARAR, sob as penas da lei, que se enquadra como Microempresa ou Empresa de Pequeno Porte nos termos do art. 3º da Lei Complementar n.º 123 de 14 de dezembro de 2006, estando apta a se beneficiar das vantagens legalmente instituídas por não se enquadrar em nenhuma das vedações legais impostas pelo parágrafo 4º, do art. 3º da Lei Complementar n.º 123 de 14 de dezembro de 2006. Tendo conhecimento dos </w:t>
      </w:r>
      <w:proofErr w:type="spellStart"/>
      <w:r>
        <w:rPr>
          <w:rFonts w:ascii="Times New Roman" w:eastAsia="Times New Roman" w:hAnsi="Times New Roman" w:cs="Times New Roman"/>
        </w:rPr>
        <w:t>arts</w:t>
      </w:r>
      <w:proofErr w:type="spellEnd"/>
      <w:r>
        <w:rPr>
          <w:rFonts w:ascii="Times New Roman" w:eastAsia="Times New Roman" w:hAnsi="Times New Roman" w:cs="Times New Roman"/>
        </w:rPr>
        <w:t xml:space="preserve"> 42 a 49 da Lei Complementar n.º 123/2006, estando ciente da obrigatoriedade de declarar ocorrências posteriores impeditivas de tal habilitação. DECLARA também que os contratos que este celebrou com a administração pública não extrapolam a receita bruta máxima admitida para fins de enquadramento como empresa de pequeno porte, conforme determina o art. 4º, §2º, da Lei 14.133/2021.</w:t>
      </w:r>
    </w:p>
    <w:p w14:paraId="08F8107B" w14:textId="77777777" w:rsidR="009C2B14" w:rsidRDefault="009C2B14">
      <w:pPr>
        <w:jc w:val="both"/>
        <w:rPr>
          <w:rFonts w:ascii="Times New Roman" w:eastAsia="Times New Roman" w:hAnsi="Times New Roman" w:cs="Times New Roman"/>
        </w:rPr>
      </w:pPr>
    </w:p>
    <w:p w14:paraId="2F9CE546"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Por ser verdade assina a presente;</w:t>
      </w:r>
    </w:p>
    <w:p w14:paraId="311476D0"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Local e data </w:t>
      </w:r>
    </w:p>
    <w:p w14:paraId="791ECEDE"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Assinatura do Representante Legal da Empresa </w:t>
      </w:r>
    </w:p>
    <w:p w14:paraId="2DF31B87"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Nome: Carimbo do CNPJ</w:t>
      </w:r>
    </w:p>
    <w:p w14:paraId="6273CDB4" w14:textId="77777777" w:rsidR="009C2B14" w:rsidRDefault="009C2B14">
      <w:pPr>
        <w:jc w:val="both"/>
        <w:rPr>
          <w:rFonts w:ascii="Arial" w:eastAsia="Times New Roman" w:hAnsi="Arial" w:cs="Arial"/>
        </w:rPr>
      </w:pPr>
    </w:p>
    <w:p w14:paraId="0FA74D0F" w14:textId="77777777" w:rsidR="009C2B14" w:rsidRDefault="009C2B14">
      <w:pPr>
        <w:jc w:val="both"/>
        <w:rPr>
          <w:rFonts w:ascii="Arial" w:eastAsia="Times New Roman" w:hAnsi="Arial" w:cs="Arial"/>
        </w:rPr>
      </w:pPr>
    </w:p>
    <w:p w14:paraId="2043E3AF" w14:textId="77777777" w:rsidR="009C2B14" w:rsidRDefault="009C2B14">
      <w:pPr>
        <w:jc w:val="both"/>
        <w:rPr>
          <w:rFonts w:ascii="Arial" w:eastAsia="Times New Roman" w:hAnsi="Arial" w:cs="Arial"/>
        </w:rPr>
      </w:pPr>
    </w:p>
    <w:p w14:paraId="678282FE" w14:textId="77777777" w:rsidR="009C2B14" w:rsidRDefault="009C2B14">
      <w:pPr>
        <w:jc w:val="both"/>
        <w:rPr>
          <w:rFonts w:ascii="Arial" w:eastAsia="Times New Roman" w:hAnsi="Arial" w:cs="Arial"/>
        </w:rPr>
      </w:pPr>
    </w:p>
    <w:p w14:paraId="14E842FC" w14:textId="77777777" w:rsidR="009C2B14" w:rsidRDefault="009C2B14">
      <w:pPr>
        <w:jc w:val="both"/>
        <w:rPr>
          <w:rFonts w:ascii="Arial" w:eastAsia="Times New Roman" w:hAnsi="Arial" w:cs="Arial"/>
        </w:rPr>
      </w:pPr>
    </w:p>
    <w:p w14:paraId="2D5E88ED" w14:textId="77777777" w:rsidR="009C2B14" w:rsidRDefault="009C2B14">
      <w:pPr>
        <w:jc w:val="both"/>
        <w:rPr>
          <w:rFonts w:ascii="Arial" w:eastAsia="Times New Roman" w:hAnsi="Arial" w:cs="Arial"/>
        </w:rPr>
      </w:pPr>
    </w:p>
    <w:p w14:paraId="1EB7BB99"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ANEXO II</w:t>
      </w:r>
    </w:p>
    <w:p w14:paraId="09A4ABB6"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MODELO DE DECLARAÇÃO DE CUMPRIMENTO DE REQUISITOS DE HABILITAÇÃO E DEMAIS OBRIGAÇÕES</w:t>
      </w:r>
    </w:p>
    <w:p w14:paraId="0D5C1167" w14:textId="77777777" w:rsidR="009C2B14" w:rsidRDefault="009C2B14">
      <w:pPr>
        <w:jc w:val="center"/>
        <w:rPr>
          <w:rFonts w:ascii="Times New Roman" w:hAnsi="Times New Roman" w:cs="Times New Roman"/>
          <w:b/>
          <w:bCs/>
        </w:rPr>
      </w:pPr>
    </w:p>
    <w:p w14:paraId="20145D4F" w14:textId="77777777" w:rsidR="009C2B14" w:rsidRDefault="00000000">
      <w:pPr>
        <w:ind w:left="720"/>
        <w:jc w:val="both"/>
        <w:rPr>
          <w:rFonts w:ascii="Times New Roman" w:hAnsi="Times New Roman" w:cs="Times New Roman"/>
        </w:rPr>
      </w:pPr>
      <w:r>
        <w:rPr>
          <w:rFonts w:ascii="Times New Roman" w:hAnsi="Times New Roman" w:cs="Times New Roman"/>
        </w:rPr>
        <w:t>A pessoa jurídica denominada ________________(nome da empresa)__________________, inscrita no CNPJ sob nº ______________________________________, com sede à _________________________(endereço completo da empresa)__________________, e por intermédio de seu representante legal, devidamente credenciado:</w:t>
      </w:r>
    </w:p>
    <w:p w14:paraId="484C5EB7"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para fins de participação no processo licitatório em pauta, nos termos do inciso I do art. 63 da Lei nº 14.133/2021, de que cumpre plenamente aos requisitos exigidos para efeito de habilitação;</w:t>
      </w:r>
    </w:p>
    <w:p w14:paraId="34DA631B"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que para fins de participação no processo licitatório em pauta, sob as penas da Lei, que quaisquer outras despesas não incluídas na cotação dos preços dos produtos licitados correrão por conta da empresa;</w:t>
      </w:r>
    </w:p>
    <w:p w14:paraId="3918C75E"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que para fins de participação no processo licitatório em pauta, sob as penas da Lei, que tomou conhecimento e aceita as condições do conteúdo do presente Edital e se submete ao disposto constante na Lei nº 14.133/2021 e Diplomas Complementares;</w:t>
      </w:r>
    </w:p>
    <w:p w14:paraId="06A542B5"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que para fins de participação no processo licitatório em pauta, sob as penas da Lei, que nos termos do § 6º inciso V do art. 27 da Lei nº 6.544, de 22 de novembro de 1989, encontra-se em situação regular perante o Ministério do Trabalho, no que se refere a observância do disposto no inciso XXXIII do art. 7º da Constituição Federal do Brasil, não possuir em seu quadro funcional menores de 18 (dezoito) anos em trabalho noturno, perigoso ou insalubre e nem menor de 16 (dezesseis) anos em qualquer trabalho;</w:t>
      </w:r>
    </w:p>
    <w:p w14:paraId="0CFCE044"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que não possui proprietário, sócios ou funcionários que sejam servidores ou agentes políticos do órgão ou entidade contratante ou responsável pela licitação; e que 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5C344141"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 xml:space="preserve">DECLARA que por meio de seu representante legal infra-assinado, que se encontra em situação regular perante as Fazendas Nacional, Estadual e </w:t>
      </w:r>
      <w:r>
        <w:rPr>
          <w:rFonts w:ascii="Times New Roman" w:hAnsi="Times New Roman" w:cs="Times New Roman"/>
        </w:rPr>
        <w:lastRenderedPageBreak/>
        <w:t>Municipal, a Seguridade Social (FGTS e INSS), bem como atende a todas as demais exigências de habilitação constantes do edital próprio;</w:t>
      </w:r>
    </w:p>
    <w:p w14:paraId="5BB84F6D"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também, que está obrigada sob as penas da lei, a informar, quando de sua ocorrência, fatos supervenientes impeditivos de sua habilitação.</w:t>
      </w:r>
    </w:p>
    <w:p w14:paraId="48CBE941"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também, conhecer e cumprir o previsto na Lei nº 12.846/2013 (Lei Anticorrupção) e no Decreto nº 8.420/2015, sob pena de responsabilização administrativa e civil pela prática de atos contra esta Administração, incluindo todos os seus profissionais envolvidos na fase de contratação e execução do objeto licitado.</w:t>
      </w:r>
    </w:p>
    <w:p w14:paraId="51C04897"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também, que cumpre as exigências de reservas de cargos para pessoas com deficiência e para reabilitado da previdência social, previstas em lei e noutras normas específicas.</w:t>
      </w:r>
    </w:p>
    <w:p w14:paraId="58ADAADC" w14:textId="77777777" w:rsidR="009C2B14" w:rsidRDefault="00000000">
      <w:pPr>
        <w:pStyle w:val="PargrafodaLista"/>
        <w:numPr>
          <w:ilvl w:val="0"/>
          <w:numId w:val="67"/>
        </w:numPr>
        <w:jc w:val="both"/>
        <w:rPr>
          <w:rFonts w:ascii="Times New Roman" w:hAnsi="Times New Roman" w:cs="Times New Roman"/>
        </w:rPr>
      </w:pPr>
      <w:r>
        <w:rPr>
          <w:rFonts w:ascii="Times New Roman" w:hAnsi="Times New Roman" w:cs="Times New Roman"/>
        </w:rPr>
        <w:t>DECLARA, também, que suas propostas econômicas compreendem a integralidade dos custos da Obra objeto do certame, atendimento dos direitos trabalhistas assegurados na Constituição Federal, nas leis trabalhistas, nas normas infralegais, nas convenções coletivas de trabalho e nos termos de ajustamento de conduta vigentes na data de entrega das propostas.</w:t>
      </w:r>
    </w:p>
    <w:p w14:paraId="1980AA3E" w14:textId="77777777" w:rsidR="009C2B14" w:rsidRDefault="009C2B14">
      <w:pPr>
        <w:jc w:val="both"/>
        <w:rPr>
          <w:rFonts w:ascii="Times New Roman" w:hAnsi="Times New Roman" w:cs="Times New Roman"/>
        </w:rPr>
      </w:pPr>
    </w:p>
    <w:p w14:paraId="780FCAB6" w14:textId="77777777" w:rsidR="009C2B14" w:rsidRDefault="009C2B14">
      <w:pPr>
        <w:jc w:val="both"/>
        <w:rPr>
          <w:rFonts w:ascii="Times New Roman" w:hAnsi="Times New Roman" w:cs="Times New Roman"/>
        </w:rPr>
      </w:pPr>
    </w:p>
    <w:p w14:paraId="10E09F2E" w14:textId="77777777" w:rsidR="009C2B14" w:rsidRDefault="00000000">
      <w:pPr>
        <w:jc w:val="both"/>
        <w:rPr>
          <w:rFonts w:ascii="Times New Roman" w:hAnsi="Times New Roman" w:cs="Times New Roman"/>
        </w:rPr>
      </w:pPr>
      <w:r>
        <w:rPr>
          <w:rFonts w:ascii="Times New Roman" w:hAnsi="Times New Roman" w:cs="Times New Roman"/>
        </w:rPr>
        <w:t xml:space="preserve">Por ser a expressão da verdade, firmo a presente declaração. </w:t>
      </w:r>
    </w:p>
    <w:p w14:paraId="14477351" w14:textId="77777777" w:rsidR="009C2B14" w:rsidRDefault="00000000">
      <w:pPr>
        <w:jc w:val="both"/>
        <w:rPr>
          <w:rFonts w:ascii="Times New Roman" w:hAnsi="Times New Roman" w:cs="Times New Roman"/>
        </w:rPr>
      </w:pPr>
      <w:r>
        <w:rPr>
          <w:rFonts w:ascii="Times New Roman" w:hAnsi="Times New Roman" w:cs="Times New Roman"/>
        </w:rPr>
        <w:t xml:space="preserve">Local e data </w:t>
      </w:r>
    </w:p>
    <w:p w14:paraId="141FA878" w14:textId="77777777" w:rsidR="009C2B14" w:rsidRDefault="00000000">
      <w:pPr>
        <w:jc w:val="both"/>
        <w:rPr>
          <w:rFonts w:ascii="Times New Roman" w:hAnsi="Times New Roman" w:cs="Times New Roman"/>
        </w:rPr>
      </w:pPr>
      <w:r>
        <w:rPr>
          <w:rFonts w:ascii="Times New Roman" w:hAnsi="Times New Roman" w:cs="Times New Roman"/>
        </w:rPr>
        <w:t xml:space="preserve">Assinatura do Representante Legal da Empresa </w:t>
      </w:r>
    </w:p>
    <w:p w14:paraId="1D8EC65B" w14:textId="77777777" w:rsidR="009C2B14" w:rsidRDefault="00000000">
      <w:pPr>
        <w:jc w:val="both"/>
        <w:rPr>
          <w:rFonts w:ascii="Times New Roman" w:hAnsi="Times New Roman" w:cs="Times New Roman"/>
        </w:rPr>
      </w:pPr>
      <w:r>
        <w:rPr>
          <w:rFonts w:ascii="Times New Roman" w:hAnsi="Times New Roman" w:cs="Times New Roman"/>
        </w:rPr>
        <w:t>Nome: Carimbo do CNPJ</w:t>
      </w:r>
    </w:p>
    <w:p w14:paraId="095C64D5" w14:textId="77777777" w:rsidR="009C2B14" w:rsidRDefault="009C2B14">
      <w:pPr>
        <w:jc w:val="both"/>
        <w:rPr>
          <w:rFonts w:ascii="Times New Roman" w:hAnsi="Times New Roman" w:cs="Times New Roman"/>
        </w:rPr>
      </w:pPr>
    </w:p>
    <w:p w14:paraId="3894F5B4" w14:textId="77777777" w:rsidR="009C2B14" w:rsidRDefault="009C2B14">
      <w:pPr>
        <w:jc w:val="both"/>
        <w:rPr>
          <w:rFonts w:ascii="Times New Roman" w:hAnsi="Times New Roman" w:cs="Times New Roman"/>
        </w:rPr>
      </w:pPr>
    </w:p>
    <w:p w14:paraId="45A2C851" w14:textId="77777777" w:rsidR="009C2B14" w:rsidRDefault="009C2B14">
      <w:pPr>
        <w:jc w:val="both"/>
        <w:rPr>
          <w:rFonts w:ascii="Times New Roman" w:hAnsi="Times New Roman" w:cs="Times New Roman"/>
        </w:rPr>
      </w:pPr>
    </w:p>
    <w:p w14:paraId="10EBA1AC" w14:textId="77777777" w:rsidR="009C2B14" w:rsidRDefault="009C2B14">
      <w:pPr>
        <w:jc w:val="both"/>
        <w:rPr>
          <w:rFonts w:ascii="Times New Roman" w:hAnsi="Times New Roman" w:cs="Times New Roman"/>
        </w:rPr>
      </w:pPr>
    </w:p>
    <w:p w14:paraId="6A228A6B" w14:textId="77777777" w:rsidR="0017383B" w:rsidRDefault="0017383B">
      <w:pPr>
        <w:jc w:val="both"/>
        <w:rPr>
          <w:rFonts w:ascii="Times New Roman" w:hAnsi="Times New Roman" w:cs="Times New Roman"/>
        </w:rPr>
      </w:pPr>
    </w:p>
    <w:p w14:paraId="0BB0AF15" w14:textId="77777777" w:rsidR="0017383B" w:rsidRDefault="0017383B">
      <w:pPr>
        <w:jc w:val="both"/>
        <w:rPr>
          <w:rFonts w:ascii="Times New Roman" w:hAnsi="Times New Roman" w:cs="Times New Roman"/>
        </w:rPr>
      </w:pPr>
    </w:p>
    <w:p w14:paraId="7AC4102A" w14:textId="77777777" w:rsidR="0017383B" w:rsidRDefault="0017383B">
      <w:pPr>
        <w:jc w:val="both"/>
        <w:rPr>
          <w:rFonts w:ascii="Times New Roman" w:hAnsi="Times New Roman" w:cs="Times New Roman"/>
        </w:rPr>
      </w:pPr>
    </w:p>
    <w:p w14:paraId="3AA5F995" w14:textId="77777777" w:rsidR="009C2B14" w:rsidRDefault="00000000">
      <w:pPr>
        <w:jc w:val="center"/>
        <w:rPr>
          <w:rFonts w:ascii="Times New Roman" w:hAnsi="Times New Roman" w:cs="Times New Roman"/>
          <w:b/>
          <w:bCs/>
        </w:rPr>
      </w:pPr>
      <w:r>
        <w:rPr>
          <w:rFonts w:ascii="Times New Roman" w:hAnsi="Times New Roman" w:cs="Times New Roman"/>
          <w:b/>
          <w:bCs/>
        </w:rPr>
        <w:lastRenderedPageBreak/>
        <w:t>ANEXO III</w:t>
      </w:r>
    </w:p>
    <w:p w14:paraId="0C64A884" w14:textId="77777777" w:rsidR="009C2B14" w:rsidRDefault="00000000">
      <w:pPr>
        <w:jc w:val="center"/>
        <w:rPr>
          <w:rFonts w:ascii="Times New Roman" w:hAnsi="Times New Roman" w:cs="Times New Roman"/>
          <w:b/>
          <w:bCs/>
        </w:rPr>
      </w:pPr>
      <w:r>
        <w:rPr>
          <w:rFonts w:ascii="Times New Roman" w:hAnsi="Times New Roman" w:cs="Times New Roman"/>
          <w:b/>
          <w:bCs/>
        </w:rPr>
        <w:t>MODELO DA DECLARAÇÃO DE DISPONIBILIDADE DE PESSOAL TÉCNICO E EQUIPAMENTOS</w:t>
      </w:r>
    </w:p>
    <w:p w14:paraId="0CA18C33" w14:textId="77777777" w:rsidR="009C2B14" w:rsidRDefault="00000000">
      <w:pPr>
        <w:jc w:val="both"/>
        <w:rPr>
          <w:rFonts w:ascii="Times New Roman" w:hAnsi="Times New Roman" w:cs="Times New Roman"/>
        </w:rPr>
      </w:pPr>
      <w:r>
        <w:rPr>
          <w:rFonts w:ascii="Times New Roman" w:hAnsi="Times New Roman" w:cs="Times New Roman"/>
        </w:rPr>
        <w:t>Em atendimento ao Edital de CONCORRÊNCIA ELETRÔNICA N.º 01/2026, declaramos, sob as penas da Lei, que a empresa dispõe ou disporá de pessoal técnico e equipamentos, conforme exigido no presente Edital e também que não haverá qualquer tipo de paralização durante a execução dos serviços pela falta dos mesmos.</w:t>
      </w:r>
    </w:p>
    <w:p w14:paraId="2C8C3581" w14:textId="77777777" w:rsidR="009C2B14" w:rsidRDefault="00000000">
      <w:pPr>
        <w:jc w:val="both"/>
        <w:rPr>
          <w:rFonts w:ascii="Times New Roman" w:hAnsi="Times New Roman" w:cs="Times New Roman"/>
        </w:rPr>
      </w:pPr>
      <w:r>
        <w:rPr>
          <w:rFonts w:ascii="Times New Roman" w:hAnsi="Times New Roman" w:cs="Times New Roman"/>
        </w:rPr>
        <w:t>Neste sentido, declaramos, ainda, que conhecemos os aspectos que possam influenciar direta ou indiretamente na execução da mesma e de sua complexidade.</w:t>
      </w:r>
    </w:p>
    <w:p w14:paraId="19ED5974" w14:textId="77777777" w:rsidR="009C2B14" w:rsidRDefault="00000000">
      <w:pPr>
        <w:jc w:val="both"/>
        <w:rPr>
          <w:rFonts w:ascii="Times New Roman" w:hAnsi="Times New Roman" w:cs="Times New Roman"/>
        </w:rPr>
      </w:pPr>
      <w:r>
        <w:rPr>
          <w:rFonts w:ascii="Times New Roman" w:hAnsi="Times New Roman" w:cs="Times New Roman"/>
        </w:rPr>
        <w:t xml:space="preserve">Local e data </w:t>
      </w:r>
    </w:p>
    <w:p w14:paraId="418D6479" w14:textId="77777777" w:rsidR="009C2B14" w:rsidRDefault="00000000">
      <w:pPr>
        <w:jc w:val="both"/>
        <w:rPr>
          <w:rFonts w:ascii="Times New Roman" w:hAnsi="Times New Roman" w:cs="Times New Roman"/>
        </w:rPr>
      </w:pPr>
      <w:r>
        <w:rPr>
          <w:rFonts w:ascii="Times New Roman" w:hAnsi="Times New Roman" w:cs="Times New Roman"/>
        </w:rPr>
        <w:t xml:space="preserve">Assinatura do Representante Legal da Empresa </w:t>
      </w:r>
    </w:p>
    <w:p w14:paraId="68544BAC" w14:textId="77777777" w:rsidR="009C2B14" w:rsidRDefault="00000000">
      <w:pPr>
        <w:jc w:val="both"/>
        <w:rPr>
          <w:rFonts w:ascii="Times New Roman" w:hAnsi="Times New Roman" w:cs="Times New Roman"/>
        </w:rPr>
      </w:pPr>
      <w:r>
        <w:rPr>
          <w:rFonts w:ascii="Times New Roman" w:hAnsi="Times New Roman" w:cs="Times New Roman"/>
        </w:rPr>
        <w:t>Nome: Carimbo do CNPJ</w:t>
      </w:r>
    </w:p>
    <w:p w14:paraId="04E7FDE6" w14:textId="77777777" w:rsidR="009C2B14" w:rsidRDefault="009C2B14">
      <w:pPr>
        <w:jc w:val="both"/>
        <w:rPr>
          <w:rFonts w:ascii="Times New Roman" w:hAnsi="Times New Roman" w:cs="Times New Roman"/>
        </w:rPr>
      </w:pPr>
    </w:p>
    <w:p w14:paraId="5304100F" w14:textId="77777777" w:rsidR="009C2B14" w:rsidRDefault="009C2B14">
      <w:pPr>
        <w:jc w:val="both"/>
        <w:rPr>
          <w:rFonts w:ascii="Times New Roman" w:hAnsi="Times New Roman" w:cs="Times New Roman"/>
        </w:rPr>
      </w:pPr>
    </w:p>
    <w:p w14:paraId="5DE8EF6E" w14:textId="77777777" w:rsidR="009C2B14" w:rsidRDefault="009C2B14">
      <w:pPr>
        <w:jc w:val="both"/>
        <w:rPr>
          <w:rFonts w:ascii="Times New Roman" w:hAnsi="Times New Roman" w:cs="Times New Roman"/>
        </w:rPr>
      </w:pPr>
    </w:p>
    <w:p w14:paraId="4C3642F3" w14:textId="77777777" w:rsidR="009C2B14" w:rsidRDefault="009C2B14">
      <w:pPr>
        <w:jc w:val="both"/>
        <w:rPr>
          <w:rFonts w:ascii="Times New Roman" w:hAnsi="Times New Roman" w:cs="Times New Roman"/>
        </w:rPr>
      </w:pPr>
    </w:p>
    <w:p w14:paraId="58B34502" w14:textId="77777777" w:rsidR="009C2B14" w:rsidRDefault="009C2B14">
      <w:pPr>
        <w:jc w:val="both"/>
        <w:rPr>
          <w:rFonts w:ascii="Times New Roman" w:hAnsi="Times New Roman" w:cs="Times New Roman"/>
        </w:rPr>
      </w:pPr>
    </w:p>
    <w:p w14:paraId="706B4AAB" w14:textId="77777777" w:rsidR="009C2B14" w:rsidRDefault="009C2B14">
      <w:pPr>
        <w:jc w:val="both"/>
        <w:rPr>
          <w:rFonts w:ascii="Times New Roman" w:hAnsi="Times New Roman" w:cs="Times New Roman"/>
        </w:rPr>
      </w:pPr>
    </w:p>
    <w:p w14:paraId="5F1C865E" w14:textId="77777777" w:rsidR="009C2B14" w:rsidRDefault="009C2B14">
      <w:pPr>
        <w:jc w:val="both"/>
        <w:rPr>
          <w:rFonts w:ascii="Times New Roman" w:hAnsi="Times New Roman" w:cs="Times New Roman"/>
        </w:rPr>
      </w:pPr>
    </w:p>
    <w:p w14:paraId="645BB4EA" w14:textId="77777777" w:rsidR="009C2B14" w:rsidRDefault="009C2B14">
      <w:pPr>
        <w:jc w:val="both"/>
        <w:rPr>
          <w:rFonts w:ascii="Times New Roman" w:hAnsi="Times New Roman" w:cs="Times New Roman"/>
        </w:rPr>
      </w:pPr>
    </w:p>
    <w:p w14:paraId="2D385D02" w14:textId="77777777" w:rsidR="009C2B14" w:rsidRDefault="009C2B14">
      <w:pPr>
        <w:jc w:val="both"/>
        <w:rPr>
          <w:rFonts w:ascii="Times New Roman" w:hAnsi="Times New Roman" w:cs="Times New Roman"/>
        </w:rPr>
      </w:pPr>
    </w:p>
    <w:p w14:paraId="6654F40F" w14:textId="77777777" w:rsidR="009C2B14" w:rsidRDefault="009C2B14">
      <w:pPr>
        <w:jc w:val="both"/>
        <w:rPr>
          <w:rFonts w:ascii="Times New Roman" w:hAnsi="Times New Roman" w:cs="Times New Roman"/>
        </w:rPr>
      </w:pPr>
    </w:p>
    <w:p w14:paraId="6423D796" w14:textId="77777777" w:rsidR="009C2B14" w:rsidRDefault="009C2B14">
      <w:pPr>
        <w:jc w:val="both"/>
        <w:rPr>
          <w:rFonts w:ascii="Times New Roman" w:hAnsi="Times New Roman" w:cs="Times New Roman"/>
        </w:rPr>
      </w:pPr>
    </w:p>
    <w:p w14:paraId="4E128429" w14:textId="77777777" w:rsidR="009C2B14" w:rsidRDefault="009C2B14">
      <w:pPr>
        <w:jc w:val="both"/>
        <w:rPr>
          <w:rFonts w:ascii="Times New Roman" w:hAnsi="Times New Roman" w:cs="Times New Roman"/>
        </w:rPr>
      </w:pPr>
    </w:p>
    <w:p w14:paraId="3764FD99" w14:textId="77777777" w:rsidR="009C2B14" w:rsidRDefault="009C2B14">
      <w:pPr>
        <w:jc w:val="both"/>
        <w:rPr>
          <w:rFonts w:ascii="Times New Roman" w:hAnsi="Times New Roman" w:cs="Times New Roman"/>
        </w:rPr>
      </w:pPr>
    </w:p>
    <w:p w14:paraId="3861B538" w14:textId="77777777" w:rsidR="009C2B14" w:rsidRDefault="009C2B14">
      <w:pPr>
        <w:jc w:val="both"/>
        <w:rPr>
          <w:rFonts w:ascii="Times New Roman" w:hAnsi="Times New Roman" w:cs="Times New Roman"/>
        </w:rPr>
      </w:pPr>
    </w:p>
    <w:p w14:paraId="1771E8A2" w14:textId="77777777" w:rsidR="009C2B14" w:rsidRDefault="009C2B14">
      <w:pPr>
        <w:jc w:val="both"/>
        <w:rPr>
          <w:rFonts w:ascii="Times New Roman" w:hAnsi="Times New Roman" w:cs="Times New Roman"/>
        </w:rPr>
      </w:pPr>
    </w:p>
    <w:p w14:paraId="07F646AD" w14:textId="77777777" w:rsidR="009C2B14" w:rsidRDefault="00000000">
      <w:pPr>
        <w:jc w:val="center"/>
        <w:rPr>
          <w:rFonts w:ascii="Times New Roman" w:hAnsi="Times New Roman" w:cs="Times New Roman"/>
          <w:b/>
          <w:bCs/>
        </w:rPr>
      </w:pPr>
      <w:r>
        <w:rPr>
          <w:rFonts w:ascii="Times New Roman" w:hAnsi="Times New Roman" w:cs="Times New Roman"/>
          <w:b/>
          <w:bCs/>
        </w:rPr>
        <w:lastRenderedPageBreak/>
        <w:t xml:space="preserve">ANEXO IV </w:t>
      </w:r>
    </w:p>
    <w:p w14:paraId="0E021AB1" w14:textId="77777777" w:rsidR="009C2B14" w:rsidRDefault="00000000">
      <w:pPr>
        <w:jc w:val="center"/>
        <w:rPr>
          <w:rFonts w:ascii="Times New Roman" w:hAnsi="Times New Roman" w:cs="Times New Roman"/>
          <w:b/>
          <w:bCs/>
        </w:rPr>
      </w:pPr>
      <w:r>
        <w:rPr>
          <w:rFonts w:ascii="Times New Roman" w:hAnsi="Times New Roman" w:cs="Times New Roman"/>
          <w:b/>
          <w:bCs/>
        </w:rPr>
        <w:t>MODELO DE DECLARAÇÃO DE CONHECIMENTO DO LOCAL A SER REALIZADA A OBRA EM CASO DE NÃO REALIZAÇÃO DE VISITA TÉCNICA</w:t>
      </w:r>
    </w:p>
    <w:p w14:paraId="01C6A27D" w14:textId="77777777" w:rsidR="009C2B14" w:rsidRDefault="00000000">
      <w:pPr>
        <w:jc w:val="both"/>
        <w:rPr>
          <w:rFonts w:ascii="Times New Roman" w:hAnsi="Times New Roman" w:cs="Times New Roman"/>
        </w:rPr>
      </w:pPr>
      <w:r>
        <w:rPr>
          <w:rFonts w:ascii="Times New Roman" w:hAnsi="Times New Roman" w:cs="Times New Roman"/>
        </w:rPr>
        <w:t>Em atendimento ao Edital de CONCORRÊNCIA ELETRÔNICA N.º 01 /2026, declaramos, sob as penas da Lei, que ________________________________, inscrito no CPF n. _________________</w:t>
      </w:r>
      <w:proofErr w:type="gramStart"/>
      <w:r>
        <w:rPr>
          <w:rFonts w:ascii="Times New Roman" w:hAnsi="Times New Roman" w:cs="Times New Roman"/>
        </w:rPr>
        <w:t>_ ,</w:t>
      </w:r>
      <w:proofErr w:type="gramEnd"/>
      <w:r>
        <w:rPr>
          <w:rFonts w:ascii="Times New Roman" w:hAnsi="Times New Roman" w:cs="Times New Roman"/>
        </w:rPr>
        <w:t xml:space="preserve"> devidamente credenciado (s) por esta </w:t>
      </w:r>
      <w:proofErr w:type="gramStart"/>
      <w:r>
        <w:rPr>
          <w:rFonts w:ascii="Times New Roman" w:hAnsi="Times New Roman" w:cs="Times New Roman"/>
        </w:rPr>
        <w:t>empresa ,</w:t>
      </w:r>
      <w:proofErr w:type="gramEnd"/>
      <w:r>
        <w:rPr>
          <w:rFonts w:ascii="Times New Roman" w:hAnsi="Times New Roman" w:cs="Times New Roman"/>
        </w:rPr>
        <w:t xml:space="preserve"> ATESTA o conhecimento da obra a ser executada.</w:t>
      </w:r>
    </w:p>
    <w:p w14:paraId="3C545300" w14:textId="77777777" w:rsidR="009C2B14" w:rsidRDefault="00000000">
      <w:pPr>
        <w:jc w:val="both"/>
        <w:rPr>
          <w:rFonts w:ascii="Times New Roman" w:hAnsi="Times New Roman" w:cs="Times New Roman"/>
        </w:rPr>
      </w:pPr>
      <w:r>
        <w:rPr>
          <w:rFonts w:ascii="Times New Roman" w:hAnsi="Times New Roman" w:cs="Times New Roman"/>
        </w:rPr>
        <w:t>Visando dirimir o risco exposto na matriz de riscos como por exemplo necessidade de tratamentos especiais, ou ainda, mudança na técnica de construção prevista.</w:t>
      </w:r>
    </w:p>
    <w:p w14:paraId="0A010CAF" w14:textId="77777777" w:rsidR="009C2B14" w:rsidRDefault="00000000">
      <w:pPr>
        <w:jc w:val="both"/>
        <w:rPr>
          <w:rFonts w:ascii="Times New Roman" w:hAnsi="Times New Roman" w:cs="Times New Roman"/>
        </w:rPr>
      </w:pPr>
      <w:r>
        <w:rPr>
          <w:rFonts w:ascii="Times New Roman" w:hAnsi="Times New Roman" w:cs="Times New Roman"/>
        </w:rPr>
        <w:t xml:space="preserve">Declara que possui conhecimento do local da execução da obra, tomando conhecimento de todas as informações necessárias à elaboração de nossa proposta de preços, inclusive que qualquer alteração necessária para iniciar a obra que não esteja prevista na planilha orçamentária não gerará em hipótese </w:t>
      </w:r>
      <w:proofErr w:type="gramStart"/>
      <w:r>
        <w:rPr>
          <w:rFonts w:ascii="Times New Roman" w:hAnsi="Times New Roman" w:cs="Times New Roman"/>
        </w:rPr>
        <w:t>alguma ônus/despesas</w:t>
      </w:r>
      <w:proofErr w:type="gramEnd"/>
      <w:r>
        <w:rPr>
          <w:rFonts w:ascii="Times New Roman" w:hAnsi="Times New Roman" w:cs="Times New Roman"/>
        </w:rPr>
        <w:t xml:space="preserve"> ao MUNICÍPIO.</w:t>
      </w:r>
    </w:p>
    <w:p w14:paraId="65504C58" w14:textId="77777777" w:rsidR="009C2B14" w:rsidRDefault="00000000">
      <w:pPr>
        <w:jc w:val="both"/>
        <w:rPr>
          <w:rFonts w:ascii="Times New Roman" w:hAnsi="Times New Roman" w:cs="Times New Roman"/>
        </w:rPr>
      </w:pPr>
      <w:r>
        <w:rPr>
          <w:rFonts w:ascii="Times New Roman" w:hAnsi="Times New Roman" w:cs="Times New Roman"/>
        </w:rPr>
        <w:t>Neste sentido, declaramos, ainda, que conhecemos os aspectos que possam influenciar direta ou indiretamente na execução da mesma e de sua complexidade, e que expedir-se-á a ART da totalidade da obra.</w:t>
      </w:r>
    </w:p>
    <w:p w14:paraId="548DC3B4" w14:textId="77777777" w:rsidR="009C2B14" w:rsidRDefault="00000000">
      <w:pPr>
        <w:jc w:val="both"/>
        <w:rPr>
          <w:rFonts w:ascii="Times New Roman" w:hAnsi="Times New Roman" w:cs="Times New Roman"/>
        </w:rPr>
      </w:pPr>
      <w:r>
        <w:rPr>
          <w:rFonts w:ascii="Times New Roman" w:hAnsi="Times New Roman" w:cs="Times New Roman"/>
        </w:rPr>
        <w:t xml:space="preserve">Local e data </w:t>
      </w:r>
    </w:p>
    <w:p w14:paraId="5D99B445" w14:textId="77777777" w:rsidR="009C2B14" w:rsidRDefault="00000000">
      <w:pPr>
        <w:jc w:val="both"/>
        <w:rPr>
          <w:rFonts w:ascii="Times New Roman" w:hAnsi="Times New Roman" w:cs="Times New Roman"/>
        </w:rPr>
      </w:pPr>
      <w:r>
        <w:rPr>
          <w:rFonts w:ascii="Times New Roman" w:hAnsi="Times New Roman" w:cs="Times New Roman"/>
        </w:rPr>
        <w:t xml:space="preserve">Assinatura do Representante Legal da Empresa </w:t>
      </w:r>
    </w:p>
    <w:p w14:paraId="6CA599C6" w14:textId="77777777" w:rsidR="009C2B14" w:rsidRDefault="00000000">
      <w:pPr>
        <w:jc w:val="both"/>
        <w:rPr>
          <w:rFonts w:ascii="Times New Roman" w:hAnsi="Times New Roman" w:cs="Times New Roman"/>
        </w:rPr>
      </w:pPr>
      <w:r>
        <w:rPr>
          <w:rFonts w:ascii="Times New Roman" w:hAnsi="Times New Roman" w:cs="Times New Roman"/>
        </w:rPr>
        <w:t>Nome: Carimbo do CNPJ</w:t>
      </w:r>
    </w:p>
    <w:p w14:paraId="2809318C" w14:textId="77777777" w:rsidR="009C2B14" w:rsidRDefault="009C2B14">
      <w:pPr>
        <w:jc w:val="both"/>
        <w:rPr>
          <w:rFonts w:ascii="Times New Roman" w:hAnsi="Times New Roman" w:cs="Times New Roman"/>
        </w:rPr>
      </w:pPr>
    </w:p>
    <w:p w14:paraId="03BEA201" w14:textId="77777777" w:rsidR="009C2B14" w:rsidRDefault="009C2B14">
      <w:pPr>
        <w:jc w:val="both"/>
        <w:rPr>
          <w:rFonts w:ascii="Times New Roman" w:hAnsi="Times New Roman" w:cs="Times New Roman"/>
        </w:rPr>
      </w:pPr>
    </w:p>
    <w:p w14:paraId="4359A12F" w14:textId="77777777" w:rsidR="009C2B14" w:rsidRDefault="009C2B14">
      <w:pPr>
        <w:jc w:val="both"/>
        <w:rPr>
          <w:rFonts w:ascii="Times New Roman" w:hAnsi="Times New Roman" w:cs="Times New Roman"/>
        </w:rPr>
      </w:pPr>
    </w:p>
    <w:p w14:paraId="608950FA" w14:textId="77777777" w:rsidR="009C2B14" w:rsidRDefault="009C2B14">
      <w:pPr>
        <w:jc w:val="both"/>
        <w:rPr>
          <w:rFonts w:ascii="Times New Roman" w:hAnsi="Times New Roman" w:cs="Times New Roman"/>
        </w:rPr>
      </w:pPr>
    </w:p>
    <w:p w14:paraId="0EF47CE9" w14:textId="77777777" w:rsidR="009C2B14" w:rsidRDefault="009C2B14">
      <w:pPr>
        <w:jc w:val="both"/>
        <w:rPr>
          <w:rFonts w:ascii="Times New Roman" w:hAnsi="Times New Roman" w:cs="Times New Roman"/>
        </w:rPr>
      </w:pPr>
    </w:p>
    <w:p w14:paraId="5468B44F" w14:textId="77777777" w:rsidR="009C2B14" w:rsidRDefault="009C2B14">
      <w:pPr>
        <w:jc w:val="both"/>
        <w:rPr>
          <w:rFonts w:ascii="Times New Roman" w:hAnsi="Times New Roman" w:cs="Times New Roman"/>
        </w:rPr>
      </w:pPr>
    </w:p>
    <w:p w14:paraId="4FDA2758" w14:textId="77777777" w:rsidR="009C2B14" w:rsidRDefault="009C2B14">
      <w:pPr>
        <w:jc w:val="both"/>
        <w:rPr>
          <w:rFonts w:ascii="Times New Roman" w:hAnsi="Times New Roman" w:cs="Times New Roman"/>
        </w:rPr>
      </w:pPr>
    </w:p>
    <w:p w14:paraId="7F244357" w14:textId="77777777" w:rsidR="009C2B14" w:rsidRDefault="009C2B14">
      <w:pPr>
        <w:jc w:val="both"/>
        <w:rPr>
          <w:rFonts w:ascii="Times New Roman" w:hAnsi="Times New Roman" w:cs="Times New Roman"/>
        </w:rPr>
      </w:pPr>
    </w:p>
    <w:p w14:paraId="2D3861C9" w14:textId="77777777" w:rsidR="009C2B14" w:rsidRDefault="009C2B14">
      <w:pPr>
        <w:jc w:val="both"/>
        <w:rPr>
          <w:rFonts w:ascii="Times New Roman" w:hAnsi="Times New Roman" w:cs="Times New Roman"/>
        </w:rPr>
      </w:pPr>
    </w:p>
    <w:p w14:paraId="670C1530"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ANEXO V</w:t>
      </w:r>
    </w:p>
    <w:p w14:paraId="5595C2FB"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PROPOSTA DE PREÇO</w:t>
      </w:r>
    </w:p>
    <w:p w14:paraId="6D65EA47" w14:textId="77777777" w:rsidR="009C2B14" w:rsidRDefault="009C2B14">
      <w:pPr>
        <w:jc w:val="center"/>
        <w:rPr>
          <w:rFonts w:ascii="Times New Roman" w:eastAsia="Times New Roman" w:hAnsi="Times New Roman" w:cs="Times New Roman"/>
        </w:rPr>
      </w:pPr>
    </w:p>
    <w:p w14:paraId="79D9907D" w14:textId="77777777" w:rsidR="009C2B14" w:rsidRDefault="00000000">
      <w:pPr>
        <w:pStyle w:val="PargrafodaLista"/>
        <w:numPr>
          <w:ilvl w:val="0"/>
          <w:numId w:val="68"/>
        </w:numPr>
        <w:jc w:val="both"/>
        <w:rPr>
          <w:rFonts w:ascii="Times New Roman" w:eastAsia="Times New Roman" w:hAnsi="Times New Roman" w:cs="Times New Roman"/>
          <w:b/>
          <w:bCs/>
        </w:rPr>
      </w:pPr>
      <w:r>
        <w:rPr>
          <w:rFonts w:ascii="Times New Roman" w:eastAsia="Times New Roman" w:hAnsi="Times New Roman" w:cs="Times New Roman"/>
          <w:b/>
          <w:bCs/>
        </w:rPr>
        <w:t xml:space="preserve">IDENTIFICAÇÃO DA EMPRESA: </w:t>
      </w:r>
    </w:p>
    <w:p w14:paraId="2A88FE6D"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Razão Social: </w:t>
      </w:r>
    </w:p>
    <w:p w14:paraId="64956E8B"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Nome de Fantasia: </w:t>
      </w:r>
    </w:p>
    <w:p w14:paraId="53BEA742" w14:textId="77777777" w:rsidR="009C2B14"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Endereço</w:t>
      </w:r>
      <w:proofErr w:type="spellEnd"/>
      <w:r>
        <w:rPr>
          <w:rFonts w:ascii="Times New Roman" w:eastAsia="Times New Roman" w:hAnsi="Times New Roman" w:cs="Times New Roman"/>
        </w:rPr>
        <w:t xml:space="preserve">: </w:t>
      </w:r>
    </w:p>
    <w:p w14:paraId="542363DF"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Bairro: </w:t>
      </w:r>
    </w:p>
    <w:p w14:paraId="6CBB3421"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Município:</w:t>
      </w:r>
    </w:p>
    <w:p w14:paraId="64CBD930"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CEP:</w:t>
      </w:r>
    </w:p>
    <w:p w14:paraId="7B57E25F"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Estado:</w:t>
      </w:r>
    </w:p>
    <w:p w14:paraId="759451D7"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Fone/Fax:</w:t>
      </w:r>
    </w:p>
    <w:p w14:paraId="5614A4B5"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CNPJ: </w:t>
      </w:r>
    </w:p>
    <w:p w14:paraId="70FF9A7A" w14:textId="77777777" w:rsidR="009C2B14"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Inscrição</w:t>
      </w:r>
      <w:proofErr w:type="spellEnd"/>
      <w:r>
        <w:rPr>
          <w:rFonts w:ascii="Times New Roman" w:eastAsia="Times New Roman" w:hAnsi="Times New Roman" w:cs="Times New Roman"/>
        </w:rPr>
        <w:t xml:space="preserve"> Estadual: </w:t>
      </w:r>
    </w:p>
    <w:p w14:paraId="18D63BA6" w14:textId="77777777" w:rsidR="009C2B14"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Inscrição</w:t>
      </w:r>
      <w:proofErr w:type="spellEnd"/>
      <w:r>
        <w:rPr>
          <w:rFonts w:ascii="Times New Roman" w:eastAsia="Times New Roman" w:hAnsi="Times New Roman" w:cs="Times New Roman"/>
        </w:rPr>
        <w:t xml:space="preserve"> Municipal</w:t>
      </w:r>
    </w:p>
    <w:p w14:paraId="6DBB168F"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E-mail: </w:t>
      </w:r>
    </w:p>
    <w:p w14:paraId="3D5D6230" w14:textId="77777777" w:rsidR="009C2B14" w:rsidRDefault="009C2B14">
      <w:pPr>
        <w:jc w:val="both"/>
        <w:rPr>
          <w:rFonts w:ascii="Times New Roman" w:eastAsia="Times New Roman" w:hAnsi="Times New Roman" w:cs="Times New Roman"/>
        </w:rPr>
      </w:pPr>
    </w:p>
    <w:p w14:paraId="428C9731" w14:textId="77777777" w:rsidR="009C2B14" w:rsidRDefault="00000000">
      <w:pPr>
        <w:pStyle w:val="PargrafodaLista"/>
        <w:numPr>
          <w:ilvl w:val="0"/>
          <w:numId w:val="69"/>
        </w:numPr>
        <w:spacing w:after="200" w:line="276" w:lineRule="auto"/>
        <w:jc w:val="both"/>
        <w:rPr>
          <w:rFonts w:ascii="Times New Roman" w:eastAsia="Times New Roman" w:hAnsi="Times New Roman" w:cs="Times New Roman"/>
          <w:b/>
          <w:bCs/>
        </w:rPr>
      </w:pPr>
      <w:r>
        <w:rPr>
          <w:rFonts w:ascii="Times New Roman" w:eastAsia="Times New Roman" w:hAnsi="Times New Roman" w:cs="Times New Roman"/>
          <w:b/>
          <w:bCs/>
        </w:rPr>
        <w:t>- CONDIÇÕES DA PROPOSTA:</w:t>
      </w:r>
    </w:p>
    <w:tbl>
      <w:tblPr>
        <w:tblW w:w="0" w:type="auto"/>
        <w:tblLook w:val="04A0" w:firstRow="1" w:lastRow="0" w:firstColumn="1" w:lastColumn="0" w:noHBand="0" w:noVBand="1"/>
      </w:tblPr>
      <w:tblGrid>
        <w:gridCol w:w="862"/>
        <w:gridCol w:w="3698"/>
        <w:gridCol w:w="995"/>
        <w:gridCol w:w="995"/>
        <w:gridCol w:w="1043"/>
        <w:gridCol w:w="901"/>
      </w:tblGrid>
      <w:tr w:rsidR="009C2B14" w14:paraId="1977A7C4" w14:textId="77777777">
        <w:tc>
          <w:tcPr>
            <w:tcW w:w="1012" w:type="dxa"/>
            <w:tcBorders>
              <w:top w:val="single" w:sz="4" w:space="0" w:color="auto"/>
              <w:left w:val="single" w:sz="4" w:space="0" w:color="auto"/>
              <w:bottom w:val="single" w:sz="4" w:space="0" w:color="auto"/>
              <w:right w:val="single" w:sz="4" w:space="0" w:color="auto"/>
            </w:tcBorders>
          </w:tcPr>
          <w:p w14:paraId="2690FEC8" w14:textId="77777777" w:rsidR="009C2B14" w:rsidRDefault="00000000">
            <w:pPr>
              <w:spacing w:after="0"/>
              <w:rPr>
                <w:rFonts w:ascii="Times New Roman" w:hAnsi="Times New Roman" w:cs="Times New Roman"/>
              </w:rPr>
            </w:pPr>
            <w:r>
              <w:rPr>
                <w:rFonts w:ascii="Times New Roman" w:eastAsia="Times New Roman" w:hAnsi="Times New Roman" w:cs="Times New Roman"/>
                <w:b/>
              </w:rPr>
              <w:t>Item</w:t>
            </w:r>
          </w:p>
        </w:tc>
        <w:tc>
          <w:tcPr>
            <w:tcW w:w="5286" w:type="dxa"/>
            <w:tcBorders>
              <w:top w:val="single" w:sz="4" w:space="0" w:color="auto"/>
              <w:left w:val="single" w:sz="4" w:space="0" w:color="auto"/>
              <w:bottom w:val="single" w:sz="4" w:space="0" w:color="auto"/>
              <w:right w:val="single" w:sz="4" w:space="0" w:color="auto"/>
            </w:tcBorders>
          </w:tcPr>
          <w:p w14:paraId="238AF92D" w14:textId="77777777" w:rsidR="009C2B14" w:rsidRDefault="00000000">
            <w:pPr>
              <w:spacing w:after="0"/>
              <w:rPr>
                <w:rFonts w:ascii="Times New Roman" w:hAnsi="Times New Roman" w:cs="Times New Roman"/>
              </w:rPr>
            </w:pPr>
            <w:r>
              <w:rPr>
                <w:rFonts w:ascii="Times New Roman" w:eastAsia="Times New Roman" w:hAnsi="Times New Roman" w:cs="Times New Roman"/>
                <w:b/>
              </w:rPr>
              <w:t>Material/</w:t>
            </w:r>
            <w:proofErr w:type="spellStart"/>
            <w:r>
              <w:rPr>
                <w:rFonts w:ascii="Times New Roman" w:eastAsia="Times New Roman" w:hAnsi="Times New Roman" w:cs="Times New Roman"/>
                <w:b/>
              </w:rPr>
              <w:t>Serviço</w:t>
            </w:r>
            <w:proofErr w:type="spellEnd"/>
          </w:p>
        </w:tc>
        <w:tc>
          <w:tcPr>
            <w:tcW w:w="1012" w:type="dxa"/>
            <w:tcBorders>
              <w:top w:val="single" w:sz="4" w:space="0" w:color="auto"/>
              <w:left w:val="single" w:sz="4" w:space="0" w:color="auto"/>
              <w:bottom w:val="single" w:sz="4" w:space="0" w:color="auto"/>
              <w:right w:val="single" w:sz="4" w:space="0" w:color="auto"/>
            </w:tcBorders>
          </w:tcPr>
          <w:p w14:paraId="258607DE" w14:textId="77777777" w:rsidR="009C2B14" w:rsidRDefault="00000000">
            <w:pPr>
              <w:spacing w:after="0"/>
              <w:rPr>
                <w:rFonts w:ascii="Times New Roman" w:hAnsi="Times New Roman" w:cs="Times New Roman"/>
              </w:rPr>
            </w:pPr>
            <w:r>
              <w:rPr>
                <w:rFonts w:ascii="Times New Roman" w:eastAsia="Times New Roman" w:hAnsi="Times New Roman" w:cs="Times New Roman"/>
                <w:b/>
              </w:rPr>
              <w:t>Unid. medida</w:t>
            </w:r>
          </w:p>
        </w:tc>
        <w:tc>
          <w:tcPr>
            <w:tcW w:w="1012" w:type="dxa"/>
            <w:tcBorders>
              <w:top w:val="single" w:sz="4" w:space="0" w:color="auto"/>
              <w:left w:val="single" w:sz="4" w:space="0" w:color="auto"/>
              <w:bottom w:val="single" w:sz="4" w:space="0" w:color="auto"/>
              <w:right w:val="single" w:sz="4" w:space="0" w:color="auto"/>
            </w:tcBorders>
          </w:tcPr>
          <w:p w14:paraId="21E8A54B" w14:textId="77777777" w:rsidR="009C2B14" w:rsidRDefault="00000000">
            <w:pPr>
              <w:spacing w:after="0"/>
              <w:jc w:val="right"/>
              <w:rPr>
                <w:rFonts w:ascii="Times New Roman" w:hAnsi="Times New Roman" w:cs="Times New Roman"/>
              </w:rPr>
            </w:pPr>
            <w:proofErr w:type="spellStart"/>
            <w:r>
              <w:rPr>
                <w:rFonts w:ascii="Times New Roman" w:eastAsia="Times New Roman" w:hAnsi="Times New Roman" w:cs="Times New Roman"/>
                <w:b/>
              </w:rPr>
              <w:t>Qtd</w:t>
            </w:r>
            <w:proofErr w:type="spellEnd"/>
            <w:r>
              <w:rPr>
                <w:rFonts w:ascii="Times New Roman" w:eastAsia="Times New Roman" w:hAnsi="Times New Roman" w:cs="Times New Roman"/>
                <w:b/>
              </w:rPr>
              <w:t xml:space="preserve"> licitada</w:t>
            </w:r>
          </w:p>
        </w:tc>
        <w:tc>
          <w:tcPr>
            <w:tcW w:w="1012" w:type="dxa"/>
            <w:tcBorders>
              <w:top w:val="single" w:sz="4" w:space="0" w:color="auto"/>
              <w:left w:val="single" w:sz="4" w:space="0" w:color="auto"/>
              <w:bottom w:val="single" w:sz="4" w:space="0" w:color="auto"/>
              <w:right w:val="single" w:sz="4" w:space="0" w:color="auto"/>
            </w:tcBorders>
          </w:tcPr>
          <w:p w14:paraId="7519F952"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b/>
              </w:rPr>
              <w:t>Valor unitário (R$)</w:t>
            </w:r>
          </w:p>
        </w:tc>
        <w:tc>
          <w:tcPr>
            <w:tcW w:w="1012" w:type="dxa"/>
            <w:tcBorders>
              <w:top w:val="single" w:sz="4" w:space="0" w:color="auto"/>
              <w:left w:val="single" w:sz="4" w:space="0" w:color="auto"/>
              <w:bottom w:val="single" w:sz="4" w:space="0" w:color="auto"/>
              <w:right w:val="single" w:sz="4" w:space="0" w:color="auto"/>
            </w:tcBorders>
          </w:tcPr>
          <w:p w14:paraId="007EBF25"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b/>
              </w:rPr>
              <w:t>Valor total (R$)</w:t>
            </w:r>
          </w:p>
        </w:tc>
      </w:tr>
      <w:tr w:rsidR="009C2B14" w14:paraId="2F7DAEFF" w14:textId="77777777">
        <w:tc>
          <w:tcPr>
            <w:tcW w:w="1012" w:type="dxa"/>
            <w:tcBorders>
              <w:top w:val="single" w:sz="4" w:space="0" w:color="auto"/>
              <w:left w:val="single" w:sz="4" w:space="0" w:color="auto"/>
              <w:bottom w:val="single" w:sz="4" w:space="0" w:color="auto"/>
              <w:right w:val="single" w:sz="4" w:space="0" w:color="auto"/>
            </w:tcBorders>
          </w:tcPr>
          <w:p w14:paraId="1E6BBBF6" w14:textId="77777777" w:rsidR="009C2B14" w:rsidRDefault="009C2B14">
            <w:pPr>
              <w:spacing w:after="0"/>
              <w:rPr>
                <w:rFonts w:ascii="Times New Roman" w:eastAsia="Times New Roman" w:hAnsi="Times New Roman" w:cs="Times New Roman"/>
              </w:rPr>
            </w:pPr>
          </w:p>
          <w:p w14:paraId="26167C5C" w14:textId="77777777" w:rsidR="009C2B14" w:rsidRDefault="00000000">
            <w:pPr>
              <w:spacing w:after="0"/>
              <w:rPr>
                <w:rFonts w:ascii="Times New Roman" w:hAnsi="Times New Roman" w:cs="Times New Roman"/>
              </w:rPr>
            </w:pPr>
            <w:r>
              <w:rPr>
                <w:rFonts w:ascii="Times New Roman" w:eastAsia="Times New Roman" w:hAnsi="Times New Roman" w:cs="Times New Roman"/>
              </w:rPr>
              <w:t>1</w:t>
            </w:r>
          </w:p>
        </w:tc>
        <w:tc>
          <w:tcPr>
            <w:tcW w:w="5286" w:type="dxa"/>
            <w:tcBorders>
              <w:top w:val="single" w:sz="4" w:space="0" w:color="auto"/>
              <w:left w:val="single" w:sz="4" w:space="0" w:color="auto"/>
              <w:bottom w:val="single" w:sz="4" w:space="0" w:color="auto"/>
              <w:right w:val="single" w:sz="4" w:space="0" w:color="auto"/>
            </w:tcBorders>
          </w:tcPr>
          <w:p w14:paraId="47ADA927" w14:textId="77777777" w:rsidR="009C2B14" w:rsidRDefault="009C2B14">
            <w:pPr>
              <w:spacing w:after="0"/>
              <w:jc w:val="both"/>
              <w:rPr>
                <w:rFonts w:ascii="Times New Roman" w:hAnsi="Times New Roman" w:cs="Times New Roman"/>
              </w:rPr>
            </w:pPr>
          </w:p>
        </w:tc>
        <w:tc>
          <w:tcPr>
            <w:tcW w:w="1012" w:type="dxa"/>
            <w:tcBorders>
              <w:top w:val="single" w:sz="4" w:space="0" w:color="auto"/>
              <w:left w:val="single" w:sz="4" w:space="0" w:color="auto"/>
              <w:bottom w:val="single" w:sz="4" w:space="0" w:color="auto"/>
              <w:right w:val="single" w:sz="4" w:space="0" w:color="auto"/>
            </w:tcBorders>
          </w:tcPr>
          <w:p w14:paraId="6C3F298D" w14:textId="77777777" w:rsidR="009C2B14" w:rsidRDefault="009C2B14">
            <w:pPr>
              <w:spacing w:after="0"/>
              <w:rPr>
                <w:rFonts w:ascii="Times New Roman" w:eastAsia="Times New Roman" w:hAnsi="Times New Roman" w:cs="Times New Roman"/>
              </w:rPr>
            </w:pPr>
          </w:p>
          <w:p w14:paraId="4E29E96D" w14:textId="77777777" w:rsidR="009C2B14" w:rsidRDefault="00000000">
            <w:pPr>
              <w:spacing w:after="0"/>
              <w:rPr>
                <w:rFonts w:ascii="Times New Roman" w:hAnsi="Times New Roman" w:cs="Times New Roman"/>
              </w:rPr>
            </w:pPr>
            <w:r>
              <w:rPr>
                <w:rFonts w:ascii="Times New Roman" w:eastAsia="Times New Roman" w:hAnsi="Times New Roman" w:cs="Times New Roman"/>
              </w:rPr>
              <w:t>Uni</w:t>
            </w:r>
          </w:p>
        </w:tc>
        <w:tc>
          <w:tcPr>
            <w:tcW w:w="1012" w:type="dxa"/>
            <w:tcBorders>
              <w:top w:val="single" w:sz="4" w:space="0" w:color="auto"/>
              <w:left w:val="single" w:sz="4" w:space="0" w:color="auto"/>
              <w:bottom w:val="single" w:sz="4" w:space="0" w:color="auto"/>
              <w:right w:val="single" w:sz="4" w:space="0" w:color="auto"/>
            </w:tcBorders>
          </w:tcPr>
          <w:p w14:paraId="38ECE752" w14:textId="77777777" w:rsidR="009C2B14" w:rsidRDefault="009C2B14">
            <w:pPr>
              <w:spacing w:after="0"/>
              <w:jc w:val="right"/>
              <w:rPr>
                <w:rFonts w:ascii="Times New Roman" w:eastAsia="Times New Roman" w:hAnsi="Times New Roman" w:cs="Times New Roman"/>
              </w:rPr>
            </w:pPr>
          </w:p>
          <w:p w14:paraId="7372FDC4" w14:textId="77777777" w:rsidR="009C2B14" w:rsidRDefault="009C2B14">
            <w:pPr>
              <w:spacing w:after="0"/>
              <w:jc w:val="right"/>
              <w:rPr>
                <w:rFonts w:ascii="Times New Roman" w:hAnsi="Times New Roman" w:cs="Times New Roman"/>
              </w:rPr>
            </w:pPr>
          </w:p>
        </w:tc>
        <w:tc>
          <w:tcPr>
            <w:tcW w:w="1012" w:type="dxa"/>
            <w:tcBorders>
              <w:top w:val="single" w:sz="4" w:space="0" w:color="auto"/>
              <w:left w:val="single" w:sz="4" w:space="0" w:color="auto"/>
              <w:bottom w:val="single" w:sz="4" w:space="0" w:color="auto"/>
              <w:right w:val="single" w:sz="4" w:space="0" w:color="auto"/>
            </w:tcBorders>
          </w:tcPr>
          <w:p w14:paraId="1D7E4543"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rPr>
              <w:t xml:space="preserve"> R$ </w:t>
            </w:r>
          </w:p>
        </w:tc>
        <w:tc>
          <w:tcPr>
            <w:tcW w:w="1012" w:type="dxa"/>
            <w:tcBorders>
              <w:top w:val="single" w:sz="4" w:space="0" w:color="auto"/>
              <w:left w:val="single" w:sz="4" w:space="0" w:color="auto"/>
              <w:bottom w:val="single" w:sz="4" w:space="0" w:color="auto"/>
              <w:right w:val="single" w:sz="4" w:space="0" w:color="auto"/>
            </w:tcBorders>
          </w:tcPr>
          <w:p w14:paraId="1033D4F7"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rPr>
              <w:t xml:space="preserve"> R$ </w:t>
            </w:r>
          </w:p>
        </w:tc>
      </w:tr>
      <w:tr w:rsidR="009C2B14" w14:paraId="2CFB3A96" w14:textId="77777777">
        <w:tc>
          <w:tcPr>
            <w:tcW w:w="1012" w:type="dxa"/>
            <w:gridSpan w:val="5"/>
            <w:tcBorders>
              <w:top w:val="single" w:sz="4" w:space="0" w:color="auto"/>
              <w:left w:val="single" w:sz="4" w:space="0" w:color="auto"/>
              <w:bottom w:val="single" w:sz="4" w:space="0" w:color="auto"/>
              <w:right w:val="single" w:sz="4" w:space="0" w:color="auto"/>
            </w:tcBorders>
          </w:tcPr>
          <w:p w14:paraId="03AF2703" w14:textId="77777777" w:rsidR="009C2B14" w:rsidRDefault="00000000">
            <w:pPr>
              <w:spacing w:after="0"/>
              <w:jc w:val="right"/>
              <w:rPr>
                <w:rFonts w:ascii="Times New Roman" w:hAnsi="Times New Roman" w:cs="Times New Roman"/>
              </w:rPr>
            </w:pPr>
            <w:r>
              <w:rPr>
                <w:rFonts w:ascii="Times New Roman" w:eastAsia="Times New Roman" w:hAnsi="Times New Roman" w:cs="Times New Roman"/>
                <w:b/>
              </w:rPr>
              <w:t>Total Geral</w:t>
            </w:r>
          </w:p>
        </w:tc>
        <w:tc>
          <w:tcPr>
            <w:tcW w:w="1012" w:type="dxa"/>
            <w:tcBorders>
              <w:top w:val="single" w:sz="4" w:space="0" w:color="auto"/>
              <w:left w:val="single" w:sz="4" w:space="0" w:color="auto"/>
              <w:bottom w:val="single" w:sz="4" w:space="0" w:color="auto"/>
              <w:right w:val="single" w:sz="4" w:space="0" w:color="auto"/>
            </w:tcBorders>
          </w:tcPr>
          <w:p w14:paraId="71783E4E" w14:textId="77777777" w:rsidR="009C2B14" w:rsidRDefault="00000000">
            <w:pPr>
              <w:spacing w:after="0"/>
              <w:rPr>
                <w:rFonts w:ascii="Times New Roman" w:hAnsi="Times New Roman" w:cs="Times New Roman"/>
              </w:rPr>
            </w:pPr>
            <w:r>
              <w:rPr>
                <w:rFonts w:ascii="Times New Roman" w:eastAsia="Times New Roman" w:hAnsi="Times New Roman" w:cs="Times New Roman"/>
                <w:b/>
              </w:rPr>
              <w:t xml:space="preserve">R$ </w:t>
            </w:r>
          </w:p>
        </w:tc>
      </w:tr>
    </w:tbl>
    <w:p w14:paraId="3D0356E6" w14:textId="77777777" w:rsidR="009C2B14" w:rsidRDefault="009C2B14">
      <w:pPr>
        <w:jc w:val="both"/>
        <w:rPr>
          <w:rFonts w:ascii="Times New Roman" w:eastAsia="Times New Roman" w:hAnsi="Times New Roman" w:cs="Times New Roman"/>
        </w:rPr>
      </w:pPr>
    </w:p>
    <w:p w14:paraId="44297731" w14:textId="77777777" w:rsidR="009C2B14" w:rsidRDefault="00000000">
      <w:pPr>
        <w:jc w:val="both"/>
        <w:rPr>
          <w:rFonts w:ascii="Times New Roman" w:eastAsia="Times New Roman" w:hAnsi="Times New Roman" w:cs="Times New Roman"/>
          <w:b/>
          <w:bCs/>
        </w:rPr>
      </w:pPr>
      <w:r>
        <w:rPr>
          <w:rFonts w:ascii="Times New Roman" w:eastAsia="Times New Roman" w:hAnsi="Times New Roman" w:cs="Times New Roman"/>
          <w:b/>
          <w:bCs/>
        </w:rPr>
        <w:t xml:space="preserve">3. DECLARAÇÃO: </w:t>
      </w:r>
    </w:p>
    <w:p w14:paraId="05CE7124" w14:textId="77777777" w:rsidR="009C2B14" w:rsidRDefault="00000000">
      <w:pPr>
        <w:jc w:val="both"/>
        <w:rPr>
          <w:rFonts w:ascii="Times New Roman" w:eastAsia="Times New Roman" w:hAnsi="Times New Roman" w:cs="Times New Roman"/>
          <w:b/>
          <w:bCs/>
        </w:rPr>
      </w:pPr>
      <w:r>
        <w:rPr>
          <w:rFonts w:ascii="Times New Roman" w:eastAsia="Times New Roman" w:hAnsi="Times New Roman" w:cs="Times New Roman"/>
        </w:rPr>
        <w:lastRenderedPageBreak/>
        <w:t>Declaramos, para os devidos fins, que nesta proposta estão inclusas todas as despesas incidentes sobre o objeto licitado, tais como, Tributos, impostos, taxas, fretes, seguros e encargos sociais, trabalhistas e outros.</w:t>
      </w:r>
    </w:p>
    <w:p w14:paraId="5BD7197D" w14:textId="77777777" w:rsidR="009C2B14" w:rsidRDefault="009C2B14">
      <w:pPr>
        <w:jc w:val="both"/>
        <w:rPr>
          <w:rFonts w:ascii="Times New Roman" w:eastAsia="Times New Roman" w:hAnsi="Times New Roman" w:cs="Times New Roman"/>
        </w:rPr>
      </w:pPr>
    </w:p>
    <w:p w14:paraId="65F9BF14"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Local/Data ____________________________________________ </w:t>
      </w:r>
    </w:p>
    <w:p w14:paraId="392446F8"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Assinatura do Responsável Legal pela Empresa</w:t>
      </w:r>
    </w:p>
    <w:p w14:paraId="3FC376BB" w14:textId="77777777" w:rsidR="009C2B14" w:rsidRDefault="009C2B14">
      <w:pPr>
        <w:jc w:val="both"/>
        <w:rPr>
          <w:rFonts w:ascii="Times New Roman" w:eastAsia="Times New Roman" w:hAnsi="Times New Roman" w:cs="Times New Roman"/>
        </w:rPr>
      </w:pPr>
    </w:p>
    <w:p w14:paraId="48AEA738" w14:textId="77777777" w:rsidR="009C2B14" w:rsidRDefault="00000000">
      <w:pPr>
        <w:jc w:val="both"/>
        <w:rPr>
          <w:rFonts w:ascii="Times New Roman" w:eastAsia="Times New Roman" w:hAnsi="Times New Roman" w:cs="Times New Roman"/>
          <w:b/>
          <w:bCs/>
        </w:rPr>
      </w:pPr>
      <w:proofErr w:type="spellStart"/>
      <w:r>
        <w:rPr>
          <w:rFonts w:ascii="Times New Roman" w:eastAsia="Times New Roman" w:hAnsi="Times New Roman" w:cs="Times New Roman"/>
          <w:b/>
          <w:bCs/>
        </w:rPr>
        <w:t>Obs</w:t>
      </w:r>
      <w:proofErr w:type="spellEnd"/>
      <w:r>
        <w:rPr>
          <w:rFonts w:ascii="Times New Roman" w:eastAsia="Times New Roman" w:hAnsi="Times New Roman" w:cs="Times New Roman"/>
          <w:b/>
          <w:bCs/>
        </w:rPr>
        <w:t>: A proposta deverá conter também planilhas auxiliares e discriminadas por itens conforme anexos do edital.</w:t>
      </w:r>
    </w:p>
    <w:p w14:paraId="6F51ED87" w14:textId="77777777" w:rsidR="009C2B14" w:rsidRDefault="009C2B14">
      <w:pPr>
        <w:jc w:val="both"/>
        <w:rPr>
          <w:rFonts w:ascii="Times New Roman" w:eastAsia="Times New Roman" w:hAnsi="Times New Roman" w:cs="Times New Roman"/>
          <w:b/>
          <w:bCs/>
        </w:rPr>
      </w:pPr>
    </w:p>
    <w:p w14:paraId="35123A3F" w14:textId="77777777" w:rsidR="009C2B14" w:rsidRDefault="009C2B14">
      <w:pPr>
        <w:jc w:val="both"/>
        <w:rPr>
          <w:rFonts w:ascii="Times New Roman" w:eastAsia="Times New Roman" w:hAnsi="Times New Roman" w:cs="Times New Roman"/>
          <w:b/>
          <w:bCs/>
        </w:rPr>
      </w:pPr>
    </w:p>
    <w:p w14:paraId="17515370" w14:textId="77777777" w:rsidR="009C2B14" w:rsidRDefault="009C2B14">
      <w:pPr>
        <w:jc w:val="both"/>
        <w:rPr>
          <w:rFonts w:ascii="Times New Roman" w:eastAsia="Times New Roman" w:hAnsi="Times New Roman" w:cs="Times New Roman"/>
          <w:b/>
          <w:bCs/>
        </w:rPr>
      </w:pPr>
    </w:p>
    <w:p w14:paraId="25FAAD48" w14:textId="77777777" w:rsidR="009C2B14" w:rsidRDefault="009C2B14">
      <w:pPr>
        <w:jc w:val="both"/>
        <w:rPr>
          <w:rFonts w:ascii="Times New Roman" w:eastAsia="Times New Roman" w:hAnsi="Times New Roman" w:cs="Times New Roman"/>
          <w:b/>
          <w:bCs/>
        </w:rPr>
      </w:pPr>
    </w:p>
    <w:p w14:paraId="1CD66279" w14:textId="77777777" w:rsidR="009C2B14" w:rsidRDefault="009C2B14">
      <w:pPr>
        <w:jc w:val="both"/>
        <w:rPr>
          <w:rFonts w:ascii="Times New Roman" w:eastAsia="Times New Roman" w:hAnsi="Times New Roman" w:cs="Times New Roman"/>
          <w:b/>
          <w:bCs/>
        </w:rPr>
      </w:pPr>
    </w:p>
    <w:p w14:paraId="678C8216" w14:textId="77777777" w:rsidR="009C2B14" w:rsidRDefault="009C2B14">
      <w:pPr>
        <w:jc w:val="both"/>
        <w:rPr>
          <w:rFonts w:ascii="Times New Roman" w:eastAsia="Times New Roman" w:hAnsi="Times New Roman" w:cs="Times New Roman"/>
          <w:b/>
          <w:bCs/>
        </w:rPr>
      </w:pPr>
    </w:p>
    <w:p w14:paraId="146786CC" w14:textId="77777777" w:rsidR="009C2B14" w:rsidRDefault="009C2B14">
      <w:pPr>
        <w:jc w:val="both"/>
        <w:rPr>
          <w:rFonts w:ascii="Times New Roman" w:eastAsia="Times New Roman" w:hAnsi="Times New Roman" w:cs="Times New Roman"/>
          <w:b/>
          <w:bCs/>
        </w:rPr>
      </w:pPr>
    </w:p>
    <w:p w14:paraId="62AAFCCD" w14:textId="77777777" w:rsidR="009C2B14" w:rsidRDefault="009C2B14">
      <w:pPr>
        <w:jc w:val="both"/>
        <w:rPr>
          <w:rFonts w:ascii="Times New Roman" w:eastAsia="Times New Roman" w:hAnsi="Times New Roman" w:cs="Times New Roman"/>
          <w:b/>
          <w:bCs/>
        </w:rPr>
      </w:pPr>
    </w:p>
    <w:p w14:paraId="54B12342" w14:textId="77777777" w:rsidR="009C2B14" w:rsidRDefault="009C2B14">
      <w:pPr>
        <w:jc w:val="both"/>
        <w:rPr>
          <w:rFonts w:ascii="Times New Roman" w:eastAsia="Times New Roman" w:hAnsi="Times New Roman" w:cs="Times New Roman"/>
          <w:b/>
          <w:bCs/>
        </w:rPr>
      </w:pPr>
    </w:p>
    <w:p w14:paraId="2AA26C33" w14:textId="77777777" w:rsidR="009C2B14" w:rsidRDefault="009C2B14">
      <w:pPr>
        <w:jc w:val="both"/>
        <w:rPr>
          <w:rFonts w:ascii="Times New Roman" w:eastAsia="Times New Roman" w:hAnsi="Times New Roman" w:cs="Times New Roman"/>
          <w:b/>
          <w:bCs/>
        </w:rPr>
      </w:pPr>
    </w:p>
    <w:p w14:paraId="341DB679" w14:textId="77777777" w:rsidR="009C2B14" w:rsidRDefault="009C2B14">
      <w:pPr>
        <w:jc w:val="both"/>
        <w:rPr>
          <w:rFonts w:ascii="Times New Roman" w:eastAsia="Times New Roman" w:hAnsi="Times New Roman" w:cs="Times New Roman"/>
          <w:b/>
          <w:bCs/>
        </w:rPr>
      </w:pPr>
    </w:p>
    <w:p w14:paraId="72EE008B" w14:textId="77777777" w:rsidR="009C2B14" w:rsidRDefault="009C2B14">
      <w:pPr>
        <w:jc w:val="both"/>
        <w:rPr>
          <w:rFonts w:ascii="Times New Roman" w:eastAsia="Times New Roman" w:hAnsi="Times New Roman" w:cs="Times New Roman"/>
          <w:b/>
          <w:bCs/>
        </w:rPr>
      </w:pPr>
    </w:p>
    <w:p w14:paraId="2F97C45E" w14:textId="77777777" w:rsidR="009C2B14" w:rsidRDefault="009C2B14">
      <w:pPr>
        <w:jc w:val="both"/>
        <w:rPr>
          <w:rFonts w:ascii="Times New Roman" w:eastAsia="Times New Roman" w:hAnsi="Times New Roman" w:cs="Times New Roman"/>
          <w:b/>
          <w:bCs/>
        </w:rPr>
      </w:pPr>
    </w:p>
    <w:p w14:paraId="6C5504F7" w14:textId="77777777" w:rsidR="009C2B14" w:rsidRDefault="009C2B14">
      <w:pPr>
        <w:jc w:val="both"/>
        <w:rPr>
          <w:rFonts w:ascii="Times New Roman" w:eastAsia="Times New Roman" w:hAnsi="Times New Roman" w:cs="Times New Roman"/>
          <w:b/>
          <w:bCs/>
        </w:rPr>
      </w:pPr>
    </w:p>
    <w:p w14:paraId="14AC6820" w14:textId="77777777" w:rsidR="009C2B14" w:rsidRDefault="009C2B14">
      <w:pPr>
        <w:jc w:val="both"/>
        <w:rPr>
          <w:rFonts w:ascii="Times New Roman" w:eastAsia="Times New Roman" w:hAnsi="Times New Roman" w:cs="Times New Roman"/>
          <w:b/>
          <w:bCs/>
        </w:rPr>
      </w:pPr>
    </w:p>
    <w:p w14:paraId="352358C9" w14:textId="77777777" w:rsidR="009C2B14" w:rsidRDefault="009C2B14">
      <w:pPr>
        <w:jc w:val="both"/>
        <w:rPr>
          <w:rFonts w:ascii="Times New Roman" w:eastAsia="Times New Roman" w:hAnsi="Times New Roman" w:cs="Times New Roman"/>
          <w:b/>
          <w:bCs/>
        </w:rPr>
      </w:pPr>
    </w:p>
    <w:p w14:paraId="2811E399" w14:textId="77777777" w:rsidR="009C2B14" w:rsidRDefault="009C2B14">
      <w:pPr>
        <w:jc w:val="both"/>
        <w:rPr>
          <w:rFonts w:ascii="Times New Roman" w:eastAsia="Times New Roman" w:hAnsi="Times New Roman" w:cs="Times New Roman"/>
          <w:b/>
          <w:bCs/>
        </w:rPr>
      </w:pPr>
    </w:p>
    <w:p w14:paraId="5155307C" w14:textId="77777777" w:rsidR="009C2B14" w:rsidRDefault="009C2B14">
      <w:pPr>
        <w:rPr>
          <w:rFonts w:ascii="Times New Roman" w:eastAsia="Times New Roman" w:hAnsi="Times New Roman" w:cs="Times New Roman"/>
          <w:b/>
          <w:bCs/>
        </w:rPr>
      </w:pPr>
    </w:p>
    <w:p w14:paraId="4C31DEF6"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ANEXO VI</w:t>
      </w:r>
    </w:p>
    <w:p w14:paraId="30435C02"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TERMO DE ADESÃO AO SISTEMA DE PREGÃO ELETRÔNICO DA DE LICITAÇÕES DA BNC – BOLSA NACIONAL DE COMPRAS</w:t>
      </w:r>
    </w:p>
    <w:p w14:paraId="232D8DFF"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INDICAÇÃO DE USUÁRIO DO SISTEMA</w:t>
      </w:r>
    </w:p>
    <w:p w14:paraId="25AD3E3D" w14:textId="77777777" w:rsidR="009C2B14" w:rsidRDefault="009C2B14">
      <w:pPr>
        <w:jc w:val="both"/>
        <w:rPr>
          <w:rFonts w:ascii="Times New Roman" w:eastAsia="Times New Roman" w:hAnsi="Times New Roman" w:cs="Times New Roman"/>
          <w:b/>
          <w:bCs/>
        </w:rPr>
      </w:pPr>
    </w:p>
    <w:tbl>
      <w:tblPr>
        <w:tblStyle w:val="TableGrid"/>
        <w:tblW w:w="8784" w:type="dxa"/>
        <w:tblInd w:w="0" w:type="dxa"/>
        <w:tblCellMar>
          <w:top w:w="16" w:type="dxa"/>
          <w:left w:w="70" w:type="dxa"/>
          <w:bottom w:w="5" w:type="dxa"/>
          <w:right w:w="115" w:type="dxa"/>
        </w:tblCellMar>
        <w:tblLook w:val="04A0" w:firstRow="1" w:lastRow="0" w:firstColumn="1" w:lastColumn="0" w:noHBand="0" w:noVBand="1"/>
      </w:tblPr>
      <w:tblGrid>
        <w:gridCol w:w="1058"/>
        <w:gridCol w:w="7726"/>
      </w:tblGrid>
      <w:tr w:rsidR="009C2B14" w14:paraId="70E64410" w14:textId="77777777">
        <w:trPr>
          <w:trHeight w:val="295"/>
        </w:trPr>
        <w:tc>
          <w:tcPr>
            <w:tcW w:w="8784" w:type="dxa"/>
            <w:gridSpan w:val="2"/>
            <w:tcBorders>
              <w:top w:val="single" w:sz="4" w:space="0" w:color="000000"/>
              <w:left w:val="single" w:sz="4" w:space="0" w:color="000000"/>
              <w:bottom w:val="single" w:sz="4" w:space="0" w:color="000000"/>
              <w:right w:val="nil"/>
            </w:tcBorders>
          </w:tcPr>
          <w:p w14:paraId="02397265"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Razão Social do Licitante: </w:t>
            </w:r>
            <w:r>
              <w:rPr>
                <w:rFonts w:ascii="Times New Roman" w:hAnsi="Times New Roman" w:cs="Times New Roman"/>
                <w:kern w:val="0"/>
                <w:lang w:eastAsia="pt-BR"/>
                <w14:ligatures w14:val="none"/>
              </w:rPr>
              <w:tab/>
              <w:t xml:space="preserve"> </w:t>
            </w:r>
          </w:p>
        </w:tc>
      </w:tr>
      <w:tr w:rsidR="009C2B14" w14:paraId="155F4708" w14:textId="77777777">
        <w:trPr>
          <w:trHeight w:val="293"/>
        </w:trPr>
        <w:tc>
          <w:tcPr>
            <w:tcW w:w="8784" w:type="dxa"/>
            <w:gridSpan w:val="2"/>
            <w:tcBorders>
              <w:top w:val="single" w:sz="4" w:space="0" w:color="000000"/>
              <w:left w:val="single" w:sz="4" w:space="0" w:color="000000"/>
              <w:bottom w:val="single" w:sz="4" w:space="0" w:color="000000"/>
              <w:right w:val="nil"/>
            </w:tcBorders>
          </w:tcPr>
          <w:p w14:paraId="4CCDFC92"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CNPJ/CPF: </w:t>
            </w:r>
            <w:r>
              <w:rPr>
                <w:rFonts w:ascii="Times New Roman" w:hAnsi="Times New Roman" w:cs="Times New Roman"/>
                <w:kern w:val="0"/>
                <w:lang w:eastAsia="pt-BR"/>
                <w14:ligatures w14:val="none"/>
              </w:rPr>
              <w:tab/>
              <w:t xml:space="preserve"> </w:t>
            </w:r>
          </w:p>
        </w:tc>
      </w:tr>
      <w:tr w:rsidR="009C2B14" w14:paraId="18632451" w14:textId="77777777">
        <w:trPr>
          <w:trHeight w:val="768"/>
        </w:trPr>
        <w:tc>
          <w:tcPr>
            <w:tcW w:w="8784" w:type="dxa"/>
            <w:gridSpan w:val="2"/>
            <w:tcBorders>
              <w:top w:val="single" w:sz="4" w:space="0" w:color="000000"/>
              <w:left w:val="single" w:sz="4" w:space="0" w:color="000000"/>
              <w:bottom w:val="single" w:sz="4" w:space="0" w:color="000000"/>
              <w:right w:val="nil"/>
            </w:tcBorders>
            <w:vAlign w:val="bottom"/>
          </w:tcPr>
          <w:p w14:paraId="0334B728"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 xml:space="preserve">Operadores </w:t>
            </w:r>
          </w:p>
        </w:tc>
      </w:tr>
      <w:tr w:rsidR="009C2B14" w14:paraId="00CACD6B"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2E750667"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1 </w:t>
            </w:r>
          </w:p>
        </w:tc>
        <w:tc>
          <w:tcPr>
            <w:tcW w:w="7726" w:type="dxa"/>
            <w:tcBorders>
              <w:top w:val="single" w:sz="4" w:space="0" w:color="000000"/>
              <w:left w:val="single" w:sz="4" w:space="0" w:color="000000"/>
              <w:bottom w:val="single" w:sz="4" w:space="0" w:color="000000"/>
              <w:right w:val="nil"/>
            </w:tcBorders>
          </w:tcPr>
          <w:p w14:paraId="5A837921"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Nome: </w:t>
            </w:r>
            <w:r>
              <w:rPr>
                <w:rFonts w:ascii="Times New Roman" w:hAnsi="Times New Roman" w:cs="Times New Roman"/>
                <w:kern w:val="0"/>
                <w:lang w:eastAsia="pt-BR"/>
                <w14:ligatures w14:val="none"/>
              </w:rPr>
              <w:tab/>
              <w:t xml:space="preserve"> </w:t>
            </w:r>
          </w:p>
        </w:tc>
      </w:tr>
      <w:tr w:rsidR="009C2B14" w14:paraId="49994D6B" w14:textId="77777777">
        <w:trPr>
          <w:trHeight w:val="295"/>
        </w:trPr>
        <w:tc>
          <w:tcPr>
            <w:tcW w:w="1058" w:type="dxa"/>
            <w:tcBorders>
              <w:top w:val="single" w:sz="4" w:space="0" w:color="000000"/>
              <w:left w:val="single" w:sz="4" w:space="0" w:color="000000"/>
              <w:bottom w:val="single" w:sz="4" w:space="0" w:color="000000"/>
              <w:right w:val="single" w:sz="4" w:space="0" w:color="000000"/>
            </w:tcBorders>
          </w:tcPr>
          <w:p w14:paraId="7F3740F5"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05C3F4F7"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CPF:  </w:t>
            </w:r>
            <w:r>
              <w:rPr>
                <w:rFonts w:ascii="Times New Roman" w:hAnsi="Times New Roman" w:cs="Times New Roman"/>
                <w:kern w:val="0"/>
                <w:lang w:eastAsia="pt-BR"/>
                <w14:ligatures w14:val="none"/>
              </w:rPr>
              <w:tab/>
              <w:t xml:space="preserve"> </w:t>
            </w:r>
          </w:p>
        </w:tc>
      </w:tr>
      <w:tr w:rsidR="009C2B14" w14:paraId="5F42C653"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193BE9B9"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2A822E9B"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Telefone: </w:t>
            </w:r>
            <w:r>
              <w:rPr>
                <w:rFonts w:ascii="Times New Roman" w:hAnsi="Times New Roman" w:cs="Times New Roman"/>
                <w:kern w:val="0"/>
                <w:lang w:eastAsia="pt-BR"/>
                <w14:ligatures w14:val="none"/>
              </w:rPr>
              <w:tab/>
              <w:t xml:space="preserve"> </w:t>
            </w:r>
          </w:p>
        </w:tc>
      </w:tr>
      <w:tr w:rsidR="009C2B14" w14:paraId="1D86E401" w14:textId="77777777">
        <w:trPr>
          <w:trHeight w:val="295"/>
        </w:trPr>
        <w:tc>
          <w:tcPr>
            <w:tcW w:w="1058" w:type="dxa"/>
            <w:tcBorders>
              <w:top w:val="single" w:sz="4" w:space="0" w:color="000000"/>
              <w:left w:val="single" w:sz="4" w:space="0" w:color="000000"/>
              <w:bottom w:val="single" w:sz="4" w:space="0" w:color="000000"/>
              <w:right w:val="single" w:sz="4" w:space="0" w:color="000000"/>
            </w:tcBorders>
          </w:tcPr>
          <w:p w14:paraId="1FBF4C13"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08D63A4A"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Fax: </w:t>
            </w:r>
            <w:r>
              <w:rPr>
                <w:rFonts w:ascii="Times New Roman" w:hAnsi="Times New Roman" w:cs="Times New Roman"/>
                <w:kern w:val="0"/>
                <w:lang w:eastAsia="pt-BR"/>
                <w14:ligatures w14:val="none"/>
              </w:rPr>
              <w:tab/>
              <w:t xml:space="preserve"> </w:t>
            </w:r>
          </w:p>
        </w:tc>
      </w:tr>
      <w:tr w:rsidR="009C2B14" w14:paraId="06335E15"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5AE5B9E7"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3A19ADF5"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Whatsapp  </w:t>
            </w:r>
          </w:p>
        </w:tc>
      </w:tr>
      <w:tr w:rsidR="009C2B14" w14:paraId="7719DCFB" w14:textId="77777777">
        <w:trPr>
          <w:trHeight w:val="295"/>
        </w:trPr>
        <w:tc>
          <w:tcPr>
            <w:tcW w:w="1058" w:type="dxa"/>
            <w:tcBorders>
              <w:top w:val="single" w:sz="4" w:space="0" w:color="000000"/>
              <w:left w:val="single" w:sz="4" w:space="0" w:color="000000"/>
              <w:bottom w:val="single" w:sz="4" w:space="0" w:color="000000"/>
              <w:right w:val="single" w:sz="4" w:space="0" w:color="000000"/>
            </w:tcBorders>
          </w:tcPr>
          <w:p w14:paraId="7BAD0971"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2 </w:t>
            </w:r>
          </w:p>
        </w:tc>
        <w:tc>
          <w:tcPr>
            <w:tcW w:w="7726" w:type="dxa"/>
            <w:tcBorders>
              <w:top w:val="single" w:sz="4" w:space="0" w:color="000000"/>
              <w:left w:val="single" w:sz="4" w:space="0" w:color="000000"/>
              <w:bottom w:val="single" w:sz="4" w:space="0" w:color="000000"/>
              <w:right w:val="nil"/>
            </w:tcBorders>
          </w:tcPr>
          <w:p w14:paraId="38502EA2"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Nome: </w:t>
            </w:r>
            <w:r>
              <w:rPr>
                <w:rFonts w:ascii="Times New Roman" w:hAnsi="Times New Roman" w:cs="Times New Roman"/>
                <w:kern w:val="0"/>
                <w:lang w:eastAsia="pt-BR"/>
                <w14:ligatures w14:val="none"/>
              </w:rPr>
              <w:tab/>
              <w:t xml:space="preserve"> </w:t>
            </w:r>
          </w:p>
        </w:tc>
      </w:tr>
      <w:tr w:rsidR="009C2B14" w14:paraId="2E5BC5D5"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363F8B1C"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3EC889D0"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CPF: </w:t>
            </w:r>
            <w:r>
              <w:rPr>
                <w:rFonts w:ascii="Times New Roman" w:hAnsi="Times New Roman" w:cs="Times New Roman"/>
                <w:kern w:val="0"/>
                <w:lang w:eastAsia="pt-BR"/>
                <w14:ligatures w14:val="none"/>
              </w:rPr>
              <w:tab/>
              <w:t xml:space="preserve"> </w:t>
            </w:r>
          </w:p>
        </w:tc>
      </w:tr>
      <w:tr w:rsidR="009C2B14" w14:paraId="51CE8B3E" w14:textId="77777777">
        <w:trPr>
          <w:trHeight w:val="295"/>
        </w:trPr>
        <w:tc>
          <w:tcPr>
            <w:tcW w:w="1058" w:type="dxa"/>
            <w:tcBorders>
              <w:top w:val="single" w:sz="4" w:space="0" w:color="000000"/>
              <w:left w:val="single" w:sz="4" w:space="0" w:color="000000"/>
              <w:bottom w:val="single" w:sz="4" w:space="0" w:color="000000"/>
              <w:right w:val="single" w:sz="4" w:space="0" w:color="000000"/>
            </w:tcBorders>
          </w:tcPr>
          <w:p w14:paraId="11C14AFB"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3F66476A"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Telefone: </w:t>
            </w:r>
            <w:r>
              <w:rPr>
                <w:rFonts w:ascii="Times New Roman" w:hAnsi="Times New Roman" w:cs="Times New Roman"/>
                <w:kern w:val="0"/>
                <w:lang w:eastAsia="pt-BR"/>
                <w14:ligatures w14:val="none"/>
              </w:rPr>
              <w:tab/>
              <w:t xml:space="preserve"> </w:t>
            </w:r>
          </w:p>
        </w:tc>
      </w:tr>
      <w:tr w:rsidR="009C2B14" w14:paraId="2ECEB2F5"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7BC0AC47"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299E0912"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Fax: </w:t>
            </w:r>
            <w:r>
              <w:rPr>
                <w:rFonts w:ascii="Times New Roman" w:hAnsi="Times New Roman" w:cs="Times New Roman"/>
                <w:kern w:val="0"/>
                <w:lang w:eastAsia="pt-BR"/>
                <w14:ligatures w14:val="none"/>
              </w:rPr>
              <w:tab/>
              <w:t xml:space="preserve"> </w:t>
            </w:r>
          </w:p>
        </w:tc>
      </w:tr>
      <w:tr w:rsidR="009C2B14" w14:paraId="37B6E82C" w14:textId="77777777">
        <w:trPr>
          <w:trHeight w:val="295"/>
        </w:trPr>
        <w:tc>
          <w:tcPr>
            <w:tcW w:w="1058" w:type="dxa"/>
            <w:tcBorders>
              <w:top w:val="single" w:sz="4" w:space="0" w:color="000000"/>
              <w:left w:val="single" w:sz="4" w:space="0" w:color="000000"/>
              <w:bottom w:val="single" w:sz="4" w:space="0" w:color="000000"/>
              <w:right w:val="single" w:sz="4" w:space="0" w:color="000000"/>
            </w:tcBorders>
          </w:tcPr>
          <w:p w14:paraId="4AB43C6B"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nil"/>
            </w:tcBorders>
          </w:tcPr>
          <w:p w14:paraId="7F7E9F6C"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Whatsapp  </w:t>
            </w:r>
          </w:p>
        </w:tc>
      </w:tr>
      <w:tr w:rsidR="009C2B14" w14:paraId="052D5FF2"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7EF5B639"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3 </w:t>
            </w:r>
          </w:p>
        </w:tc>
        <w:tc>
          <w:tcPr>
            <w:tcW w:w="7726" w:type="dxa"/>
            <w:tcBorders>
              <w:top w:val="single" w:sz="4" w:space="0" w:color="000000"/>
              <w:left w:val="single" w:sz="4" w:space="0" w:color="000000"/>
              <w:bottom w:val="single" w:sz="4" w:space="0" w:color="000000"/>
              <w:right w:val="nil"/>
            </w:tcBorders>
          </w:tcPr>
          <w:p w14:paraId="335CAB88"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Nome: </w:t>
            </w:r>
            <w:r>
              <w:rPr>
                <w:rFonts w:ascii="Times New Roman" w:hAnsi="Times New Roman" w:cs="Times New Roman"/>
                <w:kern w:val="0"/>
                <w:lang w:eastAsia="pt-BR"/>
                <w14:ligatures w14:val="none"/>
              </w:rPr>
              <w:tab/>
              <w:t xml:space="preserve"> </w:t>
            </w:r>
          </w:p>
        </w:tc>
      </w:tr>
      <w:tr w:rsidR="009C2B14" w14:paraId="2F26063E" w14:textId="77777777">
        <w:trPr>
          <w:trHeight w:val="295"/>
        </w:trPr>
        <w:tc>
          <w:tcPr>
            <w:tcW w:w="1058" w:type="dxa"/>
            <w:tcBorders>
              <w:top w:val="single" w:sz="4" w:space="0" w:color="000000"/>
              <w:left w:val="single" w:sz="4" w:space="0" w:color="000000"/>
              <w:bottom w:val="single" w:sz="4" w:space="0" w:color="000000"/>
              <w:right w:val="single" w:sz="4" w:space="0" w:color="000000"/>
            </w:tcBorders>
          </w:tcPr>
          <w:p w14:paraId="38C66ABB"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2EF95B08"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CPF: </w:t>
            </w:r>
            <w:r>
              <w:rPr>
                <w:rFonts w:ascii="Times New Roman" w:hAnsi="Times New Roman" w:cs="Times New Roman"/>
                <w:kern w:val="0"/>
                <w:lang w:eastAsia="pt-BR"/>
                <w14:ligatures w14:val="none"/>
              </w:rPr>
              <w:tab/>
              <w:t xml:space="preserve"> </w:t>
            </w:r>
          </w:p>
        </w:tc>
      </w:tr>
      <w:tr w:rsidR="009C2B14" w14:paraId="27781423"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60CA452C"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4ACCA238"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Telefone: </w:t>
            </w:r>
            <w:r>
              <w:rPr>
                <w:rFonts w:ascii="Times New Roman" w:hAnsi="Times New Roman" w:cs="Times New Roman"/>
                <w:kern w:val="0"/>
                <w:lang w:eastAsia="pt-BR"/>
                <w14:ligatures w14:val="none"/>
              </w:rPr>
              <w:tab/>
              <w:t xml:space="preserve"> </w:t>
            </w:r>
          </w:p>
        </w:tc>
      </w:tr>
      <w:tr w:rsidR="009C2B14" w14:paraId="5F0E8191" w14:textId="77777777">
        <w:trPr>
          <w:trHeight w:val="296"/>
        </w:trPr>
        <w:tc>
          <w:tcPr>
            <w:tcW w:w="1058" w:type="dxa"/>
            <w:tcBorders>
              <w:top w:val="single" w:sz="4" w:space="0" w:color="000000"/>
              <w:left w:val="single" w:sz="4" w:space="0" w:color="000000"/>
              <w:bottom w:val="single" w:sz="4" w:space="0" w:color="000000"/>
              <w:right w:val="single" w:sz="4" w:space="0" w:color="000000"/>
            </w:tcBorders>
          </w:tcPr>
          <w:p w14:paraId="44A95BBB"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3030E6AF"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Fax: </w:t>
            </w:r>
            <w:r>
              <w:rPr>
                <w:rFonts w:ascii="Times New Roman" w:hAnsi="Times New Roman" w:cs="Times New Roman"/>
                <w:kern w:val="0"/>
                <w:lang w:eastAsia="pt-BR"/>
                <w14:ligatures w14:val="none"/>
              </w:rPr>
              <w:tab/>
              <w:t xml:space="preserve"> </w:t>
            </w:r>
          </w:p>
        </w:tc>
      </w:tr>
      <w:tr w:rsidR="009C2B14" w14:paraId="283E0C7F" w14:textId="77777777">
        <w:trPr>
          <w:trHeight w:val="293"/>
        </w:trPr>
        <w:tc>
          <w:tcPr>
            <w:tcW w:w="1058" w:type="dxa"/>
            <w:tcBorders>
              <w:top w:val="single" w:sz="4" w:space="0" w:color="000000"/>
              <w:left w:val="single" w:sz="4" w:space="0" w:color="000000"/>
              <w:bottom w:val="single" w:sz="4" w:space="0" w:color="000000"/>
              <w:right w:val="single" w:sz="4" w:space="0" w:color="000000"/>
            </w:tcBorders>
          </w:tcPr>
          <w:p w14:paraId="4A8D8825"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7726" w:type="dxa"/>
            <w:tcBorders>
              <w:top w:val="single" w:sz="4" w:space="0" w:color="000000"/>
              <w:left w:val="single" w:sz="4" w:space="0" w:color="000000"/>
              <w:bottom w:val="single" w:sz="4" w:space="0" w:color="000000"/>
              <w:right w:val="single" w:sz="4" w:space="0" w:color="000000"/>
            </w:tcBorders>
          </w:tcPr>
          <w:p w14:paraId="32ACBF92"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Whatsapp  </w:t>
            </w:r>
          </w:p>
        </w:tc>
      </w:tr>
    </w:tbl>
    <w:p w14:paraId="6F723069"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O Licitante reconhece que: </w:t>
      </w:r>
    </w:p>
    <w:p w14:paraId="0AB828E7"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i. A Senha e a Chave Eletrônica de identificação do usuário para acesso ao sistema são de uso exclusivo de seu titular, não cabendo à BNC - Bolsa Nacional de Compras nenhuma responsabilidade por eventuais danos ou prejuízos decorrentes de seu uso indevido;</w:t>
      </w:r>
    </w:p>
    <w:p w14:paraId="5605EA07" w14:textId="77777777" w:rsidR="009C2B14"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ii</w:t>
      </w:r>
      <w:proofErr w:type="spellEnd"/>
      <w:r>
        <w:rPr>
          <w:rFonts w:ascii="Times New Roman" w:eastAsia="Times New Roman" w:hAnsi="Times New Roman" w:cs="Times New Roman"/>
        </w:rPr>
        <w:t>. O cancelamento de Senha ou de Chave Eletrônica poderá ser feito pela BNC - Bolsa Nacional de Compras, mediante solicitação escrita de seu titular ou do Licitante;</w:t>
      </w:r>
    </w:p>
    <w:p w14:paraId="3BEFECA7" w14:textId="77777777" w:rsidR="009C2B14" w:rsidRDefault="00000000">
      <w:pPr>
        <w:pStyle w:val="PargrafodaLista"/>
        <w:numPr>
          <w:ilvl w:val="0"/>
          <w:numId w:val="54"/>
        </w:numPr>
        <w:jc w:val="both"/>
        <w:rPr>
          <w:rFonts w:ascii="Times New Roman" w:eastAsia="Times New Roman" w:hAnsi="Times New Roman" w:cs="Times New Roman"/>
        </w:rPr>
      </w:pPr>
      <w:r>
        <w:rPr>
          <w:rFonts w:ascii="Times New Roman" w:eastAsia="Times New Roman" w:hAnsi="Times New Roman" w:cs="Times New Roman"/>
        </w:rPr>
        <w:t xml:space="preserve">A perda de Senha ou de Chave Eletrônica ou a quebra de seu sigilo deverá ser comunicada imediatamente à BNC - Bolsa Nacional de Compras para o necessário bloqueio de acesso;  </w:t>
      </w:r>
    </w:p>
    <w:p w14:paraId="7E56A1E6" w14:textId="77777777" w:rsidR="009C2B14" w:rsidRDefault="00000000">
      <w:pPr>
        <w:pStyle w:val="PargrafodaLista"/>
        <w:numPr>
          <w:ilvl w:val="0"/>
          <w:numId w:val="54"/>
        </w:numPr>
        <w:jc w:val="both"/>
        <w:rPr>
          <w:rFonts w:ascii="Times New Roman" w:eastAsia="Times New Roman" w:hAnsi="Times New Roman" w:cs="Times New Roman"/>
        </w:rPr>
      </w:pPr>
      <w:proofErr w:type="spellStart"/>
      <w:r>
        <w:rPr>
          <w:rFonts w:ascii="Times New Roman" w:eastAsia="Times New Roman" w:hAnsi="Times New Roman" w:cs="Times New Roman"/>
        </w:rPr>
        <w:lastRenderedPageBreak/>
        <w:t>iv</w:t>
      </w:r>
      <w:proofErr w:type="spellEnd"/>
      <w:r>
        <w:rPr>
          <w:rFonts w:ascii="Times New Roman" w:eastAsia="Times New Roman" w:hAnsi="Times New Roman" w:cs="Times New Roman"/>
        </w:rPr>
        <w:t xml:space="preserve">. 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5C8DEF96" w14:textId="77777777" w:rsidR="009C2B14" w:rsidRDefault="009C2B14">
      <w:pPr>
        <w:jc w:val="both"/>
        <w:rPr>
          <w:rFonts w:ascii="Times New Roman" w:eastAsia="Times New Roman" w:hAnsi="Times New Roman" w:cs="Times New Roman"/>
        </w:rPr>
      </w:pPr>
    </w:p>
    <w:p w14:paraId="4C2D3139"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Local e data:  </w:t>
      </w:r>
    </w:p>
    <w:p w14:paraId="7CC6287A"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______________________________________________________________ </w:t>
      </w:r>
    </w:p>
    <w:p w14:paraId="590BC92E"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(Assinaturas autorizadas com firma reconhecida em cartório ou assinatura digital)</w:t>
      </w:r>
    </w:p>
    <w:p w14:paraId="3431C31A" w14:textId="77777777" w:rsidR="009C2B14" w:rsidRDefault="009C2B14">
      <w:pPr>
        <w:jc w:val="both"/>
        <w:rPr>
          <w:rFonts w:ascii="Times New Roman" w:eastAsia="Times New Roman" w:hAnsi="Times New Roman" w:cs="Times New Roman"/>
        </w:rPr>
      </w:pPr>
    </w:p>
    <w:p w14:paraId="74168AAB" w14:textId="77777777" w:rsidR="009C2B14" w:rsidRDefault="009C2B14">
      <w:pPr>
        <w:jc w:val="both"/>
        <w:rPr>
          <w:rFonts w:ascii="Times New Roman" w:eastAsia="Times New Roman" w:hAnsi="Times New Roman" w:cs="Times New Roman"/>
        </w:rPr>
      </w:pPr>
    </w:p>
    <w:p w14:paraId="1FD2B43D" w14:textId="77777777" w:rsidR="009C2B14" w:rsidRDefault="009C2B14">
      <w:pPr>
        <w:jc w:val="both"/>
        <w:rPr>
          <w:rFonts w:ascii="Times New Roman" w:eastAsia="Times New Roman" w:hAnsi="Times New Roman" w:cs="Times New Roman"/>
        </w:rPr>
      </w:pPr>
    </w:p>
    <w:p w14:paraId="71595436" w14:textId="77777777" w:rsidR="009C2B14" w:rsidRDefault="009C2B14">
      <w:pPr>
        <w:jc w:val="both"/>
        <w:rPr>
          <w:rFonts w:ascii="Times New Roman" w:eastAsia="Times New Roman" w:hAnsi="Times New Roman" w:cs="Times New Roman"/>
        </w:rPr>
      </w:pPr>
    </w:p>
    <w:p w14:paraId="0B008379" w14:textId="77777777" w:rsidR="009C2B14" w:rsidRDefault="009C2B14">
      <w:pPr>
        <w:jc w:val="both"/>
        <w:rPr>
          <w:rFonts w:ascii="Times New Roman" w:eastAsia="Times New Roman" w:hAnsi="Times New Roman" w:cs="Times New Roman"/>
        </w:rPr>
      </w:pPr>
    </w:p>
    <w:p w14:paraId="2DC06325" w14:textId="77777777" w:rsidR="009C2B14" w:rsidRDefault="009C2B14">
      <w:pPr>
        <w:jc w:val="both"/>
        <w:rPr>
          <w:rFonts w:ascii="Times New Roman" w:eastAsia="Times New Roman" w:hAnsi="Times New Roman" w:cs="Times New Roman"/>
        </w:rPr>
      </w:pPr>
    </w:p>
    <w:p w14:paraId="48A84008" w14:textId="77777777" w:rsidR="009C2B14" w:rsidRDefault="009C2B14">
      <w:pPr>
        <w:jc w:val="both"/>
        <w:rPr>
          <w:rFonts w:ascii="Times New Roman" w:eastAsia="Times New Roman" w:hAnsi="Times New Roman" w:cs="Times New Roman"/>
        </w:rPr>
      </w:pPr>
    </w:p>
    <w:p w14:paraId="79AD5895" w14:textId="77777777" w:rsidR="009C2B14" w:rsidRDefault="009C2B14">
      <w:pPr>
        <w:jc w:val="both"/>
        <w:rPr>
          <w:rFonts w:ascii="Times New Roman" w:eastAsia="Times New Roman" w:hAnsi="Times New Roman" w:cs="Times New Roman"/>
        </w:rPr>
      </w:pPr>
    </w:p>
    <w:p w14:paraId="0A2C38A1" w14:textId="77777777" w:rsidR="009C2B14" w:rsidRDefault="009C2B14">
      <w:pPr>
        <w:jc w:val="both"/>
        <w:rPr>
          <w:rFonts w:ascii="Times New Roman" w:eastAsia="Times New Roman" w:hAnsi="Times New Roman" w:cs="Times New Roman"/>
        </w:rPr>
      </w:pPr>
    </w:p>
    <w:p w14:paraId="5D852C90" w14:textId="77777777" w:rsidR="009C2B14" w:rsidRDefault="009C2B14">
      <w:pPr>
        <w:jc w:val="both"/>
        <w:rPr>
          <w:rFonts w:ascii="Times New Roman" w:eastAsia="Times New Roman" w:hAnsi="Times New Roman" w:cs="Times New Roman"/>
        </w:rPr>
      </w:pPr>
    </w:p>
    <w:p w14:paraId="590B735E" w14:textId="77777777" w:rsidR="009C2B14" w:rsidRDefault="009C2B14">
      <w:pPr>
        <w:jc w:val="both"/>
        <w:rPr>
          <w:rFonts w:ascii="Times New Roman" w:eastAsia="Times New Roman" w:hAnsi="Times New Roman" w:cs="Times New Roman"/>
        </w:rPr>
      </w:pPr>
    </w:p>
    <w:p w14:paraId="2755BBEF" w14:textId="77777777" w:rsidR="009C2B14" w:rsidRDefault="009C2B14">
      <w:pPr>
        <w:jc w:val="both"/>
        <w:rPr>
          <w:rFonts w:ascii="Times New Roman" w:eastAsia="Times New Roman" w:hAnsi="Times New Roman" w:cs="Times New Roman"/>
        </w:rPr>
      </w:pPr>
    </w:p>
    <w:p w14:paraId="1F17910C" w14:textId="77777777" w:rsidR="009C2B14" w:rsidRDefault="009C2B14">
      <w:pPr>
        <w:jc w:val="both"/>
        <w:rPr>
          <w:rFonts w:ascii="Times New Roman" w:eastAsia="Times New Roman" w:hAnsi="Times New Roman" w:cs="Times New Roman"/>
        </w:rPr>
      </w:pPr>
    </w:p>
    <w:p w14:paraId="66244F4D" w14:textId="77777777" w:rsidR="009C2B14" w:rsidRDefault="009C2B14">
      <w:pPr>
        <w:jc w:val="both"/>
        <w:rPr>
          <w:rFonts w:ascii="Times New Roman" w:eastAsia="Times New Roman" w:hAnsi="Times New Roman" w:cs="Times New Roman"/>
        </w:rPr>
      </w:pPr>
    </w:p>
    <w:p w14:paraId="1A0323ED" w14:textId="77777777" w:rsidR="009C2B14" w:rsidRDefault="009C2B14">
      <w:pPr>
        <w:jc w:val="both"/>
        <w:rPr>
          <w:rFonts w:ascii="Times New Roman" w:eastAsia="Times New Roman" w:hAnsi="Times New Roman" w:cs="Times New Roman"/>
        </w:rPr>
      </w:pPr>
    </w:p>
    <w:p w14:paraId="0586049B" w14:textId="77777777" w:rsidR="009C2B14" w:rsidRDefault="009C2B14">
      <w:pPr>
        <w:jc w:val="both"/>
        <w:rPr>
          <w:rFonts w:ascii="Times New Roman" w:eastAsia="Times New Roman" w:hAnsi="Times New Roman" w:cs="Times New Roman"/>
        </w:rPr>
      </w:pPr>
    </w:p>
    <w:p w14:paraId="016B690E" w14:textId="77777777" w:rsidR="009C2B14" w:rsidRDefault="009C2B14">
      <w:pPr>
        <w:jc w:val="both"/>
        <w:rPr>
          <w:rFonts w:ascii="Times New Roman" w:eastAsia="Times New Roman" w:hAnsi="Times New Roman" w:cs="Times New Roman"/>
        </w:rPr>
      </w:pPr>
    </w:p>
    <w:p w14:paraId="10AA0126"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ANEXO VII</w:t>
      </w:r>
    </w:p>
    <w:p w14:paraId="64FAD815"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CUSTO PELA UTILIZAÇÃO DO SISTEMA FORMA DE PAGAMENTO DA TAXA DEADESÃO PARA UTILIZAÇÃO DO SISTEMA PARA FORNECEDORES</w:t>
      </w:r>
    </w:p>
    <w:p w14:paraId="06409BB3"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BNC – Bolsa Nacional de Compras,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Por estes serviços prestados serão cobradas “taxas” a critério e escolha de cada participante. O treinamento da ferramenta poderá ser solicitado previamente com dia e hora marcada. </w:t>
      </w:r>
      <w:r>
        <w:rPr>
          <w:rFonts w:ascii="Times New Roman" w:eastAsia="Times New Roman" w:hAnsi="Times New Roman" w:cs="Times New Roman"/>
          <w:b/>
          <w:bCs/>
        </w:rPr>
        <w:t>Pelos produtos e resumo dos serviços relacionados a BNC apresenta os seguintes planos de pagamento:</w:t>
      </w:r>
      <w:r>
        <w:rPr>
          <w:rFonts w:ascii="Times New Roman" w:eastAsia="Times New Roman" w:hAnsi="Times New Roman" w:cs="Times New Roman"/>
        </w:rPr>
        <w:t xml:space="preserve">  </w:t>
      </w:r>
    </w:p>
    <w:p w14:paraId="77A1D9C5"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PLANO DE ADESÃO A: _______única participação por edital  </w:t>
      </w:r>
    </w:p>
    <w:p w14:paraId="172C602B"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PLANO DE ADESÃO B: _______(mensal)  </w:t>
      </w:r>
    </w:p>
    <w:p w14:paraId="1C720001"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BNC poderá alterar ou reajustar os valores sem qualquer aviso prévio. Assim como apresentar uma nova tabela de cobrança. Plano de Adesão A, esse plano é exclusivamente para uma única participação. Plano de Adesão B, o respectivo contrato é mensal a contar da data da sua contratação.  </w:t>
      </w:r>
    </w:p>
    <w:p w14:paraId="5C76EA8C"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O não pagamento estará sujeito a multa de 2% e juros moratórios de 1% ao mês, assim como inscrição em serviços de proteção ao crédito (SPC/ SERASA e OUTRO) e cadastro dos inadimplentes da Bolsa Nacional de compra e ao automático cancelamento de sua Senha ou de Chave Eletrônica. A cobrança do plano de adesão, será emitida no momento do cadastro através de “boleto bancário”. A liberação do sistema mediante a transferência bancária, se dará através do envio do comprovante para o emailfinanceiro@bnc.org.br. A liberação irá ocorrer em até 24 horas. Para que a liberação ocorra também será necessário a documentação estar anexada ao sistema, com reconhecimento de firma e procurações (se for o caso). E o envio dos originais no prazo de 10 dias a contar da data da assinatura. Nenhum documento vencido ou com autenticação com data superior a 6 (seis) meses será aceita.  </w:t>
      </w:r>
    </w:p>
    <w:p w14:paraId="5910E1F0"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Assinatura Representante Legal </w:t>
      </w:r>
    </w:p>
    <w:p w14:paraId="77B88F4C"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(Assinaturas autorizadas com firma reconhecida em cartório por verdadeiro)</w:t>
      </w:r>
    </w:p>
    <w:p w14:paraId="7E5E5203"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ANEXO VIII</w:t>
      </w:r>
    </w:p>
    <w:p w14:paraId="037D4397"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MINUTA DE CONTRATO CONCORRÊNCIA N.º 01/2026</w:t>
      </w:r>
    </w:p>
    <w:p w14:paraId="7796AD20"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(Processo Licitatório N.º 01/2026)</w:t>
      </w:r>
    </w:p>
    <w:p w14:paraId="6A7CAA72"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Pelo presente instrumento, de um lado o MUNICÍPIO DE PALMEIRA/SC, pessoa jurídica de direito público interno, inscrita no CPNJ sob n°. 01.610.566/0001-06, com sede na Av. Roberto </w:t>
      </w:r>
      <w:proofErr w:type="spellStart"/>
      <w:r>
        <w:rPr>
          <w:rFonts w:ascii="Times New Roman" w:eastAsia="Times New Roman" w:hAnsi="Times New Roman" w:cs="Times New Roman"/>
        </w:rPr>
        <w:t>Hemkemaier</w:t>
      </w:r>
      <w:proofErr w:type="spellEnd"/>
      <w:r>
        <w:rPr>
          <w:rFonts w:ascii="Times New Roman" w:eastAsia="Times New Roman" w:hAnsi="Times New Roman" w:cs="Times New Roman"/>
        </w:rPr>
        <w:t xml:space="preserve">, n°. 200, centro, em Palmeira/SC, representado por seu Prefeito, Sr. SANDRO ALEX MASSELAI, doravante denominado CONTRATANTE, e, de outro lado, ____________________________________, pessoa jurídica de direito privado inscrita no CNPJ sob nº ________________________, com sede na __________________________, neste ato denominada, simplesmente, CONTRATADA, e </w:t>
      </w:r>
      <w:r>
        <w:rPr>
          <w:rFonts w:ascii="Times New Roman" w:eastAsia="Times New Roman" w:hAnsi="Times New Roman" w:cs="Times New Roman"/>
        </w:rPr>
        <w:tab/>
        <w:t xml:space="preserve">representada </w:t>
      </w:r>
      <w:r>
        <w:rPr>
          <w:rFonts w:ascii="Times New Roman" w:eastAsia="Times New Roman" w:hAnsi="Times New Roman" w:cs="Times New Roman"/>
        </w:rPr>
        <w:tab/>
        <w:t xml:space="preserve">pelo </w:t>
      </w:r>
      <w:r>
        <w:rPr>
          <w:rFonts w:ascii="Times New Roman" w:eastAsia="Times New Roman" w:hAnsi="Times New Roman" w:cs="Times New Roman"/>
        </w:rPr>
        <w:tab/>
      </w:r>
      <w:proofErr w:type="spellStart"/>
      <w:r>
        <w:rPr>
          <w:rFonts w:ascii="Times New Roman" w:eastAsia="Times New Roman" w:hAnsi="Times New Roman" w:cs="Times New Roman"/>
        </w:rPr>
        <w:t>Sr</w:t>
      </w:r>
      <w:proofErr w:type="spellEnd"/>
      <w:r>
        <w:rPr>
          <w:rFonts w:ascii="Times New Roman" w:eastAsia="Times New Roman" w:hAnsi="Times New Roman" w:cs="Times New Roman"/>
        </w:rPr>
        <w:t>.___________________________________resolvem celebrar este contrato, em decorrência do Processo Licitatório nº 50/2025, vinculado ao Edital CC 01/2026, tendo entre si, como justo e contratado, o que se segue:</w:t>
      </w:r>
    </w:p>
    <w:p w14:paraId="4BA3C123"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CLÁUSULA PRIMEIRA – DO OBJETO:</w:t>
      </w:r>
    </w:p>
    <w:p w14:paraId="643540DE" w14:textId="77777777" w:rsidR="009C2B14" w:rsidRDefault="00000000">
      <w:pPr>
        <w:pStyle w:val="PargrafodaLista"/>
        <w:numPr>
          <w:ilvl w:val="0"/>
          <w:numId w:val="71"/>
        </w:numPr>
        <w:jc w:val="both"/>
        <w:rPr>
          <w:rFonts w:ascii="Times New Roman" w:eastAsia="Times New Roman" w:hAnsi="Times New Roman" w:cs="Times New Roman"/>
        </w:rPr>
      </w:pPr>
      <w:r>
        <w:rPr>
          <w:rFonts w:ascii="Times New Roman" w:eastAsia="Times New Roman" w:hAnsi="Times New Roman" w:cs="Times New Roman"/>
        </w:rPr>
        <w:t xml:space="preserve">Este contrato tem por objeto a Construção de ponte em concreto armado, com utilização de elementos </w:t>
      </w:r>
      <w:proofErr w:type="spellStart"/>
      <w:r>
        <w:rPr>
          <w:rFonts w:ascii="Times New Roman" w:eastAsia="Times New Roman" w:hAnsi="Times New Roman" w:cs="Times New Roman"/>
        </w:rPr>
        <w:t>préfabricados</w:t>
      </w:r>
      <w:proofErr w:type="spellEnd"/>
      <w:r>
        <w:rPr>
          <w:rFonts w:ascii="Times New Roman" w:eastAsia="Times New Roman" w:hAnsi="Times New Roman" w:cs="Times New Roman"/>
        </w:rPr>
        <w:t>, a ser executada na Comunidade do Inhambu.</w:t>
      </w:r>
    </w:p>
    <w:tbl>
      <w:tblPr>
        <w:tblStyle w:val="TableGrid"/>
        <w:tblW w:w="8678" w:type="dxa"/>
        <w:tblInd w:w="360" w:type="dxa"/>
        <w:tblCellMar>
          <w:top w:w="9" w:type="dxa"/>
          <w:left w:w="70" w:type="dxa"/>
          <w:right w:w="23" w:type="dxa"/>
        </w:tblCellMar>
        <w:tblLook w:val="04A0" w:firstRow="1" w:lastRow="0" w:firstColumn="1" w:lastColumn="0" w:noHBand="0" w:noVBand="1"/>
      </w:tblPr>
      <w:tblGrid>
        <w:gridCol w:w="734"/>
        <w:gridCol w:w="1050"/>
        <w:gridCol w:w="4102"/>
        <w:gridCol w:w="1523"/>
        <w:gridCol w:w="1269"/>
      </w:tblGrid>
      <w:tr w:rsidR="009C2B14" w14:paraId="448BFA70" w14:textId="77777777">
        <w:trPr>
          <w:trHeight w:val="257"/>
        </w:trPr>
        <w:tc>
          <w:tcPr>
            <w:tcW w:w="720" w:type="dxa"/>
            <w:tcBorders>
              <w:top w:val="single" w:sz="2" w:space="0" w:color="000000"/>
              <w:left w:val="single" w:sz="2" w:space="0" w:color="000000"/>
              <w:bottom w:val="single" w:sz="2" w:space="0" w:color="000000"/>
              <w:right w:val="single" w:sz="2" w:space="0" w:color="000000"/>
            </w:tcBorders>
          </w:tcPr>
          <w:p w14:paraId="6A0666BA"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ITEM</w:t>
            </w:r>
            <w:r>
              <w:rPr>
                <w:rFonts w:ascii="Times New Roman" w:hAnsi="Times New Roman" w:cs="Times New Roman"/>
                <w:kern w:val="0"/>
                <w:lang w:eastAsia="pt-BR"/>
                <w14:ligatures w14:val="none"/>
              </w:rPr>
              <w:t xml:space="preserve"> </w:t>
            </w:r>
          </w:p>
        </w:tc>
        <w:tc>
          <w:tcPr>
            <w:tcW w:w="1051" w:type="dxa"/>
            <w:tcBorders>
              <w:top w:val="single" w:sz="2" w:space="0" w:color="000000"/>
              <w:left w:val="single" w:sz="2" w:space="0" w:color="000000"/>
              <w:bottom w:val="single" w:sz="2" w:space="0" w:color="000000"/>
              <w:right w:val="single" w:sz="2" w:space="0" w:color="000000"/>
            </w:tcBorders>
          </w:tcPr>
          <w:p w14:paraId="129FE4DC"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QUANT</w:t>
            </w:r>
            <w:r>
              <w:rPr>
                <w:rFonts w:ascii="Times New Roman" w:hAnsi="Times New Roman" w:cs="Times New Roman"/>
                <w:kern w:val="0"/>
                <w:lang w:eastAsia="pt-BR"/>
                <w14:ligatures w14:val="none"/>
              </w:rPr>
              <w:t xml:space="preserve"> </w:t>
            </w:r>
          </w:p>
        </w:tc>
        <w:tc>
          <w:tcPr>
            <w:tcW w:w="4112" w:type="dxa"/>
            <w:tcBorders>
              <w:top w:val="single" w:sz="2" w:space="0" w:color="000000"/>
              <w:left w:val="single" w:sz="2" w:space="0" w:color="000000"/>
              <w:bottom w:val="single" w:sz="2" w:space="0" w:color="000000"/>
              <w:right w:val="single" w:sz="2" w:space="0" w:color="000000"/>
            </w:tcBorders>
          </w:tcPr>
          <w:p w14:paraId="1B1B85FE"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DESCRIÇÃO</w:t>
            </w:r>
            <w:r>
              <w:rPr>
                <w:rFonts w:ascii="Times New Roman" w:hAnsi="Times New Roman" w:cs="Times New Roman"/>
                <w:kern w:val="0"/>
                <w:lang w:eastAsia="pt-BR"/>
                <w14:ligatures w14:val="none"/>
              </w:rPr>
              <w:t xml:space="preserve"> </w:t>
            </w:r>
          </w:p>
        </w:tc>
        <w:tc>
          <w:tcPr>
            <w:tcW w:w="1525" w:type="dxa"/>
            <w:tcBorders>
              <w:top w:val="single" w:sz="2" w:space="0" w:color="000000"/>
              <w:left w:val="single" w:sz="2" w:space="0" w:color="000000"/>
              <w:bottom w:val="single" w:sz="2" w:space="0" w:color="000000"/>
              <w:right w:val="single" w:sz="2" w:space="0" w:color="000000"/>
            </w:tcBorders>
          </w:tcPr>
          <w:p w14:paraId="09F03259"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VALOR UNIT</w:t>
            </w:r>
            <w:r>
              <w:rPr>
                <w:rFonts w:ascii="Times New Roman" w:hAnsi="Times New Roman" w:cs="Times New Roman"/>
                <w:kern w:val="0"/>
                <w:lang w:eastAsia="pt-BR"/>
                <w14:ligatures w14:val="none"/>
              </w:rPr>
              <w:t xml:space="preserve"> </w:t>
            </w:r>
          </w:p>
        </w:tc>
        <w:tc>
          <w:tcPr>
            <w:tcW w:w="1270" w:type="dxa"/>
            <w:tcBorders>
              <w:top w:val="single" w:sz="2" w:space="0" w:color="000000"/>
              <w:left w:val="single" w:sz="2" w:space="0" w:color="000000"/>
              <w:bottom w:val="single" w:sz="2" w:space="0" w:color="000000"/>
              <w:right w:val="single" w:sz="2" w:space="0" w:color="000000"/>
            </w:tcBorders>
          </w:tcPr>
          <w:p w14:paraId="5EC84856"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VALOR R$</w:t>
            </w:r>
            <w:r>
              <w:rPr>
                <w:rFonts w:ascii="Times New Roman" w:hAnsi="Times New Roman" w:cs="Times New Roman"/>
                <w:kern w:val="0"/>
                <w:lang w:eastAsia="pt-BR"/>
                <w14:ligatures w14:val="none"/>
              </w:rPr>
              <w:t xml:space="preserve"> </w:t>
            </w:r>
          </w:p>
        </w:tc>
      </w:tr>
      <w:tr w:rsidR="009C2B14" w14:paraId="4DA06351" w14:textId="77777777">
        <w:trPr>
          <w:trHeight w:val="257"/>
        </w:trPr>
        <w:tc>
          <w:tcPr>
            <w:tcW w:w="720" w:type="dxa"/>
            <w:tcBorders>
              <w:top w:val="single" w:sz="2" w:space="0" w:color="000000"/>
              <w:left w:val="single" w:sz="2" w:space="0" w:color="000000"/>
              <w:bottom w:val="single" w:sz="2" w:space="0" w:color="000000"/>
              <w:right w:val="single" w:sz="2" w:space="0" w:color="000000"/>
            </w:tcBorders>
          </w:tcPr>
          <w:p w14:paraId="49136371"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1051" w:type="dxa"/>
            <w:tcBorders>
              <w:top w:val="single" w:sz="2" w:space="0" w:color="000000"/>
              <w:left w:val="single" w:sz="2" w:space="0" w:color="000000"/>
              <w:bottom w:val="single" w:sz="2" w:space="0" w:color="000000"/>
              <w:right w:val="single" w:sz="2" w:space="0" w:color="000000"/>
            </w:tcBorders>
          </w:tcPr>
          <w:p w14:paraId="07DACE34"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4112" w:type="dxa"/>
            <w:tcBorders>
              <w:top w:val="single" w:sz="2" w:space="0" w:color="000000"/>
              <w:left w:val="single" w:sz="2" w:space="0" w:color="000000"/>
              <w:bottom w:val="single" w:sz="2" w:space="0" w:color="000000"/>
              <w:right w:val="single" w:sz="2" w:space="0" w:color="000000"/>
            </w:tcBorders>
          </w:tcPr>
          <w:p w14:paraId="702566CC"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1525" w:type="dxa"/>
            <w:tcBorders>
              <w:top w:val="single" w:sz="2" w:space="0" w:color="000000"/>
              <w:left w:val="single" w:sz="2" w:space="0" w:color="000000"/>
              <w:bottom w:val="single" w:sz="2" w:space="0" w:color="000000"/>
              <w:right w:val="single" w:sz="2" w:space="0" w:color="000000"/>
            </w:tcBorders>
          </w:tcPr>
          <w:p w14:paraId="65E58C01"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1270" w:type="dxa"/>
            <w:tcBorders>
              <w:top w:val="single" w:sz="2" w:space="0" w:color="000000"/>
              <w:left w:val="single" w:sz="2" w:space="0" w:color="000000"/>
              <w:bottom w:val="single" w:sz="2" w:space="0" w:color="000000"/>
              <w:right w:val="single" w:sz="2" w:space="0" w:color="000000"/>
            </w:tcBorders>
          </w:tcPr>
          <w:p w14:paraId="3238F1C8"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r>
      <w:tr w:rsidR="009C2B14" w14:paraId="64369357" w14:textId="77777777">
        <w:trPr>
          <w:trHeight w:val="259"/>
        </w:trPr>
        <w:tc>
          <w:tcPr>
            <w:tcW w:w="720" w:type="dxa"/>
            <w:tcBorders>
              <w:top w:val="single" w:sz="2" w:space="0" w:color="000000"/>
              <w:left w:val="single" w:sz="2" w:space="0" w:color="000000"/>
              <w:bottom w:val="single" w:sz="2" w:space="0" w:color="000000"/>
              <w:right w:val="single" w:sz="2" w:space="0" w:color="000000"/>
            </w:tcBorders>
          </w:tcPr>
          <w:p w14:paraId="1D0EF637"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1051" w:type="dxa"/>
            <w:tcBorders>
              <w:top w:val="single" w:sz="2" w:space="0" w:color="000000"/>
              <w:left w:val="single" w:sz="2" w:space="0" w:color="000000"/>
              <w:bottom w:val="single" w:sz="2" w:space="0" w:color="000000"/>
              <w:right w:val="single" w:sz="2" w:space="0" w:color="000000"/>
            </w:tcBorders>
          </w:tcPr>
          <w:p w14:paraId="62086303"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4112" w:type="dxa"/>
            <w:tcBorders>
              <w:top w:val="single" w:sz="2" w:space="0" w:color="000000"/>
              <w:left w:val="single" w:sz="2" w:space="0" w:color="000000"/>
              <w:bottom w:val="single" w:sz="2" w:space="0" w:color="000000"/>
              <w:right w:val="single" w:sz="2" w:space="0" w:color="000000"/>
            </w:tcBorders>
          </w:tcPr>
          <w:p w14:paraId="76CB4B6B"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eastAsia="Arial" w:hAnsi="Times New Roman" w:cs="Times New Roman"/>
                <w:b/>
                <w:kern w:val="0"/>
                <w:lang w:eastAsia="pt-BR"/>
                <w14:ligatures w14:val="none"/>
              </w:rPr>
              <w:t>VALOR TOTAL</w:t>
            </w:r>
            <w:r>
              <w:rPr>
                <w:rFonts w:ascii="Times New Roman" w:hAnsi="Times New Roman" w:cs="Times New Roman"/>
                <w:kern w:val="0"/>
                <w:lang w:eastAsia="pt-BR"/>
                <w14:ligatures w14:val="none"/>
              </w:rPr>
              <w:t xml:space="preserve"> </w:t>
            </w:r>
          </w:p>
        </w:tc>
        <w:tc>
          <w:tcPr>
            <w:tcW w:w="1525" w:type="dxa"/>
            <w:tcBorders>
              <w:top w:val="single" w:sz="2" w:space="0" w:color="000000"/>
              <w:left w:val="single" w:sz="2" w:space="0" w:color="000000"/>
              <w:bottom w:val="single" w:sz="2" w:space="0" w:color="000000"/>
              <w:right w:val="single" w:sz="2" w:space="0" w:color="000000"/>
            </w:tcBorders>
          </w:tcPr>
          <w:p w14:paraId="70194633"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c>
          <w:tcPr>
            <w:tcW w:w="1270" w:type="dxa"/>
            <w:tcBorders>
              <w:top w:val="single" w:sz="2" w:space="0" w:color="000000"/>
              <w:left w:val="single" w:sz="2" w:space="0" w:color="000000"/>
              <w:bottom w:val="single" w:sz="2" w:space="0" w:color="000000"/>
              <w:right w:val="single" w:sz="2" w:space="0" w:color="000000"/>
            </w:tcBorders>
          </w:tcPr>
          <w:p w14:paraId="14A6F5F6" w14:textId="77777777" w:rsidR="009C2B14" w:rsidRDefault="00000000">
            <w:pPr>
              <w:spacing w:after="0" w:line="240" w:lineRule="auto"/>
              <w:jc w:val="both"/>
              <w:rPr>
                <w:rFonts w:ascii="Times New Roman" w:hAnsi="Times New Roman" w:cs="Times New Roman"/>
                <w:kern w:val="0"/>
                <w:sz w:val="20"/>
                <w:szCs w:val="20"/>
                <w:lang w:eastAsia="pt-BR"/>
                <w14:ligatures w14:val="none"/>
              </w:rPr>
            </w:pPr>
            <w:r>
              <w:rPr>
                <w:rFonts w:ascii="Times New Roman" w:hAnsi="Times New Roman" w:cs="Times New Roman"/>
                <w:kern w:val="0"/>
                <w:lang w:eastAsia="pt-BR"/>
                <w14:ligatures w14:val="none"/>
              </w:rPr>
              <w:t xml:space="preserve"> </w:t>
            </w:r>
          </w:p>
        </w:tc>
      </w:tr>
    </w:tbl>
    <w:p w14:paraId="1CBF5A8E" w14:textId="77777777" w:rsidR="009C2B14" w:rsidRDefault="009C2B14">
      <w:pPr>
        <w:jc w:val="both"/>
        <w:rPr>
          <w:rFonts w:ascii="Times New Roman" w:eastAsia="Times New Roman" w:hAnsi="Times New Roman" w:cs="Times New Roman"/>
        </w:rPr>
      </w:pPr>
    </w:p>
    <w:p w14:paraId="7401CD47" w14:textId="77777777" w:rsidR="009C2B14" w:rsidRDefault="00000000">
      <w:pPr>
        <w:pStyle w:val="PargrafodaLista"/>
        <w:numPr>
          <w:ilvl w:val="0"/>
          <w:numId w:val="71"/>
        </w:numPr>
        <w:jc w:val="both"/>
        <w:rPr>
          <w:rFonts w:ascii="Times New Roman" w:eastAsia="Times New Roman" w:hAnsi="Times New Roman" w:cs="Times New Roman"/>
        </w:rPr>
      </w:pPr>
      <w:r>
        <w:rPr>
          <w:rFonts w:ascii="Times New Roman" w:eastAsia="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2D18E1" w14:textId="77777777" w:rsidR="009C2B14" w:rsidRDefault="009C2B14">
      <w:pPr>
        <w:pStyle w:val="PargrafodaLista"/>
        <w:ind w:left="1440"/>
        <w:jc w:val="both"/>
        <w:rPr>
          <w:rFonts w:ascii="Times New Roman" w:eastAsia="Times New Roman" w:hAnsi="Times New Roman" w:cs="Times New Roman"/>
        </w:rPr>
      </w:pPr>
    </w:p>
    <w:p w14:paraId="51201B6C"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CLÁUSULA SEGUNDA – DO PRAZO E VIGÊNCIA DO CONTRATO</w:t>
      </w:r>
    </w:p>
    <w:p w14:paraId="57C8D41A" w14:textId="77777777" w:rsidR="009C2B14" w:rsidRDefault="009C2B14">
      <w:pPr>
        <w:pStyle w:val="PargrafodaLista"/>
        <w:jc w:val="both"/>
        <w:rPr>
          <w:rFonts w:ascii="Times New Roman" w:eastAsia="Times New Roman" w:hAnsi="Times New Roman" w:cs="Times New Roman"/>
          <w:b/>
          <w:bCs/>
        </w:rPr>
      </w:pPr>
    </w:p>
    <w:p w14:paraId="4E7DC96E"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 xml:space="preserve">A CONTRATADA fornecerá/prestará à CONTRATANTE o(s) produto(s)/serviços pelo preço correspondente, indicado na tabela acima.  </w:t>
      </w:r>
    </w:p>
    <w:p w14:paraId="4AA54E96"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 xml:space="preserve">O prazo de vigência do contrato será de 90 (noventa) dias contados a partir da assinatura, podendo ser prorrogado mediante termo aditivo.  </w:t>
      </w:r>
    </w:p>
    <w:p w14:paraId="42C4B13A"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 xml:space="preserve">O prazo para início da obra está condicionado ao da ORDEM DE SERVIÇO, emitida pelo Município de Palmeira/SC, após autorização, se </w:t>
      </w:r>
      <w:r>
        <w:rPr>
          <w:rFonts w:ascii="Times New Roman" w:eastAsia="Times New Roman" w:hAnsi="Times New Roman" w:cs="Times New Roman"/>
        </w:rPr>
        <w:lastRenderedPageBreak/>
        <w:t>for o caso, da liberação e disponibilização dos recursos do convênio, e deverá ter início, em até 5 (cinco) dias contados</w:t>
      </w:r>
      <w:r>
        <w:rPr>
          <w:rFonts w:ascii="Times New Roman" w:eastAsia="Times New Roman" w:hAnsi="Times New Roman" w:cs="Times New Roman"/>
          <w:color w:val="EE0000"/>
        </w:rPr>
        <w:t xml:space="preserve"> </w:t>
      </w:r>
      <w:r>
        <w:rPr>
          <w:rFonts w:ascii="Times New Roman" w:eastAsia="Times New Roman" w:hAnsi="Times New Roman" w:cs="Times New Roman"/>
        </w:rPr>
        <w:t xml:space="preserve">a partir da emissão deste documento, prorrogáveis conforme o caso.  </w:t>
      </w:r>
    </w:p>
    <w:p w14:paraId="0ECFC4A8"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 xml:space="preserve">Eventual execução do objeto realizada antes da autorização do CONTRATANTE não será objeto de medição para liberação de recursos até a emissão da autorização acima disposta.  </w:t>
      </w:r>
    </w:p>
    <w:p w14:paraId="53B8188D"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Após a emissão da ORDEM DE SERVIÇO a CONTRATADA deverá apresentar no setor de engenharia do município de Palmeira, no prazo de até 10 dias, os seguintes documentos:</w:t>
      </w:r>
    </w:p>
    <w:p w14:paraId="5892C9EA" w14:textId="77777777" w:rsidR="009C2B14" w:rsidRDefault="00000000">
      <w:pPr>
        <w:pStyle w:val="PargrafodaLista"/>
        <w:numPr>
          <w:ilvl w:val="0"/>
          <w:numId w:val="73"/>
        </w:numPr>
        <w:jc w:val="both"/>
        <w:rPr>
          <w:rFonts w:ascii="Times New Roman" w:eastAsia="Times New Roman" w:hAnsi="Times New Roman" w:cs="Times New Roman"/>
        </w:rPr>
      </w:pPr>
      <w:r>
        <w:rPr>
          <w:rFonts w:ascii="Times New Roman" w:eastAsia="Times New Roman" w:hAnsi="Times New Roman" w:cs="Times New Roman"/>
        </w:rPr>
        <w:t xml:space="preserve">Respectivas </w:t>
      </w:r>
      <w:proofErr w:type="spellStart"/>
      <w:r>
        <w:rPr>
          <w:rFonts w:ascii="Times New Roman" w:eastAsia="Times New Roman" w:hAnsi="Times New Roman" w:cs="Times New Roman"/>
        </w:rPr>
        <w:t>ART`s</w:t>
      </w:r>
      <w:proofErr w:type="spellEnd"/>
      <w:r>
        <w:rPr>
          <w:rFonts w:ascii="Times New Roman" w:eastAsia="Times New Roman" w:hAnsi="Times New Roman" w:cs="Times New Roman"/>
        </w:rPr>
        <w:t xml:space="preserve"> de execução;</w:t>
      </w:r>
    </w:p>
    <w:p w14:paraId="1258F70B" w14:textId="77777777" w:rsidR="009C2B14" w:rsidRDefault="00000000">
      <w:pPr>
        <w:pStyle w:val="PargrafodaLista"/>
        <w:numPr>
          <w:ilvl w:val="0"/>
          <w:numId w:val="73"/>
        </w:numPr>
        <w:jc w:val="both"/>
        <w:rPr>
          <w:rFonts w:ascii="Times New Roman" w:eastAsia="Times New Roman" w:hAnsi="Times New Roman" w:cs="Times New Roman"/>
        </w:rPr>
      </w:pPr>
      <w:r>
        <w:rPr>
          <w:rFonts w:ascii="Times New Roman" w:eastAsia="Times New Roman" w:hAnsi="Times New Roman" w:cs="Times New Roman"/>
        </w:rPr>
        <w:t>Comprovante de abertura de matrícula da obra junto ao INSS;</w:t>
      </w:r>
    </w:p>
    <w:p w14:paraId="7A0A1D16" w14:textId="77777777" w:rsidR="009C2B14" w:rsidRDefault="00000000">
      <w:pPr>
        <w:pStyle w:val="PargrafodaLista"/>
        <w:numPr>
          <w:ilvl w:val="0"/>
          <w:numId w:val="73"/>
        </w:numPr>
        <w:jc w:val="both"/>
        <w:rPr>
          <w:rFonts w:ascii="Times New Roman" w:eastAsia="Times New Roman" w:hAnsi="Times New Roman" w:cs="Times New Roman"/>
        </w:rPr>
      </w:pPr>
      <w:r>
        <w:rPr>
          <w:rFonts w:ascii="Times New Roman" w:eastAsia="Times New Roman" w:hAnsi="Times New Roman" w:cs="Times New Roman"/>
        </w:rPr>
        <w:t>Garantia indicada no momento da assinatura do contrato nos termos Clausula Terceira (conforme o caso).</w:t>
      </w:r>
    </w:p>
    <w:p w14:paraId="710AC8C1"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O prazo para a execução total da obra é de 90 (noventa) dias, conforme cronograma de execução, constante no Projeto Básico, que faz parte integrante do presente edital a contar da emissão da ORDEM DE SERVIÇO.</w:t>
      </w:r>
    </w:p>
    <w:p w14:paraId="45C48661"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O prazo acima estabelecido poderá ser prorrogado mediante justificativa devidamente fundamentada e aceita pela Administração Municipal e no caso de interesse público, quando solicitado pela administração.</w:t>
      </w:r>
    </w:p>
    <w:p w14:paraId="1F64113B"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A fiscalização e acompanhamento do contrato serão realizados por servidor designado, nos moldes da Lei 14.133/2021.</w:t>
      </w:r>
    </w:p>
    <w:p w14:paraId="5CF5BDAD" w14:textId="77777777" w:rsidR="009C2B14" w:rsidRDefault="00000000">
      <w:pPr>
        <w:pStyle w:val="PargrafodaLista"/>
        <w:numPr>
          <w:ilvl w:val="0"/>
          <w:numId w:val="72"/>
        </w:numPr>
        <w:jc w:val="both"/>
        <w:rPr>
          <w:rFonts w:ascii="Times New Roman" w:eastAsia="Times New Roman" w:hAnsi="Times New Roman" w:cs="Times New Roman"/>
        </w:rPr>
      </w:pPr>
      <w:r>
        <w:rPr>
          <w:rFonts w:ascii="Times New Roman" w:eastAsia="Times New Roman" w:hAnsi="Times New Roman" w:cs="Times New Roman"/>
        </w:rPr>
        <w:t>O prazo de vigência será automaticamente prorrogado, independentemente de termo aditivo, quando o objeto não for concluído no período firmado acima, ressalvadas as providências cabíveis no caso de culpa do contratado, previstas neste instrumento.</w:t>
      </w:r>
    </w:p>
    <w:p w14:paraId="5A7A8D5B" w14:textId="77777777" w:rsidR="009C2B14" w:rsidRDefault="009C2B14">
      <w:pPr>
        <w:pStyle w:val="PargrafodaLista"/>
        <w:ind w:left="1440"/>
        <w:jc w:val="both"/>
        <w:rPr>
          <w:rFonts w:ascii="Times New Roman" w:eastAsia="Times New Roman" w:hAnsi="Times New Roman" w:cs="Times New Roman"/>
        </w:rPr>
      </w:pPr>
    </w:p>
    <w:p w14:paraId="2A8DD166"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 xml:space="preserve">CLÁUSULA TERCEIRA - GARANTIA DE EXECUÇÃO CONTRATUAL  </w:t>
      </w:r>
    </w:p>
    <w:p w14:paraId="1DA6FAC4" w14:textId="77777777" w:rsidR="009C2B14" w:rsidRDefault="00000000">
      <w:pPr>
        <w:pStyle w:val="PargrafodaLista"/>
        <w:numPr>
          <w:ilvl w:val="0"/>
          <w:numId w:val="74"/>
        </w:numPr>
        <w:jc w:val="both"/>
        <w:rPr>
          <w:rFonts w:ascii="Times New Roman" w:eastAsia="Times New Roman" w:hAnsi="Times New Roman" w:cs="Times New Roman"/>
        </w:rPr>
      </w:pPr>
      <w:r>
        <w:rPr>
          <w:rFonts w:ascii="Times New Roman" w:eastAsia="Times New Roman" w:hAnsi="Times New Roman" w:cs="Times New Roman"/>
        </w:rPr>
        <w:t xml:space="preserve">A Contratada fica dispensada da apresentação de Garantia contratual de Execução, no percentual de 5% (cinco por cento) do valor do Contrato, conforme Lei 14.133/2021.   </w:t>
      </w:r>
    </w:p>
    <w:p w14:paraId="29EEFA56" w14:textId="77777777" w:rsidR="009C2B14" w:rsidRDefault="009C2B14">
      <w:pPr>
        <w:pStyle w:val="PargrafodaLista"/>
        <w:ind w:left="1440"/>
        <w:jc w:val="both"/>
        <w:rPr>
          <w:rFonts w:ascii="Times New Roman" w:eastAsia="Times New Roman" w:hAnsi="Times New Roman" w:cs="Times New Roman"/>
        </w:rPr>
      </w:pPr>
    </w:p>
    <w:p w14:paraId="50067382"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CLÁUSULA QUARTA – DA EXECUÇÃO</w:t>
      </w:r>
    </w:p>
    <w:p w14:paraId="228A19E5" w14:textId="77777777" w:rsidR="009C2B14" w:rsidRDefault="00000000">
      <w:pPr>
        <w:pStyle w:val="PargrafodaLista"/>
        <w:numPr>
          <w:ilvl w:val="0"/>
          <w:numId w:val="75"/>
        </w:numPr>
        <w:jc w:val="both"/>
        <w:rPr>
          <w:rFonts w:ascii="Times New Roman" w:eastAsia="Times New Roman" w:hAnsi="Times New Roman" w:cs="Times New Roman"/>
        </w:rPr>
      </w:pPr>
      <w:r>
        <w:rPr>
          <w:rFonts w:ascii="Times New Roman" w:eastAsia="Times New Roman" w:hAnsi="Times New Roman" w:cs="Times New Roman"/>
        </w:rPr>
        <w:t xml:space="preserve">A CONTRATADA se obriga a executar os serviços objeto do presente Contrato em perfeita harmonia e concordância, bem como de conformidade com o Edital e a Proposta que apresentou e teve aceita no certame licitatório, documentos estes, que ficam fazendo parte integrante </w:t>
      </w:r>
      <w:r>
        <w:rPr>
          <w:rFonts w:ascii="Times New Roman" w:eastAsia="Times New Roman" w:hAnsi="Times New Roman" w:cs="Times New Roman"/>
        </w:rPr>
        <w:lastRenderedPageBreak/>
        <w:t xml:space="preserve">e inseparável do presente Contrato, como se aqui integral e expressamente estivessem reproduzidos.   </w:t>
      </w:r>
    </w:p>
    <w:p w14:paraId="27102D9A" w14:textId="77777777" w:rsidR="009C2B14" w:rsidRDefault="00000000">
      <w:pPr>
        <w:pStyle w:val="PargrafodaLista"/>
        <w:numPr>
          <w:ilvl w:val="0"/>
          <w:numId w:val="75"/>
        </w:numPr>
        <w:jc w:val="both"/>
        <w:rPr>
          <w:rFonts w:ascii="Times New Roman" w:eastAsia="Times New Roman" w:hAnsi="Times New Roman" w:cs="Times New Roman"/>
        </w:rPr>
      </w:pPr>
      <w:r>
        <w:rPr>
          <w:rFonts w:ascii="Times New Roman" w:eastAsia="Times New Roman" w:hAnsi="Times New Roman" w:cs="Times New Roman"/>
        </w:rPr>
        <w:t xml:space="preserve">Os serviços serão executados sob a forma de empreitada por preço global, de acordo com a proposta apresentada, obedecidas as normas técnicas e especificações contidas nos projetos, nas planilhas e no memorial descritivo.  </w:t>
      </w:r>
    </w:p>
    <w:p w14:paraId="32B22465" w14:textId="77777777" w:rsidR="009C2B14" w:rsidRDefault="00000000">
      <w:pPr>
        <w:pStyle w:val="PargrafodaLista"/>
        <w:numPr>
          <w:ilvl w:val="0"/>
          <w:numId w:val="75"/>
        </w:numPr>
        <w:jc w:val="both"/>
        <w:rPr>
          <w:rFonts w:ascii="Times New Roman" w:eastAsia="Times New Roman" w:hAnsi="Times New Roman" w:cs="Times New Roman"/>
        </w:rPr>
      </w:pPr>
      <w:r>
        <w:rPr>
          <w:rFonts w:ascii="Times New Roman" w:eastAsia="Times New Roman" w:hAnsi="Times New Roman" w:cs="Times New Roman"/>
        </w:rPr>
        <w:t>Todos os materiais a serem empregados na obra deverão ser fornecidos pela Contratada, bem como todos os custos de aquisição deverão ser de encargo da Contratada. Todos os materiais deverão ser de primeira qualidade, obedecendo às especificações e normas da Associação Brasileira de Normas Técnicas – ABNT, NBR, CREA/CAU, INMETRO e nos moldes do CDC – Código de Defesa do Consumidor.</w:t>
      </w:r>
    </w:p>
    <w:p w14:paraId="772AFA0D" w14:textId="77777777" w:rsidR="009C2B14" w:rsidRDefault="009C2B14">
      <w:pPr>
        <w:pStyle w:val="PargrafodaLista"/>
        <w:ind w:left="1440"/>
        <w:jc w:val="both"/>
        <w:rPr>
          <w:rFonts w:ascii="Times New Roman" w:eastAsia="Times New Roman" w:hAnsi="Times New Roman" w:cs="Times New Roman"/>
        </w:rPr>
      </w:pPr>
    </w:p>
    <w:p w14:paraId="46C7A9E0"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CLÁUSULA QUINTA – DA FISCALIZAÇÃO E RECEBIMENTO DA OBRA</w:t>
      </w:r>
    </w:p>
    <w:p w14:paraId="74CCD89A" w14:textId="77777777" w:rsidR="009C2B14" w:rsidRDefault="00000000">
      <w:pPr>
        <w:pStyle w:val="PargrafodaLista"/>
        <w:numPr>
          <w:ilvl w:val="0"/>
          <w:numId w:val="76"/>
        </w:numPr>
        <w:jc w:val="both"/>
        <w:rPr>
          <w:rFonts w:ascii="Times New Roman" w:eastAsia="Times New Roman" w:hAnsi="Times New Roman" w:cs="Times New Roman"/>
        </w:rPr>
      </w:pPr>
      <w:r>
        <w:rPr>
          <w:rFonts w:ascii="Times New Roman" w:eastAsia="Times New Roman" w:hAnsi="Times New Roman" w:cs="Times New Roman"/>
        </w:rPr>
        <w:t xml:space="preserve">O Município fiscalizará a execução da obra contratada, nos termos da Lei Federal nº. 14.133/2021, podendo para isto valer-se de assessoria ou consultoria de terceiros.  </w:t>
      </w:r>
    </w:p>
    <w:p w14:paraId="719E912A" w14:textId="77777777" w:rsidR="009C2B14" w:rsidRDefault="00000000">
      <w:pPr>
        <w:pStyle w:val="PargrafodaLista"/>
        <w:numPr>
          <w:ilvl w:val="0"/>
          <w:numId w:val="76"/>
        </w:numPr>
        <w:jc w:val="both"/>
        <w:rPr>
          <w:rFonts w:ascii="Times New Roman" w:eastAsia="Times New Roman" w:hAnsi="Times New Roman" w:cs="Times New Roman"/>
        </w:rPr>
      </w:pPr>
      <w:r>
        <w:rPr>
          <w:rFonts w:ascii="Times New Roman" w:eastAsia="Times New Roman" w:hAnsi="Times New Roman" w:cs="Times New Roman"/>
        </w:rPr>
        <w:t xml:space="preserve">O fiscal designado terá poderes para notificar por escrito a Contratada sobre eventuais irregularidades ou falhas verificadas, exigindo-lhe correção, sem que disso implique aumento de despesa para a Prefeitura.  </w:t>
      </w:r>
    </w:p>
    <w:p w14:paraId="6B33F6F6" w14:textId="77777777" w:rsidR="009C2B14" w:rsidRDefault="00000000">
      <w:pPr>
        <w:pStyle w:val="PargrafodaLista"/>
        <w:numPr>
          <w:ilvl w:val="0"/>
          <w:numId w:val="76"/>
        </w:numPr>
        <w:jc w:val="both"/>
        <w:rPr>
          <w:rFonts w:ascii="Times New Roman" w:eastAsia="Times New Roman" w:hAnsi="Times New Roman" w:cs="Times New Roman"/>
        </w:rPr>
      </w:pPr>
      <w:r>
        <w:rPr>
          <w:rFonts w:ascii="Times New Roman" w:eastAsia="Times New Roman" w:hAnsi="Times New Roman" w:cs="Times New Roman"/>
        </w:rPr>
        <w:t>A fiscalização atuará desde o início dos trabalhos até o recebimento definitivo da obra e será exercido no interesse exclusivo desta Municipalidade e não exclui nem reduz a responsabilidade da Contratada, inclusive de terceiros, por qualquer irregularidade.</w:t>
      </w:r>
    </w:p>
    <w:p w14:paraId="43961B33" w14:textId="77777777" w:rsidR="009C2B14" w:rsidRDefault="00000000">
      <w:pPr>
        <w:pStyle w:val="PargrafodaLista"/>
        <w:numPr>
          <w:ilvl w:val="0"/>
          <w:numId w:val="76"/>
        </w:numPr>
        <w:jc w:val="both"/>
        <w:rPr>
          <w:rFonts w:ascii="Times New Roman" w:eastAsia="Times New Roman" w:hAnsi="Times New Roman" w:cs="Times New Roman"/>
        </w:rPr>
      </w:pPr>
      <w:r>
        <w:rPr>
          <w:rFonts w:ascii="Times New Roman" w:eastAsia="Times New Roman" w:hAnsi="Times New Roman" w:cs="Times New Roman"/>
        </w:rPr>
        <w:t>O documento hábil para a comprovação, registro e avaliação de todos os fatos e assuntos relacionados e referentes à execução da obra será o DIÁRIO DE OBRAS.</w:t>
      </w:r>
    </w:p>
    <w:p w14:paraId="709E59A7" w14:textId="77777777" w:rsidR="009C2B14" w:rsidRDefault="00000000">
      <w:pPr>
        <w:pStyle w:val="PargrafodaLista"/>
        <w:numPr>
          <w:ilvl w:val="0"/>
          <w:numId w:val="76"/>
        </w:numPr>
        <w:jc w:val="both"/>
        <w:rPr>
          <w:rFonts w:ascii="Times New Roman" w:eastAsia="Times New Roman" w:hAnsi="Times New Roman" w:cs="Times New Roman"/>
        </w:rPr>
      </w:pPr>
      <w:r>
        <w:rPr>
          <w:rFonts w:ascii="Times New Roman" w:eastAsia="Times New Roman" w:hAnsi="Times New Roman" w:cs="Times New Roman"/>
        </w:rPr>
        <w:t>Aceita a obra e serviços, a responsabilidade da Contratada pela qualidade, correção e segurança nos trabalhos, subsiste na forma da Lei.</w:t>
      </w:r>
    </w:p>
    <w:p w14:paraId="05E24B9D" w14:textId="77777777" w:rsidR="009C2B14" w:rsidRDefault="00000000">
      <w:pPr>
        <w:pStyle w:val="PargrafodaLista"/>
        <w:numPr>
          <w:ilvl w:val="0"/>
          <w:numId w:val="76"/>
        </w:numPr>
        <w:jc w:val="both"/>
        <w:rPr>
          <w:rFonts w:ascii="Times New Roman" w:eastAsia="Times New Roman" w:hAnsi="Times New Roman" w:cs="Times New Roman"/>
        </w:rPr>
      </w:pPr>
      <w:r>
        <w:rPr>
          <w:rFonts w:ascii="Times New Roman" w:eastAsia="Times New Roman" w:hAnsi="Times New Roman" w:cs="Times New Roman"/>
        </w:rPr>
        <w:t>A CONTRATADA deverá fornecer ao município, comprovação de quitação junto aos órgãos competentes e a certidão negativa de débitos (CND) da obra perante o INSS.</w:t>
      </w:r>
    </w:p>
    <w:p w14:paraId="557B87E5" w14:textId="77777777" w:rsidR="009C2B14" w:rsidRDefault="009C2B14">
      <w:pPr>
        <w:pStyle w:val="PargrafodaLista"/>
        <w:ind w:left="1440"/>
        <w:jc w:val="both"/>
        <w:rPr>
          <w:rFonts w:ascii="Times New Roman" w:eastAsia="Times New Roman" w:hAnsi="Times New Roman" w:cs="Times New Roman"/>
        </w:rPr>
      </w:pPr>
    </w:p>
    <w:p w14:paraId="7F194F6D"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 xml:space="preserve">CLÁUSULA SEXTA – DA REMUNERAÇÃO   </w:t>
      </w:r>
    </w:p>
    <w:p w14:paraId="090916BE"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 xml:space="preserve">O preço total ajustado para a execução da obra especificada no objeto constante na Cláusula Primeira será de R$ ..........(......................), </w:t>
      </w:r>
      <w:r>
        <w:rPr>
          <w:rFonts w:ascii="Times New Roman" w:eastAsia="Times New Roman" w:hAnsi="Times New Roman" w:cs="Times New Roman"/>
        </w:rPr>
        <w:lastRenderedPageBreak/>
        <w:t>conforme proposta vencedora, que deve englobar todos os serviços e obrigações, visando o efetivo término da obra.</w:t>
      </w:r>
    </w:p>
    <w:p w14:paraId="3CBA1A2A"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 xml:space="preserve">O pagamento será efetuado pelo Município através do Setor Contábil, de forma fracionada, após o recebimento do depósito da parcela efetivada pelo ÓRGÃO CONCEDENTE e mediante o cumprimento dos serviços constantes do cronograma e apresentação do Diário de Obras, devidamente atestado pelo Setor de Engenharia desta Municipalidade, com a apresentação da Nota Fiscal Eletrônica, proporcionalmente à execução dos serviços, conforme valores unitários das etapas constantes da Proposta de Preços.  </w:t>
      </w:r>
    </w:p>
    <w:p w14:paraId="4A8A9E5D"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 xml:space="preserve">O depósito está condicionado ao cumprimento de cada etapa dos serviços constante no cronograma físico-financeiro, devidamente atestado pelo Setor de Engenharia desta Municipalidade e vistoriado/aprovado, quando necessário e exigido pelo setor de fiscalização do Órgão Concedente.  </w:t>
      </w:r>
    </w:p>
    <w:p w14:paraId="42EA3F36"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 xml:space="preserve">Os referidos pagamentos ficam condicionados ao recebimento dos repasses financeiros pelo Órgão Concedente, os quais apenas ocorrerão mediante a apresentação das faturas referentes à execução dos serviços e/ou aquisições devidamente vistoriadas pelo seu Setor de Fiscalização, sem prejuízo das demais condições e requisitos estabelecidos no Convênio firmado entre o Município e o Órgão Concedente, o que é de pleno conhecimento e de total aceitação dos licitantes.  </w:t>
      </w:r>
    </w:p>
    <w:p w14:paraId="2F87C3E6"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O pagamento será realizado através de depósito bancário, conforme dados informados na Nota Fiscal.</w:t>
      </w:r>
    </w:p>
    <w:p w14:paraId="06731AC3"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O Município realizará medição dos serviços prestados, conforme relatório fornecido pela contratada e o pagamento será efetuado conforme medição apresentada pelo Setor de Engenharia desta Municipalidade. Sendo que a emissão da nota fiscal, pela empresa contratada, fica condicionada ao pedido do Setor de Engenharia desta Municipalidade, após regular expedição da medição realizada.</w:t>
      </w:r>
    </w:p>
    <w:p w14:paraId="08D653E7"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 xml:space="preserve">Responde exclusivamente por toda e qualquer custo, inclusive quanto ao cancelamento e nova expedição de nota fiscal, a contratada que, não observou a solicitação do Setor de Engenharia desta Municipalidade, expedir a referida nota fiscal.  </w:t>
      </w:r>
    </w:p>
    <w:p w14:paraId="215D8D13"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t xml:space="preserve">Caso a fiscalização venha constatar divergência quanto aos valores apurados, informará, por escrito, à CONTRATADA, que deverá apresentar nova medição corrigida, bem como as justificativas devidas e efetuadas as correções requeridas.  </w:t>
      </w:r>
    </w:p>
    <w:p w14:paraId="1CF9E8AC" w14:textId="77777777" w:rsidR="009C2B14" w:rsidRDefault="00000000">
      <w:pPr>
        <w:pStyle w:val="PargrafodaLista"/>
        <w:numPr>
          <w:ilvl w:val="0"/>
          <w:numId w:val="77"/>
        </w:numPr>
        <w:jc w:val="both"/>
        <w:rPr>
          <w:rFonts w:ascii="Times New Roman" w:eastAsia="Times New Roman" w:hAnsi="Times New Roman" w:cs="Times New Roman"/>
        </w:rPr>
      </w:pPr>
      <w:r>
        <w:rPr>
          <w:rFonts w:ascii="Times New Roman" w:eastAsia="Times New Roman" w:hAnsi="Times New Roman" w:cs="Times New Roman"/>
        </w:rPr>
        <w:lastRenderedPageBreak/>
        <w:t xml:space="preserve">A Nota Fiscal deverá estar acompanhada da folha de pagamento dos empregados quitada e o comprovante de recolhimento do INSS e FGTS quitada do período correspondente, respeitando-se as instruções normativas do INSS vigentes, referentes aos aspectos previdenciários.    </w:t>
      </w:r>
    </w:p>
    <w:p w14:paraId="3A5FCF00" w14:textId="77777777" w:rsidR="009C2B14" w:rsidRDefault="009C2B14">
      <w:pPr>
        <w:pStyle w:val="PargrafodaLista"/>
        <w:jc w:val="both"/>
        <w:rPr>
          <w:rFonts w:ascii="Times New Roman" w:eastAsia="Times New Roman" w:hAnsi="Times New Roman" w:cs="Times New Roman"/>
        </w:rPr>
      </w:pPr>
    </w:p>
    <w:p w14:paraId="0894F58A"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 xml:space="preserve">CLÁUSULA SÉTIMA – DOS RECURSOS ORÇAMENTÁRIOS E FINANCEIROS  </w:t>
      </w:r>
    </w:p>
    <w:p w14:paraId="559C6DFF" w14:textId="77777777" w:rsidR="009C2B14" w:rsidRDefault="00000000">
      <w:pPr>
        <w:pStyle w:val="PargrafodaLista"/>
        <w:numPr>
          <w:ilvl w:val="0"/>
          <w:numId w:val="78"/>
        </w:numPr>
        <w:jc w:val="both"/>
        <w:rPr>
          <w:rFonts w:ascii="Times New Roman" w:eastAsia="Times New Roman" w:hAnsi="Times New Roman" w:cs="Times New Roman"/>
        </w:rPr>
      </w:pPr>
      <w:r>
        <w:rPr>
          <w:rFonts w:ascii="Times New Roman" w:eastAsia="Times New Roman" w:hAnsi="Times New Roman" w:cs="Times New Roman"/>
        </w:rPr>
        <w:t>As despesas decorrentes na execução do Contrato relativo ao presente Edital correrão por conta do orçamento do exercício vigente, na seguinte rubrica orçamentária:</w:t>
      </w:r>
    </w:p>
    <w:p w14:paraId="6D34B8AF" w14:textId="77777777" w:rsidR="009C2B14" w:rsidRDefault="009C2B14">
      <w:pPr>
        <w:pStyle w:val="PargrafodaLista"/>
        <w:ind w:left="1440"/>
        <w:jc w:val="both"/>
        <w:rPr>
          <w:rFonts w:ascii="Times New Roman" w:eastAsia="Times New Roman" w:hAnsi="Times New Roman" w:cs="Times New Roman"/>
        </w:rPr>
      </w:pPr>
    </w:p>
    <w:p w14:paraId="1A9E04BE" w14:textId="77777777" w:rsidR="009C2B14" w:rsidRDefault="00000000">
      <w:pPr>
        <w:pStyle w:val="PargrafodaLista"/>
        <w:ind w:left="1440"/>
        <w:jc w:val="both"/>
        <w:rPr>
          <w:rFonts w:ascii="Times New Roman" w:eastAsia="Times New Roman" w:hAnsi="Times New Roman" w:cs="Times New Roman"/>
          <w:b/>
          <w:bCs/>
        </w:rPr>
      </w:pPr>
      <w:r>
        <w:rPr>
          <w:rFonts w:ascii="Times New Roman" w:eastAsia="Times New Roman" w:hAnsi="Times New Roman" w:cs="Times New Roman"/>
          <w:b/>
          <w:bCs/>
        </w:rPr>
        <w:t xml:space="preserve">238 - </w:t>
      </w:r>
      <w:proofErr w:type="gramStart"/>
      <w:r>
        <w:rPr>
          <w:rFonts w:ascii="Times New Roman" w:eastAsia="Times New Roman" w:hAnsi="Times New Roman" w:cs="Times New Roman"/>
          <w:b/>
          <w:bCs/>
        </w:rPr>
        <w:t>1 .</w:t>
      </w:r>
      <w:proofErr w:type="gramEnd"/>
      <w:r>
        <w:rPr>
          <w:rFonts w:ascii="Times New Roman" w:eastAsia="Times New Roman" w:hAnsi="Times New Roman" w:cs="Times New Roman"/>
          <w:b/>
          <w:bCs/>
        </w:rPr>
        <w:t xml:space="preserve"> </w:t>
      </w:r>
      <w:proofErr w:type="gramStart"/>
      <w:r>
        <w:rPr>
          <w:rFonts w:ascii="Times New Roman" w:eastAsia="Times New Roman" w:hAnsi="Times New Roman" w:cs="Times New Roman"/>
          <w:b/>
          <w:bCs/>
        </w:rPr>
        <w:t>2019 .</w:t>
      </w:r>
      <w:proofErr w:type="gramEnd"/>
      <w:r>
        <w:rPr>
          <w:rFonts w:ascii="Times New Roman" w:eastAsia="Times New Roman" w:hAnsi="Times New Roman" w:cs="Times New Roman"/>
          <w:b/>
          <w:bCs/>
        </w:rPr>
        <w:t xml:space="preserve"> </w:t>
      </w:r>
      <w:proofErr w:type="gramStart"/>
      <w:r>
        <w:rPr>
          <w:rFonts w:ascii="Times New Roman" w:eastAsia="Times New Roman" w:hAnsi="Times New Roman" w:cs="Times New Roman"/>
          <w:b/>
          <w:bCs/>
        </w:rPr>
        <w:t>20 .</w:t>
      </w:r>
      <w:proofErr w:type="gramEnd"/>
      <w:r>
        <w:rPr>
          <w:rFonts w:ascii="Times New Roman" w:eastAsia="Times New Roman" w:hAnsi="Times New Roman" w:cs="Times New Roman"/>
          <w:b/>
          <w:bCs/>
        </w:rPr>
        <w:t xml:space="preserve"> </w:t>
      </w:r>
      <w:proofErr w:type="gramStart"/>
      <w:r>
        <w:rPr>
          <w:rFonts w:ascii="Times New Roman" w:eastAsia="Times New Roman" w:hAnsi="Times New Roman" w:cs="Times New Roman"/>
          <w:b/>
          <w:bCs/>
        </w:rPr>
        <w:t>605 .</w:t>
      </w:r>
      <w:proofErr w:type="gramEnd"/>
      <w:r>
        <w:rPr>
          <w:rFonts w:ascii="Times New Roman" w:eastAsia="Times New Roman" w:hAnsi="Times New Roman" w:cs="Times New Roman"/>
          <w:b/>
          <w:bCs/>
        </w:rPr>
        <w:t xml:space="preserve"> </w:t>
      </w:r>
      <w:proofErr w:type="gramStart"/>
      <w:r>
        <w:rPr>
          <w:rFonts w:ascii="Times New Roman" w:eastAsia="Times New Roman" w:hAnsi="Times New Roman" w:cs="Times New Roman"/>
          <w:b/>
          <w:bCs/>
        </w:rPr>
        <w:t>13 .</w:t>
      </w:r>
      <w:proofErr w:type="gramEnd"/>
      <w:r>
        <w:rPr>
          <w:rFonts w:ascii="Times New Roman" w:eastAsia="Times New Roman" w:hAnsi="Times New Roman" w:cs="Times New Roman"/>
          <w:b/>
          <w:bCs/>
        </w:rPr>
        <w:t xml:space="preserve"> </w:t>
      </w:r>
      <w:proofErr w:type="gramStart"/>
      <w:r>
        <w:rPr>
          <w:rFonts w:ascii="Times New Roman" w:eastAsia="Times New Roman" w:hAnsi="Times New Roman" w:cs="Times New Roman"/>
          <w:b/>
          <w:bCs/>
        </w:rPr>
        <w:t>2.49 .</w:t>
      </w:r>
      <w:proofErr w:type="gramEnd"/>
      <w:r>
        <w:rPr>
          <w:rFonts w:ascii="Times New Roman" w:eastAsia="Times New Roman" w:hAnsi="Times New Roman" w:cs="Times New Roman"/>
          <w:b/>
          <w:bCs/>
        </w:rPr>
        <w:t xml:space="preserve"> </w:t>
      </w:r>
      <w:proofErr w:type="gramStart"/>
      <w:r>
        <w:rPr>
          <w:rFonts w:ascii="Times New Roman" w:eastAsia="Times New Roman" w:hAnsi="Times New Roman" w:cs="Times New Roman"/>
          <w:b/>
          <w:bCs/>
        </w:rPr>
        <w:t>0 .</w:t>
      </w:r>
      <w:proofErr w:type="gramEnd"/>
      <w:r>
        <w:rPr>
          <w:rFonts w:ascii="Times New Roman" w:eastAsia="Times New Roman" w:hAnsi="Times New Roman" w:cs="Times New Roman"/>
          <w:b/>
          <w:bCs/>
        </w:rPr>
        <w:t xml:space="preserve"> 449000</w:t>
      </w:r>
    </w:p>
    <w:p w14:paraId="3B28A78B" w14:textId="77777777" w:rsidR="009C2B14" w:rsidRDefault="009C2B14">
      <w:pPr>
        <w:pStyle w:val="PargrafodaLista"/>
        <w:ind w:left="1440"/>
        <w:jc w:val="both"/>
        <w:rPr>
          <w:rFonts w:ascii="Times New Roman" w:eastAsia="Times New Roman" w:hAnsi="Times New Roman" w:cs="Times New Roman"/>
          <w:color w:val="EE0000"/>
        </w:rPr>
      </w:pPr>
    </w:p>
    <w:p w14:paraId="21B05404"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CLÁUSULA OITAVA – DAS OBRIGAÇÕES DO CONTRATANTE</w:t>
      </w:r>
    </w:p>
    <w:p w14:paraId="0493F31A" w14:textId="77777777" w:rsidR="009C2B14" w:rsidRDefault="00000000">
      <w:pPr>
        <w:pStyle w:val="PargrafodaLista"/>
        <w:numPr>
          <w:ilvl w:val="0"/>
          <w:numId w:val="79"/>
        </w:numPr>
        <w:jc w:val="both"/>
        <w:rPr>
          <w:rFonts w:ascii="Times New Roman" w:eastAsia="Times New Roman" w:hAnsi="Times New Roman" w:cs="Times New Roman"/>
        </w:rPr>
      </w:pPr>
      <w:r>
        <w:rPr>
          <w:rFonts w:ascii="Times New Roman" w:eastAsia="Times New Roman" w:hAnsi="Times New Roman" w:cs="Times New Roman"/>
        </w:rPr>
        <w:t>Fornecer o Registro da Anotação de Responsabilidade Técnica (ART), no Conselho Regional respectivo (CREA/CAU) de Santa Catarina, referente ao projeto da obra.</w:t>
      </w:r>
    </w:p>
    <w:p w14:paraId="3AE1D129" w14:textId="77777777" w:rsidR="009C2B14" w:rsidRDefault="00000000">
      <w:pPr>
        <w:pStyle w:val="PargrafodaLista"/>
        <w:numPr>
          <w:ilvl w:val="0"/>
          <w:numId w:val="79"/>
        </w:numPr>
        <w:jc w:val="both"/>
        <w:rPr>
          <w:rFonts w:ascii="Times New Roman" w:eastAsia="Times New Roman" w:hAnsi="Times New Roman" w:cs="Times New Roman"/>
        </w:rPr>
      </w:pPr>
      <w:r>
        <w:rPr>
          <w:rFonts w:ascii="Times New Roman" w:eastAsia="Times New Roman" w:hAnsi="Times New Roman" w:cs="Times New Roman"/>
        </w:rPr>
        <w:t xml:space="preserve">Fiscalizar tanto os serviços executados como a qualidade dos materiais empregados na obra, podendo à mesma, em qualquer tempo, </w:t>
      </w:r>
      <w:proofErr w:type="spellStart"/>
      <w:r>
        <w:rPr>
          <w:rFonts w:ascii="Times New Roman" w:eastAsia="Times New Roman" w:hAnsi="Times New Roman" w:cs="Times New Roman"/>
        </w:rPr>
        <w:t>por</w:t>
      </w:r>
      <w:proofErr w:type="spellEnd"/>
      <w:r>
        <w:rPr>
          <w:rFonts w:ascii="Times New Roman" w:eastAsia="Times New Roman" w:hAnsi="Times New Roman" w:cs="Times New Roman"/>
        </w:rPr>
        <w:t xml:space="preserve"> a prova qualquer serviço ou qualquer tipo de material, no que diz respeito à qualidade e/ou quantidade dos mesmos.  </w:t>
      </w:r>
    </w:p>
    <w:p w14:paraId="0421EBE3" w14:textId="77777777" w:rsidR="009C2B14" w:rsidRDefault="00000000">
      <w:pPr>
        <w:pStyle w:val="PargrafodaLista"/>
        <w:numPr>
          <w:ilvl w:val="0"/>
          <w:numId w:val="79"/>
        </w:numPr>
        <w:jc w:val="both"/>
        <w:rPr>
          <w:rFonts w:ascii="Times New Roman" w:eastAsia="Times New Roman" w:hAnsi="Times New Roman" w:cs="Times New Roman"/>
        </w:rPr>
      </w:pPr>
      <w:r>
        <w:rPr>
          <w:rFonts w:ascii="Times New Roman" w:eastAsia="Times New Roman" w:hAnsi="Times New Roman" w:cs="Times New Roman"/>
        </w:rPr>
        <w:t xml:space="preserve">A fiscalização do Contratante transmitirá por escrito às instruções, ordem e reclamações à Contratada, objetivando o saneamento de pendências ou dúvidas eventualmente surgidas no decorrer do serviço.  </w:t>
      </w:r>
    </w:p>
    <w:p w14:paraId="24631CB6" w14:textId="77777777" w:rsidR="009C2B14" w:rsidRDefault="00000000">
      <w:pPr>
        <w:pStyle w:val="PargrafodaLista"/>
        <w:numPr>
          <w:ilvl w:val="0"/>
          <w:numId w:val="79"/>
        </w:numPr>
        <w:jc w:val="both"/>
        <w:rPr>
          <w:rFonts w:ascii="Times New Roman" w:eastAsia="Times New Roman" w:hAnsi="Times New Roman" w:cs="Times New Roman"/>
        </w:rPr>
      </w:pPr>
      <w:r>
        <w:rPr>
          <w:rFonts w:ascii="Times New Roman" w:eastAsia="Times New Roman" w:hAnsi="Times New Roman" w:cs="Times New Roman"/>
        </w:rPr>
        <w:t xml:space="preserve">Fornecer explicação necessária, advinda da falta de compreensão de qualquer elemento constante no projeto, bem como, qualquer orientação necessária para o bom andamento da obra.  </w:t>
      </w:r>
    </w:p>
    <w:p w14:paraId="09514345" w14:textId="77777777" w:rsidR="009C2B14" w:rsidRDefault="00000000">
      <w:pPr>
        <w:pStyle w:val="PargrafodaLista"/>
        <w:numPr>
          <w:ilvl w:val="0"/>
          <w:numId w:val="79"/>
        </w:numPr>
        <w:jc w:val="both"/>
        <w:rPr>
          <w:rFonts w:ascii="Times New Roman" w:eastAsia="Times New Roman" w:hAnsi="Times New Roman" w:cs="Times New Roman"/>
        </w:rPr>
      </w:pPr>
      <w:r>
        <w:rPr>
          <w:rFonts w:ascii="Times New Roman" w:eastAsia="Times New Roman" w:hAnsi="Times New Roman" w:cs="Times New Roman"/>
        </w:rPr>
        <w:t xml:space="preserve">Efetuar os pagamentos nos prazos estipulados no Edital.  </w:t>
      </w:r>
    </w:p>
    <w:p w14:paraId="0D8E56AE" w14:textId="77777777" w:rsidR="009C2B14" w:rsidRDefault="009C2B14">
      <w:pPr>
        <w:ind w:left="1080"/>
        <w:jc w:val="both"/>
        <w:rPr>
          <w:rFonts w:ascii="Times New Roman" w:eastAsia="Times New Roman" w:hAnsi="Times New Roman" w:cs="Times New Roman"/>
        </w:rPr>
      </w:pPr>
    </w:p>
    <w:p w14:paraId="28A015EC"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CLÁUSULA NONA – DAS OBRIGAÇÕES DA CONTRATADA</w:t>
      </w:r>
    </w:p>
    <w:p w14:paraId="2075C7DE"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Para a fiel observância e perfeita execução dos serviços, a Contratada deverá manter na obra pessoal técnico habilitado, e obrigar-se-á prestar assistência técnica e administrativa, com a finalidade de imprimir aos trabalhos o ritmo necessário ao cumprimento dos prazos contratuais, além de fornecer e conservar no canteiro de obras, os equipamentos mecânicos e o ferramental indispensável ao desenvolvimento dos trabalhos, bem </w:t>
      </w:r>
      <w:r>
        <w:rPr>
          <w:rFonts w:ascii="Times New Roman" w:eastAsia="Times New Roman" w:hAnsi="Times New Roman" w:cs="Times New Roman"/>
        </w:rPr>
        <w:lastRenderedPageBreak/>
        <w:t xml:space="preserve">como, todos os materiais necessários e mão-de-obra adequada à natureza dos serviços.   </w:t>
      </w:r>
    </w:p>
    <w:p w14:paraId="61814DEA"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A guarda dos equipamentos e ferramentas, bem como dos materiais necessários para a execução da obra, ficará sob inteira responsabilidade da Contratada, não cabendo ao Município ressarcimento algum, devido à perda ou roubo dos materiais, ferramentas e/ou equipamentos.  </w:t>
      </w:r>
    </w:p>
    <w:p w14:paraId="3896E1AD"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Ficará a cargo da Contratada o fornecimento e Registro da Anotação de Responsabilidade Técnica (ART) e da CEI - matrícula da obra junto ao INSS, conforme prevê legislação. Enfim, as obrigações vão desde a instalação do canteiro de obras até a entrega definitiva da Obra.  </w:t>
      </w:r>
    </w:p>
    <w:p w14:paraId="0F5C7142"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Executar os serviços cumprindo rigorosamente os projetos e o memorial descritivo, conforme estabelecido neste Edital.   </w:t>
      </w:r>
    </w:p>
    <w:p w14:paraId="6871A86C"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Responder por quaisquer danos pessoais ou materiais ocasionados por seus empregados nos locais de trabalho.  </w:t>
      </w:r>
    </w:p>
    <w:p w14:paraId="6B5720F5" w14:textId="77777777" w:rsidR="009C2B14" w:rsidRDefault="00000000">
      <w:pPr>
        <w:pStyle w:val="PargrafodaLista"/>
        <w:numPr>
          <w:ilvl w:val="0"/>
          <w:numId w:val="80"/>
        </w:numPr>
        <w:jc w:val="both"/>
        <w:rPr>
          <w:rFonts w:ascii="Times New Roman" w:eastAsia="Times New Roman" w:hAnsi="Times New Roman" w:cs="Times New Roman"/>
        </w:rPr>
      </w:pPr>
      <w:proofErr w:type="spellStart"/>
      <w:r>
        <w:rPr>
          <w:rFonts w:ascii="Times New Roman" w:eastAsia="Times New Roman" w:hAnsi="Times New Roman" w:cs="Times New Roman"/>
        </w:rPr>
        <w:t>Fornecer</w:t>
      </w:r>
      <w:proofErr w:type="spellEnd"/>
      <w:r>
        <w:rPr>
          <w:rFonts w:ascii="Times New Roman" w:eastAsia="Times New Roman" w:hAnsi="Times New Roman" w:cs="Times New Roman"/>
        </w:rPr>
        <w:t xml:space="preserve">, sempre que solicitado pelo Contratante, os comprovantes de pagamentos dos empregados e o recolhimento dos encargos sociais e trabalhistas.  </w:t>
      </w:r>
    </w:p>
    <w:p w14:paraId="08983C29" w14:textId="77777777" w:rsidR="009C2B14" w:rsidRDefault="00000000">
      <w:pPr>
        <w:pStyle w:val="PargrafodaLista"/>
        <w:numPr>
          <w:ilvl w:val="0"/>
          <w:numId w:val="80"/>
        </w:numPr>
        <w:jc w:val="both"/>
        <w:rPr>
          <w:rFonts w:ascii="Times New Roman" w:eastAsia="Times New Roman" w:hAnsi="Times New Roman" w:cs="Times New Roman"/>
        </w:rPr>
      </w:pPr>
      <w:proofErr w:type="spellStart"/>
      <w:r>
        <w:rPr>
          <w:rFonts w:ascii="Times New Roman" w:eastAsia="Times New Roman" w:hAnsi="Times New Roman" w:cs="Times New Roman"/>
        </w:rPr>
        <w:t>Fornecer</w:t>
      </w:r>
      <w:proofErr w:type="spellEnd"/>
      <w:r>
        <w:rPr>
          <w:rFonts w:ascii="Times New Roman" w:eastAsia="Times New Roman" w:hAnsi="Times New Roman" w:cs="Times New Roman"/>
        </w:rPr>
        <w:t xml:space="preserve"> as seguintes certidões negativas atualizadas juntamente com as notas fiscais;</w:t>
      </w:r>
    </w:p>
    <w:p w14:paraId="5348ACC3" w14:textId="77777777" w:rsidR="009C2B14" w:rsidRDefault="00000000">
      <w:pPr>
        <w:pStyle w:val="PargrafodaLista"/>
        <w:numPr>
          <w:ilvl w:val="0"/>
          <w:numId w:val="81"/>
        </w:numPr>
        <w:jc w:val="both"/>
        <w:rPr>
          <w:rFonts w:ascii="Times New Roman" w:eastAsia="Times New Roman" w:hAnsi="Times New Roman" w:cs="Times New Roman"/>
        </w:rPr>
      </w:pPr>
      <w:r>
        <w:rPr>
          <w:rFonts w:ascii="Times New Roman" w:eastAsia="Times New Roman" w:hAnsi="Times New Roman" w:cs="Times New Roman"/>
        </w:rPr>
        <w:t>Prova de inscrição no Cadastro Nacional de Pessoa Jurídica - CNPJ;</w:t>
      </w:r>
    </w:p>
    <w:p w14:paraId="261893B3" w14:textId="77777777" w:rsidR="009C2B14" w:rsidRDefault="00000000">
      <w:pPr>
        <w:pStyle w:val="PargrafodaLista"/>
        <w:numPr>
          <w:ilvl w:val="0"/>
          <w:numId w:val="81"/>
        </w:numPr>
        <w:jc w:val="both"/>
        <w:rPr>
          <w:rFonts w:ascii="Times New Roman" w:eastAsia="Times New Roman" w:hAnsi="Times New Roman" w:cs="Times New Roman"/>
        </w:rPr>
      </w:pPr>
      <w:r>
        <w:rPr>
          <w:rFonts w:ascii="Times New Roman" w:eastAsia="Times New Roman" w:hAnsi="Times New Roman" w:cs="Times New Roman"/>
        </w:rPr>
        <w:t>Prova de Regularidade com a Fazenda Federal e Dívida Ativa da União;</w:t>
      </w:r>
    </w:p>
    <w:p w14:paraId="17E71239" w14:textId="77777777" w:rsidR="009C2B14" w:rsidRDefault="00000000">
      <w:pPr>
        <w:pStyle w:val="PargrafodaLista"/>
        <w:numPr>
          <w:ilvl w:val="0"/>
          <w:numId w:val="81"/>
        </w:numPr>
        <w:jc w:val="both"/>
        <w:rPr>
          <w:rFonts w:ascii="Times New Roman" w:eastAsia="Times New Roman" w:hAnsi="Times New Roman" w:cs="Times New Roman"/>
        </w:rPr>
      </w:pPr>
      <w:r>
        <w:rPr>
          <w:rFonts w:ascii="Times New Roman" w:eastAsia="Times New Roman" w:hAnsi="Times New Roman" w:cs="Times New Roman"/>
        </w:rPr>
        <w:t>Prova de Regularidade com a Fazenda Estadual;</w:t>
      </w:r>
    </w:p>
    <w:p w14:paraId="16B2C02B" w14:textId="77777777" w:rsidR="009C2B14" w:rsidRDefault="00000000">
      <w:pPr>
        <w:pStyle w:val="PargrafodaLista"/>
        <w:numPr>
          <w:ilvl w:val="0"/>
          <w:numId w:val="81"/>
        </w:numPr>
        <w:jc w:val="both"/>
        <w:rPr>
          <w:rFonts w:ascii="Times New Roman" w:eastAsia="Times New Roman" w:hAnsi="Times New Roman" w:cs="Times New Roman"/>
        </w:rPr>
      </w:pPr>
      <w:r>
        <w:rPr>
          <w:rFonts w:ascii="Times New Roman" w:eastAsia="Times New Roman" w:hAnsi="Times New Roman" w:cs="Times New Roman"/>
        </w:rPr>
        <w:t>Prova de Regularidade com a Fazenda Municipal do domicílio ou sede do licitante;</w:t>
      </w:r>
    </w:p>
    <w:p w14:paraId="6282F295" w14:textId="77777777" w:rsidR="009C2B14" w:rsidRDefault="00000000">
      <w:pPr>
        <w:pStyle w:val="PargrafodaLista"/>
        <w:numPr>
          <w:ilvl w:val="0"/>
          <w:numId w:val="81"/>
        </w:numPr>
        <w:jc w:val="both"/>
        <w:rPr>
          <w:rFonts w:ascii="Times New Roman" w:eastAsia="Times New Roman" w:hAnsi="Times New Roman" w:cs="Times New Roman"/>
        </w:rPr>
      </w:pPr>
      <w:r>
        <w:rPr>
          <w:rFonts w:ascii="Times New Roman" w:eastAsia="Times New Roman" w:hAnsi="Times New Roman" w:cs="Times New Roman"/>
        </w:rPr>
        <w:t>Prova de Regularidade com o Fundo de Garantia por Tempo de Serviço - FGTS;</w:t>
      </w:r>
    </w:p>
    <w:p w14:paraId="54A12A79" w14:textId="77777777" w:rsidR="009C2B14" w:rsidRDefault="00000000">
      <w:pPr>
        <w:pStyle w:val="PargrafodaLista"/>
        <w:numPr>
          <w:ilvl w:val="0"/>
          <w:numId w:val="81"/>
        </w:numPr>
        <w:jc w:val="both"/>
        <w:rPr>
          <w:rFonts w:ascii="Times New Roman" w:eastAsia="Times New Roman" w:hAnsi="Times New Roman" w:cs="Times New Roman"/>
        </w:rPr>
      </w:pPr>
      <w:r>
        <w:rPr>
          <w:rFonts w:ascii="Times New Roman" w:eastAsia="Times New Roman" w:hAnsi="Times New Roman" w:cs="Times New Roman"/>
        </w:rPr>
        <w:t>Prova (de Certidão Negativa de Débitos de Trabalhistas CNDT).</w:t>
      </w:r>
    </w:p>
    <w:p w14:paraId="45E756D2"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Executar os serviços discriminados, obedecendo rigorosamente às especificações e as normas pertinentes em vigor.   </w:t>
      </w:r>
    </w:p>
    <w:p w14:paraId="56FAA196"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Assumir inteira responsabilidade pela execução dos serviços, devendo os materiais empregados na obra, serem de melhor qualidade, obedecendo às especificações e normas da Associação Brasileira de Normas Técnicas – ABNT, a qual se reserva o direito de rejeitá-los caso não satisfaçam os padrões especificados.  </w:t>
      </w:r>
    </w:p>
    <w:p w14:paraId="6815D586" w14:textId="77777777" w:rsidR="009C2B14" w:rsidRDefault="00000000">
      <w:pPr>
        <w:pStyle w:val="PargrafodaLista"/>
        <w:numPr>
          <w:ilvl w:val="0"/>
          <w:numId w:val="80"/>
        </w:numPr>
        <w:jc w:val="both"/>
        <w:rPr>
          <w:rFonts w:ascii="Times New Roman" w:eastAsia="Times New Roman" w:hAnsi="Times New Roman" w:cs="Times New Roman"/>
        </w:rPr>
      </w:pPr>
      <w:proofErr w:type="spellStart"/>
      <w:r>
        <w:rPr>
          <w:rFonts w:ascii="Times New Roman" w:eastAsia="Times New Roman" w:hAnsi="Times New Roman" w:cs="Times New Roman"/>
        </w:rPr>
        <w:t>Fornecer</w:t>
      </w:r>
      <w:proofErr w:type="spellEnd"/>
      <w:r>
        <w:rPr>
          <w:rFonts w:ascii="Times New Roman" w:eastAsia="Times New Roman" w:hAnsi="Times New Roman" w:cs="Times New Roman"/>
        </w:rPr>
        <w:t xml:space="preserve"> todo o material e equipamentos necessários para perfeita execução dos serviços a serem contratados.  </w:t>
      </w:r>
    </w:p>
    <w:p w14:paraId="28AD744F"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lastRenderedPageBreak/>
        <w:t xml:space="preserve">Manter, durante toda a execução do contrato, compatibilidade com as obrigações assumidas, todas as condições de habilitação e qualificação exigidas na licitação.  </w:t>
      </w:r>
    </w:p>
    <w:p w14:paraId="2153D37E"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Efetuar o pagamento das despesas, referentes a taxas e registros em órgãos públicos e cópias dos projetos necessários à obra.   </w:t>
      </w:r>
    </w:p>
    <w:p w14:paraId="27E5459E"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Confeccionar e colocar placa na obra conforme modelo ser fornecido pelo Contratante.  </w:t>
      </w:r>
    </w:p>
    <w:p w14:paraId="21AC84C2"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Cumprir as instruções exigidas no Memorial Descritivo/termo de referência;</w:t>
      </w:r>
    </w:p>
    <w:p w14:paraId="726DCF74"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 xml:space="preserve">Responder pela instalação e manutenção dos serviços especializados em segurança, higiene e medicina do trabalho, relativo ao número de trabalhadores na obra.  </w:t>
      </w:r>
    </w:p>
    <w:p w14:paraId="79BC9231"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A proponente vencedora deverá fornecer Equipamentos de Proteção Individual (</w:t>
      </w:r>
      <w:proofErr w:type="spellStart"/>
      <w:r>
        <w:rPr>
          <w:rFonts w:ascii="Times New Roman" w:eastAsia="Times New Roman" w:hAnsi="Times New Roman" w:cs="Times New Roman"/>
        </w:rPr>
        <w:t>EPI’s</w:t>
      </w:r>
      <w:proofErr w:type="spellEnd"/>
      <w:r>
        <w:rPr>
          <w:rFonts w:ascii="Times New Roman" w:eastAsia="Times New Roman" w:hAnsi="Times New Roman" w:cs="Times New Roman"/>
        </w:rPr>
        <w:t>), conforme Norma Regulamentadora do Ministério do Trabalho.</w:t>
      </w:r>
    </w:p>
    <w:p w14:paraId="52416825"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Manter e apresentar sempre que solicitado, atualizada relação de funcionários trabalhadores da obra, bem como comprovar, pagamento das verbas salariais, FGTS e INSS.</w:t>
      </w:r>
    </w:p>
    <w:p w14:paraId="32454782" w14:textId="77777777" w:rsidR="009C2B14" w:rsidRDefault="00000000">
      <w:pPr>
        <w:pStyle w:val="PargrafodaLista"/>
        <w:numPr>
          <w:ilvl w:val="0"/>
          <w:numId w:val="80"/>
        </w:numPr>
        <w:jc w:val="both"/>
        <w:rPr>
          <w:rFonts w:ascii="Times New Roman" w:eastAsia="Times New Roman" w:hAnsi="Times New Roman" w:cs="Times New Roman"/>
        </w:rPr>
      </w:pPr>
      <w:r>
        <w:rPr>
          <w:rFonts w:ascii="Times New Roman" w:eastAsia="Times New Roman" w:hAnsi="Times New Roman" w:cs="Times New Roman"/>
        </w:rPr>
        <w:t>Responder pela solidez e segurança de toda construção (obra), após a assinatura do Termo de Recebimento Definitivo, conforme previsto no artigo 618 do Código Civil;</w:t>
      </w:r>
    </w:p>
    <w:p w14:paraId="26D50791" w14:textId="77777777" w:rsidR="009C2B14" w:rsidRDefault="009C2B14">
      <w:pPr>
        <w:pStyle w:val="PargrafodaLista"/>
        <w:ind w:left="1440"/>
        <w:jc w:val="both"/>
        <w:rPr>
          <w:rFonts w:ascii="Times New Roman" w:eastAsia="Times New Roman" w:hAnsi="Times New Roman" w:cs="Times New Roman"/>
        </w:rPr>
      </w:pPr>
    </w:p>
    <w:p w14:paraId="55900823"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rPr>
        <w:t xml:space="preserve"> </w:t>
      </w:r>
      <w:r>
        <w:rPr>
          <w:rFonts w:ascii="Times New Roman" w:eastAsia="Times New Roman" w:hAnsi="Times New Roman" w:cs="Times New Roman"/>
          <w:b/>
          <w:bCs/>
        </w:rPr>
        <w:t xml:space="preserve">CLÁUSULA DÉCIMA – RECEBIMENTO DO OBJETO  </w:t>
      </w:r>
    </w:p>
    <w:p w14:paraId="119504FA" w14:textId="77777777" w:rsidR="009C2B14" w:rsidRDefault="009C2B14">
      <w:pPr>
        <w:pStyle w:val="PargrafodaLista"/>
        <w:jc w:val="both"/>
        <w:rPr>
          <w:rFonts w:ascii="Times New Roman" w:eastAsia="Times New Roman" w:hAnsi="Times New Roman" w:cs="Times New Roman"/>
          <w:b/>
          <w:bCs/>
        </w:rPr>
      </w:pPr>
    </w:p>
    <w:p w14:paraId="1CECB1A1" w14:textId="77777777" w:rsidR="009C2B14" w:rsidRDefault="00000000">
      <w:pPr>
        <w:pStyle w:val="PargrafodaLista"/>
        <w:numPr>
          <w:ilvl w:val="0"/>
          <w:numId w:val="82"/>
        </w:numPr>
        <w:jc w:val="both"/>
        <w:rPr>
          <w:rFonts w:ascii="Times New Roman" w:eastAsia="Times New Roman" w:hAnsi="Times New Roman" w:cs="Times New Roman"/>
        </w:rPr>
      </w:pPr>
      <w:r>
        <w:rPr>
          <w:rFonts w:ascii="Times New Roman" w:eastAsia="Times New Roman" w:hAnsi="Times New Roman" w:cs="Times New Roman"/>
        </w:rPr>
        <w:t xml:space="preserve">Executado o contrato o seu objeto será recebido:  </w:t>
      </w:r>
    </w:p>
    <w:p w14:paraId="3F6739EA" w14:textId="77777777" w:rsidR="009C2B14" w:rsidRDefault="00000000">
      <w:pPr>
        <w:pStyle w:val="PargrafodaLista"/>
        <w:numPr>
          <w:ilvl w:val="0"/>
          <w:numId w:val="83"/>
        </w:numPr>
        <w:jc w:val="both"/>
        <w:rPr>
          <w:rFonts w:ascii="Times New Roman" w:eastAsia="Times New Roman" w:hAnsi="Times New Roman" w:cs="Times New Roman"/>
        </w:rPr>
      </w:pPr>
      <w:r>
        <w:rPr>
          <w:rFonts w:ascii="Times New Roman" w:eastAsia="Times New Roman" w:hAnsi="Times New Roman" w:cs="Times New Roman"/>
        </w:rPr>
        <w:t xml:space="preserve">Provisoriamente, pelo responsável por seu acompanhamento e fiscalização, mediante termo circunstanciado, assinado pelas partes em até 15 dias da comunicação escrita do contratado;  </w:t>
      </w:r>
    </w:p>
    <w:p w14:paraId="7625AA55" w14:textId="77777777" w:rsidR="009C2B14" w:rsidRDefault="00000000">
      <w:pPr>
        <w:pStyle w:val="PargrafodaLista"/>
        <w:numPr>
          <w:ilvl w:val="0"/>
          <w:numId w:val="83"/>
        </w:numPr>
        <w:jc w:val="both"/>
        <w:rPr>
          <w:rFonts w:ascii="Times New Roman" w:eastAsia="Times New Roman" w:hAnsi="Times New Roman" w:cs="Times New Roman"/>
        </w:rPr>
      </w:pPr>
      <w:r>
        <w:rPr>
          <w:rFonts w:ascii="Times New Roman" w:eastAsia="Times New Roman" w:hAnsi="Times New Roman" w:cs="Times New Roman"/>
        </w:rPr>
        <w:t>Definitivamente, por servidor ou comissão designada pela autoridade competente, mediante termo circunstanciado, assinado pelas partes, após o decurso do prazo de observação, ou vistoria que comprove a adequação do objeto aos termos contratuais; observado o disposto na Lei 14.133/2021.</w:t>
      </w:r>
    </w:p>
    <w:p w14:paraId="1E048767" w14:textId="77777777" w:rsidR="009C2B14" w:rsidRDefault="00000000">
      <w:pPr>
        <w:pStyle w:val="PargrafodaLista"/>
        <w:numPr>
          <w:ilvl w:val="0"/>
          <w:numId w:val="82"/>
        </w:numPr>
        <w:jc w:val="both"/>
        <w:rPr>
          <w:rFonts w:ascii="Times New Roman" w:eastAsia="Times New Roman" w:hAnsi="Times New Roman" w:cs="Times New Roman"/>
        </w:rPr>
      </w:pPr>
      <w:r>
        <w:rPr>
          <w:rFonts w:ascii="Times New Roman" w:eastAsia="Times New Roman" w:hAnsi="Times New Roman" w:cs="Times New Roman"/>
        </w:rPr>
        <w:t xml:space="preserve">Executado o objeto do contrato, a contratada responderá pela solidez e segurança da obra durante o prazo de 05 (cinco) anos, em conformidade com o disposto no artigo 618 do Código Civil Brasileiro.   </w:t>
      </w:r>
    </w:p>
    <w:p w14:paraId="2ECB2C19" w14:textId="77777777" w:rsidR="009C2B14" w:rsidRDefault="00000000">
      <w:pPr>
        <w:pStyle w:val="PargrafodaLista"/>
        <w:numPr>
          <w:ilvl w:val="0"/>
          <w:numId w:val="82"/>
        </w:numPr>
        <w:jc w:val="both"/>
        <w:rPr>
          <w:rFonts w:ascii="Times New Roman" w:eastAsia="Times New Roman" w:hAnsi="Times New Roman" w:cs="Times New Roman"/>
        </w:rPr>
      </w:pPr>
      <w:r>
        <w:rPr>
          <w:rFonts w:ascii="Times New Roman" w:eastAsia="Times New Roman" w:hAnsi="Times New Roman" w:cs="Times New Roman"/>
        </w:rPr>
        <w:lastRenderedPageBreak/>
        <w:t>A contratada deverá fornecer ao município, comprovação de quitação junto aos órgãos competentes e a Certidão Negativa de Débitos (CND) da obra perante o INSS.</w:t>
      </w:r>
    </w:p>
    <w:p w14:paraId="43677EF8" w14:textId="77777777" w:rsidR="009C2B14" w:rsidRDefault="009C2B14">
      <w:pPr>
        <w:pStyle w:val="PargrafodaLista"/>
        <w:ind w:left="1440"/>
        <w:jc w:val="both"/>
        <w:rPr>
          <w:rFonts w:ascii="Times New Roman" w:eastAsia="Times New Roman" w:hAnsi="Times New Roman" w:cs="Times New Roman"/>
        </w:rPr>
      </w:pPr>
    </w:p>
    <w:p w14:paraId="747EB94C"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rPr>
        <w:t xml:space="preserve"> </w:t>
      </w:r>
      <w:r>
        <w:rPr>
          <w:rFonts w:ascii="Times New Roman" w:eastAsia="Times New Roman" w:hAnsi="Times New Roman" w:cs="Times New Roman"/>
          <w:b/>
          <w:bCs/>
        </w:rPr>
        <w:t xml:space="preserve">CLÁUSULA DÉCIMA PRIMEIRA - DAS PENALIDADES  </w:t>
      </w:r>
    </w:p>
    <w:p w14:paraId="3C978435" w14:textId="77777777" w:rsidR="009C2B14" w:rsidRDefault="009C2B14">
      <w:pPr>
        <w:pStyle w:val="PargrafodaLista"/>
        <w:jc w:val="both"/>
        <w:rPr>
          <w:rFonts w:ascii="Times New Roman" w:eastAsia="Times New Roman" w:hAnsi="Times New Roman" w:cs="Times New Roman"/>
        </w:rPr>
      </w:pPr>
    </w:p>
    <w:p w14:paraId="1BB7B8CD" w14:textId="77777777" w:rsidR="009C2B14" w:rsidRDefault="00000000">
      <w:pPr>
        <w:pStyle w:val="PargrafodaLista"/>
        <w:numPr>
          <w:ilvl w:val="0"/>
          <w:numId w:val="84"/>
        </w:numPr>
        <w:jc w:val="both"/>
        <w:rPr>
          <w:rFonts w:ascii="Times New Roman" w:eastAsia="Times New Roman" w:hAnsi="Times New Roman" w:cs="Times New Roman"/>
        </w:rPr>
      </w:pPr>
      <w:r>
        <w:rPr>
          <w:rFonts w:ascii="Times New Roman" w:eastAsia="Times New Roman" w:hAnsi="Times New Roman" w:cs="Times New Roman"/>
        </w:rPr>
        <w:t>Se a Contratada não cumprir com as obrigações assumidas ou com os preceitos legais poderá sofrer as seguintes penalidades isolada ou conjuntamente, a critério da Contratante:</w:t>
      </w:r>
    </w:p>
    <w:p w14:paraId="72395840" w14:textId="77777777" w:rsidR="009C2B14" w:rsidRDefault="00000000">
      <w:pPr>
        <w:pStyle w:val="PargrafodaLista"/>
        <w:numPr>
          <w:ilvl w:val="0"/>
          <w:numId w:val="84"/>
        </w:numPr>
        <w:jc w:val="both"/>
        <w:rPr>
          <w:rFonts w:ascii="Times New Roman" w:eastAsia="Times New Roman" w:hAnsi="Times New Roman" w:cs="Times New Roman"/>
        </w:rPr>
      </w:pPr>
      <w:r>
        <w:rPr>
          <w:rFonts w:ascii="Times New Roman" w:eastAsia="Times New Roman" w:hAnsi="Times New Roman" w:cs="Times New Roman"/>
        </w:rPr>
        <w:t>Por atraso injustificado na execução do objeto:</w:t>
      </w:r>
    </w:p>
    <w:p w14:paraId="1CFB8FE8" w14:textId="77777777" w:rsidR="009C2B14" w:rsidRDefault="00000000">
      <w:pPr>
        <w:pStyle w:val="PargrafodaLista"/>
        <w:numPr>
          <w:ilvl w:val="0"/>
          <w:numId w:val="85"/>
        </w:numPr>
        <w:jc w:val="both"/>
        <w:rPr>
          <w:rFonts w:ascii="Times New Roman" w:eastAsia="Times New Roman" w:hAnsi="Times New Roman" w:cs="Times New Roman"/>
        </w:rPr>
      </w:pPr>
      <w:r>
        <w:rPr>
          <w:rFonts w:ascii="Times New Roman" w:eastAsia="Times New Roman" w:hAnsi="Times New Roman" w:cs="Times New Roman"/>
        </w:rPr>
        <w:t>Atraso de até 10 (dez) dias: multa diária de 0,25% (vinte e cinco centésimos por cento);</w:t>
      </w:r>
    </w:p>
    <w:p w14:paraId="79CC661C" w14:textId="77777777" w:rsidR="009C2B14" w:rsidRDefault="00000000">
      <w:pPr>
        <w:pStyle w:val="PargrafodaLista"/>
        <w:numPr>
          <w:ilvl w:val="0"/>
          <w:numId w:val="85"/>
        </w:numPr>
        <w:jc w:val="both"/>
        <w:rPr>
          <w:rFonts w:ascii="Times New Roman" w:eastAsia="Times New Roman" w:hAnsi="Times New Roman" w:cs="Times New Roman"/>
        </w:rPr>
      </w:pPr>
      <w:r>
        <w:rPr>
          <w:rFonts w:ascii="Times New Roman" w:eastAsia="Times New Roman" w:hAnsi="Times New Roman" w:cs="Times New Roman"/>
        </w:rPr>
        <w:t>Atraso superior a 10 (dez) dias: multa diária de 0,50% (cinquenta centésimos por cento) sobre o total dos dias em atraso, sem prejuízo das demais cominações legais;</w:t>
      </w:r>
    </w:p>
    <w:p w14:paraId="31762E2B" w14:textId="77777777" w:rsidR="009C2B14" w:rsidRDefault="00000000">
      <w:pPr>
        <w:pStyle w:val="PargrafodaLista"/>
        <w:numPr>
          <w:ilvl w:val="0"/>
          <w:numId w:val="85"/>
        </w:numPr>
        <w:jc w:val="both"/>
        <w:rPr>
          <w:rFonts w:ascii="Times New Roman" w:eastAsia="Times New Roman" w:hAnsi="Times New Roman" w:cs="Times New Roman"/>
        </w:rPr>
      </w:pPr>
      <w:r>
        <w:rPr>
          <w:rFonts w:ascii="Times New Roman" w:eastAsia="Times New Roman" w:hAnsi="Times New Roman" w:cs="Times New Roman"/>
        </w:rPr>
        <w:t>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1DD5F3FA" w14:textId="77777777" w:rsidR="009C2B14" w:rsidRDefault="00000000">
      <w:pPr>
        <w:pStyle w:val="PargrafodaLista"/>
        <w:numPr>
          <w:ilvl w:val="0"/>
          <w:numId w:val="71"/>
        </w:numPr>
        <w:jc w:val="both"/>
        <w:rPr>
          <w:rFonts w:ascii="Times New Roman" w:eastAsia="Times New Roman" w:hAnsi="Times New Roman" w:cs="Times New Roman"/>
        </w:rPr>
      </w:pPr>
      <w:r>
        <w:rPr>
          <w:rFonts w:ascii="Times New Roman" w:eastAsia="Times New Roman" w:hAnsi="Times New Roman" w:cs="Times New Roman"/>
        </w:rPr>
        <w:t>Pela inexecução parcial ou total das condições estabelecidas neste instrumento, o Município de Palmeira poderá garantida a prévia defesa, aplicar, também, as seguintes sanções:</w:t>
      </w:r>
    </w:p>
    <w:p w14:paraId="33FD74D2" w14:textId="77777777" w:rsidR="009C2B14" w:rsidRDefault="00000000">
      <w:pPr>
        <w:pStyle w:val="PargrafodaLista"/>
        <w:numPr>
          <w:ilvl w:val="0"/>
          <w:numId w:val="86"/>
        </w:numPr>
        <w:jc w:val="both"/>
        <w:rPr>
          <w:rFonts w:ascii="Times New Roman" w:eastAsia="Times New Roman" w:hAnsi="Times New Roman" w:cs="Times New Roman"/>
        </w:rPr>
      </w:pPr>
      <w:r>
        <w:rPr>
          <w:rFonts w:ascii="Times New Roman" w:eastAsia="Times New Roman" w:hAnsi="Times New Roman" w:cs="Times New Roman"/>
        </w:rPr>
        <w:t>Advertência;</w:t>
      </w:r>
    </w:p>
    <w:p w14:paraId="1D775C35" w14:textId="77777777" w:rsidR="009C2B14" w:rsidRDefault="00000000">
      <w:pPr>
        <w:pStyle w:val="PargrafodaLista"/>
        <w:numPr>
          <w:ilvl w:val="0"/>
          <w:numId w:val="86"/>
        </w:numPr>
        <w:jc w:val="both"/>
        <w:rPr>
          <w:rFonts w:ascii="Times New Roman" w:eastAsia="Times New Roman" w:hAnsi="Times New Roman" w:cs="Times New Roman"/>
        </w:rPr>
      </w:pPr>
      <w:r>
        <w:rPr>
          <w:rFonts w:ascii="Times New Roman" w:eastAsia="Times New Roman" w:hAnsi="Times New Roman" w:cs="Times New Roman"/>
        </w:rPr>
        <w:t>Multa de até 20% (vinte por cento) sobre o valor homologado, atualizado, recolhida no prazo de 15 (quinze) dias corridos, contados da comunicação oficial, sem embargo de indenização dos prejuízos porventura causados ao Município de Palmeira/SC;</w:t>
      </w:r>
    </w:p>
    <w:p w14:paraId="07190E69" w14:textId="77777777" w:rsidR="009C2B14" w:rsidRDefault="00000000">
      <w:pPr>
        <w:pStyle w:val="PargrafodaLista"/>
        <w:numPr>
          <w:ilvl w:val="0"/>
          <w:numId w:val="86"/>
        </w:numPr>
        <w:jc w:val="both"/>
        <w:rPr>
          <w:rFonts w:ascii="Times New Roman" w:eastAsia="Times New Roman" w:hAnsi="Times New Roman" w:cs="Times New Roman"/>
        </w:rPr>
      </w:pPr>
      <w:r>
        <w:rPr>
          <w:rFonts w:ascii="Times New Roman" w:eastAsia="Times New Roman" w:hAnsi="Times New Roman" w:cs="Times New Roman"/>
        </w:rPr>
        <w:t>Suspensão temporária de participação em licitação e impedimento de licitar e contratar com a, bem como o cancelamento de seu certificado de registro cadastral no cadastro de fornecedores do Município de Palmeira por prazo não superior a 02 (dois) anos;</w:t>
      </w:r>
    </w:p>
    <w:p w14:paraId="674A8B9D" w14:textId="77777777" w:rsidR="009C2B14" w:rsidRDefault="00000000">
      <w:pPr>
        <w:pStyle w:val="PargrafodaLista"/>
        <w:numPr>
          <w:ilvl w:val="0"/>
          <w:numId w:val="86"/>
        </w:numPr>
        <w:jc w:val="both"/>
        <w:rPr>
          <w:rFonts w:ascii="Times New Roman" w:eastAsia="Times New Roman" w:hAnsi="Times New Roman" w:cs="Times New Roman"/>
        </w:rPr>
      </w:pPr>
      <w:r>
        <w:rPr>
          <w:rFonts w:ascii="Times New Roman" w:eastAsia="Times New Roman" w:hAnsi="Times New Roman" w:cs="Times New Roman"/>
        </w:rPr>
        <w:t>As multas serão descontadas dos créditos da empresa ou cobradas administrativa ou judicialmente.</w:t>
      </w:r>
    </w:p>
    <w:p w14:paraId="31DAEC17" w14:textId="77777777" w:rsidR="009C2B14" w:rsidRDefault="00000000">
      <w:pPr>
        <w:pStyle w:val="PargrafodaLista"/>
        <w:numPr>
          <w:ilvl w:val="0"/>
          <w:numId w:val="71"/>
        </w:numPr>
        <w:jc w:val="both"/>
        <w:rPr>
          <w:rFonts w:ascii="Times New Roman" w:eastAsia="Times New Roman" w:hAnsi="Times New Roman" w:cs="Times New Roman"/>
        </w:rPr>
      </w:pPr>
      <w:proofErr w:type="gramStart"/>
      <w:r>
        <w:rPr>
          <w:rFonts w:ascii="Times New Roman" w:eastAsia="Times New Roman" w:hAnsi="Times New Roman" w:cs="Times New Roman"/>
        </w:rPr>
        <w:t>As  penalidades</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previstas  neste</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item  têm</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caráter  de</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sanção  administrativa</w:t>
      </w:r>
      <w:proofErr w:type="gramEnd"/>
      <w:r>
        <w:rPr>
          <w:rFonts w:ascii="Times New Roman" w:eastAsia="Times New Roman" w:hAnsi="Times New Roman" w:cs="Times New Roman"/>
        </w:rPr>
        <w:t xml:space="preserve">, consequentemente, a sua aplicação não exime a empresa, da reparação das eventuais perdas e danos que seu ato venha acarretar ao Município de Palmeira/SC.  </w:t>
      </w:r>
    </w:p>
    <w:p w14:paraId="369FF0F8"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lastRenderedPageBreak/>
        <w:t xml:space="preserve">CLÁUSULA DÉCIMA SEGUNDA – DA RESCISÃO  </w:t>
      </w:r>
    </w:p>
    <w:p w14:paraId="30EC1FEE" w14:textId="77777777" w:rsidR="009C2B14" w:rsidRDefault="00000000">
      <w:pPr>
        <w:pStyle w:val="PargrafodaLista"/>
        <w:numPr>
          <w:ilvl w:val="0"/>
          <w:numId w:val="87"/>
        </w:numPr>
        <w:jc w:val="both"/>
        <w:rPr>
          <w:rFonts w:ascii="Times New Roman" w:eastAsia="Times New Roman" w:hAnsi="Times New Roman" w:cs="Times New Roman"/>
        </w:rPr>
      </w:pPr>
      <w:r>
        <w:rPr>
          <w:rFonts w:ascii="Times New Roman" w:eastAsia="Times New Roman" w:hAnsi="Times New Roman" w:cs="Times New Roman"/>
        </w:rPr>
        <w:t xml:space="preserve">Constituem motivos para rescisão do contrato as hipóteses previstas na Lei 14.133/2021.  </w:t>
      </w:r>
    </w:p>
    <w:p w14:paraId="6D91AC06" w14:textId="77777777" w:rsidR="009C2B14" w:rsidRDefault="009C2B14">
      <w:pPr>
        <w:jc w:val="both"/>
        <w:rPr>
          <w:rFonts w:ascii="Times New Roman" w:eastAsia="Times New Roman" w:hAnsi="Times New Roman" w:cs="Times New Roman"/>
        </w:rPr>
      </w:pPr>
    </w:p>
    <w:p w14:paraId="088155B9"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rPr>
        <w:t xml:space="preserve"> </w:t>
      </w:r>
      <w:r>
        <w:rPr>
          <w:rFonts w:ascii="Times New Roman" w:eastAsia="Times New Roman" w:hAnsi="Times New Roman" w:cs="Times New Roman"/>
          <w:b/>
          <w:bCs/>
        </w:rPr>
        <w:t>CLÁUSULA DÉCIMA TERCEIRA – DA VINCULAÇÃO AO EDITAL</w:t>
      </w:r>
    </w:p>
    <w:p w14:paraId="64C25147" w14:textId="77777777" w:rsidR="009C2B14" w:rsidRDefault="00000000">
      <w:pPr>
        <w:pStyle w:val="PargrafodaLista"/>
        <w:numPr>
          <w:ilvl w:val="0"/>
          <w:numId w:val="88"/>
        </w:numPr>
        <w:jc w:val="both"/>
        <w:rPr>
          <w:rFonts w:ascii="Times New Roman" w:eastAsia="Times New Roman" w:hAnsi="Times New Roman" w:cs="Times New Roman"/>
        </w:rPr>
      </w:pPr>
      <w:r>
        <w:rPr>
          <w:rFonts w:ascii="Times New Roman" w:eastAsia="Times New Roman" w:hAnsi="Times New Roman" w:cs="Times New Roman"/>
        </w:rPr>
        <w:t>Vincula-se o presente Contrato ao Edital de Concorrência 01/2026, realizado pelo Município de Palmeira/SC, à proposta da CONTRATADA, ambas partes integrantes deste contrato, sujeitando-se as partes à Lei Federal nº. 14.133/2021, ao Código Civil, Código de Defesa do Consumidor e demais normas aplicáveis, sempre com Primazia do Interesse Público Sobre o Privado.</w:t>
      </w:r>
    </w:p>
    <w:p w14:paraId="0DB4FE0B" w14:textId="77777777" w:rsidR="009C2B14" w:rsidRDefault="009C2B14">
      <w:pPr>
        <w:pStyle w:val="PargrafodaLista"/>
        <w:ind w:left="1440"/>
        <w:jc w:val="both"/>
        <w:rPr>
          <w:rFonts w:ascii="Times New Roman" w:eastAsia="Times New Roman" w:hAnsi="Times New Roman" w:cs="Times New Roman"/>
        </w:rPr>
      </w:pPr>
    </w:p>
    <w:p w14:paraId="73829906"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 xml:space="preserve"> CLÁUSULA DÉCIMA QUARTA – DA ALTERAÇÃO DO CONTRATO  </w:t>
      </w:r>
    </w:p>
    <w:p w14:paraId="743581BF" w14:textId="77777777" w:rsidR="009C2B14" w:rsidRDefault="00000000">
      <w:pPr>
        <w:pStyle w:val="PargrafodaLista"/>
        <w:numPr>
          <w:ilvl w:val="0"/>
          <w:numId w:val="89"/>
        </w:numPr>
        <w:jc w:val="both"/>
        <w:rPr>
          <w:rFonts w:ascii="Times New Roman" w:eastAsia="Times New Roman" w:hAnsi="Times New Roman" w:cs="Times New Roman"/>
        </w:rPr>
      </w:pPr>
      <w:r>
        <w:rPr>
          <w:rFonts w:ascii="Times New Roman" w:eastAsia="Times New Roman" w:hAnsi="Times New Roman" w:cs="Times New Roman"/>
        </w:rPr>
        <w:t>Devidamente justificado, o contrato é alterável, nas condições previstas na Lei 14.133/2021.</w:t>
      </w:r>
    </w:p>
    <w:p w14:paraId="43BF8548" w14:textId="77777777" w:rsidR="009C2B14" w:rsidRDefault="009C2B14">
      <w:pPr>
        <w:pStyle w:val="PargrafodaLista"/>
        <w:ind w:left="1440"/>
        <w:jc w:val="both"/>
        <w:rPr>
          <w:rFonts w:ascii="Times New Roman" w:eastAsia="Times New Roman" w:hAnsi="Times New Roman" w:cs="Times New Roman"/>
        </w:rPr>
      </w:pPr>
    </w:p>
    <w:p w14:paraId="2568EF9A" w14:textId="77777777" w:rsidR="009C2B14" w:rsidRDefault="00000000">
      <w:pPr>
        <w:pStyle w:val="PargrafodaLista"/>
        <w:numPr>
          <w:ilvl w:val="0"/>
          <w:numId w:val="70"/>
        </w:numPr>
        <w:jc w:val="both"/>
        <w:rPr>
          <w:rFonts w:ascii="Times New Roman" w:eastAsia="Times New Roman" w:hAnsi="Times New Roman" w:cs="Times New Roman"/>
          <w:b/>
          <w:bCs/>
        </w:rPr>
      </w:pPr>
      <w:r>
        <w:rPr>
          <w:rFonts w:ascii="Times New Roman" w:eastAsia="Times New Roman" w:hAnsi="Times New Roman" w:cs="Times New Roman"/>
          <w:b/>
          <w:bCs/>
        </w:rPr>
        <w:t xml:space="preserve"> CLÁUSULA DÉCIMA QUINTA – DO FORO</w:t>
      </w:r>
    </w:p>
    <w:p w14:paraId="45BCB59F" w14:textId="77777777" w:rsidR="009C2B14" w:rsidRDefault="00000000">
      <w:pPr>
        <w:pStyle w:val="PargrafodaLista"/>
        <w:numPr>
          <w:ilvl w:val="0"/>
          <w:numId w:val="90"/>
        </w:numPr>
        <w:jc w:val="both"/>
        <w:rPr>
          <w:rFonts w:ascii="Times New Roman" w:eastAsia="Times New Roman" w:hAnsi="Times New Roman" w:cs="Times New Roman"/>
        </w:rPr>
      </w:pPr>
      <w:r>
        <w:rPr>
          <w:rFonts w:ascii="Times New Roman" w:eastAsia="Times New Roman" w:hAnsi="Times New Roman" w:cs="Times New Roman"/>
        </w:rPr>
        <w:t>Fica eleito o Foro da Comarca de Otacílio Costa/SC, com renúncia expressa de qualquer outro, por mais privilegiado que seja, para nele serem dirimidas dúvidas e questões oriundas do presente contrato, sempre adotando-se a primazia do Interesse Público sobre o privado, bem como, a Lei 14.133/2021</w:t>
      </w:r>
    </w:p>
    <w:p w14:paraId="739063F5" w14:textId="77777777" w:rsidR="009C2B14" w:rsidRDefault="00000000">
      <w:pPr>
        <w:pStyle w:val="PargrafodaLista"/>
        <w:numPr>
          <w:ilvl w:val="0"/>
          <w:numId w:val="90"/>
        </w:numPr>
        <w:jc w:val="both"/>
        <w:rPr>
          <w:rFonts w:ascii="Times New Roman" w:eastAsia="Times New Roman" w:hAnsi="Times New Roman" w:cs="Times New Roman"/>
        </w:rPr>
      </w:pPr>
      <w:r>
        <w:rPr>
          <w:rFonts w:ascii="Times New Roman" w:eastAsia="Times New Roman" w:hAnsi="Times New Roman" w:cs="Times New Roman"/>
        </w:rPr>
        <w:t>E por estarem justas e contratadas, as partes assinam o presente instrumento contratual, por si e seus sucessores, em 02 (duas) vias iguais e rubricadas para todos os fins de direito, na presença das testemunhas abaixo.</w:t>
      </w:r>
    </w:p>
    <w:p w14:paraId="0557ADFC"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Palmeira/SC_____ de ______________ </w:t>
      </w:r>
      <w:proofErr w:type="spellStart"/>
      <w:r>
        <w:rPr>
          <w:rFonts w:ascii="Times New Roman" w:eastAsia="Times New Roman" w:hAnsi="Times New Roman" w:cs="Times New Roman"/>
        </w:rPr>
        <w:t>de</w:t>
      </w:r>
      <w:proofErr w:type="spellEnd"/>
      <w:r>
        <w:rPr>
          <w:rFonts w:ascii="Times New Roman" w:eastAsia="Times New Roman" w:hAnsi="Times New Roman" w:cs="Times New Roman"/>
        </w:rPr>
        <w:t xml:space="preserve"> 2026.</w:t>
      </w:r>
    </w:p>
    <w:p w14:paraId="0FBA5951" w14:textId="77777777" w:rsidR="009C2B14" w:rsidRDefault="009C2B14">
      <w:pPr>
        <w:jc w:val="center"/>
        <w:rPr>
          <w:rFonts w:ascii="Times New Roman" w:eastAsia="Times New Roman" w:hAnsi="Times New Roman" w:cs="Times New Roman"/>
        </w:rPr>
      </w:pPr>
    </w:p>
    <w:p w14:paraId="7B0137D0" w14:textId="77777777" w:rsidR="009C2B14" w:rsidRDefault="00000000">
      <w:pPr>
        <w:jc w:val="center"/>
        <w:rPr>
          <w:rFonts w:ascii="Times New Roman" w:eastAsia="Times New Roman" w:hAnsi="Times New Roman" w:cs="Times New Roman"/>
        </w:rPr>
      </w:pPr>
      <w:r>
        <w:rPr>
          <w:rFonts w:ascii="Times New Roman" w:eastAsia="Times New Roman" w:hAnsi="Times New Roman" w:cs="Times New Roman"/>
        </w:rPr>
        <w:t>______________________________</w:t>
      </w:r>
    </w:p>
    <w:p w14:paraId="78C71A06" w14:textId="77777777" w:rsidR="009C2B14" w:rsidRDefault="00000000">
      <w:pPr>
        <w:jc w:val="center"/>
        <w:rPr>
          <w:rFonts w:ascii="Times New Roman" w:eastAsia="Times New Roman" w:hAnsi="Times New Roman" w:cs="Times New Roman"/>
        </w:rPr>
      </w:pPr>
      <w:r>
        <w:rPr>
          <w:rFonts w:ascii="Times New Roman" w:eastAsia="Times New Roman" w:hAnsi="Times New Roman" w:cs="Times New Roman"/>
        </w:rPr>
        <w:t>MUNICÍPIO DE PALMEIRA/SC</w:t>
      </w:r>
    </w:p>
    <w:p w14:paraId="093E54F0" w14:textId="77777777" w:rsidR="009C2B14"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Sandro Alex </w:t>
      </w:r>
      <w:proofErr w:type="spellStart"/>
      <w:r>
        <w:rPr>
          <w:rFonts w:ascii="Times New Roman" w:eastAsia="Times New Roman" w:hAnsi="Times New Roman" w:cs="Times New Roman"/>
        </w:rPr>
        <w:t>Masselai</w:t>
      </w:r>
      <w:proofErr w:type="spellEnd"/>
      <w:r>
        <w:rPr>
          <w:rFonts w:ascii="Times New Roman" w:eastAsia="Times New Roman" w:hAnsi="Times New Roman" w:cs="Times New Roman"/>
        </w:rPr>
        <w:t xml:space="preserve"> – Prefeito</w:t>
      </w:r>
    </w:p>
    <w:p w14:paraId="374D3F4C" w14:textId="77777777" w:rsidR="009C2B14" w:rsidRDefault="009C2B14">
      <w:pPr>
        <w:jc w:val="center"/>
        <w:rPr>
          <w:rFonts w:ascii="Times New Roman" w:eastAsia="Times New Roman" w:hAnsi="Times New Roman" w:cs="Times New Roman"/>
        </w:rPr>
      </w:pPr>
    </w:p>
    <w:p w14:paraId="298224B9" w14:textId="77777777" w:rsidR="009C2B14" w:rsidRDefault="009C2B14">
      <w:pPr>
        <w:pBdr>
          <w:bottom w:val="single" w:sz="12" w:space="1" w:color="auto"/>
        </w:pBdr>
        <w:jc w:val="center"/>
        <w:rPr>
          <w:rFonts w:ascii="Times New Roman" w:eastAsia="Times New Roman" w:hAnsi="Times New Roman" w:cs="Times New Roman"/>
        </w:rPr>
      </w:pPr>
    </w:p>
    <w:p w14:paraId="00C78615" w14:textId="77777777" w:rsidR="009C2B14" w:rsidRDefault="00000000">
      <w:pPr>
        <w:jc w:val="center"/>
        <w:rPr>
          <w:rFonts w:ascii="Times New Roman" w:eastAsia="Times New Roman" w:hAnsi="Times New Roman" w:cs="Times New Roman"/>
        </w:rPr>
      </w:pPr>
      <w:r>
        <w:rPr>
          <w:rFonts w:ascii="Times New Roman" w:eastAsia="Times New Roman" w:hAnsi="Times New Roman" w:cs="Times New Roman"/>
        </w:rPr>
        <w:lastRenderedPageBreak/>
        <w:t>CONTRATADA</w:t>
      </w:r>
    </w:p>
    <w:p w14:paraId="016F81F0" w14:textId="77777777" w:rsidR="009C2B14" w:rsidRDefault="00000000">
      <w:pPr>
        <w:jc w:val="center"/>
        <w:rPr>
          <w:rFonts w:ascii="Times New Roman" w:eastAsia="Times New Roman" w:hAnsi="Times New Roman" w:cs="Times New Roman"/>
        </w:rPr>
      </w:pPr>
      <w:r>
        <w:rPr>
          <w:rFonts w:ascii="Times New Roman" w:eastAsia="Times New Roman" w:hAnsi="Times New Roman" w:cs="Times New Roman"/>
        </w:rPr>
        <w:t>Rep. Legal</w:t>
      </w:r>
    </w:p>
    <w:p w14:paraId="2DD89168"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Testemunhas: </w:t>
      </w:r>
    </w:p>
    <w:p w14:paraId="684F111D" w14:textId="77777777" w:rsidR="009C2B14" w:rsidRDefault="009C2B14">
      <w:pPr>
        <w:jc w:val="both"/>
        <w:rPr>
          <w:rFonts w:ascii="Times New Roman" w:eastAsia="Times New Roman" w:hAnsi="Times New Roman" w:cs="Times New Roman"/>
        </w:rPr>
      </w:pPr>
    </w:p>
    <w:p w14:paraId="3C507E48" w14:textId="77777777" w:rsidR="009C2B14" w:rsidRDefault="009C2B14">
      <w:pPr>
        <w:jc w:val="both"/>
        <w:rPr>
          <w:rFonts w:ascii="Times New Roman" w:eastAsia="Times New Roman" w:hAnsi="Times New Roman" w:cs="Times New Roman"/>
        </w:rPr>
      </w:pPr>
    </w:p>
    <w:p w14:paraId="77097229" w14:textId="77777777" w:rsidR="009C2B14" w:rsidRDefault="009C2B14">
      <w:pPr>
        <w:jc w:val="both"/>
        <w:rPr>
          <w:rFonts w:ascii="Times New Roman" w:eastAsia="Times New Roman" w:hAnsi="Times New Roman" w:cs="Times New Roman"/>
        </w:rPr>
      </w:pPr>
    </w:p>
    <w:p w14:paraId="406D7F36" w14:textId="77777777" w:rsidR="009C2B14" w:rsidRDefault="009C2B14">
      <w:pPr>
        <w:jc w:val="both"/>
        <w:rPr>
          <w:rFonts w:ascii="Times New Roman" w:eastAsia="Times New Roman" w:hAnsi="Times New Roman" w:cs="Times New Roman"/>
        </w:rPr>
      </w:pPr>
    </w:p>
    <w:p w14:paraId="43B61F3F" w14:textId="77777777" w:rsidR="009C2B14" w:rsidRDefault="009C2B14">
      <w:pPr>
        <w:jc w:val="both"/>
        <w:rPr>
          <w:rFonts w:ascii="Times New Roman" w:eastAsia="Times New Roman" w:hAnsi="Times New Roman" w:cs="Times New Roman"/>
        </w:rPr>
      </w:pPr>
    </w:p>
    <w:p w14:paraId="3CD98B8E" w14:textId="77777777" w:rsidR="009C2B14" w:rsidRDefault="009C2B14">
      <w:pPr>
        <w:jc w:val="both"/>
        <w:rPr>
          <w:rFonts w:ascii="Times New Roman" w:eastAsia="Times New Roman" w:hAnsi="Times New Roman" w:cs="Times New Roman"/>
        </w:rPr>
      </w:pPr>
    </w:p>
    <w:p w14:paraId="00CB8DFF" w14:textId="77777777" w:rsidR="009C2B14" w:rsidRDefault="009C2B14">
      <w:pPr>
        <w:jc w:val="both"/>
        <w:rPr>
          <w:rFonts w:ascii="Times New Roman" w:eastAsia="Times New Roman" w:hAnsi="Times New Roman" w:cs="Times New Roman"/>
        </w:rPr>
      </w:pPr>
    </w:p>
    <w:p w14:paraId="1C132716" w14:textId="77777777" w:rsidR="009C2B14" w:rsidRDefault="009C2B14">
      <w:pPr>
        <w:jc w:val="both"/>
        <w:rPr>
          <w:rFonts w:ascii="Times New Roman" w:eastAsia="Times New Roman" w:hAnsi="Times New Roman" w:cs="Times New Roman"/>
        </w:rPr>
      </w:pPr>
    </w:p>
    <w:p w14:paraId="25CF3A5B" w14:textId="77777777" w:rsidR="009C2B14" w:rsidRDefault="009C2B14">
      <w:pPr>
        <w:jc w:val="both"/>
        <w:rPr>
          <w:rFonts w:ascii="Times New Roman" w:eastAsia="Times New Roman" w:hAnsi="Times New Roman" w:cs="Times New Roman"/>
        </w:rPr>
      </w:pPr>
    </w:p>
    <w:p w14:paraId="19FE7F5A" w14:textId="77777777" w:rsidR="009C2B14" w:rsidRDefault="009C2B14">
      <w:pPr>
        <w:jc w:val="both"/>
        <w:rPr>
          <w:rFonts w:ascii="Times New Roman" w:eastAsia="Times New Roman" w:hAnsi="Times New Roman" w:cs="Times New Roman"/>
        </w:rPr>
      </w:pPr>
    </w:p>
    <w:p w14:paraId="53686A10" w14:textId="77777777" w:rsidR="009C2B14" w:rsidRDefault="009C2B14">
      <w:pPr>
        <w:jc w:val="both"/>
        <w:rPr>
          <w:rFonts w:ascii="Times New Roman" w:eastAsia="Times New Roman" w:hAnsi="Times New Roman" w:cs="Times New Roman"/>
        </w:rPr>
      </w:pPr>
    </w:p>
    <w:p w14:paraId="67B9B925" w14:textId="77777777" w:rsidR="009C2B14" w:rsidRDefault="009C2B14">
      <w:pPr>
        <w:jc w:val="both"/>
        <w:rPr>
          <w:rFonts w:ascii="Times New Roman" w:eastAsia="Times New Roman" w:hAnsi="Times New Roman" w:cs="Times New Roman"/>
        </w:rPr>
      </w:pPr>
    </w:p>
    <w:p w14:paraId="5B00B3FB" w14:textId="77777777" w:rsidR="009C2B14" w:rsidRDefault="009C2B14">
      <w:pPr>
        <w:jc w:val="both"/>
        <w:rPr>
          <w:rFonts w:ascii="Times New Roman" w:eastAsia="Times New Roman" w:hAnsi="Times New Roman" w:cs="Times New Roman"/>
        </w:rPr>
      </w:pPr>
    </w:p>
    <w:p w14:paraId="45058178" w14:textId="77777777" w:rsidR="009C2B14" w:rsidRDefault="009C2B14">
      <w:pPr>
        <w:jc w:val="both"/>
        <w:rPr>
          <w:rFonts w:ascii="Times New Roman" w:eastAsia="Times New Roman" w:hAnsi="Times New Roman" w:cs="Times New Roman"/>
        </w:rPr>
      </w:pPr>
    </w:p>
    <w:p w14:paraId="7F44B7E6" w14:textId="77777777" w:rsidR="009C2B14" w:rsidRDefault="009C2B14">
      <w:pPr>
        <w:jc w:val="both"/>
        <w:rPr>
          <w:rFonts w:ascii="Times New Roman" w:eastAsia="Times New Roman" w:hAnsi="Times New Roman" w:cs="Times New Roman"/>
        </w:rPr>
      </w:pPr>
    </w:p>
    <w:p w14:paraId="0A4FF48F" w14:textId="77777777" w:rsidR="009C2B14" w:rsidRDefault="009C2B14">
      <w:pPr>
        <w:jc w:val="both"/>
        <w:rPr>
          <w:rFonts w:ascii="Times New Roman" w:eastAsia="Times New Roman" w:hAnsi="Times New Roman" w:cs="Times New Roman"/>
        </w:rPr>
      </w:pPr>
    </w:p>
    <w:p w14:paraId="3865CB1F" w14:textId="77777777" w:rsidR="009C2B14" w:rsidRDefault="009C2B14">
      <w:pPr>
        <w:jc w:val="both"/>
        <w:rPr>
          <w:rFonts w:ascii="Times New Roman" w:eastAsia="Times New Roman" w:hAnsi="Times New Roman" w:cs="Times New Roman"/>
        </w:rPr>
      </w:pPr>
    </w:p>
    <w:p w14:paraId="342E2E71" w14:textId="77777777" w:rsidR="009C2B14" w:rsidRDefault="009C2B14">
      <w:pPr>
        <w:jc w:val="both"/>
        <w:rPr>
          <w:rFonts w:ascii="Times New Roman" w:eastAsia="Times New Roman" w:hAnsi="Times New Roman" w:cs="Times New Roman"/>
        </w:rPr>
      </w:pPr>
    </w:p>
    <w:p w14:paraId="6AB87825" w14:textId="77777777" w:rsidR="009C2B14" w:rsidRDefault="009C2B14">
      <w:pPr>
        <w:jc w:val="both"/>
        <w:rPr>
          <w:rFonts w:ascii="Times New Roman" w:eastAsia="Times New Roman" w:hAnsi="Times New Roman" w:cs="Times New Roman"/>
        </w:rPr>
      </w:pPr>
    </w:p>
    <w:p w14:paraId="41E60E24" w14:textId="77777777" w:rsidR="009C2B14" w:rsidRDefault="009C2B14">
      <w:pPr>
        <w:jc w:val="both"/>
        <w:rPr>
          <w:rFonts w:ascii="Times New Roman" w:eastAsia="Times New Roman" w:hAnsi="Times New Roman" w:cs="Times New Roman"/>
        </w:rPr>
      </w:pPr>
    </w:p>
    <w:p w14:paraId="31B947BB" w14:textId="77777777" w:rsidR="009C2B14" w:rsidRDefault="009C2B14">
      <w:pPr>
        <w:jc w:val="both"/>
        <w:rPr>
          <w:rFonts w:ascii="Times New Roman" w:eastAsia="Times New Roman" w:hAnsi="Times New Roman" w:cs="Times New Roman"/>
        </w:rPr>
      </w:pPr>
    </w:p>
    <w:p w14:paraId="2C01A3CE" w14:textId="77777777" w:rsidR="009C2B14" w:rsidRDefault="009C2B14">
      <w:pPr>
        <w:jc w:val="both"/>
        <w:rPr>
          <w:rFonts w:ascii="Times New Roman" w:eastAsia="Times New Roman" w:hAnsi="Times New Roman" w:cs="Times New Roman"/>
        </w:rPr>
      </w:pPr>
    </w:p>
    <w:p w14:paraId="55F5EBA1" w14:textId="77777777" w:rsidR="009C2B14" w:rsidRDefault="009C2B14">
      <w:pPr>
        <w:jc w:val="both"/>
        <w:rPr>
          <w:rFonts w:ascii="Times New Roman" w:eastAsia="Times New Roman" w:hAnsi="Times New Roman" w:cs="Times New Roman"/>
        </w:rPr>
      </w:pPr>
    </w:p>
    <w:p w14:paraId="565D5881" w14:textId="77777777" w:rsidR="009C2B14"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ANEXO IX</w:t>
      </w:r>
    </w:p>
    <w:p w14:paraId="56191E9C" w14:textId="77777777" w:rsidR="009C2B14" w:rsidRDefault="00000000">
      <w:pPr>
        <w:jc w:val="both"/>
        <w:rPr>
          <w:rFonts w:ascii="Times New Roman" w:eastAsia="Times New Roman" w:hAnsi="Times New Roman" w:cs="Times New Roman"/>
        </w:rPr>
      </w:pPr>
      <w:r>
        <w:rPr>
          <w:rFonts w:ascii="Times New Roman" w:eastAsia="Times New Roman" w:hAnsi="Times New Roman" w:cs="Times New Roman"/>
        </w:rPr>
        <w:t>Vide Planilhas, Memoriais descritivos, orçamentos, cronograma e demais documentos.</w:t>
      </w:r>
    </w:p>
    <w:sectPr w:rsidR="009C2B14">
      <w:headerReference w:type="default" r:id="rId26"/>
      <w:footerReference w:type="default" r:id="rId27"/>
      <w:pgSz w:w="11906" w:h="16838"/>
      <w:pgMar w:top="3109"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14BFD" w14:textId="77777777" w:rsidR="00CE408D" w:rsidRDefault="00CE408D">
      <w:pPr>
        <w:spacing w:line="240" w:lineRule="auto"/>
      </w:pPr>
      <w:r>
        <w:separator/>
      </w:r>
    </w:p>
  </w:endnote>
  <w:endnote w:type="continuationSeparator" w:id="0">
    <w:p w14:paraId="7DD9A23B" w14:textId="77777777" w:rsidR="00CE408D" w:rsidRDefault="00CE40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Segoe Print"/>
    <w:charset w:val="00"/>
    <w:family w:val="swiss"/>
    <w:pitch w:val="variable"/>
    <w:sig w:usb0="20000287" w:usb1="00000003" w:usb2="00000000" w:usb3="00000000" w:csb0="0000019F" w:csb1="00000000"/>
  </w:font>
  <w:font w:name="等线 Light">
    <w:altName w:val="Segoe Print"/>
    <w:charset w:val="00"/>
    <w:family w:val="auto"/>
    <w:pitch w:val="default"/>
  </w:font>
  <w:font w:name="Consolas">
    <w:panose1 w:val="020B0609020204030204"/>
    <w:charset w:val="00"/>
    <w:family w:val="modern"/>
    <w:pitch w:val="default"/>
    <w:sig w:usb0="E00006FF" w:usb1="0000FCFF" w:usb2="00000001" w:usb3="00000000" w:csb0="6000019F" w:csb1="DFD7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DB82C" w14:textId="77777777" w:rsidR="009C2B14" w:rsidRDefault="00000000">
    <w:pPr>
      <w:pStyle w:val="Rodap"/>
      <w:ind w:left="-1701"/>
    </w:pPr>
    <w:r>
      <w:rPr>
        <w:noProof/>
      </w:rPr>
      <w:drawing>
        <wp:anchor distT="0" distB="0" distL="114300" distR="114300" simplePos="0" relativeHeight="251660288" behindDoc="1" locked="0" layoutInCell="1" allowOverlap="1" wp14:anchorId="3A581D12" wp14:editId="61601766">
          <wp:simplePos x="0" y="0"/>
          <wp:positionH relativeFrom="column">
            <wp:posOffset>-1080135</wp:posOffset>
          </wp:positionH>
          <wp:positionV relativeFrom="paragraph">
            <wp:posOffset>-6064250</wp:posOffset>
          </wp:positionV>
          <wp:extent cx="7557135" cy="6242050"/>
          <wp:effectExtent l="0" t="0" r="5715" b="6350"/>
          <wp:wrapNone/>
          <wp:docPr id="575243278" name="Imagem 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43278" name="Imagem 4" descr="Forma&#10;&#10;Descrição gerada automa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57381" cy="624212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C063" w14:textId="77777777" w:rsidR="00CE408D" w:rsidRDefault="00CE408D">
      <w:pPr>
        <w:spacing w:after="0"/>
      </w:pPr>
      <w:r>
        <w:separator/>
      </w:r>
    </w:p>
  </w:footnote>
  <w:footnote w:type="continuationSeparator" w:id="0">
    <w:p w14:paraId="565FE140" w14:textId="77777777" w:rsidR="00CE408D" w:rsidRDefault="00CE408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766F" w14:textId="77777777" w:rsidR="009C2B14" w:rsidRDefault="00000000">
    <w:pPr>
      <w:pStyle w:val="Cabealho"/>
      <w:ind w:left="-1701"/>
    </w:pPr>
    <w:r>
      <w:rPr>
        <w:noProof/>
      </w:rPr>
      <w:drawing>
        <wp:anchor distT="0" distB="0" distL="114300" distR="114300" simplePos="0" relativeHeight="251659264" behindDoc="1" locked="0" layoutInCell="1" allowOverlap="1" wp14:anchorId="7DBCE1ED" wp14:editId="5234456C">
          <wp:simplePos x="0" y="0"/>
          <wp:positionH relativeFrom="page">
            <wp:align>right</wp:align>
          </wp:positionH>
          <wp:positionV relativeFrom="paragraph">
            <wp:posOffset>0</wp:posOffset>
          </wp:positionV>
          <wp:extent cx="7538720" cy="1903095"/>
          <wp:effectExtent l="0" t="0" r="5080" b="1905"/>
          <wp:wrapNone/>
          <wp:docPr id="589006109" name="Imagem 3"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06109" name="Imagem 3" descr="Tela de computador com texto preto sobre fundo branco&#10;&#10;Descrição gerada automa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38720" cy="190329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4239"/>
    <w:multiLevelType w:val="multilevel"/>
    <w:tmpl w:val="006B4239"/>
    <w:lvl w:ilvl="0">
      <w:start w:val="7"/>
      <w:numFmt w:val="lowerLetter"/>
      <w:lvlText w:val="%1)"/>
      <w:lvlJc w:val="left"/>
      <w:pPr>
        <w:ind w:left="1211" w:hanging="36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 w15:restartNumberingAfterBreak="0">
    <w:nsid w:val="01B94101"/>
    <w:multiLevelType w:val="multilevel"/>
    <w:tmpl w:val="01B941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3A3BC6"/>
    <w:multiLevelType w:val="multilevel"/>
    <w:tmpl w:val="053A3BC6"/>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FA57FD"/>
    <w:multiLevelType w:val="multilevel"/>
    <w:tmpl w:val="06FA57F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1A6D54"/>
    <w:multiLevelType w:val="multilevel"/>
    <w:tmpl w:val="081A6D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6416C0"/>
    <w:multiLevelType w:val="multilevel"/>
    <w:tmpl w:val="086416C0"/>
    <w:lvl w:ilvl="0">
      <w:start w:val="1"/>
      <w:numFmt w:val="lowerRoman"/>
      <w:lvlText w:val="%1."/>
      <w:lvlJc w:val="righ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15:restartNumberingAfterBreak="0">
    <w:nsid w:val="0B0F6428"/>
    <w:multiLevelType w:val="multilevel"/>
    <w:tmpl w:val="0B0F64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9516D9"/>
    <w:multiLevelType w:val="multilevel"/>
    <w:tmpl w:val="0B9516D9"/>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F10CAE"/>
    <w:multiLevelType w:val="multilevel"/>
    <w:tmpl w:val="0DF10CAE"/>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0FAA17C6"/>
    <w:multiLevelType w:val="multilevel"/>
    <w:tmpl w:val="0FAA17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4A5835"/>
    <w:multiLevelType w:val="multilevel"/>
    <w:tmpl w:val="124A5835"/>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13D514A8"/>
    <w:multiLevelType w:val="multilevel"/>
    <w:tmpl w:val="13D514A8"/>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4897C33"/>
    <w:multiLevelType w:val="multilevel"/>
    <w:tmpl w:val="14897C3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7514252"/>
    <w:multiLevelType w:val="multilevel"/>
    <w:tmpl w:val="17514252"/>
    <w:lvl w:ilvl="0">
      <w:start w:val="5"/>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8911A9B"/>
    <w:multiLevelType w:val="multilevel"/>
    <w:tmpl w:val="18911A9B"/>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19935251"/>
    <w:multiLevelType w:val="multilevel"/>
    <w:tmpl w:val="19935251"/>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491D67"/>
    <w:multiLevelType w:val="multilevel"/>
    <w:tmpl w:val="1A491D67"/>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1A903803"/>
    <w:multiLevelType w:val="multilevel"/>
    <w:tmpl w:val="1A903803"/>
    <w:lvl w:ilvl="0">
      <w:start w:val="1"/>
      <w:numFmt w:val="lowerRoman"/>
      <w:lvlText w:val="%1."/>
      <w:lvlJc w:val="righ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15:restartNumberingAfterBreak="0">
    <w:nsid w:val="1CD00EC1"/>
    <w:multiLevelType w:val="multilevel"/>
    <w:tmpl w:val="1CD00EC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0828D4"/>
    <w:multiLevelType w:val="multilevel"/>
    <w:tmpl w:val="1F0828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F4303E2"/>
    <w:multiLevelType w:val="multilevel"/>
    <w:tmpl w:val="1F4303E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1FF374D9"/>
    <w:multiLevelType w:val="multilevel"/>
    <w:tmpl w:val="1FF374D9"/>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222345E5"/>
    <w:multiLevelType w:val="multilevel"/>
    <w:tmpl w:val="222345E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28F6DF5"/>
    <w:multiLevelType w:val="multilevel"/>
    <w:tmpl w:val="228F6DF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2932A2C"/>
    <w:multiLevelType w:val="multilevel"/>
    <w:tmpl w:val="22932A2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30462686"/>
    <w:multiLevelType w:val="multilevel"/>
    <w:tmpl w:val="3046268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30C22D20"/>
    <w:multiLevelType w:val="multilevel"/>
    <w:tmpl w:val="30C22D2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33C84C9A"/>
    <w:multiLevelType w:val="multilevel"/>
    <w:tmpl w:val="33C84C9A"/>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33DC3AE1"/>
    <w:multiLevelType w:val="multilevel"/>
    <w:tmpl w:val="33DC3AE1"/>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35360CCD"/>
    <w:multiLevelType w:val="multilevel"/>
    <w:tmpl w:val="35360CCD"/>
    <w:lvl w:ilvl="0">
      <w:start w:val="2"/>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58C06DC"/>
    <w:multiLevelType w:val="multilevel"/>
    <w:tmpl w:val="358C06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6DB25D2"/>
    <w:multiLevelType w:val="multilevel"/>
    <w:tmpl w:val="36DB25D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39275927"/>
    <w:multiLevelType w:val="multilevel"/>
    <w:tmpl w:val="39275927"/>
    <w:lvl w:ilvl="0">
      <w:start w:val="1"/>
      <w:numFmt w:val="lowerRoman"/>
      <w:lvlText w:val="%1."/>
      <w:lvlJc w:val="righ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3" w15:restartNumberingAfterBreak="0">
    <w:nsid w:val="3E737C91"/>
    <w:multiLevelType w:val="multilevel"/>
    <w:tmpl w:val="3E737C9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40E84CD5"/>
    <w:multiLevelType w:val="multilevel"/>
    <w:tmpl w:val="40E84C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28472F7"/>
    <w:multiLevelType w:val="multilevel"/>
    <w:tmpl w:val="428472F7"/>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4611379D"/>
    <w:multiLevelType w:val="multilevel"/>
    <w:tmpl w:val="4611379D"/>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467947DB"/>
    <w:multiLevelType w:val="multilevel"/>
    <w:tmpl w:val="467947D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6B433CB"/>
    <w:multiLevelType w:val="multilevel"/>
    <w:tmpl w:val="46B433C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99A4B7F"/>
    <w:multiLevelType w:val="multilevel"/>
    <w:tmpl w:val="499A4B7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9FF76F2"/>
    <w:multiLevelType w:val="multilevel"/>
    <w:tmpl w:val="49FF76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B5E2D00"/>
    <w:multiLevelType w:val="multilevel"/>
    <w:tmpl w:val="4B5E2D00"/>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2" w15:restartNumberingAfterBreak="0">
    <w:nsid w:val="4D3A74E2"/>
    <w:multiLevelType w:val="multilevel"/>
    <w:tmpl w:val="4D3A74E2"/>
    <w:lvl w:ilvl="0">
      <w:start w:val="1"/>
      <w:numFmt w:val="low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EBE189F"/>
    <w:multiLevelType w:val="multilevel"/>
    <w:tmpl w:val="4EBE189F"/>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4ECC3D3B"/>
    <w:multiLevelType w:val="multilevel"/>
    <w:tmpl w:val="4ECC3D3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F857330"/>
    <w:multiLevelType w:val="multilevel"/>
    <w:tmpl w:val="4F857330"/>
    <w:lvl w:ilvl="0">
      <w:start w:val="8"/>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FB93387"/>
    <w:multiLevelType w:val="multilevel"/>
    <w:tmpl w:val="4FB93387"/>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15:restartNumberingAfterBreak="0">
    <w:nsid w:val="4FD14743"/>
    <w:multiLevelType w:val="multilevel"/>
    <w:tmpl w:val="4FD14743"/>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537F720E"/>
    <w:multiLevelType w:val="multilevel"/>
    <w:tmpl w:val="537F720E"/>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15:restartNumberingAfterBreak="0">
    <w:nsid w:val="58E75F1F"/>
    <w:multiLevelType w:val="multilevel"/>
    <w:tmpl w:val="58E75F1F"/>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15:restartNumberingAfterBreak="0">
    <w:nsid w:val="5930549A"/>
    <w:multiLevelType w:val="multilevel"/>
    <w:tmpl w:val="593054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AF95C2D"/>
    <w:multiLevelType w:val="multilevel"/>
    <w:tmpl w:val="5AF95C2D"/>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5DB1108A"/>
    <w:multiLevelType w:val="multilevel"/>
    <w:tmpl w:val="5DB110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DDA49C4"/>
    <w:multiLevelType w:val="multilevel"/>
    <w:tmpl w:val="5DDA49C4"/>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5F2E3779"/>
    <w:multiLevelType w:val="multilevel"/>
    <w:tmpl w:val="5F2E3779"/>
    <w:lvl w:ilvl="0">
      <w:start w:val="1"/>
      <w:numFmt w:val="lowerLetter"/>
      <w:lvlText w:val="%1)"/>
      <w:lvlJc w:val="left"/>
      <w:pPr>
        <w:ind w:left="1440" w:hanging="360"/>
      </w:pPr>
      <w:rPr>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5F3B1CC8"/>
    <w:multiLevelType w:val="multilevel"/>
    <w:tmpl w:val="5F3B1CC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15:restartNumberingAfterBreak="0">
    <w:nsid w:val="602B2610"/>
    <w:multiLevelType w:val="multilevel"/>
    <w:tmpl w:val="602B2610"/>
    <w:lvl w:ilvl="0">
      <w:start w:val="1"/>
      <w:numFmt w:val="lowerRoman"/>
      <w:lvlText w:val="%1."/>
      <w:lvlJc w:val="righ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15:restartNumberingAfterBreak="0">
    <w:nsid w:val="62D37D55"/>
    <w:multiLevelType w:val="multilevel"/>
    <w:tmpl w:val="62D37D5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4F1427F"/>
    <w:multiLevelType w:val="multilevel"/>
    <w:tmpl w:val="64F1427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63B291C"/>
    <w:multiLevelType w:val="multilevel"/>
    <w:tmpl w:val="663B29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6A17439"/>
    <w:multiLevelType w:val="multilevel"/>
    <w:tmpl w:val="66A1743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79633C4"/>
    <w:multiLevelType w:val="multilevel"/>
    <w:tmpl w:val="679633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7ED309E"/>
    <w:multiLevelType w:val="multilevel"/>
    <w:tmpl w:val="67ED309E"/>
    <w:lvl w:ilvl="0">
      <w:start w:val="1"/>
      <w:numFmt w:val="low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3" w15:restartNumberingAfterBreak="0">
    <w:nsid w:val="6AB15816"/>
    <w:multiLevelType w:val="multilevel"/>
    <w:tmpl w:val="6AB158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AFA4D3B"/>
    <w:multiLevelType w:val="multilevel"/>
    <w:tmpl w:val="6AFA4D3B"/>
    <w:lvl w:ilvl="0">
      <w:start w:val="15"/>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BA02D35"/>
    <w:multiLevelType w:val="multilevel"/>
    <w:tmpl w:val="6BA02D35"/>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15:restartNumberingAfterBreak="0">
    <w:nsid w:val="6D2F7FD4"/>
    <w:multiLevelType w:val="multilevel"/>
    <w:tmpl w:val="6D2F7FD4"/>
    <w:lvl w:ilvl="0">
      <w:start w:val="1"/>
      <w:numFmt w:val="low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DC033DB"/>
    <w:multiLevelType w:val="multilevel"/>
    <w:tmpl w:val="6DC033DB"/>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E811CBD"/>
    <w:multiLevelType w:val="multilevel"/>
    <w:tmpl w:val="6E811CBD"/>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15:restartNumberingAfterBreak="0">
    <w:nsid w:val="6EBA1923"/>
    <w:multiLevelType w:val="multilevel"/>
    <w:tmpl w:val="6EBA1923"/>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0" w15:restartNumberingAfterBreak="0">
    <w:nsid w:val="6F391F28"/>
    <w:multiLevelType w:val="multilevel"/>
    <w:tmpl w:val="6F391F28"/>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15:restartNumberingAfterBreak="0">
    <w:nsid w:val="6F8345F0"/>
    <w:multiLevelType w:val="multilevel"/>
    <w:tmpl w:val="6F8345F0"/>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2" w15:restartNumberingAfterBreak="0">
    <w:nsid w:val="7127477F"/>
    <w:multiLevelType w:val="multilevel"/>
    <w:tmpl w:val="7127477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1812CA3"/>
    <w:multiLevelType w:val="multilevel"/>
    <w:tmpl w:val="71812CA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4" w15:restartNumberingAfterBreak="0">
    <w:nsid w:val="72335071"/>
    <w:multiLevelType w:val="multilevel"/>
    <w:tmpl w:val="72335071"/>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5" w15:restartNumberingAfterBreak="0">
    <w:nsid w:val="726611B5"/>
    <w:multiLevelType w:val="multilevel"/>
    <w:tmpl w:val="726611B5"/>
    <w:lvl w:ilvl="0">
      <w:start w:val="2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29636D7"/>
    <w:multiLevelType w:val="multilevel"/>
    <w:tmpl w:val="729636D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3CC33E3"/>
    <w:multiLevelType w:val="multilevel"/>
    <w:tmpl w:val="73CC33E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48722E0"/>
    <w:multiLevelType w:val="multilevel"/>
    <w:tmpl w:val="748722E0"/>
    <w:lvl w:ilvl="0">
      <w:start w:val="1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5D117AA"/>
    <w:multiLevelType w:val="multilevel"/>
    <w:tmpl w:val="75D117AA"/>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0" w15:restartNumberingAfterBreak="0">
    <w:nsid w:val="778C1505"/>
    <w:multiLevelType w:val="multilevel"/>
    <w:tmpl w:val="778C150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1" w15:restartNumberingAfterBreak="0">
    <w:nsid w:val="78EA6A6E"/>
    <w:multiLevelType w:val="multilevel"/>
    <w:tmpl w:val="78EA6A6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15:restartNumberingAfterBreak="0">
    <w:nsid w:val="794B7992"/>
    <w:multiLevelType w:val="multilevel"/>
    <w:tmpl w:val="794B7992"/>
    <w:lvl w:ilvl="0">
      <w:start w:val="1"/>
      <w:numFmt w:val="lowerRoman"/>
      <w:lvlText w:val="%1."/>
      <w:lvlJc w:val="righ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3" w15:restartNumberingAfterBreak="0">
    <w:nsid w:val="79D407AF"/>
    <w:multiLevelType w:val="multilevel"/>
    <w:tmpl w:val="79D407AF"/>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4" w15:restartNumberingAfterBreak="0">
    <w:nsid w:val="79E62EDD"/>
    <w:multiLevelType w:val="multilevel"/>
    <w:tmpl w:val="79E62ED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A4C13C7"/>
    <w:multiLevelType w:val="multilevel"/>
    <w:tmpl w:val="7A4C13C7"/>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BA543BE"/>
    <w:multiLevelType w:val="multilevel"/>
    <w:tmpl w:val="7BA543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7C43736E"/>
    <w:multiLevelType w:val="multilevel"/>
    <w:tmpl w:val="7C4373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D7721DB"/>
    <w:multiLevelType w:val="multilevel"/>
    <w:tmpl w:val="7D7721DB"/>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9" w15:restartNumberingAfterBreak="0">
    <w:nsid w:val="7E3B7062"/>
    <w:multiLevelType w:val="multilevel"/>
    <w:tmpl w:val="7E3B706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931500784">
    <w:abstractNumId w:val="30"/>
  </w:num>
  <w:num w:numId="2" w16cid:durableId="902373547">
    <w:abstractNumId w:val="23"/>
  </w:num>
  <w:num w:numId="3" w16cid:durableId="921450317">
    <w:abstractNumId w:val="15"/>
  </w:num>
  <w:num w:numId="4" w16cid:durableId="109131917">
    <w:abstractNumId w:val="14"/>
  </w:num>
  <w:num w:numId="5" w16cid:durableId="1880504497">
    <w:abstractNumId w:val="0"/>
  </w:num>
  <w:num w:numId="6" w16cid:durableId="611519387">
    <w:abstractNumId w:val="77"/>
  </w:num>
  <w:num w:numId="7" w16cid:durableId="260574036">
    <w:abstractNumId w:val="43"/>
  </w:num>
  <w:num w:numId="8" w16cid:durableId="1394892253">
    <w:abstractNumId w:val="34"/>
  </w:num>
  <w:num w:numId="9" w16cid:durableId="715348547">
    <w:abstractNumId w:val="38"/>
  </w:num>
  <w:num w:numId="10" w16cid:durableId="1781488678">
    <w:abstractNumId w:val="57"/>
  </w:num>
  <w:num w:numId="11" w16cid:durableId="935479191">
    <w:abstractNumId w:val="6"/>
  </w:num>
  <w:num w:numId="12" w16cid:durableId="739837960">
    <w:abstractNumId w:val="76"/>
  </w:num>
  <w:num w:numId="13" w16cid:durableId="1571386313">
    <w:abstractNumId w:val="47"/>
  </w:num>
  <w:num w:numId="14" w16cid:durableId="675617317">
    <w:abstractNumId w:val="71"/>
  </w:num>
  <w:num w:numId="15" w16cid:durableId="2113234841">
    <w:abstractNumId w:val="84"/>
  </w:num>
  <w:num w:numId="16" w16cid:durableId="1085345619">
    <w:abstractNumId w:val="28"/>
  </w:num>
  <w:num w:numId="17" w16cid:durableId="162207513">
    <w:abstractNumId w:val="58"/>
  </w:num>
  <w:num w:numId="18" w16cid:durableId="1938248031">
    <w:abstractNumId w:val="16"/>
  </w:num>
  <w:num w:numId="19" w16cid:durableId="1967850371">
    <w:abstractNumId w:val="85"/>
  </w:num>
  <w:num w:numId="20" w16cid:durableId="57095031">
    <w:abstractNumId w:val="27"/>
  </w:num>
  <w:num w:numId="21" w16cid:durableId="1661227983">
    <w:abstractNumId w:val="78"/>
  </w:num>
  <w:num w:numId="22" w16cid:durableId="440688156">
    <w:abstractNumId w:val="64"/>
  </w:num>
  <w:num w:numId="23" w16cid:durableId="954755272">
    <w:abstractNumId w:val="66"/>
  </w:num>
  <w:num w:numId="24" w16cid:durableId="1852454053">
    <w:abstractNumId w:val="42"/>
  </w:num>
  <w:num w:numId="25" w16cid:durableId="310135370">
    <w:abstractNumId w:val="1"/>
  </w:num>
  <w:num w:numId="26" w16cid:durableId="1520044087">
    <w:abstractNumId w:val="74"/>
  </w:num>
  <w:num w:numId="27" w16cid:durableId="1941600358">
    <w:abstractNumId w:val="29"/>
  </w:num>
  <w:num w:numId="28" w16cid:durableId="435902308">
    <w:abstractNumId w:val="46"/>
  </w:num>
  <w:num w:numId="29" w16cid:durableId="1817455679">
    <w:abstractNumId w:val="13"/>
  </w:num>
  <w:num w:numId="30" w16cid:durableId="1046686556">
    <w:abstractNumId w:val="44"/>
  </w:num>
  <w:num w:numId="31" w16cid:durableId="66534515">
    <w:abstractNumId w:val="3"/>
  </w:num>
  <w:num w:numId="32" w16cid:durableId="364017884">
    <w:abstractNumId w:val="22"/>
  </w:num>
  <w:num w:numId="33" w16cid:durableId="1122725102">
    <w:abstractNumId w:val="53"/>
  </w:num>
  <w:num w:numId="34" w16cid:durableId="870800871">
    <w:abstractNumId w:val="45"/>
  </w:num>
  <w:num w:numId="35" w16cid:durableId="443236111">
    <w:abstractNumId w:val="37"/>
  </w:num>
  <w:num w:numId="36" w16cid:durableId="738748517">
    <w:abstractNumId w:val="69"/>
  </w:num>
  <w:num w:numId="37" w16cid:durableId="805590332">
    <w:abstractNumId w:val="41"/>
  </w:num>
  <w:num w:numId="38" w16cid:durableId="1881018421">
    <w:abstractNumId w:val="79"/>
  </w:num>
  <w:num w:numId="39" w16cid:durableId="1555310019">
    <w:abstractNumId w:val="12"/>
  </w:num>
  <w:num w:numId="40" w16cid:durableId="251471772">
    <w:abstractNumId w:val="48"/>
  </w:num>
  <w:num w:numId="41" w16cid:durableId="1185249641">
    <w:abstractNumId w:val="72"/>
  </w:num>
  <w:num w:numId="42" w16cid:durableId="1873497074">
    <w:abstractNumId w:val="4"/>
  </w:num>
  <w:num w:numId="43" w16cid:durableId="1249577252">
    <w:abstractNumId w:val="63"/>
  </w:num>
  <w:num w:numId="44" w16cid:durableId="1155146058">
    <w:abstractNumId w:val="67"/>
  </w:num>
  <w:num w:numId="45" w16cid:durableId="2091273421">
    <w:abstractNumId w:val="83"/>
  </w:num>
  <w:num w:numId="46" w16cid:durableId="532233224">
    <w:abstractNumId w:val="60"/>
  </w:num>
  <w:num w:numId="47" w16cid:durableId="744688075">
    <w:abstractNumId w:val="19"/>
  </w:num>
  <w:num w:numId="48" w16cid:durableId="1336882941">
    <w:abstractNumId w:val="7"/>
  </w:num>
  <w:num w:numId="49" w16cid:durableId="637760670">
    <w:abstractNumId w:val="52"/>
  </w:num>
  <w:num w:numId="50" w16cid:durableId="1220165735">
    <w:abstractNumId w:val="9"/>
  </w:num>
  <w:num w:numId="51" w16cid:durableId="1458179164">
    <w:abstractNumId w:val="59"/>
  </w:num>
  <w:num w:numId="52" w16cid:durableId="1468357293">
    <w:abstractNumId w:val="61"/>
  </w:num>
  <w:num w:numId="53" w16cid:durableId="728303023">
    <w:abstractNumId w:val="20"/>
  </w:num>
  <w:num w:numId="54" w16cid:durableId="1560903062">
    <w:abstractNumId w:val="62"/>
  </w:num>
  <w:num w:numId="55" w16cid:durableId="628438615">
    <w:abstractNumId w:val="87"/>
  </w:num>
  <w:num w:numId="56" w16cid:durableId="1364137283">
    <w:abstractNumId w:val="18"/>
  </w:num>
  <w:num w:numId="57" w16cid:durableId="2139254626">
    <w:abstractNumId w:val="33"/>
  </w:num>
  <w:num w:numId="58" w16cid:durableId="1801922779">
    <w:abstractNumId w:val="80"/>
  </w:num>
  <w:num w:numId="59" w16cid:durableId="1114668016">
    <w:abstractNumId w:val="86"/>
  </w:num>
  <w:num w:numId="60" w16cid:durableId="97800908">
    <w:abstractNumId w:val="75"/>
  </w:num>
  <w:num w:numId="61" w16cid:durableId="1120803950">
    <w:abstractNumId w:val="11"/>
  </w:num>
  <w:num w:numId="62" w16cid:durableId="1749689049">
    <w:abstractNumId w:val="49"/>
  </w:num>
  <w:num w:numId="63" w16cid:durableId="641664071">
    <w:abstractNumId w:val="8"/>
  </w:num>
  <w:num w:numId="64" w16cid:durableId="672270157">
    <w:abstractNumId w:val="70"/>
  </w:num>
  <w:num w:numId="65" w16cid:durableId="275914339">
    <w:abstractNumId w:val="39"/>
  </w:num>
  <w:num w:numId="66" w16cid:durableId="367141191">
    <w:abstractNumId w:val="68"/>
  </w:num>
  <w:num w:numId="67" w16cid:durableId="1508861626">
    <w:abstractNumId w:val="51"/>
  </w:num>
  <w:num w:numId="68" w16cid:durableId="1392073475">
    <w:abstractNumId w:val="50"/>
  </w:num>
  <w:num w:numId="69" w16cid:durableId="1923686500">
    <w:abstractNumId w:val="2"/>
  </w:num>
  <w:num w:numId="70" w16cid:durableId="1292706924">
    <w:abstractNumId w:val="40"/>
  </w:num>
  <w:num w:numId="71" w16cid:durableId="1661883686">
    <w:abstractNumId w:val="25"/>
  </w:num>
  <w:num w:numId="72" w16cid:durableId="1760977580">
    <w:abstractNumId w:val="31"/>
  </w:num>
  <w:num w:numId="73" w16cid:durableId="2113672022">
    <w:abstractNumId w:val="56"/>
  </w:num>
  <w:num w:numId="74" w16cid:durableId="1686975459">
    <w:abstractNumId w:val="88"/>
  </w:num>
  <w:num w:numId="75" w16cid:durableId="711275024">
    <w:abstractNumId w:val="55"/>
  </w:num>
  <w:num w:numId="76" w16cid:durableId="889927539">
    <w:abstractNumId w:val="10"/>
  </w:num>
  <w:num w:numId="77" w16cid:durableId="1324045892">
    <w:abstractNumId w:val="26"/>
  </w:num>
  <w:num w:numId="78" w16cid:durableId="1914317129">
    <w:abstractNumId w:val="73"/>
  </w:num>
  <w:num w:numId="79" w16cid:durableId="1432703897">
    <w:abstractNumId w:val="21"/>
  </w:num>
  <w:num w:numId="80" w16cid:durableId="751780031">
    <w:abstractNumId w:val="81"/>
  </w:num>
  <w:num w:numId="81" w16cid:durableId="1238056965">
    <w:abstractNumId w:val="17"/>
  </w:num>
  <w:num w:numId="82" w16cid:durableId="661743151">
    <w:abstractNumId w:val="36"/>
  </w:num>
  <w:num w:numId="83" w16cid:durableId="330840300">
    <w:abstractNumId w:val="82"/>
  </w:num>
  <w:num w:numId="84" w16cid:durableId="710305889">
    <w:abstractNumId w:val="89"/>
  </w:num>
  <w:num w:numId="85" w16cid:durableId="1810200535">
    <w:abstractNumId w:val="32"/>
  </w:num>
  <w:num w:numId="86" w16cid:durableId="1060320800">
    <w:abstractNumId w:val="5"/>
  </w:num>
  <w:num w:numId="87" w16cid:durableId="1605846665">
    <w:abstractNumId w:val="65"/>
  </w:num>
  <w:num w:numId="88" w16cid:durableId="256452958">
    <w:abstractNumId w:val="54"/>
  </w:num>
  <w:num w:numId="89" w16cid:durableId="1906450768">
    <w:abstractNumId w:val="24"/>
  </w:num>
  <w:num w:numId="90" w16cid:durableId="55562956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480"/>
    <w:rsid w:val="00045340"/>
    <w:rsid w:val="000C1704"/>
    <w:rsid w:val="00112D4C"/>
    <w:rsid w:val="001340BD"/>
    <w:rsid w:val="0014345B"/>
    <w:rsid w:val="0017383B"/>
    <w:rsid w:val="00173A48"/>
    <w:rsid w:val="001A5DBD"/>
    <w:rsid w:val="001F12B2"/>
    <w:rsid w:val="001F382B"/>
    <w:rsid w:val="00284A96"/>
    <w:rsid w:val="003068CD"/>
    <w:rsid w:val="003A0CF0"/>
    <w:rsid w:val="003A1F01"/>
    <w:rsid w:val="003B5AAC"/>
    <w:rsid w:val="003C3B3B"/>
    <w:rsid w:val="003D0A1F"/>
    <w:rsid w:val="00435555"/>
    <w:rsid w:val="00440425"/>
    <w:rsid w:val="00493B36"/>
    <w:rsid w:val="005539CA"/>
    <w:rsid w:val="005765E0"/>
    <w:rsid w:val="0058218D"/>
    <w:rsid w:val="00634D77"/>
    <w:rsid w:val="0068115B"/>
    <w:rsid w:val="00691255"/>
    <w:rsid w:val="006913D6"/>
    <w:rsid w:val="0069547C"/>
    <w:rsid w:val="006C70E3"/>
    <w:rsid w:val="00706F76"/>
    <w:rsid w:val="007969BF"/>
    <w:rsid w:val="007C732B"/>
    <w:rsid w:val="007D518F"/>
    <w:rsid w:val="00813406"/>
    <w:rsid w:val="00814E20"/>
    <w:rsid w:val="00847776"/>
    <w:rsid w:val="00850094"/>
    <w:rsid w:val="008D6ECD"/>
    <w:rsid w:val="00902483"/>
    <w:rsid w:val="00971C87"/>
    <w:rsid w:val="00976AE4"/>
    <w:rsid w:val="009C2B14"/>
    <w:rsid w:val="00A4615B"/>
    <w:rsid w:val="00A56822"/>
    <w:rsid w:val="00AA17AF"/>
    <w:rsid w:val="00B35EDA"/>
    <w:rsid w:val="00B62B0F"/>
    <w:rsid w:val="00B767B5"/>
    <w:rsid w:val="00B77A5E"/>
    <w:rsid w:val="00BA40AA"/>
    <w:rsid w:val="00BF4199"/>
    <w:rsid w:val="00BF7765"/>
    <w:rsid w:val="00C06480"/>
    <w:rsid w:val="00C33CE6"/>
    <w:rsid w:val="00C45F54"/>
    <w:rsid w:val="00C85C04"/>
    <w:rsid w:val="00C90303"/>
    <w:rsid w:val="00CD5B35"/>
    <w:rsid w:val="00CE408D"/>
    <w:rsid w:val="00D35330"/>
    <w:rsid w:val="00D43DF9"/>
    <w:rsid w:val="00D517DE"/>
    <w:rsid w:val="00DF2F93"/>
    <w:rsid w:val="00E36604"/>
    <w:rsid w:val="00E576FB"/>
    <w:rsid w:val="00E60395"/>
    <w:rsid w:val="00E87FAC"/>
    <w:rsid w:val="00EB3C66"/>
    <w:rsid w:val="00EB5082"/>
    <w:rsid w:val="00F6071C"/>
    <w:rsid w:val="00FB6286"/>
    <w:rsid w:val="00FE345B"/>
    <w:rsid w:val="00FE4385"/>
    <w:rsid w:val="1A410CD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A1E15"/>
  <w15:docId w15:val="{49A4A0C0-C8FD-4983-AACE-52349224B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467886" w:themeColor="hyperlink"/>
      <w:u w:val="single"/>
    </w:r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Pr-formataoHTML">
    <w:name w:val="HTML Preformatted"/>
    <w:basedOn w:val="Normal"/>
    <w:link w:val="Pr-formataoHTMLChar"/>
    <w:uiPriority w:val="99"/>
    <w:semiHidden/>
    <w:unhideWhenUsed/>
    <w:qFormat/>
    <w:pPr>
      <w:spacing w:after="0" w:line="240" w:lineRule="auto"/>
    </w:pPr>
    <w:rPr>
      <w:rFonts w:ascii="Consolas" w:hAnsi="Consolas"/>
      <w:sz w:val="20"/>
      <w:szCs w:val="20"/>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qFormat/>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qFormat/>
    <w:rPr>
      <w:rFonts w:eastAsiaTheme="majorEastAsia" w:cstheme="majorBidi"/>
      <w:color w:val="262626" w:themeColor="text1" w:themeTint="D9"/>
    </w:rPr>
  </w:style>
  <w:style w:type="character" w:customStyle="1" w:styleId="TtuloChar">
    <w:name w:val="Título Char"/>
    <w:basedOn w:val="Fontepargpadro"/>
    <w:link w:val="Ttulo"/>
    <w:uiPriority w:val="10"/>
    <w:qFormat/>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qFormat/>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i/>
      <w:iCs/>
      <w:color w:val="404040" w:themeColor="text1" w:themeTint="BF"/>
    </w:rPr>
  </w:style>
  <w:style w:type="paragraph" w:styleId="PargrafodaLista">
    <w:name w:val="List Paragraph"/>
    <w:basedOn w:val="Normal"/>
    <w:uiPriority w:val="34"/>
    <w:qFormat/>
    <w:pPr>
      <w:ind w:left="720"/>
      <w:contextualSpacing/>
    </w:pPr>
  </w:style>
  <w:style w:type="character" w:customStyle="1" w:styleId="nfaseIntensa1">
    <w:name w:val="Ênfase Intensa1"/>
    <w:basedOn w:val="Fontepargpadro"/>
    <w:uiPriority w:val="21"/>
    <w:qFormat/>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qFormat/>
    <w:rPr>
      <w:i/>
      <w:iCs/>
      <w:color w:val="0F4761" w:themeColor="accent1" w:themeShade="BF"/>
    </w:rPr>
  </w:style>
  <w:style w:type="character" w:customStyle="1" w:styleId="RefernciaIntensa1">
    <w:name w:val="Referência Intensa1"/>
    <w:basedOn w:val="Fontepargpadro"/>
    <w:uiPriority w:val="32"/>
    <w:qFormat/>
    <w:rPr>
      <w:b/>
      <w:bCs/>
      <w:smallCaps/>
      <w:color w:val="0F4761" w:themeColor="accent1" w:themeShade="BF"/>
      <w:spacing w:val="5"/>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table" w:customStyle="1" w:styleId="TableGrid">
    <w:name w:val="TableGrid"/>
    <w:qFormat/>
    <w:rPr>
      <w:rFonts w:eastAsiaTheme="minorEastAsia"/>
    </w:rPr>
    <w:tblPr>
      <w:tblCellMar>
        <w:top w:w="0" w:type="dxa"/>
        <w:left w:w="0" w:type="dxa"/>
        <w:bottom w:w="0" w:type="dxa"/>
        <w:right w:w="0" w:type="dxa"/>
      </w:tblCellMar>
    </w:tblPr>
  </w:style>
  <w:style w:type="character" w:customStyle="1" w:styleId="Pr-formataoHTMLChar">
    <w:name w:val="Pré-formatação HTML Char"/>
    <w:basedOn w:val="Fontepargpadro"/>
    <w:link w:val="Pr-formataoHTML"/>
    <w:uiPriority w:val="99"/>
    <w:semiHidden/>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mailto:contratacoes@palmeira.sc.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mailto:licitacoes@palmeira.sc.gov.br" TargetMode="External"/><Relationship Id="rId7" Type="http://schemas.openxmlformats.org/officeDocument/2006/relationships/hyperlink" Target="http://www.bnc.org.br" TargetMode="External"/><Relationship Id="rId12" Type="http://schemas.openxmlformats.org/officeDocument/2006/relationships/hyperlink" Target="mailto:contratacoes@palmeira.sc.gov.br" TargetMode="External"/><Relationship Id="rId17" Type="http://schemas.openxmlformats.org/officeDocument/2006/relationships/hyperlink" Target="mailto:licitacoes@palmeira.sc.gov.br" TargetMode="External"/><Relationship Id="rId25" Type="http://schemas.openxmlformats.org/officeDocument/2006/relationships/hyperlink" Target="mailto:licitacoes@palmeira.sc.gov.br" TargetMode="External"/><Relationship Id="rId2" Type="http://schemas.openxmlformats.org/officeDocument/2006/relationships/styles" Target="styles.xml"/><Relationship Id="rId16" Type="http://schemas.openxmlformats.org/officeDocument/2006/relationships/hyperlink" Target="mailto:contratacoes@palmeira.sc.gov.br" TargetMode="External"/><Relationship Id="rId20" Type="http://schemas.openxmlformats.org/officeDocument/2006/relationships/hyperlink" Target="mailto:contratacoes@palmeira.sc.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oes@palmeira.sc.gov.br" TargetMode="External"/><Relationship Id="rId24" Type="http://schemas.openxmlformats.org/officeDocument/2006/relationships/hyperlink" Target="mailto:contratacoes@palmeira.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hyperlink" Target="mailto:licitacoes@palmeira.sc.gov.br" TargetMode="External"/><Relationship Id="rId28" Type="http://schemas.openxmlformats.org/officeDocument/2006/relationships/fontTable" Target="fontTable.xml"/><Relationship Id="rId10" Type="http://schemas.openxmlformats.org/officeDocument/2006/relationships/hyperlink" Target="mailto:contratacoes@palmeira.sc.gov.br" TargetMode="External"/><Relationship Id="rId19" Type="http://schemas.openxmlformats.org/officeDocument/2006/relationships/hyperlink" Target="mailto:contratacoes@palmeira.sc.gov.br" TargetMode="External"/><Relationship Id="rId4" Type="http://schemas.openxmlformats.org/officeDocument/2006/relationships/webSettings" Target="webSettings.xml"/><Relationship Id="rId9" Type="http://schemas.openxmlformats.org/officeDocument/2006/relationships/hyperlink" Target="mailto:contato@bnc.org.br" TargetMode="External"/><Relationship Id="rId14" Type="http://schemas.openxmlformats.org/officeDocument/2006/relationships/hyperlink" Target="mailto:licitacoes@palmeira.sc.gov.br" TargetMode="External"/><Relationship Id="rId22" Type="http://schemas.openxmlformats.org/officeDocument/2006/relationships/hyperlink" Target="mailto:contratacoes@palmeira.sc.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57</Pages>
  <Words>17122</Words>
  <Characters>92463</Characters>
  <Application>Microsoft Office Word</Application>
  <DocSecurity>0</DocSecurity>
  <Lines>770</Lines>
  <Paragraphs>218</Paragraphs>
  <ScaleCrop>false</ScaleCrop>
  <Company/>
  <LinksUpToDate>false</LinksUpToDate>
  <CharactersWithSpaces>109367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Alisson e Elaine Magalhães</dc:creator>
  <cp:lastModifiedBy>Licitação Palmeira</cp:lastModifiedBy>
  <cp:revision>8</cp:revision>
  <dcterms:created xsi:type="dcterms:W3CDTF">2026-02-03T20:41:00Z</dcterms:created>
  <dcterms:modified xsi:type="dcterms:W3CDTF">2026-02-05T18:13:00Z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2DA18723487E466D808C47F29B18D117_12</vt:lpwstr>
  </property>
</Properties>
</file>