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AC9DB" w14:textId="77777777" w:rsidR="0096579A" w:rsidRPr="00134774" w:rsidRDefault="0096579A" w:rsidP="0096579A">
      <w:pPr>
        <w:pStyle w:val="Default"/>
        <w:spacing w:line="360" w:lineRule="auto"/>
        <w:jc w:val="center"/>
      </w:pPr>
      <w:bookmarkStart w:id="0" w:name="_GoBack"/>
      <w:bookmarkEnd w:id="0"/>
      <w:r w:rsidRPr="00134774">
        <w:rPr>
          <w:b/>
          <w:bCs/>
        </w:rPr>
        <w:t>ANEXO I</w:t>
      </w:r>
    </w:p>
    <w:p w14:paraId="4A5EC71A" w14:textId="77777777" w:rsidR="0096579A" w:rsidRDefault="0096579A" w:rsidP="0096579A">
      <w:pPr>
        <w:spacing w:line="360" w:lineRule="auto"/>
        <w:ind w:right="98"/>
        <w:jc w:val="center"/>
        <w:rPr>
          <w:rFonts w:ascii="Arial" w:eastAsia="Calibri" w:hAnsi="Arial" w:cs="Arial"/>
          <w:b/>
          <w:color w:val="000000"/>
          <w:sz w:val="24"/>
          <w:szCs w:val="24"/>
        </w:rPr>
      </w:pPr>
      <w:r w:rsidRPr="00134774">
        <w:rPr>
          <w:rFonts w:ascii="Arial" w:eastAsia="Calibri" w:hAnsi="Arial" w:cs="Arial"/>
          <w:b/>
          <w:color w:val="000000"/>
          <w:sz w:val="24"/>
          <w:szCs w:val="24"/>
        </w:rPr>
        <w:t>TERMO DE REFERÊNCIA</w:t>
      </w:r>
    </w:p>
    <w:p w14:paraId="3109038B" w14:textId="77777777" w:rsidR="0096579A" w:rsidRDefault="0096579A" w:rsidP="0096579A">
      <w:pPr>
        <w:spacing w:line="360" w:lineRule="auto"/>
        <w:ind w:right="98"/>
        <w:jc w:val="center"/>
        <w:rPr>
          <w:rFonts w:ascii="Arial" w:eastAsia="Calibri" w:hAnsi="Arial" w:cs="Arial"/>
          <w:b/>
          <w:color w:val="000000"/>
          <w:sz w:val="24"/>
          <w:szCs w:val="24"/>
        </w:rPr>
      </w:pPr>
    </w:p>
    <w:p w14:paraId="41D9AFD5" w14:textId="77777777" w:rsidR="0096579A" w:rsidRPr="002D65E0"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2D65E0">
        <w:rPr>
          <w:rFonts w:ascii="Arial" w:eastAsiaTheme="minorEastAsia" w:hAnsi="Arial" w:cs="Arial"/>
          <w:color w:val="000000"/>
          <w:sz w:val="24"/>
          <w:szCs w:val="24"/>
          <w:lang w:eastAsia="en-US"/>
        </w:rPr>
        <w:t>Município Balneário Pinhal/RS</w:t>
      </w:r>
    </w:p>
    <w:p w14:paraId="573B4B08" w14:textId="2319F3FC" w:rsidR="0096579A" w:rsidRPr="002D65E0"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2D65E0">
        <w:rPr>
          <w:rFonts w:ascii="Arial" w:eastAsiaTheme="minorEastAsia" w:hAnsi="Arial" w:cs="Arial"/>
          <w:color w:val="000000"/>
          <w:sz w:val="24"/>
          <w:szCs w:val="24"/>
          <w:lang w:eastAsia="en-US"/>
        </w:rPr>
        <w:t xml:space="preserve">Secretaria Municipal de </w:t>
      </w:r>
      <w:r>
        <w:rPr>
          <w:rFonts w:ascii="Arial" w:eastAsiaTheme="minorEastAsia" w:hAnsi="Arial" w:cs="Arial"/>
          <w:color w:val="000000"/>
          <w:sz w:val="24"/>
          <w:szCs w:val="24"/>
          <w:lang w:eastAsia="en-US"/>
        </w:rPr>
        <w:t>Administração</w:t>
      </w:r>
    </w:p>
    <w:p w14:paraId="18BA44C8" w14:textId="74B3A6AF" w:rsidR="0096579A" w:rsidRPr="002D65E0" w:rsidRDefault="0096579A" w:rsidP="0096579A">
      <w:pPr>
        <w:tabs>
          <w:tab w:val="left" w:pos="1134"/>
        </w:tabs>
        <w:suppressAutoHyphens/>
        <w:spacing w:line="360" w:lineRule="auto"/>
        <w:jc w:val="both"/>
        <w:rPr>
          <w:rFonts w:ascii="Arial" w:eastAsiaTheme="minorEastAsia" w:hAnsi="Arial" w:cs="Arial"/>
          <w:color w:val="000000"/>
          <w:sz w:val="24"/>
          <w:szCs w:val="24"/>
          <w:lang w:eastAsia="en-US"/>
        </w:rPr>
      </w:pPr>
      <w:r w:rsidRPr="002D65E0">
        <w:rPr>
          <w:rFonts w:ascii="Arial" w:eastAsiaTheme="minorEastAsia" w:hAnsi="Arial" w:cs="Arial"/>
          <w:color w:val="000000"/>
          <w:sz w:val="24"/>
          <w:szCs w:val="24"/>
          <w:lang w:eastAsia="en-US"/>
        </w:rPr>
        <w:t xml:space="preserve">Necessidade da Administração: Aquisição de </w:t>
      </w:r>
      <w:r w:rsidRPr="0096579A">
        <w:rPr>
          <w:rFonts w:ascii="Arial" w:eastAsiaTheme="minorEastAsia" w:hAnsi="Arial" w:cs="Arial"/>
          <w:color w:val="000000"/>
          <w:sz w:val="24"/>
          <w:szCs w:val="24"/>
          <w:lang w:eastAsia="en-US"/>
        </w:rPr>
        <w:t>equipamentos e peças de informática</w:t>
      </w:r>
      <w:r>
        <w:rPr>
          <w:rFonts w:ascii="Arial" w:eastAsiaTheme="minorEastAsia" w:hAnsi="Arial" w:cs="Arial"/>
          <w:color w:val="000000"/>
          <w:sz w:val="24"/>
          <w:szCs w:val="24"/>
          <w:lang w:eastAsia="en-US"/>
        </w:rPr>
        <w:t xml:space="preserve"> para as</w:t>
      </w:r>
      <w:r w:rsidR="00FA63B0">
        <w:rPr>
          <w:rFonts w:ascii="Arial" w:eastAsiaTheme="minorEastAsia" w:hAnsi="Arial" w:cs="Arial"/>
          <w:color w:val="000000"/>
          <w:sz w:val="24"/>
          <w:szCs w:val="24"/>
          <w:lang w:eastAsia="en-US"/>
        </w:rPr>
        <w:t xml:space="preserve"> diversas </w:t>
      </w:r>
      <w:r>
        <w:rPr>
          <w:rFonts w:ascii="Arial" w:eastAsiaTheme="minorEastAsia" w:hAnsi="Arial" w:cs="Arial"/>
          <w:color w:val="000000"/>
          <w:sz w:val="24"/>
          <w:szCs w:val="24"/>
          <w:lang w:eastAsia="en-US"/>
        </w:rPr>
        <w:t>secretarias do município</w:t>
      </w:r>
      <w:r w:rsidRPr="0096579A">
        <w:rPr>
          <w:rFonts w:ascii="Arial" w:eastAsiaTheme="minorEastAsia" w:hAnsi="Arial" w:cs="Arial"/>
          <w:color w:val="000000"/>
          <w:sz w:val="24"/>
          <w:szCs w:val="24"/>
          <w:lang w:eastAsia="en-US"/>
        </w:rPr>
        <w:t>.</w:t>
      </w:r>
    </w:p>
    <w:p w14:paraId="3CED5C16" w14:textId="77777777" w:rsidR="0096579A" w:rsidRPr="002D65E0" w:rsidRDefault="0096579A" w:rsidP="0096579A">
      <w:pPr>
        <w:spacing w:line="360" w:lineRule="auto"/>
        <w:jc w:val="both"/>
        <w:rPr>
          <w:rFonts w:ascii="Arial" w:eastAsia="Verdana" w:hAnsi="Arial" w:cs="Arial"/>
          <w:color w:val="000000"/>
          <w:sz w:val="24"/>
          <w:szCs w:val="24"/>
          <w:lang w:eastAsia="en-US"/>
        </w:rPr>
      </w:pPr>
    </w:p>
    <w:p w14:paraId="0CB1CB7A" w14:textId="6D1F4712" w:rsidR="0096579A" w:rsidRDefault="0096579A" w:rsidP="0096579A">
      <w:pPr>
        <w:pBdr>
          <w:top w:val="nil"/>
          <w:left w:val="nil"/>
          <w:bottom w:val="nil"/>
          <w:right w:val="nil"/>
          <w:between w:val="nil"/>
        </w:pBdr>
        <w:spacing w:line="360" w:lineRule="auto"/>
        <w:jc w:val="both"/>
        <w:rPr>
          <w:rFonts w:ascii="Arial" w:eastAsia="Verdana" w:hAnsi="Arial" w:cs="Arial"/>
          <w:b/>
          <w:color w:val="000000"/>
          <w:sz w:val="24"/>
          <w:szCs w:val="24"/>
          <w:lang w:eastAsia="en-US"/>
        </w:rPr>
      </w:pPr>
      <w:r w:rsidRPr="00E42FA3">
        <w:rPr>
          <w:rFonts w:ascii="Arial" w:eastAsia="Verdana" w:hAnsi="Arial" w:cs="Arial"/>
          <w:b/>
          <w:color w:val="000000"/>
          <w:sz w:val="24"/>
          <w:szCs w:val="24"/>
          <w:lang w:eastAsia="en-US"/>
        </w:rPr>
        <w:t xml:space="preserve">1. </w:t>
      </w:r>
      <w:r w:rsidRPr="002D65E0">
        <w:rPr>
          <w:rFonts w:ascii="Arial" w:eastAsia="Verdana" w:hAnsi="Arial" w:cs="Arial"/>
          <w:b/>
          <w:color w:val="000000"/>
          <w:sz w:val="24"/>
          <w:szCs w:val="24"/>
          <w:lang w:eastAsia="en-US"/>
        </w:rPr>
        <w:t>DEFINIÇÃO DO OBJETO</w:t>
      </w:r>
    </w:p>
    <w:p w14:paraId="3F22EA67" w14:textId="01F162AF" w:rsidR="0096579A"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2D65E0">
        <w:rPr>
          <w:rFonts w:ascii="Arial" w:eastAsiaTheme="minorEastAsia" w:hAnsi="Arial" w:cs="Arial"/>
          <w:color w:val="000000"/>
          <w:sz w:val="24"/>
          <w:szCs w:val="24"/>
          <w:lang w:eastAsia="en-US"/>
        </w:rPr>
        <w:t xml:space="preserve">O presente </w:t>
      </w:r>
      <w:r>
        <w:rPr>
          <w:rFonts w:ascii="Arial" w:eastAsiaTheme="minorEastAsia" w:hAnsi="Arial" w:cs="Arial"/>
          <w:color w:val="000000"/>
          <w:sz w:val="24"/>
          <w:szCs w:val="24"/>
          <w:lang w:eastAsia="en-US"/>
        </w:rPr>
        <w:t>Termo</w:t>
      </w:r>
      <w:r w:rsidRPr="002D65E0">
        <w:rPr>
          <w:rFonts w:ascii="Arial" w:eastAsiaTheme="minorEastAsia" w:hAnsi="Arial" w:cs="Arial"/>
          <w:color w:val="000000"/>
          <w:sz w:val="24"/>
          <w:szCs w:val="24"/>
          <w:lang w:eastAsia="en-US"/>
        </w:rPr>
        <w:t xml:space="preserve"> tem por objeto a </w:t>
      </w:r>
      <w:r w:rsidR="00677BAF" w:rsidRPr="00677BAF">
        <w:rPr>
          <w:rFonts w:ascii="Arial" w:eastAsiaTheme="minorEastAsia" w:hAnsi="Arial" w:cs="Arial"/>
          <w:color w:val="000000"/>
          <w:sz w:val="24"/>
          <w:szCs w:val="24"/>
          <w:lang w:eastAsia="en-US"/>
        </w:rPr>
        <w:t>Aquisição de equipamentos e peças de informática para as diversas secretarias do município</w:t>
      </w:r>
      <w:r w:rsidRPr="002D65E0">
        <w:rPr>
          <w:rFonts w:ascii="Arial" w:eastAsiaTheme="minorEastAsia" w:hAnsi="Arial" w:cs="Arial"/>
          <w:color w:val="000000"/>
          <w:sz w:val="24"/>
          <w:szCs w:val="24"/>
          <w:lang w:eastAsia="en-US"/>
        </w:rPr>
        <w:t>. Os objetos das contratações pretendidas possuem as seguintes especificações:</w:t>
      </w:r>
    </w:p>
    <w:tbl>
      <w:tblPr>
        <w:tblW w:w="9564" w:type="dxa"/>
        <w:tblInd w:w="70" w:type="dxa"/>
        <w:tblLayout w:type="fixed"/>
        <w:tblCellMar>
          <w:left w:w="70" w:type="dxa"/>
          <w:right w:w="70" w:type="dxa"/>
        </w:tblCellMar>
        <w:tblLook w:val="04A0" w:firstRow="1" w:lastRow="0" w:firstColumn="1" w:lastColumn="0" w:noHBand="0" w:noVBand="1"/>
      </w:tblPr>
      <w:tblGrid>
        <w:gridCol w:w="634"/>
        <w:gridCol w:w="5812"/>
        <w:gridCol w:w="850"/>
        <w:gridCol w:w="709"/>
        <w:gridCol w:w="1559"/>
      </w:tblGrid>
      <w:tr w:rsidR="0096579A" w:rsidRPr="000D79D1" w14:paraId="14AAE560" w14:textId="77777777" w:rsidTr="00F3771D">
        <w:trPr>
          <w:trHeight w:val="227"/>
        </w:trPr>
        <w:tc>
          <w:tcPr>
            <w:tcW w:w="6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987396D" w14:textId="676CAF08" w:rsidR="0096579A" w:rsidRPr="001A0963" w:rsidRDefault="009E32B7" w:rsidP="009E32B7">
            <w:pPr>
              <w:widowControl w:val="0"/>
              <w:suppressAutoHyphens/>
              <w:ind w:hanging="307"/>
              <w:jc w:val="center"/>
              <w:rPr>
                <w:rFonts w:ascii="Arial" w:hAnsi="Arial" w:cs="Arial"/>
                <w:b/>
                <w:sz w:val="22"/>
                <w:szCs w:val="22"/>
                <w:lang w:eastAsia="zh-CN"/>
              </w:rPr>
            </w:pPr>
            <w:r w:rsidRPr="001A0963">
              <w:rPr>
                <w:rFonts w:ascii="Arial" w:hAnsi="Arial" w:cs="Arial"/>
                <w:b/>
                <w:sz w:val="22"/>
                <w:szCs w:val="22"/>
                <w:lang w:eastAsia="zh-CN"/>
              </w:rPr>
              <w:t xml:space="preserve">     Item</w:t>
            </w:r>
          </w:p>
        </w:tc>
        <w:tc>
          <w:tcPr>
            <w:tcW w:w="5812"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3B2D36E" w14:textId="08C7C639" w:rsidR="0096579A" w:rsidRPr="001A0963" w:rsidRDefault="009E32B7" w:rsidP="009E32B7">
            <w:pPr>
              <w:widowControl w:val="0"/>
              <w:suppressAutoHyphens/>
              <w:jc w:val="center"/>
              <w:rPr>
                <w:rFonts w:ascii="Arial" w:hAnsi="Arial" w:cs="Arial"/>
                <w:b/>
                <w:sz w:val="22"/>
                <w:szCs w:val="22"/>
                <w:lang w:eastAsia="zh-CN"/>
              </w:rPr>
            </w:pPr>
            <w:r w:rsidRPr="001A0963">
              <w:rPr>
                <w:rFonts w:ascii="Arial" w:hAnsi="Arial" w:cs="Arial"/>
                <w:b/>
                <w:sz w:val="22"/>
                <w:szCs w:val="22"/>
                <w:lang w:eastAsia="zh-CN"/>
              </w:rPr>
              <w:t xml:space="preserve">Descrição </w:t>
            </w:r>
          </w:p>
        </w:tc>
        <w:tc>
          <w:tcPr>
            <w:tcW w:w="85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4E65EBB7" w14:textId="37DF1807" w:rsidR="0096579A" w:rsidRPr="001A0963" w:rsidRDefault="009E32B7" w:rsidP="009E32B7">
            <w:pPr>
              <w:widowControl w:val="0"/>
              <w:suppressAutoHyphens/>
              <w:jc w:val="center"/>
              <w:rPr>
                <w:rFonts w:ascii="Arial" w:hAnsi="Arial" w:cs="Arial"/>
                <w:b/>
                <w:sz w:val="22"/>
                <w:szCs w:val="22"/>
                <w:lang w:eastAsia="zh-CN"/>
              </w:rPr>
            </w:pPr>
            <w:r w:rsidRPr="001A0963">
              <w:rPr>
                <w:rFonts w:ascii="Arial" w:hAnsi="Arial" w:cs="Arial"/>
                <w:b/>
                <w:sz w:val="22"/>
                <w:szCs w:val="22"/>
                <w:lang w:eastAsia="zh-CN"/>
              </w:rPr>
              <w:t>Quant.</w:t>
            </w:r>
          </w:p>
        </w:tc>
        <w:tc>
          <w:tcPr>
            <w:tcW w:w="709" w:type="dxa"/>
            <w:tcBorders>
              <w:top w:val="single" w:sz="4" w:space="0" w:color="auto"/>
              <w:left w:val="single" w:sz="4" w:space="0" w:color="auto"/>
              <w:bottom w:val="single" w:sz="4" w:space="0" w:color="auto"/>
              <w:right w:val="single" w:sz="4" w:space="0" w:color="auto"/>
            </w:tcBorders>
            <w:shd w:val="clear" w:color="auto" w:fill="CCCCCC"/>
          </w:tcPr>
          <w:p w14:paraId="3710B3A2" w14:textId="7919F3AF" w:rsidR="0096579A" w:rsidRPr="001A0963" w:rsidRDefault="009E32B7" w:rsidP="009E32B7">
            <w:pPr>
              <w:widowControl w:val="0"/>
              <w:suppressAutoHyphens/>
              <w:jc w:val="center"/>
              <w:rPr>
                <w:rFonts w:ascii="Arial" w:hAnsi="Arial" w:cs="Arial"/>
                <w:b/>
                <w:sz w:val="22"/>
                <w:szCs w:val="22"/>
                <w:lang w:eastAsia="zh-CN"/>
              </w:rPr>
            </w:pPr>
            <w:r w:rsidRPr="001A0963">
              <w:rPr>
                <w:rFonts w:ascii="Arial" w:hAnsi="Arial" w:cs="Arial"/>
                <w:b/>
                <w:sz w:val="22"/>
                <w:szCs w:val="22"/>
                <w:lang w:eastAsia="zh-CN"/>
              </w:rPr>
              <w:t>Unid.</w:t>
            </w:r>
          </w:p>
        </w:tc>
        <w:tc>
          <w:tcPr>
            <w:tcW w:w="1559" w:type="dxa"/>
            <w:tcBorders>
              <w:top w:val="single" w:sz="4" w:space="0" w:color="auto"/>
              <w:left w:val="single" w:sz="4" w:space="0" w:color="auto"/>
              <w:bottom w:val="single" w:sz="4" w:space="0" w:color="auto"/>
              <w:right w:val="single" w:sz="4" w:space="0" w:color="auto"/>
            </w:tcBorders>
            <w:shd w:val="clear" w:color="auto" w:fill="CCCCCC"/>
          </w:tcPr>
          <w:p w14:paraId="16C813C3" w14:textId="5761D01F" w:rsidR="0096579A" w:rsidRPr="001A0963" w:rsidRDefault="009E32B7" w:rsidP="009E32B7">
            <w:pPr>
              <w:widowControl w:val="0"/>
              <w:suppressAutoHyphens/>
              <w:jc w:val="center"/>
              <w:rPr>
                <w:rFonts w:ascii="Arial" w:hAnsi="Arial" w:cs="Arial"/>
                <w:b/>
                <w:sz w:val="22"/>
                <w:szCs w:val="22"/>
                <w:lang w:eastAsia="zh-CN"/>
              </w:rPr>
            </w:pPr>
            <w:r w:rsidRPr="001A0963">
              <w:rPr>
                <w:rFonts w:ascii="Arial" w:hAnsi="Arial" w:cs="Arial"/>
                <w:b/>
                <w:sz w:val="22"/>
                <w:szCs w:val="22"/>
                <w:lang w:eastAsia="zh-CN"/>
              </w:rPr>
              <w:t>Valor</w:t>
            </w:r>
          </w:p>
        </w:tc>
      </w:tr>
      <w:tr w:rsidR="0096579A" w:rsidRPr="000D79D1" w14:paraId="366A00C9" w14:textId="77777777" w:rsidTr="00F3771D">
        <w:trPr>
          <w:trHeight w:val="227"/>
        </w:trPr>
        <w:tc>
          <w:tcPr>
            <w:tcW w:w="634" w:type="dxa"/>
            <w:tcBorders>
              <w:top w:val="single" w:sz="4" w:space="0" w:color="auto"/>
              <w:left w:val="single" w:sz="4" w:space="0" w:color="000000"/>
              <w:bottom w:val="single" w:sz="4" w:space="0" w:color="000000"/>
              <w:right w:val="single" w:sz="4" w:space="0" w:color="000000"/>
            </w:tcBorders>
            <w:hideMark/>
          </w:tcPr>
          <w:p w14:paraId="7B2E5CED" w14:textId="24742D22" w:rsidR="0096579A" w:rsidRPr="001A0963" w:rsidRDefault="009E32B7" w:rsidP="00F3771D">
            <w:pPr>
              <w:suppressAutoHyphens/>
              <w:jc w:val="center"/>
              <w:rPr>
                <w:rFonts w:ascii="Arial" w:hAnsi="Arial" w:cs="Arial"/>
                <w:sz w:val="22"/>
                <w:szCs w:val="22"/>
                <w:lang w:eastAsia="zh-CN"/>
              </w:rPr>
            </w:pPr>
            <w:r w:rsidRPr="001A0963">
              <w:rPr>
                <w:rFonts w:ascii="Arial" w:hAnsi="Arial" w:cs="Arial"/>
                <w:sz w:val="22"/>
                <w:szCs w:val="22"/>
                <w:lang w:eastAsia="ar-SA"/>
              </w:rPr>
              <w:t>1</w:t>
            </w:r>
          </w:p>
        </w:tc>
        <w:tc>
          <w:tcPr>
            <w:tcW w:w="5812" w:type="dxa"/>
            <w:tcBorders>
              <w:top w:val="single" w:sz="4" w:space="0" w:color="auto"/>
              <w:left w:val="single" w:sz="4" w:space="0" w:color="000000"/>
              <w:bottom w:val="single" w:sz="4" w:space="0" w:color="000000"/>
              <w:right w:val="single" w:sz="4" w:space="0" w:color="000000"/>
            </w:tcBorders>
          </w:tcPr>
          <w:p w14:paraId="3CAFF41F" w14:textId="62BA03E3" w:rsidR="0096579A" w:rsidRPr="001A0963" w:rsidRDefault="00FF6994" w:rsidP="00F3771D">
            <w:pPr>
              <w:jc w:val="both"/>
              <w:rPr>
                <w:rFonts w:ascii="Arial" w:hAnsi="Arial" w:cs="Arial"/>
                <w:sz w:val="22"/>
                <w:szCs w:val="22"/>
              </w:rPr>
            </w:pPr>
            <w:r w:rsidRPr="001A0963">
              <w:rPr>
                <w:rFonts w:ascii="Arial" w:hAnsi="Arial" w:cs="Arial"/>
                <w:sz w:val="22"/>
                <w:szCs w:val="22"/>
              </w:rPr>
              <w:t>Caixas de cabo cat5e:  cabo de rede cat5e com marcação metro a metro, homologado pela anatel, cabo 4 pares trançado, blindado, anti-chamas diâmetro de 0.50mm (24awg) 100% cobre, caixa com 305m.</w:t>
            </w:r>
          </w:p>
        </w:tc>
        <w:tc>
          <w:tcPr>
            <w:tcW w:w="850" w:type="dxa"/>
            <w:tcBorders>
              <w:top w:val="single" w:sz="4" w:space="0" w:color="auto"/>
              <w:left w:val="single" w:sz="4" w:space="0" w:color="000000"/>
              <w:bottom w:val="single" w:sz="4" w:space="0" w:color="000000"/>
              <w:right w:val="single" w:sz="4" w:space="0" w:color="000000"/>
            </w:tcBorders>
          </w:tcPr>
          <w:p w14:paraId="45352533" w14:textId="29EA8350" w:rsidR="0096579A" w:rsidRPr="001A0963" w:rsidRDefault="009E32B7" w:rsidP="00F3771D">
            <w:pPr>
              <w:jc w:val="center"/>
              <w:rPr>
                <w:rFonts w:ascii="Arial" w:hAnsi="Arial" w:cs="Arial"/>
                <w:sz w:val="22"/>
                <w:szCs w:val="22"/>
              </w:rPr>
            </w:pPr>
            <w:r w:rsidRPr="001A0963">
              <w:rPr>
                <w:rFonts w:ascii="Arial" w:hAnsi="Arial" w:cs="Arial"/>
                <w:sz w:val="22"/>
                <w:szCs w:val="22"/>
              </w:rPr>
              <w:t>10</w:t>
            </w:r>
          </w:p>
        </w:tc>
        <w:tc>
          <w:tcPr>
            <w:tcW w:w="709" w:type="dxa"/>
            <w:tcBorders>
              <w:top w:val="single" w:sz="4" w:space="0" w:color="auto"/>
              <w:left w:val="single" w:sz="4" w:space="0" w:color="000000"/>
              <w:bottom w:val="single" w:sz="4" w:space="0" w:color="000000"/>
              <w:right w:val="single" w:sz="4" w:space="0" w:color="000000"/>
            </w:tcBorders>
          </w:tcPr>
          <w:p w14:paraId="22E0EA80" w14:textId="06E4BB8A" w:rsidR="0096579A"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auto"/>
              <w:left w:val="single" w:sz="4" w:space="0" w:color="000000"/>
              <w:bottom w:val="single" w:sz="4" w:space="0" w:color="000000"/>
              <w:right w:val="single" w:sz="4" w:space="0" w:color="000000"/>
            </w:tcBorders>
          </w:tcPr>
          <w:p w14:paraId="2990E33A" w14:textId="78B031B7" w:rsidR="0096579A" w:rsidRPr="001A0963" w:rsidRDefault="009E32B7" w:rsidP="00F3771D">
            <w:pPr>
              <w:rPr>
                <w:rFonts w:ascii="Arial" w:hAnsi="Arial" w:cs="Arial"/>
                <w:sz w:val="22"/>
                <w:szCs w:val="22"/>
              </w:rPr>
            </w:pPr>
            <w:r w:rsidRPr="001A0963">
              <w:rPr>
                <w:rFonts w:ascii="Arial" w:hAnsi="Arial" w:cs="Arial"/>
                <w:sz w:val="22"/>
                <w:szCs w:val="22"/>
              </w:rPr>
              <w:t>R$</w:t>
            </w:r>
            <w:r w:rsidR="001A0963">
              <w:rPr>
                <w:rFonts w:ascii="Arial" w:hAnsi="Arial" w:cs="Arial"/>
                <w:sz w:val="22"/>
                <w:szCs w:val="22"/>
              </w:rPr>
              <w:t xml:space="preserve"> </w:t>
            </w:r>
            <w:r w:rsidR="00F3771D">
              <w:rPr>
                <w:rFonts w:ascii="Arial" w:hAnsi="Arial" w:cs="Arial"/>
                <w:sz w:val="22"/>
                <w:szCs w:val="22"/>
              </w:rPr>
              <w:t xml:space="preserve">   </w:t>
            </w:r>
            <w:r w:rsidR="001A0963">
              <w:rPr>
                <w:rFonts w:ascii="Arial" w:hAnsi="Arial" w:cs="Arial"/>
                <w:sz w:val="22"/>
                <w:szCs w:val="22"/>
              </w:rPr>
              <w:t xml:space="preserve">  </w:t>
            </w:r>
            <w:r w:rsidRPr="001A0963">
              <w:rPr>
                <w:rFonts w:ascii="Arial" w:hAnsi="Arial" w:cs="Arial"/>
                <w:sz w:val="22"/>
                <w:szCs w:val="22"/>
              </w:rPr>
              <w:t xml:space="preserve"> 714,60</w:t>
            </w:r>
          </w:p>
        </w:tc>
      </w:tr>
      <w:tr w:rsidR="00F3771D" w:rsidRPr="000D79D1" w14:paraId="119045B0"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hideMark/>
          </w:tcPr>
          <w:p w14:paraId="1BACFB42" w14:textId="687A7CD6"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2</w:t>
            </w:r>
          </w:p>
        </w:tc>
        <w:tc>
          <w:tcPr>
            <w:tcW w:w="5812" w:type="dxa"/>
            <w:tcBorders>
              <w:top w:val="single" w:sz="4" w:space="0" w:color="000000"/>
              <w:left w:val="single" w:sz="4" w:space="0" w:color="000000"/>
              <w:bottom w:val="single" w:sz="4" w:space="0" w:color="000000"/>
              <w:right w:val="single" w:sz="4" w:space="0" w:color="000000"/>
            </w:tcBorders>
          </w:tcPr>
          <w:p w14:paraId="562FDD74" w14:textId="5081127D" w:rsidR="00F3771D" w:rsidRPr="001A0963" w:rsidRDefault="00F3771D" w:rsidP="00F3771D">
            <w:pPr>
              <w:jc w:val="both"/>
              <w:rPr>
                <w:rFonts w:ascii="Arial" w:hAnsi="Arial" w:cs="Arial"/>
                <w:sz w:val="22"/>
                <w:szCs w:val="22"/>
              </w:rPr>
            </w:pPr>
            <w:r w:rsidRPr="001A0963">
              <w:rPr>
                <w:rFonts w:ascii="Arial" w:hAnsi="Arial" w:cs="Arial"/>
                <w:sz w:val="22"/>
                <w:szCs w:val="22"/>
              </w:rPr>
              <w:t xml:space="preserve">DVR 16 CANAIS - Capacidade de até 10 tb por disco: </w:t>
            </w:r>
            <w:r w:rsidRPr="001A0963">
              <w:rPr>
                <w:rFonts w:ascii="Arial" w:eastAsiaTheme="minorHAnsi" w:hAnsi="Arial" w:cs="Arial"/>
                <w:color w:val="000000" w:themeColor="text1"/>
                <w:sz w:val="22"/>
                <w:szCs w:val="22"/>
                <w:shd w:val="clear" w:color="auto" w:fill="FFFFFF"/>
                <w:lang w:eastAsia="en-US"/>
              </w:rPr>
              <w:t xml:space="preserve">Características:  - Classificação de alvos humanos e de veículos baseada em aprendizado profundo para Detecção de Movimento 2.0  - Compressão de vídeo H.265 Pro+/H.265 Pro/H.265  - Entrada de vídeo HDTVI/AHD/CVI/CVBS/IP  - Áudio via cabo coaxial  - Até 18 entradas de câmeras IP (até 5 MP)  - Capacidade de codificação até 1080p Lite@15 fps  - Distância máxima de 1200 m para sinal HDTVI 720p   Especificações Técnicas:  Vídeo e Áudio:  - Entrada de Vídeo IP: 2 canais (até 18 canais)  - Resolução de até 5 MP  - Suporte a câmeras IP H.265+/H.265/H.264+/H.264   - Entrada de Vídeo Analógico: 16 canais  - Interface BNC (1.0 Vp-p, 75 Ω), suportando conexão coaxitron - Entrada HDTVI: 1080p25, 1080p30, 720p25, 720p30 - Entrada AHD: 1080p25, 1080p30, 720p25, 720p30 - Entrada HDCVI: 1080p25, 1080p30, 720p25, 720p30 - Entrada CVBS: PAL/NTSC  - Saída HDMI: 1 canal, 1920 × 1080/60Hz, 1280 × 1024/60Hz, 1280 × 720/60Hz, 1024 × 768/60Hz  - Saída VGA: 1 canal, 1920 × 1080/60Hz, 1280 × 1024/60Hz, 1280 × 720/60Hz, 1024 × 768/60Hz  - Entrada de Áudio: 1 canal, RCA (2.0 Vp-p, 1 KΩ)  - Saída de Áudio: 1 canal, RCA (Linear, 1 KΩ)  - Áudio Bidirecional: 1 canal, RCA (2.0 Vp-p, 1 KΩ) (usando a primeira entrada de áudio)  - Reprodução Síncrona: 16 canais  Gravação:  - Compressão de Vídeo: H.265 Pro+/H.265 Pro/H.265/H.264+/H.264  - Resolução de Codificação: 1080p lite/720p/VGA/WD1/4CIF/CIF  - Taxa de Quadros Fluxo principal:  Para acesso ao fluxo 1080p: 1080p lite/720p lite/WD1/4CIF/VGA@15fps; CIF@25fps </w:t>
            </w:r>
            <w:r w:rsidRPr="001A0963">
              <w:rPr>
                <w:rFonts w:ascii="Arial" w:eastAsiaTheme="minorHAnsi" w:hAnsi="Arial" w:cs="Arial"/>
                <w:color w:val="000000" w:themeColor="text1"/>
                <w:sz w:val="22"/>
                <w:szCs w:val="22"/>
                <w:shd w:val="clear" w:color="auto" w:fill="FFFFFF"/>
                <w:lang w:eastAsia="en-US"/>
              </w:rPr>
              <w:lastRenderedPageBreak/>
              <w:t>(P)/30fps(N). Para acesso ao fluxo 720p: 720p/WD1/4CIF/VGA@15fps; CIF@25fps (P)/30fps (N)  Para acesso ao fluxo de definição padrão: WD1/4CIF/VGA/CIF@25fps (P)/30fps (N)  - Taxa de Quadros Fluxo secundário:  Para acesso ao fluxo 1080p e 720p: CIF/QVGA@15fps  Para acesso ao fluxo de definição padrão: CIF/QVGA@25fps (P)/30fps (N)  - Taxa de Bits de Vídeo: 32 Kbps a 4 Mbps  - Dual-stream: Suporte  - Tipo de Fluxo: Vídeo, Vídeo &amp; Áudio  - Compressão de Áudio: G.711u  - Taxa de Bits de Áudio: 64 Kbps  Rede:  - Conexão Remota: 128 conexões  - Protocolo de Rede: TCP/IP, PPPoE, DHCP, Hik-Connect, DNS, DDNS, NTP, SADP, UPnP™, HTTPS, ONVIF  - Interface de Rede: 1, RJ45 10M/100M interface Ethernet auto-adaptativa  Interface Auxiliar:   - 1 interface SATA  - Capacidade: Capacidade de até 10 TB por disco  - Interface USB: Painel traseiro: 2 × USB 2.0</w:t>
            </w:r>
            <w:r>
              <w:rPr>
                <w:rFonts w:ascii="Arial" w:eastAsiaTheme="minorHAnsi" w:hAnsi="Arial" w:cs="Arial"/>
                <w:color w:val="000000" w:themeColor="text1"/>
                <w:sz w:val="22"/>
                <w:szCs w:val="22"/>
                <w:shd w:val="clear" w:color="auto" w:fill="FFFFFF"/>
                <w:lang w:eastAsia="en-US"/>
              </w:rPr>
              <w:t>.</w:t>
            </w:r>
          </w:p>
        </w:tc>
        <w:tc>
          <w:tcPr>
            <w:tcW w:w="850" w:type="dxa"/>
            <w:tcBorders>
              <w:top w:val="single" w:sz="4" w:space="0" w:color="000000"/>
              <w:left w:val="single" w:sz="4" w:space="0" w:color="000000"/>
              <w:bottom w:val="single" w:sz="4" w:space="0" w:color="000000"/>
              <w:right w:val="single" w:sz="4" w:space="0" w:color="000000"/>
            </w:tcBorders>
          </w:tcPr>
          <w:p w14:paraId="054F9A1D" w14:textId="2BC21336" w:rsidR="00F3771D" w:rsidRPr="001A0963" w:rsidRDefault="00F3771D" w:rsidP="00F3771D">
            <w:pPr>
              <w:jc w:val="center"/>
              <w:rPr>
                <w:rFonts w:ascii="Arial" w:hAnsi="Arial" w:cs="Arial"/>
                <w:sz w:val="22"/>
                <w:szCs w:val="22"/>
              </w:rPr>
            </w:pPr>
            <w:r w:rsidRPr="001A0963">
              <w:rPr>
                <w:rFonts w:ascii="Arial" w:hAnsi="Arial" w:cs="Arial"/>
                <w:sz w:val="22"/>
                <w:szCs w:val="22"/>
              </w:rPr>
              <w:lastRenderedPageBreak/>
              <w:t>05</w:t>
            </w:r>
          </w:p>
        </w:tc>
        <w:tc>
          <w:tcPr>
            <w:tcW w:w="709" w:type="dxa"/>
            <w:tcBorders>
              <w:top w:val="single" w:sz="4" w:space="0" w:color="000000"/>
              <w:left w:val="single" w:sz="4" w:space="0" w:color="000000"/>
              <w:bottom w:val="single" w:sz="4" w:space="0" w:color="000000"/>
              <w:right w:val="single" w:sz="4" w:space="0" w:color="000000"/>
            </w:tcBorders>
          </w:tcPr>
          <w:p w14:paraId="59D7FE62" w14:textId="00C31CE9"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4E46EA1D" w14:textId="23A97C53"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952,41</w:t>
            </w:r>
          </w:p>
        </w:tc>
      </w:tr>
      <w:tr w:rsidR="00F3771D" w:rsidRPr="000D79D1" w14:paraId="5315490A"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hideMark/>
          </w:tcPr>
          <w:p w14:paraId="66CE1AAC" w14:textId="4A9B0CD1"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lastRenderedPageBreak/>
              <w:t>3</w:t>
            </w:r>
          </w:p>
        </w:tc>
        <w:tc>
          <w:tcPr>
            <w:tcW w:w="5812" w:type="dxa"/>
            <w:tcBorders>
              <w:top w:val="single" w:sz="4" w:space="0" w:color="000000"/>
              <w:left w:val="single" w:sz="4" w:space="0" w:color="000000"/>
              <w:bottom w:val="single" w:sz="4" w:space="0" w:color="000000"/>
              <w:right w:val="single" w:sz="4" w:space="0" w:color="000000"/>
            </w:tcBorders>
          </w:tcPr>
          <w:p w14:paraId="0BE218FF" w14:textId="02BF6399" w:rsidR="00F3771D" w:rsidRPr="001A0963" w:rsidRDefault="00F3771D" w:rsidP="00F3771D">
            <w:pPr>
              <w:jc w:val="both"/>
              <w:rPr>
                <w:rFonts w:ascii="Arial" w:hAnsi="Arial" w:cs="Arial"/>
                <w:sz w:val="22"/>
                <w:szCs w:val="22"/>
              </w:rPr>
            </w:pPr>
            <w:r w:rsidRPr="001A0963">
              <w:rPr>
                <w:rFonts w:ascii="Arial" w:hAnsi="Arial" w:cs="Arial"/>
                <w:sz w:val="22"/>
                <w:szCs w:val="22"/>
              </w:rPr>
              <w:t xml:space="preserve">HDS DE 4TB: </w:t>
            </w:r>
            <w:r w:rsidRPr="001A0963">
              <w:rPr>
                <w:rFonts w:ascii="Arial" w:hAnsi="Arial" w:cs="Arial"/>
                <w:color w:val="000000" w:themeColor="text1"/>
                <w:sz w:val="22"/>
                <w:szCs w:val="22"/>
              </w:rPr>
              <w:t>Capacidade: 4TB - Cache: 256MB - Velocidade: 5400 RPM - Interface: SATA 3.5" - Taxa de transferência da interface SATA: 600 MB/s - Taxa máxima de transferência de dados: 190 MB/s.</w:t>
            </w:r>
          </w:p>
        </w:tc>
        <w:tc>
          <w:tcPr>
            <w:tcW w:w="850" w:type="dxa"/>
            <w:tcBorders>
              <w:top w:val="single" w:sz="4" w:space="0" w:color="000000"/>
              <w:left w:val="single" w:sz="4" w:space="0" w:color="000000"/>
              <w:bottom w:val="single" w:sz="4" w:space="0" w:color="000000"/>
              <w:right w:val="single" w:sz="4" w:space="0" w:color="000000"/>
            </w:tcBorders>
          </w:tcPr>
          <w:p w14:paraId="7BE5A050" w14:textId="6BEF929C" w:rsidR="00F3771D" w:rsidRPr="001A0963" w:rsidRDefault="00F3771D" w:rsidP="00F3771D">
            <w:pPr>
              <w:jc w:val="center"/>
              <w:rPr>
                <w:rFonts w:ascii="Arial" w:hAnsi="Arial" w:cs="Arial"/>
                <w:sz w:val="22"/>
                <w:szCs w:val="22"/>
              </w:rPr>
            </w:pPr>
            <w:r w:rsidRPr="001A0963">
              <w:rPr>
                <w:rFonts w:ascii="Arial" w:hAnsi="Arial" w:cs="Arial"/>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33440750" w14:textId="5838C4A6"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53D9516B" w14:textId="581BEB5A"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853,00</w:t>
            </w:r>
          </w:p>
        </w:tc>
      </w:tr>
      <w:tr w:rsidR="00F3771D" w:rsidRPr="000D79D1" w14:paraId="05D0F18C"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740F210F" w14:textId="7533865F" w:rsidR="00F3771D" w:rsidRPr="001A0963" w:rsidRDefault="00F3771D" w:rsidP="00F3771D">
            <w:pPr>
              <w:suppressAutoHyphens/>
              <w:jc w:val="center"/>
              <w:rPr>
                <w:rFonts w:ascii="Arial" w:hAnsi="Arial" w:cs="Arial"/>
                <w:sz w:val="22"/>
                <w:szCs w:val="22"/>
                <w:lang w:eastAsia="ar-SA"/>
              </w:rPr>
            </w:pPr>
            <w:r w:rsidRPr="001A0963">
              <w:rPr>
                <w:rFonts w:ascii="Arial" w:hAnsi="Arial" w:cs="Arial"/>
                <w:sz w:val="22"/>
                <w:szCs w:val="22"/>
                <w:lang w:eastAsia="ar-SA"/>
              </w:rPr>
              <w:t>04</w:t>
            </w:r>
          </w:p>
        </w:tc>
        <w:tc>
          <w:tcPr>
            <w:tcW w:w="5812" w:type="dxa"/>
            <w:tcBorders>
              <w:top w:val="single" w:sz="4" w:space="0" w:color="000000"/>
              <w:left w:val="single" w:sz="4" w:space="0" w:color="000000"/>
              <w:bottom w:val="single" w:sz="4" w:space="0" w:color="000000"/>
              <w:right w:val="single" w:sz="4" w:space="0" w:color="000000"/>
            </w:tcBorders>
          </w:tcPr>
          <w:p w14:paraId="0374262D" w14:textId="317C3EFC" w:rsidR="00F3771D" w:rsidRPr="001A0963" w:rsidRDefault="00F3771D" w:rsidP="00F3771D">
            <w:pPr>
              <w:jc w:val="both"/>
              <w:rPr>
                <w:rFonts w:ascii="Arial" w:hAnsi="Arial" w:cs="Arial"/>
                <w:sz w:val="22"/>
                <w:szCs w:val="22"/>
              </w:rPr>
            </w:pPr>
            <w:r w:rsidRPr="001A0963">
              <w:rPr>
                <w:rFonts w:ascii="Arial" w:hAnsi="Arial" w:cs="Arial"/>
                <w:sz w:val="22"/>
                <w:szCs w:val="22"/>
              </w:rPr>
              <w:t>HD EXTERNO 2TB: Especificações:   Capacidade: 2 TB  - Interface: USB 3.2 Gen 1 (compatível com USB 3.0 e 2.0)</w:t>
            </w:r>
            <w:r>
              <w:rPr>
                <w:rFonts w:ascii="Arial" w:hAnsi="Arial" w:cs="Arial"/>
                <w:sz w:val="22"/>
                <w:szCs w:val="22"/>
              </w:rPr>
              <w:t>.</w:t>
            </w:r>
          </w:p>
        </w:tc>
        <w:tc>
          <w:tcPr>
            <w:tcW w:w="850" w:type="dxa"/>
            <w:tcBorders>
              <w:top w:val="single" w:sz="4" w:space="0" w:color="000000"/>
              <w:left w:val="single" w:sz="4" w:space="0" w:color="000000"/>
              <w:bottom w:val="single" w:sz="4" w:space="0" w:color="000000"/>
              <w:right w:val="single" w:sz="4" w:space="0" w:color="000000"/>
            </w:tcBorders>
          </w:tcPr>
          <w:p w14:paraId="19E94B37" w14:textId="27D00BDF" w:rsidR="00F3771D" w:rsidRPr="001A0963" w:rsidRDefault="00F3771D" w:rsidP="00F3771D">
            <w:pPr>
              <w:jc w:val="center"/>
              <w:rPr>
                <w:rFonts w:ascii="Arial" w:hAnsi="Arial" w:cs="Arial"/>
                <w:sz w:val="22"/>
                <w:szCs w:val="22"/>
              </w:rPr>
            </w:pPr>
            <w:r w:rsidRPr="001A0963">
              <w:rPr>
                <w:rFonts w:ascii="Arial" w:hAnsi="Arial" w:cs="Arial"/>
                <w:sz w:val="22"/>
                <w:szCs w:val="22"/>
              </w:rPr>
              <w:t>03</w:t>
            </w:r>
          </w:p>
        </w:tc>
        <w:tc>
          <w:tcPr>
            <w:tcW w:w="709" w:type="dxa"/>
            <w:tcBorders>
              <w:top w:val="single" w:sz="4" w:space="0" w:color="000000"/>
              <w:left w:val="single" w:sz="4" w:space="0" w:color="000000"/>
              <w:bottom w:val="single" w:sz="4" w:space="0" w:color="000000"/>
              <w:right w:val="single" w:sz="4" w:space="0" w:color="000000"/>
            </w:tcBorders>
          </w:tcPr>
          <w:p w14:paraId="25F73FAB" w14:textId="14DD0261"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19524FED" w14:textId="0FA00615"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445,67</w:t>
            </w:r>
          </w:p>
        </w:tc>
      </w:tr>
      <w:tr w:rsidR="00F3771D" w:rsidRPr="000D79D1" w14:paraId="2F494D2A" w14:textId="77777777" w:rsidTr="00F3771D">
        <w:trPr>
          <w:trHeight w:val="4252"/>
        </w:trPr>
        <w:tc>
          <w:tcPr>
            <w:tcW w:w="634" w:type="dxa"/>
            <w:tcBorders>
              <w:top w:val="single" w:sz="4" w:space="0" w:color="000000"/>
              <w:left w:val="single" w:sz="4" w:space="0" w:color="000000"/>
              <w:bottom w:val="single" w:sz="4" w:space="0" w:color="000000"/>
              <w:right w:val="single" w:sz="4" w:space="0" w:color="000000"/>
            </w:tcBorders>
            <w:hideMark/>
          </w:tcPr>
          <w:p w14:paraId="729FF64C" w14:textId="41647348"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5</w:t>
            </w:r>
          </w:p>
        </w:tc>
        <w:tc>
          <w:tcPr>
            <w:tcW w:w="5812" w:type="dxa"/>
            <w:tcBorders>
              <w:top w:val="single" w:sz="4" w:space="0" w:color="000000"/>
              <w:left w:val="single" w:sz="4" w:space="0" w:color="000000"/>
              <w:bottom w:val="single" w:sz="4" w:space="0" w:color="000000"/>
              <w:right w:val="single" w:sz="4" w:space="0" w:color="000000"/>
            </w:tcBorders>
          </w:tcPr>
          <w:p w14:paraId="7DB8B080" w14:textId="1FE1E775" w:rsidR="00F3771D" w:rsidRPr="001A0963" w:rsidRDefault="00F3771D" w:rsidP="00F3771D">
            <w:pPr>
              <w:jc w:val="both"/>
              <w:rPr>
                <w:rFonts w:ascii="Arial" w:hAnsi="Arial" w:cs="Arial"/>
                <w:sz w:val="22"/>
                <w:szCs w:val="22"/>
              </w:rPr>
            </w:pPr>
            <w:r w:rsidRPr="003C5240">
              <w:rPr>
                <w:rFonts w:ascii="Arial" w:hAnsi="Arial" w:cs="Arial"/>
                <w:color w:val="000000" w:themeColor="text1"/>
                <w:sz w:val="22"/>
                <w:szCs w:val="22"/>
              </w:rPr>
              <w:t>Impressora A3 tanque de tinta: Capacidade de Entrada de Papel Padrão (folhas): Até 250 folhas, mais uma bandeja multiuso para até 100 folhas: - Tecnologia de Impressão: Tanque de tinta - Jato de tinta colorida - Velocidade Máx. De Impressão em Preto (ppm): (modo rápido): Até 35 ppm - Velocidade Máx. De Impressão em Cores (ppm): (modo rápido): Até 27 ppm - Resolução da Impressão (máxima em dpi): Até 4.800 x 1.200 dpi - Padrão de Impressão Duplex (Frente e Verso): Sim - Duplex: Sim - Interfaces Padrão: Sem fio 802.11b/g/n, USB 2.0 de alta velocidade, Ethernet - Ciclo de Trabalho Mensal Máx.: Até 30.000 páginas - Volume de Impressão Mensal Recomendado: 250 a 2.000 páginas - Memória Padrão: 128 MB - Tamanhos de Papel Aceitos - Bandeja de Papel: Até 11\" x 17\" (A3, duplo carta) - Processador: 576 mhz - Tamanhos de Papel Aceitos - Bandeja MU: Até 11\" x 17\" (A3, duplo carta) - Qualificação ENERGY STAR®: Sim</w:t>
            </w:r>
            <w:r w:rsidRPr="001A0963">
              <w:rPr>
                <w:rFonts w:ascii="Arial" w:hAnsi="Arial" w:cs="Arial"/>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tcPr>
          <w:p w14:paraId="3158181C" w14:textId="70F17593" w:rsidR="00F3771D" w:rsidRPr="001A0963" w:rsidRDefault="00F3771D" w:rsidP="00F3771D">
            <w:pPr>
              <w:jc w:val="center"/>
              <w:rPr>
                <w:rFonts w:ascii="Arial" w:hAnsi="Arial" w:cs="Arial"/>
                <w:sz w:val="22"/>
                <w:szCs w:val="22"/>
              </w:rPr>
            </w:pPr>
            <w:r w:rsidRPr="001A0963">
              <w:rPr>
                <w:rFonts w:ascii="Arial" w:hAnsi="Arial" w:cs="Arial"/>
                <w:sz w:val="22"/>
                <w:szCs w:val="22"/>
              </w:rPr>
              <w:t>03</w:t>
            </w:r>
          </w:p>
        </w:tc>
        <w:tc>
          <w:tcPr>
            <w:tcW w:w="709" w:type="dxa"/>
            <w:tcBorders>
              <w:top w:val="single" w:sz="4" w:space="0" w:color="000000"/>
              <w:left w:val="single" w:sz="4" w:space="0" w:color="000000"/>
              <w:bottom w:val="single" w:sz="4" w:space="0" w:color="000000"/>
              <w:right w:val="single" w:sz="4" w:space="0" w:color="000000"/>
            </w:tcBorders>
          </w:tcPr>
          <w:p w14:paraId="1BA1BC85" w14:textId="7DB0FBA8"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26CA05B2" w14:textId="011270B8"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3.854,16</w:t>
            </w:r>
          </w:p>
        </w:tc>
      </w:tr>
      <w:tr w:rsidR="00F3771D" w:rsidRPr="000D79D1" w14:paraId="267A8242"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2A221362" w14:textId="1C1D64E1"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6</w:t>
            </w:r>
          </w:p>
        </w:tc>
        <w:tc>
          <w:tcPr>
            <w:tcW w:w="5812" w:type="dxa"/>
            <w:tcBorders>
              <w:top w:val="single" w:sz="4" w:space="0" w:color="000000"/>
              <w:left w:val="single" w:sz="4" w:space="0" w:color="000000"/>
              <w:bottom w:val="single" w:sz="4" w:space="0" w:color="000000"/>
              <w:right w:val="single" w:sz="4" w:space="0" w:color="000000"/>
            </w:tcBorders>
          </w:tcPr>
          <w:p w14:paraId="784E693F" w14:textId="5F05569E" w:rsidR="00F3771D" w:rsidRPr="001A0963" w:rsidRDefault="00F3771D" w:rsidP="00F3771D">
            <w:pPr>
              <w:jc w:val="both"/>
              <w:rPr>
                <w:rFonts w:ascii="Arial" w:hAnsi="Arial" w:cs="Arial"/>
                <w:sz w:val="22"/>
                <w:szCs w:val="22"/>
              </w:rPr>
            </w:pPr>
            <w:r w:rsidRPr="001A0963">
              <w:rPr>
                <w:rFonts w:ascii="Arial" w:hAnsi="Arial" w:cs="Arial"/>
                <w:sz w:val="22"/>
                <w:szCs w:val="22"/>
              </w:rPr>
              <w:t>Kit teclado e mouse sem fio: kit teclado e mouse sem fio - teclas: mínimo 107 teclas; teclas multimídia: mínimo 8 teclas conexão: sem fio (2.4 ghz) cor: preto velocidade mínima de dpi do mouse: 1600 bateria recarregável ou pilha conteúdo da embalagem: 1 teclado sem fio 1 mouse sem fio 1 micro receptor usb 1 cabo de carregamento (quando for equipamento recarregável) garantia 12 meses on-site.</w:t>
            </w:r>
          </w:p>
        </w:tc>
        <w:tc>
          <w:tcPr>
            <w:tcW w:w="850" w:type="dxa"/>
            <w:tcBorders>
              <w:top w:val="single" w:sz="4" w:space="0" w:color="000000"/>
              <w:left w:val="single" w:sz="4" w:space="0" w:color="000000"/>
              <w:bottom w:val="single" w:sz="4" w:space="0" w:color="000000"/>
              <w:right w:val="single" w:sz="4" w:space="0" w:color="000000"/>
            </w:tcBorders>
          </w:tcPr>
          <w:p w14:paraId="73287D23" w14:textId="3F8BA947" w:rsidR="00F3771D" w:rsidRPr="001A0963" w:rsidRDefault="00F3771D" w:rsidP="00F3771D">
            <w:pPr>
              <w:jc w:val="center"/>
              <w:rPr>
                <w:rFonts w:ascii="Arial" w:hAnsi="Arial" w:cs="Arial"/>
                <w:sz w:val="22"/>
                <w:szCs w:val="22"/>
              </w:rPr>
            </w:pPr>
            <w:r w:rsidRPr="001A0963">
              <w:rPr>
                <w:rFonts w:ascii="Arial" w:hAnsi="Arial" w:cs="Arial"/>
                <w:sz w:val="22"/>
                <w:szCs w:val="22"/>
              </w:rPr>
              <w:t>14</w:t>
            </w:r>
          </w:p>
        </w:tc>
        <w:tc>
          <w:tcPr>
            <w:tcW w:w="709" w:type="dxa"/>
            <w:tcBorders>
              <w:top w:val="single" w:sz="4" w:space="0" w:color="000000"/>
              <w:left w:val="single" w:sz="4" w:space="0" w:color="000000"/>
              <w:bottom w:val="single" w:sz="4" w:space="0" w:color="000000"/>
              <w:right w:val="single" w:sz="4" w:space="0" w:color="000000"/>
            </w:tcBorders>
          </w:tcPr>
          <w:p w14:paraId="73558D3D" w14:textId="09B3539F"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34186229" w14:textId="0C8BBA26"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Pr>
                <w:rFonts w:ascii="Arial" w:hAnsi="Arial" w:cs="Arial"/>
                <w:sz w:val="22"/>
                <w:szCs w:val="22"/>
              </w:rPr>
              <w:t xml:space="preserve">      </w:t>
            </w:r>
            <w:r w:rsidRPr="001A0963">
              <w:rPr>
                <w:rFonts w:ascii="Arial" w:hAnsi="Arial" w:cs="Arial"/>
                <w:sz w:val="22"/>
                <w:szCs w:val="22"/>
              </w:rPr>
              <w:t>182,64</w:t>
            </w:r>
          </w:p>
        </w:tc>
      </w:tr>
      <w:tr w:rsidR="00F3771D" w:rsidRPr="000D79D1" w14:paraId="773F8444"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44E3DCC4" w14:textId="180FD095"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7</w:t>
            </w:r>
          </w:p>
        </w:tc>
        <w:tc>
          <w:tcPr>
            <w:tcW w:w="5812" w:type="dxa"/>
            <w:tcBorders>
              <w:top w:val="single" w:sz="4" w:space="0" w:color="000000"/>
              <w:left w:val="single" w:sz="4" w:space="0" w:color="000000"/>
              <w:bottom w:val="single" w:sz="4" w:space="0" w:color="000000"/>
              <w:right w:val="single" w:sz="4" w:space="0" w:color="000000"/>
            </w:tcBorders>
          </w:tcPr>
          <w:p w14:paraId="74992D48" w14:textId="7D929DBD" w:rsidR="00F3771D" w:rsidRPr="001A0963" w:rsidRDefault="00F3771D" w:rsidP="00F3771D">
            <w:pPr>
              <w:jc w:val="both"/>
              <w:rPr>
                <w:rFonts w:ascii="Arial" w:hAnsi="Arial" w:cs="Arial"/>
                <w:sz w:val="22"/>
                <w:szCs w:val="22"/>
              </w:rPr>
            </w:pPr>
            <w:r w:rsidRPr="001A0963">
              <w:rPr>
                <w:rFonts w:ascii="Arial" w:hAnsi="Arial" w:cs="Arial"/>
                <w:sz w:val="22"/>
                <w:szCs w:val="22"/>
              </w:rPr>
              <w:t>Mouse 4 botões ergonômico: Especificações: 4 Níveis DPI: 800-1600-2400-3200; Material: ABS; Comprimento do cabo: 1,5m, Conexão: USB.</w:t>
            </w:r>
          </w:p>
        </w:tc>
        <w:tc>
          <w:tcPr>
            <w:tcW w:w="850" w:type="dxa"/>
            <w:tcBorders>
              <w:top w:val="single" w:sz="4" w:space="0" w:color="000000"/>
              <w:left w:val="single" w:sz="4" w:space="0" w:color="000000"/>
              <w:bottom w:val="single" w:sz="4" w:space="0" w:color="000000"/>
              <w:right w:val="single" w:sz="4" w:space="0" w:color="000000"/>
            </w:tcBorders>
          </w:tcPr>
          <w:p w14:paraId="336B1A71" w14:textId="57D29E3F" w:rsidR="00F3771D" w:rsidRPr="001A0963" w:rsidRDefault="00F3771D" w:rsidP="00F3771D">
            <w:pPr>
              <w:jc w:val="center"/>
              <w:rPr>
                <w:rFonts w:ascii="Arial" w:hAnsi="Arial" w:cs="Arial"/>
                <w:sz w:val="22"/>
                <w:szCs w:val="22"/>
              </w:rPr>
            </w:pPr>
            <w:r w:rsidRPr="001A0963">
              <w:rPr>
                <w:rFonts w:ascii="Arial" w:hAnsi="Arial" w:cs="Arial"/>
                <w:sz w:val="22"/>
                <w:szCs w:val="22"/>
              </w:rPr>
              <w:t>85</w:t>
            </w:r>
          </w:p>
        </w:tc>
        <w:tc>
          <w:tcPr>
            <w:tcW w:w="709" w:type="dxa"/>
            <w:tcBorders>
              <w:top w:val="single" w:sz="4" w:space="0" w:color="000000"/>
              <w:left w:val="single" w:sz="4" w:space="0" w:color="000000"/>
              <w:bottom w:val="single" w:sz="4" w:space="0" w:color="000000"/>
              <w:right w:val="single" w:sz="4" w:space="0" w:color="000000"/>
            </w:tcBorders>
          </w:tcPr>
          <w:p w14:paraId="2EE2417C" w14:textId="3F9BAA57"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38F7031F" w14:textId="75A128CC"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Pr>
                <w:rFonts w:ascii="Arial" w:hAnsi="Arial" w:cs="Arial"/>
                <w:sz w:val="22"/>
                <w:szCs w:val="22"/>
              </w:rPr>
              <w:t xml:space="preserve">        </w:t>
            </w:r>
            <w:r w:rsidRPr="001A0963">
              <w:rPr>
                <w:rFonts w:ascii="Arial" w:hAnsi="Arial" w:cs="Arial"/>
                <w:sz w:val="22"/>
                <w:szCs w:val="22"/>
              </w:rPr>
              <w:t>30,67</w:t>
            </w:r>
          </w:p>
        </w:tc>
      </w:tr>
      <w:tr w:rsidR="00F3771D" w:rsidRPr="000D79D1" w14:paraId="41352C06"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5AC213E5" w14:textId="49B1A6F5"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8</w:t>
            </w:r>
          </w:p>
        </w:tc>
        <w:tc>
          <w:tcPr>
            <w:tcW w:w="5812" w:type="dxa"/>
            <w:tcBorders>
              <w:top w:val="single" w:sz="4" w:space="0" w:color="000000"/>
              <w:left w:val="single" w:sz="4" w:space="0" w:color="000000"/>
              <w:bottom w:val="single" w:sz="4" w:space="0" w:color="000000"/>
              <w:right w:val="single" w:sz="4" w:space="0" w:color="000000"/>
            </w:tcBorders>
          </w:tcPr>
          <w:p w14:paraId="6282274F" w14:textId="2CFB9D9A" w:rsidR="00F3771D" w:rsidRPr="001A0963" w:rsidRDefault="00F3771D" w:rsidP="00F3771D">
            <w:pPr>
              <w:jc w:val="both"/>
              <w:rPr>
                <w:rFonts w:ascii="Arial" w:hAnsi="Arial" w:cs="Arial"/>
                <w:sz w:val="22"/>
                <w:szCs w:val="22"/>
              </w:rPr>
            </w:pPr>
            <w:r w:rsidRPr="001A0963">
              <w:rPr>
                <w:rFonts w:ascii="Arial" w:hAnsi="Arial" w:cs="Arial"/>
                <w:sz w:val="22"/>
                <w:szCs w:val="22"/>
              </w:rPr>
              <w:t xml:space="preserve">Notebook Gamer: Notebook profissional para edição de áudio e vídeo, que tenha um processador igual ou superior a 14-core, cache de 24mb, até 4.9ghz, que tenha uma </w:t>
            </w:r>
            <w:r w:rsidRPr="001A0963">
              <w:rPr>
                <w:rFonts w:ascii="Arial" w:hAnsi="Arial" w:cs="Arial"/>
                <w:sz w:val="22"/>
                <w:szCs w:val="22"/>
              </w:rPr>
              <w:lastRenderedPageBreak/>
              <w:t>placa de vídeo igual ou superior à, 6gb gddr6, que equipe uma tela full hd, com resolução mínima de 1920 x 1080 de 300 nits, com uma taxa de atualização mínima de 165hz, que equipe no mínimo 16gb de memória, sendo elas padrão ddr5 de no mínimo 4800mhz, com armazenamento de no mínimo 512gb no padrão pcie nvme m.2, com teclado numérico retroiluminado, deve ter 3 portas usb 3.2, 1 porta ethernet, 1 porta hdmi 2.1, 1 porta usb-c 3.2 de 2ª geração com displayport, com uma webcam de resolução mínima 720p, com uma bateria de 3 células e 56 wh (integrada), com carregador incluso.</w:t>
            </w:r>
          </w:p>
        </w:tc>
        <w:tc>
          <w:tcPr>
            <w:tcW w:w="850" w:type="dxa"/>
            <w:tcBorders>
              <w:top w:val="single" w:sz="4" w:space="0" w:color="000000"/>
              <w:left w:val="single" w:sz="4" w:space="0" w:color="000000"/>
              <w:bottom w:val="single" w:sz="4" w:space="0" w:color="000000"/>
              <w:right w:val="single" w:sz="4" w:space="0" w:color="000000"/>
            </w:tcBorders>
          </w:tcPr>
          <w:p w14:paraId="362AE9DA" w14:textId="437D22CB" w:rsidR="00F3771D" w:rsidRPr="001A0963" w:rsidRDefault="00F3771D" w:rsidP="00F3771D">
            <w:pPr>
              <w:jc w:val="center"/>
              <w:rPr>
                <w:rFonts w:ascii="Arial" w:hAnsi="Arial" w:cs="Arial"/>
                <w:sz w:val="22"/>
                <w:szCs w:val="22"/>
              </w:rPr>
            </w:pPr>
            <w:r w:rsidRPr="001A0963">
              <w:rPr>
                <w:rFonts w:ascii="Arial" w:hAnsi="Arial" w:cs="Arial"/>
                <w:sz w:val="22"/>
                <w:szCs w:val="22"/>
              </w:rPr>
              <w:lastRenderedPageBreak/>
              <w:t>02</w:t>
            </w:r>
          </w:p>
        </w:tc>
        <w:tc>
          <w:tcPr>
            <w:tcW w:w="709" w:type="dxa"/>
            <w:tcBorders>
              <w:top w:val="single" w:sz="4" w:space="0" w:color="000000"/>
              <w:left w:val="single" w:sz="4" w:space="0" w:color="000000"/>
              <w:bottom w:val="single" w:sz="4" w:space="0" w:color="000000"/>
              <w:right w:val="single" w:sz="4" w:space="0" w:color="000000"/>
            </w:tcBorders>
          </w:tcPr>
          <w:p w14:paraId="275A161B" w14:textId="51E2B28E"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460ECF58" w14:textId="7D6B65A5"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7.456,67</w:t>
            </w:r>
          </w:p>
        </w:tc>
      </w:tr>
      <w:tr w:rsidR="00F3771D" w:rsidRPr="000D79D1" w14:paraId="24D105DD"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2FE6BFD7" w14:textId="1F14F6EF"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lastRenderedPageBreak/>
              <w:t>9</w:t>
            </w:r>
          </w:p>
        </w:tc>
        <w:tc>
          <w:tcPr>
            <w:tcW w:w="5812" w:type="dxa"/>
            <w:tcBorders>
              <w:top w:val="single" w:sz="4" w:space="0" w:color="000000"/>
              <w:left w:val="single" w:sz="4" w:space="0" w:color="000000"/>
              <w:bottom w:val="single" w:sz="4" w:space="0" w:color="000000"/>
              <w:right w:val="single" w:sz="4" w:space="0" w:color="000000"/>
            </w:tcBorders>
          </w:tcPr>
          <w:p w14:paraId="425A76E5" w14:textId="15788CC6" w:rsidR="00F3771D" w:rsidRPr="001A0963" w:rsidRDefault="00F3771D" w:rsidP="00F3771D">
            <w:pPr>
              <w:tabs>
                <w:tab w:val="center" w:pos="786"/>
                <w:tab w:val="center" w:pos="2714"/>
              </w:tabs>
              <w:suppressAutoHyphens/>
              <w:jc w:val="both"/>
              <w:rPr>
                <w:rFonts w:ascii="Arial" w:hAnsi="Arial" w:cs="Arial"/>
                <w:sz w:val="22"/>
                <w:szCs w:val="22"/>
              </w:rPr>
            </w:pPr>
            <w:r w:rsidRPr="001A0963">
              <w:rPr>
                <w:rFonts w:ascii="Arial" w:hAnsi="Arial" w:cs="Arial"/>
                <w:sz w:val="22"/>
                <w:szCs w:val="22"/>
              </w:rPr>
              <w:t>MEMORIA DDR3 8GB DESKTOP: especificações: - capacidade: 8gb - frequência: 1333mhz - latência cas: 9 - tensão: 1.5v - pinagem: 240-pin.</w:t>
            </w:r>
          </w:p>
        </w:tc>
        <w:tc>
          <w:tcPr>
            <w:tcW w:w="850" w:type="dxa"/>
            <w:tcBorders>
              <w:top w:val="single" w:sz="4" w:space="0" w:color="000000"/>
              <w:left w:val="single" w:sz="4" w:space="0" w:color="000000"/>
              <w:bottom w:val="single" w:sz="4" w:space="0" w:color="000000"/>
              <w:right w:val="single" w:sz="4" w:space="0" w:color="000000"/>
            </w:tcBorders>
          </w:tcPr>
          <w:p w14:paraId="238FF63A" w14:textId="1C399791" w:rsidR="00F3771D" w:rsidRPr="001A0963" w:rsidRDefault="00F3771D" w:rsidP="00F3771D">
            <w:pPr>
              <w:jc w:val="center"/>
              <w:rPr>
                <w:rFonts w:ascii="Arial" w:hAnsi="Arial" w:cs="Arial"/>
                <w:sz w:val="22"/>
                <w:szCs w:val="22"/>
              </w:rPr>
            </w:pPr>
            <w:r w:rsidRPr="001A0963">
              <w:rPr>
                <w:rFonts w:ascii="Arial" w:hAnsi="Arial" w:cs="Arial"/>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64E5CA09" w14:textId="00E8E175"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5E84B999" w14:textId="2D60890C"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86,99</w:t>
            </w:r>
          </w:p>
        </w:tc>
      </w:tr>
      <w:tr w:rsidR="00F3771D" w:rsidRPr="000D79D1" w14:paraId="1816FEC4"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01DABC9E" w14:textId="2B5A3007" w:rsidR="00F3771D" w:rsidRPr="001A0963" w:rsidRDefault="00F3771D" w:rsidP="00F3771D">
            <w:pPr>
              <w:suppressAutoHyphens/>
              <w:jc w:val="center"/>
              <w:rPr>
                <w:rFonts w:ascii="Arial" w:hAnsi="Arial" w:cs="Arial"/>
                <w:sz w:val="22"/>
                <w:szCs w:val="22"/>
                <w:lang w:eastAsia="ar-SA"/>
              </w:rPr>
            </w:pPr>
            <w:r w:rsidRPr="001A0963">
              <w:rPr>
                <w:rFonts w:ascii="Arial" w:hAnsi="Arial" w:cs="Arial"/>
                <w:sz w:val="22"/>
                <w:szCs w:val="22"/>
                <w:lang w:eastAsia="ar-SA"/>
              </w:rPr>
              <w:t>10</w:t>
            </w:r>
          </w:p>
        </w:tc>
        <w:tc>
          <w:tcPr>
            <w:tcW w:w="5812" w:type="dxa"/>
            <w:tcBorders>
              <w:top w:val="single" w:sz="4" w:space="0" w:color="000000"/>
              <w:left w:val="single" w:sz="4" w:space="0" w:color="000000"/>
              <w:bottom w:val="single" w:sz="4" w:space="0" w:color="000000"/>
              <w:right w:val="single" w:sz="4" w:space="0" w:color="000000"/>
            </w:tcBorders>
          </w:tcPr>
          <w:p w14:paraId="3F8297E5" w14:textId="3BA50A38" w:rsidR="00F3771D" w:rsidRPr="001A0963" w:rsidRDefault="00F3771D" w:rsidP="00F3771D">
            <w:pPr>
              <w:jc w:val="both"/>
              <w:rPr>
                <w:rFonts w:ascii="Arial" w:hAnsi="Arial" w:cs="Arial"/>
                <w:sz w:val="22"/>
                <w:szCs w:val="22"/>
              </w:rPr>
            </w:pPr>
            <w:r w:rsidRPr="001A0963">
              <w:rPr>
                <w:rFonts w:ascii="Arial" w:hAnsi="Arial" w:cs="Arial"/>
                <w:sz w:val="22"/>
                <w:szCs w:val="22"/>
              </w:rPr>
              <w:t>MEMORIA DESKTOP DDR4 16GB: Memoria desktop DDR4 16Gb mínimo 3000Mhz.</w:t>
            </w:r>
          </w:p>
        </w:tc>
        <w:tc>
          <w:tcPr>
            <w:tcW w:w="850" w:type="dxa"/>
            <w:tcBorders>
              <w:top w:val="single" w:sz="4" w:space="0" w:color="000000"/>
              <w:left w:val="single" w:sz="4" w:space="0" w:color="000000"/>
              <w:bottom w:val="single" w:sz="4" w:space="0" w:color="000000"/>
              <w:right w:val="single" w:sz="4" w:space="0" w:color="000000"/>
            </w:tcBorders>
          </w:tcPr>
          <w:p w14:paraId="100A0344" w14:textId="556B1FE0" w:rsidR="00F3771D" w:rsidRPr="001A0963" w:rsidRDefault="00F3771D" w:rsidP="00F3771D">
            <w:pPr>
              <w:jc w:val="center"/>
              <w:rPr>
                <w:rFonts w:ascii="Arial" w:hAnsi="Arial" w:cs="Arial"/>
                <w:sz w:val="22"/>
                <w:szCs w:val="22"/>
              </w:rPr>
            </w:pPr>
            <w:r w:rsidRPr="001A0963">
              <w:rPr>
                <w:rFonts w:ascii="Arial" w:hAnsi="Arial" w:cs="Arial"/>
                <w:sz w:val="22"/>
                <w:szCs w:val="22"/>
              </w:rPr>
              <w:t>30</w:t>
            </w:r>
          </w:p>
        </w:tc>
        <w:tc>
          <w:tcPr>
            <w:tcW w:w="709" w:type="dxa"/>
            <w:tcBorders>
              <w:top w:val="single" w:sz="4" w:space="0" w:color="000000"/>
              <w:left w:val="single" w:sz="4" w:space="0" w:color="000000"/>
              <w:bottom w:val="single" w:sz="4" w:space="0" w:color="000000"/>
              <w:right w:val="single" w:sz="4" w:space="0" w:color="000000"/>
            </w:tcBorders>
          </w:tcPr>
          <w:p w14:paraId="6B2BEE5D" w14:textId="011E0040"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0F645B80" w14:textId="397CAF61"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Pr>
                <w:rFonts w:ascii="Arial" w:hAnsi="Arial" w:cs="Arial"/>
                <w:sz w:val="22"/>
                <w:szCs w:val="22"/>
              </w:rPr>
              <w:t xml:space="preserve">      </w:t>
            </w:r>
            <w:r w:rsidRPr="001A0963">
              <w:rPr>
                <w:rFonts w:ascii="Arial" w:hAnsi="Arial" w:cs="Arial"/>
                <w:sz w:val="22"/>
                <w:szCs w:val="22"/>
              </w:rPr>
              <w:t>316,66</w:t>
            </w:r>
          </w:p>
        </w:tc>
      </w:tr>
      <w:tr w:rsidR="00F3771D" w:rsidRPr="000D79D1" w14:paraId="1C4A384C"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5FAA03AD" w14:textId="2C155786" w:rsidR="00F3771D" w:rsidRPr="001A0963" w:rsidRDefault="00F3771D" w:rsidP="00F3771D">
            <w:pPr>
              <w:suppressAutoHyphens/>
              <w:jc w:val="center"/>
              <w:rPr>
                <w:rFonts w:ascii="Arial" w:hAnsi="Arial" w:cs="Arial"/>
                <w:sz w:val="22"/>
                <w:szCs w:val="22"/>
                <w:lang w:eastAsia="ar-SA"/>
              </w:rPr>
            </w:pPr>
            <w:r w:rsidRPr="001A0963">
              <w:rPr>
                <w:rFonts w:ascii="Arial" w:hAnsi="Arial" w:cs="Arial"/>
                <w:sz w:val="22"/>
                <w:szCs w:val="22"/>
                <w:lang w:eastAsia="ar-SA"/>
              </w:rPr>
              <w:t>11</w:t>
            </w:r>
          </w:p>
        </w:tc>
        <w:tc>
          <w:tcPr>
            <w:tcW w:w="5812" w:type="dxa"/>
            <w:tcBorders>
              <w:top w:val="single" w:sz="4" w:space="0" w:color="000000"/>
              <w:left w:val="single" w:sz="4" w:space="0" w:color="000000"/>
              <w:bottom w:val="single" w:sz="4" w:space="0" w:color="000000"/>
              <w:right w:val="single" w:sz="4" w:space="0" w:color="000000"/>
            </w:tcBorders>
          </w:tcPr>
          <w:p w14:paraId="185BE69B" w14:textId="3ABABB8E" w:rsidR="00F3771D" w:rsidRPr="001A0963" w:rsidRDefault="00F3771D" w:rsidP="00F3771D">
            <w:pPr>
              <w:jc w:val="both"/>
              <w:rPr>
                <w:rFonts w:ascii="Arial" w:hAnsi="Arial" w:cs="Arial"/>
                <w:sz w:val="22"/>
                <w:szCs w:val="22"/>
              </w:rPr>
            </w:pPr>
            <w:r w:rsidRPr="001A0963">
              <w:rPr>
                <w:rFonts w:ascii="Arial" w:hAnsi="Arial" w:cs="Arial"/>
                <w:sz w:val="22"/>
                <w:szCs w:val="22"/>
              </w:rPr>
              <w:t>MEMORIA DDR4 16GB NOTEBOOK: Tamanho da memória: 16Gb; Tecnologia de memória: DDR4; Velocidade da memória: 3200 MHz; Dispositivos compatíveis: Notebook.</w:t>
            </w:r>
          </w:p>
        </w:tc>
        <w:tc>
          <w:tcPr>
            <w:tcW w:w="850" w:type="dxa"/>
            <w:tcBorders>
              <w:top w:val="single" w:sz="4" w:space="0" w:color="000000"/>
              <w:left w:val="single" w:sz="4" w:space="0" w:color="000000"/>
              <w:bottom w:val="single" w:sz="4" w:space="0" w:color="000000"/>
              <w:right w:val="single" w:sz="4" w:space="0" w:color="000000"/>
            </w:tcBorders>
          </w:tcPr>
          <w:p w14:paraId="18AA8B39" w14:textId="541072C6" w:rsidR="00F3771D" w:rsidRPr="001A0963" w:rsidRDefault="00F3771D" w:rsidP="00F3771D">
            <w:pPr>
              <w:jc w:val="center"/>
              <w:rPr>
                <w:rFonts w:ascii="Arial" w:hAnsi="Arial" w:cs="Arial"/>
                <w:sz w:val="22"/>
                <w:szCs w:val="22"/>
              </w:rPr>
            </w:pPr>
            <w:r w:rsidRPr="001A0963">
              <w:rPr>
                <w:rFonts w:ascii="Arial" w:hAnsi="Arial" w:cs="Arial"/>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61ABC50C" w14:textId="76FC5A4F"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15B3582B" w14:textId="5DAC79F4"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Pr>
                <w:rFonts w:ascii="Arial" w:hAnsi="Arial" w:cs="Arial"/>
                <w:sz w:val="22"/>
                <w:szCs w:val="22"/>
              </w:rPr>
              <w:t xml:space="preserve">      </w:t>
            </w:r>
            <w:r w:rsidRPr="001A0963">
              <w:rPr>
                <w:rFonts w:ascii="Arial" w:hAnsi="Arial" w:cs="Arial"/>
                <w:sz w:val="22"/>
                <w:szCs w:val="22"/>
              </w:rPr>
              <w:t>311,92</w:t>
            </w:r>
          </w:p>
        </w:tc>
      </w:tr>
      <w:tr w:rsidR="00F3771D" w:rsidRPr="000D79D1" w14:paraId="0AAAACF4"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453860B2" w14:textId="6112C01B"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12</w:t>
            </w:r>
          </w:p>
        </w:tc>
        <w:tc>
          <w:tcPr>
            <w:tcW w:w="5812" w:type="dxa"/>
            <w:tcBorders>
              <w:top w:val="single" w:sz="4" w:space="0" w:color="000000"/>
              <w:left w:val="single" w:sz="4" w:space="0" w:color="000000"/>
              <w:bottom w:val="single" w:sz="4" w:space="0" w:color="000000"/>
              <w:right w:val="single" w:sz="4" w:space="0" w:color="000000"/>
            </w:tcBorders>
          </w:tcPr>
          <w:p w14:paraId="1EE26F0C" w14:textId="3E681200" w:rsidR="00F3771D" w:rsidRPr="001A0963" w:rsidRDefault="00F3771D" w:rsidP="00F3771D">
            <w:pPr>
              <w:jc w:val="both"/>
              <w:rPr>
                <w:rFonts w:ascii="Arial" w:hAnsi="Arial" w:cs="Arial"/>
                <w:sz w:val="22"/>
                <w:szCs w:val="22"/>
              </w:rPr>
            </w:pPr>
            <w:r w:rsidRPr="001A0963">
              <w:rPr>
                <w:rFonts w:ascii="Arial" w:hAnsi="Arial" w:cs="Arial"/>
                <w:sz w:val="22"/>
                <w:szCs w:val="22"/>
              </w:rPr>
              <w:t xml:space="preserve">NVME 512GB: SSD TIPO MVME - </w:t>
            </w:r>
            <w:r>
              <w:rPr>
                <w:rFonts w:ascii="Arial" w:hAnsi="Arial" w:cs="Arial"/>
                <w:sz w:val="22"/>
                <w:szCs w:val="22"/>
              </w:rPr>
              <w:t>E</w:t>
            </w:r>
            <w:r w:rsidRPr="001A0963">
              <w:rPr>
                <w:rFonts w:ascii="Arial" w:hAnsi="Arial" w:cs="Arial"/>
                <w:sz w:val="22"/>
                <w:szCs w:val="22"/>
              </w:rPr>
              <w:t>specificações mínimas - tecnologia: NVME GEN 3, CONEXÃO: PCI-E, Capacidade: 512GB, Velocidades Mínimas:  LEITURA: 2400MB/S e velocidade de escrita: 1700MB/S.</w:t>
            </w:r>
          </w:p>
        </w:tc>
        <w:tc>
          <w:tcPr>
            <w:tcW w:w="850" w:type="dxa"/>
            <w:tcBorders>
              <w:top w:val="single" w:sz="4" w:space="0" w:color="000000"/>
              <w:left w:val="single" w:sz="4" w:space="0" w:color="000000"/>
              <w:bottom w:val="single" w:sz="4" w:space="0" w:color="000000"/>
              <w:right w:val="single" w:sz="4" w:space="0" w:color="000000"/>
            </w:tcBorders>
          </w:tcPr>
          <w:p w14:paraId="6FCAE5CA" w14:textId="4F875482" w:rsidR="00F3771D" w:rsidRPr="001A0963" w:rsidRDefault="00F3771D" w:rsidP="00F3771D">
            <w:pPr>
              <w:jc w:val="center"/>
              <w:rPr>
                <w:rFonts w:ascii="Arial" w:hAnsi="Arial" w:cs="Arial"/>
                <w:sz w:val="22"/>
                <w:szCs w:val="22"/>
              </w:rPr>
            </w:pPr>
            <w:r w:rsidRPr="001A0963">
              <w:rPr>
                <w:rFonts w:ascii="Arial" w:hAnsi="Arial" w:cs="Arial"/>
                <w:sz w:val="22"/>
                <w:szCs w:val="22"/>
              </w:rPr>
              <w:t>15</w:t>
            </w:r>
          </w:p>
        </w:tc>
        <w:tc>
          <w:tcPr>
            <w:tcW w:w="709" w:type="dxa"/>
            <w:tcBorders>
              <w:top w:val="single" w:sz="4" w:space="0" w:color="000000"/>
              <w:left w:val="single" w:sz="4" w:space="0" w:color="000000"/>
              <w:bottom w:val="single" w:sz="4" w:space="0" w:color="000000"/>
              <w:right w:val="single" w:sz="4" w:space="0" w:color="000000"/>
            </w:tcBorders>
          </w:tcPr>
          <w:p w14:paraId="55DE6CB2" w14:textId="4A2183D7"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50FCBB4F" w14:textId="7AFBFE70"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288,66</w:t>
            </w:r>
          </w:p>
        </w:tc>
      </w:tr>
      <w:tr w:rsidR="00F3771D" w:rsidRPr="000D79D1" w14:paraId="45C390AB"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50B9CBA8" w14:textId="1EABCBFF"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13</w:t>
            </w:r>
          </w:p>
        </w:tc>
        <w:tc>
          <w:tcPr>
            <w:tcW w:w="5812" w:type="dxa"/>
            <w:tcBorders>
              <w:top w:val="single" w:sz="4" w:space="0" w:color="000000"/>
              <w:left w:val="single" w:sz="4" w:space="0" w:color="000000"/>
              <w:bottom w:val="single" w:sz="4" w:space="0" w:color="000000"/>
              <w:right w:val="single" w:sz="4" w:space="0" w:color="000000"/>
            </w:tcBorders>
          </w:tcPr>
          <w:p w14:paraId="5A0761F7" w14:textId="7CBA48FA" w:rsidR="00F3771D" w:rsidRPr="0099223A" w:rsidRDefault="00F3771D" w:rsidP="00F3771D">
            <w:pPr>
              <w:jc w:val="both"/>
              <w:rPr>
                <w:rFonts w:ascii="Arial" w:eastAsiaTheme="minorHAnsi" w:hAnsi="Arial" w:cs="Arial"/>
                <w:sz w:val="22"/>
                <w:szCs w:val="22"/>
                <w:lang w:eastAsia="en-US"/>
              </w:rPr>
            </w:pPr>
            <w:r w:rsidRPr="0099223A">
              <w:rPr>
                <w:rFonts w:ascii="Arial" w:hAnsi="Arial" w:cs="Arial"/>
                <w:bCs/>
                <w:color w:val="000000" w:themeColor="text1"/>
                <w:sz w:val="22"/>
                <w:szCs w:val="22"/>
              </w:rPr>
              <w:t xml:space="preserve">NVR 16 canais (Capacidade 16Gb: 8Gb + 8Gb ): </w:t>
            </w:r>
            <w:r w:rsidRPr="0099223A">
              <w:rPr>
                <w:rFonts w:ascii="Arial" w:eastAsiaTheme="minorHAnsi" w:hAnsi="Arial" w:cs="Arial"/>
                <w:bCs/>
                <w:sz w:val="22"/>
                <w:szCs w:val="22"/>
                <w:lang w:eastAsia="en-US"/>
              </w:rPr>
              <w:t>Entrada de vídeo IP</w:t>
            </w:r>
            <w:r w:rsidRPr="0099223A">
              <w:rPr>
                <w:rFonts w:ascii="Arial" w:eastAsiaTheme="minorHAnsi" w:hAnsi="Arial" w:cs="Arial"/>
                <w:sz w:val="22"/>
                <w:szCs w:val="22"/>
                <w:lang w:eastAsia="en-US"/>
              </w:rPr>
              <w:t xml:space="preserve">; 16-ch; Saída HDMI:  1-ch, 4K (4096 x 2160)/30 Hz, 4K (3840 x 2160)/30 Hz, 2K (2560 x 1440)/60 Hz, 1920 x 1080/60 Hz, 1600 x 1200/60 Hz, 1280 x 1024/60 Hz, 1280 x 720/60 Hz;  Saída VGA: 1-ch, 1920 × 1080/60 Hz, 1280 × 1024/60 Hz, 1280 × 720/60 Hz. </w:t>
            </w:r>
            <w:r w:rsidRPr="0099223A">
              <w:rPr>
                <w:rFonts w:ascii="Arial" w:eastAsiaTheme="minorHAnsi" w:hAnsi="Arial" w:cs="Arial"/>
                <w:bCs/>
                <w:sz w:val="22"/>
                <w:szCs w:val="22"/>
                <w:lang w:eastAsia="en-US"/>
              </w:rPr>
              <w:t>Modo de saída de vídeo</w:t>
            </w:r>
            <w:r w:rsidRPr="0099223A">
              <w:rPr>
                <w:rFonts w:ascii="Arial" w:eastAsiaTheme="minorHAnsi" w:hAnsi="Arial" w:cs="Arial"/>
                <w:sz w:val="22"/>
                <w:szCs w:val="22"/>
                <w:lang w:eastAsia="en-US"/>
              </w:rPr>
              <w:t>:  HDMI/VGA simultâneos; Largura de banda de entrada (160 Mbps): Largura de banda de saída (80 Mbps):  Saída de áudio: 1-ch, RCA (Linear, 1 KΩ); Two-Way Audio; 1-ch, RCA (2.0 Vp-p, 1 k Ω); Formato de decodificação: H.265+,H.265,H.264+,H.264.</w:t>
            </w:r>
          </w:p>
          <w:p w14:paraId="02C6BCA8" w14:textId="67DD08DD" w:rsidR="00F3771D" w:rsidRPr="001A0963" w:rsidRDefault="00F3771D" w:rsidP="00F3771D">
            <w:pPr>
              <w:jc w:val="both"/>
              <w:rPr>
                <w:rFonts w:ascii="Arial" w:hAnsi="Arial" w:cs="Arial"/>
                <w:sz w:val="22"/>
                <w:szCs w:val="22"/>
              </w:rPr>
            </w:pPr>
            <w:r w:rsidRPr="0099223A">
              <w:rPr>
                <w:rFonts w:ascii="Arial" w:eastAsiaTheme="minorHAnsi" w:hAnsi="Arial" w:cs="Arial"/>
                <w:bCs/>
                <w:sz w:val="22"/>
                <w:szCs w:val="22"/>
                <w:lang w:eastAsia="en-US"/>
              </w:rPr>
              <w:t>Capacidade de decodificação</w:t>
            </w:r>
            <w:r w:rsidRPr="0099223A">
              <w:rPr>
                <w:rFonts w:ascii="Arial" w:eastAsiaTheme="minorHAnsi" w:hAnsi="Arial" w:cs="Arial"/>
                <w:sz w:val="22"/>
                <w:szCs w:val="22"/>
                <w:lang w:eastAsia="en-US"/>
              </w:rPr>
              <w:t xml:space="preserve">: 1-ch@8 MP (30 fps)/5-ch@1080p (30 fps); Reprodução síncrona: 16-ch; Resolução de gravação: 8 MP/6 MP/5 MP/4 MP/3 MP/1080p/UXGA /720p/VGA/4CIF/DCIF/ 2CIF/CIF/QCIF: </w:t>
            </w:r>
            <w:r w:rsidRPr="0099223A">
              <w:rPr>
                <w:rFonts w:ascii="Arial" w:eastAsiaTheme="minorHAnsi" w:hAnsi="Arial" w:cs="Arial"/>
                <w:bCs/>
                <w:sz w:val="22"/>
                <w:szCs w:val="22"/>
                <w:lang w:eastAsia="en-US"/>
              </w:rPr>
              <w:t>Rede</w:t>
            </w:r>
            <w:r w:rsidRPr="0099223A">
              <w:rPr>
                <w:rFonts w:ascii="Arial" w:eastAsiaTheme="minorHAnsi" w:hAnsi="Arial" w:cs="Arial"/>
                <w:sz w:val="22"/>
                <w:szCs w:val="22"/>
                <w:lang w:eastAsia="en-US"/>
              </w:rPr>
              <w:t xml:space="preserve">: Protocolo de rede: TCP/IP, DHCP, DNS, DDNS, NTP, SADP, SMTP, NFS, iSCSI, UPnP™, HTTPS; </w:t>
            </w:r>
            <w:r w:rsidRPr="0099223A">
              <w:rPr>
                <w:rFonts w:ascii="Arial" w:eastAsiaTheme="minorHAnsi" w:hAnsi="Arial" w:cs="Arial"/>
                <w:bCs/>
                <w:sz w:val="22"/>
                <w:szCs w:val="22"/>
                <w:lang w:eastAsia="en-US"/>
              </w:rPr>
              <w:t xml:space="preserve">Interface de rede: </w:t>
            </w:r>
            <w:r w:rsidRPr="0099223A">
              <w:rPr>
                <w:rFonts w:ascii="Arial" w:eastAsiaTheme="minorHAnsi" w:hAnsi="Arial" w:cs="Arial"/>
                <w:sz w:val="22"/>
                <w:szCs w:val="22"/>
                <w:lang w:eastAsia="en-US"/>
              </w:rPr>
              <w:t xml:space="preserve">1, RJ-45 10/100/1000 Mbps self-adaptive Ethernet interface: </w:t>
            </w:r>
            <w:r w:rsidRPr="0099223A">
              <w:rPr>
                <w:rFonts w:ascii="Arial" w:eastAsiaTheme="minorHAnsi" w:hAnsi="Arial" w:cs="Arial"/>
                <w:bCs/>
                <w:sz w:val="22"/>
                <w:szCs w:val="22"/>
                <w:lang w:eastAsia="en-US"/>
              </w:rPr>
              <w:t>POE</w:t>
            </w:r>
            <w:r w:rsidRPr="0099223A">
              <w:rPr>
                <w:rFonts w:ascii="Arial" w:eastAsiaTheme="minorHAnsi" w:hAnsi="Arial" w:cs="Arial"/>
                <w:sz w:val="22"/>
                <w:szCs w:val="22"/>
                <w:lang w:eastAsia="en-US"/>
              </w:rPr>
              <w:t>: Interface: 16, RJ-45 10/100 Mbps self-adaptive Ethernet interface: Alimentação</w:t>
            </w:r>
            <w:r w:rsidRPr="0099223A">
              <w:rPr>
                <w:rFonts w:ascii="Arial" w:eastAsiaTheme="minorHAnsi" w:hAnsi="Arial" w:cs="Arial"/>
                <w:bCs/>
                <w:sz w:val="22"/>
                <w:szCs w:val="22"/>
                <w:lang w:eastAsia="en-US"/>
              </w:rPr>
              <w:t xml:space="preserve">: </w:t>
            </w:r>
            <w:r w:rsidRPr="0099223A">
              <w:rPr>
                <w:rFonts w:ascii="Arial" w:eastAsiaTheme="minorHAnsi" w:hAnsi="Arial" w:cs="Arial"/>
                <w:sz w:val="22"/>
                <w:szCs w:val="22"/>
                <w:lang w:eastAsia="en-US"/>
              </w:rPr>
              <w:t xml:space="preserve">≤ 150W: Padrão: IEEE 802.3 af/at;  </w:t>
            </w:r>
            <w:r w:rsidRPr="0099223A">
              <w:rPr>
                <w:rFonts w:ascii="Arial" w:eastAsiaTheme="minorHAnsi" w:hAnsi="Arial" w:cs="Arial"/>
                <w:bCs/>
                <w:sz w:val="22"/>
                <w:szCs w:val="22"/>
                <w:lang w:eastAsia="en-US"/>
              </w:rPr>
              <w:t xml:space="preserve">Interface Auxiliar: </w:t>
            </w:r>
            <w:r w:rsidRPr="0099223A">
              <w:rPr>
                <w:rFonts w:ascii="Arial" w:eastAsiaTheme="minorHAnsi" w:hAnsi="Arial" w:cs="Arial"/>
                <w:sz w:val="22"/>
                <w:szCs w:val="22"/>
                <w:lang w:eastAsia="en-US"/>
              </w:rPr>
              <w:t xml:space="preserve">SATA: 2 SATA interfaces; </w:t>
            </w:r>
            <w:r w:rsidRPr="0099223A">
              <w:rPr>
                <w:rFonts w:ascii="Arial" w:eastAsiaTheme="minorHAnsi" w:hAnsi="Arial" w:cs="Arial"/>
                <w:bCs/>
                <w:sz w:val="22"/>
                <w:szCs w:val="22"/>
                <w:lang w:eastAsia="en-US"/>
              </w:rPr>
              <w:t xml:space="preserve">Capacidade: </w:t>
            </w:r>
            <w:r w:rsidRPr="0099223A">
              <w:rPr>
                <w:rFonts w:ascii="Arial" w:eastAsiaTheme="minorHAnsi" w:hAnsi="Arial" w:cs="Arial"/>
                <w:sz w:val="22"/>
                <w:szCs w:val="22"/>
                <w:lang w:eastAsia="en-US"/>
              </w:rPr>
              <w:t xml:space="preserve">capacidade de 8Tb para cada disco; Interface USB: 2 × USB 2.0 - </w:t>
            </w:r>
            <w:r w:rsidRPr="0099223A">
              <w:rPr>
                <w:rFonts w:ascii="Arial" w:eastAsiaTheme="minorHAnsi" w:hAnsi="Arial" w:cs="Arial"/>
                <w:bCs/>
                <w:sz w:val="22"/>
                <w:szCs w:val="22"/>
                <w:lang w:eastAsia="en-US"/>
              </w:rPr>
              <w:t xml:space="preserve">Fonte de alimentação: </w:t>
            </w:r>
            <w:r w:rsidRPr="0099223A">
              <w:rPr>
                <w:rFonts w:ascii="Arial" w:eastAsiaTheme="minorHAnsi" w:hAnsi="Arial" w:cs="Arial"/>
                <w:sz w:val="22"/>
                <w:szCs w:val="22"/>
                <w:lang w:eastAsia="en-US"/>
              </w:rPr>
              <w:t>100-240V</w:t>
            </w:r>
            <w:r w:rsidRPr="0099223A">
              <w:rPr>
                <w:rFonts w:ascii="Arial" w:eastAsia="MS Gothic" w:hAnsi="Arial" w:cs="Arial"/>
                <w:sz w:val="22"/>
                <w:szCs w:val="22"/>
                <w:lang w:eastAsia="en-US"/>
              </w:rPr>
              <w:t>～</w:t>
            </w:r>
            <w:r w:rsidRPr="0099223A">
              <w:rPr>
                <w:rFonts w:ascii="Arial" w:eastAsiaTheme="minorHAnsi" w:hAnsi="Arial" w:cs="Arial"/>
                <w:sz w:val="22"/>
                <w:szCs w:val="22"/>
                <w:lang w:eastAsia="en-US"/>
              </w:rPr>
              <w:t>, 50/60Hz, 3.2A MAX: Consumo: ≤ 15W.</w:t>
            </w:r>
          </w:p>
        </w:tc>
        <w:tc>
          <w:tcPr>
            <w:tcW w:w="850" w:type="dxa"/>
            <w:tcBorders>
              <w:top w:val="single" w:sz="4" w:space="0" w:color="000000"/>
              <w:left w:val="single" w:sz="4" w:space="0" w:color="000000"/>
              <w:bottom w:val="single" w:sz="4" w:space="0" w:color="000000"/>
              <w:right w:val="single" w:sz="4" w:space="0" w:color="000000"/>
            </w:tcBorders>
          </w:tcPr>
          <w:p w14:paraId="1D403D98" w14:textId="5FB96C38" w:rsidR="00F3771D" w:rsidRPr="001A0963" w:rsidRDefault="00F3771D" w:rsidP="00F3771D">
            <w:pPr>
              <w:jc w:val="center"/>
              <w:rPr>
                <w:rFonts w:ascii="Arial" w:hAnsi="Arial" w:cs="Arial"/>
                <w:sz w:val="22"/>
                <w:szCs w:val="22"/>
              </w:rPr>
            </w:pPr>
            <w:r w:rsidRPr="001A0963">
              <w:rPr>
                <w:rFonts w:ascii="Arial" w:hAnsi="Arial" w:cs="Arial"/>
                <w:sz w:val="22"/>
                <w:szCs w:val="22"/>
              </w:rPr>
              <w:t>03</w:t>
            </w:r>
          </w:p>
        </w:tc>
        <w:tc>
          <w:tcPr>
            <w:tcW w:w="709" w:type="dxa"/>
            <w:tcBorders>
              <w:top w:val="single" w:sz="4" w:space="0" w:color="000000"/>
              <w:left w:val="single" w:sz="4" w:space="0" w:color="000000"/>
              <w:bottom w:val="single" w:sz="4" w:space="0" w:color="000000"/>
              <w:right w:val="single" w:sz="4" w:space="0" w:color="000000"/>
            </w:tcBorders>
          </w:tcPr>
          <w:p w14:paraId="4487AB6A" w14:textId="02CBB96F"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23C7DF05" w14:textId="65CE9702"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Pr>
                <w:rFonts w:ascii="Arial" w:hAnsi="Arial" w:cs="Arial"/>
                <w:sz w:val="22"/>
                <w:szCs w:val="22"/>
              </w:rPr>
              <w:t xml:space="preserve">   </w:t>
            </w:r>
            <w:r w:rsidRPr="001A0963">
              <w:rPr>
                <w:rFonts w:ascii="Arial" w:hAnsi="Arial" w:cs="Arial"/>
                <w:sz w:val="22"/>
                <w:szCs w:val="22"/>
              </w:rPr>
              <w:t>1.034,48</w:t>
            </w:r>
          </w:p>
        </w:tc>
      </w:tr>
      <w:tr w:rsidR="00F3771D" w:rsidRPr="000D79D1" w14:paraId="44D20C24"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7A91BF64" w14:textId="59C658D7"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14</w:t>
            </w:r>
          </w:p>
        </w:tc>
        <w:tc>
          <w:tcPr>
            <w:tcW w:w="5812" w:type="dxa"/>
            <w:tcBorders>
              <w:top w:val="single" w:sz="4" w:space="0" w:color="000000"/>
              <w:left w:val="single" w:sz="4" w:space="0" w:color="000000"/>
              <w:bottom w:val="single" w:sz="4" w:space="0" w:color="000000"/>
              <w:right w:val="single" w:sz="4" w:space="0" w:color="000000"/>
            </w:tcBorders>
          </w:tcPr>
          <w:p w14:paraId="44686646" w14:textId="63F65FB1" w:rsidR="00F3771D" w:rsidRPr="001A0963" w:rsidRDefault="00F3771D" w:rsidP="00F3771D">
            <w:pPr>
              <w:jc w:val="both"/>
              <w:rPr>
                <w:rFonts w:ascii="Arial" w:hAnsi="Arial" w:cs="Arial"/>
                <w:sz w:val="22"/>
                <w:szCs w:val="22"/>
              </w:rPr>
            </w:pPr>
            <w:r w:rsidRPr="001A0963">
              <w:rPr>
                <w:rFonts w:ascii="Arial" w:hAnsi="Arial" w:cs="Arial"/>
                <w:sz w:val="22"/>
                <w:szCs w:val="22"/>
              </w:rPr>
              <w:t>Fonte 12v 30a:</w:t>
            </w:r>
            <w:r>
              <w:rPr>
                <w:rFonts w:ascii="Arial" w:hAnsi="Arial" w:cs="Arial"/>
                <w:sz w:val="22"/>
                <w:szCs w:val="22"/>
              </w:rPr>
              <w:t>F</w:t>
            </w:r>
            <w:r w:rsidRPr="001A0963">
              <w:rPr>
                <w:rFonts w:ascii="Arial" w:hAnsi="Arial" w:cs="Arial"/>
                <w:sz w:val="22"/>
                <w:szCs w:val="22"/>
              </w:rPr>
              <w:t>onte chaveada modelo colmeia de 12v,30a, gabinete de metal , até 360W.</w:t>
            </w:r>
          </w:p>
        </w:tc>
        <w:tc>
          <w:tcPr>
            <w:tcW w:w="850" w:type="dxa"/>
            <w:tcBorders>
              <w:top w:val="single" w:sz="4" w:space="0" w:color="000000"/>
              <w:left w:val="single" w:sz="4" w:space="0" w:color="000000"/>
              <w:bottom w:val="single" w:sz="4" w:space="0" w:color="000000"/>
              <w:right w:val="single" w:sz="4" w:space="0" w:color="000000"/>
            </w:tcBorders>
          </w:tcPr>
          <w:p w14:paraId="74286A83" w14:textId="02D2BF2C" w:rsidR="00F3771D" w:rsidRPr="001A0963" w:rsidRDefault="00F3771D" w:rsidP="00F3771D">
            <w:pPr>
              <w:jc w:val="center"/>
              <w:rPr>
                <w:rFonts w:ascii="Arial" w:hAnsi="Arial" w:cs="Arial"/>
                <w:sz w:val="22"/>
                <w:szCs w:val="22"/>
              </w:rPr>
            </w:pPr>
            <w:r w:rsidRPr="001A0963">
              <w:rPr>
                <w:rFonts w:ascii="Arial" w:hAnsi="Arial" w:cs="Arial"/>
                <w:sz w:val="22"/>
                <w:szCs w:val="22"/>
              </w:rPr>
              <w:t>05</w:t>
            </w:r>
          </w:p>
        </w:tc>
        <w:tc>
          <w:tcPr>
            <w:tcW w:w="709" w:type="dxa"/>
            <w:tcBorders>
              <w:top w:val="single" w:sz="4" w:space="0" w:color="000000"/>
              <w:left w:val="single" w:sz="4" w:space="0" w:color="000000"/>
              <w:bottom w:val="single" w:sz="4" w:space="0" w:color="000000"/>
              <w:right w:val="single" w:sz="4" w:space="0" w:color="000000"/>
            </w:tcBorders>
          </w:tcPr>
          <w:p w14:paraId="4D8B10AF" w14:textId="5C958122"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6B0BF565" w14:textId="728E6A77"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112,54</w:t>
            </w:r>
          </w:p>
        </w:tc>
      </w:tr>
      <w:tr w:rsidR="00F3771D" w:rsidRPr="000D79D1" w14:paraId="1CF66E28" w14:textId="77777777" w:rsidTr="00F3771D">
        <w:trPr>
          <w:trHeight w:val="20"/>
        </w:trPr>
        <w:tc>
          <w:tcPr>
            <w:tcW w:w="634" w:type="dxa"/>
            <w:tcBorders>
              <w:top w:val="single" w:sz="4" w:space="0" w:color="000000"/>
              <w:left w:val="single" w:sz="4" w:space="0" w:color="000000"/>
              <w:bottom w:val="single" w:sz="4" w:space="0" w:color="000000"/>
              <w:right w:val="single" w:sz="4" w:space="0" w:color="000000"/>
            </w:tcBorders>
          </w:tcPr>
          <w:p w14:paraId="7B8129DF" w14:textId="48D677C5"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15</w:t>
            </w:r>
          </w:p>
        </w:tc>
        <w:tc>
          <w:tcPr>
            <w:tcW w:w="5812" w:type="dxa"/>
            <w:tcBorders>
              <w:top w:val="single" w:sz="4" w:space="0" w:color="000000"/>
              <w:left w:val="single" w:sz="4" w:space="0" w:color="000000"/>
              <w:bottom w:val="single" w:sz="4" w:space="0" w:color="000000"/>
              <w:right w:val="single" w:sz="4" w:space="0" w:color="000000"/>
            </w:tcBorders>
          </w:tcPr>
          <w:p w14:paraId="25305B75" w14:textId="118E9FA0" w:rsidR="00F3771D" w:rsidRPr="0099223A" w:rsidRDefault="00F3771D" w:rsidP="00F3771D">
            <w:pPr>
              <w:jc w:val="both"/>
              <w:rPr>
                <w:rFonts w:ascii="Arial" w:hAnsi="Arial" w:cs="Arial"/>
                <w:sz w:val="22"/>
                <w:szCs w:val="22"/>
              </w:rPr>
            </w:pPr>
            <w:r w:rsidRPr="0099223A">
              <w:rPr>
                <w:rFonts w:ascii="Arial" w:hAnsi="Arial" w:cs="Arial"/>
                <w:bCs/>
                <w:color w:val="000000" w:themeColor="text1"/>
                <w:sz w:val="22"/>
                <w:szCs w:val="22"/>
              </w:rPr>
              <w:t xml:space="preserve">Processadores compatíveis com placas AMD: </w:t>
            </w:r>
            <w:r w:rsidRPr="0099223A">
              <w:rPr>
                <w:rFonts w:ascii="Arial" w:hAnsi="Arial" w:cs="Arial"/>
                <w:color w:val="000000" w:themeColor="text1"/>
                <w:sz w:val="22"/>
                <w:szCs w:val="22"/>
              </w:rPr>
              <w:t xml:space="preserve">Processador compativel com placas AMD - Nº de núcleos de CPU: 6 - Multithreading (SMT): sim - Nº de threads: 12 </w:t>
            </w:r>
            <w:r w:rsidRPr="0099223A">
              <w:rPr>
                <w:rFonts w:ascii="Arial" w:hAnsi="Arial" w:cs="Arial"/>
                <w:color w:val="000000" w:themeColor="text1"/>
                <w:sz w:val="22"/>
                <w:szCs w:val="22"/>
              </w:rPr>
              <w:lastRenderedPageBreak/>
              <w:t>- Clock Max Boost: Até 4.4GHz - Clock básico: 3,5 GHz - Cachê L1 total: 384 KB - Cachê L2 total: 3 MB - Cachê L3 total: 32 MB - TDP / TDP Padrão: 65 W; Memoria DDR4 3200MHz.</w:t>
            </w:r>
          </w:p>
        </w:tc>
        <w:tc>
          <w:tcPr>
            <w:tcW w:w="850" w:type="dxa"/>
            <w:tcBorders>
              <w:top w:val="single" w:sz="4" w:space="0" w:color="000000"/>
              <w:left w:val="single" w:sz="4" w:space="0" w:color="000000"/>
              <w:bottom w:val="single" w:sz="4" w:space="0" w:color="000000"/>
              <w:right w:val="single" w:sz="4" w:space="0" w:color="000000"/>
            </w:tcBorders>
          </w:tcPr>
          <w:p w14:paraId="4B314C54" w14:textId="5F62B2FF" w:rsidR="00F3771D" w:rsidRPr="001A0963" w:rsidRDefault="00F3771D" w:rsidP="00F3771D">
            <w:pPr>
              <w:jc w:val="center"/>
              <w:rPr>
                <w:rFonts w:ascii="Arial" w:hAnsi="Arial" w:cs="Arial"/>
                <w:sz w:val="22"/>
                <w:szCs w:val="22"/>
              </w:rPr>
            </w:pPr>
            <w:r w:rsidRPr="001A0963">
              <w:rPr>
                <w:rFonts w:ascii="Arial" w:hAnsi="Arial" w:cs="Arial"/>
                <w:sz w:val="22"/>
                <w:szCs w:val="22"/>
              </w:rPr>
              <w:lastRenderedPageBreak/>
              <w:t>25</w:t>
            </w:r>
          </w:p>
        </w:tc>
        <w:tc>
          <w:tcPr>
            <w:tcW w:w="709" w:type="dxa"/>
            <w:tcBorders>
              <w:top w:val="single" w:sz="4" w:space="0" w:color="000000"/>
              <w:left w:val="single" w:sz="4" w:space="0" w:color="000000"/>
              <w:bottom w:val="single" w:sz="4" w:space="0" w:color="000000"/>
              <w:right w:val="single" w:sz="4" w:space="0" w:color="000000"/>
            </w:tcBorders>
          </w:tcPr>
          <w:p w14:paraId="3D4A0E87" w14:textId="6E87DCD4"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5D1C2CFB" w14:textId="0486D1E9"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Pr>
                <w:rFonts w:ascii="Arial" w:hAnsi="Arial" w:cs="Arial"/>
                <w:sz w:val="22"/>
                <w:szCs w:val="22"/>
              </w:rPr>
              <w:t xml:space="preserve">   </w:t>
            </w:r>
            <w:r w:rsidRPr="001A0963">
              <w:rPr>
                <w:rFonts w:ascii="Arial" w:hAnsi="Arial" w:cs="Arial"/>
                <w:sz w:val="22"/>
                <w:szCs w:val="22"/>
              </w:rPr>
              <w:t>1.191,47</w:t>
            </w:r>
          </w:p>
        </w:tc>
      </w:tr>
      <w:tr w:rsidR="00F3771D" w:rsidRPr="000D79D1" w14:paraId="7578C3AE"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34ECA742" w14:textId="58E7E62E"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lastRenderedPageBreak/>
              <w:t>16</w:t>
            </w:r>
          </w:p>
        </w:tc>
        <w:tc>
          <w:tcPr>
            <w:tcW w:w="5812" w:type="dxa"/>
            <w:tcBorders>
              <w:top w:val="single" w:sz="4" w:space="0" w:color="000000"/>
              <w:left w:val="single" w:sz="4" w:space="0" w:color="000000"/>
              <w:bottom w:val="single" w:sz="4" w:space="0" w:color="000000"/>
              <w:right w:val="single" w:sz="4" w:space="0" w:color="000000"/>
            </w:tcBorders>
          </w:tcPr>
          <w:p w14:paraId="75D967B0" w14:textId="278E79E5" w:rsidR="00F3771D" w:rsidRPr="001A0963" w:rsidRDefault="00F3771D" w:rsidP="00F3771D">
            <w:pPr>
              <w:jc w:val="both"/>
              <w:rPr>
                <w:rFonts w:ascii="Arial" w:hAnsi="Arial" w:cs="Arial"/>
                <w:sz w:val="22"/>
                <w:szCs w:val="22"/>
              </w:rPr>
            </w:pPr>
            <w:r w:rsidRPr="0099223A">
              <w:rPr>
                <w:rFonts w:ascii="Arial" w:hAnsi="Arial" w:cs="Arial"/>
                <w:bCs/>
                <w:color w:val="000000" w:themeColor="text1"/>
                <w:sz w:val="22"/>
                <w:szCs w:val="22"/>
              </w:rPr>
              <w:t xml:space="preserve">Roteador Wifi: </w:t>
            </w:r>
            <w:r w:rsidRPr="00FF6994">
              <w:rPr>
                <w:rFonts w:ascii="Arial" w:hAnsi="Arial" w:cs="Arial"/>
                <w:color w:val="000000" w:themeColor="text1"/>
                <w:sz w:val="22"/>
                <w:szCs w:val="22"/>
              </w:rPr>
              <w:t>Especificações: Padrões Wi-Fi 6 - IEEE 802.11ax/ac/n/a 5 GHz - IEEE 802.11ax/n/b/g 2.4 GHz Velocidade de WiFi (AX54000) - 5 GHz: 2402 Mbps (802.11ax, HE160) - 2.4 GHz: 574 Mbps (802.11ax); Capacidade WiFi: - Dual-Band</w:t>
            </w:r>
            <w:r>
              <w:rPr>
                <w:rFonts w:ascii="Arial" w:hAnsi="Arial" w:cs="Arial"/>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tcPr>
          <w:p w14:paraId="306BCD8A" w14:textId="5B3A4AAB" w:rsidR="00F3771D" w:rsidRPr="001A0963" w:rsidRDefault="00F3771D" w:rsidP="00F3771D">
            <w:pPr>
              <w:jc w:val="center"/>
              <w:rPr>
                <w:rFonts w:ascii="Arial" w:hAnsi="Arial" w:cs="Arial"/>
                <w:sz w:val="22"/>
                <w:szCs w:val="22"/>
              </w:rPr>
            </w:pPr>
            <w:r w:rsidRPr="001A0963">
              <w:rPr>
                <w:rFonts w:ascii="Arial" w:hAnsi="Arial" w:cs="Arial"/>
                <w:sz w:val="22"/>
                <w:szCs w:val="22"/>
              </w:rPr>
              <w:t>16</w:t>
            </w:r>
          </w:p>
        </w:tc>
        <w:tc>
          <w:tcPr>
            <w:tcW w:w="709" w:type="dxa"/>
            <w:tcBorders>
              <w:top w:val="single" w:sz="4" w:space="0" w:color="000000"/>
              <w:left w:val="single" w:sz="4" w:space="0" w:color="000000"/>
              <w:bottom w:val="single" w:sz="4" w:space="0" w:color="000000"/>
              <w:right w:val="single" w:sz="4" w:space="0" w:color="000000"/>
            </w:tcBorders>
          </w:tcPr>
          <w:p w14:paraId="32B8F1B0" w14:textId="6D2F9BF0"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7C1CBC82" w14:textId="67B71CF4" w:rsidR="00F3771D" w:rsidRPr="001A0963" w:rsidRDefault="00F3771D" w:rsidP="00F3771D">
            <w:pPr>
              <w:rPr>
                <w:rFonts w:ascii="Arial" w:hAnsi="Arial" w:cs="Arial"/>
                <w:sz w:val="22"/>
                <w:szCs w:val="22"/>
              </w:rPr>
            </w:pPr>
            <w:r w:rsidRPr="001A0963">
              <w:rPr>
                <w:rFonts w:ascii="Arial" w:hAnsi="Arial" w:cs="Arial"/>
                <w:sz w:val="22"/>
                <w:szCs w:val="22"/>
              </w:rPr>
              <w:t>R$</w:t>
            </w:r>
            <w:r>
              <w:rPr>
                <w:rFonts w:ascii="Arial" w:hAnsi="Arial" w:cs="Arial"/>
                <w:sz w:val="22"/>
                <w:szCs w:val="22"/>
              </w:rPr>
              <w:t xml:space="preserve">      </w:t>
            </w:r>
            <w:r w:rsidRPr="001A0963">
              <w:rPr>
                <w:rFonts w:ascii="Arial" w:hAnsi="Arial" w:cs="Arial"/>
                <w:sz w:val="22"/>
                <w:szCs w:val="22"/>
              </w:rPr>
              <w:t xml:space="preserve"> 522,11</w:t>
            </w:r>
          </w:p>
        </w:tc>
      </w:tr>
      <w:tr w:rsidR="00F3771D" w:rsidRPr="000D79D1" w14:paraId="06232617" w14:textId="77777777" w:rsidTr="00F3771D">
        <w:trPr>
          <w:trHeight w:val="20"/>
        </w:trPr>
        <w:tc>
          <w:tcPr>
            <w:tcW w:w="634" w:type="dxa"/>
            <w:tcBorders>
              <w:top w:val="single" w:sz="4" w:space="0" w:color="000000"/>
              <w:left w:val="single" w:sz="4" w:space="0" w:color="000000"/>
              <w:bottom w:val="single" w:sz="4" w:space="0" w:color="000000"/>
              <w:right w:val="single" w:sz="4" w:space="0" w:color="000000"/>
            </w:tcBorders>
          </w:tcPr>
          <w:p w14:paraId="31CEB856" w14:textId="0621FC55"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17</w:t>
            </w:r>
          </w:p>
        </w:tc>
        <w:tc>
          <w:tcPr>
            <w:tcW w:w="5812" w:type="dxa"/>
            <w:tcBorders>
              <w:top w:val="single" w:sz="4" w:space="0" w:color="000000"/>
              <w:left w:val="single" w:sz="4" w:space="0" w:color="000000"/>
              <w:bottom w:val="single" w:sz="4" w:space="0" w:color="000000"/>
              <w:right w:val="single" w:sz="4" w:space="0" w:color="000000"/>
            </w:tcBorders>
          </w:tcPr>
          <w:p w14:paraId="62828BCA" w14:textId="7CCDF23A" w:rsidR="00F3771D" w:rsidRPr="001A0963" w:rsidRDefault="00F3771D" w:rsidP="0099223A">
            <w:pPr>
              <w:jc w:val="both"/>
              <w:rPr>
                <w:rFonts w:ascii="Arial" w:hAnsi="Arial" w:cs="Arial"/>
                <w:sz w:val="22"/>
                <w:szCs w:val="22"/>
              </w:rPr>
            </w:pPr>
            <w:r w:rsidRPr="0099223A">
              <w:rPr>
                <w:rFonts w:ascii="Arial" w:hAnsi="Arial" w:cs="Arial"/>
                <w:bCs/>
                <w:color w:val="000000" w:themeColor="text1"/>
                <w:sz w:val="22"/>
                <w:szCs w:val="22"/>
              </w:rPr>
              <w:t xml:space="preserve">Desktop com monitor 19: </w:t>
            </w:r>
            <w:r w:rsidRPr="00FF6994">
              <w:rPr>
                <w:rFonts w:ascii="Arial" w:hAnsi="Arial" w:cs="Arial"/>
                <w:color w:val="000000" w:themeColor="text1"/>
                <w:sz w:val="22"/>
                <w:szCs w:val="22"/>
              </w:rPr>
              <w:t>Computador desktop com processador no mínimo que possua no mínimo 4 Núcleos, 8 thereads e frequência de 3.0 GHz; Unidade de Armazenamento SSD 480 GB interface PCIe NVMe M.2, memória RAM de 8 GB ou superior, em 2 módulos idênticos de 4 GB cada, do tipo SDRAM ddr4 2666MHz MHz ou superior, operando em modalidade dual CHANNEL. Monitor de no mínimo 19 polegadas com conexão HDMI</w:t>
            </w:r>
            <w:r>
              <w:rPr>
                <w:rFonts w:ascii="Arial" w:hAnsi="Arial" w:cs="Arial"/>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tcPr>
          <w:p w14:paraId="4539A856" w14:textId="5D4477EB" w:rsidR="00F3771D" w:rsidRPr="001A0963" w:rsidRDefault="00F3771D" w:rsidP="00F3771D">
            <w:pPr>
              <w:jc w:val="center"/>
              <w:rPr>
                <w:rFonts w:ascii="Arial" w:hAnsi="Arial" w:cs="Arial"/>
                <w:sz w:val="22"/>
                <w:szCs w:val="22"/>
              </w:rPr>
            </w:pPr>
            <w:r w:rsidRPr="001A0963">
              <w:rPr>
                <w:rFonts w:ascii="Arial" w:hAnsi="Arial" w:cs="Arial"/>
                <w:sz w:val="22"/>
                <w:szCs w:val="22"/>
              </w:rPr>
              <w:t>14</w:t>
            </w:r>
          </w:p>
        </w:tc>
        <w:tc>
          <w:tcPr>
            <w:tcW w:w="709" w:type="dxa"/>
            <w:tcBorders>
              <w:top w:val="single" w:sz="4" w:space="0" w:color="000000"/>
              <w:left w:val="single" w:sz="4" w:space="0" w:color="000000"/>
              <w:bottom w:val="single" w:sz="4" w:space="0" w:color="000000"/>
              <w:right w:val="single" w:sz="4" w:space="0" w:color="000000"/>
            </w:tcBorders>
          </w:tcPr>
          <w:p w14:paraId="4FFBD0EB" w14:textId="567E27D1"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0A8AB3DF" w14:textId="26839C0B" w:rsidR="00F3771D" w:rsidRPr="001A0963" w:rsidRDefault="00F3771D" w:rsidP="00F3771D">
            <w:pPr>
              <w:rPr>
                <w:rFonts w:ascii="Arial" w:hAnsi="Arial" w:cs="Arial"/>
                <w:sz w:val="22"/>
                <w:szCs w:val="22"/>
              </w:rPr>
            </w:pPr>
            <w:r w:rsidRPr="001A0963">
              <w:rPr>
                <w:rFonts w:ascii="Arial" w:hAnsi="Arial" w:cs="Arial"/>
                <w:sz w:val="22"/>
                <w:szCs w:val="22"/>
              </w:rPr>
              <w:t>R$</w:t>
            </w:r>
            <w:r w:rsidR="00225BC4">
              <w:rPr>
                <w:rFonts w:ascii="Arial" w:hAnsi="Arial" w:cs="Arial"/>
                <w:sz w:val="22"/>
                <w:szCs w:val="22"/>
              </w:rPr>
              <w:t xml:space="preserve">   </w:t>
            </w:r>
            <w:r w:rsidRPr="001A0963">
              <w:rPr>
                <w:rFonts w:ascii="Arial" w:hAnsi="Arial" w:cs="Arial"/>
                <w:sz w:val="22"/>
                <w:szCs w:val="22"/>
              </w:rPr>
              <w:t xml:space="preserve"> 2.418,00</w:t>
            </w:r>
          </w:p>
        </w:tc>
      </w:tr>
      <w:tr w:rsidR="00F3771D" w:rsidRPr="000D79D1" w14:paraId="424E42B0"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0D78FD0D" w14:textId="0C4A2A8E"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18</w:t>
            </w:r>
          </w:p>
        </w:tc>
        <w:tc>
          <w:tcPr>
            <w:tcW w:w="5812" w:type="dxa"/>
            <w:tcBorders>
              <w:top w:val="single" w:sz="4" w:space="0" w:color="000000"/>
              <w:left w:val="single" w:sz="4" w:space="0" w:color="000000"/>
              <w:bottom w:val="single" w:sz="4" w:space="0" w:color="000000"/>
              <w:right w:val="single" w:sz="4" w:space="0" w:color="000000"/>
            </w:tcBorders>
          </w:tcPr>
          <w:p w14:paraId="75909424" w14:textId="03D297C1" w:rsidR="00F3771D" w:rsidRPr="001A0963" w:rsidRDefault="00F3771D" w:rsidP="00F3771D">
            <w:pPr>
              <w:jc w:val="both"/>
              <w:rPr>
                <w:rFonts w:ascii="Arial" w:hAnsi="Arial" w:cs="Arial"/>
                <w:sz w:val="22"/>
                <w:szCs w:val="22"/>
              </w:rPr>
            </w:pPr>
            <w:r w:rsidRPr="001A0963">
              <w:rPr>
                <w:rFonts w:ascii="Arial" w:hAnsi="Arial" w:cs="Arial"/>
                <w:sz w:val="22"/>
                <w:szCs w:val="22"/>
              </w:rPr>
              <w:t>Drone: drone compacto com peso inferior a 249g, equipado com câmera de 48 MP, gravação de vídeos em HDR real em 4K até 60fps., tempo de voo de até 45 minutos e sistema de detecção de obstáculos omnidirecional. sensores em todos os lados (frontal, traseiro, inferior e lateral). Sistema que permite rastrear objetos com movimentos de câmera cinematográficos automáticos. voos com rotas pré-definidas..</w:t>
            </w:r>
          </w:p>
        </w:tc>
        <w:tc>
          <w:tcPr>
            <w:tcW w:w="850" w:type="dxa"/>
            <w:tcBorders>
              <w:top w:val="single" w:sz="4" w:space="0" w:color="000000"/>
              <w:left w:val="single" w:sz="4" w:space="0" w:color="000000"/>
              <w:bottom w:val="single" w:sz="4" w:space="0" w:color="000000"/>
              <w:right w:val="single" w:sz="4" w:space="0" w:color="000000"/>
            </w:tcBorders>
          </w:tcPr>
          <w:p w14:paraId="469020AA" w14:textId="6848E663" w:rsidR="00F3771D" w:rsidRPr="001A0963" w:rsidRDefault="00F3771D" w:rsidP="00F3771D">
            <w:pPr>
              <w:jc w:val="center"/>
              <w:rPr>
                <w:rFonts w:ascii="Arial" w:hAnsi="Arial" w:cs="Arial"/>
                <w:sz w:val="22"/>
                <w:szCs w:val="22"/>
              </w:rPr>
            </w:pPr>
            <w:r w:rsidRPr="001A0963">
              <w:rPr>
                <w:rFonts w:ascii="Arial" w:hAnsi="Arial" w:cs="Arial"/>
                <w:sz w:val="22"/>
                <w:szCs w:val="22"/>
              </w:rPr>
              <w:t>01</w:t>
            </w:r>
          </w:p>
        </w:tc>
        <w:tc>
          <w:tcPr>
            <w:tcW w:w="709" w:type="dxa"/>
            <w:tcBorders>
              <w:top w:val="single" w:sz="4" w:space="0" w:color="000000"/>
              <w:left w:val="single" w:sz="4" w:space="0" w:color="000000"/>
              <w:bottom w:val="single" w:sz="4" w:space="0" w:color="000000"/>
              <w:right w:val="single" w:sz="4" w:space="0" w:color="000000"/>
            </w:tcBorders>
          </w:tcPr>
          <w:p w14:paraId="2241EFB4" w14:textId="40CA70D7"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56958CFA" w14:textId="22062877" w:rsidR="00F3771D" w:rsidRPr="001A0963" w:rsidRDefault="00F3771D" w:rsidP="00F3771D">
            <w:pPr>
              <w:rPr>
                <w:rFonts w:ascii="Arial" w:hAnsi="Arial" w:cs="Arial"/>
                <w:sz w:val="22"/>
                <w:szCs w:val="22"/>
              </w:rPr>
            </w:pPr>
            <w:r w:rsidRPr="001A0963">
              <w:rPr>
                <w:rFonts w:ascii="Arial" w:hAnsi="Arial" w:cs="Arial"/>
                <w:sz w:val="22"/>
                <w:szCs w:val="22"/>
              </w:rPr>
              <w:t>R$</w:t>
            </w:r>
            <w:r w:rsidR="00225BC4">
              <w:rPr>
                <w:rFonts w:ascii="Arial" w:hAnsi="Arial" w:cs="Arial"/>
                <w:sz w:val="22"/>
                <w:szCs w:val="22"/>
              </w:rPr>
              <w:t xml:space="preserve"> </w:t>
            </w:r>
            <w:r w:rsidRPr="001A0963">
              <w:rPr>
                <w:rFonts w:ascii="Arial" w:hAnsi="Arial" w:cs="Arial"/>
                <w:sz w:val="22"/>
                <w:szCs w:val="22"/>
              </w:rPr>
              <w:t xml:space="preserve"> 11.796,33</w:t>
            </w:r>
          </w:p>
        </w:tc>
      </w:tr>
      <w:tr w:rsidR="00F3771D" w:rsidRPr="000D79D1" w14:paraId="63606228" w14:textId="77777777" w:rsidTr="00F3771D">
        <w:trPr>
          <w:trHeight w:val="20"/>
        </w:trPr>
        <w:tc>
          <w:tcPr>
            <w:tcW w:w="634" w:type="dxa"/>
            <w:tcBorders>
              <w:top w:val="single" w:sz="4" w:space="0" w:color="000000"/>
              <w:left w:val="single" w:sz="4" w:space="0" w:color="000000"/>
              <w:bottom w:val="single" w:sz="4" w:space="0" w:color="000000"/>
              <w:right w:val="single" w:sz="4" w:space="0" w:color="000000"/>
            </w:tcBorders>
          </w:tcPr>
          <w:p w14:paraId="4F613B0B" w14:textId="7B97625B"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t>19</w:t>
            </w:r>
          </w:p>
        </w:tc>
        <w:tc>
          <w:tcPr>
            <w:tcW w:w="5812" w:type="dxa"/>
            <w:tcBorders>
              <w:top w:val="single" w:sz="4" w:space="0" w:color="000000"/>
              <w:left w:val="single" w:sz="4" w:space="0" w:color="000000"/>
              <w:bottom w:val="single" w:sz="4" w:space="0" w:color="000000"/>
              <w:right w:val="single" w:sz="4" w:space="0" w:color="000000"/>
            </w:tcBorders>
          </w:tcPr>
          <w:p w14:paraId="6022FE6B" w14:textId="4114842E" w:rsidR="00F3771D" w:rsidRPr="001A0963" w:rsidRDefault="00F3771D" w:rsidP="00F3771D">
            <w:pPr>
              <w:jc w:val="both"/>
              <w:rPr>
                <w:rFonts w:ascii="Arial" w:hAnsi="Arial" w:cs="Arial"/>
                <w:sz w:val="22"/>
                <w:szCs w:val="22"/>
              </w:rPr>
            </w:pPr>
            <w:r w:rsidRPr="0099223A">
              <w:rPr>
                <w:rFonts w:ascii="Arial" w:hAnsi="Arial" w:cs="Arial"/>
                <w:bCs/>
                <w:color w:val="000000" w:themeColor="text1"/>
                <w:sz w:val="22"/>
                <w:szCs w:val="22"/>
              </w:rPr>
              <w:t xml:space="preserve">Microfone de Lapela Sem Fio: </w:t>
            </w:r>
            <w:r w:rsidRPr="00FF6994">
              <w:rPr>
                <w:rFonts w:ascii="Arial" w:hAnsi="Arial" w:cs="Arial"/>
                <w:b/>
                <w:bCs/>
                <w:color w:val="000000" w:themeColor="text1"/>
                <w:sz w:val="22"/>
                <w:szCs w:val="22"/>
              </w:rPr>
              <w:t xml:space="preserve"> </w:t>
            </w:r>
            <w:r w:rsidRPr="00FF6994">
              <w:rPr>
                <w:rFonts w:ascii="Arial" w:hAnsi="Arial" w:cs="Arial"/>
                <w:color w:val="000000" w:themeColor="text1"/>
                <w:sz w:val="22"/>
                <w:szCs w:val="22"/>
              </w:rPr>
              <w:t xml:space="preserve">Sistema de microfone sem fio (wireless) com microfone de lapela integrado. Aplicação: Uso profissional para gravação de vídeos, entrevistas, transmissões ao vivo, podcasts e produções audiovisuais em geral. Componentes do Kit: 2 Transmissores (TX)  1 Receptor (RX)  Estojo de carregamento com bateria interna  Cabos de conexão para câmera, smartphone (USB-C, Lightning e P2)  Clipes magnéticos e adesivos para fixação  Espumas corta-vento  Características Técnicas: Frequência de Transmissão: 2.4 GHz (sem interferência de frequências UHF)  Qualidade de Áudio: 48kHz / 24bit, Hi-Fi Stereo  Alcance Máximo: Até 300 metros (linha reta, sem obstruções)  Cancelamento de Ruído: Sim (ENC - Environmental Noise Cancellation)  Latência: ≤ 0.05s (ultrabaixa)  Autonomia da Bateria:  Transmissores: até 10 horas cada  Receptor: até 9 horas  Estojo de carregamento: fornece até 2 cargas completas adicionais  Tempo de Carregamento: Aproximadamente 1,5h para carga total via USB-C  Compatibilidade:  Câmeras DSLR/Mirrorless  Smartphones (Android e iOS)  Computadores (via adaptador P2 ou USB-C)  Controle via Aplicativo: Compatível com app LarkSound (ajustes de volume, cancelamento de ruído, modo estéreo/mono, etc.)  Peso dos Transmissores: Aproximadamente 9 gramas cada  Dimensões dos Transmissores: 25mm x 25mm x 10mm  Diferenciais: Design ultracompacto e discreto  Estojo de carregamento com tampa magnética  Clip magnético para fixação invisível sob roupas  Qualidade de </w:t>
            </w:r>
            <w:r w:rsidRPr="00FF6994">
              <w:rPr>
                <w:rFonts w:ascii="Arial" w:hAnsi="Arial" w:cs="Arial"/>
                <w:color w:val="000000" w:themeColor="text1"/>
                <w:sz w:val="22"/>
                <w:szCs w:val="22"/>
              </w:rPr>
              <w:lastRenderedPageBreak/>
              <w:t>áudio profissional mesmo em ambientes externos  Pronto para uso em ambientes com alto ruído (feiras, eventos, etc.)</w:t>
            </w:r>
            <w:r w:rsidRPr="001A0963">
              <w:rPr>
                <w:rFonts w:ascii="Arial" w:hAnsi="Arial" w:cs="Arial"/>
                <w:sz w:val="22"/>
                <w:szCs w:val="22"/>
              </w:rPr>
              <w:t>.</w:t>
            </w:r>
          </w:p>
        </w:tc>
        <w:tc>
          <w:tcPr>
            <w:tcW w:w="850" w:type="dxa"/>
            <w:tcBorders>
              <w:top w:val="single" w:sz="4" w:space="0" w:color="000000"/>
              <w:left w:val="single" w:sz="4" w:space="0" w:color="000000"/>
              <w:bottom w:val="single" w:sz="4" w:space="0" w:color="000000"/>
              <w:right w:val="single" w:sz="4" w:space="0" w:color="000000"/>
            </w:tcBorders>
          </w:tcPr>
          <w:p w14:paraId="39873E84" w14:textId="1ECFFAE1" w:rsidR="00F3771D" w:rsidRPr="001A0963" w:rsidRDefault="00F3771D" w:rsidP="00F3771D">
            <w:pPr>
              <w:jc w:val="center"/>
              <w:rPr>
                <w:rFonts w:ascii="Arial" w:hAnsi="Arial" w:cs="Arial"/>
                <w:sz w:val="22"/>
                <w:szCs w:val="22"/>
              </w:rPr>
            </w:pPr>
            <w:r w:rsidRPr="001A0963">
              <w:rPr>
                <w:rFonts w:ascii="Arial" w:hAnsi="Arial" w:cs="Arial"/>
                <w:sz w:val="22"/>
                <w:szCs w:val="22"/>
              </w:rPr>
              <w:lastRenderedPageBreak/>
              <w:t>02</w:t>
            </w:r>
          </w:p>
        </w:tc>
        <w:tc>
          <w:tcPr>
            <w:tcW w:w="709" w:type="dxa"/>
            <w:tcBorders>
              <w:top w:val="single" w:sz="4" w:space="0" w:color="000000"/>
              <w:left w:val="single" w:sz="4" w:space="0" w:color="000000"/>
              <w:bottom w:val="single" w:sz="4" w:space="0" w:color="000000"/>
              <w:right w:val="single" w:sz="4" w:space="0" w:color="000000"/>
            </w:tcBorders>
          </w:tcPr>
          <w:p w14:paraId="14761A28" w14:textId="3157C1DF"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11D63FF5" w14:textId="67832DA7" w:rsidR="00F3771D" w:rsidRPr="001A0963" w:rsidRDefault="00F3771D" w:rsidP="00F3771D">
            <w:pPr>
              <w:rPr>
                <w:rFonts w:ascii="Arial" w:hAnsi="Arial" w:cs="Arial"/>
                <w:sz w:val="22"/>
                <w:szCs w:val="22"/>
              </w:rPr>
            </w:pPr>
            <w:r w:rsidRPr="001A0963">
              <w:rPr>
                <w:rFonts w:ascii="Arial" w:hAnsi="Arial" w:cs="Arial"/>
                <w:sz w:val="22"/>
                <w:szCs w:val="22"/>
              </w:rPr>
              <w:t xml:space="preserve">R$ </w:t>
            </w:r>
            <w:r w:rsidR="00225BC4">
              <w:rPr>
                <w:rFonts w:ascii="Arial" w:hAnsi="Arial" w:cs="Arial"/>
                <w:sz w:val="22"/>
                <w:szCs w:val="22"/>
              </w:rPr>
              <w:t xml:space="preserve">   </w:t>
            </w:r>
            <w:r w:rsidRPr="001A0963">
              <w:rPr>
                <w:rFonts w:ascii="Arial" w:hAnsi="Arial" w:cs="Arial"/>
                <w:sz w:val="22"/>
                <w:szCs w:val="22"/>
              </w:rPr>
              <w:t>1.488,15</w:t>
            </w:r>
          </w:p>
        </w:tc>
      </w:tr>
      <w:tr w:rsidR="00F3771D" w:rsidRPr="000D79D1" w14:paraId="1674B3E4" w14:textId="77777777" w:rsidTr="00F3771D">
        <w:trPr>
          <w:trHeight w:val="227"/>
        </w:trPr>
        <w:tc>
          <w:tcPr>
            <w:tcW w:w="634" w:type="dxa"/>
            <w:tcBorders>
              <w:top w:val="single" w:sz="4" w:space="0" w:color="000000"/>
              <w:left w:val="single" w:sz="4" w:space="0" w:color="000000"/>
              <w:bottom w:val="single" w:sz="4" w:space="0" w:color="000000"/>
              <w:right w:val="single" w:sz="4" w:space="0" w:color="000000"/>
            </w:tcBorders>
          </w:tcPr>
          <w:p w14:paraId="03A295AA" w14:textId="4D359FFF" w:rsidR="00F3771D" w:rsidRPr="001A0963" w:rsidRDefault="00F3771D" w:rsidP="00F3771D">
            <w:pPr>
              <w:suppressAutoHyphens/>
              <w:jc w:val="center"/>
              <w:rPr>
                <w:rFonts w:ascii="Arial" w:hAnsi="Arial" w:cs="Arial"/>
                <w:sz w:val="22"/>
                <w:szCs w:val="22"/>
                <w:lang w:eastAsia="zh-CN"/>
              </w:rPr>
            </w:pPr>
            <w:r w:rsidRPr="001A0963">
              <w:rPr>
                <w:rFonts w:ascii="Arial" w:hAnsi="Arial" w:cs="Arial"/>
                <w:sz w:val="22"/>
                <w:szCs w:val="22"/>
                <w:lang w:eastAsia="ar-SA"/>
              </w:rPr>
              <w:lastRenderedPageBreak/>
              <w:t>20</w:t>
            </w:r>
          </w:p>
        </w:tc>
        <w:tc>
          <w:tcPr>
            <w:tcW w:w="5812" w:type="dxa"/>
            <w:tcBorders>
              <w:top w:val="single" w:sz="4" w:space="0" w:color="000000"/>
              <w:left w:val="single" w:sz="4" w:space="0" w:color="000000"/>
              <w:bottom w:val="single" w:sz="4" w:space="0" w:color="000000"/>
              <w:right w:val="single" w:sz="4" w:space="0" w:color="000000"/>
            </w:tcBorders>
          </w:tcPr>
          <w:p w14:paraId="0F545B46" w14:textId="4B1FB3F9" w:rsidR="00F3771D" w:rsidRPr="001A0963" w:rsidRDefault="00F3771D" w:rsidP="00F3771D">
            <w:pPr>
              <w:jc w:val="both"/>
              <w:rPr>
                <w:rFonts w:ascii="Arial" w:hAnsi="Arial" w:cs="Arial"/>
                <w:sz w:val="22"/>
                <w:szCs w:val="22"/>
              </w:rPr>
            </w:pPr>
            <w:r w:rsidRPr="0099223A">
              <w:rPr>
                <w:rFonts w:ascii="Arial" w:hAnsi="Arial" w:cs="Arial"/>
                <w:bCs/>
                <w:color w:val="000000" w:themeColor="text1"/>
                <w:sz w:val="22"/>
                <w:szCs w:val="22"/>
              </w:rPr>
              <w:t xml:space="preserve">Lente EF 24-70mm: </w:t>
            </w:r>
            <w:r w:rsidRPr="00FF6994">
              <w:rPr>
                <w:rFonts w:ascii="Arial" w:hAnsi="Arial" w:cs="Arial"/>
                <w:color w:val="000000" w:themeColor="text1"/>
                <w:sz w:val="22"/>
                <w:szCs w:val="22"/>
              </w:rPr>
              <w:t>Modelo: EF 24-70mm I f/2.8L USM Material da Lente: Vidro de alta qualidade Material do Corpo: Metal resistente Compatibilidade: Câmeras DSLR Full Frame Canon  Óptica e Performance Distância Focal: 24-70mm Abertura Máxima: f/2.8 Abertura Mínima: f/22 Elementos e Grupos: 16 elementos em 13 grupos Revestimentos: Super Spectra para redução de reflexos e aberrações Formato de Lente: Zoom padrão para uso profissional Foco e Controle Tecnologia de Foco: USM (Ultra Sonic Motor) Velocidade de Foco: Automático rápido e silencioso Foco Manual Contínuo: Sim, com override manual Diâmetro do Filtro: 77mm  Construção e Resistência Resistência a Poeira e Umidade: Sim, vedação contra intempéries Construção Reforçada: Ideal para uso profissional em diferentes condições climáticas Conteúdo da Embalagem  1x Lente EF 24-70mm f/2.8L USM  1x Parasol de Lente  1x Tampa Frontal da Lente  1x Tampa Traseira da Lente  1x Bolsa Protetora</w:t>
            </w:r>
            <w:r>
              <w:rPr>
                <w:rFonts w:ascii="Arial" w:hAnsi="Arial" w:cs="Arial"/>
                <w:color w:val="000000" w:themeColor="text1"/>
                <w:sz w:val="22"/>
                <w:szCs w:val="22"/>
              </w:rPr>
              <w:t>.</w:t>
            </w:r>
          </w:p>
        </w:tc>
        <w:tc>
          <w:tcPr>
            <w:tcW w:w="850" w:type="dxa"/>
            <w:tcBorders>
              <w:top w:val="single" w:sz="4" w:space="0" w:color="000000"/>
              <w:left w:val="single" w:sz="4" w:space="0" w:color="000000"/>
              <w:bottom w:val="single" w:sz="4" w:space="0" w:color="000000"/>
              <w:right w:val="single" w:sz="4" w:space="0" w:color="000000"/>
            </w:tcBorders>
          </w:tcPr>
          <w:p w14:paraId="323E4EF8" w14:textId="0CCA18B1" w:rsidR="00F3771D" w:rsidRPr="001A0963" w:rsidRDefault="00F3771D" w:rsidP="00F3771D">
            <w:pPr>
              <w:jc w:val="center"/>
              <w:rPr>
                <w:rFonts w:ascii="Arial" w:hAnsi="Arial" w:cs="Arial"/>
                <w:sz w:val="22"/>
                <w:szCs w:val="22"/>
              </w:rPr>
            </w:pPr>
            <w:r w:rsidRPr="001A0963">
              <w:rPr>
                <w:rFonts w:ascii="Arial" w:hAnsi="Arial" w:cs="Arial"/>
                <w:sz w:val="22"/>
                <w:szCs w:val="22"/>
              </w:rPr>
              <w:t>01</w:t>
            </w:r>
          </w:p>
        </w:tc>
        <w:tc>
          <w:tcPr>
            <w:tcW w:w="709" w:type="dxa"/>
            <w:tcBorders>
              <w:top w:val="single" w:sz="4" w:space="0" w:color="000000"/>
              <w:left w:val="single" w:sz="4" w:space="0" w:color="000000"/>
              <w:bottom w:val="single" w:sz="4" w:space="0" w:color="000000"/>
              <w:right w:val="single" w:sz="4" w:space="0" w:color="000000"/>
            </w:tcBorders>
          </w:tcPr>
          <w:p w14:paraId="1B683EF6" w14:textId="0EB552B8" w:rsidR="00F3771D" w:rsidRPr="00F3771D" w:rsidRDefault="00F3771D" w:rsidP="00F3771D">
            <w:pPr>
              <w:jc w:val="center"/>
              <w:rPr>
                <w:rFonts w:ascii="Arial" w:hAnsi="Arial" w:cs="Arial"/>
                <w:sz w:val="22"/>
                <w:szCs w:val="22"/>
              </w:rPr>
            </w:pPr>
            <w:r w:rsidRPr="00F3771D">
              <w:rPr>
                <w:rFonts w:ascii="Arial" w:hAnsi="Arial" w:cs="Arial"/>
                <w:sz w:val="22"/>
                <w:szCs w:val="22"/>
              </w:rPr>
              <w:t>unid.</w:t>
            </w:r>
          </w:p>
        </w:tc>
        <w:tc>
          <w:tcPr>
            <w:tcW w:w="1559" w:type="dxa"/>
            <w:tcBorders>
              <w:top w:val="single" w:sz="4" w:space="0" w:color="000000"/>
              <w:left w:val="single" w:sz="4" w:space="0" w:color="000000"/>
              <w:bottom w:val="single" w:sz="4" w:space="0" w:color="000000"/>
              <w:right w:val="single" w:sz="4" w:space="0" w:color="000000"/>
            </w:tcBorders>
          </w:tcPr>
          <w:p w14:paraId="0944260F" w14:textId="2E7B56CE" w:rsidR="00F3771D" w:rsidRPr="001A0963" w:rsidRDefault="00F3771D" w:rsidP="00F3771D">
            <w:pPr>
              <w:rPr>
                <w:rFonts w:ascii="Arial" w:hAnsi="Arial" w:cs="Arial"/>
                <w:sz w:val="22"/>
                <w:szCs w:val="22"/>
              </w:rPr>
            </w:pPr>
            <w:r w:rsidRPr="001A0963">
              <w:rPr>
                <w:rFonts w:ascii="Arial" w:hAnsi="Arial" w:cs="Arial"/>
                <w:sz w:val="22"/>
                <w:szCs w:val="22"/>
              </w:rPr>
              <w:t>R$</w:t>
            </w:r>
            <w:r w:rsidR="00225BC4">
              <w:rPr>
                <w:rFonts w:ascii="Arial" w:hAnsi="Arial" w:cs="Arial"/>
                <w:sz w:val="22"/>
                <w:szCs w:val="22"/>
              </w:rPr>
              <w:t xml:space="preserve"> </w:t>
            </w:r>
            <w:r>
              <w:rPr>
                <w:rFonts w:ascii="Arial" w:hAnsi="Arial" w:cs="Arial"/>
                <w:sz w:val="22"/>
                <w:szCs w:val="22"/>
              </w:rPr>
              <w:t xml:space="preserve"> </w:t>
            </w:r>
            <w:r w:rsidRPr="001A0963">
              <w:rPr>
                <w:rFonts w:ascii="Arial" w:hAnsi="Arial" w:cs="Arial"/>
                <w:sz w:val="22"/>
                <w:szCs w:val="22"/>
              </w:rPr>
              <w:t>10.213,00</w:t>
            </w:r>
          </w:p>
        </w:tc>
      </w:tr>
    </w:tbl>
    <w:p w14:paraId="4B5F1839" w14:textId="77777777" w:rsidR="0096579A"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p>
    <w:p w14:paraId="588BEFB5" w14:textId="77777777" w:rsidR="0096579A" w:rsidRPr="00F161EF" w:rsidRDefault="0096579A" w:rsidP="0096579A">
      <w:pPr>
        <w:pBdr>
          <w:top w:val="nil"/>
          <w:left w:val="nil"/>
          <w:bottom w:val="nil"/>
          <w:right w:val="nil"/>
          <w:between w:val="nil"/>
        </w:pBdr>
        <w:spacing w:line="360" w:lineRule="auto"/>
        <w:jc w:val="both"/>
        <w:rPr>
          <w:rFonts w:ascii="Arial" w:eastAsia="Verdana" w:hAnsi="Arial" w:cs="Arial"/>
          <w:b/>
          <w:color w:val="000000"/>
          <w:sz w:val="24"/>
          <w:szCs w:val="24"/>
          <w:lang w:eastAsia="en-US"/>
        </w:rPr>
      </w:pPr>
      <w:r w:rsidRPr="00F161EF">
        <w:rPr>
          <w:rFonts w:ascii="Arial" w:eastAsia="Verdana" w:hAnsi="Arial" w:cs="Arial"/>
          <w:b/>
          <w:color w:val="000000"/>
          <w:sz w:val="24"/>
          <w:szCs w:val="24"/>
          <w:lang w:eastAsia="en-US"/>
        </w:rPr>
        <w:t>2. FUNDAMENTAÇÃO DA CONTRATAÇÃO</w:t>
      </w:r>
    </w:p>
    <w:p w14:paraId="02DB7835" w14:textId="31FC61E0" w:rsidR="00073D97" w:rsidRDefault="00073D97" w:rsidP="005B2CEF">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Pr>
          <w:rFonts w:ascii="Arial" w:eastAsiaTheme="minorEastAsia" w:hAnsi="Arial" w:cs="Arial"/>
          <w:color w:val="000000"/>
          <w:sz w:val="24"/>
          <w:szCs w:val="24"/>
          <w:lang w:eastAsia="en-US"/>
        </w:rPr>
        <w:t>Será realizado novo processo licitatório para suprir os itens desertos e/ou não adjudicados no Processo Licitatório nº 0</w:t>
      </w:r>
      <w:r w:rsidR="00A713B8">
        <w:rPr>
          <w:rFonts w:ascii="Arial" w:eastAsiaTheme="minorEastAsia" w:hAnsi="Arial" w:cs="Arial"/>
          <w:color w:val="000000"/>
          <w:sz w:val="24"/>
          <w:szCs w:val="24"/>
          <w:lang w:eastAsia="en-US"/>
        </w:rPr>
        <w:t>124</w:t>
      </w:r>
      <w:r>
        <w:rPr>
          <w:rFonts w:ascii="Arial" w:eastAsiaTheme="minorEastAsia" w:hAnsi="Arial" w:cs="Arial"/>
          <w:color w:val="000000"/>
          <w:sz w:val="24"/>
          <w:szCs w:val="24"/>
          <w:lang w:eastAsia="en-US"/>
        </w:rPr>
        <w:t>/2025, Pregão Eletrônico nº 00</w:t>
      </w:r>
      <w:r w:rsidR="00A713B8">
        <w:rPr>
          <w:rFonts w:ascii="Arial" w:eastAsiaTheme="minorEastAsia" w:hAnsi="Arial" w:cs="Arial"/>
          <w:color w:val="000000"/>
          <w:sz w:val="24"/>
          <w:szCs w:val="24"/>
          <w:lang w:eastAsia="en-US"/>
        </w:rPr>
        <w:t>1</w:t>
      </w:r>
      <w:r>
        <w:rPr>
          <w:rFonts w:ascii="Arial" w:eastAsiaTheme="minorEastAsia" w:hAnsi="Arial" w:cs="Arial"/>
          <w:color w:val="000000"/>
          <w:sz w:val="24"/>
          <w:szCs w:val="24"/>
          <w:lang w:eastAsia="en-US"/>
        </w:rPr>
        <w:t xml:space="preserve">9/2025. </w:t>
      </w:r>
    </w:p>
    <w:p w14:paraId="0EB70BF8" w14:textId="2E5EB892" w:rsidR="0096579A" w:rsidRPr="00F161EF" w:rsidRDefault="0096579A" w:rsidP="005B2CEF">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 xml:space="preserve">A </w:t>
      </w:r>
      <w:r w:rsidR="005B2CEF">
        <w:rPr>
          <w:rFonts w:ascii="Arial" w:eastAsiaTheme="minorEastAsia" w:hAnsi="Arial" w:cs="Arial"/>
          <w:color w:val="000000"/>
          <w:sz w:val="24"/>
          <w:szCs w:val="24"/>
          <w:lang w:eastAsia="en-US"/>
        </w:rPr>
        <w:t xml:space="preserve">fundamentação para realização de outro Processo Licitatório é a </w:t>
      </w:r>
      <w:r w:rsidR="005B2CEF" w:rsidRPr="005B2CEF">
        <w:rPr>
          <w:rFonts w:ascii="Arial" w:eastAsiaTheme="minorEastAsia" w:hAnsi="Arial" w:cs="Arial"/>
          <w:color w:val="000000"/>
          <w:sz w:val="24"/>
          <w:szCs w:val="24"/>
          <w:lang w:eastAsia="en-US"/>
        </w:rPr>
        <w:t>revis</w:t>
      </w:r>
      <w:r w:rsidR="005B2CEF">
        <w:rPr>
          <w:rFonts w:ascii="Arial" w:eastAsiaTheme="minorEastAsia" w:hAnsi="Arial" w:cs="Arial"/>
          <w:color w:val="000000"/>
          <w:sz w:val="24"/>
          <w:szCs w:val="24"/>
          <w:lang w:eastAsia="en-US"/>
        </w:rPr>
        <w:t>ão d</w:t>
      </w:r>
      <w:r w:rsidR="005B2CEF" w:rsidRPr="005B2CEF">
        <w:rPr>
          <w:rFonts w:ascii="Arial" w:eastAsiaTheme="minorEastAsia" w:hAnsi="Arial" w:cs="Arial"/>
          <w:color w:val="000000"/>
          <w:sz w:val="24"/>
          <w:szCs w:val="24"/>
          <w:lang w:eastAsia="en-US"/>
        </w:rPr>
        <w:t>o processo de licitação anterior para identificar possíveis erros ou áreas de melhoria.</w:t>
      </w:r>
      <w:r w:rsidR="005B2CEF">
        <w:rPr>
          <w:rFonts w:ascii="Arial" w:eastAsiaTheme="minorEastAsia" w:hAnsi="Arial" w:cs="Arial"/>
          <w:color w:val="000000"/>
          <w:sz w:val="24"/>
          <w:szCs w:val="24"/>
          <w:lang w:eastAsia="en-US"/>
        </w:rPr>
        <w:t xml:space="preserve"> O </w:t>
      </w:r>
      <w:r w:rsidR="005B2CEF" w:rsidRPr="005B2CEF">
        <w:rPr>
          <w:rFonts w:ascii="Arial" w:eastAsiaTheme="minorEastAsia" w:hAnsi="Arial" w:cs="Arial"/>
          <w:color w:val="000000"/>
          <w:sz w:val="24"/>
          <w:szCs w:val="24"/>
          <w:lang w:eastAsia="en-US"/>
        </w:rPr>
        <w:t xml:space="preserve">edital de licitação </w:t>
      </w:r>
      <w:r w:rsidR="005B2CEF">
        <w:rPr>
          <w:rFonts w:ascii="Arial" w:eastAsiaTheme="minorEastAsia" w:hAnsi="Arial" w:cs="Arial"/>
          <w:color w:val="000000"/>
          <w:sz w:val="24"/>
          <w:szCs w:val="24"/>
          <w:lang w:eastAsia="en-US"/>
        </w:rPr>
        <w:t xml:space="preserve">será ajustado </w:t>
      </w:r>
      <w:r w:rsidR="005B2CEF" w:rsidRPr="005B2CEF">
        <w:rPr>
          <w:rFonts w:ascii="Arial" w:eastAsiaTheme="minorEastAsia" w:hAnsi="Arial" w:cs="Arial"/>
          <w:color w:val="000000"/>
          <w:sz w:val="24"/>
          <w:szCs w:val="24"/>
          <w:lang w:eastAsia="en-US"/>
        </w:rPr>
        <w:t xml:space="preserve">para torná-lo mais atraente para os fornecedores </w:t>
      </w:r>
      <w:r w:rsidR="005B2CEF">
        <w:rPr>
          <w:rFonts w:ascii="Arial" w:eastAsiaTheme="minorEastAsia" w:hAnsi="Arial" w:cs="Arial"/>
          <w:color w:val="000000"/>
          <w:sz w:val="24"/>
          <w:szCs w:val="24"/>
          <w:lang w:eastAsia="en-US"/>
        </w:rPr>
        <w:t>e</w:t>
      </w:r>
      <w:r w:rsidR="005B2CEF" w:rsidRPr="005B2CEF">
        <w:rPr>
          <w:rFonts w:ascii="Arial" w:eastAsiaTheme="minorEastAsia" w:hAnsi="Arial" w:cs="Arial"/>
          <w:color w:val="000000"/>
          <w:sz w:val="24"/>
          <w:szCs w:val="24"/>
          <w:lang w:eastAsia="en-US"/>
        </w:rPr>
        <w:t xml:space="preserve"> para atender às necessidades da entidade.</w:t>
      </w:r>
      <w:r w:rsidR="00073D97">
        <w:rPr>
          <w:rFonts w:ascii="Arial" w:eastAsiaTheme="minorEastAsia" w:hAnsi="Arial" w:cs="Arial"/>
          <w:color w:val="000000"/>
          <w:sz w:val="24"/>
          <w:szCs w:val="24"/>
          <w:lang w:eastAsia="en-US"/>
        </w:rPr>
        <w:t xml:space="preserve"> Com o novo processo será</w:t>
      </w:r>
      <w:r w:rsidR="005B2CEF" w:rsidRPr="005B2CEF">
        <w:rPr>
          <w:rFonts w:ascii="Arial" w:eastAsiaTheme="minorEastAsia" w:hAnsi="Arial" w:cs="Arial"/>
          <w:color w:val="000000"/>
          <w:sz w:val="24"/>
          <w:szCs w:val="24"/>
          <w:lang w:eastAsia="en-US"/>
        </w:rPr>
        <w:t xml:space="preserve"> realiza</w:t>
      </w:r>
      <w:r w:rsidR="00073D97">
        <w:rPr>
          <w:rFonts w:ascii="Arial" w:eastAsiaTheme="minorEastAsia" w:hAnsi="Arial" w:cs="Arial"/>
          <w:color w:val="000000"/>
          <w:sz w:val="24"/>
          <w:szCs w:val="24"/>
          <w:lang w:eastAsia="en-US"/>
        </w:rPr>
        <w:t xml:space="preserve">da nova </w:t>
      </w:r>
      <w:r w:rsidR="005B2CEF" w:rsidRPr="005B2CEF">
        <w:rPr>
          <w:rFonts w:ascii="Arial" w:eastAsiaTheme="minorEastAsia" w:hAnsi="Arial" w:cs="Arial"/>
          <w:color w:val="000000"/>
          <w:sz w:val="24"/>
          <w:szCs w:val="24"/>
          <w:lang w:eastAsia="en-US"/>
        </w:rPr>
        <w:t xml:space="preserve">divulgação adicional da licitação </w:t>
      </w:r>
      <w:r w:rsidR="00073D97">
        <w:rPr>
          <w:rFonts w:ascii="Arial" w:eastAsiaTheme="minorEastAsia" w:hAnsi="Arial" w:cs="Arial"/>
          <w:color w:val="000000"/>
          <w:sz w:val="24"/>
          <w:szCs w:val="24"/>
          <w:lang w:eastAsia="en-US"/>
        </w:rPr>
        <w:t xml:space="preserve">na busca de </w:t>
      </w:r>
      <w:r w:rsidR="005B2CEF" w:rsidRPr="005B2CEF">
        <w:rPr>
          <w:rFonts w:ascii="Arial" w:eastAsiaTheme="minorEastAsia" w:hAnsi="Arial" w:cs="Arial"/>
          <w:color w:val="000000"/>
          <w:sz w:val="24"/>
          <w:szCs w:val="24"/>
          <w:lang w:eastAsia="en-US"/>
        </w:rPr>
        <w:t>alcançar um público mais amplo de fornecedores.</w:t>
      </w:r>
      <w:r w:rsidRPr="00F161EF">
        <w:rPr>
          <w:rFonts w:ascii="Arial" w:eastAsiaTheme="minorEastAsia" w:hAnsi="Arial" w:cs="Arial"/>
          <w:color w:val="000000"/>
          <w:sz w:val="24"/>
          <w:szCs w:val="24"/>
          <w:lang w:eastAsia="en-US"/>
        </w:rPr>
        <w:t xml:space="preserve">  </w:t>
      </w:r>
    </w:p>
    <w:p w14:paraId="1F52F2AD" w14:textId="77777777" w:rsidR="0096579A" w:rsidRPr="00F161EF" w:rsidRDefault="0096579A" w:rsidP="0096579A">
      <w:pPr>
        <w:pBdr>
          <w:top w:val="nil"/>
          <w:left w:val="nil"/>
          <w:bottom w:val="nil"/>
          <w:right w:val="nil"/>
          <w:between w:val="nil"/>
        </w:pBdr>
        <w:spacing w:line="360" w:lineRule="auto"/>
        <w:jc w:val="both"/>
        <w:rPr>
          <w:rFonts w:ascii="Arial" w:eastAsia="Verdana" w:hAnsi="Arial" w:cs="Arial"/>
          <w:color w:val="000000"/>
          <w:sz w:val="24"/>
          <w:szCs w:val="24"/>
          <w:lang w:eastAsia="en-US"/>
        </w:rPr>
      </w:pPr>
    </w:p>
    <w:p w14:paraId="18CD8B41" w14:textId="60813043" w:rsidR="0096579A" w:rsidRPr="00F161EF" w:rsidRDefault="0096579A" w:rsidP="00F3771D">
      <w:pPr>
        <w:pBdr>
          <w:top w:val="nil"/>
          <w:left w:val="nil"/>
          <w:bottom w:val="nil"/>
          <w:right w:val="nil"/>
          <w:between w:val="nil"/>
        </w:pBdr>
        <w:spacing w:line="360" w:lineRule="auto"/>
        <w:jc w:val="both"/>
        <w:rPr>
          <w:rFonts w:ascii="Arial" w:eastAsia="Verdana" w:hAnsi="Arial" w:cs="Arial"/>
          <w:color w:val="000000"/>
          <w:sz w:val="24"/>
          <w:szCs w:val="24"/>
          <w:lang w:eastAsia="en-US"/>
        </w:rPr>
      </w:pPr>
      <w:r w:rsidRPr="00F161EF">
        <w:rPr>
          <w:rFonts w:ascii="Arial" w:eastAsia="Verdana" w:hAnsi="Arial" w:cs="Arial"/>
          <w:b/>
          <w:color w:val="000000"/>
          <w:sz w:val="24"/>
          <w:szCs w:val="24"/>
          <w:lang w:eastAsia="en-US"/>
        </w:rPr>
        <w:t>3. DESCRIÇÃO DA SOLUÇÃO COMO UM TODO</w:t>
      </w:r>
    </w:p>
    <w:p w14:paraId="20640645" w14:textId="3063B06E" w:rsidR="0096579A" w:rsidRPr="00F161EF" w:rsidRDefault="0096579A" w:rsidP="0096579A">
      <w:pP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A solução proposta é a contratação de empresas especializadas no fornecimento de</w:t>
      </w:r>
      <w:r w:rsidR="00FA63B0" w:rsidRPr="00F161EF">
        <w:rPr>
          <w:rFonts w:ascii="Arial" w:hAnsi="Arial" w:cs="Arial"/>
          <w:sz w:val="24"/>
          <w:szCs w:val="24"/>
        </w:rPr>
        <w:t xml:space="preserve"> </w:t>
      </w:r>
      <w:r w:rsidR="00FA63B0" w:rsidRPr="00F161EF">
        <w:rPr>
          <w:rFonts w:ascii="Arial" w:eastAsiaTheme="minorEastAsia" w:hAnsi="Arial" w:cs="Arial"/>
          <w:color w:val="000000"/>
          <w:sz w:val="24"/>
          <w:szCs w:val="24"/>
          <w:lang w:eastAsia="en-US"/>
        </w:rPr>
        <w:t>equipamentos e peças de informática</w:t>
      </w:r>
      <w:r w:rsidRPr="00F161EF">
        <w:rPr>
          <w:rFonts w:ascii="Arial" w:eastAsiaTheme="minorEastAsia" w:hAnsi="Arial" w:cs="Arial"/>
          <w:color w:val="000000"/>
          <w:sz w:val="24"/>
          <w:szCs w:val="24"/>
          <w:lang w:eastAsia="en-US"/>
        </w:rPr>
        <w:t xml:space="preserve">. </w:t>
      </w:r>
      <w:bookmarkStart w:id="1" w:name="bookmark=id.1fob9te" w:colFirst="0" w:colLast="0"/>
      <w:bookmarkEnd w:id="1"/>
    </w:p>
    <w:p w14:paraId="28BE6566" w14:textId="77777777" w:rsidR="00FA63B0" w:rsidRPr="00F161EF" w:rsidRDefault="00FA63B0" w:rsidP="0096579A">
      <w:pPr>
        <w:spacing w:line="360" w:lineRule="auto"/>
        <w:jc w:val="both"/>
        <w:rPr>
          <w:rFonts w:ascii="Arial" w:eastAsiaTheme="minorEastAsia" w:hAnsi="Arial" w:cs="Arial"/>
          <w:color w:val="000000"/>
          <w:sz w:val="24"/>
          <w:szCs w:val="24"/>
          <w:lang w:eastAsia="en-US"/>
        </w:rPr>
      </w:pPr>
    </w:p>
    <w:p w14:paraId="22207992" w14:textId="57256230" w:rsidR="0096579A" w:rsidRPr="00F161EF" w:rsidRDefault="0096579A" w:rsidP="0096579A">
      <w:pP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b/>
          <w:color w:val="000000"/>
          <w:sz w:val="24"/>
          <w:szCs w:val="24"/>
          <w:lang w:eastAsia="en-US"/>
        </w:rPr>
        <w:t>4.</w:t>
      </w:r>
      <w:r w:rsidRPr="00F161EF">
        <w:rPr>
          <w:rFonts w:ascii="Arial" w:eastAsiaTheme="minorEastAsia" w:hAnsi="Arial" w:cs="Arial"/>
          <w:color w:val="000000"/>
          <w:sz w:val="24"/>
          <w:szCs w:val="24"/>
          <w:lang w:eastAsia="en-US"/>
        </w:rPr>
        <w:t xml:space="preserve"> </w:t>
      </w:r>
      <w:r w:rsidRPr="00F161EF">
        <w:rPr>
          <w:rFonts w:ascii="Arial" w:eastAsia="Verdana" w:hAnsi="Arial" w:cs="Arial"/>
          <w:b/>
          <w:color w:val="000000"/>
          <w:sz w:val="24"/>
          <w:szCs w:val="24"/>
          <w:lang w:eastAsia="en-US"/>
        </w:rPr>
        <w:t>REQUISITOS DA CONTRATAÇÃO</w:t>
      </w:r>
    </w:p>
    <w:p w14:paraId="52E4A011" w14:textId="77777777" w:rsidR="0096579A" w:rsidRPr="00F161EF" w:rsidRDefault="0096579A" w:rsidP="0096579A">
      <w:pPr>
        <w:spacing w:line="360" w:lineRule="auto"/>
        <w:jc w:val="both"/>
        <w:rPr>
          <w:rFonts w:ascii="Arial" w:eastAsia="Arial" w:hAnsi="Arial" w:cs="Arial"/>
          <w:color w:val="000000"/>
          <w:sz w:val="24"/>
          <w:szCs w:val="24"/>
          <w:lang w:eastAsia="en-US"/>
        </w:rPr>
      </w:pPr>
      <w:bookmarkStart w:id="2" w:name="bookmark=id.3znysh7" w:colFirst="0" w:colLast="0"/>
      <w:bookmarkEnd w:id="2"/>
      <w:r w:rsidRPr="00F161EF">
        <w:rPr>
          <w:rFonts w:ascii="Arial" w:eastAsia="Arial" w:hAnsi="Arial" w:cs="Arial"/>
          <w:color w:val="000000"/>
          <w:sz w:val="24"/>
          <w:szCs w:val="24"/>
          <w:lang w:eastAsia="en-US"/>
        </w:rPr>
        <w:t>Os bens a serem adquiridos têm natureza comuns, tendo em vista que seus padrões de desempenho e qualidade podem ser objetivamente definidos pelo edital, por meio de especificações usuais de mercado, nos termos do art. 6º, inciso XIII, da Lei Federal nº 14.133/2021.</w:t>
      </w:r>
    </w:p>
    <w:p w14:paraId="27DD97B3" w14:textId="77777777" w:rsidR="0096579A" w:rsidRPr="00F161EF" w:rsidRDefault="0096579A" w:rsidP="0096579A">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F161EF">
        <w:rPr>
          <w:rFonts w:ascii="Arial" w:eastAsia="Arial" w:hAnsi="Arial" w:cs="Arial"/>
          <w:color w:val="000000"/>
          <w:sz w:val="24"/>
          <w:szCs w:val="24"/>
          <w:lang w:eastAsia="en-US"/>
        </w:rPr>
        <w:lastRenderedPageBreak/>
        <w:t>A contratação será realizada por meio de licitação, na modalidade Pregão, na sua forma eletrônica, com critério de julgamento por menor preço, nos termos dos artigos 6º, inciso XLI, 17, § 2º, e 34, todos da Lei Federal n°14.133/2021.</w:t>
      </w:r>
    </w:p>
    <w:p w14:paraId="7B117A9A" w14:textId="77777777" w:rsidR="0096579A" w:rsidRPr="00F161EF" w:rsidRDefault="0096579A" w:rsidP="0096579A">
      <w:pPr>
        <w:spacing w:line="360" w:lineRule="auto"/>
        <w:jc w:val="both"/>
        <w:rPr>
          <w:rFonts w:ascii="Arial" w:eastAsia="Arial" w:hAnsi="Arial" w:cs="Arial"/>
          <w:color w:val="000000"/>
          <w:sz w:val="24"/>
          <w:szCs w:val="24"/>
          <w:lang w:eastAsia="en-US"/>
        </w:rPr>
      </w:pPr>
      <w:r w:rsidRPr="00F161EF">
        <w:rPr>
          <w:rFonts w:ascii="Arial" w:eastAsia="Arial" w:hAnsi="Arial" w:cs="Arial"/>
          <w:color w:val="000000"/>
          <w:sz w:val="24"/>
          <w:szCs w:val="24"/>
          <w:lang w:eastAsia="en-US"/>
        </w:rPr>
        <w:t>Para fornecimento dos bens pretendidos os eventuais interessados deverão comprovar que atuam em ramo de atividade compatível com o objeto da licitação, bem como apresentar documentos comprobatórios a título de habilitação, nos termos do art. 62, da Lei nº 14.133/2021.</w:t>
      </w:r>
    </w:p>
    <w:p w14:paraId="3CB38B18" w14:textId="77777777" w:rsidR="00F3771D" w:rsidRDefault="00F3771D" w:rsidP="00073D97">
      <w:pPr>
        <w:pBdr>
          <w:top w:val="nil"/>
          <w:left w:val="nil"/>
          <w:bottom w:val="nil"/>
          <w:right w:val="nil"/>
          <w:between w:val="nil"/>
        </w:pBdr>
        <w:jc w:val="both"/>
        <w:rPr>
          <w:rFonts w:ascii="Arial" w:eastAsia="Verdana" w:hAnsi="Arial" w:cs="Arial"/>
          <w:b/>
          <w:color w:val="000000"/>
          <w:sz w:val="24"/>
          <w:szCs w:val="24"/>
          <w:lang w:eastAsia="en-US"/>
        </w:rPr>
      </w:pPr>
    </w:p>
    <w:p w14:paraId="0BE3BEEC" w14:textId="0EE9DC42" w:rsidR="0096579A" w:rsidRPr="00F161EF" w:rsidRDefault="0096579A" w:rsidP="0096579A">
      <w:pPr>
        <w:pBdr>
          <w:top w:val="nil"/>
          <w:left w:val="nil"/>
          <w:bottom w:val="nil"/>
          <w:right w:val="nil"/>
          <w:between w:val="nil"/>
        </w:pBdr>
        <w:spacing w:line="360" w:lineRule="auto"/>
        <w:jc w:val="both"/>
        <w:rPr>
          <w:rFonts w:ascii="Arial" w:eastAsia="Verdana" w:hAnsi="Arial" w:cs="Arial"/>
          <w:b/>
          <w:color w:val="000000"/>
          <w:sz w:val="24"/>
          <w:szCs w:val="24"/>
          <w:lang w:eastAsia="en-US"/>
        </w:rPr>
      </w:pPr>
      <w:r w:rsidRPr="00F161EF">
        <w:rPr>
          <w:rFonts w:ascii="Arial" w:eastAsia="Verdana" w:hAnsi="Arial" w:cs="Arial"/>
          <w:b/>
          <w:color w:val="000000"/>
          <w:sz w:val="24"/>
          <w:szCs w:val="24"/>
          <w:lang w:eastAsia="en-US"/>
        </w:rPr>
        <w:t>5. MODELO DE EXECUÇÃO DO OBJETO</w:t>
      </w:r>
    </w:p>
    <w:p w14:paraId="3B200E85" w14:textId="77777777" w:rsidR="0096579A" w:rsidRPr="00F161EF" w:rsidRDefault="0096579A" w:rsidP="0096579A">
      <w:pPr>
        <w:spacing w:line="360" w:lineRule="auto"/>
        <w:jc w:val="both"/>
        <w:rPr>
          <w:rFonts w:ascii="Arial" w:hAnsi="Arial" w:cs="Arial"/>
          <w:color w:val="000000"/>
          <w:sz w:val="24"/>
          <w:szCs w:val="24"/>
        </w:rPr>
      </w:pPr>
      <w:bookmarkStart w:id="3" w:name="bookmark=id.2et92p0" w:colFirst="0" w:colLast="0"/>
      <w:bookmarkEnd w:id="3"/>
      <w:r w:rsidRPr="00F161EF">
        <w:rPr>
          <w:rFonts w:ascii="Arial" w:hAnsi="Arial" w:cs="Arial"/>
          <w:color w:val="000000"/>
          <w:sz w:val="24"/>
          <w:szCs w:val="24"/>
        </w:rPr>
        <w:t xml:space="preserve">Os objetos a serem adquiridos devem conter as especificações contidas em suas descrições. As quantidades devem ser conforme constantes em cada objeto descrito. </w:t>
      </w:r>
    </w:p>
    <w:p w14:paraId="57D9D34A" w14:textId="77777777" w:rsidR="0096579A" w:rsidRPr="00F161EF" w:rsidRDefault="0096579A" w:rsidP="0096579A">
      <w:pP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 xml:space="preserve">A contratada deverá fornecer o objeto em até 30 (trinta) dias após o recebimento de nota de empenho e assinatura do contrato, o mesmo deverá ser liquidado em até 30 (trinta) dias após o recebimento do objeto em conjunto à sua nota fiscal. </w:t>
      </w:r>
    </w:p>
    <w:p w14:paraId="5A8BA8F4" w14:textId="77777777" w:rsidR="0096579A" w:rsidRPr="00F161EF" w:rsidRDefault="0096579A" w:rsidP="0096579A">
      <w:pPr>
        <w:spacing w:line="360" w:lineRule="auto"/>
        <w:jc w:val="both"/>
        <w:rPr>
          <w:rFonts w:ascii="Arial" w:hAnsi="Arial" w:cs="Arial"/>
          <w:color w:val="000000"/>
          <w:sz w:val="24"/>
          <w:szCs w:val="24"/>
        </w:rPr>
      </w:pPr>
      <w:r w:rsidRPr="00F161EF">
        <w:rPr>
          <w:rFonts w:ascii="Arial" w:hAnsi="Arial" w:cs="Arial"/>
          <w:color w:val="000000"/>
          <w:sz w:val="24"/>
          <w:szCs w:val="24"/>
        </w:rPr>
        <w:t>Ao receber o objeto, a administração deverá reservar para si o prazo máximo de 5 (cinco) dias úteis, a contar do recebimento do bem, para conferência e fiscalização dos objetos adquiridos.</w:t>
      </w:r>
    </w:p>
    <w:p w14:paraId="3ADD8822" w14:textId="77777777" w:rsidR="0096579A" w:rsidRPr="00F161EF" w:rsidRDefault="0096579A" w:rsidP="0096579A">
      <w:pPr>
        <w:spacing w:line="360" w:lineRule="auto"/>
        <w:jc w:val="both"/>
        <w:rPr>
          <w:rFonts w:ascii="Arial" w:hAnsi="Arial" w:cs="Arial"/>
          <w:color w:val="000000"/>
          <w:sz w:val="24"/>
          <w:szCs w:val="24"/>
        </w:rPr>
      </w:pPr>
      <w:r w:rsidRPr="00F161EF">
        <w:rPr>
          <w:rFonts w:ascii="Arial" w:hAnsi="Arial" w:cs="Arial"/>
          <w:color w:val="000000"/>
          <w:sz w:val="24"/>
          <w:szCs w:val="24"/>
        </w:rPr>
        <w:t xml:space="preserve">No caso de não estar de acordo com as especificações do objeto e mediante a ofício do fiscal do contrato, a contratada terá prazo máximo de 15 (quinze) dias para fazer a substituição dos mesmos. </w:t>
      </w:r>
    </w:p>
    <w:p w14:paraId="5FBC64FB" w14:textId="77777777" w:rsidR="0096579A" w:rsidRPr="00F161EF" w:rsidRDefault="0096579A" w:rsidP="0096579A">
      <w:pPr>
        <w:spacing w:line="360" w:lineRule="auto"/>
        <w:jc w:val="both"/>
        <w:rPr>
          <w:rFonts w:ascii="Arial" w:hAnsi="Arial" w:cs="Arial"/>
          <w:color w:val="000000"/>
          <w:sz w:val="24"/>
          <w:szCs w:val="24"/>
        </w:rPr>
      </w:pPr>
      <w:r w:rsidRPr="00F161EF">
        <w:rPr>
          <w:rFonts w:ascii="Arial" w:hAnsi="Arial" w:cs="Arial"/>
          <w:color w:val="000000"/>
          <w:sz w:val="24"/>
          <w:szCs w:val="24"/>
        </w:rPr>
        <w:t xml:space="preserve">No caso de nenhum ato oficial por parte do fiscal de contrato e passados os prazos, considerar-se-á que os objetos foram aceitos pela administração </w:t>
      </w:r>
    </w:p>
    <w:p w14:paraId="597AC8D9" w14:textId="77777777" w:rsidR="0096579A" w:rsidRPr="00F161EF" w:rsidRDefault="0096579A" w:rsidP="0096579A">
      <w:pPr>
        <w:spacing w:line="360" w:lineRule="auto"/>
        <w:jc w:val="both"/>
        <w:rPr>
          <w:rFonts w:ascii="Arial" w:eastAsia="Arial" w:hAnsi="Arial" w:cs="Arial"/>
          <w:color w:val="000000"/>
          <w:sz w:val="24"/>
          <w:szCs w:val="24"/>
          <w:lang w:eastAsia="en-US"/>
        </w:rPr>
      </w:pPr>
      <w:r w:rsidRPr="00F161EF">
        <w:rPr>
          <w:rFonts w:ascii="Arial" w:eastAsia="Arial" w:hAnsi="Arial" w:cs="Arial"/>
          <w:color w:val="000000"/>
          <w:sz w:val="24"/>
          <w:szCs w:val="24"/>
          <w:lang w:eastAsia="en-US"/>
        </w:rPr>
        <w:t>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56781A9A" w14:textId="77777777" w:rsidR="0096579A" w:rsidRPr="00F161EF" w:rsidRDefault="0096579A" w:rsidP="0096579A">
      <w:pPr>
        <w:spacing w:line="360" w:lineRule="auto"/>
        <w:jc w:val="both"/>
        <w:rPr>
          <w:rFonts w:ascii="Arial" w:eastAsia="Arial" w:hAnsi="Arial" w:cs="Arial"/>
          <w:color w:val="000000"/>
          <w:sz w:val="24"/>
          <w:szCs w:val="24"/>
          <w:lang w:eastAsia="en-US"/>
        </w:rPr>
      </w:pPr>
    </w:p>
    <w:p w14:paraId="427CCCD6" w14:textId="130AF48C" w:rsidR="0096579A" w:rsidRPr="00F161EF" w:rsidRDefault="0096579A" w:rsidP="00F3771D">
      <w:pPr>
        <w:pBdr>
          <w:top w:val="nil"/>
          <w:left w:val="nil"/>
          <w:bottom w:val="nil"/>
          <w:right w:val="nil"/>
          <w:between w:val="nil"/>
        </w:pBdr>
        <w:spacing w:line="360" w:lineRule="auto"/>
        <w:jc w:val="both"/>
        <w:rPr>
          <w:rFonts w:ascii="Arial" w:eastAsia="Verdana" w:hAnsi="Arial" w:cs="Arial"/>
          <w:b/>
          <w:color w:val="000000"/>
          <w:sz w:val="24"/>
          <w:szCs w:val="24"/>
          <w:lang w:eastAsia="en-US"/>
        </w:rPr>
      </w:pPr>
      <w:r w:rsidRPr="00F161EF">
        <w:rPr>
          <w:rFonts w:ascii="Arial" w:eastAsia="Verdana" w:hAnsi="Arial" w:cs="Arial"/>
          <w:b/>
          <w:color w:val="000000"/>
          <w:sz w:val="24"/>
          <w:szCs w:val="24"/>
          <w:lang w:eastAsia="en-US"/>
        </w:rPr>
        <w:t>6. MODELO DE GESTÃO DO CONTRATO</w:t>
      </w:r>
    </w:p>
    <w:p w14:paraId="3325C37F" w14:textId="77777777" w:rsidR="00FA63B0"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 xml:space="preserve">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 </w:t>
      </w:r>
    </w:p>
    <w:p w14:paraId="48CB12E5" w14:textId="0D052D3B"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lastRenderedPageBreak/>
        <w:t xml:space="preserve">A Secretaria Municipal de </w:t>
      </w:r>
      <w:r w:rsidR="00FA63B0" w:rsidRPr="00F161EF">
        <w:rPr>
          <w:rFonts w:ascii="Arial" w:eastAsiaTheme="minorEastAsia" w:hAnsi="Arial" w:cs="Arial"/>
          <w:color w:val="000000"/>
          <w:sz w:val="24"/>
          <w:szCs w:val="24"/>
          <w:lang w:eastAsia="en-US"/>
        </w:rPr>
        <w:t xml:space="preserve">Administração indica o técnico </w:t>
      </w:r>
      <w:r w:rsidR="00FA63B0" w:rsidRPr="00F161EF">
        <w:rPr>
          <w:rFonts w:ascii="Arial" w:hAnsi="Arial" w:cs="Arial"/>
          <w:b/>
          <w:color w:val="000000"/>
          <w:sz w:val="24"/>
          <w:szCs w:val="24"/>
        </w:rPr>
        <w:t>André dos Santos Ventura</w:t>
      </w:r>
      <w:r w:rsidR="00FA63B0" w:rsidRPr="00F161EF">
        <w:rPr>
          <w:rFonts w:ascii="Arial" w:eastAsiaTheme="minorEastAsia" w:hAnsi="Arial" w:cs="Arial"/>
          <w:color w:val="000000"/>
          <w:sz w:val="24"/>
          <w:szCs w:val="24"/>
          <w:lang w:eastAsia="en-US"/>
        </w:rPr>
        <w:t xml:space="preserve"> </w:t>
      </w:r>
      <w:r w:rsidRPr="00F161EF">
        <w:rPr>
          <w:rFonts w:ascii="Arial" w:eastAsiaTheme="minorEastAsia" w:hAnsi="Arial" w:cs="Arial"/>
          <w:color w:val="000000"/>
          <w:sz w:val="24"/>
          <w:szCs w:val="24"/>
          <w:lang w:eastAsia="en-US"/>
        </w:rPr>
        <w:t>para atuar como fiscal do contrato.</w:t>
      </w:r>
    </w:p>
    <w:p w14:paraId="31A0BD46" w14:textId="77777777"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p>
    <w:p w14:paraId="0DE31822" w14:textId="2654666B" w:rsidR="0096579A" w:rsidRPr="00F161EF" w:rsidRDefault="0096579A" w:rsidP="00F3771D">
      <w:pPr>
        <w:pBdr>
          <w:top w:val="nil"/>
          <w:left w:val="nil"/>
          <w:bottom w:val="nil"/>
          <w:right w:val="nil"/>
          <w:between w:val="nil"/>
        </w:pBdr>
        <w:spacing w:line="360" w:lineRule="auto"/>
        <w:jc w:val="both"/>
        <w:rPr>
          <w:rFonts w:ascii="Arial" w:eastAsia="Verdana" w:hAnsi="Arial" w:cs="Arial"/>
          <w:b/>
          <w:color w:val="000000"/>
          <w:sz w:val="24"/>
          <w:szCs w:val="24"/>
          <w:lang w:eastAsia="en-US"/>
        </w:rPr>
      </w:pPr>
      <w:r w:rsidRPr="00F161EF">
        <w:rPr>
          <w:rFonts w:ascii="Arial" w:eastAsia="Verdana" w:hAnsi="Arial" w:cs="Arial"/>
          <w:b/>
          <w:color w:val="000000"/>
          <w:sz w:val="24"/>
          <w:szCs w:val="24"/>
          <w:lang w:eastAsia="en-US"/>
        </w:rPr>
        <w:t>7. CRITÉRIOS DE MEDIÇÃO E DE PAGAMENTO</w:t>
      </w:r>
    </w:p>
    <w:p w14:paraId="5C217B22" w14:textId="77777777" w:rsidR="0096579A" w:rsidRPr="00F161EF" w:rsidRDefault="0096579A" w:rsidP="0096579A">
      <w:pPr>
        <w:spacing w:line="360" w:lineRule="auto"/>
        <w:jc w:val="both"/>
        <w:rPr>
          <w:rFonts w:ascii="Arial" w:hAnsi="Arial" w:cs="Arial"/>
          <w:color w:val="000000"/>
          <w:sz w:val="24"/>
          <w:szCs w:val="24"/>
        </w:rPr>
      </w:pPr>
      <w:r w:rsidRPr="00F161EF">
        <w:rPr>
          <w:rFonts w:ascii="Arial" w:hAnsi="Arial" w:cs="Arial"/>
          <w:color w:val="000000"/>
          <w:sz w:val="24"/>
          <w:szCs w:val="24"/>
        </w:rPr>
        <w:t xml:space="preserve">O pagamento ocorrerá em até 30 dias após o recebimento dos objetos, bem como de suas notas fiscais. </w:t>
      </w:r>
    </w:p>
    <w:p w14:paraId="0B7DBCB1" w14:textId="77777777" w:rsidR="0096579A" w:rsidRPr="00F161EF" w:rsidRDefault="0096579A" w:rsidP="0096579A">
      <w:pPr>
        <w:pBdr>
          <w:top w:val="nil"/>
          <w:left w:val="nil"/>
          <w:bottom w:val="nil"/>
          <w:right w:val="nil"/>
          <w:between w:val="nil"/>
        </w:pBdr>
        <w:spacing w:line="360" w:lineRule="auto"/>
        <w:jc w:val="both"/>
        <w:rPr>
          <w:rFonts w:ascii="Arial" w:eastAsia="Verdana" w:hAnsi="Arial" w:cs="Arial"/>
          <w:color w:val="000000"/>
          <w:sz w:val="24"/>
          <w:szCs w:val="24"/>
          <w:lang w:eastAsia="en-US"/>
        </w:rPr>
      </w:pPr>
      <w:bookmarkStart w:id="4" w:name="bookmark=id.3dy6vkm" w:colFirst="0" w:colLast="0"/>
      <w:bookmarkEnd w:id="4"/>
    </w:p>
    <w:p w14:paraId="6AFA1738" w14:textId="4EEBFD9F" w:rsidR="0096579A" w:rsidRPr="00F161EF" w:rsidRDefault="0096579A" w:rsidP="0096579A">
      <w:pPr>
        <w:pBdr>
          <w:top w:val="nil"/>
          <w:left w:val="nil"/>
          <w:bottom w:val="nil"/>
          <w:right w:val="nil"/>
          <w:between w:val="nil"/>
        </w:pBdr>
        <w:spacing w:line="360" w:lineRule="auto"/>
        <w:jc w:val="both"/>
        <w:rPr>
          <w:rFonts w:ascii="Arial" w:eastAsia="Verdana" w:hAnsi="Arial" w:cs="Arial"/>
          <w:b/>
          <w:color w:val="000000"/>
          <w:sz w:val="24"/>
          <w:szCs w:val="24"/>
          <w:lang w:eastAsia="en-US"/>
        </w:rPr>
      </w:pPr>
      <w:r w:rsidRPr="00F161EF">
        <w:rPr>
          <w:rFonts w:ascii="Arial" w:eastAsia="Verdana" w:hAnsi="Arial" w:cs="Arial"/>
          <w:b/>
          <w:color w:val="000000"/>
          <w:sz w:val="24"/>
          <w:szCs w:val="24"/>
          <w:lang w:eastAsia="en-US"/>
        </w:rPr>
        <w:t>8. FORMA E CRITÉRIOS DE SELEÇÃO DO FORNECEDOR/PRESTADOR DE SERVIÇO</w:t>
      </w:r>
    </w:p>
    <w:p w14:paraId="1759A3FA" w14:textId="77777777"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 xml:space="preserve">Conforme disposto no item 4, o futuro contratado será selecionado mediante licitação, modalidade Pregão Eletrônico, do tipo menor preço por item, </w:t>
      </w:r>
      <w:bookmarkStart w:id="5" w:name="bookmark=id.1t3h5sf" w:colFirst="0" w:colLast="0"/>
      <w:bookmarkEnd w:id="5"/>
      <w:r w:rsidRPr="00F161EF">
        <w:rPr>
          <w:rFonts w:ascii="Arial" w:eastAsiaTheme="minorEastAsia" w:hAnsi="Arial" w:cs="Arial"/>
          <w:color w:val="000000"/>
          <w:sz w:val="24"/>
          <w:szCs w:val="24"/>
          <w:lang w:eastAsia="en-US"/>
        </w:rPr>
        <w:t>nos termos dos artigos 6º, inciso XLI, 17, § 2º, e 34, todos da Lei Federal n°14.133/2021.</w:t>
      </w:r>
    </w:p>
    <w:p w14:paraId="64F45F32" w14:textId="77777777"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p>
    <w:p w14:paraId="098A789C" w14:textId="4E6D97CD"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Verdana" w:hAnsi="Arial" w:cs="Arial"/>
          <w:b/>
          <w:color w:val="000000"/>
          <w:sz w:val="24"/>
          <w:szCs w:val="24"/>
          <w:lang w:eastAsia="en-US"/>
        </w:rPr>
        <w:t>9. ESTIMATIVA DO VALOR DA CONTRATAÇÃO</w:t>
      </w:r>
      <w:bookmarkStart w:id="6" w:name="bookmark=id.4d34og8" w:colFirst="0" w:colLast="0"/>
      <w:bookmarkEnd w:id="6"/>
    </w:p>
    <w:p w14:paraId="2041BC69" w14:textId="3CDDBF3D"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 xml:space="preserve">Estima-se para a aquisição almejada o valor de </w:t>
      </w:r>
      <w:r w:rsidR="00FA63B0" w:rsidRPr="00F161EF">
        <w:rPr>
          <w:rFonts w:ascii="Arial" w:eastAsiaTheme="minorEastAsia" w:hAnsi="Arial" w:cs="Arial"/>
          <w:color w:val="000000"/>
          <w:sz w:val="24"/>
          <w:szCs w:val="24"/>
          <w:lang w:eastAsia="en-US"/>
        </w:rPr>
        <w:t>R$ 1.037.270,58</w:t>
      </w:r>
      <w:r w:rsidRPr="00F161EF">
        <w:rPr>
          <w:rFonts w:ascii="Arial" w:eastAsiaTheme="minorEastAsia" w:hAnsi="Arial" w:cs="Arial"/>
          <w:color w:val="000000"/>
          <w:sz w:val="24"/>
          <w:szCs w:val="24"/>
          <w:lang w:eastAsia="en-US"/>
        </w:rPr>
        <w:t xml:space="preserve"> (</w:t>
      </w:r>
      <w:r w:rsidR="00FA63B0" w:rsidRPr="00F161EF">
        <w:rPr>
          <w:rFonts w:ascii="Arial" w:eastAsiaTheme="minorEastAsia" w:hAnsi="Arial" w:cs="Arial"/>
          <w:color w:val="000000"/>
          <w:sz w:val="24"/>
          <w:szCs w:val="24"/>
          <w:lang w:eastAsia="en-US"/>
        </w:rPr>
        <w:t>hum milhão, trinta e sete mil, duzentos e setenta reais e cinquenta e oito centavos)</w:t>
      </w:r>
      <w:r w:rsidRPr="00F161EF">
        <w:rPr>
          <w:rFonts w:ascii="Arial" w:eastAsiaTheme="minorEastAsia" w:hAnsi="Arial" w:cs="Arial"/>
          <w:color w:val="000000"/>
          <w:sz w:val="24"/>
          <w:szCs w:val="24"/>
          <w:lang w:eastAsia="en-US"/>
        </w:rPr>
        <w:t>.</w:t>
      </w:r>
    </w:p>
    <w:p w14:paraId="14E5C36A" w14:textId="77777777"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 xml:space="preserve">Vislumbra-se que tal valor é compatível com o praticado pelo mercado correspondente, tendo sido a pesquisa de preço realizada através do programa Fonte de Preços, conforme site </w:t>
      </w:r>
      <w:hyperlink r:id="rId8">
        <w:r w:rsidRPr="00F161EF">
          <w:rPr>
            <w:rFonts w:ascii="Arial" w:eastAsiaTheme="minorEastAsia" w:hAnsi="Arial" w:cs="Arial"/>
            <w:color w:val="000000"/>
            <w:sz w:val="24"/>
            <w:szCs w:val="24"/>
            <w:lang w:eastAsia="en-US"/>
          </w:rPr>
          <w:t>http://www.fontedeprecos.com.br/</w:t>
        </w:r>
      </w:hyperlink>
      <w:r w:rsidRPr="00F161EF">
        <w:rPr>
          <w:rFonts w:ascii="Arial" w:eastAsiaTheme="minorEastAsia" w:hAnsi="Arial" w:cs="Arial"/>
          <w:color w:val="000000"/>
          <w:sz w:val="24"/>
          <w:szCs w:val="24"/>
          <w:lang w:eastAsia="en-US"/>
        </w:rPr>
        <w:t xml:space="preserve"> (em anexo) e por cotação direta de empresa regional.</w:t>
      </w:r>
    </w:p>
    <w:p w14:paraId="4D8686FC" w14:textId="77777777" w:rsidR="0096579A" w:rsidRPr="00F161EF" w:rsidRDefault="0096579A" w:rsidP="0096579A">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p>
    <w:p w14:paraId="284BB2CC" w14:textId="5D65618C" w:rsidR="0096579A" w:rsidRPr="00F161EF" w:rsidRDefault="0096579A" w:rsidP="000455A4">
      <w:pPr>
        <w:spacing w:line="360" w:lineRule="auto"/>
        <w:jc w:val="both"/>
        <w:rPr>
          <w:rFonts w:ascii="Arial" w:hAnsi="Arial" w:cs="Arial"/>
          <w:color w:val="000000"/>
          <w:sz w:val="24"/>
          <w:szCs w:val="24"/>
        </w:rPr>
      </w:pPr>
      <w:r w:rsidRPr="00F161EF">
        <w:rPr>
          <w:rFonts w:ascii="Arial" w:hAnsi="Arial" w:cs="Arial"/>
          <w:b/>
          <w:color w:val="000000"/>
          <w:sz w:val="24"/>
          <w:szCs w:val="24"/>
        </w:rPr>
        <w:t>10. ADEQUAÇÃO ORÇAMENTÁRIA</w:t>
      </w:r>
    </w:p>
    <w:p w14:paraId="3A92A232" w14:textId="155C1C0B" w:rsidR="0096579A" w:rsidRPr="00F161EF" w:rsidRDefault="00FA63B0" w:rsidP="000455A4">
      <w:pPr>
        <w:pBdr>
          <w:top w:val="nil"/>
          <w:left w:val="nil"/>
          <w:bottom w:val="nil"/>
          <w:right w:val="nil"/>
          <w:between w:val="nil"/>
        </w:pBdr>
        <w:spacing w:after="200" w:line="360" w:lineRule="auto"/>
        <w:jc w:val="both"/>
        <w:rPr>
          <w:rFonts w:ascii="Arial" w:eastAsiaTheme="minorEastAsia" w:hAnsi="Arial" w:cs="Arial"/>
          <w:color w:val="000000"/>
          <w:sz w:val="24"/>
          <w:szCs w:val="24"/>
          <w:lang w:eastAsia="en-US"/>
        </w:rPr>
      </w:pPr>
      <w:r w:rsidRPr="00F161EF">
        <w:rPr>
          <w:rFonts w:ascii="Arial" w:eastAsiaTheme="minorEastAsia" w:hAnsi="Arial" w:cs="Arial"/>
          <w:color w:val="000000"/>
          <w:sz w:val="24"/>
          <w:szCs w:val="24"/>
          <w:lang w:eastAsia="en-US"/>
        </w:rPr>
        <w:t>O dispêndio financeiro decorrente da possível e eventual contratação, ora pretendida, decorrerá de dotação orçamentária própria quando houver a aquisição por parte desta Administração.</w:t>
      </w:r>
    </w:p>
    <w:p w14:paraId="26651A2E" w14:textId="44EEC1E1" w:rsidR="0096579A" w:rsidRPr="00F161EF" w:rsidRDefault="00225BC4" w:rsidP="00225BC4">
      <w:pPr>
        <w:pBdr>
          <w:top w:val="nil"/>
          <w:left w:val="nil"/>
          <w:bottom w:val="nil"/>
          <w:right w:val="nil"/>
          <w:between w:val="nil"/>
        </w:pBdr>
        <w:spacing w:after="200" w:line="360" w:lineRule="auto"/>
        <w:rPr>
          <w:rFonts w:ascii="Arial" w:eastAsia="Verdana" w:hAnsi="Arial" w:cs="Arial"/>
          <w:color w:val="000000"/>
          <w:sz w:val="24"/>
          <w:szCs w:val="24"/>
          <w:lang w:eastAsia="en-US"/>
        </w:rPr>
      </w:pPr>
      <w:r>
        <w:rPr>
          <w:rFonts w:ascii="Arial" w:eastAsia="Verdana" w:hAnsi="Arial" w:cs="Arial"/>
          <w:color w:val="000000"/>
          <w:sz w:val="24"/>
          <w:szCs w:val="24"/>
          <w:lang w:eastAsia="en-US"/>
        </w:rPr>
        <w:t xml:space="preserve">                                                                             </w:t>
      </w:r>
      <w:r w:rsidR="0096579A" w:rsidRPr="00F161EF">
        <w:rPr>
          <w:rFonts w:ascii="Arial" w:eastAsia="Verdana" w:hAnsi="Arial" w:cs="Arial"/>
          <w:color w:val="000000"/>
          <w:sz w:val="24"/>
          <w:szCs w:val="24"/>
          <w:lang w:eastAsia="en-US"/>
        </w:rPr>
        <w:t xml:space="preserve">Balneário Pinhal/RS, </w:t>
      </w:r>
      <w:r>
        <w:rPr>
          <w:rFonts w:ascii="Arial" w:eastAsia="Verdana" w:hAnsi="Arial" w:cs="Arial"/>
          <w:color w:val="000000"/>
          <w:sz w:val="24"/>
          <w:szCs w:val="24"/>
          <w:lang w:eastAsia="en-US"/>
        </w:rPr>
        <w:t>29</w:t>
      </w:r>
      <w:r w:rsidR="0096579A" w:rsidRPr="00F161EF">
        <w:rPr>
          <w:rFonts w:ascii="Arial" w:eastAsia="Verdana" w:hAnsi="Arial" w:cs="Arial"/>
          <w:color w:val="000000"/>
          <w:sz w:val="24"/>
          <w:szCs w:val="24"/>
          <w:lang w:eastAsia="en-US"/>
        </w:rPr>
        <w:t xml:space="preserve"> de </w:t>
      </w:r>
      <w:r>
        <w:rPr>
          <w:rFonts w:ascii="Arial" w:eastAsia="Verdana" w:hAnsi="Arial" w:cs="Arial"/>
          <w:color w:val="000000"/>
          <w:sz w:val="24"/>
          <w:szCs w:val="24"/>
          <w:lang w:eastAsia="en-US"/>
        </w:rPr>
        <w:t>maio</w:t>
      </w:r>
      <w:r w:rsidR="0096579A" w:rsidRPr="00F161EF">
        <w:rPr>
          <w:rFonts w:ascii="Arial" w:eastAsia="Verdana" w:hAnsi="Arial" w:cs="Arial"/>
          <w:color w:val="000000"/>
          <w:sz w:val="24"/>
          <w:szCs w:val="24"/>
          <w:lang w:eastAsia="en-US"/>
        </w:rPr>
        <w:t xml:space="preserve"> de 2025.</w:t>
      </w:r>
    </w:p>
    <w:p w14:paraId="0FAA0B2A" w14:textId="77777777" w:rsidR="0096579A" w:rsidRPr="00F161EF" w:rsidRDefault="0096579A" w:rsidP="0096579A">
      <w:pPr>
        <w:tabs>
          <w:tab w:val="left" w:pos="851"/>
        </w:tabs>
        <w:spacing w:after="200" w:line="360" w:lineRule="auto"/>
        <w:jc w:val="both"/>
        <w:rPr>
          <w:rFonts w:ascii="Arial" w:eastAsia="Verdana" w:hAnsi="Arial" w:cs="Arial"/>
          <w:color w:val="000000"/>
          <w:sz w:val="24"/>
          <w:szCs w:val="24"/>
          <w:lang w:eastAsia="en-US"/>
        </w:rPr>
      </w:pPr>
    </w:p>
    <w:p w14:paraId="097B036F" w14:textId="77777777" w:rsidR="0096579A" w:rsidRPr="00F161EF" w:rsidRDefault="0096579A" w:rsidP="0096579A">
      <w:pPr>
        <w:tabs>
          <w:tab w:val="left" w:pos="851"/>
        </w:tabs>
        <w:spacing w:after="200" w:line="360" w:lineRule="auto"/>
        <w:jc w:val="both"/>
        <w:rPr>
          <w:rFonts w:ascii="Arial" w:eastAsia="Verdana" w:hAnsi="Arial" w:cs="Arial"/>
          <w:color w:val="000000"/>
          <w:sz w:val="24"/>
          <w:szCs w:val="24"/>
          <w:lang w:eastAsia="en-US"/>
        </w:rPr>
      </w:pPr>
    </w:p>
    <w:p w14:paraId="4F3F5D24" w14:textId="77777777" w:rsidR="0096579A" w:rsidRPr="00F161EF" w:rsidRDefault="0096579A" w:rsidP="0096579A">
      <w:pPr>
        <w:tabs>
          <w:tab w:val="left" w:pos="851"/>
        </w:tabs>
        <w:spacing w:after="200" w:line="360" w:lineRule="auto"/>
        <w:jc w:val="both"/>
        <w:rPr>
          <w:rFonts w:ascii="Arial" w:eastAsia="Verdana" w:hAnsi="Arial" w:cs="Arial"/>
          <w:b/>
          <w:color w:val="000000"/>
          <w:sz w:val="24"/>
          <w:szCs w:val="24"/>
          <w:lang w:eastAsia="en-US"/>
        </w:rPr>
      </w:pPr>
    </w:p>
    <w:p w14:paraId="4CE5012C" w14:textId="0B4902DC" w:rsidR="0096579A" w:rsidRPr="00FA63B0" w:rsidRDefault="00FA63B0" w:rsidP="00FA63B0">
      <w:pPr>
        <w:jc w:val="center"/>
        <w:rPr>
          <w:rFonts w:ascii="Arial" w:eastAsia="Verdana" w:hAnsi="Arial" w:cs="Arial"/>
          <w:b/>
          <w:color w:val="000000"/>
          <w:sz w:val="22"/>
          <w:szCs w:val="22"/>
          <w:lang w:eastAsia="en-US"/>
        </w:rPr>
      </w:pPr>
      <w:r w:rsidRPr="00FA63B0">
        <w:rPr>
          <w:rFonts w:ascii="Arial" w:eastAsia="Verdana" w:hAnsi="Arial" w:cs="Arial"/>
          <w:b/>
          <w:color w:val="000000"/>
          <w:sz w:val="22"/>
          <w:szCs w:val="22"/>
          <w:lang w:eastAsia="en-US"/>
        </w:rPr>
        <w:t>DELMAR ANTONIO KUNRATH</w:t>
      </w:r>
    </w:p>
    <w:p w14:paraId="0714093B" w14:textId="50454F10" w:rsidR="0096579A" w:rsidRPr="00FA63B0" w:rsidRDefault="00FA63B0" w:rsidP="00FA63B0">
      <w:pPr>
        <w:jc w:val="center"/>
        <w:rPr>
          <w:rFonts w:ascii="Arial" w:eastAsia="Verdana" w:hAnsi="Arial" w:cs="Arial"/>
          <w:b/>
          <w:color w:val="000000"/>
          <w:sz w:val="22"/>
          <w:szCs w:val="22"/>
          <w:lang w:eastAsia="en-US"/>
        </w:rPr>
      </w:pPr>
      <w:r w:rsidRPr="00FA63B0">
        <w:rPr>
          <w:rFonts w:ascii="Arial" w:eastAsia="Verdana" w:hAnsi="Arial" w:cs="Arial"/>
          <w:b/>
          <w:color w:val="000000"/>
          <w:sz w:val="22"/>
          <w:szCs w:val="22"/>
          <w:lang w:eastAsia="en-US"/>
        </w:rPr>
        <w:t xml:space="preserve">SECRETÁRIO MUNICIPAL DE ADMINISTRAÇÃO </w:t>
      </w:r>
    </w:p>
    <w:p w14:paraId="26B2C8F1" w14:textId="77777777" w:rsidR="0096579A" w:rsidRPr="00FA63B0" w:rsidRDefault="0096579A" w:rsidP="0096579A">
      <w:pPr>
        <w:spacing w:line="360" w:lineRule="auto"/>
        <w:jc w:val="both"/>
        <w:rPr>
          <w:rFonts w:ascii="Arial" w:eastAsiaTheme="minorEastAsia" w:hAnsi="Arial" w:cs="Arial"/>
          <w:b/>
          <w:sz w:val="22"/>
          <w:szCs w:val="22"/>
          <w:lang w:eastAsia="zh-CN"/>
        </w:rPr>
      </w:pPr>
    </w:p>
    <w:p w14:paraId="33D39B58" w14:textId="09AC7FDB" w:rsidR="0096579A" w:rsidRDefault="0096579A" w:rsidP="0096579A">
      <w:pPr>
        <w:spacing w:after="200" w:line="276" w:lineRule="auto"/>
        <w:jc w:val="both"/>
        <w:rPr>
          <w:rFonts w:ascii="Arial" w:eastAsiaTheme="minorEastAsia" w:hAnsi="Arial" w:cs="Arial"/>
          <w:lang w:eastAsia="en-US"/>
        </w:rPr>
      </w:pPr>
    </w:p>
    <w:p w14:paraId="39B1AE54" w14:textId="7079A813" w:rsidR="00F3771D" w:rsidRDefault="00F3771D" w:rsidP="0096579A">
      <w:pPr>
        <w:spacing w:after="200" w:line="276" w:lineRule="auto"/>
        <w:jc w:val="both"/>
        <w:rPr>
          <w:rFonts w:ascii="Arial" w:eastAsiaTheme="minorEastAsia" w:hAnsi="Arial" w:cs="Arial"/>
          <w:lang w:eastAsia="en-US"/>
        </w:rPr>
      </w:pPr>
    </w:p>
    <w:p w14:paraId="09E51914" w14:textId="0DE0772E" w:rsidR="00356BEB" w:rsidRPr="008216EB" w:rsidRDefault="00356BEB" w:rsidP="0069212C">
      <w:pPr>
        <w:pStyle w:val="Default"/>
        <w:spacing w:line="360" w:lineRule="auto"/>
        <w:jc w:val="center"/>
      </w:pPr>
      <w:r w:rsidRPr="008216EB">
        <w:rPr>
          <w:b/>
          <w:bCs/>
        </w:rPr>
        <w:lastRenderedPageBreak/>
        <w:t>ANEXO I</w:t>
      </w:r>
      <w:r w:rsidR="0053106E" w:rsidRPr="008216EB">
        <w:rPr>
          <w:b/>
          <w:bCs/>
        </w:rPr>
        <w:t>I</w:t>
      </w:r>
    </w:p>
    <w:p w14:paraId="34FFD8AD" w14:textId="08DCF29D" w:rsidR="00356BEB" w:rsidRDefault="00356BEB" w:rsidP="00352619">
      <w:pPr>
        <w:pStyle w:val="Default"/>
        <w:spacing w:line="360" w:lineRule="auto"/>
        <w:jc w:val="center"/>
        <w:rPr>
          <w:b/>
          <w:bCs/>
        </w:rPr>
      </w:pPr>
      <w:r w:rsidRPr="008216EB">
        <w:rPr>
          <w:b/>
          <w:bCs/>
        </w:rPr>
        <w:t>MODELO DE PROPOSTA</w:t>
      </w:r>
    </w:p>
    <w:tbl>
      <w:tblPr>
        <w:tblW w:w="9564" w:type="dxa"/>
        <w:tblInd w:w="70" w:type="dxa"/>
        <w:tblLayout w:type="fixed"/>
        <w:tblCellMar>
          <w:left w:w="70" w:type="dxa"/>
          <w:right w:w="70" w:type="dxa"/>
        </w:tblCellMar>
        <w:tblLook w:val="04A0" w:firstRow="1" w:lastRow="0" w:firstColumn="1" w:lastColumn="0" w:noHBand="0" w:noVBand="1"/>
      </w:tblPr>
      <w:tblGrid>
        <w:gridCol w:w="634"/>
        <w:gridCol w:w="4961"/>
        <w:gridCol w:w="851"/>
        <w:gridCol w:w="709"/>
        <w:gridCol w:w="1134"/>
        <w:gridCol w:w="1275"/>
      </w:tblGrid>
      <w:tr w:rsidR="000455A4" w:rsidRPr="000D79D1" w14:paraId="1D7B8A47" w14:textId="43657F44" w:rsidTr="0068774F">
        <w:trPr>
          <w:trHeight w:val="342"/>
        </w:trPr>
        <w:tc>
          <w:tcPr>
            <w:tcW w:w="6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0F46326" w14:textId="77777777" w:rsidR="000455A4" w:rsidRPr="002D40F9" w:rsidRDefault="000455A4" w:rsidP="00DE32E4">
            <w:pPr>
              <w:widowControl w:val="0"/>
              <w:suppressAutoHyphens/>
              <w:spacing w:line="360" w:lineRule="auto"/>
              <w:ind w:hanging="307"/>
              <w:jc w:val="center"/>
              <w:rPr>
                <w:rFonts w:ascii="Arial" w:hAnsi="Arial" w:cs="Arial"/>
                <w:b/>
                <w:lang w:eastAsia="zh-CN"/>
              </w:rPr>
            </w:pPr>
            <w:r w:rsidRPr="002D40F9">
              <w:rPr>
                <w:rFonts w:ascii="Arial" w:hAnsi="Arial" w:cs="Arial"/>
                <w:b/>
                <w:lang w:eastAsia="zh-CN"/>
              </w:rPr>
              <w:t xml:space="preserve">     Item</w:t>
            </w:r>
          </w:p>
        </w:tc>
        <w:tc>
          <w:tcPr>
            <w:tcW w:w="4961"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A8C7190" w14:textId="2DBC9770" w:rsidR="000455A4" w:rsidRPr="002D40F9" w:rsidRDefault="000455A4" w:rsidP="00DE32E4">
            <w:pPr>
              <w:widowControl w:val="0"/>
              <w:suppressAutoHyphens/>
              <w:spacing w:line="360" w:lineRule="auto"/>
              <w:jc w:val="center"/>
              <w:rPr>
                <w:rFonts w:ascii="Arial" w:hAnsi="Arial" w:cs="Arial"/>
                <w:b/>
                <w:lang w:eastAsia="zh-CN"/>
              </w:rPr>
            </w:pPr>
            <w:r w:rsidRPr="002D40F9">
              <w:rPr>
                <w:rFonts w:ascii="Arial" w:hAnsi="Arial" w:cs="Arial"/>
                <w:b/>
                <w:lang w:eastAsia="zh-CN"/>
              </w:rPr>
              <w:t>Descrição</w:t>
            </w:r>
            <w:r w:rsidR="0068774F">
              <w:rPr>
                <w:rFonts w:ascii="Arial" w:hAnsi="Arial" w:cs="Arial"/>
                <w:b/>
                <w:lang w:eastAsia="zh-CN"/>
              </w:rPr>
              <w:t xml:space="preserve"> - </w:t>
            </w:r>
            <w:r w:rsidRPr="002D40F9">
              <w:rPr>
                <w:rFonts w:ascii="Arial" w:hAnsi="Arial" w:cs="Arial"/>
                <w:b/>
                <w:lang w:eastAsia="zh-CN"/>
              </w:rPr>
              <w:t xml:space="preserve"> </w:t>
            </w:r>
            <w:r w:rsidR="0068774F">
              <w:rPr>
                <w:rFonts w:ascii="Arial" w:hAnsi="Arial" w:cs="Arial"/>
                <w:b/>
                <w:lang w:eastAsia="zh-CN"/>
              </w:rPr>
              <w:t xml:space="preserve"> Marca/Modelo</w:t>
            </w:r>
          </w:p>
        </w:tc>
        <w:tc>
          <w:tcPr>
            <w:tcW w:w="851"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8ED6319" w14:textId="77777777" w:rsidR="000455A4" w:rsidRPr="002D40F9" w:rsidRDefault="000455A4" w:rsidP="00DE32E4">
            <w:pPr>
              <w:widowControl w:val="0"/>
              <w:suppressAutoHyphens/>
              <w:spacing w:line="360" w:lineRule="auto"/>
              <w:jc w:val="center"/>
              <w:rPr>
                <w:rFonts w:ascii="Arial" w:hAnsi="Arial" w:cs="Arial"/>
                <w:b/>
                <w:lang w:eastAsia="zh-CN"/>
              </w:rPr>
            </w:pPr>
            <w:r w:rsidRPr="002D40F9">
              <w:rPr>
                <w:rFonts w:ascii="Arial" w:hAnsi="Arial" w:cs="Arial"/>
                <w:b/>
                <w:lang w:eastAsia="zh-CN"/>
              </w:rPr>
              <w:t>Quant.</w:t>
            </w:r>
          </w:p>
        </w:tc>
        <w:tc>
          <w:tcPr>
            <w:tcW w:w="709" w:type="dxa"/>
            <w:tcBorders>
              <w:top w:val="single" w:sz="4" w:space="0" w:color="auto"/>
              <w:left w:val="single" w:sz="4" w:space="0" w:color="auto"/>
              <w:bottom w:val="single" w:sz="4" w:space="0" w:color="auto"/>
              <w:right w:val="single" w:sz="4" w:space="0" w:color="auto"/>
            </w:tcBorders>
            <w:shd w:val="clear" w:color="auto" w:fill="CCCCCC"/>
          </w:tcPr>
          <w:p w14:paraId="75FFA25A" w14:textId="77777777" w:rsidR="000455A4" w:rsidRPr="002D40F9" w:rsidRDefault="000455A4" w:rsidP="00DE32E4">
            <w:pPr>
              <w:widowControl w:val="0"/>
              <w:suppressAutoHyphens/>
              <w:spacing w:line="360" w:lineRule="auto"/>
              <w:jc w:val="center"/>
              <w:rPr>
                <w:rFonts w:ascii="Arial" w:hAnsi="Arial" w:cs="Arial"/>
                <w:b/>
                <w:lang w:eastAsia="zh-CN"/>
              </w:rPr>
            </w:pPr>
            <w:r>
              <w:rPr>
                <w:rFonts w:ascii="Arial" w:hAnsi="Arial" w:cs="Arial"/>
                <w:b/>
                <w:lang w:eastAsia="zh-CN"/>
              </w:rPr>
              <w:t>Unid.</w:t>
            </w:r>
          </w:p>
        </w:tc>
        <w:tc>
          <w:tcPr>
            <w:tcW w:w="1134" w:type="dxa"/>
            <w:tcBorders>
              <w:top w:val="single" w:sz="4" w:space="0" w:color="auto"/>
              <w:left w:val="single" w:sz="4" w:space="0" w:color="auto"/>
              <w:bottom w:val="single" w:sz="4" w:space="0" w:color="auto"/>
              <w:right w:val="single" w:sz="4" w:space="0" w:color="auto"/>
            </w:tcBorders>
            <w:shd w:val="clear" w:color="auto" w:fill="CCCCCC"/>
          </w:tcPr>
          <w:p w14:paraId="6B044297" w14:textId="09447201" w:rsidR="000455A4" w:rsidRPr="002D40F9" w:rsidRDefault="000455A4" w:rsidP="00DE32E4">
            <w:pPr>
              <w:widowControl w:val="0"/>
              <w:suppressAutoHyphens/>
              <w:spacing w:line="360" w:lineRule="auto"/>
              <w:jc w:val="center"/>
              <w:rPr>
                <w:rFonts w:ascii="Arial" w:hAnsi="Arial" w:cs="Arial"/>
                <w:b/>
                <w:lang w:eastAsia="zh-CN"/>
              </w:rPr>
            </w:pPr>
            <w:r>
              <w:rPr>
                <w:rFonts w:ascii="Arial" w:hAnsi="Arial" w:cs="Arial"/>
                <w:b/>
                <w:lang w:eastAsia="zh-CN"/>
              </w:rPr>
              <w:t>Valor unit.</w:t>
            </w:r>
          </w:p>
        </w:tc>
        <w:tc>
          <w:tcPr>
            <w:tcW w:w="1275" w:type="dxa"/>
            <w:tcBorders>
              <w:top w:val="single" w:sz="4" w:space="0" w:color="auto"/>
              <w:left w:val="single" w:sz="4" w:space="0" w:color="auto"/>
              <w:bottom w:val="single" w:sz="4" w:space="0" w:color="auto"/>
              <w:right w:val="single" w:sz="4" w:space="0" w:color="auto"/>
            </w:tcBorders>
            <w:shd w:val="clear" w:color="auto" w:fill="CCCCCC"/>
          </w:tcPr>
          <w:p w14:paraId="27D038EF" w14:textId="7AED45D9" w:rsidR="000455A4" w:rsidRDefault="000455A4" w:rsidP="00DE32E4">
            <w:pPr>
              <w:widowControl w:val="0"/>
              <w:suppressAutoHyphens/>
              <w:spacing w:line="360" w:lineRule="auto"/>
              <w:jc w:val="center"/>
              <w:rPr>
                <w:rFonts w:ascii="Arial" w:hAnsi="Arial" w:cs="Arial"/>
                <w:b/>
                <w:lang w:eastAsia="zh-CN"/>
              </w:rPr>
            </w:pPr>
            <w:r>
              <w:rPr>
                <w:rFonts w:ascii="Arial" w:hAnsi="Arial" w:cs="Arial"/>
                <w:b/>
                <w:lang w:eastAsia="zh-CN"/>
              </w:rPr>
              <w:t xml:space="preserve">Valor total </w:t>
            </w:r>
          </w:p>
        </w:tc>
      </w:tr>
      <w:tr w:rsidR="00225BC4" w:rsidRPr="000D79D1" w14:paraId="13EA7D19" w14:textId="7A24EB82" w:rsidTr="00F3771D">
        <w:tc>
          <w:tcPr>
            <w:tcW w:w="634" w:type="dxa"/>
            <w:tcBorders>
              <w:top w:val="single" w:sz="4" w:space="0" w:color="auto"/>
              <w:left w:val="single" w:sz="4" w:space="0" w:color="000000"/>
              <w:bottom w:val="single" w:sz="4" w:space="0" w:color="000000"/>
              <w:right w:val="single" w:sz="4" w:space="0" w:color="000000"/>
            </w:tcBorders>
          </w:tcPr>
          <w:p w14:paraId="27747D2B" w14:textId="0208A1A2" w:rsidR="00225BC4" w:rsidRPr="001A6EBC" w:rsidRDefault="00225BC4" w:rsidP="00225BC4">
            <w:pPr>
              <w:suppressAutoHyphens/>
              <w:jc w:val="center"/>
              <w:rPr>
                <w:rFonts w:ascii="Arial" w:hAnsi="Arial" w:cs="Arial"/>
                <w:lang w:eastAsia="zh-CN"/>
              </w:rPr>
            </w:pPr>
            <w:r>
              <w:rPr>
                <w:rFonts w:ascii="Arial" w:hAnsi="Arial" w:cs="Arial"/>
                <w:lang w:eastAsia="zh-CN"/>
              </w:rPr>
              <w:t>01</w:t>
            </w:r>
          </w:p>
        </w:tc>
        <w:tc>
          <w:tcPr>
            <w:tcW w:w="4961" w:type="dxa"/>
            <w:tcBorders>
              <w:top w:val="single" w:sz="4" w:space="0" w:color="auto"/>
              <w:left w:val="single" w:sz="4" w:space="0" w:color="000000"/>
              <w:bottom w:val="single" w:sz="4" w:space="0" w:color="000000"/>
              <w:right w:val="single" w:sz="4" w:space="0" w:color="000000"/>
            </w:tcBorders>
          </w:tcPr>
          <w:p w14:paraId="3AF29704" w14:textId="394CE28A" w:rsidR="00225BC4" w:rsidRPr="001A6EBC" w:rsidRDefault="00225BC4" w:rsidP="00225BC4">
            <w:pPr>
              <w:jc w:val="both"/>
              <w:rPr>
                <w:rFonts w:ascii="Arial" w:hAnsi="Arial" w:cs="Arial"/>
              </w:rPr>
            </w:pPr>
            <w:r w:rsidRPr="001A0963">
              <w:rPr>
                <w:rFonts w:ascii="Arial" w:hAnsi="Arial" w:cs="Arial"/>
                <w:sz w:val="22"/>
                <w:szCs w:val="22"/>
              </w:rPr>
              <w:t>Caixas de cabo cat5e:  cabo de rede cat5e com marcação metro a metro, homologado pela anatel, cabo 4 pares trançado, blindado, anti-chamas diâmetro de 0.50mm (24awg) 100% cobre, caixa com 305m.</w:t>
            </w:r>
          </w:p>
        </w:tc>
        <w:tc>
          <w:tcPr>
            <w:tcW w:w="851" w:type="dxa"/>
            <w:tcBorders>
              <w:top w:val="single" w:sz="4" w:space="0" w:color="auto"/>
              <w:left w:val="single" w:sz="4" w:space="0" w:color="000000"/>
              <w:bottom w:val="single" w:sz="4" w:space="0" w:color="000000"/>
              <w:right w:val="single" w:sz="4" w:space="0" w:color="000000"/>
            </w:tcBorders>
          </w:tcPr>
          <w:p w14:paraId="0798375E" w14:textId="4E0F05B9" w:rsidR="00225BC4" w:rsidRPr="001A6EBC" w:rsidRDefault="00225BC4" w:rsidP="00225BC4">
            <w:pPr>
              <w:jc w:val="center"/>
              <w:rPr>
                <w:rFonts w:ascii="Arial" w:hAnsi="Arial" w:cs="Arial"/>
              </w:rPr>
            </w:pPr>
            <w:r w:rsidRPr="001A0963">
              <w:rPr>
                <w:rFonts w:ascii="Arial" w:hAnsi="Arial" w:cs="Arial"/>
                <w:sz w:val="22"/>
                <w:szCs w:val="22"/>
              </w:rPr>
              <w:t>10</w:t>
            </w:r>
          </w:p>
        </w:tc>
        <w:tc>
          <w:tcPr>
            <w:tcW w:w="709" w:type="dxa"/>
            <w:tcBorders>
              <w:top w:val="single" w:sz="4" w:space="0" w:color="auto"/>
              <w:left w:val="single" w:sz="4" w:space="0" w:color="000000"/>
              <w:bottom w:val="single" w:sz="4" w:space="0" w:color="000000"/>
              <w:right w:val="single" w:sz="4" w:space="0" w:color="000000"/>
            </w:tcBorders>
          </w:tcPr>
          <w:p w14:paraId="7590CC7D"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auto"/>
              <w:left w:val="single" w:sz="4" w:space="0" w:color="000000"/>
              <w:bottom w:val="single" w:sz="4" w:space="0" w:color="000000"/>
              <w:right w:val="single" w:sz="4" w:space="0" w:color="000000"/>
            </w:tcBorders>
          </w:tcPr>
          <w:p w14:paraId="4F01D238" w14:textId="1947E69D" w:rsidR="00225BC4" w:rsidRPr="001A6EBC" w:rsidRDefault="00225BC4" w:rsidP="00225BC4">
            <w:pPr>
              <w:rPr>
                <w:rFonts w:ascii="Arial" w:hAnsi="Arial" w:cs="Arial"/>
              </w:rPr>
            </w:pPr>
          </w:p>
        </w:tc>
        <w:tc>
          <w:tcPr>
            <w:tcW w:w="1275" w:type="dxa"/>
            <w:tcBorders>
              <w:top w:val="single" w:sz="4" w:space="0" w:color="auto"/>
              <w:left w:val="single" w:sz="4" w:space="0" w:color="000000"/>
              <w:bottom w:val="single" w:sz="4" w:space="0" w:color="000000"/>
              <w:right w:val="single" w:sz="4" w:space="0" w:color="000000"/>
            </w:tcBorders>
          </w:tcPr>
          <w:p w14:paraId="756BCD63" w14:textId="77777777" w:rsidR="00225BC4" w:rsidRPr="001A6EBC" w:rsidRDefault="00225BC4" w:rsidP="00225BC4">
            <w:pPr>
              <w:rPr>
                <w:rFonts w:ascii="Arial" w:hAnsi="Arial" w:cs="Arial"/>
              </w:rPr>
            </w:pPr>
          </w:p>
        </w:tc>
      </w:tr>
      <w:tr w:rsidR="00225BC4" w:rsidRPr="000D79D1" w14:paraId="38CF4DEC" w14:textId="43B35636" w:rsidTr="00F3771D">
        <w:tc>
          <w:tcPr>
            <w:tcW w:w="634" w:type="dxa"/>
            <w:tcBorders>
              <w:top w:val="single" w:sz="4" w:space="0" w:color="000000"/>
              <w:left w:val="single" w:sz="4" w:space="0" w:color="000000"/>
              <w:bottom w:val="single" w:sz="4" w:space="0" w:color="000000"/>
              <w:right w:val="single" w:sz="4" w:space="0" w:color="000000"/>
            </w:tcBorders>
          </w:tcPr>
          <w:p w14:paraId="25CDD7E3" w14:textId="0D2D6D56" w:rsidR="00225BC4" w:rsidRPr="001A6EBC" w:rsidRDefault="00225BC4" w:rsidP="00225BC4">
            <w:pPr>
              <w:suppressAutoHyphens/>
              <w:jc w:val="center"/>
              <w:rPr>
                <w:rFonts w:ascii="Arial" w:hAnsi="Arial" w:cs="Arial"/>
                <w:lang w:eastAsia="zh-CN"/>
              </w:rPr>
            </w:pPr>
            <w:r>
              <w:rPr>
                <w:rFonts w:ascii="Arial" w:hAnsi="Arial" w:cs="Arial"/>
                <w:lang w:eastAsia="zh-CN"/>
              </w:rPr>
              <w:t>02</w:t>
            </w:r>
          </w:p>
        </w:tc>
        <w:tc>
          <w:tcPr>
            <w:tcW w:w="4961" w:type="dxa"/>
            <w:tcBorders>
              <w:top w:val="single" w:sz="4" w:space="0" w:color="000000"/>
              <w:left w:val="single" w:sz="4" w:space="0" w:color="000000"/>
              <w:bottom w:val="single" w:sz="4" w:space="0" w:color="000000"/>
              <w:right w:val="single" w:sz="4" w:space="0" w:color="000000"/>
            </w:tcBorders>
          </w:tcPr>
          <w:p w14:paraId="64DFF4F5" w14:textId="315B75F5" w:rsidR="00225BC4" w:rsidRPr="001A6EBC" w:rsidRDefault="00225BC4" w:rsidP="00225BC4">
            <w:pPr>
              <w:jc w:val="both"/>
              <w:rPr>
                <w:rFonts w:ascii="Arial" w:hAnsi="Arial" w:cs="Arial"/>
              </w:rPr>
            </w:pPr>
            <w:r w:rsidRPr="001A0963">
              <w:rPr>
                <w:rFonts w:ascii="Arial" w:hAnsi="Arial" w:cs="Arial"/>
                <w:sz w:val="22"/>
                <w:szCs w:val="22"/>
              </w:rPr>
              <w:t xml:space="preserve">DVR 16 CANAIS - Capacidade de até 10 tb por disco: </w:t>
            </w:r>
            <w:r w:rsidRPr="001A0963">
              <w:rPr>
                <w:rFonts w:ascii="Arial" w:eastAsiaTheme="minorHAnsi" w:hAnsi="Arial" w:cs="Arial"/>
                <w:color w:val="000000" w:themeColor="text1"/>
                <w:sz w:val="22"/>
                <w:szCs w:val="22"/>
                <w:shd w:val="clear" w:color="auto" w:fill="FFFFFF"/>
                <w:lang w:eastAsia="en-US"/>
              </w:rPr>
              <w:t xml:space="preserve">Características:  - Classificação de alvos humanos e de veículos baseada em aprendizado profundo para Detecção de Movimento 2.0  - Compressão de vídeo H.265 Pro+/H.265 Pro/H.265  - Entrada de vídeo HDTVI/AHD/CVI/CVBS/IP  - Áudio via cabo coaxial  - Até 18 entradas de câmeras IP (até 5 MP)  - Capacidade de codificação até 1080p Lite@15 fps  - Distância máxima de 1200 m para sinal HDTVI 720p   Especificações Técnicas:  Vídeo e Áudio:  - Entrada de Vídeo IP: 2 canais (até 18 canais)  - Resolução de até 5 MP  - Suporte a câmeras IP H.265+/H.265/H.264+/H.264   - Entrada de Vídeo Analógico: 16 canais  - Interface BNC (1.0 Vp-p, 75 Ω), suportando conexão coaxitron - Entrada HDTVI: 1080p25, 1080p30, 720p25, 720p30 - Entrada AHD: 1080p25, 1080p30, 720p25, 720p30 - Entrada HDCVI: 1080p25, 1080p30, 720p25, 720p30 - Entrada CVBS: PAL/NTSC  - Saída HDMI: 1 canal, 1920 × 1080/60Hz, 1280 × 1024/60Hz, 1280 × 720/60Hz, 1024 × 768/60Hz  - Saída VGA: 1 canal, 1920 × 1080/60Hz, 1280 × 1024/60Hz, 1280 × 720/60Hz, 1024 × 768/60Hz  - Entrada de Áudio: 1 canal, RCA (2.0 Vp-p, 1 KΩ)  - Saída de Áudio: 1 canal, RCA (Linear, 1 KΩ)  - Áudio Bidirecional: 1 canal, RCA (2.0 Vp-p, 1 KΩ) (usando a primeira entrada de áudio)  - Reprodução Síncrona: 16 canais  Gravação:  - Compressão de Vídeo: H.265 Pro+/H.265 Pro/H.265/H.264+/H.264  - Resolução de Codificação: 1080p lite/720p/VGA/WD1/4CIF/CIF  - Taxa de Quadros Fluxo principal:  Para acesso ao fluxo 1080p: 1080p lite/720p lite/WD1/4CIF/VGA@15fps; CIF@25fps (P)/30fps(N). Para acesso ao fluxo 720p: 720p/WD1/4CIF/VGA@15fps; CIF@25fps (P)/30fps (N)  Para acesso ao fluxo de definição padrão: WD1/4CIF/VGA/CIF@25fps (P)/30fps (N)  - Taxa de Quadros Fluxo secundário:  Para acesso ao fluxo 1080p e 720p: CIF/QVGA@15fps  Para acesso ao fluxo de definição padrão: CIF/QVGA@25fps (P)/30fps (N)  - Taxa de Bits de Vídeo: 32 Kbps a 4 Mbps  - Dual-stream: Suporte  </w:t>
            </w:r>
            <w:r w:rsidRPr="001A0963">
              <w:rPr>
                <w:rFonts w:ascii="Arial" w:eastAsiaTheme="minorHAnsi" w:hAnsi="Arial" w:cs="Arial"/>
                <w:color w:val="000000" w:themeColor="text1"/>
                <w:sz w:val="22"/>
                <w:szCs w:val="22"/>
                <w:shd w:val="clear" w:color="auto" w:fill="FFFFFF"/>
                <w:lang w:eastAsia="en-US"/>
              </w:rPr>
              <w:lastRenderedPageBreak/>
              <w:t>- Tipo de Fluxo: Vídeo, Vídeo &amp; Áudio  - Compressão de Áudio: G.711u  - Taxa de Bits de Áudio: 64 Kbps  Rede:  - Conexão Remota: 128 conexões  - Protocolo de Rede: TCP/IP, PPPoE, DHCP, Hik-Connect, DNS, DDNS, NTP, SADP, UPnP™, HTTPS, ONVIF  - Interface de Rede: 1, RJ45 10M/100M interface Ethernet auto-adaptativa  Interface Auxiliar:   - 1 interface SATA  - Capacidade: Capacidade de até 10 TB por disco  - Interface USB: Painel traseiro: 2 × USB 2.0</w:t>
            </w:r>
            <w:r>
              <w:rPr>
                <w:rFonts w:ascii="Arial" w:eastAsiaTheme="minorHAnsi" w:hAnsi="Arial" w:cs="Arial"/>
                <w:color w:val="000000" w:themeColor="text1"/>
                <w:sz w:val="22"/>
                <w:szCs w:val="22"/>
                <w:shd w:val="clear" w:color="auto" w:fill="FFFFFF"/>
                <w:lang w:eastAsia="en-US"/>
              </w:rPr>
              <w:t>.</w:t>
            </w:r>
          </w:p>
        </w:tc>
        <w:tc>
          <w:tcPr>
            <w:tcW w:w="851" w:type="dxa"/>
            <w:tcBorders>
              <w:top w:val="single" w:sz="4" w:space="0" w:color="000000"/>
              <w:left w:val="single" w:sz="4" w:space="0" w:color="000000"/>
              <w:bottom w:val="single" w:sz="4" w:space="0" w:color="000000"/>
              <w:right w:val="single" w:sz="4" w:space="0" w:color="000000"/>
            </w:tcBorders>
          </w:tcPr>
          <w:p w14:paraId="7EC53E81" w14:textId="6423D22A" w:rsidR="00225BC4" w:rsidRPr="001A6EBC" w:rsidRDefault="00225BC4" w:rsidP="00225BC4">
            <w:pPr>
              <w:jc w:val="center"/>
              <w:rPr>
                <w:rFonts w:ascii="Arial" w:hAnsi="Arial" w:cs="Arial"/>
              </w:rPr>
            </w:pPr>
            <w:r w:rsidRPr="001A0963">
              <w:rPr>
                <w:rFonts w:ascii="Arial" w:hAnsi="Arial" w:cs="Arial"/>
                <w:sz w:val="22"/>
                <w:szCs w:val="22"/>
              </w:rPr>
              <w:lastRenderedPageBreak/>
              <w:t>05</w:t>
            </w:r>
          </w:p>
        </w:tc>
        <w:tc>
          <w:tcPr>
            <w:tcW w:w="709" w:type="dxa"/>
            <w:tcBorders>
              <w:top w:val="single" w:sz="4" w:space="0" w:color="000000"/>
              <w:left w:val="single" w:sz="4" w:space="0" w:color="000000"/>
              <w:bottom w:val="single" w:sz="4" w:space="0" w:color="000000"/>
              <w:right w:val="single" w:sz="4" w:space="0" w:color="000000"/>
            </w:tcBorders>
          </w:tcPr>
          <w:p w14:paraId="6FFBE374"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D51DE71" w14:textId="7666DBC4"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1FF2A36" w14:textId="77777777" w:rsidR="00225BC4" w:rsidRPr="001A6EBC" w:rsidRDefault="00225BC4" w:rsidP="00225BC4">
            <w:pPr>
              <w:rPr>
                <w:rFonts w:ascii="Arial" w:hAnsi="Arial" w:cs="Arial"/>
              </w:rPr>
            </w:pPr>
          </w:p>
        </w:tc>
      </w:tr>
      <w:tr w:rsidR="00225BC4" w:rsidRPr="000D79D1" w14:paraId="02FAB86D" w14:textId="4503363B" w:rsidTr="00F3771D">
        <w:tc>
          <w:tcPr>
            <w:tcW w:w="634" w:type="dxa"/>
            <w:tcBorders>
              <w:top w:val="single" w:sz="4" w:space="0" w:color="000000"/>
              <w:left w:val="single" w:sz="4" w:space="0" w:color="000000"/>
              <w:bottom w:val="single" w:sz="4" w:space="0" w:color="000000"/>
              <w:right w:val="single" w:sz="4" w:space="0" w:color="000000"/>
            </w:tcBorders>
          </w:tcPr>
          <w:p w14:paraId="03ED2B68" w14:textId="77599ACD" w:rsidR="00225BC4" w:rsidRPr="001A6EBC" w:rsidRDefault="00225BC4" w:rsidP="00225BC4">
            <w:pPr>
              <w:suppressAutoHyphens/>
              <w:jc w:val="center"/>
              <w:rPr>
                <w:rFonts w:ascii="Arial" w:hAnsi="Arial" w:cs="Arial"/>
                <w:lang w:eastAsia="zh-CN"/>
              </w:rPr>
            </w:pPr>
            <w:r>
              <w:rPr>
                <w:rFonts w:ascii="Arial" w:hAnsi="Arial" w:cs="Arial"/>
                <w:lang w:eastAsia="zh-CN"/>
              </w:rPr>
              <w:lastRenderedPageBreak/>
              <w:t>03</w:t>
            </w:r>
          </w:p>
        </w:tc>
        <w:tc>
          <w:tcPr>
            <w:tcW w:w="4961" w:type="dxa"/>
            <w:tcBorders>
              <w:top w:val="single" w:sz="4" w:space="0" w:color="000000"/>
              <w:left w:val="single" w:sz="4" w:space="0" w:color="000000"/>
              <w:bottom w:val="single" w:sz="4" w:space="0" w:color="000000"/>
              <w:right w:val="single" w:sz="4" w:space="0" w:color="000000"/>
            </w:tcBorders>
          </w:tcPr>
          <w:p w14:paraId="3CA6F200" w14:textId="4D42704C" w:rsidR="00225BC4" w:rsidRPr="001A6EBC" w:rsidRDefault="00225BC4" w:rsidP="00225BC4">
            <w:pPr>
              <w:jc w:val="both"/>
              <w:rPr>
                <w:rFonts w:ascii="Arial" w:hAnsi="Arial" w:cs="Arial"/>
              </w:rPr>
            </w:pPr>
            <w:r w:rsidRPr="001A0963">
              <w:rPr>
                <w:rFonts w:ascii="Arial" w:hAnsi="Arial" w:cs="Arial"/>
                <w:sz w:val="22"/>
                <w:szCs w:val="22"/>
              </w:rPr>
              <w:t xml:space="preserve">HDS DE 4TB: </w:t>
            </w:r>
            <w:r w:rsidRPr="001A0963">
              <w:rPr>
                <w:rFonts w:ascii="Arial" w:hAnsi="Arial" w:cs="Arial"/>
                <w:color w:val="000000" w:themeColor="text1"/>
                <w:sz w:val="22"/>
                <w:szCs w:val="22"/>
              </w:rPr>
              <w:t>Capacidade: 4TB - Cache: 256MB - Velocidade: 5400 RPM - Interface: SATA 3.5" - Taxa de transferência da interface SATA: 600 MB/s - Taxa máxima de transferência de dados: 190 MB/s.</w:t>
            </w:r>
          </w:p>
        </w:tc>
        <w:tc>
          <w:tcPr>
            <w:tcW w:w="851" w:type="dxa"/>
            <w:tcBorders>
              <w:top w:val="single" w:sz="4" w:space="0" w:color="000000"/>
              <w:left w:val="single" w:sz="4" w:space="0" w:color="000000"/>
              <w:bottom w:val="single" w:sz="4" w:space="0" w:color="000000"/>
              <w:right w:val="single" w:sz="4" w:space="0" w:color="000000"/>
            </w:tcBorders>
          </w:tcPr>
          <w:p w14:paraId="6B9EACD5" w14:textId="5010DAC1" w:rsidR="00225BC4" w:rsidRPr="001A6EBC" w:rsidRDefault="00225BC4" w:rsidP="00225BC4">
            <w:pPr>
              <w:jc w:val="center"/>
              <w:rPr>
                <w:rFonts w:ascii="Arial" w:hAnsi="Arial" w:cs="Arial"/>
              </w:rPr>
            </w:pPr>
            <w:r w:rsidRPr="001A0963">
              <w:rPr>
                <w:rFonts w:ascii="Arial" w:hAnsi="Arial" w:cs="Arial"/>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4159687B"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1E0A0F53" w14:textId="6309DA06"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27443C64" w14:textId="77777777" w:rsidR="00225BC4" w:rsidRPr="001A6EBC" w:rsidRDefault="00225BC4" w:rsidP="00225BC4">
            <w:pPr>
              <w:rPr>
                <w:rFonts w:ascii="Arial" w:hAnsi="Arial" w:cs="Arial"/>
              </w:rPr>
            </w:pPr>
          </w:p>
        </w:tc>
      </w:tr>
      <w:tr w:rsidR="00225BC4" w:rsidRPr="000D79D1" w14:paraId="44F315A9" w14:textId="7FCDA2B0" w:rsidTr="00F3771D">
        <w:tc>
          <w:tcPr>
            <w:tcW w:w="634" w:type="dxa"/>
            <w:tcBorders>
              <w:top w:val="single" w:sz="4" w:space="0" w:color="000000"/>
              <w:left w:val="single" w:sz="4" w:space="0" w:color="000000"/>
              <w:bottom w:val="single" w:sz="4" w:space="0" w:color="000000"/>
              <w:right w:val="single" w:sz="4" w:space="0" w:color="000000"/>
            </w:tcBorders>
          </w:tcPr>
          <w:p w14:paraId="6781D5D5" w14:textId="3A337749" w:rsidR="00225BC4" w:rsidRPr="001A6EBC" w:rsidRDefault="00225BC4" w:rsidP="00225BC4">
            <w:pPr>
              <w:suppressAutoHyphens/>
              <w:jc w:val="center"/>
              <w:rPr>
                <w:rFonts w:ascii="Arial" w:hAnsi="Arial" w:cs="Arial"/>
                <w:lang w:eastAsia="zh-CN"/>
              </w:rPr>
            </w:pPr>
            <w:r>
              <w:rPr>
                <w:rFonts w:ascii="Arial" w:hAnsi="Arial" w:cs="Arial"/>
                <w:lang w:eastAsia="zh-CN"/>
              </w:rPr>
              <w:t>04</w:t>
            </w:r>
          </w:p>
        </w:tc>
        <w:tc>
          <w:tcPr>
            <w:tcW w:w="4961" w:type="dxa"/>
            <w:tcBorders>
              <w:top w:val="single" w:sz="4" w:space="0" w:color="000000"/>
              <w:left w:val="single" w:sz="4" w:space="0" w:color="000000"/>
              <w:bottom w:val="single" w:sz="4" w:space="0" w:color="000000"/>
              <w:right w:val="single" w:sz="4" w:space="0" w:color="000000"/>
            </w:tcBorders>
          </w:tcPr>
          <w:p w14:paraId="7AF53AF9" w14:textId="31A4F255" w:rsidR="00225BC4" w:rsidRPr="001A6EBC" w:rsidRDefault="00225BC4" w:rsidP="00225BC4">
            <w:pPr>
              <w:jc w:val="both"/>
              <w:rPr>
                <w:rFonts w:ascii="Arial" w:hAnsi="Arial" w:cs="Arial"/>
              </w:rPr>
            </w:pPr>
            <w:r w:rsidRPr="001A0963">
              <w:rPr>
                <w:rFonts w:ascii="Arial" w:hAnsi="Arial" w:cs="Arial"/>
                <w:sz w:val="22"/>
                <w:szCs w:val="22"/>
              </w:rPr>
              <w:t>HD EXTERNO 2TB: Especificações:   Capacidade: 2 TB  - Interface: USB 3.2 Gen 1 (compatível com USB 3.0 e 2.0)</w:t>
            </w:r>
            <w:r>
              <w:rPr>
                <w:rFonts w:ascii="Arial" w:hAnsi="Arial" w:cs="Arial"/>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2CE45732" w14:textId="0FD559A8" w:rsidR="00225BC4" w:rsidRPr="001A6EBC" w:rsidRDefault="00225BC4" w:rsidP="00225BC4">
            <w:pPr>
              <w:jc w:val="center"/>
              <w:rPr>
                <w:rFonts w:ascii="Arial" w:hAnsi="Arial" w:cs="Arial"/>
              </w:rPr>
            </w:pPr>
            <w:r w:rsidRPr="001A0963">
              <w:rPr>
                <w:rFonts w:ascii="Arial" w:hAnsi="Arial" w:cs="Arial"/>
                <w:sz w:val="22"/>
                <w:szCs w:val="22"/>
              </w:rPr>
              <w:t>03</w:t>
            </w:r>
          </w:p>
        </w:tc>
        <w:tc>
          <w:tcPr>
            <w:tcW w:w="709" w:type="dxa"/>
            <w:tcBorders>
              <w:top w:val="single" w:sz="4" w:space="0" w:color="000000"/>
              <w:left w:val="single" w:sz="4" w:space="0" w:color="000000"/>
              <w:bottom w:val="single" w:sz="4" w:space="0" w:color="000000"/>
              <w:right w:val="single" w:sz="4" w:space="0" w:color="000000"/>
            </w:tcBorders>
          </w:tcPr>
          <w:p w14:paraId="4EF1F301"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3043F09" w14:textId="0BFE00B5"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EE73C64" w14:textId="77777777" w:rsidR="00225BC4" w:rsidRPr="001A6EBC" w:rsidRDefault="00225BC4" w:rsidP="00225BC4">
            <w:pPr>
              <w:rPr>
                <w:rFonts w:ascii="Arial" w:hAnsi="Arial" w:cs="Arial"/>
              </w:rPr>
            </w:pPr>
          </w:p>
        </w:tc>
      </w:tr>
      <w:tr w:rsidR="00225BC4" w:rsidRPr="000D79D1" w14:paraId="5396700E" w14:textId="580484F2" w:rsidTr="0068774F">
        <w:tc>
          <w:tcPr>
            <w:tcW w:w="634" w:type="dxa"/>
            <w:tcBorders>
              <w:top w:val="single" w:sz="4" w:space="0" w:color="000000"/>
              <w:left w:val="single" w:sz="4" w:space="0" w:color="000000"/>
              <w:bottom w:val="single" w:sz="4" w:space="0" w:color="000000"/>
              <w:right w:val="single" w:sz="4" w:space="0" w:color="000000"/>
            </w:tcBorders>
          </w:tcPr>
          <w:p w14:paraId="3C92C29F" w14:textId="71BFB177" w:rsidR="00225BC4" w:rsidRPr="001A6EBC" w:rsidRDefault="00225BC4" w:rsidP="00225BC4">
            <w:pPr>
              <w:suppressAutoHyphens/>
              <w:jc w:val="center"/>
              <w:rPr>
                <w:rFonts w:ascii="Arial" w:hAnsi="Arial" w:cs="Arial"/>
                <w:lang w:eastAsia="zh-CN"/>
              </w:rPr>
            </w:pPr>
            <w:r>
              <w:rPr>
                <w:rFonts w:ascii="Arial" w:hAnsi="Arial" w:cs="Arial"/>
                <w:lang w:eastAsia="zh-CN"/>
              </w:rPr>
              <w:t>05</w:t>
            </w:r>
          </w:p>
        </w:tc>
        <w:tc>
          <w:tcPr>
            <w:tcW w:w="4961" w:type="dxa"/>
            <w:tcBorders>
              <w:top w:val="single" w:sz="4" w:space="0" w:color="000000"/>
              <w:left w:val="single" w:sz="4" w:space="0" w:color="000000"/>
              <w:bottom w:val="single" w:sz="4" w:space="0" w:color="000000"/>
              <w:right w:val="single" w:sz="4" w:space="0" w:color="000000"/>
            </w:tcBorders>
          </w:tcPr>
          <w:p w14:paraId="65411983" w14:textId="06DD3429" w:rsidR="00225BC4" w:rsidRPr="001A6EBC" w:rsidRDefault="00225BC4" w:rsidP="00225BC4">
            <w:pPr>
              <w:jc w:val="both"/>
              <w:rPr>
                <w:rFonts w:ascii="Arial" w:hAnsi="Arial" w:cs="Arial"/>
              </w:rPr>
            </w:pPr>
            <w:r w:rsidRPr="003C5240">
              <w:rPr>
                <w:rFonts w:ascii="Arial" w:hAnsi="Arial" w:cs="Arial"/>
                <w:color w:val="000000" w:themeColor="text1"/>
                <w:sz w:val="22"/>
                <w:szCs w:val="22"/>
              </w:rPr>
              <w:t>Impressora A3 tanque de tinta: Capacidade de Entrada de Papel Padrão (folhas): Até 250 folhas, mais uma bandeja multiuso para até 100 folhas: - Tecnologia de Impressão: Tanque de tinta - Jato de tinta colorida - Velocidade Máx. De Impressão em Preto (ppm): (modo rápido): Até 35 ppm - Velocidade Máx. De Impressão em Cores (ppm): (modo rápido): Até 27 ppm - Resolução da Impressão (máxima em dpi): Até 4.800 x 1.200 dpi - Padrão de Impressão Duplex (Frente e Verso): Sim - Duplex: Sim - Interfaces Padrão: Sem fio 802.11b/g/n, USB 2.0 de alta velocidade, Ethernet - Ciclo de Trabalho Mensal Máx.: Até 30.000 páginas - Volume de Impressão Mensal Recomendado: 250 a 2.000 páginas - Memória Padrão: 128 MB - Tamanhos de Papel Aceitos - Bandeja de Papel: Até 11\" x 17\" (A3, duplo carta) - Processador: 576 mhz - Tamanhos de Papel Aceitos - Bandeja MU: Até 11\" x 17\" (A3, duplo carta) - Qualificação ENERGY STAR®: Sim</w:t>
            </w:r>
            <w:r w:rsidRPr="001A0963">
              <w:rPr>
                <w:rFonts w:ascii="Arial" w:hAnsi="Arial" w:cs="Arial"/>
                <w:color w:val="000000" w:themeColor="text1"/>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0D7CA8EF" w14:textId="3F0F17EA" w:rsidR="00225BC4" w:rsidRPr="001A6EBC" w:rsidRDefault="00225BC4" w:rsidP="00225BC4">
            <w:pPr>
              <w:jc w:val="center"/>
              <w:rPr>
                <w:rFonts w:ascii="Arial" w:hAnsi="Arial" w:cs="Arial"/>
              </w:rPr>
            </w:pPr>
            <w:r w:rsidRPr="001A0963">
              <w:rPr>
                <w:rFonts w:ascii="Arial" w:hAnsi="Arial" w:cs="Arial"/>
                <w:sz w:val="22"/>
                <w:szCs w:val="22"/>
              </w:rPr>
              <w:t>03</w:t>
            </w:r>
          </w:p>
        </w:tc>
        <w:tc>
          <w:tcPr>
            <w:tcW w:w="709" w:type="dxa"/>
            <w:tcBorders>
              <w:top w:val="single" w:sz="4" w:space="0" w:color="000000"/>
              <w:left w:val="single" w:sz="4" w:space="0" w:color="000000"/>
              <w:bottom w:val="single" w:sz="4" w:space="0" w:color="000000"/>
              <w:right w:val="single" w:sz="4" w:space="0" w:color="000000"/>
            </w:tcBorders>
          </w:tcPr>
          <w:p w14:paraId="02699359"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7466B7D" w14:textId="2A6DE224"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406D0FBB" w14:textId="77777777" w:rsidR="00225BC4" w:rsidRPr="001A6EBC" w:rsidRDefault="00225BC4" w:rsidP="00225BC4">
            <w:pPr>
              <w:rPr>
                <w:rFonts w:ascii="Arial" w:hAnsi="Arial" w:cs="Arial"/>
              </w:rPr>
            </w:pPr>
          </w:p>
        </w:tc>
      </w:tr>
      <w:tr w:rsidR="00225BC4" w:rsidRPr="000D79D1" w14:paraId="5F50961F" w14:textId="33014E47" w:rsidTr="0068774F">
        <w:tc>
          <w:tcPr>
            <w:tcW w:w="634" w:type="dxa"/>
            <w:tcBorders>
              <w:top w:val="single" w:sz="4" w:space="0" w:color="000000"/>
              <w:left w:val="single" w:sz="4" w:space="0" w:color="000000"/>
              <w:bottom w:val="single" w:sz="4" w:space="0" w:color="000000"/>
              <w:right w:val="single" w:sz="4" w:space="0" w:color="000000"/>
            </w:tcBorders>
          </w:tcPr>
          <w:p w14:paraId="4D55AB2B" w14:textId="6D4EABCC" w:rsidR="00225BC4" w:rsidRPr="001A6EBC" w:rsidRDefault="00225BC4" w:rsidP="00225BC4">
            <w:pPr>
              <w:suppressAutoHyphens/>
              <w:jc w:val="center"/>
              <w:rPr>
                <w:rFonts w:ascii="Arial" w:hAnsi="Arial" w:cs="Arial"/>
                <w:lang w:eastAsia="zh-CN"/>
              </w:rPr>
            </w:pPr>
            <w:r>
              <w:rPr>
                <w:rFonts w:ascii="Arial" w:hAnsi="Arial" w:cs="Arial"/>
                <w:lang w:eastAsia="zh-CN"/>
              </w:rPr>
              <w:t>06</w:t>
            </w:r>
          </w:p>
        </w:tc>
        <w:tc>
          <w:tcPr>
            <w:tcW w:w="4961" w:type="dxa"/>
            <w:tcBorders>
              <w:top w:val="single" w:sz="4" w:space="0" w:color="000000"/>
              <w:left w:val="single" w:sz="4" w:space="0" w:color="000000"/>
              <w:bottom w:val="single" w:sz="4" w:space="0" w:color="000000"/>
              <w:right w:val="single" w:sz="4" w:space="0" w:color="000000"/>
            </w:tcBorders>
          </w:tcPr>
          <w:p w14:paraId="6A94618B" w14:textId="41153391" w:rsidR="00225BC4" w:rsidRPr="001A6EBC" w:rsidRDefault="00225BC4" w:rsidP="00225BC4">
            <w:pPr>
              <w:jc w:val="both"/>
              <w:rPr>
                <w:rFonts w:ascii="Arial" w:hAnsi="Arial" w:cs="Arial"/>
              </w:rPr>
            </w:pPr>
            <w:r w:rsidRPr="001A0963">
              <w:rPr>
                <w:rFonts w:ascii="Arial" w:hAnsi="Arial" w:cs="Arial"/>
                <w:sz w:val="22"/>
                <w:szCs w:val="22"/>
              </w:rPr>
              <w:t>Kit teclado e mouse sem fio: kit teclado e mouse sem fio - teclas: mínimo 107 teclas; teclas multimídia: mínimo 8 teclas conexão: sem fio (2.4 ghz) cor: preto velocidade mínima de dpi do mouse: 1600 bateria recarregável ou pilha conteúdo da embalagem: 1 teclado sem fio 1 mouse sem fio 1 micro receptor usb 1 cabo de carregamento (quando for equipamento recarregável) garantia 12 meses on-site.</w:t>
            </w:r>
          </w:p>
        </w:tc>
        <w:tc>
          <w:tcPr>
            <w:tcW w:w="851" w:type="dxa"/>
            <w:tcBorders>
              <w:top w:val="single" w:sz="4" w:space="0" w:color="000000"/>
              <w:left w:val="single" w:sz="4" w:space="0" w:color="000000"/>
              <w:bottom w:val="single" w:sz="4" w:space="0" w:color="000000"/>
              <w:right w:val="single" w:sz="4" w:space="0" w:color="000000"/>
            </w:tcBorders>
          </w:tcPr>
          <w:p w14:paraId="596EF1ED" w14:textId="62E3ABEE" w:rsidR="00225BC4" w:rsidRPr="001A6EBC" w:rsidRDefault="00225BC4" w:rsidP="00225BC4">
            <w:pPr>
              <w:jc w:val="center"/>
              <w:rPr>
                <w:rFonts w:ascii="Arial" w:hAnsi="Arial" w:cs="Arial"/>
              </w:rPr>
            </w:pPr>
            <w:r w:rsidRPr="001A0963">
              <w:rPr>
                <w:rFonts w:ascii="Arial" w:hAnsi="Arial" w:cs="Arial"/>
                <w:sz w:val="22"/>
                <w:szCs w:val="22"/>
              </w:rPr>
              <w:t>14</w:t>
            </w:r>
          </w:p>
        </w:tc>
        <w:tc>
          <w:tcPr>
            <w:tcW w:w="709" w:type="dxa"/>
            <w:tcBorders>
              <w:top w:val="single" w:sz="4" w:space="0" w:color="000000"/>
              <w:left w:val="single" w:sz="4" w:space="0" w:color="000000"/>
              <w:bottom w:val="single" w:sz="4" w:space="0" w:color="000000"/>
              <w:right w:val="single" w:sz="4" w:space="0" w:color="000000"/>
            </w:tcBorders>
          </w:tcPr>
          <w:p w14:paraId="10440889"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1D0837C7" w14:textId="5489565E"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424CF5C" w14:textId="77777777" w:rsidR="00225BC4" w:rsidRPr="001A6EBC" w:rsidRDefault="00225BC4" w:rsidP="00225BC4">
            <w:pPr>
              <w:rPr>
                <w:rFonts w:ascii="Arial" w:hAnsi="Arial" w:cs="Arial"/>
              </w:rPr>
            </w:pPr>
          </w:p>
        </w:tc>
      </w:tr>
      <w:tr w:rsidR="00225BC4" w:rsidRPr="000D79D1" w14:paraId="4BC29781" w14:textId="2333E6E6" w:rsidTr="0068774F">
        <w:tc>
          <w:tcPr>
            <w:tcW w:w="634" w:type="dxa"/>
            <w:tcBorders>
              <w:top w:val="single" w:sz="4" w:space="0" w:color="000000"/>
              <w:left w:val="single" w:sz="4" w:space="0" w:color="000000"/>
              <w:bottom w:val="single" w:sz="4" w:space="0" w:color="000000"/>
              <w:right w:val="single" w:sz="4" w:space="0" w:color="000000"/>
            </w:tcBorders>
          </w:tcPr>
          <w:p w14:paraId="319C1262" w14:textId="254BA129" w:rsidR="00225BC4" w:rsidRPr="001A6EBC" w:rsidRDefault="008D3A74" w:rsidP="00225BC4">
            <w:pPr>
              <w:suppressAutoHyphens/>
              <w:jc w:val="center"/>
              <w:rPr>
                <w:rFonts w:ascii="Arial" w:hAnsi="Arial" w:cs="Arial"/>
                <w:lang w:eastAsia="zh-CN"/>
              </w:rPr>
            </w:pPr>
            <w:r>
              <w:rPr>
                <w:rFonts w:ascii="Arial" w:hAnsi="Arial" w:cs="Arial"/>
                <w:lang w:eastAsia="zh-CN"/>
              </w:rPr>
              <w:t>07</w:t>
            </w:r>
          </w:p>
        </w:tc>
        <w:tc>
          <w:tcPr>
            <w:tcW w:w="4961" w:type="dxa"/>
            <w:tcBorders>
              <w:top w:val="single" w:sz="4" w:space="0" w:color="000000"/>
              <w:left w:val="single" w:sz="4" w:space="0" w:color="000000"/>
              <w:bottom w:val="single" w:sz="4" w:space="0" w:color="000000"/>
              <w:right w:val="single" w:sz="4" w:space="0" w:color="000000"/>
            </w:tcBorders>
          </w:tcPr>
          <w:p w14:paraId="4B79FB63" w14:textId="7E3A8353" w:rsidR="00225BC4" w:rsidRPr="001A6EBC" w:rsidRDefault="00225BC4" w:rsidP="00225BC4">
            <w:pPr>
              <w:jc w:val="both"/>
              <w:rPr>
                <w:rFonts w:ascii="Arial" w:hAnsi="Arial" w:cs="Arial"/>
              </w:rPr>
            </w:pPr>
            <w:r w:rsidRPr="001A0963">
              <w:rPr>
                <w:rFonts w:ascii="Arial" w:hAnsi="Arial" w:cs="Arial"/>
                <w:sz w:val="22"/>
                <w:szCs w:val="22"/>
              </w:rPr>
              <w:t>Mouse 4 botões ergonômico: Especificações: 4 Níveis DPI: 800-1600-2400-3200; Material: ABS; Comprimento do cabo: 1,5m, Conexão: USB.</w:t>
            </w:r>
          </w:p>
        </w:tc>
        <w:tc>
          <w:tcPr>
            <w:tcW w:w="851" w:type="dxa"/>
            <w:tcBorders>
              <w:top w:val="single" w:sz="4" w:space="0" w:color="000000"/>
              <w:left w:val="single" w:sz="4" w:space="0" w:color="000000"/>
              <w:bottom w:val="single" w:sz="4" w:space="0" w:color="000000"/>
              <w:right w:val="single" w:sz="4" w:space="0" w:color="000000"/>
            </w:tcBorders>
          </w:tcPr>
          <w:p w14:paraId="21ADF13D" w14:textId="4E5F35BA" w:rsidR="00225BC4" w:rsidRPr="001A6EBC" w:rsidRDefault="00225BC4" w:rsidP="00225BC4">
            <w:pPr>
              <w:jc w:val="center"/>
              <w:rPr>
                <w:rFonts w:ascii="Arial" w:hAnsi="Arial" w:cs="Arial"/>
              </w:rPr>
            </w:pPr>
            <w:r w:rsidRPr="001A0963">
              <w:rPr>
                <w:rFonts w:ascii="Arial" w:hAnsi="Arial" w:cs="Arial"/>
                <w:sz w:val="22"/>
                <w:szCs w:val="22"/>
              </w:rPr>
              <w:t>85</w:t>
            </w:r>
          </w:p>
        </w:tc>
        <w:tc>
          <w:tcPr>
            <w:tcW w:w="709" w:type="dxa"/>
            <w:tcBorders>
              <w:top w:val="single" w:sz="4" w:space="0" w:color="000000"/>
              <w:left w:val="single" w:sz="4" w:space="0" w:color="000000"/>
              <w:bottom w:val="single" w:sz="4" w:space="0" w:color="000000"/>
              <w:right w:val="single" w:sz="4" w:space="0" w:color="000000"/>
            </w:tcBorders>
          </w:tcPr>
          <w:p w14:paraId="290C76B2"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5E3253B8" w14:textId="33C34571"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192DBD4E" w14:textId="77777777" w:rsidR="00225BC4" w:rsidRPr="001A6EBC" w:rsidRDefault="00225BC4" w:rsidP="00225BC4">
            <w:pPr>
              <w:rPr>
                <w:rFonts w:ascii="Arial" w:hAnsi="Arial" w:cs="Arial"/>
              </w:rPr>
            </w:pPr>
          </w:p>
        </w:tc>
      </w:tr>
      <w:tr w:rsidR="00225BC4" w:rsidRPr="000D79D1" w14:paraId="0D860776" w14:textId="0AC41236" w:rsidTr="0068774F">
        <w:tc>
          <w:tcPr>
            <w:tcW w:w="634" w:type="dxa"/>
            <w:tcBorders>
              <w:top w:val="single" w:sz="4" w:space="0" w:color="000000"/>
              <w:left w:val="single" w:sz="4" w:space="0" w:color="000000"/>
              <w:bottom w:val="single" w:sz="4" w:space="0" w:color="000000"/>
              <w:right w:val="single" w:sz="4" w:space="0" w:color="000000"/>
            </w:tcBorders>
          </w:tcPr>
          <w:p w14:paraId="033B0BA8" w14:textId="7AF9E6E7" w:rsidR="00225BC4" w:rsidRPr="001A6EBC" w:rsidRDefault="00225BC4" w:rsidP="008D3A74">
            <w:pPr>
              <w:suppressAutoHyphens/>
              <w:jc w:val="center"/>
              <w:rPr>
                <w:rFonts w:ascii="Arial" w:hAnsi="Arial" w:cs="Arial"/>
                <w:lang w:eastAsia="zh-CN"/>
              </w:rPr>
            </w:pPr>
            <w:r>
              <w:rPr>
                <w:rFonts w:ascii="Arial" w:hAnsi="Arial" w:cs="Arial"/>
                <w:lang w:eastAsia="zh-CN"/>
              </w:rPr>
              <w:t>0</w:t>
            </w:r>
            <w:r w:rsidR="008D3A74">
              <w:rPr>
                <w:rFonts w:ascii="Arial" w:hAnsi="Arial" w:cs="Arial"/>
                <w:lang w:eastAsia="zh-CN"/>
              </w:rPr>
              <w:t>8</w:t>
            </w:r>
          </w:p>
        </w:tc>
        <w:tc>
          <w:tcPr>
            <w:tcW w:w="4961" w:type="dxa"/>
            <w:tcBorders>
              <w:top w:val="single" w:sz="4" w:space="0" w:color="000000"/>
              <w:left w:val="single" w:sz="4" w:space="0" w:color="000000"/>
              <w:bottom w:val="single" w:sz="4" w:space="0" w:color="000000"/>
              <w:right w:val="single" w:sz="4" w:space="0" w:color="000000"/>
            </w:tcBorders>
          </w:tcPr>
          <w:p w14:paraId="0B3ACCB4" w14:textId="359D04C0" w:rsidR="00225BC4" w:rsidRPr="001A6EBC" w:rsidRDefault="00225BC4" w:rsidP="00225BC4">
            <w:pPr>
              <w:tabs>
                <w:tab w:val="center" w:pos="786"/>
                <w:tab w:val="center" w:pos="2714"/>
              </w:tabs>
              <w:suppressAutoHyphens/>
              <w:spacing w:line="259" w:lineRule="auto"/>
              <w:jc w:val="both"/>
              <w:rPr>
                <w:rFonts w:ascii="Arial" w:hAnsi="Arial" w:cs="Arial"/>
              </w:rPr>
            </w:pPr>
            <w:r w:rsidRPr="001A0963">
              <w:rPr>
                <w:rFonts w:ascii="Arial" w:hAnsi="Arial" w:cs="Arial"/>
                <w:sz w:val="22"/>
                <w:szCs w:val="22"/>
              </w:rPr>
              <w:t xml:space="preserve">Notebook Gamer: Notebook profissional para edição de áudio e vídeo, que tenha um processador igual ou superior a 14-core, cache de 24mb, até 4.9ghz, que tenha uma placa de vídeo </w:t>
            </w:r>
            <w:r w:rsidRPr="001A0963">
              <w:rPr>
                <w:rFonts w:ascii="Arial" w:hAnsi="Arial" w:cs="Arial"/>
                <w:sz w:val="22"/>
                <w:szCs w:val="22"/>
              </w:rPr>
              <w:lastRenderedPageBreak/>
              <w:t>igual ou superior à, 6gb gddr6, que equipe uma tela full hd, com resolução mínima de 1920 x 1080 de 300 nits, com uma taxa de atualização mínima de 165hz, que equipe no mínimo 16gb de memória, sendo elas padrão ddr5 de no mínimo 4800mhz, com armazenamento de no mínimo 512gb no padrão pcie nvme m.2, com teclado numérico retroiluminado, deve ter 3 portas usb 3.2, 1 porta ethernet, 1 porta hdmi 2.1, 1 porta usb-c 3.2 de 2ª geração com displayport, com uma webcam de resolução mínima 720p, com uma bateria de 3 células e 56 wh (integrada), com carregador incluso.</w:t>
            </w:r>
          </w:p>
        </w:tc>
        <w:tc>
          <w:tcPr>
            <w:tcW w:w="851" w:type="dxa"/>
            <w:tcBorders>
              <w:top w:val="single" w:sz="4" w:space="0" w:color="000000"/>
              <w:left w:val="single" w:sz="4" w:space="0" w:color="000000"/>
              <w:bottom w:val="single" w:sz="4" w:space="0" w:color="000000"/>
              <w:right w:val="single" w:sz="4" w:space="0" w:color="000000"/>
            </w:tcBorders>
          </w:tcPr>
          <w:p w14:paraId="69CBD05C" w14:textId="2868AA66" w:rsidR="00225BC4" w:rsidRPr="001A6EBC" w:rsidRDefault="00225BC4" w:rsidP="00225BC4">
            <w:pPr>
              <w:jc w:val="center"/>
              <w:rPr>
                <w:rFonts w:ascii="Arial" w:hAnsi="Arial" w:cs="Arial"/>
              </w:rPr>
            </w:pPr>
            <w:r w:rsidRPr="001A0963">
              <w:rPr>
                <w:rFonts w:ascii="Arial" w:hAnsi="Arial" w:cs="Arial"/>
                <w:sz w:val="22"/>
                <w:szCs w:val="22"/>
              </w:rPr>
              <w:lastRenderedPageBreak/>
              <w:t>02</w:t>
            </w:r>
          </w:p>
        </w:tc>
        <w:tc>
          <w:tcPr>
            <w:tcW w:w="709" w:type="dxa"/>
            <w:tcBorders>
              <w:top w:val="single" w:sz="4" w:space="0" w:color="000000"/>
              <w:left w:val="single" w:sz="4" w:space="0" w:color="000000"/>
              <w:bottom w:val="single" w:sz="4" w:space="0" w:color="000000"/>
              <w:right w:val="single" w:sz="4" w:space="0" w:color="000000"/>
            </w:tcBorders>
          </w:tcPr>
          <w:p w14:paraId="4B054862"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4B6A288" w14:textId="654BCC1A"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1EFB4FED" w14:textId="77777777" w:rsidR="00225BC4" w:rsidRPr="001A6EBC" w:rsidRDefault="00225BC4" w:rsidP="00225BC4">
            <w:pPr>
              <w:rPr>
                <w:rFonts w:ascii="Arial" w:hAnsi="Arial" w:cs="Arial"/>
              </w:rPr>
            </w:pPr>
          </w:p>
        </w:tc>
      </w:tr>
      <w:tr w:rsidR="00225BC4" w:rsidRPr="000D79D1" w14:paraId="36020ED9" w14:textId="2A35F451" w:rsidTr="0068774F">
        <w:tc>
          <w:tcPr>
            <w:tcW w:w="634" w:type="dxa"/>
            <w:tcBorders>
              <w:top w:val="single" w:sz="4" w:space="0" w:color="000000"/>
              <w:left w:val="single" w:sz="4" w:space="0" w:color="000000"/>
              <w:bottom w:val="single" w:sz="4" w:space="0" w:color="000000"/>
              <w:right w:val="single" w:sz="4" w:space="0" w:color="000000"/>
            </w:tcBorders>
          </w:tcPr>
          <w:p w14:paraId="69D8FB5A" w14:textId="347C2B82" w:rsidR="00225BC4" w:rsidRPr="001A6EBC" w:rsidRDefault="00225BC4" w:rsidP="008D3A74">
            <w:pPr>
              <w:suppressAutoHyphens/>
              <w:jc w:val="center"/>
              <w:rPr>
                <w:rFonts w:ascii="Arial" w:hAnsi="Arial" w:cs="Arial"/>
                <w:lang w:eastAsia="ar-SA"/>
              </w:rPr>
            </w:pPr>
            <w:r>
              <w:rPr>
                <w:rFonts w:ascii="Arial" w:hAnsi="Arial" w:cs="Arial"/>
                <w:lang w:eastAsia="ar-SA"/>
              </w:rPr>
              <w:lastRenderedPageBreak/>
              <w:t>0</w:t>
            </w:r>
            <w:r w:rsidR="008D3A74">
              <w:rPr>
                <w:rFonts w:ascii="Arial" w:hAnsi="Arial" w:cs="Arial"/>
                <w:lang w:eastAsia="ar-SA"/>
              </w:rPr>
              <w:t>9</w:t>
            </w:r>
          </w:p>
        </w:tc>
        <w:tc>
          <w:tcPr>
            <w:tcW w:w="4961" w:type="dxa"/>
            <w:tcBorders>
              <w:top w:val="single" w:sz="4" w:space="0" w:color="000000"/>
              <w:left w:val="single" w:sz="4" w:space="0" w:color="000000"/>
              <w:bottom w:val="single" w:sz="4" w:space="0" w:color="000000"/>
              <w:right w:val="single" w:sz="4" w:space="0" w:color="000000"/>
            </w:tcBorders>
          </w:tcPr>
          <w:p w14:paraId="442FA275" w14:textId="525DCEA4" w:rsidR="00225BC4" w:rsidRPr="001A6EBC" w:rsidRDefault="00225BC4" w:rsidP="00225BC4">
            <w:pPr>
              <w:jc w:val="both"/>
              <w:rPr>
                <w:rFonts w:ascii="Arial" w:hAnsi="Arial" w:cs="Arial"/>
              </w:rPr>
            </w:pPr>
            <w:r w:rsidRPr="001A0963">
              <w:rPr>
                <w:rFonts w:ascii="Arial" w:hAnsi="Arial" w:cs="Arial"/>
                <w:sz w:val="22"/>
                <w:szCs w:val="22"/>
              </w:rPr>
              <w:t>MEMORIA DDR3 8GB DESKTOP: especificações: - capacidade: 8gb - frequência: 1333mhz - latência cas: 9 - tensão: 1.5v - pinagem: 240-pin.</w:t>
            </w:r>
          </w:p>
        </w:tc>
        <w:tc>
          <w:tcPr>
            <w:tcW w:w="851" w:type="dxa"/>
            <w:tcBorders>
              <w:top w:val="single" w:sz="4" w:space="0" w:color="000000"/>
              <w:left w:val="single" w:sz="4" w:space="0" w:color="000000"/>
              <w:bottom w:val="single" w:sz="4" w:space="0" w:color="000000"/>
              <w:right w:val="single" w:sz="4" w:space="0" w:color="000000"/>
            </w:tcBorders>
          </w:tcPr>
          <w:p w14:paraId="72783885" w14:textId="23B47C26" w:rsidR="00225BC4" w:rsidRPr="001A6EBC" w:rsidRDefault="00225BC4" w:rsidP="00225BC4">
            <w:pPr>
              <w:jc w:val="center"/>
              <w:rPr>
                <w:rFonts w:ascii="Arial" w:hAnsi="Arial" w:cs="Arial"/>
              </w:rPr>
            </w:pPr>
            <w:r w:rsidRPr="001A0963">
              <w:rPr>
                <w:rFonts w:ascii="Arial" w:hAnsi="Arial" w:cs="Arial"/>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091D343D"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4069CD9E" w14:textId="27E1E94C"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72EA8A42" w14:textId="77777777" w:rsidR="00225BC4" w:rsidRPr="001A6EBC" w:rsidRDefault="00225BC4" w:rsidP="00225BC4">
            <w:pPr>
              <w:rPr>
                <w:rFonts w:ascii="Arial" w:hAnsi="Arial" w:cs="Arial"/>
              </w:rPr>
            </w:pPr>
          </w:p>
        </w:tc>
      </w:tr>
      <w:tr w:rsidR="00225BC4" w:rsidRPr="000D79D1" w14:paraId="0EB5FC66" w14:textId="2AC70714" w:rsidTr="0068774F">
        <w:tc>
          <w:tcPr>
            <w:tcW w:w="634" w:type="dxa"/>
            <w:tcBorders>
              <w:top w:val="single" w:sz="4" w:space="0" w:color="000000"/>
              <w:left w:val="single" w:sz="4" w:space="0" w:color="000000"/>
              <w:bottom w:val="single" w:sz="4" w:space="0" w:color="000000"/>
              <w:right w:val="single" w:sz="4" w:space="0" w:color="000000"/>
            </w:tcBorders>
          </w:tcPr>
          <w:p w14:paraId="08007C9E" w14:textId="6C31E89C" w:rsidR="00225BC4" w:rsidRPr="001A6EBC" w:rsidRDefault="008D3A74" w:rsidP="00225BC4">
            <w:pPr>
              <w:suppressAutoHyphens/>
              <w:jc w:val="center"/>
              <w:rPr>
                <w:rFonts w:ascii="Arial" w:hAnsi="Arial" w:cs="Arial"/>
                <w:lang w:eastAsia="zh-CN"/>
              </w:rPr>
            </w:pPr>
            <w:r>
              <w:rPr>
                <w:rFonts w:ascii="Arial" w:hAnsi="Arial" w:cs="Arial"/>
                <w:lang w:eastAsia="zh-CN"/>
              </w:rPr>
              <w:t>10</w:t>
            </w:r>
          </w:p>
        </w:tc>
        <w:tc>
          <w:tcPr>
            <w:tcW w:w="4961" w:type="dxa"/>
            <w:tcBorders>
              <w:top w:val="single" w:sz="4" w:space="0" w:color="000000"/>
              <w:left w:val="single" w:sz="4" w:space="0" w:color="000000"/>
              <w:bottom w:val="single" w:sz="4" w:space="0" w:color="000000"/>
              <w:right w:val="single" w:sz="4" w:space="0" w:color="000000"/>
            </w:tcBorders>
          </w:tcPr>
          <w:p w14:paraId="15B96E73" w14:textId="5E0B8FDA" w:rsidR="00225BC4" w:rsidRPr="001A6EBC" w:rsidRDefault="00225BC4" w:rsidP="00225BC4">
            <w:pPr>
              <w:jc w:val="both"/>
              <w:rPr>
                <w:rFonts w:ascii="Arial" w:hAnsi="Arial" w:cs="Arial"/>
              </w:rPr>
            </w:pPr>
            <w:r w:rsidRPr="001A0963">
              <w:rPr>
                <w:rFonts w:ascii="Arial" w:hAnsi="Arial" w:cs="Arial"/>
                <w:sz w:val="22"/>
                <w:szCs w:val="22"/>
              </w:rPr>
              <w:t>MEMORIA DESKTOP DDR4 16GB: Memoria desktop DDR4 16Gb mínimo 3000Mhz.</w:t>
            </w:r>
          </w:p>
        </w:tc>
        <w:tc>
          <w:tcPr>
            <w:tcW w:w="851" w:type="dxa"/>
            <w:tcBorders>
              <w:top w:val="single" w:sz="4" w:space="0" w:color="000000"/>
              <w:left w:val="single" w:sz="4" w:space="0" w:color="000000"/>
              <w:bottom w:val="single" w:sz="4" w:space="0" w:color="000000"/>
              <w:right w:val="single" w:sz="4" w:space="0" w:color="000000"/>
            </w:tcBorders>
          </w:tcPr>
          <w:p w14:paraId="05CEFC56" w14:textId="4C6369CC" w:rsidR="00225BC4" w:rsidRPr="001A6EBC" w:rsidRDefault="00225BC4" w:rsidP="00225BC4">
            <w:pPr>
              <w:jc w:val="center"/>
              <w:rPr>
                <w:rFonts w:ascii="Arial" w:hAnsi="Arial" w:cs="Arial"/>
              </w:rPr>
            </w:pPr>
            <w:r w:rsidRPr="001A0963">
              <w:rPr>
                <w:rFonts w:ascii="Arial" w:hAnsi="Arial" w:cs="Arial"/>
                <w:sz w:val="22"/>
                <w:szCs w:val="22"/>
              </w:rPr>
              <w:t>30</w:t>
            </w:r>
          </w:p>
        </w:tc>
        <w:tc>
          <w:tcPr>
            <w:tcW w:w="709" w:type="dxa"/>
            <w:tcBorders>
              <w:top w:val="single" w:sz="4" w:space="0" w:color="000000"/>
              <w:left w:val="single" w:sz="4" w:space="0" w:color="000000"/>
              <w:bottom w:val="single" w:sz="4" w:space="0" w:color="000000"/>
              <w:right w:val="single" w:sz="4" w:space="0" w:color="000000"/>
            </w:tcBorders>
          </w:tcPr>
          <w:p w14:paraId="70B31873"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21BDF03C" w14:textId="20BFD902"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06762E8" w14:textId="77777777" w:rsidR="00225BC4" w:rsidRPr="001A6EBC" w:rsidRDefault="00225BC4" w:rsidP="00225BC4">
            <w:pPr>
              <w:rPr>
                <w:rFonts w:ascii="Arial" w:hAnsi="Arial" w:cs="Arial"/>
              </w:rPr>
            </w:pPr>
          </w:p>
        </w:tc>
      </w:tr>
      <w:tr w:rsidR="00225BC4" w:rsidRPr="000D79D1" w14:paraId="42A0F033" w14:textId="094A338E" w:rsidTr="0068774F">
        <w:tc>
          <w:tcPr>
            <w:tcW w:w="634" w:type="dxa"/>
            <w:tcBorders>
              <w:top w:val="single" w:sz="4" w:space="0" w:color="000000"/>
              <w:left w:val="single" w:sz="4" w:space="0" w:color="000000"/>
              <w:bottom w:val="single" w:sz="4" w:space="0" w:color="000000"/>
              <w:right w:val="single" w:sz="4" w:space="0" w:color="000000"/>
            </w:tcBorders>
          </w:tcPr>
          <w:p w14:paraId="76A09D48" w14:textId="3DA15337" w:rsidR="00225BC4" w:rsidRPr="001A6EBC" w:rsidRDefault="00225BC4" w:rsidP="008D3A74">
            <w:pPr>
              <w:suppressAutoHyphens/>
              <w:jc w:val="center"/>
              <w:rPr>
                <w:rFonts w:ascii="Arial" w:hAnsi="Arial" w:cs="Arial"/>
                <w:lang w:eastAsia="zh-CN"/>
              </w:rPr>
            </w:pPr>
            <w:r>
              <w:rPr>
                <w:rFonts w:ascii="Arial" w:hAnsi="Arial" w:cs="Arial"/>
                <w:lang w:eastAsia="zh-CN"/>
              </w:rPr>
              <w:t>1</w:t>
            </w:r>
            <w:r w:rsidR="008D3A74">
              <w:rPr>
                <w:rFonts w:ascii="Arial" w:hAnsi="Arial" w:cs="Arial"/>
                <w:lang w:eastAsia="zh-CN"/>
              </w:rPr>
              <w:t>1</w:t>
            </w:r>
          </w:p>
        </w:tc>
        <w:tc>
          <w:tcPr>
            <w:tcW w:w="4961" w:type="dxa"/>
            <w:tcBorders>
              <w:top w:val="single" w:sz="4" w:space="0" w:color="000000"/>
              <w:left w:val="single" w:sz="4" w:space="0" w:color="000000"/>
              <w:bottom w:val="single" w:sz="4" w:space="0" w:color="000000"/>
              <w:right w:val="single" w:sz="4" w:space="0" w:color="000000"/>
            </w:tcBorders>
          </w:tcPr>
          <w:p w14:paraId="0ABED742" w14:textId="1CDE84D0" w:rsidR="00225BC4" w:rsidRPr="001A6EBC" w:rsidRDefault="00225BC4" w:rsidP="00225BC4">
            <w:pPr>
              <w:jc w:val="both"/>
              <w:rPr>
                <w:rFonts w:ascii="Arial" w:hAnsi="Arial" w:cs="Arial"/>
              </w:rPr>
            </w:pPr>
            <w:r w:rsidRPr="001A0963">
              <w:rPr>
                <w:rFonts w:ascii="Arial" w:hAnsi="Arial" w:cs="Arial"/>
                <w:sz w:val="22"/>
                <w:szCs w:val="22"/>
              </w:rPr>
              <w:t>MEMORIA DDR4 16GB NOTEBOOK: Tamanho da memória: 16Gb; Tecnologia de memória: DDR4; Velocidade da memória: 3200 MHz; Dispositivos compatíveis: Notebook.</w:t>
            </w:r>
          </w:p>
        </w:tc>
        <w:tc>
          <w:tcPr>
            <w:tcW w:w="851" w:type="dxa"/>
            <w:tcBorders>
              <w:top w:val="single" w:sz="4" w:space="0" w:color="000000"/>
              <w:left w:val="single" w:sz="4" w:space="0" w:color="000000"/>
              <w:bottom w:val="single" w:sz="4" w:space="0" w:color="000000"/>
              <w:right w:val="single" w:sz="4" w:space="0" w:color="000000"/>
            </w:tcBorders>
          </w:tcPr>
          <w:p w14:paraId="5654BB71" w14:textId="6D55C060" w:rsidR="00225BC4" w:rsidRPr="001A6EBC" w:rsidRDefault="00225BC4" w:rsidP="00225BC4">
            <w:pPr>
              <w:jc w:val="center"/>
              <w:rPr>
                <w:rFonts w:ascii="Arial" w:hAnsi="Arial" w:cs="Arial"/>
              </w:rPr>
            </w:pPr>
            <w:r w:rsidRPr="001A0963">
              <w:rPr>
                <w:rFonts w:ascii="Arial" w:hAnsi="Arial" w:cs="Arial"/>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0BA7CE4C"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FA1F0D5" w14:textId="7AF4F7BE"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7EA876D2" w14:textId="77777777" w:rsidR="00225BC4" w:rsidRPr="001A6EBC" w:rsidRDefault="00225BC4" w:rsidP="00225BC4">
            <w:pPr>
              <w:rPr>
                <w:rFonts w:ascii="Arial" w:hAnsi="Arial" w:cs="Arial"/>
              </w:rPr>
            </w:pPr>
          </w:p>
        </w:tc>
      </w:tr>
      <w:tr w:rsidR="00225BC4" w:rsidRPr="000D79D1" w14:paraId="4472305E" w14:textId="1FE344E3" w:rsidTr="0068774F">
        <w:tc>
          <w:tcPr>
            <w:tcW w:w="634" w:type="dxa"/>
            <w:tcBorders>
              <w:top w:val="single" w:sz="4" w:space="0" w:color="000000"/>
              <w:left w:val="single" w:sz="4" w:space="0" w:color="000000"/>
              <w:bottom w:val="single" w:sz="4" w:space="0" w:color="000000"/>
              <w:right w:val="single" w:sz="4" w:space="0" w:color="000000"/>
            </w:tcBorders>
          </w:tcPr>
          <w:p w14:paraId="332B9FAE" w14:textId="7B25D301" w:rsidR="00225BC4" w:rsidRPr="001A6EBC" w:rsidRDefault="00225BC4" w:rsidP="008D3A74">
            <w:pPr>
              <w:suppressAutoHyphens/>
              <w:jc w:val="center"/>
              <w:rPr>
                <w:rFonts w:ascii="Arial" w:hAnsi="Arial" w:cs="Arial"/>
                <w:lang w:eastAsia="zh-CN"/>
              </w:rPr>
            </w:pPr>
            <w:r>
              <w:rPr>
                <w:rFonts w:ascii="Arial" w:hAnsi="Arial" w:cs="Arial"/>
                <w:lang w:eastAsia="zh-CN"/>
              </w:rPr>
              <w:t>1</w:t>
            </w:r>
            <w:r w:rsidR="008D3A74">
              <w:rPr>
                <w:rFonts w:ascii="Arial" w:hAnsi="Arial" w:cs="Arial"/>
                <w:lang w:eastAsia="zh-CN"/>
              </w:rPr>
              <w:t>2</w:t>
            </w:r>
          </w:p>
        </w:tc>
        <w:tc>
          <w:tcPr>
            <w:tcW w:w="4961" w:type="dxa"/>
            <w:tcBorders>
              <w:top w:val="single" w:sz="4" w:space="0" w:color="000000"/>
              <w:left w:val="single" w:sz="4" w:space="0" w:color="000000"/>
              <w:bottom w:val="single" w:sz="4" w:space="0" w:color="000000"/>
              <w:right w:val="single" w:sz="4" w:space="0" w:color="000000"/>
            </w:tcBorders>
          </w:tcPr>
          <w:p w14:paraId="2B99B72B" w14:textId="0DC22780" w:rsidR="00225BC4" w:rsidRPr="001A6EBC" w:rsidRDefault="00225BC4" w:rsidP="00225BC4">
            <w:pPr>
              <w:jc w:val="both"/>
              <w:rPr>
                <w:rFonts w:ascii="Arial" w:hAnsi="Arial" w:cs="Arial"/>
              </w:rPr>
            </w:pPr>
            <w:r w:rsidRPr="001A0963">
              <w:rPr>
                <w:rFonts w:ascii="Arial" w:hAnsi="Arial" w:cs="Arial"/>
                <w:sz w:val="22"/>
                <w:szCs w:val="22"/>
              </w:rPr>
              <w:t xml:space="preserve">NVME 512GB: SSD TIPO MVME - </w:t>
            </w:r>
            <w:r>
              <w:rPr>
                <w:rFonts w:ascii="Arial" w:hAnsi="Arial" w:cs="Arial"/>
                <w:sz w:val="22"/>
                <w:szCs w:val="22"/>
              </w:rPr>
              <w:t>E</w:t>
            </w:r>
            <w:r w:rsidRPr="001A0963">
              <w:rPr>
                <w:rFonts w:ascii="Arial" w:hAnsi="Arial" w:cs="Arial"/>
                <w:sz w:val="22"/>
                <w:szCs w:val="22"/>
              </w:rPr>
              <w:t>specificações mínimas - tecnologia: NVME GEN 3, CONEXÃO: PCI-E, Capacidade: 512GB, Velocidades Mínimas:  LEITURA: 2400MB/S e velocidade de escrita: 1700MB/S.</w:t>
            </w:r>
          </w:p>
        </w:tc>
        <w:tc>
          <w:tcPr>
            <w:tcW w:w="851" w:type="dxa"/>
            <w:tcBorders>
              <w:top w:val="single" w:sz="4" w:space="0" w:color="000000"/>
              <w:left w:val="single" w:sz="4" w:space="0" w:color="000000"/>
              <w:bottom w:val="single" w:sz="4" w:space="0" w:color="000000"/>
              <w:right w:val="single" w:sz="4" w:space="0" w:color="000000"/>
            </w:tcBorders>
          </w:tcPr>
          <w:p w14:paraId="4314C81C" w14:textId="715402DD" w:rsidR="00225BC4" w:rsidRPr="001A6EBC" w:rsidRDefault="00225BC4" w:rsidP="00225BC4">
            <w:pPr>
              <w:jc w:val="center"/>
              <w:rPr>
                <w:rFonts w:ascii="Arial" w:hAnsi="Arial" w:cs="Arial"/>
              </w:rPr>
            </w:pPr>
            <w:r w:rsidRPr="001A0963">
              <w:rPr>
                <w:rFonts w:ascii="Arial" w:hAnsi="Arial" w:cs="Arial"/>
                <w:sz w:val="22"/>
                <w:szCs w:val="22"/>
              </w:rPr>
              <w:t>15</w:t>
            </w:r>
          </w:p>
        </w:tc>
        <w:tc>
          <w:tcPr>
            <w:tcW w:w="709" w:type="dxa"/>
            <w:tcBorders>
              <w:top w:val="single" w:sz="4" w:space="0" w:color="000000"/>
              <w:left w:val="single" w:sz="4" w:space="0" w:color="000000"/>
              <w:bottom w:val="single" w:sz="4" w:space="0" w:color="000000"/>
              <w:right w:val="single" w:sz="4" w:space="0" w:color="000000"/>
            </w:tcBorders>
          </w:tcPr>
          <w:p w14:paraId="0F4DABB2"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1C0971E" w14:textId="22D121F2"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6CD66FD6" w14:textId="77777777" w:rsidR="00225BC4" w:rsidRPr="001A6EBC" w:rsidRDefault="00225BC4" w:rsidP="00225BC4">
            <w:pPr>
              <w:rPr>
                <w:rFonts w:ascii="Arial" w:hAnsi="Arial" w:cs="Arial"/>
              </w:rPr>
            </w:pPr>
          </w:p>
        </w:tc>
      </w:tr>
      <w:tr w:rsidR="00225BC4" w:rsidRPr="000D79D1" w14:paraId="7F8EDEC0" w14:textId="798D477F" w:rsidTr="0068774F">
        <w:tc>
          <w:tcPr>
            <w:tcW w:w="634" w:type="dxa"/>
            <w:tcBorders>
              <w:top w:val="single" w:sz="4" w:space="0" w:color="000000"/>
              <w:left w:val="single" w:sz="4" w:space="0" w:color="000000"/>
              <w:bottom w:val="single" w:sz="4" w:space="0" w:color="000000"/>
              <w:right w:val="single" w:sz="4" w:space="0" w:color="000000"/>
            </w:tcBorders>
          </w:tcPr>
          <w:p w14:paraId="6BB65126" w14:textId="27B562FC" w:rsidR="00225BC4" w:rsidRPr="001A6EBC" w:rsidRDefault="008D3A74" w:rsidP="00225BC4">
            <w:pPr>
              <w:suppressAutoHyphens/>
              <w:jc w:val="center"/>
              <w:rPr>
                <w:rFonts w:ascii="Arial" w:hAnsi="Arial" w:cs="Arial"/>
                <w:lang w:eastAsia="zh-CN"/>
              </w:rPr>
            </w:pPr>
            <w:r>
              <w:rPr>
                <w:rFonts w:ascii="Arial" w:hAnsi="Arial" w:cs="Arial"/>
                <w:lang w:eastAsia="zh-CN"/>
              </w:rPr>
              <w:t>13</w:t>
            </w:r>
          </w:p>
        </w:tc>
        <w:tc>
          <w:tcPr>
            <w:tcW w:w="4961" w:type="dxa"/>
            <w:tcBorders>
              <w:top w:val="single" w:sz="4" w:space="0" w:color="000000"/>
              <w:left w:val="single" w:sz="4" w:space="0" w:color="000000"/>
              <w:bottom w:val="single" w:sz="4" w:space="0" w:color="000000"/>
              <w:right w:val="single" w:sz="4" w:space="0" w:color="000000"/>
            </w:tcBorders>
          </w:tcPr>
          <w:p w14:paraId="3EFEDAE3" w14:textId="4366D969" w:rsidR="00225BC4" w:rsidRPr="00136078" w:rsidRDefault="00225BC4" w:rsidP="00225BC4">
            <w:pPr>
              <w:jc w:val="both"/>
              <w:rPr>
                <w:rFonts w:ascii="Arial" w:eastAsiaTheme="minorHAnsi" w:hAnsi="Arial" w:cs="Arial"/>
                <w:sz w:val="22"/>
                <w:szCs w:val="22"/>
                <w:lang w:eastAsia="en-US"/>
              </w:rPr>
            </w:pPr>
            <w:r w:rsidRPr="00136078">
              <w:rPr>
                <w:rFonts w:ascii="Arial" w:hAnsi="Arial" w:cs="Arial"/>
                <w:bCs/>
                <w:color w:val="000000" w:themeColor="text1"/>
                <w:sz w:val="22"/>
                <w:szCs w:val="22"/>
              </w:rPr>
              <w:t xml:space="preserve">NVR 16 canais (Capacidade 16Gb: 8Gb + 8Gb): </w:t>
            </w:r>
            <w:r w:rsidRPr="00136078">
              <w:rPr>
                <w:rFonts w:ascii="Arial" w:eastAsiaTheme="minorHAnsi" w:hAnsi="Arial" w:cs="Arial"/>
                <w:bCs/>
                <w:sz w:val="22"/>
                <w:szCs w:val="22"/>
                <w:lang w:eastAsia="en-US"/>
              </w:rPr>
              <w:t>Entrada de vídeo IP</w:t>
            </w:r>
            <w:r w:rsidRPr="00136078">
              <w:rPr>
                <w:rFonts w:ascii="Arial" w:eastAsiaTheme="minorHAnsi" w:hAnsi="Arial" w:cs="Arial"/>
                <w:sz w:val="22"/>
                <w:szCs w:val="22"/>
                <w:lang w:eastAsia="en-US"/>
              </w:rPr>
              <w:t xml:space="preserve">; 16-ch; Saída HDMI:  1-ch, 4K (4096 x 2160)/30 Hz, 4K (3840 x 2160)/30 Hz, 2K (2560 x 1440)/60 Hz, 1920 x 1080/60 Hz, 1600 x 1200/60 Hz, 1280 x 1024/60 Hz, 1280 x 720/60 Hz;  Saída VGA: 1-ch, 1920 × 1080/60 Hz, 1280 × 1024/60 Hz, 1280 × 720/60 Hz. </w:t>
            </w:r>
            <w:r w:rsidRPr="00136078">
              <w:rPr>
                <w:rFonts w:ascii="Arial" w:eastAsiaTheme="minorHAnsi" w:hAnsi="Arial" w:cs="Arial"/>
                <w:bCs/>
                <w:sz w:val="22"/>
                <w:szCs w:val="22"/>
                <w:lang w:eastAsia="en-US"/>
              </w:rPr>
              <w:t>Modo de saída de vídeo</w:t>
            </w:r>
            <w:r w:rsidRPr="00136078">
              <w:rPr>
                <w:rFonts w:ascii="Arial" w:eastAsiaTheme="minorHAnsi" w:hAnsi="Arial" w:cs="Arial"/>
                <w:sz w:val="22"/>
                <w:szCs w:val="22"/>
                <w:lang w:eastAsia="en-US"/>
              </w:rPr>
              <w:t>:  HDMI/VGA simultâneos; Largura de banda de entrada (160 Mbps): Largura de banda de saída (80 Mbps):  Saída de áudio: 1-ch, RCA (Linear, 1 KΩ); Two-Way Audio; 1-ch, RCA (2.0 Vp-p, 1 k Ω); Formato de decodificação: H.265+,H.265,H.264+,H.264.</w:t>
            </w:r>
          </w:p>
          <w:p w14:paraId="4C541830" w14:textId="52200105" w:rsidR="00225BC4" w:rsidRPr="00136078" w:rsidRDefault="00225BC4" w:rsidP="00225BC4">
            <w:pPr>
              <w:jc w:val="both"/>
              <w:rPr>
                <w:rFonts w:ascii="Arial" w:hAnsi="Arial" w:cs="Arial"/>
              </w:rPr>
            </w:pPr>
            <w:r w:rsidRPr="00136078">
              <w:rPr>
                <w:rFonts w:ascii="Arial" w:eastAsiaTheme="minorHAnsi" w:hAnsi="Arial" w:cs="Arial"/>
                <w:bCs/>
                <w:sz w:val="22"/>
                <w:szCs w:val="22"/>
                <w:lang w:eastAsia="en-US"/>
              </w:rPr>
              <w:t>Capacidade de decodificação</w:t>
            </w:r>
            <w:r w:rsidRPr="00136078">
              <w:rPr>
                <w:rFonts w:ascii="Arial" w:eastAsiaTheme="minorHAnsi" w:hAnsi="Arial" w:cs="Arial"/>
                <w:sz w:val="22"/>
                <w:szCs w:val="22"/>
                <w:lang w:eastAsia="en-US"/>
              </w:rPr>
              <w:t xml:space="preserve">: 1-ch@8 MP (30 fps)/5-ch@1080p (30 fps); Reprodução síncrona: 16-ch; Resolução de gravação: 8 MP/6 MP/5 MP/4 MP/3 MP/1080p/UXGA /720p/VGA/4CIF/DCIF/ 2CIF/CIF/QCIF: </w:t>
            </w:r>
            <w:r w:rsidRPr="00136078">
              <w:rPr>
                <w:rFonts w:ascii="Arial" w:eastAsiaTheme="minorHAnsi" w:hAnsi="Arial" w:cs="Arial"/>
                <w:bCs/>
                <w:sz w:val="22"/>
                <w:szCs w:val="22"/>
                <w:lang w:eastAsia="en-US"/>
              </w:rPr>
              <w:t>Rede</w:t>
            </w:r>
            <w:r w:rsidRPr="00136078">
              <w:rPr>
                <w:rFonts w:ascii="Arial" w:eastAsiaTheme="minorHAnsi" w:hAnsi="Arial" w:cs="Arial"/>
                <w:sz w:val="22"/>
                <w:szCs w:val="22"/>
                <w:lang w:eastAsia="en-US"/>
              </w:rPr>
              <w:t xml:space="preserve">: Protocolo de rede: TCP/IP, DHCP, DNS, DDNS, NTP, SADP, SMTP, NFS, iSCSI, UPnP™, HTTPS; </w:t>
            </w:r>
            <w:r w:rsidRPr="00136078">
              <w:rPr>
                <w:rFonts w:ascii="Arial" w:eastAsiaTheme="minorHAnsi" w:hAnsi="Arial" w:cs="Arial"/>
                <w:bCs/>
                <w:sz w:val="22"/>
                <w:szCs w:val="22"/>
                <w:lang w:eastAsia="en-US"/>
              </w:rPr>
              <w:t xml:space="preserve">Interface de rede: </w:t>
            </w:r>
            <w:r w:rsidRPr="00136078">
              <w:rPr>
                <w:rFonts w:ascii="Arial" w:eastAsiaTheme="minorHAnsi" w:hAnsi="Arial" w:cs="Arial"/>
                <w:sz w:val="22"/>
                <w:szCs w:val="22"/>
                <w:lang w:eastAsia="en-US"/>
              </w:rPr>
              <w:t xml:space="preserve">1, RJ-45 10/100/1000 Mbps self-adaptive Ethernet interface: </w:t>
            </w:r>
            <w:r w:rsidRPr="00136078">
              <w:rPr>
                <w:rFonts w:ascii="Arial" w:eastAsiaTheme="minorHAnsi" w:hAnsi="Arial" w:cs="Arial"/>
                <w:bCs/>
                <w:sz w:val="22"/>
                <w:szCs w:val="22"/>
                <w:lang w:eastAsia="en-US"/>
              </w:rPr>
              <w:t>POE</w:t>
            </w:r>
            <w:r w:rsidRPr="00136078">
              <w:rPr>
                <w:rFonts w:ascii="Arial" w:eastAsiaTheme="minorHAnsi" w:hAnsi="Arial" w:cs="Arial"/>
                <w:sz w:val="22"/>
                <w:szCs w:val="22"/>
                <w:lang w:eastAsia="en-US"/>
              </w:rPr>
              <w:t>: Interface: 16, RJ-45 10/100 Mbps self-adaptive Ethernet interface: Alimentação</w:t>
            </w:r>
            <w:r w:rsidRPr="00136078">
              <w:rPr>
                <w:rFonts w:ascii="Arial" w:eastAsiaTheme="minorHAnsi" w:hAnsi="Arial" w:cs="Arial"/>
                <w:bCs/>
                <w:sz w:val="22"/>
                <w:szCs w:val="22"/>
                <w:lang w:eastAsia="en-US"/>
              </w:rPr>
              <w:t xml:space="preserve">: </w:t>
            </w:r>
            <w:r w:rsidRPr="00136078">
              <w:rPr>
                <w:rFonts w:ascii="Arial" w:eastAsiaTheme="minorHAnsi" w:hAnsi="Arial" w:cs="Arial"/>
                <w:sz w:val="22"/>
                <w:szCs w:val="22"/>
                <w:lang w:eastAsia="en-US"/>
              </w:rPr>
              <w:t xml:space="preserve">≤ 150W: Padrão: IEEE 802.3 af/at;  </w:t>
            </w:r>
            <w:r w:rsidRPr="00136078">
              <w:rPr>
                <w:rFonts w:ascii="Arial" w:eastAsiaTheme="minorHAnsi" w:hAnsi="Arial" w:cs="Arial"/>
                <w:bCs/>
                <w:sz w:val="22"/>
                <w:szCs w:val="22"/>
                <w:lang w:eastAsia="en-US"/>
              </w:rPr>
              <w:t xml:space="preserve">Interface Auxiliar: </w:t>
            </w:r>
            <w:r w:rsidRPr="00136078">
              <w:rPr>
                <w:rFonts w:ascii="Arial" w:eastAsiaTheme="minorHAnsi" w:hAnsi="Arial" w:cs="Arial"/>
                <w:sz w:val="22"/>
                <w:szCs w:val="22"/>
                <w:lang w:eastAsia="en-US"/>
              </w:rPr>
              <w:t xml:space="preserve">SATA: 2 </w:t>
            </w:r>
            <w:r w:rsidRPr="00136078">
              <w:rPr>
                <w:rFonts w:ascii="Arial" w:eastAsiaTheme="minorHAnsi" w:hAnsi="Arial" w:cs="Arial"/>
                <w:sz w:val="22"/>
                <w:szCs w:val="22"/>
                <w:lang w:eastAsia="en-US"/>
              </w:rPr>
              <w:lastRenderedPageBreak/>
              <w:t xml:space="preserve">SATA interfaces; </w:t>
            </w:r>
            <w:r w:rsidRPr="00136078">
              <w:rPr>
                <w:rFonts w:ascii="Arial" w:eastAsiaTheme="minorHAnsi" w:hAnsi="Arial" w:cs="Arial"/>
                <w:bCs/>
                <w:sz w:val="22"/>
                <w:szCs w:val="22"/>
                <w:lang w:eastAsia="en-US"/>
              </w:rPr>
              <w:t xml:space="preserve">Capacidade: </w:t>
            </w:r>
            <w:r w:rsidRPr="00136078">
              <w:rPr>
                <w:rFonts w:ascii="Arial" w:eastAsiaTheme="minorHAnsi" w:hAnsi="Arial" w:cs="Arial"/>
                <w:sz w:val="22"/>
                <w:szCs w:val="22"/>
                <w:lang w:eastAsia="en-US"/>
              </w:rPr>
              <w:t xml:space="preserve">capacidade de 8Tb para cada disco; Interface USB: 2 × USB 2.0 - </w:t>
            </w:r>
            <w:r w:rsidRPr="00136078">
              <w:rPr>
                <w:rFonts w:ascii="Arial" w:eastAsiaTheme="minorHAnsi" w:hAnsi="Arial" w:cs="Arial"/>
                <w:bCs/>
                <w:sz w:val="22"/>
                <w:szCs w:val="22"/>
                <w:lang w:eastAsia="en-US"/>
              </w:rPr>
              <w:t xml:space="preserve">Fonte de alimentação: </w:t>
            </w:r>
            <w:r w:rsidRPr="00136078">
              <w:rPr>
                <w:rFonts w:ascii="Arial" w:eastAsiaTheme="minorHAnsi" w:hAnsi="Arial" w:cs="Arial"/>
                <w:sz w:val="22"/>
                <w:szCs w:val="22"/>
                <w:lang w:eastAsia="en-US"/>
              </w:rPr>
              <w:t>100-240V</w:t>
            </w:r>
            <w:r w:rsidRPr="00136078">
              <w:rPr>
                <w:rFonts w:ascii="Arial" w:eastAsia="MS Gothic" w:hAnsi="Arial" w:cs="Arial"/>
                <w:sz w:val="22"/>
                <w:szCs w:val="22"/>
                <w:lang w:eastAsia="en-US"/>
              </w:rPr>
              <w:t>～</w:t>
            </w:r>
            <w:r w:rsidRPr="00136078">
              <w:rPr>
                <w:rFonts w:ascii="Arial" w:eastAsiaTheme="minorHAnsi" w:hAnsi="Arial" w:cs="Arial"/>
                <w:sz w:val="22"/>
                <w:szCs w:val="22"/>
                <w:lang w:eastAsia="en-US"/>
              </w:rPr>
              <w:t>, 50/60Hz, 3.2A MAX: Consumo: ≤ 15W.</w:t>
            </w:r>
          </w:p>
        </w:tc>
        <w:tc>
          <w:tcPr>
            <w:tcW w:w="851" w:type="dxa"/>
            <w:tcBorders>
              <w:top w:val="single" w:sz="4" w:space="0" w:color="000000"/>
              <w:left w:val="single" w:sz="4" w:space="0" w:color="000000"/>
              <w:bottom w:val="single" w:sz="4" w:space="0" w:color="000000"/>
              <w:right w:val="single" w:sz="4" w:space="0" w:color="000000"/>
            </w:tcBorders>
          </w:tcPr>
          <w:p w14:paraId="5130CD2B" w14:textId="4D208E6C" w:rsidR="00225BC4" w:rsidRPr="001A6EBC" w:rsidRDefault="00225BC4" w:rsidP="00225BC4">
            <w:pPr>
              <w:jc w:val="center"/>
              <w:rPr>
                <w:rFonts w:ascii="Arial" w:hAnsi="Arial" w:cs="Arial"/>
              </w:rPr>
            </w:pPr>
            <w:r w:rsidRPr="001A0963">
              <w:rPr>
                <w:rFonts w:ascii="Arial" w:hAnsi="Arial" w:cs="Arial"/>
                <w:sz w:val="22"/>
                <w:szCs w:val="22"/>
              </w:rPr>
              <w:lastRenderedPageBreak/>
              <w:t>03</w:t>
            </w:r>
          </w:p>
        </w:tc>
        <w:tc>
          <w:tcPr>
            <w:tcW w:w="709" w:type="dxa"/>
            <w:tcBorders>
              <w:top w:val="single" w:sz="4" w:space="0" w:color="000000"/>
              <w:left w:val="single" w:sz="4" w:space="0" w:color="000000"/>
              <w:bottom w:val="single" w:sz="4" w:space="0" w:color="000000"/>
              <w:right w:val="single" w:sz="4" w:space="0" w:color="000000"/>
            </w:tcBorders>
          </w:tcPr>
          <w:p w14:paraId="583BBB65"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0690E431" w14:textId="4C10065F"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BFCBC90" w14:textId="77777777" w:rsidR="00225BC4" w:rsidRPr="001A6EBC" w:rsidRDefault="00225BC4" w:rsidP="00225BC4">
            <w:pPr>
              <w:rPr>
                <w:rFonts w:ascii="Arial" w:hAnsi="Arial" w:cs="Arial"/>
              </w:rPr>
            </w:pPr>
          </w:p>
        </w:tc>
      </w:tr>
      <w:tr w:rsidR="00225BC4" w:rsidRPr="000D79D1" w14:paraId="4FAFF03F" w14:textId="69DAA9AA" w:rsidTr="0068774F">
        <w:tc>
          <w:tcPr>
            <w:tcW w:w="634" w:type="dxa"/>
            <w:tcBorders>
              <w:top w:val="single" w:sz="4" w:space="0" w:color="000000"/>
              <w:left w:val="single" w:sz="4" w:space="0" w:color="000000"/>
              <w:bottom w:val="single" w:sz="4" w:space="0" w:color="000000"/>
              <w:right w:val="single" w:sz="4" w:space="0" w:color="000000"/>
            </w:tcBorders>
          </w:tcPr>
          <w:p w14:paraId="2704595F" w14:textId="2683E8FE" w:rsidR="00225BC4" w:rsidRPr="001A6EBC" w:rsidRDefault="008D3A74" w:rsidP="00225BC4">
            <w:pPr>
              <w:suppressAutoHyphens/>
              <w:jc w:val="center"/>
              <w:rPr>
                <w:rFonts w:ascii="Arial" w:hAnsi="Arial" w:cs="Arial"/>
                <w:lang w:eastAsia="zh-CN"/>
              </w:rPr>
            </w:pPr>
            <w:r>
              <w:rPr>
                <w:rFonts w:ascii="Arial" w:hAnsi="Arial" w:cs="Arial"/>
                <w:lang w:eastAsia="zh-CN"/>
              </w:rPr>
              <w:lastRenderedPageBreak/>
              <w:t>14</w:t>
            </w:r>
          </w:p>
        </w:tc>
        <w:tc>
          <w:tcPr>
            <w:tcW w:w="4961" w:type="dxa"/>
            <w:tcBorders>
              <w:top w:val="single" w:sz="4" w:space="0" w:color="000000"/>
              <w:left w:val="single" w:sz="4" w:space="0" w:color="000000"/>
              <w:bottom w:val="single" w:sz="4" w:space="0" w:color="000000"/>
              <w:right w:val="single" w:sz="4" w:space="0" w:color="000000"/>
            </w:tcBorders>
          </w:tcPr>
          <w:p w14:paraId="6CE56175" w14:textId="750493C2" w:rsidR="00225BC4" w:rsidRPr="001A6EBC" w:rsidRDefault="00225BC4" w:rsidP="00225BC4">
            <w:pPr>
              <w:jc w:val="both"/>
              <w:rPr>
                <w:rFonts w:ascii="Arial" w:hAnsi="Arial" w:cs="Arial"/>
              </w:rPr>
            </w:pPr>
            <w:r w:rsidRPr="001A0963">
              <w:rPr>
                <w:rFonts w:ascii="Arial" w:hAnsi="Arial" w:cs="Arial"/>
                <w:sz w:val="22"/>
                <w:szCs w:val="22"/>
              </w:rPr>
              <w:t>Fonte 12v 30a:</w:t>
            </w:r>
            <w:r>
              <w:rPr>
                <w:rFonts w:ascii="Arial" w:hAnsi="Arial" w:cs="Arial"/>
                <w:sz w:val="22"/>
                <w:szCs w:val="22"/>
              </w:rPr>
              <w:t>F</w:t>
            </w:r>
            <w:r w:rsidRPr="001A0963">
              <w:rPr>
                <w:rFonts w:ascii="Arial" w:hAnsi="Arial" w:cs="Arial"/>
                <w:sz w:val="22"/>
                <w:szCs w:val="22"/>
              </w:rPr>
              <w:t>onte chaveada modelo colmeia de 12v,30a, gabinete de metal , até 360W.</w:t>
            </w:r>
          </w:p>
        </w:tc>
        <w:tc>
          <w:tcPr>
            <w:tcW w:w="851" w:type="dxa"/>
            <w:tcBorders>
              <w:top w:val="single" w:sz="4" w:space="0" w:color="000000"/>
              <w:left w:val="single" w:sz="4" w:space="0" w:color="000000"/>
              <w:bottom w:val="single" w:sz="4" w:space="0" w:color="000000"/>
              <w:right w:val="single" w:sz="4" w:space="0" w:color="000000"/>
            </w:tcBorders>
          </w:tcPr>
          <w:p w14:paraId="36D8BE70" w14:textId="228B0461" w:rsidR="00225BC4" w:rsidRPr="001A6EBC" w:rsidRDefault="00225BC4" w:rsidP="00225BC4">
            <w:pPr>
              <w:jc w:val="center"/>
              <w:rPr>
                <w:rFonts w:ascii="Arial" w:hAnsi="Arial" w:cs="Arial"/>
              </w:rPr>
            </w:pPr>
            <w:r w:rsidRPr="001A0963">
              <w:rPr>
                <w:rFonts w:ascii="Arial" w:hAnsi="Arial" w:cs="Arial"/>
                <w:sz w:val="22"/>
                <w:szCs w:val="22"/>
              </w:rPr>
              <w:t>05</w:t>
            </w:r>
          </w:p>
        </w:tc>
        <w:tc>
          <w:tcPr>
            <w:tcW w:w="709" w:type="dxa"/>
            <w:tcBorders>
              <w:top w:val="single" w:sz="4" w:space="0" w:color="000000"/>
              <w:left w:val="single" w:sz="4" w:space="0" w:color="000000"/>
              <w:bottom w:val="single" w:sz="4" w:space="0" w:color="000000"/>
              <w:right w:val="single" w:sz="4" w:space="0" w:color="000000"/>
            </w:tcBorders>
          </w:tcPr>
          <w:p w14:paraId="340EAF1F"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32610956" w14:textId="1DD152F7"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4ABD84C" w14:textId="77777777" w:rsidR="00225BC4" w:rsidRPr="001A6EBC" w:rsidRDefault="00225BC4" w:rsidP="00225BC4">
            <w:pPr>
              <w:rPr>
                <w:rFonts w:ascii="Arial" w:hAnsi="Arial" w:cs="Arial"/>
              </w:rPr>
            </w:pPr>
          </w:p>
        </w:tc>
      </w:tr>
      <w:tr w:rsidR="00225BC4" w:rsidRPr="000D79D1" w14:paraId="5952A789" w14:textId="4F95808C" w:rsidTr="0068774F">
        <w:tc>
          <w:tcPr>
            <w:tcW w:w="634" w:type="dxa"/>
            <w:tcBorders>
              <w:top w:val="single" w:sz="4" w:space="0" w:color="000000"/>
              <w:left w:val="single" w:sz="4" w:space="0" w:color="000000"/>
              <w:bottom w:val="single" w:sz="4" w:space="0" w:color="000000"/>
              <w:right w:val="single" w:sz="4" w:space="0" w:color="000000"/>
            </w:tcBorders>
          </w:tcPr>
          <w:p w14:paraId="2BA09015" w14:textId="7105627D" w:rsidR="00225BC4" w:rsidRPr="001A6EBC" w:rsidRDefault="008D3A74" w:rsidP="00225BC4">
            <w:pPr>
              <w:suppressAutoHyphens/>
              <w:jc w:val="center"/>
              <w:rPr>
                <w:rFonts w:ascii="Arial" w:hAnsi="Arial" w:cs="Arial"/>
                <w:lang w:eastAsia="zh-CN"/>
              </w:rPr>
            </w:pPr>
            <w:r>
              <w:rPr>
                <w:rFonts w:ascii="Arial" w:hAnsi="Arial" w:cs="Arial"/>
                <w:lang w:eastAsia="zh-CN"/>
              </w:rPr>
              <w:t>15</w:t>
            </w:r>
          </w:p>
        </w:tc>
        <w:tc>
          <w:tcPr>
            <w:tcW w:w="4961" w:type="dxa"/>
            <w:tcBorders>
              <w:top w:val="single" w:sz="4" w:space="0" w:color="000000"/>
              <w:left w:val="single" w:sz="4" w:space="0" w:color="000000"/>
              <w:bottom w:val="single" w:sz="4" w:space="0" w:color="000000"/>
              <w:right w:val="single" w:sz="4" w:space="0" w:color="000000"/>
            </w:tcBorders>
          </w:tcPr>
          <w:p w14:paraId="49C43E62" w14:textId="5BAF7BD7" w:rsidR="00225BC4" w:rsidRPr="001A6EBC" w:rsidRDefault="00225BC4" w:rsidP="00225BC4">
            <w:pPr>
              <w:jc w:val="both"/>
              <w:rPr>
                <w:rFonts w:ascii="Arial" w:hAnsi="Arial" w:cs="Arial"/>
              </w:rPr>
            </w:pPr>
            <w:r w:rsidRPr="00136078">
              <w:rPr>
                <w:rFonts w:ascii="Arial" w:hAnsi="Arial" w:cs="Arial"/>
                <w:bCs/>
                <w:color w:val="000000" w:themeColor="text1"/>
                <w:sz w:val="22"/>
                <w:szCs w:val="22"/>
              </w:rPr>
              <w:t>Processadores compatíveis com placas AMD:</w:t>
            </w:r>
            <w:r w:rsidRPr="00FF6994">
              <w:rPr>
                <w:rFonts w:ascii="Arial" w:hAnsi="Arial" w:cs="Arial"/>
                <w:b/>
                <w:bCs/>
                <w:color w:val="000000" w:themeColor="text1"/>
                <w:sz w:val="22"/>
                <w:szCs w:val="22"/>
              </w:rPr>
              <w:t xml:space="preserve"> </w:t>
            </w:r>
            <w:r w:rsidRPr="00FF6994">
              <w:rPr>
                <w:rFonts w:ascii="Arial" w:hAnsi="Arial" w:cs="Arial"/>
                <w:color w:val="000000" w:themeColor="text1"/>
                <w:sz w:val="22"/>
                <w:szCs w:val="22"/>
              </w:rPr>
              <w:t>Processador compativel com placas AMD - Nº de núcleos de CPU: 6 - Multithreading (SMT): sim - Nº de threads: 12 - Clock Max Boost: Até 4.4GHz - Clock básico: 3,5 GHz - Cachê L1 total: 384 KB - Cachê L2 total: 3 MB - Cachê L3 total: 32 MB - TDP / TDP Padrão: 65 W; Memoria DDR4 3200MHz</w:t>
            </w:r>
            <w:r>
              <w:rPr>
                <w:rFonts w:ascii="Arial" w:hAnsi="Arial" w:cs="Arial"/>
                <w:color w:val="000000" w:themeColor="text1"/>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089A1DC1" w14:textId="585A06EC" w:rsidR="00225BC4" w:rsidRPr="001A6EBC" w:rsidRDefault="00225BC4" w:rsidP="00225BC4">
            <w:pPr>
              <w:jc w:val="center"/>
              <w:rPr>
                <w:rFonts w:ascii="Arial" w:hAnsi="Arial" w:cs="Arial"/>
              </w:rPr>
            </w:pPr>
            <w:r w:rsidRPr="001A0963">
              <w:rPr>
                <w:rFonts w:ascii="Arial" w:hAnsi="Arial" w:cs="Arial"/>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1B743B06"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55091AB6" w14:textId="02688927"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57169C1" w14:textId="77777777" w:rsidR="00225BC4" w:rsidRPr="001A6EBC" w:rsidRDefault="00225BC4" w:rsidP="00225BC4">
            <w:pPr>
              <w:rPr>
                <w:rFonts w:ascii="Arial" w:hAnsi="Arial" w:cs="Arial"/>
              </w:rPr>
            </w:pPr>
          </w:p>
        </w:tc>
      </w:tr>
      <w:tr w:rsidR="00225BC4" w:rsidRPr="000D79D1" w14:paraId="031B85CF" w14:textId="5AF2E45B" w:rsidTr="0068774F">
        <w:tc>
          <w:tcPr>
            <w:tcW w:w="634" w:type="dxa"/>
            <w:tcBorders>
              <w:top w:val="single" w:sz="4" w:space="0" w:color="000000"/>
              <w:left w:val="single" w:sz="4" w:space="0" w:color="000000"/>
              <w:bottom w:val="single" w:sz="4" w:space="0" w:color="000000"/>
              <w:right w:val="single" w:sz="4" w:space="0" w:color="000000"/>
            </w:tcBorders>
          </w:tcPr>
          <w:p w14:paraId="52F2106E" w14:textId="2E792C57" w:rsidR="00225BC4" w:rsidRPr="001A6EBC" w:rsidRDefault="008D3A74" w:rsidP="00225BC4">
            <w:pPr>
              <w:suppressAutoHyphens/>
              <w:jc w:val="center"/>
              <w:rPr>
                <w:rFonts w:ascii="Arial" w:hAnsi="Arial" w:cs="Arial"/>
                <w:lang w:eastAsia="zh-CN"/>
              </w:rPr>
            </w:pPr>
            <w:r>
              <w:rPr>
                <w:rFonts w:ascii="Arial" w:hAnsi="Arial" w:cs="Arial"/>
                <w:lang w:eastAsia="zh-CN"/>
              </w:rPr>
              <w:t>16</w:t>
            </w:r>
          </w:p>
        </w:tc>
        <w:tc>
          <w:tcPr>
            <w:tcW w:w="4961" w:type="dxa"/>
            <w:tcBorders>
              <w:top w:val="single" w:sz="4" w:space="0" w:color="000000"/>
              <w:left w:val="single" w:sz="4" w:space="0" w:color="000000"/>
              <w:bottom w:val="single" w:sz="4" w:space="0" w:color="000000"/>
              <w:right w:val="single" w:sz="4" w:space="0" w:color="000000"/>
            </w:tcBorders>
          </w:tcPr>
          <w:p w14:paraId="2B6D27C0" w14:textId="762EDA1E" w:rsidR="00225BC4" w:rsidRPr="001A6EBC" w:rsidRDefault="00225BC4" w:rsidP="00225BC4">
            <w:pPr>
              <w:jc w:val="both"/>
              <w:rPr>
                <w:rFonts w:ascii="Arial" w:hAnsi="Arial" w:cs="Arial"/>
              </w:rPr>
            </w:pPr>
            <w:r w:rsidRPr="00136078">
              <w:rPr>
                <w:rFonts w:ascii="Arial" w:hAnsi="Arial" w:cs="Arial"/>
                <w:bCs/>
                <w:color w:val="000000" w:themeColor="text1"/>
                <w:sz w:val="22"/>
                <w:szCs w:val="22"/>
              </w:rPr>
              <w:t xml:space="preserve">Roteador Wifi: </w:t>
            </w:r>
            <w:r w:rsidRPr="00136078">
              <w:rPr>
                <w:rFonts w:ascii="Arial" w:hAnsi="Arial" w:cs="Arial"/>
                <w:color w:val="000000" w:themeColor="text1"/>
                <w:sz w:val="22"/>
                <w:szCs w:val="22"/>
              </w:rPr>
              <w:t>E</w:t>
            </w:r>
            <w:r w:rsidRPr="00FF6994">
              <w:rPr>
                <w:rFonts w:ascii="Arial" w:hAnsi="Arial" w:cs="Arial"/>
                <w:color w:val="000000" w:themeColor="text1"/>
                <w:sz w:val="22"/>
                <w:szCs w:val="22"/>
              </w:rPr>
              <w:t>specificações: Padrões Wi-Fi 6 - IEEE 802.11ax/ac/n/a 5 GHz - IEEE 802.11ax/n/b/g 2.4 GHz Velocidade de WiFi (AX54000) - 5 GHz: 2402 Mbps (802.11ax, HE160) - 2.4 GHz: 574 Mbps (802.11ax); Capacidade WiFi: - Dual-Band</w:t>
            </w:r>
            <w:r>
              <w:rPr>
                <w:rFonts w:ascii="Arial" w:hAnsi="Arial" w:cs="Arial"/>
                <w:color w:val="000000" w:themeColor="text1"/>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159AB7C9" w14:textId="230F0C0F" w:rsidR="00225BC4" w:rsidRPr="001A6EBC" w:rsidRDefault="00225BC4" w:rsidP="00225BC4">
            <w:pPr>
              <w:jc w:val="center"/>
              <w:rPr>
                <w:rFonts w:ascii="Arial" w:hAnsi="Arial" w:cs="Arial"/>
              </w:rPr>
            </w:pPr>
            <w:r w:rsidRPr="001A0963">
              <w:rPr>
                <w:rFonts w:ascii="Arial" w:hAnsi="Arial" w:cs="Arial"/>
                <w:sz w:val="22"/>
                <w:szCs w:val="22"/>
              </w:rPr>
              <w:t>16</w:t>
            </w:r>
          </w:p>
        </w:tc>
        <w:tc>
          <w:tcPr>
            <w:tcW w:w="709" w:type="dxa"/>
            <w:tcBorders>
              <w:top w:val="single" w:sz="4" w:space="0" w:color="000000"/>
              <w:left w:val="single" w:sz="4" w:space="0" w:color="000000"/>
              <w:bottom w:val="single" w:sz="4" w:space="0" w:color="000000"/>
              <w:right w:val="single" w:sz="4" w:space="0" w:color="000000"/>
            </w:tcBorders>
          </w:tcPr>
          <w:p w14:paraId="6B8954FC"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0E8E45E1" w14:textId="7F625237"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32F6FB2" w14:textId="77777777" w:rsidR="00225BC4" w:rsidRPr="001A6EBC" w:rsidRDefault="00225BC4" w:rsidP="00225BC4">
            <w:pPr>
              <w:rPr>
                <w:rFonts w:ascii="Arial" w:hAnsi="Arial" w:cs="Arial"/>
              </w:rPr>
            </w:pPr>
          </w:p>
        </w:tc>
      </w:tr>
      <w:tr w:rsidR="00225BC4" w:rsidRPr="000D79D1" w14:paraId="182F6567" w14:textId="3DDCC413" w:rsidTr="0068774F">
        <w:tc>
          <w:tcPr>
            <w:tcW w:w="634" w:type="dxa"/>
            <w:tcBorders>
              <w:top w:val="single" w:sz="4" w:space="0" w:color="000000"/>
              <w:left w:val="single" w:sz="4" w:space="0" w:color="000000"/>
              <w:bottom w:val="single" w:sz="4" w:space="0" w:color="000000"/>
              <w:right w:val="single" w:sz="4" w:space="0" w:color="000000"/>
            </w:tcBorders>
          </w:tcPr>
          <w:p w14:paraId="51E90B19" w14:textId="0ED9C0AD" w:rsidR="00225BC4" w:rsidRPr="001A6EBC" w:rsidRDefault="008D3A74" w:rsidP="00225BC4">
            <w:pPr>
              <w:suppressAutoHyphens/>
              <w:jc w:val="center"/>
              <w:rPr>
                <w:rFonts w:ascii="Arial" w:hAnsi="Arial" w:cs="Arial"/>
                <w:lang w:eastAsia="zh-CN"/>
              </w:rPr>
            </w:pPr>
            <w:r>
              <w:rPr>
                <w:rFonts w:ascii="Arial" w:hAnsi="Arial" w:cs="Arial"/>
                <w:lang w:eastAsia="zh-CN"/>
              </w:rPr>
              <w:t>17</w:t>
            </w:r>
          </w:p>
        </w:tc>
        <w:tc>
          <w:tcPr>
            <w:tcW w:w="4961" w:type="dxa"/>
            <w:tcBorders>
              <w:top w:val="single" w:sz="4" w:space="0" w:color="000000"/>
              <w:left w:val="single" w:sz="4" w:space="0" w:color="000000"/>
              <w:bottom w:val="single" w:sz="4" w:space="0" w:color="000000"/>
              <w:right w:val="single" w:sz="4" w:space="0" w:color="000000"/>
            </w:tcBorders>
          </w:tcPr>
          <w:p w14:paraId="745BA110" w14:textId="0FF5B04C" w:rsidR="00225BC4" w:rsidRPr="001A6EBC" w:rsidRDefault="00225BC4" w:rsidP="00136078">
            <w:pPr>
              <w:jc w:val="both"/>
              <w:rPr>
                <w:rFonts w:ascii="Arial" w:hAnsi="Arial" w:cs="Arial"/>
              </w:rPr>
            </w:pPr>
            <w:r w:rsidRPr="00136078">
              <w:rPr>
                <w:rFonts w:ascii="Arial" w:hAnsi="Arial" w:cs="Arial"/>
                <w:bCs/>
                <w:color w:val="000000" w:themeColor="text1"/>
                <w:sz w:val="22"/>
                <w:szCs w:val="22"/>
              </w:rPr>
              <w:t>Desktop com monitor 19</w:t>
            </w:r>
            <w:r w:rsidRPr="00FF6994">
              <w:rPr>
                <w:rFonts w:ascii="Arial" w:hAnsi="Arial" w:cs="Arial"/>
                <w:b/>
                <w:bCs/>
                <w:color w:val="000000" w:themeColor="text1"/>
                <w:sz w:val="22"/>
                <w:szCs w:val="22"/>
              </w:rPr>
              <w:t xml:space="preserve">: </w:t>
            </w:r>
            <w:r w:rsidRPr="00FF6994">
              <w:rPr>
                <w:rFonts w:ascii="Arial" w:hAnsi="Arial" w:cs="Arial"/>
                <w:color w:val="000000" w:themeColor="text1"/>
                <w:sz w:val="22"/>
                <w:szCs w:val="22"/>
              </w:rPr>
              <w:t>Computador desktop com processador no mínimo que possua no mínimo 4 Núcleos, 8 thereads e frequência de 3.0 GHz; Unidade de Armazenamento SSD 480 GB interface PCIe NVMe M.2, memória RAM de 8 GB ou superior, em 2 módulos idênticos de 4 GB cada, do tipo SDRAM ddr4 2666MHz MHz ou superior, operando em modalidade dual CHANNEL. Monitor de no mínimo 19 polegadas com conexão HDMI</w:t>
            </w:r>
            <w:r>
              <w:rPr>
                <w:rFonts w:ascii="Arial" w:hAnsi="Arial" w:cs="Arial"/>
                <w:color w:val="000000" w:themeColor="text1"/>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7A3ED1A1" w14:textId="6FAA898E" w:rsidR="00225BC4" w:rsidRPr="001A6EBC" w:rsidRDefault="00225BC4" w:rsidP="00225BC4">
            <w:pPr>
              <w:jc w:val="center"/>
              <w:rPr>
                <w:rFonts w:ascii="Arial" w:hAnsi="Arial" w:cs="Arial"/>
              </w:rPr>
            </w:pPr>
            <w:r w:rsidRPr="001A0963">
              <w:rPr>
                <w:rFonts w:ascii="Arial" w:hAnsi="Arial" w:cs="Arial"/>
                <w:sz w:val="22"/>
                <w:szCs w:val="22"/>
              </w:rPr>
              <w:t>14</w:t>
            </w:r>
          </w:p>
        </w:tc>
        <w:tc>
          <w:tcPr>
            <w:tcW w:w="709" w:type="dxa"/>
            <w:tcBorders>
              <w:top w:val="single" w:sz="4" w:space="0" w:color="000000"/>
              <w:left w:val="single" w:sz="4" w:space="0" w:color="000000"/>
              <w:bottom w:val="single" w:sz="4" w:space="0" w:color="000000"/>
              <w:right w:val="single" w:sz="4" w:space="0" w:color="000000"/>
            </w:tcBorders>
          </w:tcPr>
          <w:p w14:paraId="56FD0034"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42FDA854" w14:textId="79F8F8E6"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95AE085" w14:textId="77777777" w:rsidR="00225BC4" w:rsidRPr="001A6EBC" w:rsidRDefault="00225BC4" w:rsidP="00225BC4">
            <w:pPr>
              <w:rPr>
                <w:rFonts w:ascii="Arial" w:hAnsi="Arial" w:cs="Arial"/>
              </w:rPr>
            </w:pPr>
          </w:p>
        </w:tc>
      </w:tr>
      <w:tr w:rsidR="00225BC4" w:rsidRPr="000D79D1" w14:paraId="704B3BF1" w14:textId="0E64436F" w:rsidTr="0068774F">
        <w:tc>
          <w:tcPr>
            <w:tcW w:w="634" w:type="dxa"/>
            <w:tcBorders>
              <w:top w:val="single" w:sz="4" w:space="0" w:color="000000"/>
              <w:left w:val="single" w:sz="4" w:space="0" w:color="000000"/>
              <w:bottom w:val="single" w:sz="4" w:space="0" w:color="000000"/>
              <w:right w:val="single" w:sz="4" w:space="0" w:color="000000"/>
            </w:tcBorders>
          </w:tcPr>
          <w:p w14:paraId="6D51CD73" w14:textId="5F92B50E" w:rsidR="00225BC4" w:rsidRPr="001A6EBC" w:rsidRDefault="008D3A74" w:rsidP="00225BC4">
            <w:pPr>
              <w:suppressAutoHyphens/>
              <w:jc w:val="center"/>
              <w:rPr>
                <w:rFonts w:ascii="Arial" w:hAnsi="Arial" w:cs="Arial"/>
                <w:lang w:eastAsia="zh-CN"/>
              </w:rPr>
            </w:pPr>
            <w:r>
              <w:rPr>
                <w:rFonts w:ascii="Arial" w:hAnsi="Arial" w:cs="Arial"/>
                <w:lang w:eastAsia="zh-CN"/>
              </w:rPr>
              <w:t>18</w:t>
            </w:r>
          </w:p>
        </w:tc>
        <w:tc>
          <w:tcPr>
            <w:tcW w:w="4961" w:type="dxa"/>
            <w:tcBorders>
              <w:top w:val="single" w:sz="4" w:space="0" w:color="000000"/>
              <w:left w:val="single" w:sz="4" w:space="0" w:color="000000"/>
              <w:bottom w:val="single" w:sz="4" w:space="0" w:color="000000"/>
              <w:right w:val="single" w:sz="4" w:space="0" w:color="000000"/>
            </w:tcBorders>
          </w:tcPr>
          <w:p w14:paraId="764394FB" w14:textId="7C6BECA4" w:rsidR="00225BC4" w:rsidRPr="001A6EBC" w:rsidRDefault="00225BC4" w:rsidP="00225BC4">
            <w:pPr>
              <w:jc w:val="both"/>
              <w:rPr>
                <w:rFonts w:ascii="Arial" w:hAnsi="Arial" w:cs="Arial"/>
              </w:rPr>
            </w:pPr>
            <w:r w:rsidRPr="001A0963">
              <w:rPr>
                <w:rFonts w:ascii="Arial" w:hAnsi="Arial" w:cs="Arial"/>
                <w:sz w:val="22"/>
                <w:szCs w:val="22"/>
              </w:rPr>
              <w:t>01 Drone: drone compacto com peso inferior a 249g, equipado com câmera de 48 MP, gravação de vídeos em HDR real em 4K até 60fps., tempo de voo de até 45 minutos e sistema de detecção de obstáculos omnidirecional. sensores em todos os lados (frontal, traseiro, inferior e lateral). Sistema que permite rastrear objetos com movimentos de câmera cinematográficos automáticos. voos com rotas pré-definidas..</w:t>
            </w:r>
          </w:p>
        </w:tc>
        <w:tc>
          <w:tcPr>
            <w:tcW w:w="851" w:type="dxa"/>
            <w:tcBorders>
              <w:top w:val="single" w:sz="4" w:space="0" w:color="000000"/>
              <w:left w:val="single" w:sz="4" w:space="0" w:color="000000"/>
              <w:bottom w:val="single" w:sz="4" w:space="0" w:color="000000"/>
              <w:right w:val="single" w:sz="4" w:space="0" w:color="000000"/>
            </w:tcBorders>
          </w:tcPr>
          <w:p w14:paraId="19B76A15" w14:textId="7CD80632" w:rsidR="00225BC4" w:rsidRPr="001A6EBC" w:rsidRDefault="00225BC4" w:rsidP="00225BC4">
            <w:pPr>
              <w:jc w:val="center"/>
              <w:rPr>
                <w:rFonts w:ascii="Arial" w:hAnsi="Arial" w:cs="Arial"/>
              </w:rPr>
            </w:pPr>
            <w:r w:rsidRPr="001A0963">
              <w:rPr>
                <w:rFonts w:ascii="Arial" w:hAnsi="Arial" w:cs="Arial"/>
                <w:sz w:val="22"/>
                <w:szCs w:val="22"/>
              </w:rPr>
              <w:t>01</w:t>
            </w:r>
          </w:p>
        </w:tc>
        <w:tc>
          <w:tcPr>
            <w:tcW w:w="709" w:type="dxa"/>
            <w:tcBorders>
              <w:top w:val="single" w:sz="4" w:space="0" w:color="000000"/>
              <w:left w:val="single" w:sz="4" w:space="0" w:color="000000"/>
              <w:bottom w:val="single" w:sz="4" w:space="0" w:color="000000"/>
              <w:right w:val="single" w:sz="4" w:space="0" w:color="000000"/>
            </w:tcBorders>
          </w:tcPr>
          <w:p w14:paraId="2C6D55B6"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797DF5CA" w14:textId="5F717621"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377BA921" w14:textId="77777777" w:rsidR="00225BC4" w:rsidRPr="001A6EBC" w:rsidRDefault="00225BC4" w:rsidP="00225BC4">
            <w:pPr>
              <w:rPr>
                <w:rFonts w:ascii="Arial" w:hAnsi="Arial" w:cs="Arial"/>
              </w:rPr>
            </w:pPr>
          </w:p>
        </w:tc>
      </w:tr>
      <w:tr w:rsidR="00225BC4" w:rsidRPr="000D79D1" w14:paraId="0BB28D63" w14:textId="1E142C7C" w:rsidTr="0068774F">
        <w:tc>
          <w:tcPr>
            <w:tcW w:w="634" w:type="dxa"/>
            <w:tcBorders>
              <w:top w:val="single" w:sz="4" w:space="0" w:color="000000"/>
              <w:left w:val="single" w:sz="4" w:space="0" w:color="000000"/>
              <w:bottom w:val="single" w:sz="4" w:space="0" w:color="000000"/>
              <w:right w:val="single" w:sz="4" w:space="0" w:color="000000"/>
            </w:tcBorders>
          </w:tcPr>
          <w:p w14:paraId="11478C9B" w14:textId="7A90B5FD" w:rsidR="00225BC4" w:rsidRPr="001A6EBC" w:rsidRDefault="008D3A74" w:rsidP="00225BC4">
            <w:pPr>
              <w:suppressAutoHyphens/>
              <w:jc w:val="center"/>
              <w:rPr>
                <w:rFonts w:ascii="Arial" w:hAnsi="Arial" w:cs="Arial"/>
                <w:lang w:eastAsia="zh-CN"/>
              </w:rPr>
            </w:pPr>
            <w:r>
              <w:rPr>
                <w:rFonts w:ascii="Arial" w:hAnsi="Arial" w:cs="Arial"/>
                <w:lang w:eastAsia="zh-CN"/>
              </w:rPr>
              <w:t>19</w:t>
            </w:r>
          </w:p>
        </w:tc>
        <w:tc>
          <w:tcPr>
            <w:tcW w:w="4961" w:type="dxa"/>
            <w:tcBorders>
              <w:top w:val="single" w:sz="4" w:space="0" w:color="000000"/>
              <w:left w:val="single" w:sz="4" w:space="0" w:color="000000"/>
              <w:bottom w:val="single" w:sz="4" w:space="0" w:color="000000"/>
              <w:right w:val="single" w:sz="4" w:space="0" w:color="000000"/>
            </w:tcBorders>
          </w:tcPr>
          <w:p w14:paraId="00E9DA1F" w14:textId="5F791445" w:rsidR="00225BC4" w:rsidRPr="001A6EBC" w:rsidRDefault="00225BC4" w:rsidP="00225BC4">
            <w:pPr>
              <w:jc w:val="both"/>
              <w:rPr>
                <w:rFonts w:ascii="Arial" w:hAnsi="Arial" w:cs="Arial"/>
              </w:rPr>
            </w:pPr>
            <w:r w:rsidRPr="00136078">
              <w:rPr>
                <w:rFonts w:ascii="Arial" w:hAnsi="Arial" w:cs="Arial"/>
                <w:bCs/>
                <w:color w:val="000000" w:themeColor="text1"/>
                <w:sz w:val="22"/>
                <w:szCs w:val="22"/>
              </w:rPr>
              <w:t>Microfone de Lapela Sem Fio:</w:t>
            </w:r>
            <w:r w:rsidRPr="00FF6994">
              <w:rPr>
                <w:rFonts w:ascii="Arial" w:hAnsi="Arial" w:cs="Arial"/>
                <w:b/>
                <w:bCs/>
                <w:color w:val="000000" w:themeColor="text1"/>
                <w:sz w:val="22"/>
                <w:szCs w:val="22"/>
              </w:rPr>
              <w:t xml:space="preserve">  </w:t>
            </w:r>
            <w:r w:rsidRPr="00FF6994">
              <w:rPr>
                <w:rFonts w:ascii="Arial" w:hAnsi="Arial" w:cs="Arial"/>
                <w:color w:val="000000" w:themeColor="text1"/>
                <w:sz w:val="22"/>
                <w:szCs w:val="22"/>
              </w:rPr>
              <w:t xml:space="preserve">Sistema de microfone sem fio (wireless) com microfone de lapela integrado. Aplicação: Uso profissional para gravação de vídeos, entrevistas, transmissões ao vivo, podcasts e produções audiovisuais em geral. Componentes do Kit: 2 Transmissores (TX)  1 Receptor (RX)  Estojo de carregamento com bateria interna  Cabos de conexão para câmera, smartphone (USB-C, Lightning e P2)  Clipes magnéticos e adesivos para fixação  Espumas corta-vento  Características Técnicas: Frequência de Transmissão: 2.4 GHz (sem interferência de frequências UHF)  Qualidade de Áudio: 48kHz / 24bit, Hi-Fi Stereo  Alcance Máximo: Até 300 metros (linha reta, sem obstruções)  </w:t>
            </w:r>
            <w:r w:rsidRPr="00FF6994">
              <w:rPr>
                <w:rFonts w:ascii="Arial" w:hAnsi="Arial" w:cs="Arial"/>
                <w:color w:val="000000" w:themeColor="text1"/>
                <w:sz w:val="22"/>
                <w:szCs w:val="22"/>
              </w:rPr>
              <w:lastRenderedPageBreak/>
              <w:t>Cancelamento de Ruído: Sim (ENC - Environmental Noise Cancellation)  Latência: ≤ 0.05s (ultrabaixa)  Autonomia da Bateria:  Transmissores: até 10 horas cada  Receptor: até 9 horas  Estojo de carregamento: fornece até 2 cargas completas adicionais  Tempo de Carregamento: Aproximadamente 1,5h para carga total via USB-C  Compatibilidade:  Câmeras DSLR/Mirrorless  Smartphones (Android e iOS)  Computadores (via adaptador P2 ou USB-C)  Controle via Aplicativo: Compatível com app LarkSound (ajustes de volume, cancelamento de ruído, modo estéreo/mono, etc.)  Peso dos Transmissores: Aproximadamente 9 gramas cada  Dimensões dos Transmissores: 25mm x 25mm x 10mm  Diferenciais: Design ultracompacto e discreto  Estojo de carregamento com tampa magnética  Clip magnético para fixação invisível sob roupas  Qualidade de áudio profissional mesmo em ambientes externos  Pronto para uso em ambientes com alto ruído (feiras, eventos, etc.)</w:t>
            </w:r>
            <w:r w:rsidRPr="001A0963">
              <w:rPr>
                <w:rFonts w:ascii="Arial" w:hAnsi="Arial" w:cs="Arial"/>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26619980" w14:textId="1F49C3D5" w:rsidR="00225BC4" w:rsidRPr="001A6EBC" w:rsidRDefault="00225BC4" w:rsidP="00225BC4">
            <w:pPr>
              <w:jc w:val="center"/>
              <w:rPr>
                <w:rFonts w:ascii="Arial" w:hAnsi="Arial" w:cs="Arial"/>
              </w:rPr>
            </w:pPr>
            <w:r w:rsidRPr="001A0963">
              <w:rPr>
                <w:rFonts w:ascii="Arial" w:hAnsi="Arial" w:cs="Arial"/>
                <w:sz w:val="22"/>
                <w:szCs w:val="22"/>
              </w:rPr>
              <w:lastRenderedPageBreak/>
              <w:t>02</w:t>
            </w:r>
          </w:p>
        </w:tc>
        <w:tc>
          <w:tcPr>
            <w:tcW w:w="709" w:type="dxa"/>
            <w:tcBorders>
              <w:top w:val="single" w:sz="4" w:space="0" w:color="000000"/>
              <w:left w:val="single" w:sz="4" w:space="0" w:color="000000"/>
              <w:bottom w:val="single" w:sz="4" w:space="0" w:color="000000"/>
              <w:right w:val="single" w:sz="4" w:space="0" w:color="000000"/>
            </w:tcBorders>
          </w:tcPr>
          <w:p w14:paraId="094A8CDC"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0C0A8C3C" w14:textId="1ECDC375"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06FB4E31" w14:textId="77777777" w:rsidR="00225BC4" w:rsidRPr="001A6EBC" w:rsidRDefault="00225BC4" w:rsidP="00225BC4">
            <w:pPr>
              <w:rPr>
                <w:rFonts w:ascii="Arial" w:hAnsi="Arial" w:cs="Arial"/>
              </w:rPr>
            </w:pPr>
          </w:p>
        </w:tc>
      </w:tr>
      <w:tr w:rsidR="00225BC4" w:rsidRPr="000D79D1" w14:paraId="0AAEFC6B" w14:textId="71F369AA" w:rsidTr="0068774F">
        <w:tc>
          <w:tcPr>
            <w:tcW w:w="634" w:type="dxa"/>
            <w:tcBorders>
              <w:top w:val="single" w:sz="4" w:space="0" w:color="000000"/>
              <w:left w:val="single" w:sz="4" w:space="0" w:color="000000"/>
              <w:bottom w:val="single" w:sz="4" w:space="0" w:color="000000"/>
              <w:right w:val="single" w:sz="4" w:space="0" w:color="000000"/>
            </w:tcBorders>
          </w:tcPr>
          <w:p w14:paraId="5BE6D7E8" w14:textId="70D9C17B" w:rsidR="00225BC4" w:rsidRPr="001A6EBC" w:rsidRDefault="008D3A74" w:rsidP="00225BC4">
            <w:pPr>
              <w:suppressAutoHyphens/>
              <w:jc w:val="center"/>
              <w:rPr>
                <w:rFonts w:ascii="Arial" w:hAnsi="Arial" w:cs="Arial"/>
                <w:lang w:eastAsia="zh-CN"/>
              </w:rPr>
            </w:pPr>
            <w:r>
              <w:rPr>
                <w:rFonts w:ascii="Arial" w:hAnsi="Arial" w:cs="Arial"/>
                <w:lang w:eastAsia="zh-CN"/>
              </w:rPr>
              <w:lastRenderedPageBreak/>
              <w:t>20</w:t>
            </w:r>
          </w:p>
        </w:tc>
        <w:tc>
          <w:tcPr>
            <w:tcW w:w="4961" w:type="dxa"/>
            <w:tcBorders>
              <w:top w:val="single" w:sz="4" w:space="0" w:color="000000"/>
              <w:left w:val="single" w:sz="4" w:space="0" w:color="000000"/>
              <w:bottom w:val="single" w:sz="4" w:space="0" w:color="000000"/>
              <w:right w:val="single" w:sz="4" w:space="0" w:color="000000"/>
            </w:tcBorders>
          </w:tcPr>
          <w:p w14:paraId="41F5C5AC" w14:textId="430B91E7" w:rsidR="00225BC4" w:rsidRPr="001A6EBC" w:rsidRDefault="00225BC4" w:rsidP="00225BC4">
            <w:pPr>
              <w:jc w:val="both"/>
              <w:rPr>
                <w:rFonts w:ascii="Arial" w:hAnsi="Arial" w:cs="Arial"/>
              </w:rPr>
            </w:pPr>
            <w:r w:rsidRPr="00136078">
              <w:rPr>
                <w:rFonts w:ascii="Arial" w:hAnsi="Arial" w:cs="Arial"/>
                <w:bCs/>
                <w:color w:val="000000" w:themeColor="text1"/>
                <w:sz w:val="22"/>
                <w:szCs w:val="22"/>
              </w:rPr>
              <w:t xml:space="preserve">Lente EF 24-70mm: </w:t>
            </w:r>
            <w:r w:rsidRPr="00FF6994">
              <w:rPr>
                <w:rFonts w:ascii="Arial" w:hAnsi="Arial" w:cs="Arial"/>
                <w:color w:val="000000" w:themeColor="text1"/>
                <w:sz w:val="22"/>
                <w:szCs w:val="22"/>
              </w:rPr>
              <w:t>Modelo: EF 24-70mm I f/2.8L USM Material da Lente: Vidro de alta qualidade Material do Corpo: Metal resistente Compatibilidade: Câmeras DSLR Full Frame Canon  Óptica e Performance Distância Focal: 24-70mm Abertura Máxima: f/2.8 Abertura Mínima: f/22 Elementos e Grupos: 16 elementos em 13 grupos Revestimentos: Super Spectra para redução de reflexos e aberrações Formato de Lente: Zoom padrão para uso profissional Foco e Controle Tecnologia de Foco: USM (Ultra Sonic Motor) Velocidade de Foco: Automático rápido e silencioso Foco Manual Contínuo: Sim, com override manual Diâmetro do Filtro: 77mm  Construção e Resistência Resistência a Poeira e Umidade: Sim, vedação contra intempéries Construção Reforçada: Ideal para uso profissional em diferentes condições climáticas Conteúdo da Embalagem  1x Lente EF 24-70mm f/2.8L USM  1x Parasol de Lente  1x Tampa Frontal da Lente  1x Tampa Traseira da Lente  1x Bolsa Protetora</w:t>
            </w:r>
            <w:r>
              <w:rPr>
                <w:rFonts w:ascii="Arial" w:hAnsi="Arial" w:cs="Arial"/>
                <w:color w:val="000000" w:themeColor="text1"/>
                <w:sz w:val="22"/>
                <w:szCs w:val="22"/>
              </w:rPr>
              <w:t>.</w:t>
            </w:r>
          </w:p>
        </w:tc>
        <w:tc>
          <w:tcPr>
            <w:tcW w:w="851" w:type="dxa"/>
            <w:tcBorders>
              <w:top w:val="single" w:sz="4" w:space="0" w:color="000000"/>
              <w:left w:val="single" w:sz="4" w:space="0" w:color="000000"/>
              <w:bottom w:val="single" w:sz="4" w:space="0" w:color="000000"/>
              <w:right w:val="single" w:sz="4" w:space="0" w:color="000000"/>
            </w:tcBorders>
          </w:tcPr>
          <w:p w14:paraId="0CAD2650" w14:textId="6858C4DD" w:rsidR="00225BC4" w:rsidRPr="001A6EBC" w:rsidRDefault="00225BC4" w:rsidP="00225BC4">
            <w:pPr>
              <w:jc w:val="center"/>
              <w:rPr>
                <w:rFonts w:ascii="Arial" w:hAnsi="Arial" w:cs="Arial"/>
              </w:rPr>
            </w:pPr>
            <w:r w:rsidRPr="001A0963">
              <w:rPr>
                <w:rFonts w:ascii="Arial" w:hAnsi="Arial" w:cs="Arial"/>
                <w:sz w:val="22"/>
                <w:szCs w:val="22"/>
              </w:rPr>
              <w:t>01</w:t>
            </w:r>
          </w:p>
        </w:tc>
        <w:tc>
          <w:tcPr>
            <w:tcW w:w="709" w:type="dxa"/>
            <w:tcBorders>
              <w:top w:val="single" w:sz="4" w:space="0" w:color="000000"/>
              <w:left w:val="single" w:sz="4" w:space="0" w:color="000000"/>
              <w:bottom w:val="single" w:sz="4" w:space="0" w:color="000000"/>
              <w:right w:val="single" w:sz="4" w:space="0" w:color="000000"/>
            </w:tcBorders>
          </w:tcPr>
          <w:p w14:paraId="69A381D5" w14:textId="77777777" w:rsidR="00225BC4" w:rsidRPr="001A6EBC" w:rsidRDefault="00225BC4" w:rsidP="00225BC4">
            <w:pPr>
              <w:jc w:val="center"/>
              <w:rPr>
                <w:rFonts w:ascii="Arial" w:hAnsi="Arial" w:cs="Arial"/>
              </w:rPr>
            </w:pPr>
            <w:r w:rsidRPr="001A6EBC">
              <w:rPr>
                <w:rFonts w:ascii="Arial" w:hAnsi="Arial" w:cs="Arial"/>
              </w:rPr>
              <w:t>unid.</w:t>
            </w:r>
          </w:p>
        </w:tc>
        <w:tc>
          <w:tcPr>
            <w:tcW w:w="1134" w:type="dxa"/>
            <w:tcBorders>
              <w:top w:val="single" w:sz="4" w:space="0" w:color="000000"/>
              <w:left w:val="single" w:sz="4" w:space="0" w:color="000000"/>
              <w:bottom w:val="single" w:sz="4" w:space="0" w:color="000000"/>
              <w:right w:val="single" w:sz="4" w:space="0" w:color="000000"/>
            </w:tcBorders>
          </w:tcPr>
          <w:p w14:paraId="40B8C01D" w14:textId="56D00F75" w:rsidR="00225BC4" w:rsidRPr="001A6EBC" w:rsidRDefault="00225BC4" w:rsidP="00225BC4">
            <w:pPr>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2229A3FC" w14:textId="77777777" w:rsidR="00225BC4" w:rsidRPr="001A6EBC" w:rsidRDefault="00225BC4" w:rsidP="00225BC4">
            <w:pPr>
              <w:rPr>
                <w:rFonts w:ascii="Arial" w:hAnsi="Arial" w:cs="Arial"/>
              </w:rPr>
            </w:pPr>
          </w:p>
        </w:tc>
      </w:tr>
    </w:tbl>
    <w:p w14:paraId="26A4BF34" w14:textId="77777777" w:rsidR="000455A4" w:rsidRDefault="000455A4" w:rsidP="000455A4">
      <w:pPr>
        <w:pBdr>
          <w:top w:val="nil"/>
          <w:left w:val="nil"/>
          <w:bottom w:val="nil"/>
          <w:right w:val="nil"/>
          <w:between w:val="nil"/>
        </w:pBdr>
        <w:spacing w:line="360" w:lineRule="auto"/>
        <w:jc w:val="both"/>
        <w:rPr>
          <w:rFonts w:ascii="Arial" w:eastAsiaTheme="minorEastAsia" w:hAnsi="Arial" w:cs="Arial"/>
          <w:color w:val="000000"/>
          <w:sz w:val="24"/>
          <w:szCs w:val="24"/>
          <w:lang w:eastAsia="en-US"/>
        </w:rPr>
      </w:pPr>
    </w:p>
    <w:p w14:paraId="027A4CB5" w14:textId="2F8937AD" w:rsidR="00356BEB" w:rsidRPr="008216EB" w:rsidRDefault="00194B61" w:rsidP="008216EB">
      <w:pPr>
        <w:pStyle w:val="Default"/>
        <w:spacing w:line="360" w:lineRule="auto"/>
        <w:jc w:val="both"/>
        <w:rPr>
          <w:b/>
          <w:bCs/>
        </w:rPr>
      </w:pPr>
      <w:r w:rsidRPr="008216EB">
        <w:rPr>
          <w:b/>
          <w:bCs/>
        </w:rPr>
        <w:t xml:space="preserve">Após encerrada a etapa de lances, a vencedora deverá anexar arquivo via Pregão Online Banrisul, </w:t>
      </w:r>
      <w:r w:rsidR="00F465F3" w:rsidRPr="008216EB">
        <w:rPr>
          <w:b/>
          <w:bCs/>
        </w:rPr>
        <w:t>no prazo determinado pelo pregoeiro (mínimo 2 duas) horas</w:t>
      </w:r>
      <w:r w:rsidRPr="008216EB">
        <w:rPr>
          <w:b/>
          <w:bCs/>
        </w:rPr>
        <w:t>, de nova proposta financeira assinada pelo representante legal da empresa devidamente identificado e qualificado, atualizado ao valor arrematado nos lances, sob pena de desclassificação.</w:t>
      </w:r>
    </w:p>
    <w:p w14:paraId="467554D1" w14:textId="5C7806CD" w:rsidR="00194B61" w:rsidRPr="008216EB" w:rsidRDefault="00194B61" w:rsidP="008216EB">
      <w:pPr>
        <w:pStyle w:val="Default"/>
        <w:spacing w:line="360" w:lineRule="auto"/>
        <w:jc w:val="both"/>
        <w:rPr>
          <w:b/>
          <w:bCs/>
        </w:rPr>
      </w:pPr>
    </w:p>
    <w:p w14:paraId="03A9D84B" w14:textId="25DB655A" w:rsidR="00E927B2" w:rsidRPr="008216EB" w:rsidRDefault="00E927B2" w:rsidP="008216EB">
      <w:pPr>
        <w:pStyle w:val="Default"/>
        <w:spacing w:line="360" w:lineRule="auto"/>
        <w:jc w:val="both"/>
        <w:rPr>
          <w:b/>
          <w:bCs/>
        </w:rPr>
      </w:pPr>
    </w:p>
    <w:p w14:paraId="7690D57F" w14:textId="77777777" w:rsidR="0068774F" w:rsidRDefault="0068774F" w:rsidP="00352619">
      <w:pPr>
        <w:pStyle w:val="Default"/>
        <w:spacing w:line="360" w:lineRule="auto"/>
        <w:jc w:val="center"/>
        <w:rPr>
          <w:b/>
          <w:bCs/>
        </w:rPr>
      </w:pPr>
    </w:p>
    <w:p w14:paraId="67051B8C" w14:textId="312F16F7" w:rsidR="00D80BA1" w:rsidRPr="008216EB" w:rsidRDefault="00D80BA1" w:rsidP="00352619">
      <w:pPr>
        <w:pStyle w:val="Default"/>
        <w:spacing w:line="360" w:lineRule="auto"/>
        <w:jc w:val="center"/>
      </w:pPr>
      <w:r w:rsidRPr="008216EB">
        <w:rPr>
          <w:b/>
          <w:bCs/>
        </w:rPr>
        <w:t xml:space="preserve">ANEXO </w:t>
      </w:r>
      <w:r w:rsidR="0053106E" w:rsidRPr="008216EB">
        <w:rPr>
          <w:b/>
          <w:bCs/>
        </w:rPr>
        <w:t>I</w:t>
      </w:r>
      <w:r w:rsidR="00F465F3" w:rsidRPr="008216EB">
        <w:rPr>
          <w:b/>
          <w:bCs/>
        </w:rPr>
        <w:t>II</w:t>
      </w:r>
    </w:p>
    <w:p w14:paraId="49FEC724" w14:textId="77777777" w:rsidR="00D80BA1" w:rsidRPr="008216EB" w:rsidRDefault="00D80BA1" w:rsidP="00352619">
      <w:pPr>
        <w:pStyle w:val="Default"/>
        <w:spacing w:line="360" w:lineRule="auto"/>
        <w:jc w:val="center"/>
        <w:rPr>
          <w:b/>
          <w:bCs/>
        </w:rPr>
      </w:pPr>
      <w:r w:rsidRPr="008216EB">
        <w:rPr>
          <w:b/>
          <w:bCs/>
        </w:rPr>
        <w:t>MODELO DE DECLARAÇÃO DE EMPREGADOR PESSOA JURÍDICA</w:t>
      </w:r>
    </w:p>
    <w:p w14:paraId="4F44E1B3" w14:textId="77777777" w:rsidR="00D80BA1" w:rsidRPr="008216EB" w:rsidRDefault="00D80BA1" w:rsidP="008216EB">
      <w:pPr>
        <w:pStyle w:val="Default"/>
        <w:spacing w:line="360" w:lineRule="auto"/>
        <w:jc w:val="both"/>
        <w:rPr>
          <w:b/>
          <w:bCs/>
        </w:rPr>
      </w:pPr>
    </w:p>
    <w:p w14:paraId="20937602" w14:textId="77777777" w:rsidR="00D80BA1" w:rsidRPr="008216EB" w:rsidRDefault="00D80BA1" w:rsidP="008216EB">
      <w:pPr>
        <w:pStyle w:val="Default"/>
        <w:spacing w:line="360" w:lineRule="auto"/>
        <w:jc w:val="both"/>
        <w:rPr>
          <w:b/>
          <w:bCs/>
        </w:rPr>
      </w:pPr>
    </w:p>
    <w:p w14:paraId="59EC9477" w14:textId="77777777" w:rsidR="00D80BA1" w:rsidRPr="008216EB" w:rsidRDefault="00D80BA1" w:rsidP="008216EB">
      <w:pPr>
        <w:pStyle w:val="Default"/>
        <w:spacing w:line="360" w:lineRule="auto"/>
        <w:jc w:val="both"/>
      </w:pPr>
    </w:p>
    <w:p w14:paraId="6B2E565F" w14:textId="76A8311E" w:rsidR="00D80BA1" w:rsidRPr="008216EB" w:rsidRDefault="00D80BA1" w:rsidP="008216EB">
      <w:pPr>
        <w:pStyle w:val="Default"/>
        <w:spacing w:line="360" w:lineRule="auto"/>
        <w:jc w:val="both"/>
      </w:pPr>
      <w:r w:rsidRPr="008216EB">
        <w:t xml:space="preserve">............................................., inscrito no CNPJ n.º .............................. por intermédio de seu representante legal o(a) Sr.(a) ..............................................., portador(a) da Carteira de Identidade n.º .............................e do CPF n.º.................................., DECLARA, </w:t>
      </w:r>
      <w:r w:rsidR="00982513" w:rsidRPr="00982513">
        <w:t>para fins do disposto no inciso XXXIII do art. 7º da Constituição Federal, conforme o modelo do Decreto Federal n° 4.358/2002</w:t>
      </w:r>
      <w:r w:rsidRPr="008216EB">
        <w:t xml:space="preserve">, que não emprega menor de dezoito anos e m trabalho noturno, perigoso ou insalubre e não emprega menor de dezesseis anos. </w:t>
      </w:r>
    </w:p>
    <w:p w14:paraId="6BB457F2" w14:textId="77777777" w:rsidR="00D80BA1" w:rsidRPr="008216EB" w:rsidRDefault="00D80BA1" w:rsidP="008216EB">
      <w:pPr>
        <w:pStyle w:val="Default"/>
        <w:spacing w:line="360" w:lineRule="auto"/>
        <w:jc w:val="both"/>
      </w:pPr>
    </w:p>
    <w:p w14:paraId="009ECC3D" w14:textId="77777777" w:rsidR="00D80BA1" w:rsidRPr="008216EB" w:rsidRDefault="00D80BA1" w:rsidP="008216EB">
      <w:pPr>
        <w:pStyle w:val="Default"/>
        <w:spacing w:line="360" w:lineRule="auto"/>
        <w:jc w:val="both"/>
      </w:pPr>
    </w:p>
    <w:p w14:paraId="670DF43C" w14:textId="77777777" w:rsidR="00D80BA1" w:rsidRPr="008216EB" w:rsidRDefault="00D80BA1" w:rsidP="008216EB">
      <w:pPr>
        <w:pStyle w:val="Default"/>
        <w:spacing w:line="360" w:lineRule="auto"/>
        <w:jc w:val="both"/>
      </w:pPr>
      <w:r w:rsidRPr="008216EB">
        <w:t xml:space="preserve">Ressalva: emprega menor, a partir de quatorze anos, na condição de aprendiz (  ). </w:t>
      </w:r>
    </w:p>
    <w:p w14:paraId="1D5F84DB" w14:textId="77777777" w:rsidR="00D80BA1" w:rsidRPr="008216EB" w:rsidRDefault="00D80BA1" w:rsidP="008216EB">
      <w:pPr>
        <w:pStyle w:val="Default"/>
        <w:spacing w:line="360" w:lineRule="auto"/>
        <w:jc w:val="both"/>
      </w:pPr>
    </w:p>
    <w:p w14:paraId="74788971" w14:textId="77777777" w:rsidR="00D80BA1" w:rsidRPr="008216EB" w:rsidRDefault="00D80BA1" w:rsidP="008216EB">
      <w:pPr>
        <w:pStyle w:val="Default"/>
        <w:spacing w:line="360" w:lineRule="auto"/>
        <w:jc w:val="both"/>
      </w:pPr>
    </w:p>
    <w:p w14:paraId="4F3DA39E" w14:textId="77777777" w:rsidR="00D80BA1" w:rsidRPr="008216EB" w:rsidRDefault="00D80BA1" w:rsidP="008216EB">
      <w:pPr>
        <w:pStyle w:val="Default"/>
        <w:spacing w:line="360" w:lineRule="auto"/>
        <w:jc w:val="both"/>
      </w:pPr>
      <w:r w:rsidRPr="008216EB">
        <w:t xml:space="preserve">                                                                    ..........................................................</w:t>
      </w:r>
    </w:p>
    <w:p w14:paraId="0ABAD013" w14:textId="33363AC3" w:rsidR="00D80BA1" w:rsidRPr="008216EB" w:rsidRDefault="00D80BA1" w:rsidP="008216EB">
      <w:pPr>
        <w:pStyle w:val="Default"/>
        <w:spacing w:line="360" w:lineRule="auto"/>
        <w:jc w:val="both"/>
      </w:pPr>
      <w:r w:rsidRPr="008216EB">
        <w:t xml:space="preserve">                                                                                                    (</w:t>
      </w:r>
      <w:r w:rsidR="00507937" w:rsidRPr="008216EB">
        <w:t>D</w:t>
      </w:r>
      <w:r w:rsidRPr="008216EB">
        <w:t xml:space="preserve">ata) </w:t>
      </w:r>
    </w:p>
    <w:p w14:paraId="29AC2B0D" w14:textId="77777777" w:rsidR="00D80BA1" w:rsidRPr="008216EB" w:rsidRDefault="00D80BA1" w:rsidP="008216EB">
      <w:pPr>
        <w:pStyle w:val="Default"/>
        <w:spacing w:line="360" w:lineRule="auto"/>
        <w:jc w:val="both"/>
      </w:pPr>
    </w:p>
    <w:p w14:paraId="4CFC6352" w14:textId="77777777" w:rsidR="00D80BA1" w:rsidRPr="008216EB" w:rsidRDefault="00D80BA1" w:rsidP="008216EB">
      <w:pPr>
        <w:pStyle w:val="Default"/>
        <w:spacing w:line="360" w:lineRule="auto"/>
        <w:jc w:val="both"/>
      </w:pPr>
    </w:p>
    <w:p w14:paraId="097B1337" w14:textId="77777777" w:rsidR="00D80BA1" w:rsidRPr="008216EB" w:rsidRDefault="00D80BA1" w:rsidP="008216EB">
      <w:pPr>
        <w:pStyle w:val="Default"/>
        <w:spacing w:line="360" w:lineRule="auto"/>
        <w:jc w:val="both"/>
      </w:pPr>
      <w:r w:rsidRPr="008216EB">
        <w:t>...........................................................................................</w:t>
      </w:r>
    </w:p>
    <w:p w14:paraId="519CD0F6" w14:textId="77777777" w:rsidR="00D80BA1" w:rsidRPr="008216EB" w:rsidRDefault="00D80BA1" w:rsidP="008216EB">
      <w:pPr>
        <w:pStyle w:val="Default"/>
        <w:spacing w:line="360" w:lineRule="auto"/>
        <w:jc w:val="both"/>
      </w:pPr>
      <w:r w:rsidRPr="008216EB">
        <w:t>(representante legal)</w:t>
      </w:r>
    </w:p>
    <w:p w14:paraId="08095F1D" w14:textId="77777777" w:rsidR="00D80BA1" w:rsidRPr="008216EB" w:rsidRDefault="00D80BA1" w:rsidP="008216EB">
      <w:pPr>
        <w:pStyle w:val="WW-TextoPr-formatado"/>
        <w:spacing w:line="360" w:lineRule="auto"/>
        <w:jc w:val="both"/>
        <w:rPr>
          <w:rFonts w:ascii="Arial" w:hAnsi="Arial" w:cs="Arial"/>
          <w:sz w:val="24"/>
          <w:szCs w:val="24"/>
        </w:rPr>
      </w:pPr>
    </w:p>
    <w:p w14:paraId="271A22AE" w14:textId="77777777" w:rsidR="00D80BA1" w:rsidRPr="008216EB" w:rsidRDefault="00D80BA1" w:rsidP="008216EB">
      <w:pPr>
        <w:pStyle w:val="WW-TextoPr-formatado"/>
        <w:spacing w:line="360" w:lineRule="auto"/>
        <w:jc w:val="both"/>
        <w:rPr>
          <w:rFonts w:ascii="Arial" w:hAnsi="Arial" w:cs="Arial"/>
          <w:sz w:val="24"/>
          <w:szCs w:val="24"/>
        </w:rPr>
      </w:pPr>
    </w:p>
    <w:p w14:paraId="30B12C3A" w14:textId="77777777" w:rsidR="00B24408" w:rsidRPr="008216EB" w:rsidRDefault="00D80BA1" w:rsidP="008216EB">
      <w:pPr>
        <w:pStyle w:val="WW-TextoPr-formatado"/>
        <w:spacing w:line="360" w:lineRule="auto"/>
        <w:jc w:val="both"/>
        <w:rPr>
          <w:rFonts w:ascii="Arial" w:hAnsi="Arial" w:cs="Arial"/>
          <w:bCs/>
          <w:sz w:val="24"/>
          <w:szCs w:val="24"/>
        </w:rPr>
      </w:pPr>
      <w:r w:rsidRPr="008216EB">
        <w:rPr>
          <w:rFonts w:ascii="Arial" w:hAnsi="Arial" w:cs="Arial"/>
          <w:sz w:val="24"/>
          <w:szCs w:val="24"/>
        </w:rPr>
        <w:t>(Observação: em caso afirmativo, assinalar a ressalva acima)</w:t>
      </w:r>
    </w:p>
    <w:p w14:paraId="17FA7DB2" w14:textId="77777777" w:rsidR="00B24408" w:rsidRPr="008216EB" w:rsidRDefault="00B24408" w:rsidP="008216EB">
      <w:pPr>
        <w:pStyle w:val="WW-TextoPr-formatado"/>
        <w:spacing w:line="360" w:lineRule="auto"/>
        <w:jc w:val="both"/>
        <w:rPr>
          <w:rFonts w:ascii="Arial" w:hAnsi="Arial" w:cs="Arial"/>
          <w:bCs/>
          <w:sz w:val="24"/>
          <w:szCs w:val="24"/>
        </w:rPr>
      </w:pPr>
    </w:p>
    <w:p w14:paraId="7FB4DA38" w14:textId="02CD4D16" w:rsidR="007315C7" w:rsidRPr="008216EB" w:rsidRDefault="007315C7" w:rsidP="008216EB">
      <w:pPr>
        <w:pStyle w:val="WW-TextoPr-formatado"/>
        <w:spacing w:line="360" w:lineRule="auto"/>
        <w:jc w:val="both"/>
        <w:rPr>
          <w:rFonts w:ascii="Arial" w:hAnsi="Arial" w:cs="Arial"/>
          <w:bCs/>
          <w:sz w:val="24"/>
          <w:szCs w:val="24"/>
        </w:rPr>
      </w:pPr>
    </w:p>
    <w:p w14:paraId="191305CF" w14:textId="09D28E40" w:rsidR="00D21894" w:rsidRPr="008216EB" w:rsidRDefault="00D21894" w:rsidP="008216EB">
      <w:pPr>
        <w:pStyle w:val="WW-TextoPr-formatado"/>
        <w:spacing w:line="360" w:lineRule="auto"/>
        <w:jc w:val="both"/>
        <w:rPr>
          <w:rFonts w:ascii="Arial" w:hAnsi="Arial" w:cs="Arial"/>
          <w:bCs/>
          <w:sz w:val="24"/>
          <w:szCs w:val="24"/>
        </w:rPr>
      </w:pPr>
    </w:p>
    <w:p w14:paraId="604F67CE" w14:textId="614E38A7" w:rsidR="00C97394" w:rsidRPr="008216EB" w:rsidRDefault="00C97394" w:rsidP="008216EB">
      <w:pPr>
        <w:pStyle w:val="WW-TextoPr-formatado"/>
        <w:spacing w:line="360" w:lineRule="auto"/>
        <w:jc w:val="both"/>
        <w:rPr>
          <w:rFonts w:ascii="Arial" w:hAnsi="Arial" w:cs="Arial"/>
          <w:b/>
          <w:bCs/>
          <w:sz w:val="24"/>
          <w:szCs w:val="24"/>
        </w:rPr>
      </w:pPr>
    </w:p>
    <w:p w14:paraId="10E05150" w14:textId="23416304" w:rsidR="00C97394" w:rsidRPr="008216EB" w:rsidRDefault="00C97394" w:rsidP="008216EB">
      <w:pPr>
        <w:pStyle w:val="WW-TextoPr-formatado"/>
        <w:spacing w:line="360" w:lineRule="auto"/>
        <w:jc w:val="both"/>
        <w:rPr>
          <w:rFonts w:ascii="Arial" w:hAnsi="Arial" w:cs="Arial"/>
          <w:b/>
          <w:bCs/>
          <w:sz w:val="24"/>
          <w:szCs w:val="24"/>
        </w:rPr>
      </w:pPr>
    </w:p>
    <w:p w14:paraId="1E8050E5" w14:textId="3BAC1CC3" w:rsidR="00785433" w:rsidRPr="008216EB" w:rsidRDefault="00785433" w:rsidP="008216EB">
      <w:pPr>
        <w:pStyle w:val="WW-TextoPr-formatado"/>
        <w:spacing w:line="360" w:lineRule="auto"/>
        <w:jc w:val="both"/>
        <w:rPr>
          <w:rFonts w:ascii="Arial" w:hAnsi="Arial" w:cs="Arial"/>
          <w:b/>
          <w:bCs/>
          <w:sz w:val="24"/>
          <w:szCs w:val="24"/>
        </w:rPr>
      </w:pPr>
    </w:p>
    <w:p w14:paraId="54D827D3" w14:textId="037CB255" w:rsidR="00785433" w:rsidRPr="008216EB" w:rsidRDefault="00785433" w:rsidP="008216EB">
      <w:pPr>
        <w:pStyle w:val="WW-TextoPr-formatado"/>
        <w:spacing w:line="360" w:lineRule="auto"/>
        <w:jc w:val="both"/>
        <w:rPr>
          <w:rFonts w:ascii="Arial" w:hAnsi="Arial" w:cs="Arial"/>
          <w:b/>
          <w:bCs/>
          <w:sz w:val="24"/>
          <w:szCs w:val="24"/>
        </w:rPr>
      </w:pPr>
    </w:p>
    <w:p w14:paraId="4D91C517" w14:textId="7DD9B284" w:rsidR="00140292" w:rsidRDefault="00140292" w:rsidP="008216EB">
      <w:pPr>
        <w:spacing w:line="360" w:lineRule="auto"/>
        <w:jc w:val="both"/>
        <w:rPr>
          <w:rFonts w:ascii="Arial" w:hAnsi="Arial" w:cs="Arial"/>
          <w:b/>
          <w:sz w:val="24"/>
          <w:szCs w:val="24"/>
          <w:u w:val="single"/>
        </w:rPr>
      </w:pPr>
    </w:p>
    <w:p w14:paraId="23A26964" w14:textId="77777777" w:rsidR="0056070D" w:rsidRPr="008216EB" w:rsidRDefault="0056070D" w:rsidP="008216EB">
      <w:pPr>
        <w:spacing w:line="360" w:lineRule="auto"/>
        <w:jc w:val="both"/>
        <w:rPr>
          <w:rFonts w:ascii="Arial" w:hAnsi="Arial" w:cs="Arial"/>
          <w:b/>
          <w:sz w:val="24"/>
          <w:szCs w:val="24"/>
          <w:u w:val="single"/>
        </w:rPr>
      </w:pPr>
    </w:p>
    <w:p w14:paraId="285310E8" w14:textId="3805B231" w:rsidR="00356BEB" w:rsidRPr="008216EB" w:rsidRDefault="00356BEB" w:rsidP="00352619">
      <w:pPr>
        <w:spacing w:line="360" w:lineRule="auto"/>
        <w:jc w:val="center"/>
        <w:rPr>
          <w:rFonts w:ascii="Arial" w:hAnsi="Arial" w:cs="Arial"/>
          <w:b/>
          <w:sz w:val="24"/>
          <w:szCs w:val="24"/>
          <w:u w:val="single"/>
        </w:rPr>
      </w:pPr>
      <w:r w:rsidRPr="008216EB">
        <w:rPr>
          <w:rFonts w:ascii="Arial" w:hAnsi="Arial" w:cs="Arial"/>
          <w:b/>
          <w:sz w:val="24"/>
          <w:szCs w:val="24"/>
          <w:u w:val="single"/>
        </w:rPr>
        <w:t xml:space="preserve">ANEXO </w:t>
      </w:r>
      <w:r w:rsidR="00F465F3" w:rsidRPr="008216EB">
        <w:rPr>
          <w:rFonts w:ascii="Arial" w:hAnsi="Arial" w:cs="Arial"/>
          <w:b/>
          <w:sz w:val="24"/>
          <w:szCs w:val="24"/>
          <w:u w:val="single"/>
        </w:rPr>
        <w:t>I</w:t>
      </w:r>
      <w:r w:rsidRPr="008216EB">
        <w:rPr>
          <w:rFonts w:ascii="Arial" w:hAnsi="Arial" w:cs="Arial"/>
          <w:b/>
          <w:sz w:val="24"/>
          <w:szCs w:val="24"/>
          <w:u w:val="single"/>
        </w:rPr>
        <w:t>V  - MODELO DE DECLARAÇÃO ME/EPP</w:t>
      </w:r>
    </w:p>
    <w:p w14:paraId="15BC6A9A"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78525302"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156DE0D4" w14:textId="5C7B0910"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356E468" w14:textId="77777777" w:rsidR="00356BEB" w:rsidRPr="008216EB" w:rsidRDefault="00356BEB" w:rsidP="008216EB">
      <w:pPr>
        <w:tabs>
          <w:tab w:val="left" w:pos="2002"/>
        </w:tabs>
        <w:spacing w:line="360" w:lineRule="auto"/>
        <w:ind w:right="53"/>
        <w:jc w:val="both"/>
        <w:rPr>
          <w:rFonts w:ascii="Arial" w:hAnsi="Arial" w:cs="Arial"/>
          <w:color w:val="000000"/>
          <w:sz w:val="24"/>
          <w:szCs w:val="24"/>
        </w:rPr>
      </w:pPr>
      <w:r w:rsidRPr="008216EB">
        <w:rPr>
          <w:rFonts w:ascii="Arial" w:hAnsi="Arial" w:cs="Arial"/>
          <w:color w:val="000000"/>
          <w:sz w:val="24"/>
          <w:szCs w:val="24"/>
        </w:rPr>
        <w:t xml:space="preserve">(Nome da empresa), CNPJ / MF nº..........., sediada (endereço completo), declaro (amos), sob as penas da Lei, que estou (amos) qualificado (os) como </w:t>
      </w:r>
      <w:r w:rsidRPr="008216EB">
        <w:rPr>
          <w:rFonts w:ascii="Arial" w:hAnsi="Arial" w:cs="Arial"/>
          <w:color w:val="000000"/>
          <w:sz w:val="24"/>
          <w:szCs w:val="24"/>
          <w:u w:val="single" w:color="000000"/>
        </w:rPr>
        <w:t>Microempresa</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ME</w:t>
      </w:r>
      <w:r w:rsidRPr="008216EB">
        <w:rPr>
          <w:rFonts w:ascii="Arial" w:hAnsi="Arial" w:cs="Arial"/>
          <w:color w:val="000000"/>
          <w:sz w:val="24"/>
          <w:szCs w:val="24"/>
        </w:rPr>
        <w:t>/</w:t>
      </w:r>
      <w:r w:rsidRPr="008216EB">
        <w:rPr>
          <w:rFonts w:ascii="Arial" w:hAnsi="Arial" w:cs="Arial"/>
          <w:color w:val="000000"/>
          <w:sz w:val="24"/>
          <w:szCs w:val="24"/>
          <w:u w:val="single" w:color="000000"/>
        </w:rPr>
        <w:t>Empresa</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de</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Pequeno</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Porte</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EPP</w:t>
      </w:r>
      <w:r w:rsidRPr="008216EB">
        <w:rPr>
          <w:rFonts w:ascii="Arial" w:hAnsi="Arial" w:cs="Arial"/>
          <w:color w:val="000000"/>
          <w:sz w:val="24"/>
          <w:szCs w:val="24"/>
        </w:rPr>
        <w:t xml:space="preserve">, para efeito do disposto no artigo 42 ao artigo 49, da Lei Complementar nº 123/2006. </w:t>
      </w:r>
    </w:p>
    <w:p w14:paraId="278536E2"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C97526B" w14:textId="77777777" w:rsidR="00356BEB" w:rsidRPr="008216EB" w:rsidRDefault="00356BEB" w:rsidP="008216EB">
      <w:pPr>
        <w:spacing w:line="360" w:lineRule="auto"/>
        <w:jc w:val="both"/>
        <w:rPr>
          <w:rFonts w:ascii="Arial" w:hAnsi="Arial" w:cs="Arial"/>
          <w:color w:val="000000"/>
          <w:sz w:val="24"/>
          <w:szCs w:val="24"/>
        </w:rPr>
      </w:pPr>
    </w:p>
    <w:p w14:paraId="1441B64E" w14:textId="34B43071"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r w:rsidR="00F073A8" w:rsidRPr="008216EB">
        <w:rPr>
          <w:rFonts w:ascii="Arial" w:hAnsi="Arial" w:cs="Arial"/>
          <w:color w:val="000000"/>
          <w:sz w:val="24"/>
          <w:szCs w:val="24"/>
        </w:rPr>
        <w:t xml:space="preserve">            </w:t>
      </w:r>
      <w:r w:rsidRPr="008216EB">
        <w:rPr>
          <w:rFonts w:ascii="Arial" w:hAnsi="Arial" w:cs="Arial"/>
          <w:color w:val="000000"/>
          <w:sz w:val="24"/>
          <w:szCs w:val="24"/>
        </w:rPr>
        <w:t xml:space="preserve">    ..........................................................</w:t>
      </w:r>
    </w:p>
    <w:p w14:paraId="37FB833C"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(data) </w:t>
      </w:r>
    </w:p>
    <w:p w14:paraId="46E677C7" w14:textId="77777777" w:rsidR="00356BEB" w:rsidRPr="008216EB" w:rsidRDefault="00356BEB" w:rsidP="008216EB">
      <w:pPr>
        <w:spacing w:line="360" w:lineRule="auto"/>
        <w:jc w:val="both"/>
        <w:rPr>
          <w:rFonts w:ascii="Arial" w:hAnsi="Arial" w:cs="Arial"/>
          <w:color w:val="000000"/>
          <w:sz w:val="24"/>
          <w:szCs w:val="24"/>
        </w:rPr>
      </w:pPr>
    </w:p>
    <w:p w14:paraId="128DE51D" w14:textId="77777777" w:rsidR="00356BEB" w:rsidRPr="008216EB" w:rsidRDefault="00356BEB" w:rsidP="008216EB">
      <w:pPr>
        <w:spacing w:line="360" w:lineRule="auto"/>
        <w:jc w:val="both"/>
        <w:rPr>
          <w:rFonts w:ascii="Arial" w:hAnsi="Arial" w:cs="Arial"/>
          <w:color w:val="000000"/>
          <w:sz w:val="24"/>
          <w:szCs w:val="24"/>
        </w:rPr>
      </w:pPr>
    </w:p>
    <w:p w14:paraId="689B3883" w14:textId="77777777" w:rsidR="00356BEB" w:rsidRPr="008216EB" w:rsidRDefault="00356BEB" w:rsidP="008216EB">
      <w:pPr>
        <w:spacing w:line="360" w:lineRule="auto"/>
        <w:jc w:val="both"/>
        <w:rPr>
          <w:rFonts w:ascii="Arial" w:hAnsi="Arial" w:cs="Arial"/>
          <w:color w:val="000000"/>
          <w:sz w:val="24"/>
          <w:szCs w:val="24"/>
        </w:rPr>
      </w:pPr>
    </w:p>
    <w:p w14:paraId="25D3F586" w14:textId="77777777" w:rsidR="00356BEB" w:rsidRPr="008216EB" w:rsidRDefault="00356BEB" w:rsidP="008216EB">
      <w:pPr>
        <w:spacing w:line="360" w:lineRule="auto"/>
        <w:jc w:val="both"/>
        <w:rPr>
          <w:rFonts w:ascii="Arial" w:hAnsi="Arial" w:cs="Arial"/>
          <w:color w:val="000000"/>
          <w:sz w:val="24"/>
          <w:szCs w:val="24"/>
        </w:rPr>
      </w:pPr>
    </w:p>
    <w:p w14:paraId="4F7ED9CA"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w:t>
      </w:r>
    </w:p>
    <w:p w14:paraId="5075F87E"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(Representante legal)</w:t>
      </w:r>
    </w:p>
    <w:p w14:paraId="58CAD902" w14:textId="77777777" w:rsidR="00356BEB" w:rsidRPr="008216EB" w:rsidRDefault="00356BEB" w:rsidP="008216EB">
      <w:pPr>
        <w:pStyle w:val="WW-TextoPr-formatado"/>
        <w:spacing w:line="360" w:lineRule="auto"/>
        <w:jc w:val="both"/>
        <w:rPr>
          <w:rFonts w:ascii="Arial" w:hAnsi="Arial" w:cs="Arial"/>
          <w:b/>
          <w:bCs/>
          <w:sz w:val="24"/>
          <w:szCs w:val="24"/>
        </w:rPr>
      </w:pPr>
    </w:p>
    <w:p w14:paraId="150E65FB" w14:textId="77777777" w:rsidR="00DD7217" w:rsidRPr="008216EB" w:rsidRDefault="00DD7217" w:rsidP="008216EB">
      <w:pPr>
        <w:pStyle w:val="Corpodetexto"/>
        <w:spacing w:after="0" w:line="360" w:lineRule="auto"/>
        <w:jc w:val="both"/>
        <w:rPr>
          <w:rFonts w:ascii="Arial" w:hAnsi="Arial" w:cs="Arial"/>
          <w:b/>
          <w:sz w:val="24"/>
          <w:szCs w:val="24"/>
        </w:rPr>
      </w:pPr>
    </w:p>
    <w:p w14:paraId="228AF1CC" w14:textId="476AE5B1" w:rsidR="009E4134" w:rsidRPr="008216EB" w:rsidRDefault="009E4134" w:rsidP="008216EB">
      <w:pPr>
        <w:pStyle w:val="Corpodetexto"/>
        <w:spacing w:after="0" w:line="360" w:lineRule="auto"/>
        <w:jc w:val="both"/>
        <w:rPr>
          <w:rFonts w:ascii="Arial" w:hAnsi="Arial" w:cs="Arial"/>
          <w:b/>
          <w:sz w:val="24"/>
          <w:szCs w:val="24"/>
        </w:rPr>
      </w:pPr>
    </w:p>
    <w:p w14:paraId="6AFA952F" w14:textId="4C992651" w:rsidR="009E4134" w:rsidRPr="008216EB" w:rsidRDefault="009E4134" w:rsidP="008216EB">
      <w:pPr>
        <w:pStyle w:val="Corpodetexto"/>
        <w:spacing w:after="0" w:line="360" w:lineRule="auto"/>
        <w:jc w:val="both"/>
        <w:rPr>
          <w:rFonts w:ascii="Arial" w:hAnsi="Arial" w:cs="Arial"/>
          <w:b/>
          <w:sz w:val="24"/>
          <w:szCs w:val="24"/>
        </w:rPr>
      </w:pPr>
    </w:p>
    <w:p w14:paraId="2A5FDE13" w14:textId="3AD740EA" w:rsidR="0012347C" w:rsidRPr="008216EB" w:rsidRDefault="0012347C" w:rsidP="008216EB">
      <w:pPr>
        <w:pStyle w:val="Corpodetexto"/>
        <w:spacing w:after="0" w:line="360" w:lineRule="auto"/>
        <w:jc w:val="both"/>
        <w:rPr>
          <w:rFonts w:ascii="Arial" w:hAnsi="Arial" w:cs="Arial"/>
          <w:b/>
          <w:sz w:val="24"/>
          <w:szCs w:val="24"/>
        </w:rPr>
      </w:pPr>
    </w:p>
    <w:p w14:paraId="6EE22BD2" w14:textId="75B7F6D2" w:rsidR="0012347C" w:rsidRPr="008216EB" w:rsidRDefault="0012347C" w:rsidP="008216EB">
      <w:pPr>
        <w:pStyle w:val="Corpodetexto"/>
        <w:spacing w:after="0" w:line="360" w:lineRule="auto"/>
        <w:jc w:val="both"/>
        <w:rPr>
          <w:rFonts w:ascii="Arial" w:hAnsi="Arial" w:cs="Arial"/>
          <w:b/>
          <w:sz w:val="24"/>
          <w:szCs w:val="24"/>
        </w:rPr>
      </w:pPr>
    </w:p>
    <w:p w14:paraId="2D84C6E8" w14:textId="487F1A70" w:rsidR="0012347C" w:rsidRDefault="0012347C" w:rsidP="008216EB">
      <w:pPr>
        <w:pStyle w:val="Corpodetexto"/>
        <w:spacing w:after="0" w:line="360" w:lineRule="auto"/>
        <w:jc w:val="both"/>
        <w:rPr>
          <w:rFonts w:ascii="Arial" w:hAnsi="Arial" w:cs="Arial"/>
          <w:b/>
          <w:sz w:val="24"/>
          <w:szCs w:val="24"/>
        </w:rPr>
      </w:pPr>
    </w:p>
    <w:p w14:paraId="4F260ADC" w14:textId="017B8167" w:rsidR="00D06EC1" w:rsidRDefault="00D06EC1" w:rsidP="008216EB">
      <w:pPr>
        <w:pStyle w:val="Corpodetexto"/>
        <w:spacing w:after="0" w:line="360" w:lineRule="auto"/>
        <w:jc w:val="both"/>
        <w:rPr>
          <w:rFonts w:ascii="Arial" w:hAnsi="Arial" w:cs="Arial"/>
          <w:b/>
          <w:sz w:val="24"/>
          <w:szCs w:val="24"/>
        </w:rPr>
      </w:pPr>
    </w:p>
    <w:p w14:paraId="7A1FF9F9" w14:textId="37C5B015" w:rsidR="00D06EC1" w:rsidRDefault="00D06EC1" w:rsidP="008216EB">
      <w:pPr>
        <w:pStyle w:val="Corpodetexto"/>
        <w:spacing w:after="0" w:line="360" w:lineRule="auto"/>
        <w:jc w:val="both"/>
        <w:rPr>
          <w:rFonts w:ascii="Arial" w:hAnsi="Arial" w:cs="Arial"/>
          <w:b/>
          <w:sz w:val="24"/>
          <w:szCs w:val="24"/>
        </w:rPr>
      </w:pPr>
    </w:p>
    <w:p w14:paraId="3600E6ED" w14:textId="77777777" w:rsidR="00D06EC1" w:rsidRPr="008216EB" w:rsidRDefault="00D06EC1" w:rsidP="008216EB">
      <w:pPr>
        <w:pStyle w:val="Corpodetexto"/>
        <w:spacing w:after="0" w:line="360" w:lineRule="auto"/>
        <w:jc w:val="both"/>
        <w:rPr>
          <w:rFonts w:ascii="Arial" w:hAnsi="Arial" w:cs="Arial"/>
          <w:b/>
          <w:sz w:val="24"/>
          <w:szCs w:val="24"/>
        </w:rPr>
      </w:pPr>
    </w:p>
    <w:p w14:paraId="0A4AD26B" w14:textId="73771BC6" w:rsidR="0012347C" w:rsidRPr="008216EB" w:rsidRDefault="0012347C" w:rsidP="008216EB">
      <w:pPr>
        <w:pStyle w:val="Corpodetexto"/>
        <w:spacing w:after="0" w:line="360" w:lineRule="auto"/>
        <w:jc w:val="both"/>
        <w:rPr>
          <w:rFonts w:ascii="Arial" w:hAnsi="Arial" w:cs="Arial"/>
          <w:b/>
          <w:sz w:val="24"/>
          <w:szCs w:val="24"/>
        </w:rPr>
      </w:pPr>
    </w:p>
    <w:p w14:paraId="3B717104" w14:textId="7717A3AB" w:rsidR="0012347C" w:rsidRDefault="0012347C" w:rsidP="008216EB">
      <w:pPr>
        <w:pStyle w:val="Corpodetexto"/>
        <w:spacing w:after="0" w:line="360" w:lineRule="auto"/>
        <w:jc w:val="both"/>
        <w:rPr>
          <w:rFonts w:ascii="Arial" w:hAnsi="Arial" w:cs="Arial"/>
          <w:b/>
          <w:sz w:val="24"/>
          <w:szCs w:val="24"/>
        </w:rPr>
      </w:pPr>
    </w:p>
    <w:p w14:paraId="60EED6CC" w14:textId="45B33DBB" w:rsidR="00A9212A" w:rsidRDefault="00A9212A" w:rsidP="008216EB">
      <w:pPr>
        <w:pStyle w:val="Corpodetexto"/>
        <w:spacing w:after="0" w:line="360" w:lineRule="auto"/>
        <w:jc w:val="both"/>
        <w:rPr>
          <w:rFonts w:ascii="Arial" w:hAnsi="Arial" w:cs="Arial"/>
          <w:b/>
          <w:sz w:val="24"/>
          <w:szCs w:val="24"/>
        </w:rPr>
      </w:pPr>
    </w:p>
    <w:p w14:paraId="73386C7F" w14:textId="77777777" w:rsidR="00A9212A" w:rsidRDefault="00A9212A" w:rsidP="00352619">
      <w:pPr>
        <w:spacing w:line="360" w:lineRule="auto"/>
        <w:jc w:val="center"/>
        <w:rPr>
          <w:rFonts w:ascii="Arial" w:hAnsi="Arial" w:cs="Arial"/>
          <w:b/>
          <w:sz w:val="24"/>
          <w:szCs w:val="24"/>
        </w:rPr>
      </w:pPr>
    </w:p>
    <w:p w14:paraId="2C050446" w14:textId="096E9AE1" w:rsidR="00EA75B3" w:rsidRPr="008216EB" w:rsidRDefault="00EA75B3" w:rsidP="00352619">
      <w:pPr>
        <w:spacing w:line="360" w:lineRule="auto"/>
        <w:jc w:val="center"/>
        <w:rPr>
          <w:rFonts w:ascii="Arial" w:hAnsi="Arial" w:cs="Arial"/>
          <w:b/>
          <w:sz w:val="24"/>
          <w:szCs w:val="24"/>
          <w:u w:val="single"/>
        </w:rPr>
      </w:pPr>
      <w:r w:rsidRPr="008216EB">
        <w:rPr>
          <w:rFonts w:ascii="Arial" w:hAnsi="Arial" w:cs="Arial"/>
          <w:b/>
          <w:sz w:val="24"/>
          <w:szCs w:val="24"/>
          <w:u w:val="single"/>
        </w:rPr>
        <w:lastRenderedPageBreak/>
        <w:t>ANEXO V – MINUTA DA ATA DE REGISTRO DE PREÇO Nº----</w:t>
      </w:r>
    </w:p>
    <w:p w14:paraId="5781B7F0" w14:textId="77777777" w:rsidR="00EA75B3" w:rsidRPr="008216EB" w:rsidRDefault="00EA75B3" w:rsidP="00352619">
      <w:pPr>
        <w:keepNext/>
        <w:tabs>
          <w:tab w:val="left" w:pos="284"/>
          <w:tab w:val="left" w:pos="7582"/>
        </w:tabs>
        <w:spacing w:line="360" w:lineRule="auto"/>
        <w:ind w:left="284" w:right="428" w:firstLine="926"/>
        <w:jc w:val="center"/>
        <w:rPr>
          <w:rFonts w:ascii="Arial" w:hAnsi="Arial" w:cs="Arial"/>
          <w:b/>
          <w:sz w:val="24"/>
          <w:szCs w:val="24"/>
        </w:rPr>
      </w:pPr>
      <w:r w:rsidRPr="008216EB">
        <w:rPr>
          <w:rFonts w:ascii="Arial" w:hAnsi="Arial" w:cs="Arial"/>
          <w:b/>
          <w:sz w:val="24"/>
          <w:szCs w:val="24"/>
        </w:rPr>
        <w:t xml:space="preserve">PREGÃO ELETRÔNICO PARA REGISTRO DE PREÇOS Nº </w:t>
      </w:r>
      <w:r w:rsidRPr="008216EB">
        <w:rPr>
          <w:rFonts w:ascii="Arial" w:hAnsi="Arial" w:cs="Arial"/>
          <w:sz w:val="24"/>
          <w:szCs w:val="24"/>
        </w:rPr>
        <w:t>___/___</w:t>
      </w:r>
    </w:p>
    <w:p w14:paraId="56B97DB1" w14:textId="77777777" w:rsidR="00352619" w:rsidRDefault="00352619" w:rsidP="00514197">
      <w:pPr>
        <w:tabs>
          <w:tab w:val="left" w:pos="426"/>
          <w:tab w:val="left" w:pos="2610"/>
          <w:tab w:val="left" w:pos="5684"/>
          <w:tab w:val="left" w:pos="7851"/>
        </w:tabs>
        <w:ind w:right="102"/>
        <w:jc w:val="both"/>
        <w:rPr>
          <w:rFonts w:ascii="Arial" w:hAnsi="Arial" w:cs="Arial"/>
          <w:sz w:val="24"/>
          <w:szCs w:val="24"/>
        </w:rPr>
      </w:pPr>
    </w:p>
    <w:p w14:paraId="3C535F42" w14:textId="4E6E509D" w:rsidR="00EA75B3" w:rsidRPr="008216EB" w:rsidRDefault="00EA75B3" w:rsidP="008216EB">
      <w:pPr>
        <w:tabs>
          <w:tab w:val="left" w:pos="426"/>
          <w:tab w:val="left" w:pos="2610"/>
          <w:tab w:val="left" w:pos="5684"/>
          <w:tab w:val="left" w:pos="7851"/>
        </w:tabs>
        <w:spacing w:line="360" w:lineRule="auto"/>
        <w:ind w:right="102"/>
        <w:jc w:val="both"/>
        <w:rPr>
          <w:rFonts w:ascii="Arial" w:hAnsi="Arial" w:cs="Arial"/>
          <w:sz w:val="24"/>
          <w:szCs w:val="24"/>
        </w:rPr>
      </w:pPr>
      <w:r w:rsidRPr="008216EB">
        <w:rPr>
          <w:rFonts w:ascii="Arial" w:hAnsi="Arial" w:cs="Arial"/>
          <w:sz w:val="24"/>
          <w:szCs w:val="24"/>
        </w:rPr>
        <w:t>Aos ___ dias do mês de ____________ de 202</w:t>
      </w:r>
      <w:r w:rsidR="00D711F5">
        <w:rPr>
          <w:rFonts w:ascii="Arial" w:hAnsi="Arial" w:cs="Arial"/>
          <w:sz w:val="24"/>
          <w:szCs w:val="24"/>
        </w:rPr>
        <w:t>5</w:t>
      </w:r>
      <w:r w:rsidRPr="008216EB">
        <w:rPr>
          <w:rFonts w:ascii="Arial" w:hAnsi="Arial" w:cs="Arial"/>
          <w:sz w:val="24"/>
          <w:szCs w:val="24"/>
        </w:rPr>
        <w:t>, nas dependências da Administração Municipal de Balneário Pinhal/RS, sito à Avenida Itália, nº 3100, inscrito no CNPJ/MF sob o nº 01.611.339/0001-97, nesta cidade,  o órgão gerenciador, devidamente designado pela autoridade competente, face a classificação das propostas apresentadas no Pregão Eletrônico nº 00</w:t>
      </w:r>
      <w:r w:rsidR="00A713B8">
        <w:rPr>
          <w:rFonts w:ascii="Arial" w:hAnsi="Arial" w:cs="Arial"/>
          <w:sz w:val="24"/>
          <w:szCs w:val="24"/>
        </w:rPr>
        <w:t>1</w:t>
      </w:r>
      <w:r w:rsidR="00E27248">
        <w:rPr>
          <w:rFonts w:ascii="Arial" w:hAnsi="Arial" w:cs="Arial"/>
          <w:sz w:val="24"/>
          <w:szCs w:val="24"/>
        </w:rPr>
        <w:t>9</w:t>
      </w:r>
      <w:r w:rsidRPr="008216EB">
        <w:rPr>
          <w:rFonts w:ascii="Arial" w:hAnsi="Arial" w:cs="Arial"/>
          <w:sz w:val="24"/>
          <w:szCs w:val="24"/>
        </w:rPr>
        <w:t>/202</w:t>
      </w:r>
      <w:r w:rsidR="00D711F5">
        <w:rPr>
          <w:rFonts w:ascii="Arial" w:hAnsi="Arial" w:cs="Arial"/>
          <w:sz w:val="24"/>
          <w:szCs w:val="24"/>
        </w:rPr>
        <w:t>5</w:t>
      </w:r>
      <w:r w:rsidRPr="008216EB">
        <w:rPr>
          <w:rFonts w:ascii="Arial" w:hAnsi="Arial" w:cs="Arial"/>
          <w:sz w:val="24"/>
          <w:szCs w:val="24"/>
        </w:rPr>
        <w:t xml:space="preserve">, para </w:t>
      </w:r>
      <w:r w:rsidRPr="008216EB">
        <w:rPr>
          <w:rFonts w:ascii="Arial" w:hAnsi="Arial" w:cs="Arial"/>
          <w:b/>
          <w:bCs/>
          <w:sz w:val="24"/>
          <w:szCs w:val="24"/>
        </w:rPr>
        <w:t>REGISTRO DE PREÇOS</w:t>
      </w:r>
      <w:r w:rsidRPr="008216EB">
        <w:rPr>
          <w:rFonts w:ascii="Arial" w:hAnsi="Arial" w:cs="Arial"/>
          <w:sz w:val="24"/>
          <w:szCs w:val="24"/>
        </w:rPr>
        <w:t>, por deliberação do Pregoeiro e Equipe de Apoio, homologada em __/__/202</w:t>
      </w:r>
      <w:r w:rsidR="00D711F5">
        <w:rPr>
          <w:rFonts w:ascii="Arial" w:hAnsi="Arial" w:cs="Arial"/>
          <w:sz w:val="24"/>
          <w:szCs w:val="24"/>
        </w:rPr>
        <w:t>5</w:t>
      </w:r>
      <w:r w:rsidRPr="008216EB">
        <w:rPr>
          <w:rFonts w:ascii="Arial" w:hAnsi="Arial" w:cs="Arial"/>
          <w:sz w:val="24"/>
          <w:szCs w:val="24"/>
        </w:rPr>
        <w:t>, resolve REGISTRAR OS PREÇOS das empresas participantes da licitação, por item, observadas as cláusulas estabelecidas no edital que regeu o certame, conforme a seguir:</w:t>
      </w:r>
    </w:p>
    <w:p w14:paraId="657A47A2" w14:textId="77777777" w:rsidR="00EA75B3" w:rsidRPr="008216EB" w:rsidRDefault="00EA75B3" w:rsidP="008216EB">
      <w:pPr>
        <w:tabs>
          <w:tab w:val="left" w:pos="426"/>
          <w:tab w:val="left" w:pos="2610"/>
          <w:tab w:val="left" w:pos="5684"/>
          <w:tab w:val="left" w:pos="7851"/>
        </w:tabs>
        <w:spacing w:line="360" w:lineRule="auto"/>
        <w:ind w:right="102"/>
        <w:jc w:val="both"/>
        <w:rPr>
          <w:rFonts w:ascii="Arial" w:hAnsi="Arial" w:cs="Arial"/>
          <w:sz w:val="24"/>
          <w:szCs w:val="24"/>
        </w:rPr>
      </w:pPr>
    </w:p>
    <w:p w14:paraId="1F1AF7D5" w14:textId="56A73E45" w:rsidR="00EA75B3" w:rsidRDefault="00EA75B3" w:rsidP="008216EB">
      <w:pPr>
        <w:keepNext/>
        <w:spacing w:line="360" w:lineRule="auto"/>
        <w:jc w:val="both"/>
        <w:rPr>
          <w:rFonts w:ascii="Arial" w:hAnsi="Arial" w:cs="Arial"/>
          <w:b/>
          <w:sz w:val="24"/>
          <w:szCs w:val="24"/>
        </w:rPr>
      </w:pPr>
      <w:r w:rsidRPr="008216EB">
        <w:rPr>
          <w:rFonts w:ascii="Arial" w:hAnsi="Arial" w:cs="Arial"/>
          <w:b/>
          <w:sz w:val="24"/>
          <w:szCs w:val="24"/>
        </w:rPr>
        <w:t>CLÁUSULA PRIMEIRA: DO OBJETO</w:t>
      </w:r>
    </w:p>
    <w:p w14:paraId="690CB9E6" w14:textId="77777777" w:rsidR="00A9212A" w:rsidRDefault="00A9212A" w:rsidP="008216EB">
      <w:pPr>
        <w:keepNext/>
        <w:spacing w:line="360" w:lineRule="auto"/>
        <w:jc w:val="both"/>
        <w:rPr>
          <w:rFonts w:ascii="Arial" w:hAnsi="Arial" w:cs="Arial"/>
          <w:b/>
          <w:sz w:val="24"/>
          <w:szCs w:val="24"/>
        </w:rPr>
      </w:pPr>
    </w:p>
    <w:p w14:paraId="68A26205" w14:textId="5960E4F6" w:rsidR="00EA75B3" w:rsidRPr="008216EB" w:rsidRDefault="00EA75B3" w:rsidP="008216EB">
      <w:pPr>
        <w:keepNext/>
        <w:spacing w:line="360" w:lineRule="auto"/>
        <w:jc w:val="both"/>
        <w:rPr>
          <w:rFonts w:ascii="Arial" w:hAnsi="Arial" w:cs="Arial"/>
          <w:sz w:val="24"/>
          <w:szCs w:val="24"/>
        </w:rPr>
      </w:pPr>
      <w:r w:rsidRPr="008216EB">
        <w:rPr>
          <w:rFonts w:ascii="Arial" w:hAnsi="Arial" w:cs="Arial"/>
          <w:kern w:val="2"/>
          <w:sz w:val="24"/>
          <w:szCs w:val="24"/>
          <w:lang w:eastAsia="zh-CN"/>
        </w:rPr>
        <w:t xml:space="preserve">O objeto da presente Ata é o Registro de Preços para </w:t>
      </w:r>
      <w:r w:rsidR="00677BAF" w:rsidRPr="00677BAF">
        <w:rPr>
          <w:rFonts w:ascii="Arial" w:hAnsi="Arial" w:cs="Arial"/>
          <w:kern w:val="2"/>
          <w:sz w:val="24"/>
          <w:szCs w:val="24"/>
          <w:lang w:eastAsia="zh-CN"/>
        </w:rPr>
        <w:t>Aquisição de equipamentos e peças de informática para as diversas secretarias do município</w:t>
      </w:r>
      <w:r w:rsidRPr="008216EB">
        <w:rPr>
          <w:rFonts w:ascii="Arial" w:hAnsi="Arial" w:cs="Arial"/>
          <w:kern w:val="2"/>
          <w:sz w:val="24"/>
          <w:szCs w:val="24"/>
          <w:lang w:eastAsia="zh-CN"/>
        </w:rPr>
        <w:t xml:space="preserve">, conforme especificações descritas no Anexo I - Descrição dos itens, o qual passa a ser parte integrante do presente Edital, resultante do </w:t>
      </w:r>
      <w:r w:rsidRPr="008216EB">
        <w:rPr>
          <w:rFonts w:ascii="Arial" w:hAnsi="Arial" w:cs="Arial"/>
          <w:b/>
          <w:bCs/>
          <w:kern w:val="2"/>
          <w:sz w:val="24"/>
          <w:szCs w:val="24"/>
          <w:lang w:eastAsia="zh-CN"/>
        </w:rPr>
        <w:t>Processo Licitatório nº 0</w:t>
      </w:r>
      <w:r w:rsidR="00A713B8">
        <w:rPr>
          <w:rFonts w:ascii="Arial" w:hAnsi="Arial" w:cs="Arial"/>
          <w:b/>
          <w:bCs/>
          <w:kern w:val="2"/>
          <w:sz w:val="24"/>
          <w:szCs w:val="24"/>
          <w:lang w:eastAsia="zh-CN"/>
        </w:rPr>
        <w:t>124</w:t>
      </w:r>
      <w:r w:rsidRPr="008216EB">
        <w:rPr>
          <w:rFonts w:ascii="Arial" w:hAnsi="Arial" w:cs="Arial"/>
          <w:b/>
          <w:bCs/>
          <w:kern w:val="2"/>
          <w:sz w:val="24"/>
          <w:szCs w:val="24"/>
          <w:lang w:eastAsia="zh-CN"/>
        </w:rPr>
        <w:t>/202</w:t>
      </w:r>
      <w:r w:rsidR="00D52EFA">
        <w:rPr>
          <w:rFonts w:ascii="Arial" w:hAnsi="Arial" w:cs="Arial"/>
          <w:b/>
          <w:bCs/>
          <w:kern w:val="2"/>
          <w:sz w:val="24"/>
          <w:szCs w:val="24"/>
          <w:lang w:eastAsia="zh-CN"/>
        </w:rPr>
        <w:t>5</w:t>
      </w:r>
      <w:r w:rsidRPr="008216EB">
        <w:rPr>
          <w:rFonts w:ascii="Arial" w:hAnsi="Arial" w:cs="Arial"/>
          <w:kern w:val="2"/>
          <w:sz w:val="24"/>
          <w:szCs w:val="24"/>
          <w:lang w:eastAsia="zh-CN"/>
        </w:rPr>
        <w:t xml:space="preserve">, </w:t>
      </w:r>
      <w:r w:rsidRPr="008216EB">
        <w:rPr>
          <w:rFonts w:ascii="Arial" w:hAnsi="Arial" w:cs="Arial"/>
          <w:b/>
          <w:bCs/>
          <w:kern w:val="2"/>
          <w:sz w:val="24"/>
          <w:szCs w:val="24"/>
          <w:lang w:eastAsia="zh-CN"/>
        </w:rPr>
        <w:t>Pregão Eletrônico nº 00</w:t>
      </w:r>
      <w:r w:rsidR="00A713B8">
        <w:rPr>
          <w:rFonts w:ascii="Arial" w:hAnsi="Arial" w:cs="Arial"/>
          <w:b/>
          <w:bCs/>
          <w:kern w:val="2"/>
          <w:sz w:val="24"/>
          <w:szCs w:val="24"/>
          <w:lang w:eastAsia="zh-CN"/>
        </w:rPr>
        <w:t>1</w:t>
      </w:r>
      <w:r w:rsidR="00E27248">
        <w:rPr>
          <w:rFonts w:ascii="Arial" w:hAnsi="Arial" w:cs="Arial"/>
          <w:b/>
          <w:bCs/>
          <w:kern w:val="2"/>
          <w:sz w:val="24"/>
          <w:szCs w:val="24"/>
          <w:lang w:eastAsia="zh-CN"/>
        </w:rPr>
        <w:t>9</w:t>
      </w:r>
      <w:r w:rsidRPr="008216EB">
        <w:rPr>
          <w:rFonts w:ascii="Arial" w:hAnsi="Arial" w:cs="Arial"/>
          <w:b/>
          <w:bCs/>
          <w:kern w:val="2"/>
          <w:sz w:val="24"/>
          <w:szCs w:val="24"/>
          <w:lang w:eastAsia="zh-CN"/>
        </w:rPr>
        <w:t>/202</w:t>
      </w:r>
      <w:r w:rsidR="00D52EFA">
        <w:rPr>
          <w:rFonts w:ascii="Arial" w:hAnsi="Arial" w:cs="Arial"/>
          <w:b/>
          <w:bCs/>
          <w:kern w:val="2"/>
          <w:sz w:val="24"/>
          <w:szCs w:val="24"/>
          <w:lang w:eastAsia="zh-CN"/>
        </w:rPr>
        <w:t>5</w:t>
      </w:r>
      <w:r w:rsidRPr="008216EB">
        <w:rPr>
          <w:rFonts w:ascii="Arial" w:hAnsi="Arial" w:cs="Arial"/>
          <w:kern w:val="2"/>
          <w:sz w:val="24"/>
          <w:szCs w:val="24"/>
          <w:lang w:eastAsia="zh-CN"/>
        </w:rPr>
        <w:t>.</w:t>
      </w:r>
    </w:p>
    <w:p w14:paraId="38974A22" w14:textId="77777777" w:rsidR="00EA75B3" w:rsidRPr="008216EB" w:rsidRDefault="00EA75B3" w:rsidP="008216EB">
      <w:pPr>
        <w:keepNext/>
        <w:autoSpaceDE w:val="0"/>
        <w:autoSpaceDN w:val="0"/>
        <w:adjustRightInd w:val="0"/>
        <w:spacing w:line="360" w:lineRule="auto"/>
        <w:jc w:val="both"/>
        <w:rPr>
          <w:rFonts w:ascii="Arial" w:hAnsi="Arial" w:cs="Arial"/>
          <w:b/>
          <w:sz w:val="24"/>
          <w:szCs w:val="24"/>
        </w:rPr>
      </w:pPr>
      <w:r w:rsidRPr="008216EB">
        <w:rPr>
          <w:rFonts w:ascii="Arial" w:hAnsi="Arial" w:cs="Arial"/>
          <w:sz w:val="24"/>
          <w:szCs w:val="24"/>
        </w:rPr>
        <w:t xml:space="preserve">1.1. As quantidades totais constantes no </w:t>
      </w:r>
      <w:r w:rsidRPr="008216EB">
        <w:rPr>
          <w:rFonts w:ascii="Arial" w:hAnsi="Arial" w:cs="Arial"/>
          <w:b/>
          <w:sz w:val="24"/>
          <w:szCs w:val="24"/>
        </w:rPr>
        <w:t>Anexo I</w:t>
      </w:r>
      <w:r w:rsidRPr="008216EB">
        <w:rPr>
          <w:rFonts w:ascii="Arial" w:hAnsi="Arial" w:cs="Arial"/>
          <w:sz w:val="24"/>
          <w:szCs w:val="24"/>
        </w:rPr>
        <w:t xml:space="preserve"> deste instrumento, poderão </w:t>
      </w:r>
      <w:r w:rsidRPr="008216EB">
        <w:rPr>
          <w:rFonts w:ascii="Arial" w:hAnsi="Arial" w:cs="Arial"/>
          <w:b/>
          <w:sz w:val="24"/>
          <w:szCs w:val="24"/>
        </w:rPr>
        <w:t>não ser</w:t>
      </w:r>
      <w:r w:rsidRPr="008216EB">
        <w:rPr>
          <w:rFonts w:ascii="Arial" w:hAnsi="Arial" w:cs="Arial"/>
          <w:sz w:val="24"/>
          <w:szCs w:val="24"/>
        </w:rPr>
        <w:t xml:space="preserve"> adquiridas integralmente pelo Município. </w:t>
      </w:r>
    </w:p>
    <w:p w14:paraId="1F03DEE8" w14:textId="77777777" w:rsidR="00EA75B3" w:rsidRPr="008216EB" w:rsidRDefault="00EA75B3" w:rsidP="00514197">
      <w:pPr>
        <w:keepNext/>
        <w:autoSpaceDE w:val="0"/>
        <w:autoSpaceDN w:val="0"/>
        <w:adjustRightInd w:val="0"/>
        <w:jc w:val="both"/>
        <w:rPr>
          <w:rFonts w:ascii="Arial" w:hAnsi="Arial" w:cs="Arial"/>
          <w:b/>
          <w:sz w:val="24"/>
          <w:szCs w:val="24"/>
        </w:rPr>
      </w:pPr>
    </w:p>
    <w:p w14:paraId="728B3AFA" w14:textId="2844AEC8" w:rsidR="00EA75B3" w:rsidRDefault="002A5DDD" w:rsidP="008216EB">
      <w:pPr>
        <w:tabs>
          <w:tab w:val="left" w:pos="2268"/>
        </w:tabs>
        <w:spacing w:line="360" w:lineRule="auto"/>
        <w:jc w:val="both"/>
        <w:rPr>
          <w:rFonts w:ascii="Arial" w:hAnsi="Arial" w:cs="Arial"/>
          <w:b/>
          <w:sz w:val="24"/>
          <w:szCs w:val="24"/>
          <w:lang w:eastAsia="ar-SA"/>
        </w:rPr>
      </w:pPr>
      <w:r w:rsidRPr="002A5DDD">
        <w:rPr>
          <w:rFonts w:ascii="Arial" w:hAnsi="Arial" w:cs="Arial"/>
          <w:b/>
          <w:sz w:val="24"/>
          <w:szCs w:val="24"/>
          <w:lang w:eastAsia="ar-SA"/>
        </w:rPr>
        <w:t xml:space="preserve">CLÁUSULA </w:t>
      </w:r>
      <w:r>
        <w:rPr>
          <w:rFonts w:ascii="Arial" w:hAnsi="Arial" w:cs="Arial"/>
          <w:b/>
          <w:sz w:val="24"/>
          <w:szCs w:val="24"/>
          <w:lang w:eastAsia="ar-SA"/>
        </w:rPr>
        <w:t>SEGUNDA</w:t>
      </w:r>
      <w:r w:rsidRPr="002A5DDD">
        <w:rPr>
          <w:rFonts w:ascii="Arial" w:hAnsi="Arial" w:cs="Arial"/>
          <w:b/>
          <w:sz w:val="24"/>
          <w:szCs w:val="24"/>
          <w:lang w:eastAsia="ar-SA"/>
        </w:rPr>
        <w:t>:</w:t>
      </w:r>
      <w:r>
        <w:rPr>
          <w:rFonts w:ascii="Arial" w:hAnsi="Arial" w:cs="Arial"/>
          <w:b/>
          <w:sz w:val="24"/>
          <w:szCs w:val="24"/>
          <w:lang w:eastAsia="ar-SA"/>
        </w:rPr>
        <w:t xml:space="preserve"> </w:t>
      </w:r>
      <w:r w:rsidR="00EA75B3" w:rsidRPr="008216EB">
        <w:rPr>
          <w:rFonts w:ascii="Arial" w:hAnsi="Arial" w:cs="Arial"/>
          <w:b/>
          <w:sz w:val="24"/>
          <w:szCs w:val="24"/>
          <w:lang w:eastAsia="ar-SA"/>
        </w:rPr>
        <w:t>VALIDADE</w:t>
      </w:r>
    </w:p>
    <w:p w14:paraId="6DF1FCA7" w14:textId="77777777" w:rsidR="00A9212A" w:rsidRDefault="00A9212A" w:rsidP="008216EB">
      <w:pPr>
        <w:tabs>
          <w:tab w:val="left" w:pos="2268"/>
        </w:tabs>
        <w:spacing w:line="360" w:lineRule="auto"/>
        <w:jc w:val="both"/>
        <w:rPr>
          <w:rFonts w:ascii="Arial" w:hAnsi="Arial" w:cs="Arial"/>
          <w:b/>
          <w:sz w:val="24"/>
          <w:szCs w:val="24"/>
          <w:lang w:eastAsia="ar-SA"/>
        </w:rPr>
      </w:pPr>
    </w:p>
    <w:p w14:paraId="62627AB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2.1. O prazo de validade da Ata de Registro de Preços será de 12 (doze) meses, a partir da data de sua assinatura.</w:t>
      </w:r>
    </w:p>
    <w:p w14:paraId="770A758D" w14:textId="77777777" w:rsidR="00EA75B3" w:rsidRPr="008216EB" w:rsidRDefault="00EA75B3" w:rsidP="008216EB">
      <w:pPr>
        <w:tabs>
          <w:tab w:val="left" w:pos="0"/>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674C8F77" w14:textId="77777777" w:rsidR="00EA75B3" w:rsidRPr="008216EB" w:rsidRDefault="00EA75B3" w:rsidP="00514197">
      <w:pPr>
        <w:tabs>
          <w:tab w:val="left" w:pos="0"/>
          <w:tab w:val="left" w:pos="2268"/>
        </w:tabs>
        <w:jc w:val="both"/>
        <w:rPr>
          <w:rFonts w:ascii="Arial" w:hAnsi="Arial" w:cs="Arial"/>
          <w:sz w:val="24"/>
          <w:szCs w:val="24"/>
          <w:lang w:eastAsia="ar-SA"/>
        </w:rPr>
      </w:pPr>
    </w:p>
    <w:p w14:paraId="7F28C223" w14:textId="29263567" w:rsidR="00EA75B3" w:rsidRDefault="002A5DDD" w:rsidP="008216EB">
      <w:pPr>
        <w:tabs>
          <w:tab w:val="left" w:pos="2268"/>
        </w:tabs>
        <w:spacing w:line="360" w:lineRule="auto"/>
        <w:jc w:val="both"/>
        <w:rPr>
          <w:rFonts w:ascii="Arial" w:hAnsi="Arial" w:cs="Arial"/>
          <w:b/>
          <w:sz w:val="24"/>
          <w:szCs w:val="24"/>
          <w:lang w:eastAsia="ar-SA"/>
        </w:rPr>
      </w:pPr>
      <w:r w:rsidRPr="002A5DDD">
        <w:rPr>
          <w:rFonts w:ascii="Arial" w:hAnsi="Arial" w:cs="Arial"/>
          <w:b/>
          <w:sz w:val="24"/>
          <w:szCs w:val="24"/>
          <w:lang w:eastAsia="ar-SA"/>
        </w:rPr>
        <w:t xml:space="preserve">CLÁUSULA </w:t>
      </w:r>
      <w:r>
        <w:rPr>
          <w:rFonts w:ascii="Arial" w:hAnsi="Arial" w:cs="Arial"/>
          <w:b/>
          <w:sz w:val="24"/>
          <w:szCs w:val="24"/>
          <w:lang w:eastAsia="ar-SA"/>
        </w:rPr>
        <w:t>TERCEIRA</w:t>
      </w:r>
      <w:r w:rsidRPr="002A5DDD">
        <w:rPr>
          <w:rFonts w:ascii="Arial" w:hAnsi="Arial" w:cs="Arial"/>
          <w:b/>
          <w:sz w:val="24"/>
          <w:szCs w:val="24"/>
          <w:lang w:eastAsia="ar-SA"/>
        </w:rPr>
        <w:t>:</w:t>
      </w:r>
      <w:r>
        <w:rPr>
          <w:rFonts w:ascii="Arial" w:hAnsi="Arial" w:cs="Arial"/>
          <w:b/>
          <w:sz w:val="24"/>
          <w:szCs w:val="24"/>
          <w:lang w:eastAsia="ar-SA"/>
        </w:rPr>
        <w:t xml:space="preserve"> DO </w:t>
      </w:r>
      <w:r w:rsidR="00EA75B3" w:rsidRPr="008216EB">
        <w:rPr>
          <w:rFonts w:ascii="Arial" w:hAnsi="Arial" w:cs="Arial"/>
          <w:b/>
          <w:sz w:val="24"/>
          <w:szCs w:val="24"/>
          <w:lang w:eastAsia="ar-SA"/>
        </w:rPr>
        <w:t>CONTRATO</w:t>
      </w:r>
    </w:p>
    <w:p w14:paraId="39DB8430" w14:textId="77777777" w:rsidR="00A9212A" w:rsidRDefault="00A9212A" w:rsidP="008216EB">
      <w:pPr>
        <w:tabs>
          <w:tab w:val="left" w:pos="2268"/>
        </w:tabs>
        <w:spacing w:line="360" w:lineRule="auto"/>
        <w:jc w:val="both"/>
        <w:rPr>
          <w:rFonts w:ascii="Arial" w:hAnsi="Arial" w:cs="Arial"/>
          <w:b/>
          <w:sz w:val="24"/>
          <w:szCs w:val="24"/>
          <w:lang w:eastAsia="ar-SA"/>
        </w:rPr>
      </w:pPr>
    </w:p>
    <w:p w14:paraId="59ACA6DC" w14:textId="37FF3BB9"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3.1. Para o fornecimento dos produtos registrados nessa Ata poderão ser celebrados contratos específicos com as licitantes, com posteriores solicitações, conforme item 5.</w:t>
      </w:r>
    </w:p>
    <w:p w14:paraId="55A2F48F" w14:textId="77777777" w:rsidR="0056070D" w:rsidRDefault="0056070D" w:rsidP="008216EB">
      <w:pPr>
        <w:tabs>
          <w:tab w:val="left" w:pos="2268"/>
        </w:tabs>
        <w:spacing w:line="360" w:lineRule="auto"/>
        <w:jc w:val="both"/>
        <w:rPr>
          <w:rFonts w:ascii="Arial" w:hAnsi="Arial" w:cs="Arial"/>
          <w:sz w:val="24"/>
          <w:szCs w:val="24"/>
          <w:lang w:eastAsia="ar-SA"/>
        </w:rPr>
      </w:pPr>
    </w:p>
    <w:p w14:paraId="4F8A205C" w14:textId="356B0220" w:rsidR="00EA75B3" w:rsidRDefault="002A5DDD"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lastRenderedPageBreak/>
        <w:t xml:space="preserve">CLÁUSULA </w:t>
      </w:r>
      <w:r w:rsidR="004F5CEA">
        <w:rPr>
          <w:rFonts w:ascii="Arial" w:hAnsi="Arial" w:cs="Arial"/>
          <w:b/>
          <w:sz w:val="24"/>
          <w:szCs w:val="24"/>
        </w:rPr>
        <w:t>QUARTA</w:t>
      </w:r>
      <w:r w:rsidRPr="008216EB">
        <w:rPr>
          <w:rFonts w:ascii="Arial" w:hAnsi="Arial" w:cs="Arial"/>
          <w:b/>
          <w:sz w:val="24"/>
          <w:szCs w:val="24"/>
        </w:rPr>
        <w:t>:</w:t>
      </w:r>
      <w:r w:rsidR="004F5CEA">
        <w:rPr>
          <w:rFonts w:ascii="Arial" w:hAnsi="Arial" w:cs="Arial"/>
          <w:b/>
          <w:sz w:val="24"/>
          <w:szCs w:val="24"/>
        </w:rPr>
        <w:t xml:space="preserve"> DOS </w:t>
      </w:r>
      <w:r w:rsidR="00EA75B3" w:rsidRPr="008216EB">
        <w:rPr>
          <w:rFonts w:ascii="Arial" w:hAnsi="Arial" w:cs="Arial"/>
          <w:b/>
          <w:sz w:val="24"/>
          <w:szCs w:val="24"/>
          <w:lang w:eastAsia="ar-SA"/>
        </w:rPr>
        <w:t>PREÇOS</w:t>
      </w:r>
    </w:p>
    <w:p w14:paraId="653D538C" w14:textId="77777777" w:rsidR="00A9212A" w:rsidRPr="008216EB" w:rsidRDefault="00A9212A" w:rsidP="008216EB">
      <w:pPr>
        <w:tabs>
          <w:tab w:val="left" w:pos="2268"/>
        </w:tabs>
        <w:spacing w:line="360" w:lineRule="auto"/>
        <w:jc w:val="both"/>
        <w:rPr>
          <w:rFonts w:ascii="Arial" w:hAnsi="Arial" w:cs="Arial"/>
          <w:sz w:val="24"/>
          <w:szCs w:val="24"/>
          <w:lang w:eastAsia="ar-SA"/>
        </w:rPr>
      </w:pPr>
    </w:p>
    <w:p w14:paraId="01084C7B" w14:textId="2F563AAF"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4.1. Os preços ofertados pelas empresas na licitação serão devidamente registrados em planilha anexa, obedecida a classificação no Pregão Eletrônico nº 00</w:t>
      </w:r>
      <w:r w:rsidR="00A713B8">
        <w:rPr>
          <w:rFonts w:ascii="Arial" w:hAnsi="Arial" w:cs="Arial"/>
          <w:sz w:val="24"/>
          <w:szCs w:val="24"/>
          <w:lang w:eastAsia="ar-SA"/>
        </w:rPr>
        <w:t>1</w:t>
      </w:r>
      <w:r w:rsidR="00E27248">
        <w:rPr>
          <w:rFonts w:ascii="Arial" w:hAnsi="Arial" w:cs="Arial"/>
          <w:sz w:val="24"/>
          <w:szCs w:val="24"/>
          <w:lang w:eastAsia="ar-SA"/>
        </w:rPr>
        <w:t>9</w:t>
      </w:r>
      <w:r w:rsidRPr="008216EB">
        <w:rPr>
          <w:rFonts w:ascii="Arial" w:hAnsi="Arial" w:cs="Arial"/>
          <w:sz w:val="24"/>
          <w:szCs w:val="24"/>
          <w:lang w:eastAsia="ar-SA"/>
        </w:rPr>
        <w:t>/202</w:t>
      </w:r>
      <w:r w:rsidR="00D52EFA">
        <w:rPr>
          <w:rFonts w:ascii="Arial" w:hAnsi="Arial" w:cs="Arial"/>
          <w:sz w:val="24"/>
          <w:szCs w:val="24"/>
          <w:lang w:eastAsia="ar-SA"/>
        </w:rPr>
        <w:t>5</w:t>
      </w:r>
      <w:r w:rsidRPr="008216EB">
        <w:rPr>
          <w:rFonts w:ascii="Arial" w:hAnsi="Arial" w:cs="Arial"/>
          <w:sz w:val="24"/>
          <w:szCs w:val="24"/>
          <w:lang w:eastAsia="ar-SA"/>
        </w:rPr>
        <w:t>.</w:t>
      </w:r>
    </w:p>
    <w:p w14:paraId="366AC31B" w14:textId="7CBB1E76" w:rsidR="00EA75B3" w:rsidRDefault="00EA75B3" w:rsidP="00352619">
      <w:pPr>
        <w:tabs>
          <w:tab w:val="left" w:pos="2268"/>
        </w:tabs>
        <w:jc w:val="both"/>
        <w:rPr>
          <w:rFonts w:ascii="Arial" w:hAnsi="Arial" w:cs="Arial"/>
          <w:b/>
          <w:sz w:val="24"/>
          <w:szCs w:val="24"/>
          <w:lang w:eastAsia="ar-SA"/>
        </w:rPr>
      </w:pPr>
    </w:p>
    <w:p w14:paraId="38CBB408" w14:textId="79A440D5"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QUINTA</w:t>
      </w:r>
      <w:r w:rsidRPr="004F5CEA">
        <w:rPr>
          <w:rFonts w:ascii="Arial" w:hAnsi="Arial" w:cs="Arial"/>
          <w:b/>
          <w:sz w:val="24"/>
          <w:szCs w:val="24"/>
          <w:lang w:eastAsia="ar-SA"/>
        </w:rPr>
        <w:t>:</w:t>
      </w:r>
      <w:r>
        <w:rPr>
          <w:rFonts w:ascii="Arial" w:hAnsi="Arial" w:cs="Arial"/>
          <w:b/>
          <w:sz w:val="24"/>
          <w:szCs w:val="24"/>
          <w:lang w:eastAsia="ar-SA"/>
        </w:rPr>
        <w:t xml:space="preserve"> DAS </w:t>
      </w:r>
      <w:r w:rsidR="00EA75B3" w:rsidRPr="008216EB">
        <w:rPr>
          <w:rFonts w:ascii="Arial" w:hAnsi="Arial" w:cs="Arial"/>
          <w:b/>
          <w:sz w:val="24"/>
          <w:szCs w:val="24"/>
          <w:lang w:eastAsia="ar-SA"/>
        </w:rPr>
        <w:t>CONDIÇÕES DE FORNECIMENTO</w:t>
      </w:r>
    </w:p>
    <w:p w14:paraId="2D581BEC"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37FE8815" w14:textId="291387F7" w:rsid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 xml:space="preserve">.1. </w:t>
      </w:r>
      <w:r w:rsidR="00F161EF" w:rsidRPr="00F161EF">
        <w:rPr>
          <w:rFonts w:ascii="Arial" w:hAnsi="Arial" w:cs="Arial"/>
          <w:sz w:val="24"/>
          <w:szCs w:val="24"/>
          <w:lang w:eastAsia="ar-SA"/>
        </w:rPr>
        <w:t xml:space="preserve">O prazo de entrega será imediato para as quantidades solicitadas, e não poderá ser superior a </w:t>
      </w:r>
      <w:r w:rsidR="00F161EF">
        <w:rPr>
          <w:rFonts w:ascii="Arial" w:hAnsi="Arial" w:cs="Arial"/>
          <w:sz w:val="24"/>
          <w:szCs w:val="24"/>
          <w:lang w:eastAsia="ar-SA"/>
        </w:rPr>
        <w:t>30</w:t>
      </w:r>
      <w:r w:rsidR="00F161EF" w:rsidRPr="00F161EF">
        <w:rPr>
          <w:rFonts w:ascii="Arial" w:hAnsi="Arial" w:cs="Arial"/>
          <w:sz w:val="24"/>
          <w:szCs w:val="24"/>
          <w:lang w:eastAsia="ar-SA"/>
        </w:rPr>
        <w:t xml:space="preserve"> (</w:t>
      </w:r>
      <w:r w:rsidR="00F161EF">
        <w:rPr>
          <w:rFonts w:ascii="Arial" w:hAnsi="Arial" w:cs="Arial"/>
          <w:sz w:val="24"/>
          <w:szCs w:val="24"/>
          <w:lang w:eastAsia="ar-SA"/>
        </w:rPr>
        <w:t>trinta</w:t>
      </w:r>
      <w:r w:rsidR="00F161EF" w:rsidRPr="00F161EF">
        <w:rPr>
          <w:rFonts w:ascii="Arial" w:hAnsi="Arial" w:cs="Arial"/>
          <w:sz w:val="24"/>
          <w:szCs w:val="24"/>
          <w:lang w:eastAsia="ar-SA"/>
        </w:rPr>
        <w:t>) dias após o recebimento do empenho; salvo justificativa fundamentada e aceita pela administração</w:t>
      </w:r>
      <w:r w:rsidR="00F161EF">
        <w:rPr>
          <w:rFonts w:ascii="Arial" w:hAnsi="Arial" w:cs="Arial"/>
          <w:sz w:val="24"/>
          <w:szCs w:val="24"/>
          <w:lang w:eastAsia="ar-SA"/>
        </w:rPr>
        <w:t>.</w:t>
      </w:r>
    </w:p>
    <w:p w14:paraId="3AB76D03" w14:textId="2242362D"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.2. O Município se resguarda o direito de comprar conforme a necessidade, pelo período de até 12 meses.</w:t>
      </w:r>
    </w:p>
    <w:p w14:paraId="29DDEEB2" w14:textId="0D218F0C" w:rsid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 xml:space="preserve">.3. Local de entrega: </w:t>
      </w:r>
      <w:r w:rsidR="00F161EF" w:rsidRPr="00F161EF">
        <w:rPr>
          <w:rFonts w:ascii="Arial" w:hAnsi="Arial" w:cs="Arial"/>
          <w:sz w:val="24"/>
          <w:szCs w:val="24"/>
          <w:lang w:eastAsia="ar-SA"/>
        </w:rPr>
        <w:t>Prédio da Prefeitura, Avenida Itália, 3100, Bairro Centro, Balneário Pinhal/RS.</w:t>
      </w:r>
      <w:r w:rsidRPr="00057375">
        <w:rPr>
          <w:rFonts w:ascii="Arial" w:hAnsi="Arial" w:cs="Arial"/>
          <w:sz w:val="24"/>
          <w:szCs w:val="24"/>
          <w:lang w:eastAsia="ar-SA"/>
        </w:rPr>
        <w:t xml:space="preserve"> </w:t>
      </w:r>
    </w:p>
    <w:p w14:paraId="73A61626" w14:textId="4CF27DDF" w:rsidR="0056070D" w:rsidRPr="0056070D" w:rsidRDefault="0056070D" w:rsidP="0056070D">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 xml:space="preserve">5.4. </w:t>
      </w:r>
      <w:r w:rsidRPr="0056070D">
        <w:rPr>
          <w:rFonts w:ascii="Arial" w:hAnsi="Arial" w:cs="Arial"/>
          <w:sz w:val="24"/>
          <w:szCs w:val="24"/>
          <w:lang w:eastAsia="ar-SA"/>
        </w:rPr>
        <w:t>Ao receber o objeto, a administração deverá reservar para si o prazo máximo de 5 (cinco) dias úteis, a contar do recebimento do bem, para conferência e fiscalização dos objetos adquiridos.</w:t>
      </w:r>
    </w:p>
    <w:p w14:paraId="45ACA571" w14:textId="26B71C4F" w:rsidR="0056070D" w:rsidRPr="0056070D" w:rsidRDefault="0056070D" w:rsidP="0056070D">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 xml:space="preserve">5.5. </w:t>
      </w:r>
      <w:r w:rsidRPr="0056070D">
        <w:rPr>
          <w:rFonts w:ascii="Arial" w:hAnsi="Arial" w:cs="Arial"/>
          <w:sz w:val="24"/>
          <w:szCs w:val="24"/>
          <w:lang w:eastAsia="ar-SA"/>
        </w:rPr>
        <w:t xml:space="preserve">No caso de não estar de acordo com as especificações do objeto e mediante a ofício do fiscal do contrato, a contratada terá prazo máximo de 15 (quinze) dias para fazer a substituição dos mesmos. </w:t>
      </w:r>
    </w:p>
    <w:p w14:paraId="0B53C0C9" w14:textId="5938F94C" w:rsidR="0056070D" w:rsidRPr="0056070D" w:rsidRDefault="0056070D" w:rsidP="0056070D">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 xml:space="preserve">5.6. </w:t>
      </w:r>
      <w:r w:rsidRPr="0056070D">
        <w:rPr>
          <w:rFonts w:ascii="Arial" w:hAnsi="Arial" w:cs="Arial"/>
          <w:sz w:val="24"/>
          <w:szCs w:val="24"/>
          <w:lang w:eastAsia="ar-SA"/>
        </w:rPr>
        <w:t xml:space="preserve">No caso de nenhum ato oficial por parte do fiscal de contrato e passados os prazos, considerar-se-á que os objetos foram aceitos pela administração </w:t>
      </w:r>
    </w:p>
    <w:p w14:paraId="4253AB7C" w14:textId="77777777" w:rsidR="0056070D" w:rsidRDefault="0056070D" w:rsidP="0056070D">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 xml:space="preserve">5.7. </w:t>
      </w:r>
      <w:r w:rsidRPr="0056070D">
        <w:rPr>
          <w:rFonts w:ascii="Arial" w:hAnsi="Arial" w:cs="Arial"/>
          <w:sz w:val="24"/>
          <w:szCs w:val="24"/>
          <w:lang w:eastAsia="ar-SA"/>
        </w:rPr>
        <w:t>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0E3A0B00" w14:textId="77777777" w:rsidR="0056070D" w:rsidRDefault="0056070D" w:rsidP="0056070D">
      <w:pPr>
        <w:tabs>
          <w:tab w:val="left" w:pos="2268"/>
        </w:tabs>
        <w:spacing w:line="360" w:lineRule="auto"/>
        <w:jc w:val="both"/>
        <w:rPr>
          <w:rFonts w:ascii="Arial" w:hAnsi="Arial" w:cs="Arial"/>
          <w:sz w:val="24"/>
          <w:szCs w:val="24"/>
          <w:lang w:eastAsia="ar-SA"/>
        </w:rPr>
      </w:pPr>
    </w:p>
    <w:p w14:paraId="5CD1FA3F" w14:textId="1EE69049" w:rsidR="00EA75B3" w:rsidRDefault="004F5CEA" w:rsidP="0056070D">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SEXTA</w:t>
      </w:r>
      <w:r w:rsidRPr="004F5CEA">
        <w:rPr>
          <w:rFonts w:ascii="Arial" w:hAnsi="Arial" w:cs="Arial"/>
          <w:b/>
          <w:sz w:val="24"/>
          <w:szCs w:val="24"/>
          <w:lang w:eastAsia="ar-SA"/>
        </w:rPr>
        <w:t>:</w:t>
      </w:r>
      <w:r>
        <w:rPr>
          <w:rFonts w:ascii="Arial" w:hAnsi="Arial" w:cs="Arial"/>
          <w:b/>
          <w:sz w:val="24"/>
          <w:szCs w:val="24"/>
          <w:lang w:eastAsia="ar-SA"/>
        </w:rPr>
        <w:t xml:space="preserve"> DA </w:t>
      </w:r>
      <w:r w:rsidR="00EA75B3" w:rsidRPr="008216EB">
        <w:rPr>
          <w:rFonts w:ascii="Arial" w:hAnsi="Arial" w:cs="Arial"/>
          <w:b/>
          <w:sz w:val="24"/>
          <w:szCs w:val="24"/>
          <w:lang w:eastAsia="ar-SA"/>
        </w:rPr>
        <w:t>EXCLUSÃO DE LICITANTE DA ATA DE REGISTRO DE PREÇOS</w:t>
      </w:r>
    </w:p>
    <w:p w14:paraId="6DF01274"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7E7A1C7F" w14:textId="43B8BF9B"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6.1. O licitante que teve seu preço registrado poderá ser excluído da presente Ata, com a consequente aplicação das penalidades previstas no edital e no contrato, assegurado o contraditório e ampla defesa, nas seguintes hipóteses:</w:t>
      </w:r>
    </w:p>
    <w:p w14:paraId="2DA43DA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 quando o fornecedor não cumprir as obrigações constantes na presente Ata;</w:t>
      </w:r>
    </w:p>
    <w:p w14:paraId="10DD2F5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b) quando, convocado, o fornecedor não assinar o contrato, sem justificativa aceitável;</w:t>
      </w:r>
    </w:p>
    <w:p w14:paraId="17987C54" w14:textId="06B9EF1A" w:rsidR="00352619"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c) quando o fornecedor não realizar a entrega do objeto no prazo estabelecido, sem justificativa aceitável;</w:t>
      </w:r>
    </w:p>
    <w:p w14:paraId="771B8D50" w14:textId="0182F25D"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d) quando, solicitado o reequilíbrio econômico-financeiro pela Administração, o fornecedor não aceitar reduzir o seu preço registrado, e esse se tornar superior ao praticado no mercado;</w:t>
      </w:r>
    </w:p>
    <w:p w14:paraId="77092ACC"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35BBD45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01CCD2D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29C02F8F"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4CED4B0E" w14:textId="2E00D6EA"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SÉTIMA</w:t>
      </w:r>
      <w:r w:rsidRPr="004F5CEA">
        <w:rPr>
          <w:rFonts w:ascii="Arial" w:hAnsi="Arial" w:cs="Arial"/>
          <w:b/>
          <w:sz w:val="24"/>
          <w:szCs w:val="24"/>
          <w:lang w:eastAsia="ar-SA"/>
        </w:rPr>
        <w:t>:</w:t>
      </w:r>
      <w:r>
        <w:rPr>
          <w:rFonts w:ascii="Arial" w:hAnsi="Arial" w:cs="Arial"/>
          <w:b/>
          <w:sz w:val="24"/>
          <w:szCs w:val="24"/>
          <w:lang w:eastAsia="ar-SA"/>
        </w:rPr>
        <w:t xml:space="preserve"> DAS </w:t>
      </w:r>
      <w:r w:rsidR="00EA75B3" w:rsidRPr="008216EB">
        <w:rPr>
          <w:rFonts w:ascii="Arial" w:hAnsi="Arial" w:cs="Arial"/>
          <w:b/>
          <w:sz w:val="24"/>
          <w:szCs w:val="24"/>
          <w:lang w:eastAsia="ar-SA"/>
        </w:rPr>
        <w:t>PENALIDADES</w:t>
      </w:r>
    </w:p>
    <w:p w14:paraId="7141A2B3"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46653B37"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a) advertência;</w:t>
      </w:r>
    </w:p>
    <w:p w14:paraId="349D92BC"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b) multa de no mínimo 0,5% (cinco décimos por cento) e máximo de 30% (trinta por cento) do valor do objeto licitado ou contratado;</w:t>
      </w:r>
    </w:p>
    <w:p w14:paraId="1C130367"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c) impedimento de licitar e contratar, no âmbito da Administração Pública direta e indireta do órgão licitante, pelo prazo máximo de 3 (três) anos.</w:t>
      </w:r>
    </w:p>
    <w:p w14:paraId="20763660" w14:textId="65CC0C3D" w:rsidR="00EA75B3"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5D0E2CCA" w14:textId="40A66BEF" w:rsidR="00352619"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7.1 As sanções previstas nas alíneas “a”, “c” e “d”, poderão ser aplicadas cumulativamente com a prevista na alínea “b”.</w:t>
      </w:r>
    </w:p>
    <w:p w14:paraId="3BA5837E" w14:textId="27F004FF" w:rsidR="00352619"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7.2. As penalidades serão registradas no cadastro da contratada.</w:t>
      </w:r>
    </w:p>
    <w:p w14:paraId="2E738BB2" w14:textId="0A1BFBC5" w:rsidR="00EA75B3"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642B18C1" w14:textId="7E0BA91B" w:rsidR="00EA75B3" w:rsidRDefault="004F5CEA"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lastRenderedPageBreak/>
        <w:t xml:space="preserve">CLÁUSULA </w:t>
      </w:r>
      <w:r>
        <w:rPr>
          <w:rFonts w:ascii="Arial" w:hAnsi="Arial" w:cs="Arial"/>
          <w:b/>
          <w:sz w:val="24"/>
          <w:szCs w:val="24"/>
        </w:rPr>
        <w:t>OITAVA</w:t>
      </w:r>
      <w:r w:rsidRPr="008216EB">
        <w:rPr>
          <w:rFonts w:ascii="Arial" w:hAnsi="Arial" w:cs="Arial"/>
          <w:b/>
          <w:sz w:val="24"/>
          <w:szCs w:val="24"/>
        </w:rPr>
        <w:t>:</w:t>
      </w:r>
      <w:r>
        <w:rPr>
          <w:rFonts w:ascii="Arial" w:hAnsi="Arial" w:cs="Arial"/>
          <w:b/>
          <w:sz w:val="24"/>
          <w:szCs w:val="24"/>
        </w:rPr>
        <w:t xml:space="preserve"> DA </w:t>
      </w:r>
      <w:r w:rsidR="00EA75B3" w:rsidRPr="008216EB">
        <w:rPr>
          <w:rFonts w:ascii="Arial" w:hAnsi="Arial" w:cs="Arial"/>
          <w:b/>
          <w:sz w:val="24"/>
          <w:szCs w:val="24"/>
          <w:lang w:eastAsia="ar-SA"/>
        </w:rPr>
        <w:t>FISCALIZAÇÃO</w:t>
      </w:r>
    </w:p>
    <w:p w14:paraId="20636938"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6461878B"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8.1. Cabe ao </w:t>
      </w:r>
      <w:bookmarkStart w:id="7" w:name="_Hlk522111614"/>
      <w:r w:rsidRPr="008216EB">
        <w:rPr>
          <w:rFonts w:ascii="Arial" w:hAnsi="Arial" w:cs="Arial"/>
          <w:sz w:val="24"/>
          <w:szCs w:val="24"/>
          <w:lang w:eastAsia="ar-SA"/>
        </w:rPr>
        <w:t>Município</w:t>
      </w:r>
      <w:bookmarkEnd w:id="7"/>
      <w:r w:rsidRPr="008216EB">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8216EB">
        <w:rPr>
          <w:rFonts w:ascii="Arial" w:hAnsi="Arial" w:cs="Arial"/>
          <w:sz w:val="24"/>
          <w:szCs w:val="24"/>
          <w:lang w:eastAsia="ar-SA"/>
        </w:rPr>
        <w:tab/>
      </w:r>
    </w:p>
    <w:p w14:paraId="0C99BAC3"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8.2. Os fiscais dos Município estão investidos do direito de recusar, em parte ou totalmente, o material que não satisfaça as especificações estabelecidas ou que esteja sendo entregue fora dos dias e horários preestabelecidos.</w:t>
      </w:r>
    </w:p>
    <w:p w14:paraId="009E877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5CBF6B5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3684FE22" w14:textId="0A5BE0E4"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8.5. Ao Órgão Gerenciador competirá a publicação trimestral, na imprensa oficial, dos preços registrados pela Administração. </w:t>
      </w:r>
    </w:p>
    <w:p w14:paraId="7430C7BB" w14:textId="76228539" w:rsidR="004A5292" w:rsidRPr="008216EB" w:rsidRDefault="004A5292" w:rsidP="008216EB">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 xml:space="preserve">8.6. </w:t>
      </w:r>
      <w:r w:rsidRPr="00DA522C">
        <w:rPr>
          <w:rFonts w:ascii="Arial" w:hAnsi="Arial" w:cs="Arial"/>
          <w:sz w:val="24"/>
          <w:szCs w:val="24"/>
        </w:rPr>
        <w:t xml:space="preserve">A Secretaria Municipal de </w:t>
      </w:r>
      <w:r w:rsidR="00BE02D9">
        <w:rPr>
          <w:rFonts w:ascii="Arial" w:hAnsi="Arial" w:cs="Arial"/>
          <w:sz w:val="24"/>
          <w:szCs w:val="24"/>
        </w:rPr>
        <w:t xml:space="preserve">Administração </w:t>
      </w:r>
      <w:r w:rsidRPr="00DA522C">
        <w:rPr>
          <w:rFonts w:ascii="Arial" w:hAnsi="Arial" w:cs="Arial"/>
          <w:sz w:val="24"/>
          <w:szCs w:val="24"/>
        </w:rPr>
        <w:t xml:space="preserve">indica o </w:t>
      </w:r>
      <w:r w:rsidR="00BE02D9" w:rsidRPr="00F161EF">
        <w:rPr>
          <w:rFonts w:ascii="Arial" w:eastAsiaTheme="minorEastAsia" w:hAnsi="Arial" w:cs="Arial"/>
          <w:color w:val="000000"/>
          <w:sz w:val="24"/>
          <w:szCs w:val="24"/>
          <w:lang w:eastAsia="en-US"/>
        </w:rPr>
        <w:t xml:space="preserve">técnico </w:t>
      </w:r>
      <w:r w:rsidR="00BE02D9" w:rsidRPr="00F161EF">
        <w:rPr>
          <w:rFonts w:ascii="Arial" w:hAnsi="Arial" w:cs="Arial"/>
          <w:b/>
          <w:color w:val="000000"/>
          <w:sz w:val="24"/>
          <w:szCs w:val="24"/>
        </w:rPr>
        <w:t>André dos Santos Ventura</w:t>
      </w:r>
      <w:r w:rsidRPr="00DA522C">
        <w:rPr>
          <w:rFonts w:ascii="Arial" w:hAnsi="Arial" w:cs="Arial"/>
          <w:sz w:val="24"/>
          <w:szCs w:val="24"/>
        </w:rPr>
        <w:t xml:space="preserve"> para atuar como fiscal e gestor do contrato.</w:t>
      </w:r>
    </w:p>
    <w:p w14:paraId="27163F63"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1B8A750F" w14:textId="20C85F4A"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NONA</w:t>
      </w:r>
      <w:r w:rsidRPr="004F5CEA">
        <w:rPr>
          <w:rFonts w:ascii="Arial" w:hAnsi="Arial" w:cs="Arial"/>
          <w:b/>
          <w:sz w:val="24"/>
          <w:szCs w:val="24"/>
          <w:lang w:eastAsia="ar-SA"/>
        </w:rPr>
        <w:t>:</w:t>
      </w:r>
      <w:r>
        <w:rPr>
          <w:rFonts w:ascii="Arial" w:hAnsi="Arial" w:cs="Arial"/>
          <w:b/>
          <w:sz w:val="24"/>
          <w:szCs w:val="24"/>
          <w:lang w:eastAsia="ar-SA"/>
        </w:rPr>
        <w:t xml:space="preserve"> DOS </w:t>
      </w:r>
      <w:r w:rsidR="00EA75B3" w:rsidRPr="008216EB">
        <w:rPr>
          <w:rFonts w:ascii="Arial" w:hAnsi="Arial" w:cs="Arial"/>
          <w:b/>
          <w:sz w:val="24"/>
          <w:szCs w:val="24"/>
          <w:lang w:eastAsia="ar-SA"/>
        </w:rPr>
        <w:t>CASOS FORTUITOS OU DE FORÇA MAIOR</w:t>
      </w:r>
    </w:p>
    <w:p w14:paraId="41FC5A79"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29B98DDA" w14:textId="77777777" w:rsidR="00EA75B3" w:rsidRPr="008216EB" w:rsidRDefault="00EA75B3" w:rsidP="008216EB">
      <w:pPr>
        <w:tabs>
          <w:tab w:val="left" w:pos="2268"/>
        </w:tabs>
        <w:spacing w:line="360" w:lineRule="auto"/>
        <w:jc w:val="both"/>
        <w:rPr>
          <w:rFonts w:ascii="Arial" w:hAnsi="Arial" w:cs="Arial"/>
          <w:b/>
          <w:sz w:val="24"/>
          <w:szCs w:val="24"/>
          <w:lang w:eastAsia="ar-SA"/>
        </w:rPr>
      </w:pPr>
      <w:r w:rsidRPr="008216EB">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4E83B00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 greve geral;</w:t>
      </w:r>
    </w:p>
    <w:p w14:paraId="2D04A92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b) calamidade pública;</w:t>
      </w:r>
    </w:p>
    <w:p w14:paraId="26D90D63"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c) interrupção dos meios de transporte;</w:t>
      </w:r>
    </w:p>
    <w:p w14:paraId="6FE363DB"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d) condições meteorológicas excepcionalmente prejudiciais; e</w:t>
      </w:r>
    </w:p>
    <w:p w14:paraId="017AC10C"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outros casos que se enquadrem no parágrafo único do art. 393, do Código Civil Brasileiro (Lei nº 10.406/2002).</w:t>
      </w:r>
    </w:p>
    <w:p w14:paraId="5D4C9FD5"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9.2. Os casos acima enumerados devem ser satisfatoriamente justificados pelo fornecedor.</w:t>
      </w:r>
    </w:p>
    <w:p w14:paraId="5F9C8A3E" w14:textId="1617EBAF"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9.3. Sempre que ocorrerem as situações elencadas, o fato deverá ser comunicado ao OP, em até 24 horas após a ocorrência. Caso não seja cumprido este prazo, o início da </w:t>
      </w:r>
      <w:r w:rsidRPr="008216EB">
        <w:rPr>
          <w:rFonts w:ascii="Arial" w:hAnsi="Arial" w:cs="Arial"/>
          <w:sz w:val="24"/>
          <w:szCs w:val="24"/>
          <w:lang w:eastAsia="ar-SA"/>
        </w:rPr>
        <w:lastRenderedPageBreak/>
        <w:t>ocorrência será considerado como tendo sido 24 horas antes da data de solicitação de enquadramento da ocorrência como caso fortuito ou de força maior.</w:t>
      </w:r>
    </w:p>
    <w:p w14:paraId="2EB954D1" w14:textId="77777777" w:rsidR="00514197" w:rsidRPr="008216EB" w:rsidRDefault="00514197" w:rsidP="008216EB">
      <w:pPr>
        <w:tabs>
          <w:tab w:val="left" w:pos="2268"/>
        </w:tabs>
        <w:spacing w:line="360" w:lineRule="auto"/>
        <w:jc w:val="both"/>
        <w:rPr>
          <w:rFonts w:ascii="Arial" w:hAnsi="Arial" w:cs="Arial"/>
          <w:sz w:val="24"/>
          <w:szCs w:val="24"/>
          <w:lang w:eastAsia="ar-SA"/>
        </w:rPr>
      </w:pPr>
    </w:p>
    <w:p w14:paraId="25F16371" w14:textId="09279D77" w:rsidR="00EA75B3" w:rsidRDefault="004F5CEA"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t xml:space="preserve">CLÁUSULA </w:t>
      </w:r>
      <w:r>
        <w:rPr>
          <w:rFonts w:ascii="Arial" w:hAnsi="Arial" w:cs="Arial"/>
          <w:b/>
          <w:sz w:val="24"/>
          <w:szCs w:val="24"/>
        </w:rPr>
        <w:t>DÉCIMA</w:t>
      </w:r>
      <w:r w:rsidRPr="008216EB">
        <w:rPr>
          <w:rFonts w:ascii="Arial" w:hAnsi="Arial" w:cs="Arial"/>
          <w:b/>
          <w:sz w:val="24"/>
          <w:szCs w:val="24"/>
        </w:rPr>
        <w:t>:</w:t>
      </w:r>
      <w:r>
        <w:rPr>
          <w:rFonts w:ascii="Arial" w:hAnsi="Arial" w:cs="Arial"/>
          <w:b/>
          <w:sz w:val="24"/>
          <w:szCs w:val="24"/>
        </w:rPr>
        <w:t xml:space="preserve"> DO </w:t>
      </w:r>
      <w:r w:rsidR="00EA75B3" w:rsidRPr="008216EB">
        <w:rPr>
          <w:rFonts w:ascii="Arial" w:hAnsi="Arial" w:cs="Arial"/>
          <w:b/>
          <w:sz w:val="24"/>
          <w:szCs w:val="24"/>
          <w:lang w:eastAsia="ar-SA"/>
        </w:rPr>
        <w:t>FORO</w:t>
      </w:r>
    </w:p>
    <w:p w14:paraId="4FD098F9"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3880B267"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10.1. Para a resolução de possíveis divergências entre as partes, oriundas da presente Ata, fica eleito o Foro da Comarca de Tramandaí/RS.</w:t>
      </w:r>
    </w:p>
    <w:p w14:paraId="3C48F6C7"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5630169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por assim haverem acordado, declaram as partes aceitarem todas as disposições estabelecidas na presente Ata que, lida e achada conforme, vai assinada pela Administração Municipal, representada pelo Órgão Gerenciador, abaixo assinado e pelo(s) representantes da(s) empresa(s) registrada(s).</w:t>
      </w:r>
    </w:p>
    <w:p w14:paraId="0DDEB68F" w14:textId="3092570C"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b/>
      </w:r>
      <w:r w:rsidRPr="008216EB">
        <w:rPr>
          <w:rFonts w:ascii="Arial" w:hAnsi="Arial" w:cs="Arial"/>
          <w:sz w:val="24"/>
          <w:szCs w:val="24"/>
          <w:lang w:eastAsia="ar-SA"/>
        </w:rPr>
        <w:tab/>
      </w:r>
      <w:r w:rsidRPr="008216EB">
        <w:rPr>
          <w:rFonts w:ascii="Arial" w:hAnsi="Arial" w:cs="Arial"/>
          <w:sz w:val="24"/>
          <w:szCs w:val="24"/>
          <w:lang w:eastAsia="ar-SA"/>
        </w:rPr>
        <w:tab/>
        <w:t xml:space="preserve">             </w:t>
      </w:r>
      <w:r w:rsidRPr="008216EB">
        <w:rPr>
          <w:rFonts w:ascii="Arial" w:hAnsi="Arial" w:cs="Arial"/>
          <w:sz w:val="24"/>
          <w:szCs w:val="24"/>
          <w:lang w:eastAsia="ar-SA"/>
        </w:rPr>
        <w:tab/>
        <w:t xml:space="preserve">    Balneário Pinhal/RS....de ...........de 202</w:t>
      </w:r>
      <w:r w:rsidR="00D711F5">
        <w:rPr>
          <w:rFonts w:ascii="Arial" w:hAnsi="Arial" w:cs="Arial"/>
          <w:sz w:val="24"/>
          <w:szCs w:val="24"/>
          <w:lang w:eastAsia="ar-SA"/>
        </w:rPr>
        <w:t>5</w:t>
      </w:r>
      <w:r w:rsidRPr="008216EB">
        <w:rPr>
          <w:rFonts w:ascii="Arial" w:hAnsi="Arial" w:cs="Arial"/>
          <w:sz w:val="24"/>
          <w:szCs w:val="24"/>
          <w:lang w:eastAsia="ar-SA"/>
        </w:rPr>
        <w:t>.</w:t>
      </w:r>
    </w:p>
    <w:p w14:paraId="340E456C"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2289FFED"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349B2641"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______________________________                         ___________________________</w:t>
      </w:r>
    </w:p>
    <w:p w14:paraId="3F1761EE"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Órgão Gerenciador                                           Representante da Empresa</w:t>
      </w:r>
    </w:p>
    <w:p w14:paraId="7F14CAE3"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5BB86817"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4C7E1D7C"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1D3E03CD"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w:t>
      </w:r>
    </w:p>
    <w:p w14:paraId="6F249C92"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6A9789B8" w14:textId="77777777" w:rsidR="00D648B3" w:rsidRPr="008216EB" w:rsidRDefault="00D648B3" w:rsidP="008216EB">
      <w:pPr>
        <w:tabs>
          <w:tab w:val="left" w:pos="2268"/>
        </w:tabs>
        <w:spacing w:line="360" w:lineRule="auto"/>
        <w:jc w:val="both"/>
        <w:rPr>
          <w:rFonts w:ascii="Arial" w:hAnsi="Arial" w:cs="Arial"/>
          <w:sz w:val="24"/>
          <w:szCs w:val="24"/>
          <w:lang w:eastAsia="ar-SA"/>
        </w:rPr>
      </w:pPr>
      <w:bookmarkStart w:id="8" w:name="_Hlk13733659"/>
      <w:r w:rsidRPr="008216EB">
        <w:rPr>
          <w:rFonts w:ascii="Arial" w:hAnsi="Arial" w:cs="Arial"/>
          <w:sz w:val="24"/>
          <w:szCs w:val="24"/>
          <w:lang w:eastAsia="ar-SA"/>
        </w:rPr>
        <w:t xml:space="preserve">____________________________ </w:t>
      </w:r>
      <w:bookmarkEnd w:id="8"/>
      <w:r w:rsidRPr="008216EB">
        <w:rPr>
          <w:rFonts w:ascii="Arial" w:hAnsi="Arial" w:cs="Arial"/>
          <w:sz w:val="24"/>
          <w:szCs w:val="24"/>
          <w:lang w:eastAsia="ar-SA"/>
        </w:rPr>
        <w:t xml:space="preserve">                           ____________________________    </w:t>
      </w:r>
    </w:p>
    <w:p w14:paraId="528B3B46"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Testemunha</w:t>
      </w:r>
      <w:r w:rsidRPr="008216EB">
        <w:rPr>
          <w:rFonts w:ascii="Arial" w:hAnsi="Arial" w:cs="Arial"/>
          <w:sz w:val="24"/>
          <w:szCs w:val="24"/>
          <w:lang w:eastAsia="ar-SA"/>
        </w:rPr>
        <w:tab/>
        <w:t xml:space="preserve">                                                           Testemunha</w:t>
      </w:r>
    </w:p>
    <w:p w14:paraId="426DC7B1"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135AECA9" w14:textId="2235CF29" w:rsidR="0053106E" w:rsidRPr="008216EB" w:rsidRDefault="0053106E" w:rsidP="008216EB">
      <w:pPr>
        <w:pStyle w:val="Corpodetexto"/>
        <w:spacing w:after="0" w:line="360" w:lineRule="auto"/>
        <w:jc w:val="both"/>
        <w:rPr>
          <w:rFonts w:ascii="Arial" w:hAnsi="Arial" w:cs="Arial"/>
          <w:b/>
          <w:sz w:val="24"/>
          <w:szCs w:val="24"/>
        </w:rPr>
      </w:pPr>
    </w:p>
    <w:p w14:paraId="0559217A" w14:textId="089C1A18" w:rsidR="0053106E" w:rsidRPr="008216EB" w:rsidRDefault="0053106E" w:rsidP="008216EB">
      <w:pPr>
        <w:pStyle w:val="Corpodetexto"/>
        <w:spacing w:after="0" w:line="360" w:lineRule="auto"/>
        <w:jc w:val="both"/>
        <w:rPr>
          <w:rFonts w:ascii="Arial" w:hAnsi="Arial" w:cs="Arial"/>
          <w:b/>
          <w:sz w:val="24"/>
          <w:szCs w:val="24"/>
        </w:rPr>
      </w:pPr>
    </w:p>
    <w:p w14:paraId="67A1CEC0" w14:textId="45859941" w:rsidR="00C97394" w:rsidRPr="008216EB" w:rsidRDefault="00C97394" w:rsidP="008216EB">
      <w:pPr>
        <w:pStyle w:val="Corpodetexto"/>
        <w:spacing w:after="0" w:line="360" w:lineRule="auto"/>
        <w:jc w:val="both"/>
        <w:rPr>
          <w:rFonts w:ascii="Arial" w:hAnsi="Arial" w:cs="Arial"/>
          <w:b/>
          <w:sz w:val="24"/>
          <w:szCs w:val="24"/>
        </w:rPr>
      </w:pPr>
    </w:p>
    <w:p w14:paraId="315535F8" w14:textId="1AB8DDBD" w:rsidR="00C97394" w:rsidRPr="008216EB" w:rsidRDefault="00C97394" w:rsidP="008216EB">
      <w:pPr>
        <w:pStyle w:val="Corpodetexto"/>
        <w:spacing w:after="0" w:line="360" w:lineRule="auto"/>
        <w:jc w:val="both"/>
        <w:rPr>
          <w:rFonts w:ascii="Arial" w:hAnsi="Arial" w:cs="Arial"/>
          <w:b/>
          <w:sz w:val="24"/>
          <w:szCs w:val="24"/>
        </w:rPr>
      </w:pPr>
    </w:p>
    <w:p w14:paraId="411F610B" w14:textId="52DCD727" w:rsidR="00F465F3" w:rsidRPr="008216EB" w:rsidRDefault="00F465F3" w:rsidP="008216EB">
      <w:pPr>
        <w:pStyle w:val="Corpodetexto"/>
        <w:spacing w:after="0" w:line="360" w:lineRule="auto"/>
        <w:jc w:val="both"/>
        <w:rPr>
          <w:rFonts w:ascii="Arial" w:hAnsi="Arial" w:cs="Arial"/>
          <w:b/>
          <w:sz w:val="24"/>
          <w:szCs w:val="24"/>
        </w:rPr>
      </w:pPr>
    </w:p>
    <w:p w14:paraId="7D36E535" w14:textId="3E040DA0" w:rsidR="00785433" w:rsidRPr="008216EB" w:rsidRDefault="00785433" w:rsidP="008216EB">
      <w:pPr>
        <w:pStyle w:val="Corpodetexto"/>
        <w:spacing w:after="0" w:line="360" w:lineRule="auto"/>
        <w:jc w:val="both"/>
        <w:rPr>
          <w:rFonts w:ascii="Arial" w:hAnsi="Arial" w:cs="Arial"/>
          <w:b/>
          <w:sz w:val="24"/>
          <w:szCs w:val="24"/>
        </w:rPr>
      </w:pPr>
    </w:p>
    <w:p w14:paraId="3C8B9834" w14:textId="678CEF4F" w:rsidR="00785433" w:rsidRDefault="00785433" w:rsidP="008216EB">
      <w:pPr>
        <w:pStyle w:val="Corpodetexto"/>
        <w:spacing w:after="0" w:line="360" w:lineRule="auto"/>
        <w:jc w:val="both"/>
        <w:rPr>
          <w:rFonts w:ascii="Arial" w:hAnsi="Arial" w:cs="Arial"/>
          <w:b/>
          <w:sz w:val="24"/>
          <w:szCs w:val="24"/>
        </w:rPr>
      </w:pPr>
    </w:p>
    <w:p w14:paraId="24C58FFA" w14:textId="77777777" w:rsidR="0056070D" w:rsidRPr="008216EB" w:rsidRDefault="0056070D" w:rsidP="008216EB">
      <w:pPr>
        <w:pStyle w:val="Corpodetexto"/>
        <w:spacing w:after="0" w:line="360" w:lineRule="auto"/>
        <w:jc w:val="both"/>
        <w:rPr>
          <w:rFonts w:ascii="Arial" w:hAnsi="Arial" w:cs="Arial"/>
          <w:b/>
          <w:sz w:val="24"/>
          <w:szCs w:val="24"/>
        </w:rPr>
      </w:pPr>
    </w:p>
    <w:p w14:paraId="7F7A21E6" w14:textId="77777777" w:rsidR="00A9212A" w:rsidRDefault="00A9212A" w:rsidP="00352619">
      <w:pPr>
        <w:pStyle w:val="Corpodetexto"/>
        <w:spacing w:after="0" w:line="360" w:lineRule="auto"/>
        <w:jc w:val="center"/>
        <w:rPr>
          <w:rFonts w:ascii="Arial" w:hAnsi="Arial" w:cs="Arial"/>
          <w:b/>
          <w:sz w:val="24"/>
          <w:szCs w:val="24"/>
        </w:rPr>
      </w:pPr>
    </w:p>
    <w:p w14:paraId="00E1ED95" w14:textId="59391F7F" w:rsidR="00D6002B" w:rsidRPr="008216EB" w:rsidRDefault="00C92CD5" w:rsidP="00352619">
      <w:pPr>
        <w:pStyle w:val="Corpodetexto"/>
        <w:spacing w:after="0" w:line="360" w:lineRule="auto"/>
        <w:jc w:val="center"/>
        <w:rPr>
          <w:rFonts w:ascii="Arial" w:hAnsi="Arial" w:cs="Arial"/>
          <w:b/>
          <w:sz w:val="24"/>
          <w:szCs w:val="24"/>
        </w:rPr>
      </w:pPr>
      <w:r w:rsidRPr="008216EB">
        <w:rPr>
          <w:rFonts w:ascii="Arial" w:hAnsi="Arial" w:cs="Arial"/>
          <w:b/>
          <w:sz w:val="24"/>
          <w:szCs w:val="24"/>
        </w:rPr>
        <w:lastRenderedPageBreak/>
        <w:t>ANEXO V</w:t>
      </w:r>
      <w:r w:rsidR="002F096E" w:rsidRPr="008216EB">
        <w:rPr>
          <w:rFonts w:ascii="Arial" w:hAnsi="Arial" w:cs="Arial"/>
          <w:b/>
          <w:sz w:val="24"/>
          <w:szCs w:val="24"/>
        </w:rPr>
        <w:t xml:space="preserve">I </w:t>
      </w:r>
      <w:r w:rsidRPr="008216EB">
        <w:rPr>
          <w:rFonts w:ascii="Arial" w:hAnsi="Arial" w:cs="Arial"/>
          <w:b/>
          <w:sz w:val="24"/>
          <w:szCs w:val="24"/>
        </w:rPr>
        <w:t>– MINUTA DE CONTRATO</w:t>
      </w:r>
    </w:p>
    <w:p w14:paraId="76A354DB" w14:textId="77777777" w:rsidR="00F465F3" w:rsidRPr="008216EB" w:rsidRDefault="00F465F3" w:rsidP="008216EB">
      <w:pPr>
        <w:spacing w:line="360" w:lineRule="auto"/>
        <w:jc w:val="both"/>
        <w:rPr>
          <w:rFonts w:ascii="Arial" w:eastAsia="Batang" w:hAnsi="Arial" w:cs="Arial"/>
          <w:sz w:val="24"/>
          <w:szCs w:val="24"/>
        </w:rPr>
      </w:pPr>
    </w:p>
    <w:p w14:paraId="53377757" w14:textId="38AC2751"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Batang" w:hAnsi="Arial" w:cs="Arial"/>
          <w:sz w:val="24"/>
          <w:szCs w:val="24"/>
        </w:rPr>
        <w:t xml:space="preserve">Pelo presente instrumento, o </w:t>
      </w:r>
      <w:r w:rsidRPr="008216EB">
        <w:rPr>
          <w:rFonts w:ascii="Arial" w:eastAsia="Batang" w:hAnsi="Arial" w:cs="Arial"/>
          <w:b/>
          <w:sz w:val="24"/>
          <w:szCs w:val="24"/>
        </w:rPr>
        <w:t>MUNICÍPIO BALNEÁRIO PINHAL</w:t>
      </w:r>
      <w:r w:rsidRPr="008216EB">
        <w:rPr>
          <w:rFonts w:ascii="Arial" w:eastAsia="Batang" w:hAnsi="Arial" w:cs="Arial"/>
          <w:bCs/>
          <w:sz w:val="24"/>
          <w:szCs w:val="24"/>
        </w:rPr>
        <w:t>,</w:t>
      </w:r>
      <w:r w:rsidRPr="008216EB">
        <w:rPr>
          <w:rFonts w:ascii="Arial" w:eastAsia="Batang" w:hAnsi="Arial" w:cs="Arial"/>
          <w:b/>
          <w:sz w:val="24"/>
          <w:szCs w:val="24"/>
        </w:rPr>
        <w:t xml:space="preserve"> </w:t>
      </w:r>
      <w:r w:rsidRPr="008216EB">
        <w:rPr>
          <w:rFonts w:ascii="Arial" w:eastAsia="Batang" w:hAnsi="Arial" w:cs="Arial"/>
          <w:sz w:val="24"/>
          <w:szCs w:val="24"/>
        </w:rPr>
        <w:t>pessoa jurídica de direito público interno, criado pela Lei n° 10.670 de 28 de dezembro de 1995, com sede na Avenida Itália n° 3.100, inscrita no CNPJ/MF sob n° 01.611.339/0001-97, representado neste ato por s</w:t>
      </w:r>
      <w:r w:rsidR="00D52EFA">
        <w:rPr>
          <w:rFonts w:ascii="Arial" w:eastAsia="Batang" w:hAnsi="Arial" w:cs="Arial"/>
          <w:sz w:val="24"/>
          <w:szCs w:val="24"/>
        </w:rPr>
        <w:t>eu</w:t>
      </w:r>
      <w:r w:rsidRPr="008216EB">
        <w:rPr>
          <w:rFonts w:ascii="Arial" w:eastAsia="Batang" w:hAnsi="Arial" w:cs="Arial"/>
          <w:sz w:val="24"/>
          <w:szCs w:val="24"/>
        </w:rPr>
        <w:t xml:space="preserve"> Prefeit</w:t>
      </w:r>
      <w:r w:rsidR="00D52EFA">
        <w:rPr>
          <w:rFonts w:ascii="Arial" w:eastAsia="Batang" w:hAnsi="Arial" w:cs="Arial"/>
          <w:sz w:val="24"/>
          <w:szCs w:val="24"/>
        </w:rPr>
        <w:t>o</w:t>
      </w:r>
      <w:r w:rsidRPr="008216EB">
        <w:rPr>
          <w:rFonts w:ascii="Arial" w:eastAsia="Batang" w:hAnsi="Arial" w:cs="Arial"/>
          <w:sz w:val="24"/>
          <w:szCs w:val="24"/>
        </w:rPr>
        <w:t xml:space="preserve"> </w:t>
      </w:r>
      <w:r w:rsidR="00D52EFA" w:rsidRPr="00D52EFA">
        <w:rPr>
          <w:rFonts w:ascii="Arial" w:eastAsia="Batang" w:hAnsi="Arial" w:cs="Arial"/>
          <w:b/>
          <w:sz w:val="24"/>
          <w:szCs w:val="24"/>
        </w:rPr>
        <w:t>LUIZ CEZAR DANELLI FURINI</w:t>
      </w:r>
      <w:r w:rsidRPr="008216EB">
        <w:rPr>
          <w:rFonts w:ascii="Arial" w:eastAsia="Batang" w:hAnsi="Arial" w:cs="Arial"/>
          <w:sz w:val="24"/>
          <w:szCs w:val="24"/>
        </w:rPr>
        <w:t xml:space="preserve">, doravante designado simplesmente </w:t>
      </w:r>
      <w:r w:rsidRPr="008216EB">
        <w:rPr>
          <w:rFonts w:ascii="Arial" w:eastAsia="Batang" w:hAnsi="Arial" w:cs="Arial"/>
          <w:b/>
          <w:sz w:val="24"/>
          <w:szCs w:val="24"/>
        </w:rPr>
        <w:t>MUNICÍPIO</w:t>
      </w:r>
      <w:r w:rsidRPr="008216EB">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8216EB">
        <w:rPr>
          <w:rFonts w:ascii="Arial" w:eastAsia="Arial Unicode MS" w:hAnsi="Arial" w:cs="Arial"/>
          <w:b/>
          <w:sz w:val="24"/>
          <w:szCs w:val="24"/>
        </w:rPr>
        <w:t>CONTRATADA</w:t>
      </w:r>
      <w:r w:rsidRPr="008216EB">
        <w:rPr>
          <w:rFonts w:ascii="Arial" w:eastAsia="Arial Unicode MS" w:hAnsi="Arial" w:cs="Arial"/>
          <w:sz w:val="24"/>
          <w:szCs w:val="24"/>
        </w:rPr>
        <w:t xml:space="preserve">, </w:t>
      </w:r>
      <w:r w:rsidRPr="008216EB">
        <w:rPr>
          <w:rFonts w:ascii="Arial" w:eastAsia="Batang" w:hAnsi="Arial" w:cs="Arial"/>
          <w:sz w:val="24"/>
          <w:szCs w:val="24"/>
        </w:rPr>
        <w:t xml:space="preserve">têm justo e pactuado </w:t>
      </w:r>
      <w:r w:rsidRPr="008216EB">
        <w:rPr>
          <w:rFonts w:ascii="Arial" w:hAnsi="Arial" w:cs="Arial"/>
          <w:sz w:val="24"/>
          <w:szCs w:val="24"/>
        </w:rPr>
        <w:t xml:space="preserve">entre si o presente contrato </w:t>
      </w:r>
      <w:r w:rsidR="00A92587" w:rsidRPr="008216EB">
        <w:rPr>
          <w:rFonts w:ascii="Arial" w:hAnsi="Arial" w:cs="Arial"/>
          <w:sz w:val="24"/>
          <w:szCs w:val="24"/>
        </w:rPr>
        <w:t xml:space="preserve">de </w:t>
      </w:r>
      <w:r w:rsidR="00677BAF" w:rsidRPr="00677BAF">
        <w:rPr>
          <w:rFonts w:ascii="Arial" w:hAnsi="Arial" w:cs="Arial"/>
          <w:sz w:val="24"/>
          <w:szCs w:val="24"/>
        </w:rPr>
        <w:t>Aquisição de equipamentos e peças de informática</w:t>
      </w:r>
      <w:r w:rsidRPr="008216EB">
        <w:rPr>
          <w:rFonts w:ascii="Arial" w:hAnsi="Arial" w:cs="Arial"/>
          <w:sz w:val="24"/>
          <w:szCs w:val="24"/>
        </w:rPr>
        <w:t>, mediante as seguintes cláusulas e condições</w:t>
      </w:r>
      <w:r w:rsidRPr="008216EB">
        <w:rPr>
          <w:rFonts w:ascii="Arial" w:eastAsia="Arial Unicode MS" w:hAnsi="Arial" w:cs="Arial"/>
          <w:sz w:val="24"/>
          <w:szCs w:val="24"/>
        </w:rPr>
        <w:t xml:space="preserve">: </w:t>
      </w:r>
    </w:p>
    <w:p w14:paraId="11EA3946" w14:textId="77777777" w:rsidR="00F465F3" w:rsidRPr="008216EB" w:rsidRDefault="00F465F3" w:rsidP="008216EB">
      <w:pPr>
        <w:spacing w:line="360" w:lineRule="auto"/>
        <w:jc w:val="both"/>
        <w:rPr>
          <w:rFonts w:ascii="Arial" w:eastAsia="Arial Unicode MS" w:hAnsi="Arial" w:cs="Arial"/>
          <w:b/>
          <w:sz w:val="24"/>
          <w:szCs w:val="24"/>
        </w:rPr>
      </w:pPr>
    </w:p>
    <w:p w14:paraId="61A3DEC9" w14:textId="77777777"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Arial Unicode MS" w:hAnsi="Arial" w:cs="Arial"/>
          <w:b/>
          <w:sz w:val="24"/>
          <w:szCs w:val="24"/>
        </w:rPr>
        <w:t xml:space="preserve">Cláusula Primeira: </w:t>
      </w:r>
      <w:r w:rsidRPr="008216EB">
        <w:rPr>
          <w:rFonts w:ascii="Arial" w:eastAsia="Arial Unicode MS" w:hAnsi="Arial" w:cs="Arial"/>
          <w:b/>
          <w:sz w:val="24"/>
          <w:szCs w:val="24"/>
          <w:u w:val="single"/>
        </w:rPr>
        <w:t>FUNDAMENTO LEGAL</w:t>
      </w:r>
    </w:p>
    <w:p w14:paraId="66A6B33D" w14:textId="3A974D43"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Arial Unicode MS" w:hAnsi="Arial" w:cs="Arial"/>
          <w:sz w:val="24"/>
          <w:szCs w:val="24"/>
        </w:rPr>
        <w:t xml:space="preserve">Este contrato é fundamentado no procedimento realizado pelo </w:t>
      </w:r>
      <w:r w:rsidRPr="008216EB">
        <w:rPr>
          <w:rFonts w:ascii="Arial" w:eastAsia="Arial Unicode MS" w:hAnsi="Arial" w:cs="Arial"/>
          <w:b/>
          <w:sz w:val="24"/>
          <w:szCs w:val="24"/>
        </w:rPr>
        <w:t>MUNICÍPIO</w:t>
      </w:r>
      <w:r w:rsidRPr="008216EB">
        <w:rPr>
          <w:rFonts w:ascii="Arial" w:eastAsia="Arial Unicode MS" w:hAnsi="Arial" w:cs="Arial"/>
          <w:sz w:val="24"/>
          <w:szCs w:val="24"/>
        </w:rPr>
        <w:t xml:space="preserve"> através do edital de Processo Licitatório nº 0</w:t>
      </w:r>
      <w:r w:rsidR="00A713B8">
        <w:rPr>
          <w:rFonts w:ascii="Arial" w:eastAsia="Arial Unicode MS" w:hAnsi="Arial" w:cs="Arial"/>
          <w:sz w:val="24"/>
          <w:szCs w:val="24"/>
        </w:rPr>
        <w:t>124</w:t>
      </w:r>
      <w:r w:rsidRPr="008216EB">
        <w:rPr>
          <w:rFonts w:ascii="Arial" w:eastAsia="Arial Unicode MS" w:hAnsi="Arial" w:cs="Arial"/>
          <w:sz w:val="24"/>
          <w:szCs w:val="24"/>
        </w:rPr>
        <w:t>/202</w:t>
      </w:r>
      <w:r w:rsidR="00D52EFA">
        <w:rPr>
          <w:rFonts w:ascii="Arial" w:eastAsia="Arial Unicode MS" w:hAnsi="Arial" w:cs="Arial"/>
          <w:sz w:val="24"/>
          <w:szCs w:val="24"/>
        </w:rPr>
        <w:t>5</w:t>
      </w:r>
      <w:r w:rsidRPr="008216EB">
        <w:rPr>
          <w:rFonts w:ascii="Arial" w:eastAsia="Arial Unicode MS" w:hAnsi="Arial" w:cs="Arial"/>
          <w:sz w:val="24"/>
          <w:szCs w:val="24"/>
        </w:rPr>
        <w:t xml:space="preserve">, </w:t>
      </w:r>
      <w:r w:rsidR="00A92587" w:rsidRPr="008216EB">
        <w:rPr>
          <w:rFonts w:ascii="Arial" w:eastAsia="Arial Unicode MS" w:hAnsi="Arial" w:cs="Arial"/>
          <w:sz w:val="24"/>
          <w:szCs w:val="24"/>
        </w:rPr>
        <w:t xml:space="preserve">Pregão </w:t>
      </w:r>
      <w:r w:rsidRPr="008216EB">
        <w:rPr>
          <w:rFonts w:ascii="Arial" w:eastAsia="Arial Unicode MS" w:hAnsi="Arial" w:cs="Arial"/>
          <w:sz w:val="24"/>
          <w:szCs w:val="24"/>
        </w:rPr>
        <w:t>Eletrônic</w:t>
      </w:r>
      <w:r w:rsidR="00A92587" w:rsidRPr="008216EB">
        <w:rPr>
          <w:rFonts w:ascii="Arial" w:eastAsia="Arial Unicode MS" w:hAnsi="Arial" w:cs="Arial"/>
          <w:sz w:val="24"/>
          <w:szCs w:val="24"/>
        </w:rPr>
        <w:t>o</w:t>
      </w:r>
      <w:r w:rsidRPr="008216EB">
        <w:rPr>
          <w:rFonts w:ascii="Arial" w:eastAsia="Arial Unicode MS" w:hAnsi="Arial" w:cs="Arial"/>
          <w:sz w:val="24"/>
          <w:szCs w:val="24"/>
        </w:rPr>
        <w:t xml:space="preserve"> n° 00</w:t>
      </w:r>
      <w:r w:rsidR="00A713B8">
        <w:rPr>
          <w:rFonts w:ascii="Arial" w:eastAsia="Arial Unicode MS" w:hAnsi="Arial" w:cs="Arial"/>
          <w:sz w:val="24"/>
          <w:szCs w:val="24"/>
        </w:rPr>
        <w:t>1</w:t>
      </w:r>
      <w:r w:rsidR="00E27248">
        <w:rPr>
          <w:rFonts w:ascii="Arial" w:eastAsia="Arial Unicode MS" w:hAnsi="Arial" w:cs="Arial"/>
          <w:sz w:val="24"/>
          <w:szCs w:val="24"/>
        </w:rPr>
        <w:t>9</w:t>
      </w:r>
      <w:r w:rsidRPr="008216EB">
        <w:rPr>
          <w:rFonts w:ascii="Arial" w:eastAsia="Arial Unicode MS" w:hAnsi="Arial" w:cs="Arial"/>
          <w:sz w:val="24"/>
          <w:szCs w:val="24"/>
        </w:rPr>
        <w:t>/202</w:t>
      </w:r>
      <w:r w:rsidR="00D52EFA">
        <w:rPr>
          <w:rFonts w:ascii="Arial" w:eastAsia="Arial Unicode MS" w:hAnsi="Arial" w:cs="Arial"/>
          <w:sz w:val="24"/>
          <w:szCs w:val="24"/>
        </w:rPr>
        <w:t>5</w:t>
      </w:r>
      <w:r w:rsidRPr="008216EB">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w:t>
      </w:r>
      <w:r w:rsidR="00A92587" w:rsidRPr="008216EB">
        <w:rPr>
          <w:rFonts w:ascii="Arial" w:eastAsia="Arial Unicode MS" w:hAnsi="Arial" w:cs="Arial"/>
          <w:sz w:val="24"/>
          <w:szCs w:val="24"/>
        </w:rPr>
        <w:t xml:space="preserve"> </w:t>
      </w:r>
      <w:r w:rsidRPr="008216EB">
        <w:rPr>
          <w:rFonts w:ascii="Arial" w:eastAsia="Arial Unicode MS" w:hAnsi="Arial" w:cs="Arial"/>
          <w:sz w:val="24"/>
          <w:szCs w:val="24"/>
        </w:rPr>
        <w:t xml:space="preserve">Lei Federal nº 14.133/2021, suas alterações e demais dispositivos legais aplicáveis, inclusive os regulamentos editados pelo </w:t>
      </w:r>
      <w:r w:rsidRPr="008216EB">
        <w:rPr>
          <w:rFonts w:ascii="Arial" w:eastAsia="Arial Unicode MS" w:hAnsi="Arial" w:cs="Arial"/>
          <w:b/>
          <w:sz w:val="24"/>
          <w:szCs w:val="24"/>
        </w:rPr>
        <w:t>MUNICÍPIO</w:t>
      </w:r>
      <w:r w:rsidRPr="008216EB">
        <w:rPr>
          <w:rFonts w:ascii="Arial" w:eastAsia="Arial Unicode MS" w:hAnsi="Arial" w:cs="Arial"/>
          <w:sz w:val="24"/>
          <w:szCs w:val="24"/>
        </w:rPr>
        <w:t>.</w:t>
      </w:r>
    </w:p>
    <w:p w14:paraId="24370C6B" w14:textId="77777777" w:rsidR="00F465F3" w:rsidRPr="008216EB" w:rsidRDefault="00F465F3" w:rsidP="008216EB">
      <w:pPr>
        <w:spacing w:line="360" w:lineRule="auto"/>
        <w:ind w:firstLine="708"/>
        <w:jc w:val="both"/>
        <w:rPr>
          <w:rFonts w:ascii="Arial" w:eastAsia="Arial Unicode MS" w:hAnsi="Arial" w:cs="Arial"/>
          <w:sz w:val="24"/>
          <w:szCs w:val="24"/>
        </w:rPr>
      </w:pPr>
    </w:p>
    <w:p w14:paraId="6EE435DE" w14:textId="77777777" w:rsidR="00F465F3" w:rsidRPr="008216EB" w:rsidRDefault="00F465F3" w:rsidP="008216EB">
      <w:pPr>
        <w:spacing w:line="360" w:lineRule="auto"/>
        <w:jc w:val="both"/>
        <w:outlineLvl w:val="5"/>
        <w:rPr>
          <w:rFonts w:ascii="Arial" w:eastAsia="Arial Unicode MS" w:hAnsi="Arial" w:cs="Arial"/>
          <w:snapToGrid w:val="0"/>
          <w:sz w:val="24"/>
          <w:szCs w:val="24"/>
        </w:rPr>
      </w:pPr>
      <w:r w:rsidRPr="008216EB">
        <w:rPr>
          <w:rFonts w:ascii="Arial" w:eastAsia="Arial Unicode MS" w:hAnsi="Arial" w:cs="Arial"/>
          <w:b/>
          <w:bCs/>
          <w:sz w:val="24"/>
          <w:szCs w:val="24"/>
        </w:rPr>
        <w:t xml:space="preserve">Cláusula Segunda: </w:t>
      </w:r>
      <w:r w:rsidRPr="008216EB">
        <w:rPr>
          <w:rFonts w:ascii="Arial" w:eastAsia="Arial Unicode MS" w:hAnsi="Arial" w:cs="Arial"/>
          <w:b/>
          <w:bCs/>
          <w:sz w:val="24"/>
          <w:szCs w:val="24"/>
          <w:u w:val="single"/>
        </w:rPr>
        <w:t>OBJETO</w:t>
      </w:r>
    </w:p>
    <w:p w14:paraId="43F36D0D" w14:textId="5AB613C1" w:rsidR="00F465F3" w:rsidRPr="008216EB" w:rsidRDefault="00F465F3" w:rsidP="008216EB">
      <w:pPr>
        <w:spacing w:line="360" w:lineRule="auto"/>
        <w:jc w:val="both"/>
        <w:rPr>
          <w:rFonts w:ascii="Arial" w:eastAsia="Arial Unicode MS" w:hAnsi="Arial" w:cs="Arial"/>
          <w:snapToGrid w:val="0"/>
          <w:sz w:val="24"/>
          <w:szCs w:val="24"/>
        </w:rPr>
      </w:pPr>
      <w:r w:rsidRPr="008216EB">
        <w:rPr>
          <w:rFonts w:ascii="Arial" w:eastAsia="Arial Unicode MS" w:hAnsi="Arial" w:cs="Arial"/>
          <w:snapToGrid w:val="0"/>
          <w:sz w:val="24"/>
          <w:szCs w:val="24"/>
        </w:rPr>
        <w:t xml:space="preserve">O objeto deste instrumento consiste na </w:t>
      </w:r>
      <w:r w:rsidR="00677BAF" w:rsidRPr="00677BAF">
        <w:rPr>
          <w:rFonts w:ascii="Arial" w:eastAsia="Arial Unicode MS" w:hAnsi="Arial" w:cs="Arial"/>
          <w:snapToGrid w:val="0"/>
          <w:sz w:val="24"/>
          <w:szCs w:val="24"/>
        </w:rPr>
        <w:t>Aquisição de equipamentos e peças de informática para as diversas secretarias do município</w:t>
      </w:r>
      <w:r w:rsidRPr="008216EB">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w:t>
      </w:r>
      <w:r w:rsidR="00411DA2">
        <w:rPr>
          <w:rFonts w:ascii="Arial" w:eastAsia="Arial Unicode MS" w:hAnsi="Arial" w:cs="Arial"/>
          <w:snapToGrid w:val="0"/>
          <w:sz w:val="24"/>
          <w:szCs w:val="24"/>
        </w:rPr>
        <w:t xml:space="preserve"> </w:t>
      </w:r>
      <w:r w:rsidRPr="008216EB">
        <w:rPr>
          <w:rFonts w:ascii="Arial" w:eastAsia="Arial Unicode MS" w:hAnsi="Arial" w:cs="Arial"/>
          <w:snapToGrid w:val="0"/>
          <w:sz w:val="24"/>
          <w:szCs w:val="24"/>
        </w:rPr>
        <w:t>n° 0</w:t>
      </w:r>
      <w:r w:rsidR="00A713B8">
        <w:rPr>
          <w:rFonts w:ascii="Arial" w:eastAsia="Arial Unicode MS" w:hAnsi="Arial" w:cs="Arial"/>
          <w:snapToGrid w:val="0"/>
          <w:sz w:val="24"/>
          <w:szCs w:val="24"/>
        </w:rPr>
        <w:t>124</w:t>
      </w:r>
      <w:r w:rsidRPr="008216EB">
        <w:rPr>
          <w:rFonts w:ascii="Arial" w:eastAsia="Arial Unicode MS" w:hAnsi="Arial" w:cs="Arial"/>
          <w:snapToGrid w:val="0"/>
          <w:sz w:val="24"/>
          <w:szCs w:val="24"/>
        </w:rPr>
        <w:t>/202</w:t>
      </w:r>
      <w:r w:rsidR="00D52EFA">
        <w:rPr>
          <w:rFonts w:ascii="Arial" w:eastAsia="Arial Unicode MS" w:hAnsi="Arial" w:cs="Arial"/>
          <w:snapToGrid w:val="0"/>
          <w:sz w:val="24"/>
          <w:szCs w:val="24"/>
        </w:rPr>
        <w:t>5</w:t>
      </w:r>
      <w:r w:rsidRPr="008216EB">
        <w:rPr>
          <w:rFonts w:ascii="Arial" w:eastAsia="Arial Unicode MS" w:hAnsi="Arial" w:cs="Arial"/>
          <w:snapToGrid w:val="0"/>
          <w:sz w:val="24"/>
          <w:szCs w:val="24"/>
        </w:rPr>
        <w:t>, Pregão Eletrônico</w:t>
      </w:r>
      <w:r w:rsidR="00785433" w:rsidRPr="008216EB">
        <w:rPr>
          <w:rFonts w:ascii="Arial" w:eastAsia="Arial Unicode MS" w:hAnsi="Arial" w:cs="Arial"/>
          <w:snapToGrid w:val="0"/>
          <w:sz w:val="24"/>
          <w:szCs w:val="24"/>
        </w:rPr>
        <w:t xml:space="preserve"> </w:t>
      </w:r>
      <w:r w:rsidRPr="008216EB">
        <w:rPr>
          <w:rFonts w:ascii="Arial" w:eastAsia="Arial Unicode MS" w:hAnsi="Arial" w:cs="Arial"/>
          <w:snapToGrid w:val="0"/>
          <w:sz w:val="24"/>
          <w:szCs w:val="24"/>
        </w:rPr>
        <w:t>n° 00</w:t>
      </w:r>
      <w:r w:rsidR="00A713B8">
        <w:rPr>
          <w:rFonts w:ascii="Arial" w:eastAsia="Arial Unicode MS" w:hAnsi="Arial" w:cs="Arial"/>
          <w:snapToGrid w:val="0"/>
          <w:sz w:val="24"/>
          <w:szCs w:val="24"/>
        </w:rPr>
        <w:t>1</w:t>
      </w:r>
      <w:r w:rsidR="00E27248">
        <w:rPr>
          <w:rFonts w:ascii="Arial" w:eastAsia="Arial Unicode MS" w:hAnsi="Arial" w:cs="Arial"/>
          <w:snapToGrid w:val="0"/>
          <w:sz w:val="24"/>
          <w:szCs w:val="24"/>
        </w:rPr>
        <w:t>9</w:t>
      </w:r>
      <w:r w:rsidRPr="008216EB">
        <w:rPr>
          <w:rFonts w:ascii="Arial" w:eastAsia="Arial Unicode MS" w:hAnsi="Arial" w:cs="Arial"/>
          <w:snapToGrid w:val="0"/>
          <w:sz w:val="24"/>
          <w:szCs w:val="24"/>
        </w:rPr>
        <w:t>/202</w:t>
      </w:r>
      <w:r w:rsidR="00D52EFA">
        <w:rPr>
          <w:rFonts w:ascii="Arial" w:eastAsia="Arial Unicode MS" w:hAnsi="Arial" w:cs="Arial"/>
          <w:snapToGrid w:val="0"/>
          <w:sz w:val="24"/>
          <w:szCs w:val="24"/>
        </w:rPr>
        <w:t>5</w:t>
      </w:r>
      <w:r w:rsidRPr="008216EB">
        <w:rPr>
          <w:rFonts w:ascii="Arial" w:eastAsia="Arial Unicode MS" w:hAnsi="Arial" w:cs="Arial"/>
          <w:snapToGrid w:val="0"/>
          <w:sz w:val="24"/>
          <w:szCs w:val="24"/>
        </w:rPr>
        <w:t xml:space="preserve">. </w:t>
      </w:r>
    </w:p>
    <w:p w14:paraId="6CAB58AC" w14:textId="77777777" w:rsidR="00F465F3" w:rsidRPr="008216EB" w:rsidRDefault="00F465F3" w:rsidP="008216EB">
      <w:pPr>
        <w:spacing w:line="360" w:lineRule="auto"/>
        <w:ind w:firstLine="708"/>
        <w:jc w:val="both"/>
        <w:rPr>
          <w:rFonts w:ascii="Arial" w:eastAsia="Arial Unicode MS" w:hAnsi="Arial" w:cs="Arial"/>
          <w:snapToGrid w:val="0"/>
          <w:sz w:val="24"/>
          <w:szCs w:val="24"/>
        </w:rPr>
      </w:pPr>
    </w:p>
    <w:p w14:paraId="0475AD3B" w14:textId="77777777" w:rsidR="00F465F3" w:rsidRPr="008216EB" w:rsidRDefault="00F465F3" w:rsidP="008216EB">
      <w:pPr>
        <w:spacing w:line="360" w:lineRule="auto"/>
        <w:jc w:val="both"/>
        <w:outlineLvl w:val="5"/>
        <w:rPr>
          <w:rFonts w:ascii="Arial" w:eastAsia="Arial Unicode MS" w:hAnsi="Arial" w:cs="Arial"/>
          <w:b/>
          <w:bCs/>
          <w:kern w:val="32"/>
          <w:sz w:val="24"/>
          <w:szCs w:val="24"/>
          <w:u w:val="single"/>
        </w:rPr>
      </w:pPr>
      <w:bookmarkStart w:id="9" w:name="_Hlk14333621"/>
      <w:r w:rsidRPr="008216EB">
        <w:rPr>
          <w:rFonts w:ascii="Arial" w:eastAsia="Arial Unicode MS" w:hAnsi="Arial" w:cs="Arial"/>
          <w:b/>
          <w:bCs/>
          <w:sz w:val="24"/>
          <w:szCs w:val="24"/>
        </w:rPr>
        <w:t>Cláusula Terceira:</w:t>
      </w:r>
      <w:bookmarkEnd w:id="9"/>
      <w:r w:rsidRPr="008216EB">
        <w:rPr>
          <w:rFonts w:ascii="Arial" w:eastAsia="Arial Unicode MS" w:hAnsi="Arial" w:cs="Arial"/>
          <w:b/>
          <w:bCs/>
          <w:sz w:val="24"/>
          <w:szCs w:val="24"/>
        </w:rPr>
        <w:t xml:space="preserve"> </w:t>
      </w:r>
      <w:r w:rsidRPr="008216EB">
        <w:rPr>
          <w:rFonts w:ascii="Arial" w:eastAsia="Arial Unicode MS" w:hAnsi="Arial" w:cs="Arial"/>
          <w:b/>
          <w:bCs/>
          <w:kern w:val="32"/>
          <w:sz w:val="24"/>
          <w:szCs w:val="24"/>
          <w:u w:val="single"/>
        </w:rPr>
        <w:t>VALOR E FORMA DE PAGAMENTO</w:t>
      </w:r>
    </w:p>
    <w:p w14:paraId="29DE0E86" w14:textId="2279DF4B" w:rsidR="00335492" w:rsidRPr="00335492" w:rsidRDefault="00782B32" w:rsidP="003354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 xml:space="preserve">.1. </w:t>
      </w:r>
      <w:r w:rsidR="00335492" w:rsidRPr="00335492">
        <w:rPr>
          <w:rFonts w:ascii="Arial" w:eastAsia="Arial Unicode MS" w:hAnsi="Arial" w:cs="Arial"/>
          <w:kern w:val="32"/>
          <w:sz w:val="24"/>
          <w:szCs w:val="24"/>
        </w:rPr>
        <w:t xml:space="preserve">O valor total do presente contrato é de R$ ______(______________).   </w:t>
      </w:r>
    </w:p>
    <w:p w14:paraId="46DFF622" w14:textId="7187FB6E" w:rsidR="00335492" w:rsidRPr="00335492" w:rsidRDefault="00335492" w:rsidP="003354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335492">
        <w:rPr>
          <w:rFonts w:ascii="Arial" w:eastAsia="Arial Unicode MS" w:hAnsi="Arial" w:cs="Arial"/>
          <w:kern w:val="32"/>
          <w:sz w:val="24"/>
          <w:szCs w:val="24"/>
        </w:rPr>
        <w:t>.2. As faturas que não estiverem corretamente formuladas serão devolvidas dentro do prazo de sua conferência, à contratada, e o seu tempo de tramitação desconsiderado.</w:t>
      </w:r>
    </w:p>
    <w:p w14:paraId="0B65F383" w14:textId="48DB4EAB" w:rsidR="004A5292" w:rsidRDefault="00335492" w:rsidP="004A52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004A5292" w:rsidRPr="004A5292">
        <w:rPr>
          <w:rFonts w:ascii="Arial" w:eastAsia="Arial Unicode MS" w:hAnsi="Arial" w:cs="Arial"/>
          <w:kern w:val="32"/>
          <w:sz w:val="24"/>
          <w:szCs w:val="24"/>
        </w:rPr>
        <w:t>.</w:t>
      </w:r>
      <w:r w:rsidR="004A5292">
        <w:rPr>
          <w:rFonts w:ascii="Arial" w:eastAsia="Arial Unicode MS" w:hAnsi="Arial" w:cs="Arial"/>
          <w:kern w:val="32"/>
          <w:sz w:val="24"/>
          <w:szCs w:val="24"/>
        </w:rPr>
        <w:t>2</w:t>
      </w:r>
      <w:r w:rsidR="004A5292" w:rsidRPr="004A5292">
        <w:rPr>
          <w:rFonts w:ascii="Arial" w:eastAsia="Arial Unicode MS" w:hAnsi="Arial" w:cs="Arial"/>
          <w:kern w:val="32"/>
          <w:sz w:val="24"/>
          <w:szCs w:val="24"/>
        </w:rPr>
        <w:t>. O pagamento será efetuado em até 30 (trinta) dias após a entrega do objeto mediante apresentação da Nota Fiscal/Fatura, na Secretaria de Finanças.</w:t>
      </w:r>
    </w:p>
    <w:p w14:paraId="613BACD9" w14:textId="7B8651F1" w:rsidR="004A5292" w:rsidRPr="004A5292" w:rsidRDefault="00335492" w:rsidP="004A52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lastRenderedPageBreak/>
        <w:t>3</w:t>
      </w:r>
      <w:r w:rsidR="004A5292" w:rsidRPr="004A5292">
        <w:rPr>
          <w:rFonts w:ascii="Arial" w:eastAsia="Arial Unicode MS" w:hAnsi="Arial" w:cs="Arial"/>
          <w:kern w:val="32"/>
          <w:sz w:val="24"/>
          <w:szCs w:val="24"/>
        </w:rPr>
        <w:t>.</w:t>
      </w:r>
      <w:r w:rsidR="004A5292">
        <w:rPr>
          <w:rFonts w:ascii="Arial" w:eastAsia="Arial Unicode MS" w:hAnsi="Arial" w:cs="Arial"/>
          <w:kern w:val="32"/>
          <w:sz w:val="24"/>
          <w:szCs w:val="24"/>
        </w:rPr>
        <w:t>3</w:t>
      </w:r>
      <w:r w:rsidR="004A5292" w:rsidRPr="004A5292">
        <w:rPr>
          <w:rFonts w:ascii="Arial" w:eastAsia="Arial Unicode MS" w:hAnsi="Arial" w:cs="Arial"/>
          <w:kern w:val="32"/>
          <w:sz w:val="24"/>
          <w:szCs w:val="24"/>
        </w:rPr>
        <w:t>.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3C79B605" w14:textId="77777777" w:rsidR="00782B32" w:rsidRDefault="00782B32" w:rsidP="00782B32">
      <w:pPr>
        <w:jc w:val="both"/>
        <w:rPr>
          <w:rFonts w:ascii="Arial" w:eastAsia="Arial Unicode MS" w:hAnsi="Arial" w:cs="Arial"/>
          <w:kern w:val="32"/>
          <w:sz w:val="24"/>
          <w:szCs w:val="24"/>
        </w:rPr>
      </w:pPr>
    </w:p>
    <w:p w14:paraId="309B4993" w14:textId="32FA040A" w:rsidR="00F465F3" w:rsidRPr="008216EB" w:rsidRDefault="00F465F3" w:rsidP="00782B32">
      <w:pPr>
        <w:spacing w:line="360" w:lineRule="auto"/>
        <w:jc w:val="both"/>
        <w:rPr>
          <w:rFonts w:ascii="Arial" w:hAnsi="Arial" w:cs="Arial"/>
          <w:sz w:val="24"/>
          <w:szCs w:val="24"/>
        </w:rPr>
      </w:pPr>
      <w:r w:rsidRPr="008216EB">
        <w:rPr>
          <w:rFonts w:ascii="Arial" w:hAnsi="Arial" w:cs="Arial"/>
          <w:b/>
          <w:sz w:val="24"/>
          <w:szCs w:val="24"/>
        </w:rPr>
        <w:t xml:space="preserve">Cláusula Quarta: </w:t>
      </w:r>
      <w:r w:rsidRPr="008216EB">
        <w:rPr>
          <w:rFonts w:ascii="Arial" w:hAnsi="Arial" w:cs="Arial"/>
          <w:b/>
          <w:sz w:val="24"/>
          <w:szCs w:val="24"/>
          <w:u w:val="single"/>
        </w:rPr>
        <w:t>CONDIÇÕES DE FORNECIMENTO</w:t>
      </w:r>
    </w:p>
    <w:p w14:paraId="16F9EBE3" w14:textId="7BB99FA2" w:rsidR="00057375" w:rsidRPr="00057375" w:rsidRDefault="00057375" w:rsidP="0056070D">
      <w:pPr>
        <w:tabs>
          <w:tab w:val="left" w:pos="1134"/>
        </w:tabs>
        <w:spacing w:after="80"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 xml:space="preserve">.1. </w:t>
      </w:r>
      <w:r w:rsidR="00F161EF" w:rsidRPr="00F161EF">
        <w:rPr>
          <w:rFonts w:ascii="Arial" w:hAnsi="Arial" w:cs="Arial"/>
          <w:sz w:val="24"/>
          <w:szCs w:val="24"/>
          <w:lang w:eastAsia="ar-SA"/>
        </w:rPr>
        <w:t xml:space="preserve">O prazo de entrega será imediato para as quantidades solicitadas, e não poderá ser superior a </w:t>
      </w:r>
      <w:r w:rsidR="00F161EF">
        <w:rPr>
          <w:rFonts w:ascii="Arial" w:hAnsi="Arial" w:cs="Arial"/>
          <w:sz w:val="24"/>
          <w:szCs w:val="24"/>
          <w:lang w:eastAsia="ar-SA"/>
        </w:rPr>
        <w:t>30</w:t>
      </w:r>
      <w:r w:rsidR="00F161EF" w:rsidRPr="00F161EF">
        <w:rPr>
          <w:rFonts w:ascii="Arial" w:hAnsi="Arial" w:cs="Arial"/>
          <w:sz w:val="24"/>
          <w:szCs w:val="24"/>
          <w:lang w:eastAsia="ar-SA"/>
        </w:rPr>
        <w:t xml:space="preserve"> (</w:t>
      </w:r>
      <w:r w:rsidR="00F161EF">
        <w:rPr>
          <w:rFonts w:ascii="Arial" w:hAnsi="Arial" w:cs="Arial"/>
          <w:sz w:val="24"/>
          <w:szCs w:val="24"/>
          <w:lang w:eastAsia="ar-SA"/>
        </w:rPr>
        <w:t>trinta</w:t>
      </w:r>
      <w:r w:rsidR="00F161EF" w:rsidRPr="00F161EF">
        <w:rPr>
          <w:rFonts w:ascii="Arial" w:hAnsi="Arial" w:cs="Arial"/>
          <w:sz w:val="24"/>
          <w:szCs w:val="24"/>
          <w:lang w:eastAsia="ar-SA"/>
        </w:rPr>
        <w:t>) dias após o recebimento do empenho; salvo justificativa fundamentada e aceita pela administração</w:t>
      </w:r>
      <w:r w:rsidRPr="00F161EF">
        <w:rPr>
          <w:rFonts w:ascii="Arial" w:hAnsi="Arial" w:cs="Arial"/>
          <w:sz w:val="24"/>
          <w:szCs w:val="24"/>
          <w:lang w:eastAsia="ar-SA"/>
        </w:rPr>
        <w:t>.</w:t>
      </w:r>
    </w:p>
    <w:p w14:paraId="0CDB2F4C" w14:textId="5BACFE95" w:rsidR="00057375" w:rsidRPr="00057375" w:rsidRDefault="00057375" w:rsidP="0056070D">
      <w:pPr>
        <w:tabs>
          <w:tab w:val="left" w:pos="1134"/>
        </w:tabs>
        <w:spacing w:after="80"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.2. O Município se resguarda o direito de comprar conforme a necessidade, pelo período de até 12 meses.</w:t>
      </w:r>
    </w:p>
    <w:p w14:paraId="4FB22331" w14:textId="79CB4819" w:rsidR="00057375" w:rsidRDefault="00057375" w:rsidP="0056070D">
      <w:pPr>
        <w:tabs>
          <w:tab w:val="left" w:pos="1134"/>
        </w:tabs>
        <w:spacing w:after="80"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 xml:space="preserve">.3. Local de entrega: </w:t>
      </w:r>
      <w:r w:rsidR="00F161EF" w:rsidRPr="00F161EF">
        <w:rPr>
          <w:rFonts w:ascii="Arial" w:hAnsi="Arial" w:cs="Arial"/>
          <w:sz w:val="24"/>
          <w:szCs w:val="24"/>
          <w:lang w:eastAsia="ar-SA"/>
        </w:rPr>
        <w:t>Prédio da Prefeitura, Avenida Itália, 3100, Bairro Centro, Balneário Pinhal/RS.</w:t>
      </w:r>
      <w:r w:rsidRPr="00057375">
        <w:rPr>
          <w:rFonts w:ascii="Arial" w:hAnsi="Arial" w:cs="Arial"/>
          <w:sz w:val="24"/>
          <w:szCs w:val="24"/>
          <w:lang w:eastAsia="ar-SA"/>
        </w:rPr>
        <w:t xml:space="preserve"> </w:t>
      </w:r>
    </w:p>
    <w:p w14:paraId="62B32491" w14:textId="2C572FD0" w:rsidR="0056070D" w:rsidRPr="0056070D" w:rsidRDefault="0056070D" w:rsidP="0056070D">
      <w:pPr>
        <w:spacing w:after="80" w:line="360" w:lineRule="auto"/>
        <w:jc w:val="both"/>
        <w:rPr>
          <w:rFonts w:ascii="Arial" w:hAnsi="Arial" w:cs="Arial"/>
          <w:sz w:val="24"/>
          <w:szCs w:val="24"/>
          <w:lang w:eastAsia="ar-SA"/>
        </w:rPr>
      </w:pPr>
      <w:r>
        <w:rPr>
          <w:rFonts w:ascii="Arial" w:hAnsi="Arial" w:cs="Arial"/>
          <w:sz w:val="24"/>
          <w:szCs w:val="24"/>
          <w:lang w:eastAsia="ar-SA"/>
        </w:rPr>
        <w:t>4</w:t>
      </w:r>
      <w:r w:rsidRPr="0056070D">
        <w:rPr>
          <w:rFonts w:ascii="Arial" w:hAnsi="Arial" w:cs="Arial"/>
          <w:sz w:val="24"/>
          <w:szCs w:val="24"/>
          <w:lang w:eastAsia="ar-SA"/>
        </w:rPr>
        <w:t>.4. Ao receber o objeto, a administração deverá reservar para si o prazo máximo de 5 (cinco) dias úteis, a contar do recebimento do bem, para conferência e fiscalização dos objetos adquiridos.</w:t>
      </w:r>
    </w:p>
    <w:p w14:paraId="0D8EB3C2" w14:textId="4269544E" w:rsidR="0056070D" w:rsidRPr="0056070D" w:rsidRDefault="0056070D" w:rsidP="0056070D">
      <w:pPr>
        <w:spacing w:after="80" w:line="360" w:lineRule="auto"/>
        <w:jc w:val="both"/>
        <w:rPr>
          <w:rFonts w:ascii="Arial" w:hAnsi="Arial" w:cs="Arial"/>
          <w:sz w:val="24"/>
          <w:szCs w:val="24"/>
          <w:lang w:eastAsia="ar-SA"/>
        </w:rPr>
      </w:pPr>
      <w:r>
        <w:rPr>
          <w:rFonts w:ascii="Arial" w:hAnsi="Arial" w:cs="Arial"/>
          <w:sz w:val="24"/>
          <w:szCs w:val="24"/>
          <w:lang w:eastAsia="ar-SA"/>
        </w:rPr>
        <w:t>4</w:t>
      </w:r>
      <w:r w:rsidRPr="0056070D">
        <w:rPr>
          <w:rFonts w:ascii="Arial" w:hAnsi="Arial" w:cs="Arial"/>
          <w:sz w:val="24"/>
          <w:szCs w:val="24"/>
          <w:lang w:eastAsia="ar-SA"/>
        </w:rPr>
        <w:t xml:space="preserve">.5. No caso de não estar de acordo com as especificações do objeto e mediante a ofício do fiscal do contrato, a contratada terá prazo máximo de 15 (quinze) dias para fazer a substituição dos mesmos. </w:t>
      </w:r>
    </w:p>
    <w:p w14:paraId="3692CE3A" w14:textId="2B44C51E" w:rsidR="0056070D" w:rsidRPr="0056070D" w:rsidRDefault="0056070D" w:rsidP="0056070D">
      <w:pPr>
        <w:spacing w:after="80" w:line="360" w:lineRule="auto"/>
        <w:jc w:val="both"/>
        <w:rPr>
          <w:rFonts w:ascii="Arial" w:hAnsi="Arial" w:cs="Arial"/>
          <w:sz w:val="24"/>
          <w:szCs w:val="24"/>
          <w:lang w:eastAsia="ar-SA"/>
        </w:rPr>
      </w:pPr>
      <w:r>
        <w:rPr>
          <w:rFonts w:ascii="Arial" w:hAnsi="Arial" w:cs="Arial"/>
          <w:sz w:val="24"/>
          <w:szCs w:val="24"/>
          <w:lang w:eastAsia="ar-SA"/>
        </w:rPr>
        <w:t>4</w:t>
      </w:r>
      <w:r w:rsidRPr="0056070D">
        <w:rPr>
          <w:rFonts w:ascii="Arial" w:hAnsi="Arial" w:cs="Arial"/>
          <w:sz w:val="24"/>
          <w:szCs w:val="24"/>
          <w:lang w:eastAsia="ar-SA"/>
        </w:rPr>
        <w:t xml:space="preserve">.6. No caso de nenhum ato oficial por parte do fiscal de contrato e passados os prazos, considerar-se-á que os objetos foram aceitos pela administração </w:t>
      </w:r>
    </w:p>
    <w:p w14:paraId="6BD96814" w14:textId="4EADE005" w:rsidR="00352619" w:rsidRDefault="0056070D" w:rsidP="0056070D">
      <w:pPr>
        <w:spacing w:after="80" w:line="360" w:lineRule="auto"/>
        <w:jc w:val="both"/>
        <w:rPr>
          <w:rFonts w:ascii="Arial" w:hAnsi="Arial" w:cs="Arial"/>
          <w:sz w:val="24"/>
          <w:szCs w:val="24"/>
          <w:lang w:eastAsia="ar-SA"/>
        </w:rPr>
      </w:pPr>
      <w:r>
        <w:rPr>
          <w:rFonts w:ascii="Arial" w:hAnsi="Arial" w:cs="Arial"/>
          <w:sz w:val="24"/>
          <w:szCs w:val="24"/>
          <w:lang w:eastAsia="ar-SA"/>
        </w:rPr>
        <w:t>4</w:t>
      </w:r>
      <w:r w:rsidRPr="0056070D">
        <w:rPr>
          <w:rFonts w:ascii="Arial" w:hAnsi="Arial" w:cs="Arial"/>
          <w:sz w:val="24"/>
          <w:szCs w:val="24"/>
          <w:lang w:eastAsia="ar-SA"/>
        </w:rPr>
        <w:t>.7. Efetuar a entrega do objeto em perfeitas condições, conforme especificações, prazos e local constantes no edital e seus anexos, acompanhado da respectiva nota fiscal, na qual constarão as indicações referentes a: marca, fabricante, modelo, procedência e prazo de garantia.</w:t>
      </w:r>
    </w:p>
    <w:p w14:paraId="7F77F502" w14:textId="77777777" w:rsidR="0056070D" w:rsidRPr="008216EB" w:rsidRDefault="0056070D" w:rsidP="0056070D">
      <w:pPr>
        <w:spacing w:line="360" w:lineRule="auto"/>
        <w:jc w:val="both"/>
        <w:rPr>
          <w:rFonts w:ascii="Arial" w:hAnsi="Arial" w:cs="Arial"/>
          <w:b/>
          <w:sz w:val="24"/>
          <w:szCs w:val="24"/>
          <w:lang w:eastAsia="ar-SA"/>
        </w:rPr>
      </w:pPr>
    </w:p>
    <w:p w14:paraId="176B278C" w14:textId="77777777" w:rsidR="00F465F3" w:rsidRPr="008216EB" w:rsidRDefault="00F465F3" w:rsidP="008216EB">
      <w:pPr>
        <w:spacing w:line="360" w:lineRule="auto"/>
        <w:jc w:val="both"/>
        <w:rPr>
          <w:rFonts w:ascii="Arial" w:hAnsi="Arial" w:cs="Arial"/>
          <w:b/>
          <w:sz w:val="24"/>
          <w:szCs w:val="24"/>
          <w:u w:val="single"/>
        </w:rPr>
      </w:pPr>
      <w:r w:rsidRPr="008216EB">
        <w:rPr>
          <w:rFonts w:ascii="Arial" w:hAnsi="Arial" w:cs="Arial"/>
          <w:b/>
          <w:sz w:val="24"/>
          <w:szCs w:val="24"/>
        </w:rPr>
        <w:t xml:space="preserve">Cláusula Quinta: </w:t>
      </w:r>
      <w:r w:rsidRPr="008216EB">
        <w:rPr>
          <w:rFonts w:ascii="Arial" w:hAnsi="Arial" w:cs="Arial"/>
          <w:b/>
          <w:sz w:val="24"/>
          <w:szCs w:val="24"/>
          <w:u w:val="single"/>
        </w:rPr>
        <w:t>DAS PENALIDADES</w:t>
      </w:r>
    </w:p>
    <w:p w14:paraId="04D8E1E2"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a) advertência;</w:t>
      </w:r>
    </w:p>
    <w:p w14:paraId="0F5E3B2D" w14:textId="70EFB3AC"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b) multa de no mínimo 0,5% (cinco décimos por cento) e máximo de 30% (trinta por cento) do valor do objeto contratado;</w:t>
      </w:r>
    </w:p>
    <w:p w14:paraId="2D10D6EF" w14:textId="4A314156" w:rsidR="00F465F3"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4A71C6CE"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lastRenderedPageBreak/>
        <w:t>d) declaração de inidoneidade para licitar ou contratar no âmbito da Administração Pública direta e indireta de todos os entes federativos, pelo prazo mínimo de 3 (três) anos e máximo de 6 (seis) anos.</w:t>
      </w:r>
    </w:p>
    <w:p w14:paraId="2E2F3FFA" w14:textId="77686FD9" w:rsidR="00F465F3"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5.1 As sanções previstas nas alíneas “a”, “c” e “d”, poderão ser aplicadas cumulativamente com a prevista na alínea “b”.</w:t>
      </w:r>
    </w:p>
    <w:p w14:paraId="65B61D07"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5.1. As penalidades serão registradas no cadastro da contratada.</w:t>
      </w:r>
    </w:p>
    <w:p w14:paraId="16849320" w14:textId="36CCAFA4"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Pr="008216EB" w:rsidRDefault="00710D03" w:rsidP="00335492">
      <w:pPr>
        <w:jc w:val="both"/>
        <w:rPr>
          <w:rFonts w:ascii="Arial" w:hAnsi="Arial" w:cs="Arial"/>
          <w:b/>
          <w:sz w:val="24"/>
          <w:szCs w:val="24"/>
        </w:rPr>
      </w:pPr>
    </w:p>
    <w:p w14:paraId="48BF6962" w14:textId="1EAB4082" w:rsidR="00F465F3" w:rsidRPr="008216EB" w:rsidRDefault="00F465F3" w:rsidP="008216EB">
      <w:pPr>
        <w:spacing w:line="360" w:lineRule="auto"/>
        <w:jc w:val="both"/>
        <w:rPr>
          <w:rFonts w:ascii="Arial" w:hAnsi="Arial" w:cs="Arial"/>
          <w:sz w:val="24"/>
          <w:szCs w:val="24"/>
        </w:rPr>
      </w:pPr>
      <w:r w:rsidRPr="008216EB">
        <w:rPr>
          <w:rFonts w:ascii="Arial" w:hAnsi="Arial" w:cs="Arial"/>
          <w:b/>
          <w:sz w:val="24"/>
          <w:szCs w:val="24"/>
        </w:rPr>
        <w:t xml:space="preserve">Cláusula Sexta: </w:t>
      </w:r>
      <w:r w:rsidRPr="008216EB">
        <w:rPr>
          <w:rFonts w:ascii="Arial" w:hAnsi="Arial" w:cs="Arial"/>
          <w:b/>
          <w:sz w:val="24"/>
          <w:szCs w:val="24"/>
          <w:u w:val="single"/>
        </w:rPr>
        <w:t xml:space="preserve">DA </w:t>
      </w:r>
      <w:r w:rsidR="00EA7BA1">
        <w:rPr>
          <w:rFonts w:ascii="Arial" w:hAnsi="Arial" w:cs="Arial"/>
          <w:b/>
          <w:sz w:val="24"/>
          <w:szCs w:val="24"/>
          <w:u w:val="single"/>
        </w:rPr>
        <w:t>FISCALIZAÇÃO DO CONTRATO</w:t>
      </w:r>
      <w:r w:rsidRPr="008216EB">
        <w:rPr>
          <w:rFonts w:ascii="Arial" w:hAnsi="Arial" w:cs="Arial"/>
          <w:b/>
          <w:sz w:val="24"/>
          <w:szCs w:val="24"/>
          <w:u w:val="single"/>
        </w:rPr>
        <w:t xml:space="preserve"> </w:t>
      </w:r>
    </w:p>
    <w:p w14:paraId="34C6AD13" w14:textId="04250177" w:rsidR="00864557" w:rsidRDefault="004A5292" w:rsidP="00EA7BA1">
      <w:pPr>
        <w:spacing w:line="360" w:lineRule="auto"/>
        <w:jc w:val="both"/>
        <w:rPr>
          <w:rFonts w:ascii="Arial" w:hAnsi="Arial" w:cs="Arial"/>
          <w:sz w:val="24"/>
          <w:szCs w:val="24"/>
        </w:rPr>
      </w:pPr>
      <w:r w:rsidRPr="00DA522C">
        <w:rPr>
          <w:rFonts w:ascii="Arial" w:hAnsi="Arial" w:cs="Arial"/>
          <w:sz w:val="24"/>
          <w:szCs w:val="24"/>
        </w:rPr>
        <w:t xml:space="preserve">A Secretaria Municipal de </w:t>
      </w:r>
      <w:r w:rsidR="0056070D">
        <w:rPr>
          <w:rFonts w:ascii="Arial" w:hAnsi="Arial" w:cs="Arial"/>
          <w:sz w:val="24"/>
          <w:szCs w:val="24"/>
        </w:rPr>
        <w:t>Administração</w:t>
      </w:r>
      <w:r w:rsidRPr="00DA522C">
        <w:rPr>
          <w:rFonts w:ascii="Arial" w:hAnsi="Arial" w:cs="Arial"/>
          <w:sz w:val="24"/>
          <w:szCs w:val="24"/>
        </w:rPr>
        <w:t xml:space="preserve"> indica o</w:t>
      </w:r>
      <w:r w:rsidR="00BE02D9" w:rsidRPr="00F161EF">
        <w:rPr>
          <w:rFonts w:ascii="Arial" w:eastAsiaTheme="minorEastAsia" w:hAnsi="Arial" w:cs="Arial"/>
          <w:color w:val="000000"/>
          <w:sz w:val="24"/>
          <w:szCs w:val="24"/>
          <w:lang w:eastAsia="en-US"/>
        </w:rPr>
        <w:t xml:space="preserve"> técnico </w:t>
      </w:r>
      <w:r w:rsidR="00BE02D9" w:rsidRPr="00F161EF">
        <w:rPr>
          <w:rFonts w:ascii="Arial" w:hAnsi="Arial" w:cs="Arial"/>
          <w:b/>
          <w:color w:val="000000"/>
          <w:sz w:val="24"/>
          <w:szCs w:val="24"/>
        </w:rPr>
        <w:t>André dos Santos Ventura</w:t>
      </w:r>
      <w:r w:rsidRPr="00DA522C">
        <w:rPr>
          <w:rFonts w:ascii="Arial" w:hAnsi="Arial" w:cs="Arial"/>
          <w:sz w:val="24"/>
          <w:szCs w:val="24"/>
        </w:rPr>
        <w:t>, para atuar como fiscal e gestor do contrato.</w:t>
      </w:r>
    </w:p>
    <w:p w14:paraId="5DA86976" w14:textId="77777777" w:rsidR="00EA7BA1" w:rsidRPr="00EA7BA1" w:rsidRDefault="00EA7BA1" w:rsidP="00335492">
      <w:pPr>
        <w:jc w:val="both"/>
        <w:rPr>
          <w:rFonts w:ascii="Arial" w:hAnsi="Arial" w:cs="Arial"/>
          <w:sz w:val="24"/>
          <w:szCs w:val="24"/>
        </w:rPr>
      </w:pPr>
    </w:p>
    <w:p w14:paraId="4B6E32F9" w14:textId="3F3D7BE4" w:rsidR="00F465F3" w:rsidRPr="008216EB" w:rsidRDefault="00F465F3" w:rsidP="008216EB">
      <w:pPr>
        <w:spacing w:line="360" w:lineRule="auto"/>
        <w:jc w:val="both"/>
        <w:rPr>
          <w:rFonts w:ascii="Arial" w:hAnsi="Arial" w:cs="Arial"/>
          <w:b/>
          <w:sz w:val="24"/>
          <w:szCs w:val="24"/>
          <w:u w:val="single"/>
        </w:rPr>
      </w:pPr>
      <w:r w:rsidRPr="008216EB">
        <w:rPr>
          <w:rFonts w:ascii="Arial" w:hAnsi="Arial" w:cs="Arial"/>
          <w:b/>
          <w:sz w:val="24"/>
          <w:szCs w:val="24"/>
        </w:rPr>
        <w:t xml:space="preserve">Cláusula Sétima: </w:t>
      </w:r>
      <w:r w:rsidRPr="008216EB">
        <w:rPr>
          <w:rFonts w:ascii="Arial" w:hAnsi="Arial" w:cs="Arial"/>
          <w:b/>
          <w:sz w:val="24"/>
          <w:szCs w:val="24"/>
          <w:u w:val="single"/>
        </w:rPr>
        <w:t>DA DOTAÇÃO ORÇAMENTÁRIA</w:t>
      </w:r>
    </w:p>
    <w:p w14:paraId="508C9E53" w14:textId="35A778B1" w:rsidR="00F465F3" w:rsidRDefault="00EA7BA1" w:rsidP="008216EB">
      <w:pPr>
        <w:spacing w:line="360" w:lineRule="auto"/>
        <w:jc w:val="both"/>
        <w:rPr>
          <w:rFonts w:ascii="Arial" w:hAnsi="Arial" w:cs="Arial"/>
          <w:sz w:val="24"/>
          <w:szCs w:val="24"/>
        </w:rPr>
      </w:pPr>
      <w:r w:rsidRPr="00EA7BA1">
        <w:rPr>
          <w:rFonts w:ascii="Arial" w:hAnsi="Arial" w:cs="Arial"/>
          <w:sz w:val="24"/>
          <w:szCs w:val="24"/>
        </w:rPr>
        <w:t>As despesas decorrentes do presente contrato correrão à conta das seguintes dotações orçamentárias: (................)</w:t>
      </w:r>
    </w:p>
    <w:p w14:paraId="02101D53" w14:textId="77777777" w:rsidR="00335492" w:rsidRDefault="00335492" w:rsidP="00335492">
      <w:pPr>
        <w:jc w:val="both"/>
        <w:rPr>
          <w:rFonts w:ascii="Arial" w:hAnsi="Arial" w:cs="Arial"/>
          <w:b/>
          <w:sz w:val="24"/>
          <w:szCs w:val="24"/>
        </w:rPr>
      </w:pPr>
    </w:p>
    <w:p w14:paraId="3DA2B6CF" w14:textId="1A77D416" w:rsidR="00F465F3" w:rsidRPr="008216EB" w:rsidRDefault="00F465F3" w:rsidP="008216EB">
      <w:pPr>
        <w:spacing w:line="360" w:lineRule="auto"/>
        <w:jc w:val="both"/>
        <w:rPr>
          <w:rFonts w:ascii="Arial" w:hAnsi="Arial" w:cs="Arial"/>
          <w:b/>
          <w:sz w:val="24"/>
          <w:szCs w:val="24"/>
        </w:rPr>
      </w:pPr>
      <w:r w:rsidRPr="008216EB">
        <w:rPr>
          <w:rFonts w:ascii="Arial" w:hAnsi="Arial" w:cs="Arial"/>
          <w:b/>
          <w:sz w:val="24"/>
          <w:szCs w:val="24"/>
        </w:rPr>
        <w:t xml:space="preserve">Cláusula Oitava: </w:t>
      </w:r>
      <w:r w:rsidRPr="008216EB">
        <w:rPr>
          <w:rFonts w:ascii="Arial" w:hAnsi="Arial" w:cs="Arial"/>
          <w:b/>
          <w:sz w:val="24"/>
          <w:szCs w:val="24"/>
          <w:u w:val="single"/>
        </w:rPr>
        <w:t>DA EXTINÇÃO CONTRATUAL</w:t>
      </w:r>
      <w:r w:rsidRPr="008216EB">
        <w:rPr>
          <w:rFonts w:ascii="Arial" w:hAnsi="Arial" w:cs="Arial"/>
          <w:b/>
          <w:sz w:val="24"/>
          <w:szCs w:val="24"/>
        </w:rPr>
        <w:t xml:space="preserve"> </w:t>
      </w:r>
    </w:p>
    <w:p w14:paraId="264C092E" w14:textId="7CD8DAC3" w:rsidR="00F465F3"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8216EB">
        <w:rPr>
          <w:rFonts w:ascii="Arial" w:hAnsi="Arial" w:cs="Arial"/>
          <w:b/>
          <w:sz w:val="24"/>
          <w:szCs w:val="24"/>
        </w:rPr>
        <w:t>CONTRATADA</w:t>
      </w:r>
      <w:r w:rsidR="00F465F3" w:rsidRPr="008216EB">
        <w:rPr>
          <w:rFonts w:ascii="Arial" w:hAnsi="Arial" w:cs="Arial"/>
          <w:sz w:val="24"/>
          <w:szCs w:val="24"/>
        </w:rPr>
        <w:t>.</w:t>
      </w:r>
    </w:p>
    <w:p w14:paraId="4E08E55A" w14:textId="470380E3" w:rsidR="00F465F3"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.1. A extinção do contrato poderá ser:</w:t>
      </w:r>
    </w:p>
    <w:p w14:paraId="46539E03" w14:textId="12280A2B" w:rsidR="00F465F3"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.1.1. Determinada por ato unilateral e escrito do MUNICÍPIO, exceto no caso de descumprimento decorrente de sua própria conduta.</w:t>
      </w:r>
    </w:p>
    <w:p w14:paraId="10E1BDA6" w14:textId="43DDFFE4" w:rsidR="00F465F3" w:rsidRPr="008216EB"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 xml:space="preserve">.1.2. Consensual, por acordo entre as partes, desde que haja interesse do </w:t>
      </w:r>
      <w:r w:rsidR="00F465F3" w:rsidRPr="008216EB">
        <w:rPr>
          <w:rFonts w:ascii="Arial" w:hAnsi="Arial" w:cs="Arial"/>
          <w:b/>
          <w:sz w:val="24"/>
          <w:szCs w:val="24"/>
        </w:rPr>
        <w:t>MUNICÍPIO</w:t>
      </w:r>
      <w:r w:rsidR="00F465F3" w:rsidRPr="008216EB">
        <w:rPr>
          <w:rFonts w:ascii="Arial" w:hAnsi="Arial" w:cs="Arial"/>
          <w:sz w:val="24"/>
          <w:szCs w:val="24"/>
        </w:rPr>
        <w:t>.</w:t>
      </w:r>
    </w:p>
    <w:p w14:paraId="3F3533A4" w14:textId="77777777" w:rsidR="00F465F3" w:rsidRPr="008216EB" w:rsidRDefault="00F465F3" w:rsidP="008216EB">
      <w:pPr>
        <w:spacing w:line="360" w:lineRule="auto"/>
        <w:jc w:val="both"/>
        <w:rPr>
          <w:rFonts w:ascii="Arial" w:hAnsi="Arial" w:cs="Arial"/>
          <w:sz w:val="24"/>
          <w:szCs w:val="24"/>
        </w:rPr>
      </w:pPr>
    </w:p>
    <w:p w14:paraId="770AE61A" w14:textId="77777777" w:rsidR="00F465F3" w:rsidRPr="008216EB" w:rsidRDefault="00F465F3" w:rsidP="008216EB">
      <w:pPr>
        <w:spacing w:line="360" w:lineRule="auto"/>
        <w:jc w:val="both"/>
        <w:rPr>
          <w:rFonts w:ascii="Arial" w:hAnsi="Arial" w:cs="Arial"/>
          <w:b/>
          <w:sz w:val="24"/>
          <w:szCs w:val="24"/>
        </w:rPr>
      </w:pPr>
      <w:r w:rsidRPr="008216EB">
        <w:rPr>
          <w:rFonts w:ascii="Arial" w:hAnsi="Arial" w:cs="Arial"/>
          <w:b/>
          <w:sz w:val="24"/>
          <w:szCs w:val="24"/>
        </w:rPr>
        <w:t xml:space="preserve">Cláusula Nona: </w:t>
      </w:r>
      <w:r w:rsidRPr="008216EB">
        <w:rPr>
          <w:rFonts w:ascii="Arial" w:hAnsi="Arial" w:cs="Arial"/>
          <w:b/>
          <w:sz w:val="24"/>
          <w:szCs w:val="24"/>
          <w:u w:val="single"/>
        </w:rPr>
        <w:t>DAS CONDIÇÕES</w:t>
      </w:r>
      <w:r w:rsidRPr="008216EB">
        <w:rPr>
          <w:rFonts w:ascii="Arial" w:hAnsi="Arial" w:cs="Arial"/>
          <w:sz w:val="24"/>
          <w:szCs w:val="24"/>
          <w:u w:val="single"/>
        </w:rPr>
        <w:t xml:space="preserve"> </w:t>
      </w:r>
      <w:r w:rsidRPr="008216EB">
        <w:rPr>
          <w:rFonts w:ascii="Arial" w:hAnsi="Arial" w:cs="Arial"/>
          <w:b/>
          <w:sz w:val="24"/>
          <w:szCs w:val="24"/>
          <w:u w:val="single"/>
        </w:rPr>
        <w:t>DE HABILITAÇÃO</w:t>
      </w:r>
    </w:p>
    <w:p w14:paraId="782A773E" w14:textId="77777777" w:rsidR="00F465F3" w:rsidRPr="008216EB" w:rsidRDefault="00F465F3" w:rsidP="008216EB">
      <w:pPr>
        <w:spacing w:line="360" w:lineRule="auto"/>
        <w:jc w:val="both"/>
        <w:rPr>
          <w:rFonts w:ascii="Arial" w:hAnsi="Arial" w:cs="Arial"/>
          <w:sz w:val="24"/>
          <w:szCs w:val="24"/>
        </w:rPr>
      </w:pPr>
      <w:r w:rsidRPr="008216EB">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02D72D9" w14:textId="4EB896F2" w:rsidR="00F465F3" w:rsidRDefault="00F465F3" w:rsidP="00335492">
      <w:pPr>
        <w:jc w:val="both"/>
        <w:rPr>
          <w:rFonts w:ascii="Arial" w:hAnsi="Arial" w:cs="Arial"/>
          <w:sz w:val="24"/>
          <w:szCs w:val="24"/>
        </w:rPr>
      </w:pPr>
    </w:p>
    <w:p w14:paraId="3A9BA2E8" w14:textId="77777777" w:rsidR="00F465F3" w:rsidRPr="008216EB" w:rsidRDefault="00F465F3" w:rsidP="008216EB">
      <w:pPr>
        <w:suppressAutoHyphens/>
        <w:spacing w:line="360" w:lineRule="auto"/>
        <w:jc w:val="both"/>
        <w:outlineLvl w:val="5"/>
        <w:rPr>
          <w:rFonts w:ascii="Arial" w:eastAsia="Arial Unicode MS" w:hAnsi="Arial" w:cs="Arial"/>
          <w:b/>
          <w:bCs/>
          <w:sz w:val="24"/>
          <w:szCs w:val="24"/>
          <w:u w:val="single"/>
          <w:lang w:eastAsia="ar-SA"/>
        </w:rPr>
      </w:pPr>
      <w:r w:rsidRPr="008216EB">
        <w:rPr>
          <w:rFonts w:ascii="Arial" w:eastAsia="Arial Unicode MS" w:hAnsi="Arial" w:cs="Arial"/>
          <w:b/>
          <w:bCs/>
          <w:sz w:val="24"/>
          <w:szCs w:val="24"/>
          <w:lang w:eastAsia="ar-SA"/>
        </w:rPr>
        <w:t xml:space="preserve">Cláusula Décima: </w:t>
      </w:r>
      <w:r w:rsidRPr="008216EB">
        <w:rPr>
          <w:rFonts w:ascii="Arial" w:eastAsia="Arial Unicode MS" w:hAnsi="Arial" w:cs="Arial"/>
          <w:b/>
          <w:bCs/>
          <w:sz w:val="24"/>
          <w:szCs w:val="24"/>
          <w:u w:val="single"/>
          <w:lang w:eastAsia="ar-SA"/>
        </w:rPr>
        <w:t>DAS DISPOSIÇÕES GERAIS</w:t>
      </w:r>
    </w:p>
    <w:p w14:paraId="7FC5815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 xml:space="preserve">Somente poderão assinar documentos, apresentar reclamações, acordar ou alterar, em quaisquer condições, os representantes signatários deste instrumento, por si ou por </w:t>
      </w:r>
      <w:r w:rsidRPr="008216EB">
        <w:rPr>
          <w:rFonts w:ascii="Arial" w:eastAsia="Arial Unicode MS" w:hAnsi="Arial" w:cs="Arial"/>
          <w:sz w:val="24"/>
          <w:szCs w:val="24"/>
          <w:lang w:eastAsia="ar-SA"/>
        </w:rPr>
        <w:lastRenderedPageBreak/>
        <w:t>instrumento de procuração na forma da lei, que ficará fazendo parte integrante do processo licitatório que gerou este contrato.</w:t>
      </w:r>
    </w:p>
    <w:p w14:paraId="56FF9F07"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 xml:space="preserve">10.1. Na execução do objeto ora contratado, o </w:t>
      </w:r>
      <w:r w:rsidRPr="008216EB">
        <w:rPr>
          <w:rFonts w:ascii="Arial" w:eastAsia="Arial Unicode MS" w:hAnsi="Arial" w:cs="Arial"/>
          <w:b/>
          <w:bCs/>
          <w:sz w:val="24"/>
          <w:szCs w:val="24"/>
          <w:lang w:eastAsia="ar-SA"/>
        </w:rPr>
        <w:t>MUNICÍPIO</w:t>
      </w:r>
      <w:r w:rsidRPr="008216EB">
        <w:rPr>
          <w:rFonts w:ascii="Arial" w:eastAsia="Arial Unicode MS" w:hAnsi="Arial" w:cs="Arial"/>
          <w:sz w:val="24"/>
          <w:szCs w:val="24"/>
          <w:lang w:eastAsia="ar-SA"/>
        </w:rPr>
        <w:t xml:space="preserve"> exercerá todas as prerrogativas que lhe são asseguradas pela legislação aplicável, sujeitando-se a </w:t>
      </w:r>
      <w:r w:rsidRPr="008216EB">
        <w:rPr>
          <w:rFonts w:ascii="Arial" w:eastAsia="Arial Unicode MS" w:hAnsi="Arial" w:cs="Arial"/>
          <w:b/>
          <w:bCs/>
          <w:sz w:val="24"/>
          <w:szCs w:val="24"/>
          <w:lang w:eastAsia="ar-SA"/>
        </w:rPr>
        <w:t>CONTRATADA</w:t>
      </w:r>
      <w:r w:rsidRPr="008216EB">
        <w:rPr>
          <w:rFonts w:ascii="Arial" w:eastAsia="Arial Unicode MS" w:hAnsi="Arial" w:cs="Arial"/>
          <w:sz w:val="24"/>
          <w:szCs w:val="24"/>
          <w:lang w:eastAsia="ar-SA"/>
        </w:rPr>
        <w:t>, igualmente, a todas as normas, condições, responsabilidades e demais cautelas, tudo em conformidade com a Lei 14.133/2021.</w:t>
      </w:r>
    </w:p>
    <w:p w14:paraId="2784A0D8"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10.4. Para dirimir eventuais litígios decorrentes deste contrato, as partes elegem, de comum acordo o Foro da Comarca de Tramandaí/RS.</w:t>
      </w:r>
    </w:p>
    <w:p w14:paraId="7BE3636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p>
    <w:p w14:paraId="5D691DCA"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4592EE86" w14:textId="6A23BF4D" w:rsidR="00C72E74" w:rsidRPr="008216EB" w:rsidRDefault="00C72E74" w:rsidP="008216EB">
      <w:pPr>
        <w:spacing w:line="360" w:lineRule="auto"/>
        <w:jc w:val="both"/>
        <w:rPr>
          <w:rFonts w:ascii="Arial" w:hAnsi="Arial" w:cs="Arial"/>
          <w:sz w:val="24"/>
          <w:szCs w:val="24"/>
        </w:rPr>
      </w:pPr>
      <w:r w:rsidRPr="008216EB">
        <w:rPr>
          <w:rFonts w:ascii="Arial" w:hAnsi="Arial" w:cs="Arial"/>
          <w:sz w:val="24"/>
          <w:szCs w:val="24"/>
        </w:rPr>
        <w:tab/>
      </w:r>
    </w:p>
    <w:p w14:paraId="30D56A37" w14:textId="4EC037B6" w:rsidR="00C92CD5" w:rsidRPr="008216EB" w:rsidRDefault="00C72E74" w:rsidP="008216EB">
      <w:pPr>
        <w:spacing w:line="360" w:lineRule="auto"/>
        <w:ind w:left="1416"/>
        <w:jc w:val="both"/>
        <w:rPr>
          <w:rFonts w:ascii="Arial" w:hAnsi="Arial" w:cs="Arial"/>
          <w:sz w:val="24"/>
          <w:szCs w:val="24"/>
        </w:rPr>
      </w:pPr>
      <w:r w:rsidRPr="008216EB">
        <w:rPr>
          <w:rFonts w:ascii="Arial" w:hAnsi="Arial" w:cs="Arial"/>
          <w:sz w:val="24"/>
          <w:szCs w:val="24"/>
        </w:rPr>
        <w:t xml:space="preserve">                                                     </w:t>
      </w:r>
      <w:r w:rsidR="00785433" w:rsidRPr="008216EB">
        <w:rPr>
          <w:rFonts w:ascii="Arial" w:hAnsi="Arial" w:cs="Arial"/>
          <w:sz w:val="24"/>
          <w:szCs w:val="24"/>
        </w:rPr>
        <w:t xml:space="preserve">       </w:t>
      </w:r>
      <w:r w:rsidR="00713928" w:rsidRPr="008216EB">
        <w:rPr>
          <w:rFonts w:ascii="Arial" w:hAnsi="Arial" w:cs="Arial"/>
          <w:sz w:val="24"/>
          <w:szCs w:val="24"/>
        </w:rPr>
        <w:t xml:space="preserve"> </w:t>
      </w:r>
      <w:r w:rsidRPr="008216EB">
        <w:rPr>
          <w:rFonts w:ascii="Arial" w:hAnsi="Arial" w:cs="Arial"/>
          <w:sz w:val="24"/>
          <w:szCs w:val="24"/>
        </w:rPr>
        <w:t>Balneário Pinhal/RS,......de</w:t>
      </w:r>
      <w:r w:rsidR="00EB221E" w:rsidRPr="008216EB">
        <w:rPr>
          <w:rFonts w:ascii="Arial" w:hAnsi="Arial" w:cs="Arial"/>
          <w:sz w:val="24"/>
          <w:szCs w:val="24"/>
        </w:rPr>
        <w:t xml:space="preserve"> .........</w:t>
      </w:r>
      <w:r w:rsidR="00CF088D" w:rsidRPr="008216EB">
        <w:rPr>
          <w:rFonts w:ascii="Arial" w:hAnsi="Arial" w:cs="Arial"/>
          <w:sz w:val="24"/>
          <w:szCs w:val="24"/>
        </w:rPr>
        <w:t>20</w:t>
      </w:r>
      <w:r w:rsidR="00835500" w:rsidRPr="008216EB">
        <w:rPr>
          <w:rFonts w:ascii="Arial" w:hAnsi="Arial" w:cs="Arial"/>
          <w:sz w:val="24"/>
          <w:szCs w:val="24"/>
        </w:rPr>
        <w:t>2</w:t>
      </w:r>
      <w:r w:rsidR="00D52EFA">
        <w:rPr>
          <w:rFonts w:ascii="Arial" w:hAnsi="Arial" w:cs="Arial"/>
          <w:sz w:val="24"/>
          <w:szCs w:val="24"/>
        </w:rPr>
        <w:t>5</w:t>
      </w:r>
      <w:r w:rsidR="00CF088D" w:rsidRPr="008216EB">
        <w:rPr>
          <w:rFonts w:ascii="Arial" w:hAnsi="Arial" w:cs="Arial"/>
          <w:sz w:val="24"/>
          <w:szCs w:val="24"/>
        </w:rPr>
        <w:t>.</w:t>
      </w:r>
    </w:p>
    <w:p w14:paraId="06588A2A" w14:textId="77777777" w:rsidR="00C92CD5" w:rsidRPr="008216EB" w:rsidRDefault="00C92CD5" w:rsidP="008216EB">
      <w:pPr>
        <w:spacing w:line="360" w:lineRule="auto"/>
        <w:jc w:val="both"/>
        <w:rPr>
          <w:rFonts w:ascii="Arial" w:hAnsi="Arial" w:cs="Arial"/>
          <w:sz w:val="24"/>
          <w:szCs w:val="24"/>
        </w:rPr>
      </w:pPr>
    </w:p>
    <w:p w14:paraId="5FB14AB3" w14:textId="235FF7DE" w:rsidR="00C97394" w:rsidRDefault="00C97394" w:rsidP="008216EB">
      <w:pPr>
        <w:spacing w:line="360" w:lineRule="auto"/>
        <w:jc w:val="both"/>
        <w:rPr>
          <w:rFonts w:ascii="Arial" w:hAnsi="Arial" w:cs="Arial"/>
          <w:sz w:val="24"/>
          <w:szCs w:val="24"/>
        </w:rPr>
      </w:pPr>
    </w:p>
    <w:p w14:paraId="33B4BF90" w14:textId="77777777" w:rsidR="00EA7BA1" w:rsidRPr="008216EB" w:rsidRDefault="00EA7BA1" w:rsidP="008216EB">
      <w:pPr>
        <w:spacing w:line="360" w:lineRule="auto"/>
        <w:jc w:val="both"/>
        <w:rPr>
          <w:rFonts w:ascii="Arial" w:hAnsi="Arial" w:cs="Arial"/>
          <w:sz w:val="24"/>
          <w:szCs w:val="24"/>
        </w:rPr>
      </w:pPr>
    </w:p>
    <w:p w14:paraId="79E06CB3" w14:textId="77777777" w:rsidR="00C92CD5" w:rsidRPr="008216EB" w:rsidRDefault="00C92CD5" w:rsidP="008216EB">
      <w:pPr>
        <w:spacing w:line="360" w:lineRule="auto"/>
        <w:jc w:val="both"/>
        <w:rPr>
          <w:rFonts w:ascii="Arial" w:hAnsi="Arial" w:cs="Arial"/>
          <w:b/>
          <w:sz w:val="24"/>
          <w:szCs w:val="24"/>
        </w:rPr>
      </w:pPr>
    </w:p>
    <w:p w14:paraId="31B715C0" w14:textId="5CD2AF0D" w:rsidR="00C92CD5" w:rsidRPr="00782B32" w:rsidRDefault="00D52EFA" w:rsidP="00782B32">
      <w:pPr>
        <w:spacing w:line="360" w:lineRule="auto"/>
        <w:jc w:val="center"/>
        <w:rPr>
          <w:rFonts w:ascii="Arial" w:hAnsi="Arial" w:cs="Arial"/>
          <w:b/>
          <w:sz w:val="22"/>
          <w:szCs w:val="22"/>
        </w:rPr>
      </w:pPr>
      <w:bookmarkStart w:id="10" w:name="_Hlk514747694"/>
      <w:r w:rsidRPr="00D52EFA">
        <w:rPr>
          <w:rFonts w:ascii="Arial" w:hAnsi="Arial" w:cs="Arial"/>
          <w:b/>
          <w:sz w:val="22"/>
          <w:szCs w:val="22"/>
        </w:rPr>
        <w:t>LUIZ CEZAR DANELLI FURINI</w:t>
      </w:r>
    </w:p>
    <w:bookmarkEnd w:id="10"/>
    <w:p w14:paraId="6AA0531C" w14:textId="234B7C3D" w:rsidR="003C18C0" w:rsidRPr="00782B32" w:rsidRDefault="00C92CD5" w:rsidP="00782B32">
      <w:pPr>
        <w:spacing w:line="360" w:lineRule="auto"/>
        <w:jc w:val="center"/>
        <w:rPr>
          <w:rFonts w:ascii="Arial" w:hAnsi="Arial" w:cs="Arial"/>
          <w:b/>
          <w:bCs/>
          <w:sz w:val="22"/>
          <w:szCs w:val="22"/>
        </w:rPr>
      </w:pPr>
      <w:r w:rsidRPr="00782B32">
        <w:rPr>
          <w:rFonts w:ascii="Arial" w:hAnsi="Arial" w:cs="Arial"/>
          <w:b/>
          <w:sz w:val="22"/>
          <w:szCs w:val="22"/>
        </w:rPr>
        <w:t>PREFEIT</w:t>
      </w:r>
      <w:r w:rsidR="00D52EFA">
        <w:rPr>
          <w:rFonts w:ascii="Arial" w:hAnsi="Arial" w:cs="Arial"/>
          <w:b/>
          <w:sz w:val="22"/>
          <w:szCs w:val="22"/>
        </w:rPr>
        <w:t>O</w:t>
      </w:r>
    </w:p>
    <w:sectPr w:rsidR="003C18C0" w:rsidRPr="00782B32" w:rsidSect="0001763C">
      <w:headerReference w:type="default" r:id="rId9"/>
      <w:footerReference w:type="default" r:id="rId10"/>
      <w:pgSz w:w="11907" w:h="16840" w:code="9"/>
      <w:pgMar w:top="1134" w:right="1134" w:bottom="709"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F3771D" w:rsidRDefault="00F3771D">
      <w:r>
        <w:separator/>
      </w:r>
    </w:p>
  </w:endnote>
  <w:endnote w:type="continuationSeparator" w:id="0">
    <w:p w14:paraId="32B7AA16" w14:textId="77777777" w:rsidR="00F3771D" w:rsidRDefault="00F37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C989AC" w:rsidR="00F3771D" w:rsidRPr="00D41330" w:rsidRDefault="00F3771D"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627677DC" w:rsidR="00F3771D" w:rsidRPr="00D41330" w:rsidRDefault="00F3771D"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F3771D" w:rsidRPr="00440691" w:rsidRDefault="00F3771D"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F3771D" w:rsidRDefault="00F3771D">
      <w:r>
        <w:separator/>
      </w:r>
    </w:p>
  </w:footnote>
  <w:footnote w:type="continuationSeparator" w:id="0">
    <w:p w14:paraId="55E32475" w14:textId="77777777" w:rsidR="00F3771D" w:rsidRDefault="00F377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74395" w14:textId="1B1468CA" w:rsidR="00F3771D" w:rsidRDefault="00F3771D" w:rsidP="001E4FCA">
    <w:pPr>
      <w:tabs>
        <w:tab w:val="left" w:pos="3427"/>
        <w:tab w:val="left" w:pos="3712"/>
        <w:tab w:val="center" w:pos="4819"/>
      </w:tabs>
      <w:rPr>
        <w:i/>
        <w:sz w:val="24"/>
        <w:szCs w:val="24"/>
      </w:rPr>
    </w:pPr>
    <w:r>
      <w:rPr>
        <w:noProof/>
      </w:rPr>
      <w:drawing>
        <wp:anchor distT="0" distB="0" distL="114300" distR="114300" simplePos="0" relativeHeight="251657728" behindDoc="1" locked="0" layoutInCell="0" allowOverlap="1" wp14:anchorId="70BCCC99" wp14:editId="11BC4448">
          <wp:simplePos x="0" y="0"/>
          <wp:positionH relativeFrom="column">
            <wp:posOffset>-403098</wp:posOffset>
          </wp:positionH>
          <wp:positionV relativeFrom="paragraph">
            <wp:posOffset>-133350</wp:posOffset>
          </wp:positionV>
          <wp:extent cx="863600" cy="937506"/>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937506"/>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24"/>
        <w:szCs w:val="24"/>
      </w:rPr>
      <w:tab/>
    </w:r>
  </w:p>
  <w:p w14:paraId="12FFED6E" w14:textId="5A4EC625" w:rsidR="00F3771D" w:rsidRPr="007618B5" w:rsidRDefault="00F3771D" w:rsidP="001E4FCA">
    <w:pPr>
      <w:tabs>
        <w:tab w:val="left" w:pos="3427"/>
        <w:tab w:val="left" w:pos="3712"/>
        <w:tab w:val="center" w:pos="4819"/>
      </w:tabs>
      <w:rPr>
        <w:i/>
        <w:sz w:val="24"/>
        <w:szCs w:val="24"/>
      </w:rPr>
    </w:pPr>
    <w:r>
      <w:rPr>
        <w:i/>
        <w:sz w:val="24"/>
        <w:szCs w:val="24"/>
      </w:rPr>
      <w:tab/>
    </w:r>
    <w:r w:rsidRPr="007618B5">
      <w:rPr>
        <w:i/>
        <w:sz w:val="24"/>
        <w:szCs w:val="24"/>
      </w:rPr>
      <w:t>Estado do Rio Grande do Sul</w:t>
    </w:r>
  </w:p>
  <w:p w14:paraId="7F4449B5" w14:textId="77777777" w:rsidR="00F3771D" w:rsidRPr="007618B5" w:rsidRDefault="00F3771D" w:rsidP="00B24408">
    <w:pPr>
      <w:jc w:val="center"/>
      <w:rPr>
        <w:b/>
        <w:sz w:val="24"/>
        <w:szCs w:val="24"/>
      </w:rPr>
    </w:pPr>
    <w:r w:rsidRPr="007618B5">
      <w:rPr>
        <w:b/>
        <w:sz w:val="24"/>
        <w:szCs w:val="24"/>
      </w:rPr>
      <w:t>Poder Executivo do Balneário Pinhal</w:t>
    </w:r>
  </w:p>
  <w:p w14:paraId="677A394E" w14:textId="5A52F72A" w:rsidR="00F3771D" w:rsidRDefault="00F3771D" w:rsidP="00A9212A">
    <w:pPr>
      <w:tabs>
        <w:tab w:val="left" w:pos="4104"/>
      </w:tabs>
      <w:rPr>
        <w:b/>
        <w:sz w:val="28"/>
      </w:rPr>
    </w:pPr>
    <w:r>
      <w:rPr>
        <w:b/>
        <w:sz w:val="28"/>
      </w:rPr>
      <w:tab/>
    </w:r>
  </w:p>
  <w:p w14:paraId="0731D49F" w14:textId="725614C5" w:rsidR="00F3771D" w:rsidRDefault="00F3771D" w:rsidP="00A9212A">
    <w:pPr>
      <w:tabs>
        <w:tab w:val="left" w:pos="2992"/>
        <w:tab w:val="left" w:pos="4104"/>
      </w:tabs>
      <w:rPr>
        <w:b/>
        <w:sz w:val="28"/>
      </w:rPr>
    </w:pPr>
    <w:r>
      <w:rPr>
        <w:b/>
        <w:sz w:val="28"/>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1506CC"/>
    <w:multiLevelType w:val="hybridMultilevel"/>
    <w:tmpl w:val="DA162924"/>
    <w:lvl w:ilvl="0" w:tplc="AFFC039A">
      <w:start w:val="1"/>
      <w:numFmt w:val="lowerLetter"/>
      <w:lvlText w:val="%1)"/>
      <w:lvlJc w:val="left"/>
      <w:pPr>
        <w:ind w:left="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E49C94">
      <w:start w:val="1"/>
      <w:numFmt w:val="lowerLetter"/>
      <w:lvlText w:val="%2"/>
      <w:lvlJc w:val="left"/>
      <w:pPr>
        <w:ind w:left="1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6DCC1F0">
      <w:start w:val="1"/>
      <w:numFmt w:val="lowerRoman"/>
      <w:lvlText w:val="%3"/>
      <w:lvlJc w:val="left"/>
      <w:pPr>
        <w:ind w:left="19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9A63D4">
      <w:start w:val="1"/>
      <w:numFmt w:val="decimal"/>
      <w:lvlText w:val="%4"/>
      <w:lvlJc w:val="left"/>
      <w:pPr>
        <w:ind w:left="26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4869DA">
      <w:start w:val="1"/>
      <w:numFmt w:val="lowerLetter"/>
      <w:lvlText w:val="%5"/>
      <w:lvlJc w:val="left"/>
      <w:pPr>
        <w:ind w:left="3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7E93A4">
      <w:start w:val="1"/>
      <w:numFmt w:val="lowerRoman"/>
      <w:lvlText w:val="%6"/>
      <w:lvlJc w:val="left"/>
      <w:pPr>
        <w:ind w:left="41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3E956E">
      <w:start w:val="1"/>
      <w:numFmt w:val="decimal"/>
      <w:lvlText w:val="%7"/>
      <w:lvlJc w:val="left"/>
      <w:pPr>
        <w:ind w:left="4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66DBAE">
      <w:start w:val="1"/>
      <w:numFmt w:val="lowerLetter"/>
      <w:lvlText w:val="%8"/>
      <w:lvlJc w:val="left"/>
      <w:pPr>
        <w:ind w:left="5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80CC8C">
      <w:start w:val="1"/>
      <w:numFmt w:val="lowerRoman"/>
      <w:lvlText w:val="%9"/>
      <w:lvlJc w:val="left"/>
      <w:pPr>
        <w:ind w:left="6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8"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1"/>
  </w:num>
  <w:num w:numId="5">
    <w:abstractNumId w:val="5"/>
  </w:num>
  <w:num w:numId="6">
    <w:abstractNumId w:val="3"/>
  </w:num>
  <w:num w:numId="7">
    <w:abstractNumId w:val="13"/>
  </w:num>
  <w:num w:numId="8">
    <w:abstractNumId w:val="11"/>
  </w:num>
  <w:num w:numId="9">
    <w:abstractNumId w:val="23"/>
  </w:num>
  <w:num w:numId="10">
    <w:abstractNumId w:val="19"/>
  </w:num>
  <w:num w:numId="11">
    <w:abstractNumId w:val="16"/>
  </w:num>
  <w:num w:numId="12">
    <w:abstractNumId w:val="14"/>
  </w:num>
  <w:num w:numId="13">
    <w:abstractNumId w:val="10"/>
  </w:num>
  <w:num w:numId="14">
    <w:abstractNumId w:val="21"/>
  </w:num>
  <w:num w:numId="15">
    <w:abstractNumId w:val="22"/>
  </w:num>
  <w:num w:numId="16">
    <w:abstractNumId w:val="4"/>
  </w:num>
  <w:num w:numId="17">
    <w:abstractNumId w:val="12"/>
  </w:num>
  <w:num w:numId="18">
    <w:abstractNumId w:val="6"/>
  </w:num>
  <w:num w:numId="19">
    <w:abstractNumId w:val="20"/>
  </w:num>
  <w:num w:numId="20">
    <w:abstractNumId w:val="9"/>
  </w:num>
  <w:num w:numId="21">
    <w:abstractNumId w:val="15"/>
  </w:num>
  <w:num w:numId="22">
    <w:abstractNumId w:val="18"/>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2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1763C"/>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55A4"/>
    <w:rsid w:val="000478E9"/>
    <w:rsid w:val="00047A3D"/>
    <w:rsid w:val="000503E6"/>
    <w:rsid w:val="000530CB"/>
    <w:rsid w:val="000536EC"/>
    <w:rsid w:val="00054976"/>
    <w:rsid w:val="00056AF9"/>
    <w:rsid w:val="00056CC6"/>
    <w:rsid w:val="0005727D"/>
    <w:rsid w:val="00057375"/>
    <w:rsid w:val="00063715"/>
    <w:rsid w:val="00063A7E"/>
    <w:rsid w:val="00067DB2"/>
    <w:rsid w:val="000737A7"/>
    <w:rsid w:val="00073954"/>
    <w:rsid w:val="00073D97"/>
    <w:rsid w:val="000741B2"/>
    <w:rsid w:val="00074F47"/>
    <w:rsid w:val="000750B4"/>
    <w:rsid w:val="00076721"/>
    <w:rsid w:val="00076B02"/>
    <w:rsid w:val="00082E64"/>
    <w:rsid w:val="00084F72"/>
    <w:rsid w:val="0009136F"/>
    <w:rsid w:val="0009144A"/>
    <w:rsid w:val="000917BF"/>
    <w:rsid w:val="00092025"/>
    <w:rsid w:val="0009232A"/>
    <w:rsid w:val="00094217"/>
    <w:rsid w:val="00097CF5"/>
    <w:rsid w:val="000A1BA1"/>
    <w:rsid w:val="000A42C3"/>
    <w:rsid w:val="000A4CA6"/>
    <w:rsid w:val="000A5156"/>
    <w:rsid w:val="000B22EE"/>
    <w:rsid w:val="000B6010"/>
    <w:rsid w:val="000B61F4"/>
    <w:rsid w:val="000C1FC6"/>
    <w:rsid w:val="000C30AC"/>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47C"/>
    <w:rsid w:val="00123DBA"/>
    <w:rsid w:val="00125E80"/>
    <w:rsid w:val="00127689"/>
    <w:rsid w:val="001301E6"/>
    <w:rsid w:val="001311F4"/>
    <w:rsid w:val="0013299C"/>
    <w:rsid w:val="0013386F"/>
    <w:rsid w:val="00133D4A"/>
    <w:rsid w:val="00136078"/>
    <w:rsid w:val="00136923"/>
    <w:rsid w:val="00140292"/>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0963"/>
    <w:rsid w:val="001A240A"/>
    <w:rsid w:val="001A2EA9"/>
    <w:rsid w:val="001A41CD"/>
    <w:rsid w:val="001A554A"/>
    <w:rsid w:val="001A55A0"/>
    <w:rsid w:val="001A77C6"/>
    <w:rsid w:val="001A7B51"/>
    <w:rsid w:val="001B10F8"/>
    <w:rsid w:val="001B58A1"/>
    <w:rsid w:val="001B59B1"/>
    <w:rsid w:val="001B67FA"/>
    <w:rsid w:val="001B6D83"/>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4FCA"/>
    <w:rsid w:val="001E7F85"/>
    <w:rsid w:val="001F0A15"/>
    <w:rsid w:val="001F0F9D"/>
    <w:rsid w:val="001F277D"/>
    <w:rsid w:val="001F67BF"/>
    <w:rsid w:val="002021ED"/>
    <w:rsid w:val="002028E4"/>
    <w:rsid w:val="00204DFD"/>
    <w:rsid w:val="0021200B"/>
    <w:rsid w:val="00216694"/>
    <w:rsid w:val="00216C8F"/>
    <w:rsid w:val="00225BC4"/>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1A0"/>
    <w:rsid w:val="00265999"/>
    <w:rsid w:val="00265A67"/>
    <w:rsid w:val="00265FA7"/>
    <w:rsid w:val="00266BAC"/>
    <w:rsid w:val="0027122E"/>
    <w:rsid w:val="00271826"/>
    <w:rsid w:val="002720A3"/>
    <w:rsid w:val="0027283E"/>
    <w:rsid w:val="0027306D"/>
    <w:rsid w:val="002735D1"/>
    <w:rsid w:val="00273626"/>
    <w:rsid w:val="0027380A"/>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5DDD"/>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D7C58"/>
    <w:rsid w:val="002E39DE"/>
    <w:rsid w:val="002E5694"/>
    <w:rsid w:val="002E6EF6"/>
    <w:rsid w:val="002F072F"/>
    <w:rsid w:val="002F0900"/>
    <w:rsid w:val="002F096E"/>
    <w:rsid w:val="002F1D93"/>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492"/>
    <w:rsid w:val="00335851"/>
    <w:rsid w:val="00336AC6"/>
    <w:rsid w:val="00337445"/>
    <w:rsid w:val="00341957"/>
    <w:rsid w:val="00346B95"/>
    <w:rsid w:val="003476AB"/>
    <w:rsid w:val="003504A7"/>
    <w:rsid w:val="0035191B"/>
    <w:rsid w:val="00352619"/>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4F4D"/>
    <w:rsid w:val="003A676B"/>
    <w:rsid w:val="003A788E"/>
    <w:rsid w:val="003B0EAB"/>
    <w:rsid w:val="003B45A1"/>
    <w:rsid w:val="003C0228"/>
    <w:rsid w:val="003C0285"/>
    <w:rsid w:val="003C1434"/>
    <w:rsid w:val="003C18C0"/>
    <w:rsid w:val="003C2F15"/>
    <w:rsid w:val="003C3454"/>
    <w:rsid w:val="003C3A98"/>
    <w:rsid w:val="003C45AD"/>
    <w:rsid w:val="003C5240"/>
    <w:rsid w:val="003C5778"/>
    <w:rsid w:val="003C693F"/>
    <w:rsid w:val="003C712B"/>
    <w:rsid w:val="003C7588"/>
    <w:rsid w:val="003D3200"/>
    <w:rsid w:val="003D45F5"/>
    <w:rsid w:val="003E2E14"/>
    <w:rsid w:val="003E327A"/>
    <w:rsid w:val="003E59E7"/>
    <w:rsid w:val="003E6C9B"/>
    <w:rsid w:val="003E77F8"/>
    <w:rsid w:val="003F2B8E"/>
    <w:rsid w:val="003F3455"/>
    <w:rsid w:val="003F643C"/>
    <w:rsid w:val="003F669F"/>
    <w:rsid w:val="00400931"/>
    <w:rsid w:val="00401181"/>
    <w:rsid w:val="00402ECF"/>
    <w:rsid w:val="00403C22"/>
    <w:rsid w:val="00405FD8"/>
    <w:rsid w:val="00410E9B"/>
    <w:rsid w:val="00411695"/>
    <w:rsid w:val="00411B70"/>
    <w:rsid w:val="00411DA2"/>
    <w:rsid w:val="004129F5"/>
    <w:rsid w:val="00413747"/>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67A6D"/>
    <w:rsid w:val="00470CB8"/>
    <w:rsid w:val="00473D66"/>
    <w:rsid w:val="0047457A"/>
    <w:rsid w:val="00475511"/>
    <w:rsid w:val="004763E9"/>
    <w:rsid w:val="00477818"/>
    <w:rsid w:val="0048115E"/>
    <w:rsid w:val="00481C6B"/>
    <w:rsid w:val="00481DD4"/>
    <w:rsid w:val="00483407"/>
    <w:rsid w:val="00487E65"/>
    <w:rsid w:val="00491362"/>
    <w:rsid w:val="00492606"/>
    <w:rsid w:val="0049387E"/>
    <w:rsid w:val="004A1EF1"/>
    <w:rsid w:val="004A217A"/>
    <w:rsid w:val="004A2256"/>
    <w:rsid w:val="004A3F6E"/>
    <w:rsid w:val="004A5292"/>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5CEA"/>
    <w:rsid w:val="004F7468"/>
    <w:rsid w:val="00500379"/>
    <w:rsid w:val="00501978"/>
    <w:rsid w:val="005019F6"/>
    <w:rsid w:val="00502482"/>
    <w:rsid w:val="00506D4B"/>
    <w:rsid w:val="00507937"/>
    <w:rsid w:val="00510966"/>
    <w:rsid w:val="00513FCE"/>
    <w:rsid w:val="00514197"/>
    <w:rsid w:val="00521024"/>
    <w:rsid w:val="005221BE"/>
    <w:rsid w:val="00530E51"/>
    <w:rsid w:val="0053106E"/>
    <w:rsid w:val="00531A40"/>
    <w:rsid w:val="005327EA"/>
    <w:rsid w:val="00533A52"/>
    <w:rsid w:val="00535BDD"/>
    <w:rsid w:val="005424D7"/>
    <w:rsid w:val="00543753"/>
    <w:rsid w:val="0054527B"/>
    <w:rsid w:val="00546A6C"/>
    <w:rsid w:val="0054716E"/>
    <w:rsid w:val="00550042"/>
    <w:rsid w:val="00550BC0"/>
    <w:rsid w:val="0055387E"/>
    <w:rsid w:val="00553E11"/>
    <w:rsid w:val="00554014"/>
    <w:rsid w:val="005567CF"/>
    <w:rsid w:val="00560269"/>
    <w:rsid w:val="0056070D"/>
    <w:rsid w:val="0056075A"/>
    <w:rsid w:val="00563B3A"/>
    <w:rsid w:val="0056597E"/>
    <w:rsid w:val="00566C23"/>
    <w:rsid w:val="00567214"/>
    <w:rsid w:val="005746B9"/>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2CEF"/>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258E"/>
    <w:rsid w:val="006728B0"/>
    <w:rsid w:val="006758A6"/>
    <w:rsid w:val="00677BAF"/>
    <w:rsid w:val="006817AC"/>
    <w:rsid w:val="006856D0"/>
    <w:rsid w:val="00685C69"/>
    <w:rsid w:val="0068603E"/>
    <w:rsid w:val="0068774F"/>
    <w:rsid w:val="00687ABB"/>
    <w:rsid w:val="006918C1"/>
    <w:rsid w:val="0069212C"/>
    <w:rsid w:val="006A0B85"/>
    <w:rsid w:val="006A22C8"/>
    <w:rsid w:val="006A3C0C"/>
    <w:rsid w:val="006A4499"/>
    <w:rsid w:val="006A516E"/>
    <w:rsid w:val="006A71A2"/>
    <w:rsid w:val="006A7DBA"/>
    <w:rsid w:val="006B1B9F"/>
    <w:rsid w:val="006B37A3"/>
    <w:rsid w:val="006B5771"/>
    <w:rsid w:val="006B57FE"/>
    <w:rsid w:val="006C0D09"/>
    <w:rsid w:val="006C4C4E"/>
    <w:rsid w:val="006C50A9"/>
    <w:rsid w:val="006C7338"/>
    <w:rsid w:val="006D0B6E"/>
    <w:rsid w:val="006D2743"/>
    <w:rsid w:val="006D2926"/>
    <w:rsid w:val="006D31DE"/>
    <w:rsid w:val="006D3721"/>
    <w:rsid w:val="006D3ED8"/>
    <w:rsid w:val="006D418D"/>
    <w:rsid w:val="006E12AE"/>
    <w:rsid w:val="006E3C27"/>
    <w:rsid w:val="006E717B"/>
    <w:rsid w:val="006F270A"/>
    <w:rsid w:val="006F3EFF"/>
    <w:rsid w:val="006F7361"/>
    <w:rsid w:val="007006ED"/>
    <w:rsid w:val="0070233D"/>
    <w:rsid w:val="00703326"/>
    <w:rsid w:val="00703DE5"/>
    <w:rsid w:val="007066CD"/>
    <w:rsid w:val="00707BEA"/>
    <w:rsid w:val="00710D03"/>
    <w:rsid w:val="0071145E"/>
    <w:rsid w:val="00713928"/>
    <w:rsid w:val="007178EE"/>
    <w:rsid w:val="00721043"/>
    <w:rsid w:val="00724848"/>
    <w:rsid w:val="00725137"/>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B92"/>
    <w:rsid w:val="00757D83"/>
    <w:rsid w:val="0076575D"/>
    <w:rsid w:val="007658BD"/>
    <w:rsid w:val="00766753"/>
    <w:rsid w:val="00766BC2"/>
    <w:rsid w:val="00766CD3"/>
    <w:rsid w:val="007733E5"/>
    <w:rsid w:val="00774517"/>
    <w:rsid w:val="007755B9"/>
    <w:rsid w:val="007758F4"/>
    <w:rsid w:val="007809A6"/>
    <w:rsid w:val="00782B32"/>
    <w:rsid w:val="0078366A"/>
    <w:rsid w:val="00783EC1"/>
    <w:rsid w:val="00785214"/>
    <w:rsid w:val="0078536F"/>
    <w:rsid w:val="00785433"/>
    <w:rsid w:val="0079129A"/>
    <w:rsid w:val="00791FF4"/>
    <w:rsid w:val="00792B00"/>
    <w:rsid w:val="00795464"/>
    <w:rsid w:val="007A2FA5"/>
    <w:rsid w:val="007A36C0"/>
    <w:rsid w:val="007A7C47"/>
    <w:rsid w:val="007B0D43"/>
    <w:rsid w:val="007B0FFB"/>
    <w:rsid w:val="007C51A1"/>
    <w:rsid w:val="007C56E5"/>
    <w:rsid w:val="007D2875"/>
    <w:rsid w:val="007D56E0"/>
    <w:rsid w:val="007E1164"/>
    <w:rsid w:val="007E11C5"/>
    <w:rsid w:val="007E18E1"/>
    <w:rsid w:val="007E1DAF"/>
    <w:rsid w:val="007E383E"/>
    <w:rsid w:val="007F0E39"/>
    <w:rsid w:val="007F173E"/>
    <w:rsid w:val="007F48AF"/>
    <w:rsid w:val="007F50DD"/>
    <w:rsid w:val="007F59E5"/>
    <w:rsid w:val="008003E9"/>
    <w:rsid w:val="008016BE"/>
    <w:rsid w:val="008032C8"/>
    <w:rsid w:val="00803C48"/>
    <w:rsid w:val="00807652"/>
    <w:rsid w:val="00807B3C"/>
    <w:rsid w:val="00810BF0"/>
    <w:rsid w:val="0081288F"/>
    <w:rsid w:val="00814425"/>
    <w:rsid w:val="008175EB"/>
    <w:rsid w:val="00817C32"/>
    <w:rsid w:val="008216EB"/>
    <w:rsid w:val="008236C2"/>
    <w:rsid w:val="00824301"/>
    <w:rsid w:val="00831C58"/>
    <w:rsid w:val="0083338D"/>
    <w:rsid w:val="00834211"/>
    <w:rsid w:val="00835500"/>
    <w:rsid w:val="00836C8C"/>
    <w:rsid w:val="00836DED"/>
    <w:rsid w:val="00840012"/>
    <w:rsid w:val="008406E3"/>
    <w:rsid w:val="0084165C"/>
    <w:rsid w:val="00846BC9"/>
    <w:rsid w:val="008542B8"/>
    <w:rsid w:val="008553FB"/>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25F"/>
    <w:rsid w:val="008A3B8A"/>
    <w:rsid w:val="008A4A4C"/>
    <w:rsid w:val="008A4C47"/>
    <w:rsid w:val="008A76CD"/>
    <w:rsid w:val="008B4C12"/>
    <w:rsid w:val="008B556E"/>
    <w:rsid w:val="008B57C4"/>
    <w:rsid w:val="008B7155"/>
    <w:rsid w:val="008C0C45"/>
    <w:rsid w:val="008C14BE"/>
    <w:rsid w:val="008C55C2"/>
    <w:rsid w:val="008D03AC"/>
    <w:rsid w:val="008D1BE8"/>
    <w:rsid w:val="008D1C42"/>
    <w:rsid w:val="008D2164"/>
    <w:rsid w:val="008D3A74"/>
    <w:rsid w:val="008D3C6A"/>
    <w:rsid w:val="008D4A94"/>
    <w:rsid w:val="008D5594"/>
    <w:rsid w:val="008D6403"/>
    <w:rsid w:val="008E00FF"/>
    <w:rsid w:val="008E2CEF"/>
    <w:rsid w:val="008F0236"/>
    <w:rsid w:val="009027A3"/>
    <w:rsid w:val="00903EA3"/>
    <w:rsid w:val="00905441"/>
    <w:rsid w:val="009060BA"/>
    <w:rsid w:val="00913A30"/>
    <w:rsid w:val="009142BA"/>
    <w:rsid w:val="00915B76"/>
    <w:rsid w:val="00917AA8"/>
    <w:rsid w:val="009253A0"/>
    <w:rsid w:val="009306B2"/>
    <w:rsid w:val="00933CB9"/>
    <w:rsid w:val="00942E30"/>
    <w:rsid w:val="00943148"/>
    <w:rsid w:val="00944CAA"/>
    <w:rsid w:val="0094543C"/>
    <w:rsid w:val="009474B9"/>
    <w:rsid w:val="009504A0"/>
    <w:rsid w:val="00951D12"/>
    <w:rsid w:val="00952B7D"/>
    <w:rsid w:val="00955173"/>
    <w:rsid w:val="0095561D"/>
    <w:rsid w:val="0095688C"/>
    <w:rsid w:val="00957AB7"/>
    <w:rsid w:val="009622BF"/>
    <w:rsid w:val="0096579A"/>
    <w:rsid w:val="00967104"/>
    <w:rsid w:val="00967997"/>
    <w:rsid w:val="00970404"/>
    <w:rsid w:val="0097054F"/>
    <w:rsid w:val="00970DCC"/>
    <w:rsid w:val="00970F2D"/>
    <w:rsid w:val="00971653"/>
    <w:rsid w:val="009734F9"/>
    <w:rsid w:val="00973A19"/>
    <w:rsid w:val="00973FB3"/>
    <w:rsid w:val="00974A39"/>
    <w:rsid w:val="00976FA0"/>
    <w:rsid w:val="00977C40"/>
    <w:rsid w:val="00977FEF"/>
    <w:rsid w:val="00980D48"/>
    <w:rsid w:val="00981CC8"/>
    <w:rsid w:val="00982513"/>
    <w:rsid w:val="00983AB9"/>
    <w:rsid w:val="00983F92"/>
    <w:rsid w:val="00984913"/>
    <w:rsid w:val="009867D9"/>
    <w:rsid w:val="00991BFD"/>
    <w:rsid w:val="0099223A"/>
    <w:rsid w:val="0099250F"/>
    <w:rsid w:val="0099313F"/>
    <w:rsid w:val="0099354B"/>
    <w:rsid w:val="00993718"/>
    <w:rsid w:val="00996CB7"/>
    <w:rsid w:val="009A4B2B"/>
    <w:rsid w:val="009A50A2"/>
    <w:rsid w:val="009A5648"/>
    <w:rsid w:val="009A5C55"/>
    <w:rsid w:val="009B30E6"/>
    <w:rsid w:val="009B3627"/>
    <w:rsid w:val="009B6235"/>
    <w:rsid w:val="009C2EA2"/>
    <w:rsid w:val="009C398B"/>
    <w:rsid w:val="009C3E87"/>
    <w:rsid w:val="009C5ECF"/>
    <w:rsid w:val="009D190E"/>
    <w:rsid w:val="009D3BBF"/>
    <w:rsid w:val="009D3C69"/>
    <w:rsid w:val="009D56C3"/>
    <w:rsid w:val="009D5F61"/>
    <w:rsid w:val="009D71C1"/>
    <w:rsid w:val="009D72BA"/>
    <w:rsid w:val="009E2BC0"/>
    <w:rsid w:val="009E32B7"/>
    <w:rsid w:val="009E4134"/>
    <w:rsid w:val="009E553D"/>
    <w:rsid w:val="009E720C"/>
    <w:rsid w:val="009F21B5"/>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322"/>
    <w:rsid w:val="00A3796E"/>
    <w:rsid w:val="00A427C1"/>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3B8"/>
    <w:rsid w:val="00A7156A"/>
    <w:rsid w:val="00A71654"/>
    <w:rsid w:val="00A729B5"/>
    <w:rsid w:val="00A72C54"/>
    <w:rsid w:val="00A736A8"/>
    <w:rsid w:val="00A74B61"/>
    <w:rsid w:val="00A76DCC"/>
    <w:rsid w:val="00A76F2E"/>
    <w:rsid w:val="00A822FA"/>
    <w:rsid w:val="00A8337C"/>
    <w:rsid w:val="00A85332"/>
    <w:rsid w:val="00A912FA"/>
    <w:rsid w:val="00A9212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AF42F7"/>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1EEF"/>
    <w:rsid w:val="00B52D8B"/>
    <w:rsid w:val="00B61CAE"/>
    <w:rsid w:val="00B63286"/>
    <w:rsid w:val="00B639DD"/>
    <w:rsid w:val="00B65052"/>
    <w:rsid w:val="00B7116E"/>
    <w:rsid w:val="00B7145A"/>
    <w:rsid w:val="00B7222E"/>
    <w:rsid w:val="00B738FE"/>
    <w:rsid w:val="00B8165D"/>
    <w:rsid w:val="00B827D5"/>
    <w:rsid w:val="00B83C82"/>
    <w:rsid w:val="00B8461D"/>
    <w:rsid w:val="00B85BD2"/>
    <w:rsid w:val="00B85ECA"/>
    <w:rsid w:val="00B860A0"/>
    <w:rsid w:val="00B9132D"/>
    <w:rsid w:val="00B92B1D"/>
    <w:rsid w:val="00B92CF1"/>
    <w:rsid w:val="00B9458B"/>
    <w:rsid w:val="00B94D87"/>
    <w:rsid w:val="00B96A62"/>
    <w:rsid w:val="00B97F42"/>
    <w:rsid w:val="00BA2680"/>
    <w:rsid w:val="00BA587F"/>
    <w:rsid w:val="00BB38CA"/>
    <w:rsid w:val="00BB589E"/>
    <w:rsid w:val="00BC1BFF"/>
    <w:rsid w:val="00BC6870"/>
    <w:rsid w:val="00BC713F"/>
    <w:rsid w:val="00BD2FD0"/>
    <w:rsid w:val="00BD3FD9"/>
    <w:rsid w:val="00BD40F2"/>
    <w:rsid w:val="00BD7F6B"/>
    <w:rsid w:val="00BE02D9"/>
    <w:rsid w:val="00BE0F85"/>
    <w:rsid w:val="00BE190C"/>
    <w:rsid w:val="00BE19AF"/>
    <w:rsid w:val="00BE319D"/>
    <w:rsid w:val="00BE44E4"/>
    <w:rsid w:val="00BE7590"/>
    <w:rsid w:val="00BF0660"/>
    <w:rsid w:val="00BF0A2F"/>
    <w:rsid w:val="00BF112F"/>
    <w:rsid w:val="00BF2B10"/>
    <w:rsid w:val="00C01549"/>
    <w:rsid w:val="00C03C28"/>
    <w:rsid w:val="00C055AA"/>
    <w:rsid w:val="00C14285"/>
    <w:rsid w:val="00C14B5C"/>
    <w:rsid w:val="00C16051"/>
    <w:rsid w:val="00C23177"/>
    <w:rsid w:val="00C278FB"/>
    <w:rsid w:val="00C30207"/>
    <w:rsid w:val="00C30406"/>
    <w:rsid w:val="00C304CC"/>
    <w:rsid w:val="00C328C2"/>
    <w:rsid w:val="00C32A5D"/>
    <w:rsid w:val="00C3375C"/>
    <w:rsid w:val="00C360BD"/>
    <w:rsid w:val="00C37FAF"/>
    <w:rsid w:val="00C411D8"/>
    <w:rsid w:val="00C43CA9"/>
    <w:rsid w:val="00C443CF"/>
    <w:rsid w:val="00C46FC3"/>
    <w:rsid w:val="00C50460"/>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7A3E"/>
    <w:rsid w:val="00CD2CFB"/>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06EC1"/>
    <w:rsid w:val="00D12A8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2EFA"/>
    <w:rsid w:val="00D53CC6"/>
    <w:rsid w:val="00D5455B"/>
    <w:rsid w:val="00D54669"/>
    <w:rsid w:val="00D6002B"/>
    <w:rsid w:val="00D60209"/>
    <w:rsid w:val="00D604EB"/>
    <w:rsid w:val="00D61A93"/>
    <w:rsid w:val="00D648B3"/>
    <w:rsid w:val="00D65DD0"/>
    <w:rsid w:val="00D711F5"/>
    <w:rsid w:val="00D72611"/>
    <w:rsid w:val="00D80BA1"/>
    <w:rsid w:val="00D86992"/>
    <w:rsid w:val="00D91B12"/>
    <w:rsid w:val="00D92198"/>
    <w:rsid w:val="00D972EC"/>
    <w:rsid w:val="00DA002C"/>
    <w:rsid w:val="00DA2772"/>
    <w:rsid w:val="00DA522C"/>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CD6"/>
    <w:rsid w:val="00DE1D84"/>
    <w:rsid w:val="00DE2C20"/>
    <w:rsid w:val="00DE32E4"/>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27248"/>
    <w:rsid w:val="00E30069"/>
    <w:rsid w:val="00E30547"/>
    <w:rsid w:val="00E3597E"/>
    <w:rsid w:val="00E35B67"/>
    <w:rsid w:val="00E37E9D"/>
    <w:rsid w:val="00E37ECD"/>
    <w:rsid w:val="00E43302"/>
    <w:rsid w:val="00E43AFF"/>
    <w:rsid w:val="00E44899"/>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7B2"/>
    <w:rsid w:val="00E92C5A"/>
    <w:rsid w:val="00E94FDD"/>
    <w:rsid w:val="00E9595F"/>
    <w:rsid w:val="00E968E6"/>
    <w:rsid w:val="00E9731D"/>
    <w:rsid w:val="00EA183B"/>
    <w:rsid w:val="00EA200F"/>
    <w:rsid w:val="00EA296A"/>
    <w:rsid w:val="00EA3708"/>
    <w:rsid w:val="00EA6DE6"/>
    <w:rsid w:val="00EA717B"/>
    <w:rsid w:val="00EA75B3"/>
    <w:rsid w:val="00EA7B26"/>
    <w:rsid w:val="00EA7BA1"/>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07880"/>
    <w:rsid w:val="00F1078C"/>
    <w:rsid w:val="00F13172"/>
    <w:rsid w:val="00F1435D"/>
    <w:rsid w:val="00F144AF"/>
    <w:rsid w:val="00F15343"/>
    <w:rsid w:val="00F161EF"/>
    <w:rsid w:val="00F16A1B"/>
    <w:rsid w:val="00F175D4"/>
    <w:rsid w:val="00F17EFA"/>
    <w:rsid w:val="00F24696"/>
    <w:rsid w:val="00F3031C"/>
    <w:rsid w:val="00F30567"/>
    <w:rsid w:val="00F3160F"/>
    <w:rsid w:val="00F34FBB"/>
    <w:rsid w:val="00F35E9E"/>
    <w:rsid w:val="00F3726A"/>
    <w:rsid w:val="00F3771D"/>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004"/>
    <w:rsid w:val="00F845C9"/>
    <w:rsid w:val="00F851CC"/>
    <w:rsid w:val="00F87E93"/>
    <w:rsid w:val="00F90359"/>
    <w:rsid w:val="00F91AA3"/>
    <w:rsid w:val="00F91ED6"/>
    <w:rsid w:val="00F92EA4"/>
    <w:rsid w:val="00F96C98"/>
    <w:rsid w:val="00FA26C0"/>
    <w:rsid w:val="00FA56FD"/>
    <w:rsid w:val="00FA63B0"/>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093"/>
    <w:rsid w:val="00FF3283"/>
    <w:rsid w:val="00FF3D20"/>
    <w:rsid w:val="00FF60DE"/>
    <w:rsid w:val="00FF6994"/>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209"/>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5A4"/>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DA522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5360">
      <w:bodyDiv w:val="1"/>
      <w:marLeft w:val="0"/>
      <w:marRight w:val="0"/>
      <w:marTop w:val="0"/>
      <w:marBottom w:val="0"/>
      <w:divBdr>
        <w:top w:val="none" w:sz="0" w:space="0" w:color="auto"/>
        <w:left w:val="none" w:sz="0" w:space="0" w:color="auto"/>
        <w:bottom w:val="none" w:sz="0" w:space="0" w:color="auto"/>
        <w:right w:val="none" w:sz="0" w:space="0" w:color="auto"/>
      </w:divBdr>
    </w:div>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39482854">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355154863">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080761446">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ontedeprecos.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BA838-029D-406B-9661-101DF38C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23</Pages>
  <Words>6952</Words>
  <Characters>39432</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46292</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6</cp:revision>
  <cp:lastPrinted>2025-03-13T17:31:00Z</cp:lastPrinted>
  <dcterms:created xsi:type="dcterms:W3CDTF">2025-05-30T12:55:00Z</dcterms:created>
  <dcterms:modified xsi:type="dcterms:W3CDTF">2025-05-30T15:49:00Z</dcterms:modified>
</cp:coreProperties>
</file>