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3A458" w14:textId="76CC46FF" w:rsidR="00B65E20" w:rsidRPr="00F15253" w:rsidRDefault="00B65E20" w:rsidP="00AB3955">
      <w:pPr>
        <w:spacing w:after="0" w:line="276" w:lineRule="auto"/>
        <w:ind w:left="680" w:hanging="680"/>
        <w:jc w:val="center"/>
        <w:rPr>
          <w:rFonts w:ascii="Arial" w:eastAsia="Times New Roman" w:hAnsi="Arial" w:cs="Arial"/>
          <w:color w:val="000000"/>
          <w:kern w:val="0"/>
          <w:sz w:val="24"/>
          <w:szCs w:val="24"/>
          <w:lang w:eastAsia="pt-BR"/>
          <w14:ligatures w14:val="none"/>
        </w:rPr>
      </w:pPr>
      <w:bookmarkStart w:id="0" w:name="_GoBack"/>
      <w:bookmarkEnd w:id="0"/>
      <w:r w:rsidRPr="00F15253">
        <w:rPr>
          <w:rFonts w:ascii="Arial" w:eastAsia="Times New Roman" w:hAnsi="Arial" w:cs="Arial"/>
          <w:b/>
          <w:bCs/>
          <w:color w:val="000000"/>
          <w:kern w:val="0"/>
          <w:sz w:val="24"/>
          <w:szCs w:val="24"/>
          <w:lang w:eastAsia="pt-BR"/>
          <w14:ligatures w14:val="none"/>
        </w:rPr>
        <w:t>ANEXO I</w:t>
      </w:r>
    </w:p>
    <w:p w14:paraId="4A14B27D" w14:textId="77777777" w:rsidR="00B65E20" w:rsidRPr="00F15253" w:rsidRDefault="00B65E20" w:rsidP="00F15253">
      <w:pPr>
        <w:pStyle w:val="NormalWeb"/>
        <w:spacing w:before="0" w:beforeAutospacing="0" w:after="0" w:afterAutospacing="0" w:line="276" w:lineRule="auto"/>
        <w:ind w:left="680" w:hanging="680"/>
        <w:jc w:val="center"/>
        <w:rPr>
          <w:rFonts w:ascii="Arial" w:hAnsi="Arial" w:cs="Arial"/>
          <w:b/>
          <w:bCs/>
        </w:rPr>
      </w:pPr>
      <w:r w:rsidRPr="00F15253">
        <w:rPr>
          <w:rFonts w:ascii="Arial" w:hAnsi="Arial" w:cs="Arial"/>
          <w:b/>
          <w:bCs/>
        </w:rPr>
        <w:t>TERMO DE REFERÊNCIA</w:t>
      </w:r>
    </w:p>
    <w:p w14:paraId="09555FB2" w14:textId="757570EB" w:rsidR="00B65E20" w:rsidRDefault="00B65E20" w:rsidP="00F15253">
      <w:pPr>
        <w:pStyle w:val="NormalWeb"/>
        <w:spacing w:before="0" w:beforeAutospacing="0" w:after="0" w:afterAutospacing="0" w:line="276" w:lineRule="auto"/>
        <w:ind w:left="680" w:hanging="680"/>
        <w:jc w:val="center"/>
        <w:rPr>
          <w:rFonts w:ascii="Arial" w:hAnsi="Arial" w:cs="Arial"/>
          <w:color w:val="FF0000"/>
        </w:rPr>
      </w:pPr>
    </w:p>
    <w:p w14:paraId="12F4C06D" w14:textId="77777777" w:rsidR="00EF2BB3" w:rsidRPr="00EF2BB3" w:rsidRDefault="00EF2BB3" w:rsidP="005125A6">
      <w:pPr>
        <w:widowControl w:val="0"/>
        <w:autoSpaceDE w:val="0"/>
        <w:autoSpaceDN w:val="0"/>
        <w:spacing w:after="0" w:line="276" w:lineRule="auto"/>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Município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Balneário</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spacing w:val="-2"/>
          <w:kern w:val="0"/>
          <w:sz w:val="24"/>
          <w:szCs w:val="24"/>
          <w:lang w:val="pt-PT"/>
          <w14:ligatures w14:val="none"/>
        </w:rPr>
        <w:t>Pinhal/RS</w:t>
      </w:r>
    </w:p>
    <w:p w14:paraId="5286E373" w14:textId="5B2ABB8A" w:rsidR="00EF2BB3" w:rsidRPr="00EF2BB3" w:rsidRDefault="00EF2BB3" w:rsidP="005125A6">
      <w:pPr>
        <w:widowControl w:val="0"/>
        <w:autoSpaceDE w:val="0"/>
        <w:autoSpaceDN w:val="0"/>
        <w:spacing w:after="0" w:line="276" w:lineRule="auto"/>
        <w:jc w:val="both"/>
        <w:rPr>
          <w:rFonts w:ascii="Arial" w:eastAsia="Arial MT" w:hAnsi="Arial" w:cs="Arial"/>
          <w:color w:val="FF0000"/>
          <w:kern w:val="0"/>
          <w:sz w:val="24"/>
          <w:szCs w:val="24"/>
          <w:lang w:val="pt-PT"/>
          <w14:ligatures w14:val="none"/>
        </w:rPr>
      </w:pPr>
      <w:r w:rsidRPr="00EF2BB3">
        <w:rPr>
          <w:rFonts w:ascii="Arial" w:eastAsia="Arial MT" w:hAnsi="Arial" w:cs="Arial"/>
          <w:kern w:val="0"/>
          <w:sz w:val="24"/>
          <w:szCs w:val="24"/>
          <w:lang w:val="pt-PT"/>
          <w14:ligatures w14:val="none"/>
        </w:rPr>
        <w:t>Secretaria</w:t>
      </w:r>
      <w:r w:rsidR="00251597">
        <w:rPr>
          <w:rFonts w:ascii="Arial" w:eastAsia="Arial MT" w:hAnsi="Arial" w:cs="Arial"/>
          <w:kern w:val="0"/>
          <w:sz w:val="24"/>
          <w:szCs w:val="24"/>
          <w:lang w:val="pt-PT"/>
          <w14:ligatures w14:val="none"/>
        </w:rPr>
        <w:t xml:space="preserve"> Municipal</w:t>
      </w:r>
      <w:r w:rsidRPr="00EF2BB3">
        <w:rPr>
          <w:rFonts w:ascii="Arial" w:eastAsia="Arial MT" w:hAnsi="Arial" w:cs="Arial"/>
          <w:kern w:val="0"/>
          <w:sz w:val="24"/>
          <w:szCs w:val="24"/>
          <w:lang w:val="pt-PT"/>
          <w14:ligatures w14:val="none"/>
        </w:rPr>
        <w:t xml:space="preserve"> de Assistência Social, Cidadania e </w:t>
      </w:r>
      <w:r w:rsidRPr="00EF2BB3">
        <w:rPr>
          <w:rFonts w:ascii="Arial" w:eastAsia="Arial MT" w:hAnsi="Arial" w:cs="Arial"/>
          <w:spacing w:val="-2"/>
          <w:kern w:val="0"/>
          <w:sz w:val="24"/>
          <w:szCs w:val="24"/>
          <w:lang w:val="pt-PT"/>
          <w14:ligatures w14:val="none"/>
        </w:rPr>
        <w:t>Habitação</w:t>
      </w:r>
    </w:p>
    <w:p w14:paraId="1BD0820E" w14:textId="0302005B" w:rsidR="00EF2BB3" w:rsidRPr="00EF2BB3" w:rsidRDefault="00EF2BB3" w:rsidP="005125A6">
      <w:pPr>
        <w:widowControl w:val="0"/>
        <w:autoSpaceDE w:val="0"/>
        <w:autoSpaceDN w:val="0"/>
        <w:spacing w:after="0" w:line="276" w:lineRule="auto"/>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Necessidade</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da</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Administração:</w:t>
      </w:r>
      <w:r w:rsidRPr="00EF2BB3">
        <w:rPr>
          <w:rFonts w:ascii="Arial" w:eastAsia="Arial MT" w:hAnsi="Arial" w:cs="Arial"/>
          <w:spacing w:val="-11"/>
          <w:kern w:val="0"/>
          <w:sz w:val="24"/>
          <w:szCs w:val="24"/>
          <w:lang w:val="pt-PT"/>
          <w14:ligatures w14:val="none"/>
        </w:rPr>
        <w:t xml:space="preserve"> Aquisição de </w:t>
      </w:r>
      <w:r w:rsidR="00DC24C5">
        <w:rPr>
          <w:rFonts w:ascii="Arial" w:eastAsia="Arial MT" w:hAnsi="Arial" w:cs="Arial"/>
          <w:spacing w:val="-11"/>
          <w:kern w:val="0"/>
          <w:sz w:val="24"/>
          <w:szCs w:val="24"/>
          <w:lang w:val="pt-PT"/>
          <w14:ligatures w14:val="none"/>
        </w:rPr>
        <w:t>eletrodomésticos</w:t>
      </w:r>
      <w:r w:rsidRPr="00EF2BB3">
        <w:rPr>
          <w:rFonts w:ascii="Arial" w:eastAsia="Arial MT" w:hAnsi="Arial" w:cs="Arial"/>
          <w:spacing w:val="-2"/>
          <w:kern w:val="0"/>
          <w:sz w:val="24"/>
          <w:szCs w:val="24"/>
          <w:lang w:val="pt-PT"/>
          <w14:ligatures w14:val="none"/>
        </w:rPr>
        <w:t>.</w:t>
      </w:r>
    </w:p>
    <w:p w14:paraId="291A0D4F" w14:textId="77777777" w:rsidR="00EF2BB3" w:rsidRPr="00EF2BB3" w:rsidRDefault="00EF2BB3" w:rsidP="00EF2BB3">
      <w:pPr>
        <w:widowControl w:val="0"/>
        <w:autoSpaceDE w:val="0"/>
        <w:autoSpaceDN w:val="0"/>
        <w:spacing w:after="0" w:line="276" w:lineRule="auto"/>
        <w:rPr>
          <w:rFonts w:ascii="Arial" w:eastAsia="Arial MT" w:hAnsi="Arial" w:cs="Arial"/>
          <w:kern w:val="0"/>
          <w:sz w:val="24"/>
          <w:szCs w:val="24"/>
          <w:lang w:val="pt-PT"/>
          <w14:ligatures w14:val="none"/>
        </w:rPr>
      </w:pPr>
    </w:p>
    <w:p w14:paraId="4A540EA9" w14:textId="77777777" w:rsidR="00EF2BB3" w:rsidRPr="005125A6" w:rsidRDefault="00EF2BB3" w:rsidP="005125A6">
      <w:pPr>
        <w:widowControl w:val="0"/>
        <w:numPr>
          <w:ilvl w:val="0"/>
          <w:numId w:val="18"/>
        </w:numPr>
        <w:autoSpaceDE w:val="0"/>
        <w:autoSpaceDN w:val="0"/>
        <w:spacing w:after="0" w:line="276" w:lineRule="auto"/>
        <w:ind w:left="709" w:hanging="709"/>
        <w:jc w:val="both"/>
        <w:outlineLvl w:val="0"/>
        <w:rPr>
          <w:rFonts w:ascii="Arial" w:eastAsiaTheme="minorEastAsia" w:hAnsi="Arial" w:cs="Arial"/>
          <w:b/>
          <w:bCs/>
          <w:smallCaps/>
          <w:spacing w:val="5"/>
          <w:kern w:val="0"/>
          <w:sz w:val="24"/>
          <w:szCs w:val="24"/>
          <w14:ligatures w14:val="none"/>
        </w:rPr>
      </w:pPr>
      <w:r w:rsidRPr="005125A6">
        <w:rPr>
          <w:rFonts w:ascii="Arial" w:eastAsiaTheme="minorEastAsia" w:hAnsi="Arial" w:cs="Arial"/>
          <w:b/>
          <w:bCs/>
          <w:smallCaps/>
          <w:spacing w:val="5"/>
          <w:kern w:val="0"/>
          <w:sz w:val="24"/>
          <w:szCs w:val="24"/>
          <w14:ligatures w14:val="none"/>
        </w:rPr>
        <w:t>DEFINIÇÃO</w:t>
      </w:r>
      <w:r w:rsidRPr="005125A6">
        <w:rPr>
          <w:rFonts w:ascii="Arial" w:eastAsiaTheme="minorEastAsia" w:hAnsi="Arial" w:cs="Arial"/>
          <w:b/>
          <w:bCs/>
          <w:smallCaps/>
          <w:spacing w:val="-4"/>
          <w:kern w:val="0"/>
          <w:sz w:val="24"/>
          <w:szCs w:val="24"/>
          <w14:ligatures w14:val="none"/>
        </w:rPr>
        <w:t xml:space="preserve"> </w:t>
      </w:r>
      <w:r w:rsidRPr="005125A6">
        <w:rPr>
          <w:rFonts w:ascii="Arial" w:eastAsiaTheme="minorEastAsia" w:hAnsi="Arial" w:cs="Arial"/>
          <w:b/>
          <w:bCs/>
          <w:smallCaps/>
          <w:spacing w:val="5"/>
          <w:kern w:val="0"/>
          <w:sz w:val="24"/>
          <w:szCs w:val="24"/>
          <w14:ligatures w14:val="none"/>
        </w:rPr>
        <w:t>DO</w:t>
      </w:r>
      <w:r w:rsidRPr="005125A6">
        <w:rPr>
          <w:rFonts w:ascii="Arial" w:eastAsiaTheme="minorEastAsia" w:hAnsi="Arial" w:cs="Arial"/>
          <w:b/>
          <w:bCs/>
          <w:smallCaps/>
          <w:spacing w:val="-2"/>
          <w:kern w:val="0"/>
          <w:sz w:val="24"/>
          <w:szCs w:val="24"/>
          <w14:ligatures w14:val="none"/>
        </w:rPr>
        <w:t xml:space="preserve"> OBJETO</w:t>
      </w:r>
    </w:p>
    <w:p w14:paraId="15C35179" w14:textId="77777777" w:rsidR="00EF2BB3" w:rsidRPr="00EF2BB3" w:rsidRDefault="00EF2BB3" w:rsidP="00EF2BB3">
      <w:pPr>
        <w:widowControl w:val="0"/>
        <w:autoSpaceDE w:val="0"/>
        <w:autoSpaceDN w:val="0"/>
        <w:spacing w:after="0" w:line="276" w:lineRule="auto"/>
        <w:ind w:hanging="1108"/>
        <w:rPr>
          <w:rFonts w:ascii="Arial" w:eastAsia="Arial MT" w:hAnsi="Arial" w:cs="Arial"/>
          <w:b/>
          <w:kern w:val="0"/>
          <w:sz w:val="24"/>
          <w:szCs w:val="24"/>
          <w:lang w:val="pt-PT"/>
          <w14:ligatures w14:val="none"/>
        </w:rPr>
      </w:pPr>
    </w:p>
    <w:p w14:paraId="0AA124E6" w14:textId="6908BE0B" w:rsidR="00134061" w:rsidRPr="00EF2BB3" w:rsidRDefault="00EF2BB3" w:rsidP="00EC119E">
      <w:pPr>
        <w:widowControl w:val="0"/>
        <w:autoSpaceDE w:val="0"/>
        <w:autoSpaceDN w:val="0"/>
        <w:spacing w:after="0" w:line="276" w:lineRule="auto"/>
        <w:ind w:left="709"/>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O</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presente</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contrato</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tem</w:t>
      </w:r>
      <w:r w:rsidRPr="00EF2BB3">
        <w:rPr>
          <w:rFonts w:ascii="Arial" w:eastAsia="Arial MT" w:hAnsi="Arial" w:cs="Arial"/>
          <w:spacing w:val="-6"/>
          <w:kern w:val="0"/>
          <w:sz w:val="24"/>
          <w:szCs w:val="24"/>
          <w:lang w:val="pt-PT"/>
          <w14:ligatures w14:val="none"/>
        </w:rPr>
        <w:t xml:space="preserve"> </w:t>
      </w:r>
      <w:r w:rsidRPr="00EF2BB3">
        <w:rPr>
          <w:rFonts w:ascii="Arial" w:eastAsia="Arial MT" w:hAnsi="Arial" w:cs="Arial"/>
          <w:kern w:val="0"/>
          <w:sz w:val="24"/>
          <w:szCs w:val="24"/>
          <w:lang w:val="pt-PT"/>
          <w14:ligatures w14:val="none"/>
        </w:rPr>
        <w:t>por</w:t>
      </w:r>
      <w:r w:rsidRPr="00EF2BB3">
        <w:rPr>
          <w:rFonts w:ascii="Arial" w:eastAsia="Arial MT" w:hAnsi="Arial" w:cs="Arial"/>
          <w:spacing w:val="-8"/>
          <w:kern w:val="0"/>
          <w:sz w:val="24"/>
          <w:szCs w:val="24"/>
          <w:lang w:val="pt-PT"/>
          <w14:ligatures w14:val="none"/>
        </w:rPr>
        <w:t xml:space="preserve"> </w:t>
      </w:r>
      <w:r w:rsidRPr="00EF2BB3">
        <w:rPr>
          <w:rFonts w:ascii="Arial" w:eastAsia="Arial MT" w:hAnsi="Arial" w:cs="Arial"/>
          <w:kern w:val="0"/>
          <w:sz w:val="24"/>
          <w:szCs w:val="24"/>
          <w:lang w:val="pt-PT"/>
          <w14:ligatures w14:val="none"/>
        </w:rPr>
        <w:t>objeto</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a</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color w:val="000000"/>
          <w:kern w:val="0"/>
          <w:sz w:val="24"/>
          <w:szCs w:val="24"/>
          <w:lang w:val="pt-PT"/>
          <w14:ligatures w14:val="none"/>
        </w:rPr>
        <w:t>Aquisição</w:t>
      </w:r>
      <w:r w:rsidRPr="00EF2BB3">
        <w:rPr>
          <w:rFonts w:ascii="Arial" w:eastAsia="Arial MT" w:hAnsi="Arial" w:cs="Arial"/>
          <w:color w:val="000000"/>
          <w:spacing w:val="-2"/>
          <w:kern w:val="0"/>
          <w:sz w:val="24"/>
          <w:szCs w:val="24"/>
          <w:lang w:val="pt-PT"/>
          <w14:ligatures w14:val="none"/>
        </w:rPr>
        <w:t xml:space="preserve"> </w:t>
      </w:r>
      <w:r w:rsidRPr="00EF2BB3">
        <w:rPr>
          <w:rFonts w:ascii="Arial" w:eastAsia="Arial MT" w:hAnsi="Arial" w:cs="Arial"/>
          <w:color w:val="000000"/>
          <w:kern w:val="0"/>
          <w:sz w:val="24"/>
          <w:szCs w:val="24"/>
          <w:lang w:val="pt-PT"/>
          <w14:ligatures w14:val="none"/>
        </w:rPr>
        <w:t>de</w:t>
      </w:r>
      <w:r w:rsidRPr="00EF2BB3">
        <w:rPr>
          <w:rFonts w:ascii="Arial" w:eastAsia="Arial MT" w:hAnsi="Arial" w:cs="Arial"/>
          <w:color w:val="000000"/>
          <w:spacing w:val="-2"/>
          <w:kern w:val="0"/>
          <w:sz w:val="24"/>
          <w:szCs w:val="24"/>
          <w:lang w:val="pt-PT"/>
          <w14:ligatures w14:val="none"/>
        </w:rPr>
        <w:t xml:space="preserve"> </w:t>
      </w:r>
      <w:r w:rsidR="00DC24C5" w:rsidRPr="00DC24C5">
        <w:rPr>
          <w:rFonts w:ascii="Arial" w:eastAsia="Arial MT" w:hAnsi="Arial" w:cs="Arial"/>
          <w:color w:val="000000"/>
          <w:kern w:val="0"/>
          <w:sz w:val="24"/>
          <w:szCs w:val="24"/>
          <w:lang w:val="pt-PT"/>
          <w14:ligatures w14:val="none"/>
        </w:rPr>
        <w:t>eletrodomésticos</w:t>
      </w:r>
      <w:r w:rsidR="00EC119E">
        <w:rPr>
          <w:rFonts w:ascii="Arial" w:eastAsia="Arial MT" w:hAnsi="Arial" w:cs="Arial"/>
          <w:color w:val="000000"/>
          <w:kern w:val="0"/>
          <w:sz w:val="24"/>
          <w:szCs w:val="24"/>
          <w:lang w:val="pt-PT"/>
          <w14:ligatures w14:val="none"/>
        </w:rPr>
        <w:t xml:space="preserve">, conforme </w:t>
      </w:r>
      <w:r w:rsidRPr="00EF2BB3">
        <w:rPr>
          <w:rFonts w:ascii="Arial" w:eastAsia="Arial MT" w:hAnsi="Arial" w:cs="Arial"/>
          <w:kern w:val="0"/>
          <w:sz w:val="24"/>
          <w:szCs w:val="24"/>
          <w:lang w:val="pt-PT"/>
          <w14:ligatures w14:val="none"/>
        </w:rPr>
        <w:t>as seguintes especificações:</w:t>
      </w:r>
    </w:p>
    <w:tbl>
      <w:tblPr>
        <w:tblStyle w:val="TableNormal"/>
        <w:tblpPr w:leftFromText="141" w:rightFromText="141" w:vertAnchor="text" w:horzAnchor="margin" w:tblpX="704" w:tblpY="15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5534"/>
        <w:gridCol w:w="708"/>
        <w:gridCol w:w="1276"/>
        <w:gridCol w:w="1134"/>
      </w:tblGrid>
      <w:tr w:rsidR="004F2336" w:rsidRPr="00EF2BB3" w14:paraId="3957B98B" w14:textId="77777777" w:rsidTr="004B4550">
        <w:trPr>
          <w:trHeight w:val="416"/>
        </w:trPr>
        <w:tc>
          <w:tcPr>
            <w:tcW w:w="562" w:type="dxa"/>
            <w:tcBorders>
              <w:bottom w:val="single" w:sz="4" w:space="0" w:color="auto"/>
            </w:tcBorders>
            <w:shd w:val="clear" w:color="auto" w:fill="FFFFFF" w:themeFill="background1"/>
          </w:tcPr>
          <w:p w14:paraId="14E6B824" w14:textId="6F15D4CF" w:rsidR="004F2336" w:rsidRPr="00134061" w:rsidRDefault="004F2336" w:rsidP="006318DF">
            <w:pPr>
              <w:ind w:left="7"/>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Item</w:t>
            </w:r>
          </w:p>
        </w:tc>
        <w:tc>
          <w:tcPr>
            <w:tcW w:w="5534" w:type="dxa"/>
            <w:shd w:val="clear" w:color="auto" w:fill="FFFFFF" w:themeFill="background1"/>
          </w:tcPr>
          <w:p w14:paraId="7232FF76" w14:textId="77777777" w:rsidR="004F2336" w:rsidRPr="00134061" w:rsidRDefault="004F2336" w:rsidP="006318DF">
            <w:pPr>
              <w:ind w:left="7" w:right="564"/>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Descrição</w:t>
            </w:r>
          </w:p>
        </w:tc>
        <w:tc>
          <w:tcPr>
            <w:tcW w:w="708" w:type="dxa"/>
            <w:shd w:val="clear" w:color="auto" w:fill="FFFFFF" w:themeFill="background1"/>
          </w:tcPr>
          <w:p w14:paraId="297F4F86" w14:textId="77777777" w:rsidR="004F2336" w:rsidRPr="00134061" w:rsidRDefault="004F2336" w:rsidP="006318DF">
            <w:pPr>
              <w:ind w:left="7"/>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Unid.</w:t>
            </w:r>
          </w:p>
        </w:tc>
        <w:tc>
          <w:tcPr>
            <w:tcW w:w="1276" w:type="dxa"/>
            <w:tcBorders>
              <w:bottom w:val="single" w:sz="4" w:space="0" w:color="auto"/>
            </w:tcBorders>
            <w:shd w:val="clear" w:color="auto" w:fill="FFFFFF" w:themeFill="background1"/>
          </w:tcPr>
          <w:p w14:paraId="141A92B0" w14:textId="1C13E90C" w:rsidR="004F2336" w:rsidRPr="00134061" w:rsidRDefault="004F2336" w:rsidP="006318DF">
            <w:pPr>
              <w:ind w:left="7" w:hanging="6"/>
              <w:jc w:val="center"/>
              <w:rPr>
                <w:rFonts w:ascii="Arial" w:eastAsia="Arial MT" w:hAnsi="Arial" w:cs="Arial"/>
                <w:color w:val="000000" w:themeColor="text1"/>
                <w:sz w:val="20"/>
                <w:szCs w:val="20"/>
                <w:lang w:val="pt-PT"/>
              </w:rPr>
            </w:pPr>
            <w:r w:rsidRPr="00134061">
              <w:rPr>
                <w:rFonts w:ascii="Arial" w:eastAsia="Arial MT" w:hAnsi="Arial" w:cs="Arial"/>
                <w:spacing w:val="-2"/>
                <w:sz w:val="20"/>
                <w:szCs w:val="20"/>
                <w:lang w:val="pt-PT"/>
              </w:rPr>
              <w:t>Quant.</w:t>
            </w:r>
          </w:p>
        </w:tc>
        <w:tc>
          <w:tcPr>
            <w:tcW w:w="1134" w:type="dxa"/>
            <w:shd w:val="clear" w:color="auto" w:fill="FFFFFF" w:themeFill="background1"/>
          </w:tcPr>
          <w:p w14:paraId="79B53FA6" w14:textId="09114900" w:rsidR="004F2336" w:rsidRPr="00134061" w:rsidRDefault="004F2336" w:rsidP="006318DF">
            <w:pPr>
              <w:ind w:left="7"/>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Valor unit.</w:t>
            </w:r>
          </w:p>
        </w:tc>
      </w:tr>
      <w:tr w:rsidR="004B4550" w:rsidRPr="00EF2BB3" w14:paraId="27BF476B" w14:textId="77777777" w:rsidTr="006318DF">
        <w:trPr>
          <w:trHeight w:val="20"/>
        </w:trPr>
        <w:tc>
          <w:tcPr>
            <w:tcW w:w="562" w:type="dxa"/>
            <w:vAlign w:val="center"/>
          </w:tcPr>
          <w:p w14:paraId="36FB7D98" w14:textId="74535AC7" w:rsidR="004B4550" w:rsidRPr="00163121" w:rsidRDefault="004B4550" w:rsidP="006318DF">
            <w:pPr>
              <w:ind w:left="-9"/>
              <w:jc w:val="center"/>
              <w:rPr>
                <w:rFonts w:ascii="Arial" w:hAnsi="Arial" w:cs="Arial"/>
                <w:spacing w:val="-5"/>
                <w:sz w:val="20"/>
                <w:szCs w:val="20"/>
              </w:rPr>
            </w:pPr>
            <w:r>
              <w:rPr>
                <w:rFonts w:ascii="Arial" w:hAnsi="Arial" w:cs="Arial"/>
                <w:spacing w:val="-5"/>
                <w:sz w:val="20"/>
                <w:szCs w:val="20"/>
              </w:rPr>
              <w:t>01</w:t>
            </w:r>
          </w:p>
        </w:tc>
        <w:tc>
          <w:tcPr>
            <w:tcW w:w="5534" w:type="dxa"/>
            <w:tcBorders>
              <w:top w:val="single" w:sz="4" w:space="0" w:color="000000"/>
              <w:left w:val="single" w:sz="4" w:space="0" w:color="000000"/>
              <w:bottom w:val="single" w:sz="4" w:space="0" w:color="000000"/>
              <w:right w:val="single" w:sz="4" w:space="0" w:color="000000"/>
            </w:tcBorders>
          </w:tcPr>
          <w:p w14:paraId="690DEE55" w14:textId="254382E6" w:rsidR="004B4550" w:rsidRPr="00163121" w:rsidRDefault="004B4550" w:rsidP="00C51DF5">
            <w:pPr>
              <w:spacing w:after="1" w:line="219" w:lineRule="auto"/>
              <w:ind w:right="140"/>
              <w:jc w:val="both"/>
              <w:rPr>
                <w:rFonts w:ascii="Arial" w:hAnsi="Arial" w:cs="Arial"/>
                <w:sz w:val="20"/>
                <w:szCs w:val="20"/>
              </w:rPr>
            </w:pPr>
            <w:r w:rsidRPr="004B4550">
              <w:rPr>
                <w:rFonts w:ascii="Arial" w:hAnsi="Arial" w:cs="Arial"/>
                <w:sz w:val="20"/>
                <w:szCs w:val="20"/>
              </w:rPr>
              <w:t>Ar-condicionado tipo split, mínimo 18.000 BTUs, ciclo quente/frio, eficiência energética classe A</w:t>
            </w:r>
          </w:p>
        </w:tc>
        <w:tc>
          <w:tcPr>
            <w:tcW w:w="708" w:type="dxa"/>
            <w:tcBorders>
              <w:top w:val="single" w:sz="4" w:space="0" w:color="000000"/>
              <w:left w:val="single" w:sz="4" w:space="0" w:color="000000"/>
              <w:bottom w:val="single" w:sz="4" w:space="0" w:color="000000"/>
              <w:right w:val="single" w:sz="4" w:space="0" w:color="000000"/>
            </w:tcBorders>
            <w:vAlign w:val="center"/>
          </w:tcPr>
          <w:p w14:paraId="567D22F8" w14:textId="7807468B" w:rsidR="004B4550" w:rsidRPr="00163121" w:rsidRDefault="004B4550" w:rsidP="006318DF">
            <w:pPr>
              <w:jc w:val="center"/>
              <w:rPr>
                <w:rFonts w:ascii="Arial" w:hAnsi="Arial" w:cs="Arial"/>
                <w:sz w:val="20"/>
                <w:szCs w:val="20"/>
              </w:rPr>
            </w:pPr>
            <w:r>
              <w:rPr>
                <w:rFonts w:ascii="Arial" w:hAnsi="Arial" w:cs="Arial"/>
                <w:sz w:val="20"/>
                <w:szCs w:val="20"/>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19B37A1C" w14:textId="2170228E" w:rsidR="004B4550" w:rsidRPr="00163121" w:rsidRDefault="004B4550" w:rsidP="006318DF">
            <w:pPr>
              <w:ind w:left="720" w:hanging="720"/>
              <w:jc w:val="center"/>
              <w:rPr>
                <w:rFonts w:ascii="Arial" w:hAnsi="Arial" w:cs="Arial"/>
                <w:sz w:val="20"/>
                <w:szCs w:val="20"/>
              </w:rPr>
            </w:pPr>
            <w:r w:rsidRPr="004B4550">
              <w:rPr>
                <w:rFonts w:ascii="Arial" w:hAnsi="Arial" w:cs="Arial"/>
                <w:sz w:val="20"/>
                <w:szCs w:val="20"/>
              </w:rPr>
              <w:t>R$ 2.566,00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5603ADF" w14:textId="20229448" w:rsidR="004B4550" w:rsidRPr="00163121" w:rsidRDefault="004B4550" w:rsidP="006318DF">
            <w:pPr>
              <w:jc w:val="center"/>
              <w:rPr>
                <w:rFonts w:ascii="Arial" w:hAnsi="Arial" w:cs="Arial"/>
                <w:sz w:val="20"/>
                <w:szCs w:val="20"/>
              </w:rPr>
            </w:pPr>
            <w:r w:rsidRPr="004B4550">
              <w:rPr>
                <w:rFonts w:ascii="Arial" w:hAnsi="Arial" w:cs="Arial"/>
                <w:sz w:val="20"/>
                <w:szCs w:val="20"/>
              </w:rPr>
              <w:t>R$ 5.132,00</w:t>
            </w:r>
          </w:p>
        </w:tc>
      </w:tr>
      <w:tr w:rsidR="00163121" w:rsidRPr="00EF2BB3" w14:paraId="487E2663" w14:textId="77777777" w:rsidTr="006318DF">
        <w:trPr>
          <w:trHeight w:val="20"/>
        </w:trPr>
        <w:tc>
          <w:tcPr>
            <w:tcW w:w="562" w:type="dxa"/>
            <w:vAlign w:val="center"/>
          </w:tcPr>
          <w:p w14:paraId="27AABD03" w14:textId="7FC44FFF" w:rsidR="00163121" w:rsidRPr="00163121" w:rsidRDefault="004B4550" w:rsidP="006318DF">
            <w:pPr>
              <w:ind w:left="-9"/>
              <w:jc w:val="center"/>
              <w:rPr>
                <w:rFonts w:ascii="Arial" w:eastAsia="Arial MT" w:hAnsi="Arial" w:cs="Arial"/>
                <w:color w:val="000000" w:themeColor="text1"/>
                <w:w w:val="95"/>
                <w:sz w:val="20"/>
                <w:szCs w:val="20"/>
                <w:lang w:val="pt-PT"/>
              </w:rPr>
            </w:pPr>
            <w:r>
              <w:rPr>
                <w:rFonts w:ascii="Arial" w:hAnsi="Arial" w:cs="Arial"/>
                <w:spacing w:val="-5"/>
                <w:sz w:val="20"/>
                <w:szCs w:val="20"/>
              </w:rPr>
              <w:t>02</w:t>
            </w:r>
          </w:p>
        </w:tc>
        <w:tc>
          <w:tcPr>
            <w:tcW w:w="5534" w:type="dxa"/>
            <w:tcBorders>
              <w:top w:val="single" w:sz="4" w:space="0" w:color="000000"/>
              <w:left w:val="single" w:sz="4" w:space="0" w:color="000000"/>
              <w:bottom w:val="single" w:sz="4" w:space="0" w:color="000000"/>
              <w:right w:val="single" w:sz="4" w:space="0" w:color="000000"/>
            </w:tcBorders>
          </w:tcPr>
          <w:p w14:paraId="3805548A" w14:textId="6593F611" w:rsidR="00163121" w:rsidRPr="00163121" w:rsidRDefault="00163121" w:rsidP="00C51DF5">
            <w:pPr>
              <w:spacing w:after="1" w:line="219" w:lineRule="auto"/>
              <w:ind w:right="140"/>
              <w:jc w:val="both"/>
              <w:rPr>
                <w:rFonts w:ascii="Arial" w:hAnsi="Arial" w:cs="Arial"/>
                <w:sz w:val="20"/>
                <w:szCs w:val="20"/>
              </w:rPr>
            </w:pPr>
            <w:r w:rsidRPr="00163121">
              <w:rPr>
                <w:rFonts w:ascii="Arial" w:hAnsi="Arial" w:cs="Arial"/>
                <w:sz w:val="20"/>
                <w:szCs w:val="20"/>
              </w:rPr>
              <w:t xml:space="preserve">Balança Comercial Capacidade até 15KG, Precisão de 5 g. Visor duplo com backlight Bateria com até 120h de autonomia, plataforma em inox e gabinete ABS, teclado durável com funções essenciais, ficha técnica, modelo: ELC-15. Capacidade: 15 kg. Divisão: 5 g. Display: LCD duplo (frontal e traseiro). Teclado: Membrana vedado. Plataforma: Inox. Gabinete: ABS injetado. Bateria: Interna, até 120h. </w:t>
            </w:r>
          </w:p>
          <w:p w14:paraId="5C21EAC3" w14:textId="3F890514" w:rsidR="00163121" w:rsidRPr="00163121" w:rsidRDefault="00163121" w:rsidP="006318DF">
            <w:pPr>
              <w:ind w:left="7"/>
              <w:jc w:val="both"/>
              <w:rPr>
                <w:rFonts w:ascii="Arial" w:eastAsia="Arial MT" w:hAnsi="Arial" w:cs="Arial"/>
                <w:color w:val="000000" w:themeColor="text1"/>
                <w:w w:val="95"/>
                <w:sz w:val="20"/>
                <w:szCs w:val="20"/>
                <w:lang w:val="pt-PT"/>
              </w:rPr>
            </w:pPr>
            <w:r w:rsidRPr="00163121">
              <w:rPr>
                <w:rFonts w:ascii="Arial" w:hAnsi="Arial" w:cs="Arial"/>
                <w:sz w:val="20"/>
                <w:szCs w:val="20"/>
              </w:rPr>
              <w:t>Alimentação: Bivolt</w:t>
            </w:r>
          </w:p>
        </w:tc>
        <w:tc>
          <w:tcPr>
            <w:tcW w:w="708" w:type="dxa"/>
            <w:tcBorders>
              <w:top w:val="single" w:sz="4" w:space="0" w:color="000000"/>
              <w:left w:val="single" w:sz="4" w:space="0" w:color="000000"/>
              <w:bottom w:val="single" w:sz="4" w:space="0" w:color="000000"/>
              <w:right w:val="single" w:sz="4" w:space="0" w:color="000000"/>
            </w:tcBorders>
            <w:vAlign w:val="center"/>
          </w:tcPr>
          <w:p w14:paraId="1C383068" w14:textId="5D5CAA65" w:rsidR="00163121" w:rsidRPr="00163121" w:rsidRDefault="00163121" w:rsidP="006318DF">
            <w:pPr>
              <w:jc w:val="center"/>
              <w:rPr>
                <w:rFonts w:ascii="Arial" w:hAnsi="Arial" w:cs="Arial"/>
                <w:color w:val="000000" w:themeColor="text1"/>
                <w:sz w:val="20"/>
                <w:szCs w:val="20"/>
              </w:rPr>
            </w:pPr>
            <w:r w:rsidRPr="00163121">
              <w:rPr>
                <w:rFonts w:ascii="Arial" w:hAnsi="Arial" w:cs="Arial"/>
                <w:sz w:val="20"/>
                <w:szCs w:val="20"/>
              </w:rPr>
              <w:t xml:space="preserve">01 </w:t>
            </w:r>
          </w:p>
        </w:tc>
        <w:tc>
          <w:tcPr>
            <w:tcW w:w="1276" w:type="dxa"/>
            <w:tcBorders>
              <w:top w:val="single" w:sz="4" w:space="0" w:color="000000"/>
              <w:left w:val="single" w:sz="4" w:space="0" w:color="000000"/>
              <w:bottom w:val="single" w:sz="4" w:space="0" w:color="000000"/>
              <w:right w:val="single" w:sz="4" w:space="0" w:color="000000"/>
            </w:tcBorders>
            <w:vAlign w:val="center"/>
          </w:tcPr>
          <w:p w14:paraId="32A5B909" w14:textId="28CEFAE4" w:rsidR="00163121" w:rsidRPr="00163121" w:rsidRDefault="00163121" w:rsidP="006318DF">
            <w:pPr>
              <w:ind w:left="720" w:hanging="720"/>
              <w:jc w:val="center"/>
              <w:rPr>
                <w:rFonts w:ascii="Arial" w:eastAsia="Arial MT" w:hAnsi="Arial" w:cs="Arial"/>
                <w:color w:val="000000" w:themeColor="text1"/>
                <w:sz w:val="20"/>
                <w:szCs w:val="20"/>
                <w:lang w:val="pt-PT"/>
              </w:rPr>
            </w:pPr>
            <w:r w:rsidRPr="00163121">
              <w:rPr>
                <w:rFonts w:ascii="Arial" w:hAnsi="Arial" w:cs="Arial"/>
                <w:sz w:val="20"/>
                <w:szCs w:val="20"/>
              </w:rPr>
              <w:t xml:space="preserve">R$ 724,31 </w:t>
            </w:r>
          </w:p>
        </w:tc>
        <w:tc>
          <w:tcPr>
            <w:tcW w:w="1134" w:type="dxa"/>
            <w:tcBorders>
              <w:top w:val="single" w:sz="4" w:space="0" w:color="000000"/>
              <w:left w:val="single" w:sz="4" w:space="0" w:color="000000"/>
              <w:bottom w:val="single" w:sz="4" w:space="0" w:color="000000"/>
              <w:right w:val="single" w:sz="4" w:space="0" w:color="000000"/>
            </w:tcBorders>
            <w:vAlign w:val="center"/>
          </w:tcPr>
          <w:p w14:paraId="0C87957A" w14:textId="51FBD16B" w:rsidR="00163121" w:rsidRPr="00163121" w:rsidRDefault="00163121" w:rsidP="006318DF">
            <w:pPr>
              <w:jc w:val="center"/>
              <w:rPr>
                <w:rFonts w:ascii="Arial" w:hAnsi="Arial" w:cs="Arial"/>
                <w:color w:val="000000" w:themeColor="text1"/>
                <w:sz w:val="20"/>
                <w:szCs w:val="20"/>
              </w:rPr>
            </w:pPr>
            <w:r w:rsidRPr="00163121">
              <w:rPr>
                <w:rFonts w:ascii="Arial" w:hAnsi="Arial" w:cs="Arial"/>
                <w:sz w:val="20"/>
                <w:szCs w:val="20"/>
              </w:rPr>
              <w:t xml:space="preserve">R$ 724,31 </w:t>
            </w:r>
          </w:p>
        </w:tc>
      </w:tr>
      <w:tr w:rsidR="00134061" w:rsidRPr="00EF2BB3" w14:paraId="2B0E618B" w14:textId="77777777" w:rsidTr="006318DF">
        <w:trPr>
          <w:trHeight w:val="20"/>
        </w:trPr>
        <w:tc>
          <w:tcPr>
            <w:tcW w:w="562" w:type="dxa"/>
            <w:vAlign w:val="center"/>
          </w:tcPr>
          <w:p w14:paraId="2A937F3B" w14:textId="1D4AB40D" w:rsidR="00134061" w:rsidRPr="00134061" w:rsidRDefault="004B4550" w:rsidP="006318DF">
            <w:pPr>
              <w:ind w:left="-9"/>
              <w:jc w:val="center"/>
              <w:rPr>
                <w:rFonts w:ascii="Arial" w:eastAsia="Arial MT" w:hAnsi="Arial" w:cs="Arial"/>
                <w:color w:val="000000" w:themeColor="text1"/>
                <w:w w:val="95"/>
                <w:sz w:val="20"/>
                <w:szCs w:val="20"/>
                <w:lang w:val="pt-PT"/>
              </w:rPr>
            </w:pPr>
            <w:r>
              <w:rPr>
                <w:rFonts w:ascii="Arial" w:hAnsi="Arial" w:cs="Arial"/>
                <w:spacing w:val="-5"/>
                <w:sz w:val="20"/>
                <w:szCs w:val="20"/>
              </w:rPr>
              <w:t>03</w:t>
            </w:r>
          </w:p>
        </w:tc>
        <w:tc>
          <w:tcPr>
            <w:tcW w:w="5534" w:type="dxa"/>
            <w:vAlign w:val="center"/>
          </w:tcPr>
          <w:p w14:paraId="7784B70C" w14:textId="28437622" w:rsidR="00134061" w:rsidRPr="00134061" w:rsidRDefault="00134061" w:rsidP="00C51DF5">
            <w:pPr>
              <w:ind w:left="7" w:right="140"/>
              <w:jc w:val="both"/>
              <w:rPr>
                <w:rFonts w:ascii="Arial" w:eastAsia="Arial MT" w:hAnsi="Arial" w:cs="Arial"/>
                <w:color w:val="000000" w:themeColor="text1"/>
                <w:sz w:val="20"/>
                <w:szCs w:val="20"/>
                <w:lang w:val="pt-PT"/>
              </w:rPr>
            </w:pPr>
            <w:r w:rsidRPr="00134061">
              <w:rPr>
                <w:rFonts w:ascii="Arial" w:hAnsi="Arial" w:cs="Arial"/>
                <w:sz w:val="20"/>
                <w:szCs w:val="20"/>
              </w:rPr>
              <w:t xml:space="preserve">Balança eletronica plataforma; capacidade para até 300 kg; valor de divisao/resolucao de 100g; visor display LCD ou LED; estrutura, plataforma de pesagem e coluna em aco carbono SAE 1020, com alca para puxar ou empurrar; bateria interna recarrregavel com autonomia ate 50 horas; botao Liga /Desliga; bivolt; aprovado pelo Inmetro e etiqueta de verificaçao inicial aposto na balança contendo logo do INMETRO. &gt;&gt; Ref. SAEB =&gt; 66.70.00.00182746-4 RC </w:t>
            </w:r>
          </w:p>
        </w:tc>
        <w:tc>
          <w:tcPr>
            <w:tcW w:w="708" w:type="dxa"/>
            <w:vAlign w:val="center"/>
          </w:tcPr>
          <w:p w14:paraId="396F458A" w14:textId="37E5EB08" w:rsidR="00134061" w:rsidRPr="00134061" w:rsidRDefault="00134061" w:rsidP="006318DF">
            <w:pPr>
              <w:jc w:val="center"/>
              <w:rPr>
                <w:rFonts w:ascii="Arial" w:hAnsi="Arial" w:cs="Arial"/>
                <w:color w:val="000000" w:themeColor="text1"/>
                <w:sz w:val="20"/>
                <w:szCs w:val="20"/>
              </w:rPr>
            </w:pPr>
            <w:r w:rsidRPr="00134061">
              <w:rPr>
                <w:rFonts w:ascii="Arial" w:hAnsi="Arial" w:cs="Arial"/>
                <w:spacing w:val="-5"/>
                <w:sz w:val="20"/>
                <w:szCs w:val="20"/>
              </w:rPr>
              <w:t>01</w:t>
            </w:r>
          </w:p>
        </w:tc>
        <w:tc>
          <w:tcPr>
            <w:tcW w:w="1276" w:type="dxa"/>
            <w:vAlign w:val="center"/>
          </w:tcPr>
          <w:p w14:paraId="7CCB9479" w14:textId="176EAF8A" w:rsidR="00134061" w:rsidRPr="00134061" w:rsidRDefault="00134061" w:rsidP="006318DF">
            <w:pPr>
              <w:ind w:left="720" w:hanging="720"/>
              <w:jc w:val="center"/>
              <w:rPr>
                <w:rFonts w:ascii="Arial" w:eastAsia="Arial MT" w:hAnsi="Arial" w:cs="Arial"/>
                <w:color w:val="000000" w:themeColor="text1"/>
                <w:sz w:val="20"/>
                <w:szCs w:val="20"/>
                <w:lang w:val="pt-PT"/>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1.023,33</w:t>
            </w:r>
          </w:p>
        </w:tc>
        <w:tc>
          <w:tcPr>
            <w:tcW w:w="1134" w:type="dxa"/>
            <w:vAlign w:val="center"/>
          </w:tcPr>
          <w:p w14:paraId="2F92BAA0" w14:textId="18C4D659"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1.023,33</w:t>
            </w:r>
          </w:p>
        </w:tc>
      </w:tr>
      <w:tr w:rsidR="00134061" w:rsidRPr="00EF2BB3" w14:paraId="67F9526A" w14:textId="77777777" w:rsidTr="006318DF">
        <w:trPr>
          <w:trHeight w:val="20"/>
        </w:trPr>
        <w:tc>
          <w:tcPr>
            <w:tcW w:w="562" w:type="dxa"/>
            <w:vAlign w:val="center"/>
          </w:tcPr>
          <w:p w14:paraId="137D0D72" w14:textId="2DC4CF2F" w:rsidR="00134061" w:rsidRPr="00134061" w:rsidRDefault="004B4550" w:rsidP="006318DF">
            <w:pPr>
              <w:ind w:left="-9"/>
              <w:jc w:val="center"/>
              <w:rPr>
                <w:rFonts w:ascii="Arial" w:hAnsi="Arial" w:cs="Arial"/>
                <w:color w:val="000000"/>
                <w:sz w:val="20"/>
                <w:szCs w:val="20"/>
                <w:lang w:val="pt-PT"/>
              </w:rPr>
            </w:pPr>
            <w:r>
              <w:rPr>
                <w:rFonts w:ascii="Arial" w:hAnsi="Arial" w:cs="Arial"/>
                <w:spacing w:val="-5"/>
                <w:sz w:val="20"/>
                <w:szCs w:val="20"/>
              </w:rPr>
              <w:t>04</w:t>
            </w:r>
          </w:p>
        </w:tc>
        <w:tc>
          <w:tcPr>
            <w:tcW w:w="5534" w:type="dxa"/>
            <w:vAlign w:val="center"/>
          </w:tcPr>
          <w:p w14:paraId="3F797AB2" w14:textId="0FCDDDD8" w:rsidR="00134061" w:rsidRPr="00134061" w:rsidRDefault="00134061" w:rsidP="00C51DF5">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Balcao termico distribuicao alimentos - tipo: aquecido; materia-prima: chapa de aço inoxidavel; acabamento fechado nos 04 lados em aco inoxidavel; estrutura: aco inoxidavel; espessura da parede; até 8 cubas gastronorms c/ tampa e alças; tensao: 127 a 220 volts</w:t>
            </w:r>
          </w:p>
        </w:tc>
        <w:tc>
          <w:tcPr>
            <w:tcW w:w="708" w:type="dxa"/>
            <w:vAlign w:val="center"/>
          </w:tcPr>
          <w:p w14:paraId="3264E5EB" w14:textId="67C4576C" w:rsidR="00134061" w:rsidRPr="00134061" w:rsidRDefault="00134061" w:rsidP="006318DF">
            <w:pPr>
              <w:jc w:val="center"/>
              <w:rPr>
                <w:rFonts w:ascii="Arial" w:hAnsi="Arial" w:cs="Arial"/>
                <w:sz w:val="20"/>
                <w:szCs w:val="20"/>
              </w:rPr>
            </w:pPr>
            <w:r w:rsidRPr="00134061">
              <w:rPr>
                <w:rFonts w:ascii="Arial" w:hAnsi="Arial" w:cs="Arial"/>
                <w:spacing w:val="-5"/>
                <w:sz w:val="20"/>
                <w:szCs w:val="20"/>
              </w:rPr>
              <w:t>01</w:t>
            </w:r>
          </w:p>
        </w:tc>
        <w:tc>
          <w:tcPr>
            <w:tcW w:w="1276" w:type="dxa"/>
            <w:vAlign w:val="center"/>
          </w:tcPr>
          <w:p w14:paraId="525FC75B" w14:textId="77777777" w:rsidR="00134061" w:rsidRPr="00134061" w:rsidRDefault="00134061" w:rsidP="006318DF">
            <w:pPr>
              <w:pStyle w:val="TableParagraph"/>
              <w:spacing w:before="125"/>
              <w:rPr>
                <w:rFonts w:ascii="Arial" w:hAnsi="Arial" w:cs="Arial"/>
                <w:b/>
                <w:bCs/>
                <w:spacing w:val="-2"/>
                <w:sz w:val="20"/>
                <w:szCs w:val="20"/>
                <w:lang w:val="pt-BR"/>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lang w:val="pt-BR"/>
              </w:rPr>
              <w:t>2.056,66</w:t>
            </w:r>
          </w:p>
          <w:p w14:paraId="63D52762" w14:textId="77777777" w:rsidR="00134061" w:rsidRPr="00134061" w:rsidRDefault="00134061" w:rsidP="006318DF">
            <w:pPr>
              <w:ind w:left="720" w:hanging="720"/>
              <w:jc w:val="center"/>
              <w:rPr>
                <w:rFonts w:ascii="Arial" w:hAnsi="Arial" w:cs="Arial"/>
                <w:sz w:val="20"/>
                <w:szCs w:val="20"/>
              </w:rPr>
            </w:pPr>
          </w:p>
        </w:tc>
        <w:tc>
          <w:tcPr>
            <w:tcW w:w="1134" w:type="dxa"/>
            <w:vAlign w:val="center"/>
          </w:tcPr>
          <w:p w14:paraId="3F6FE2A6" w14:textId="77777777" w:rsidR="00134061" w:rsidRPr="00134061" w:rsidRDefault="00134061" w:rsidP="006318DF">
            <w:pPr>
              <w:pStyle w:val="TableParagraph"/>
              <w:spacing w:before="125"/>
              <w:rPr>
                <w:rFonts w:ascii="Arial" w:hAnsi="Arial" w:cs="Arial"/>
                <w:b/>
                <w:bCs/>
                <w:spacing w:val="-2"/>
                <w:sz w:val="20"/>
                <w:szCs w:val="20"/>
                <w:lang w:val="pt-BR"/>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lang w:val="pt-BR"/>
              </w:rPr>
              <w:t>2.056,66</w:t>
            </w:r>
          </w:p>
          <w:p w14:paraId="0354D197" w14:textId="77777777" w:rsidR="00134061" w:rsidRPr="00134061" w:rsidRDefault="00134061" w:rsidP="006318DF">
            <w:pPr>
              <w:jc w:val="center"/>
              <w:rPr>
                <w:rFonts w:ascii="Arial" w:hAnsi="Arial" w:cs="Arial"/>
                <w:color w:val="000000" w:themeColor="text1"/>
                <w:sz w:val="20"/>
                <w:szCs w:val="20"/>
              </w:rPr>
            </w:pPr>
          </w:p>
        </w:tc>
      </w:tr>
      <w:tr w:rsidR="00134061" w:rsidRPr="00EF2BB3" w14:paraId="73320209" w14:textId="77777777" w:rsidTr="006318DF">
        <w:trPr>
          <w:trHeight w:val="20"/>
        </w:trPr>
        <w:tc>
          <w:tcPr>
            <w:tcW w:w="562" w:type="dxa"/>
            <w:vAlign w:val="center"/>
          </w:tcPr>
          <w:p w14:paraId="02982FCD" w14:textId="5201AEC0" w:rsidR="00134061" w:rsidRPr="00134061" w:rsidRDefault="004B4550" w:rsidP="006318DF">
            <w:pPr>
              <w:ind w:left="-9"/>
              <w:jc w:val="center"/>
              <w:rPr>
                <w:rFonts w:ascii="Arial" w:hAnsi="Arial" w:cs="Arial"/>
                <w:color w:val="000000"/>
                <w:sz w:val="20"/>
                <w:szCs w:val="20"/>
                <w:lang w:val="pt-PT"/>
              </w:rPr>
            </w:pPr>
            <w:r>
              <w:rPr>
                <w:rFonts w:ascii="Arial" w:hAnsi="Arial" w:cs="Arial"/>
                <w:spacing w:val="-5"/>
                <w:sz w:val="20"/>
                <w:szCs w:val="20"/>
              </w:rPr>
              <w:t>05</w:t>
            </w:r>
          </w:p>
        </w:tc>
        <w:tc>
          <w:tcPr>
            <w:tcW w:w="5534" w:type="dxa"/>
            <w:vAlign w:val="center"/>
          </w:tcPr>
          <w:p w14:paraId="236E84F2" w14:textId="27F821AB" w:rsidR="00134061" w:rsidRPr="00134061" w:rsidRDefault="00134061" w:rsidP="00C51DF5">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Mesa bancada em aço inox mínimo 200 cm x 70 cm x 88 cm, mesa bancada grande, confeccionada em aço inoxidável aisi 304, com dimensões aproximadas de 250 cm (comprimento) x 70 cm (largura) x 88 cm (altura). estrutura reforçada, durabilidade e fácil higienização. produto em conformidade com normas sanitárias vigentes, indicado para uso institucional. garantia do fornecedor 12 meses.</w:t>
            </w:r>
          </w:p>
        </w:tc>
        <w:tc>
          <w:tcPr>
            <w:tcW w:w="708" w:type="dxa"/>
            <w:vAlign w:val="center"/>
          </w:tcPr>
          <w:p w14:paraId="61EEF79B" w14:textId="75306A5F" w:rsidR="00134061" w:rsidRPr="00134061" w:rsidRDefault="00134061" w:rsidP="006318DF">
            <w:pPr>
              <w:jc w:val="center"/>
              <w:rPr>
                <w:rFonts w:ascii="Arial" w:hAnsi="Arial" w:cs="Arial"/>
                <w:sz w:val="20"/>
                <w:szCs w:val="20"/>
              </w:rPr>
            </w:pPr>
            <w:r w:rsidRPr="00134061">
              <w:rPr>
                <w:rFonts w:ascii="Arial" w:hAnsi="Arial" w:cs="Arial"/>
                <w:spacing w:val="-5"/>
                <w:sz w:val="20"/>
                <w:szCs w:val="20"/>
              </w:rPr>
              <w:t>01</w:t>
            </w:r>
          </w:p>
        </w:tc>
        <w:tc>
          <w:tcPr>
            <w:tcW w:w="1276" w:type="dxa"/>
            <w:vAlign w:val="center"/>
          </w:tcPr>
          <w:p w14:paraId="279DCEED" w14:textId="15F8F96E"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1.710,25</w:t>
            </w:r>
          </w:p>
        </w:tc>
        <w:tc>
          <w:tcPr>
            <w:tcW w:w="1134" w:type="dxa"/>
            <w:vAlign w:val="center"/>
          </w:tcPr>
          <w:p w14:paraId="6C1816DD" w14:textId="22106234" w:rsidR="00134061" w:rsidRPr="00134061" w:rsidRDefault="00134061" w:rsidP="006318DF">
            <w:pPr>
              <w:jc w:val="center"/>
              <w:rPr>
                <w:rFonts w:ascii="Arial" w:hAnsi="Arial" w:cs="Arial"/>
                <w:color w:val="000000" w:themeColor="text1"/>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1.710,25</w:t>
            </w:r>
          </w:p>
        </w:tc>
      </w:tr>
      <w:tr w:rsidR="00134061" w:rsidRPr="00EF2BB3" w14:paraId="5A320D70" w14:textId="77777777" w:rsidTr="006318DF">
        <w:trPr>
          <w:trHeight w:val="20"/>
        </w:trPr>
        <w:tc>
          <w:tcPr>
            <w:tcW w:w="562" w:type="dxa"/>
            <w:vAlign w:val="center"/>
          </w:tcPr>
          <w:p w14:paraId="61C0EE08" w14:textId="5F4256E1" w:rsidR="00134061" w:rsidRPr="00134061" w:rsidRDefault="004B4550" w:rsidP="006318DF">
            <w:pPr>
              <w:ind w:left="-9"/>
              <w:jc w:val="center"/>
              <w:rPr>
                <w:rFonts w:ascii="Arial" w:eastAsia="Arial MT" w:hAnsi="Arial" w:cs="Arial"/>
                <w:color w:val="000000" w:themeColor="text1"/>
                <w:w w:val="95"/>
                <w:sz w:val="20"/>
                <w:szCs w:val="20"/>
                <w:lang w:val="pt-PT"/>
              </w:rPr>
            </w:pPr>
            <w:r>
              <w:rPr>
                <w:rFonts w:ascii="Arial" w:hAnsi="Arial" w:cs="Arial"/>
                <w:spacing w:val="-5"/>
                <w:sz w:val="20"/>
                <w:szCs w:val="20"/>
              </w:rPr>
              <w:t>06</w:t>
            </w:r>
          </w:p>
        </w:tc>
        <w:tc>
          <w:tcPr>
            <w:tcW w:w="5534" w:type="dxa"/>
            <w:vAlign w:val="center"/>
          </w:tcPr>
          <w:p w14:paraId="41788F42" w14:textId="6455AB5B" w:rsidR="00134061" w:rsidRPr="00134061" w:rsidRDefault="00134061" w:rsidP="00C51DF5">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Exaustor industrial com hélice de até 50 cm de diâmetro, equipado com sistema de reversão; hélice de 50 cm f em alumínio ou aço inoxidável; motor elétrico blindado; sistema de reversão do sentido de rotação da hélice; estrutura em aço inox AISI 304 ou aço carbono com pintura epóxi; voltagem 220V, preferencialmente abaixo de 70 dB; grade de proteção de segurança na entrada e saída do ar; garantia mínima de 12 meses contra defeitos de fabricação; manual técnico, esquema elétrico, certificado de conformidade e nota fiscal</w:t>
            </w:r>
            <w:r w:rsidR="005D7EF3">
              <w:rPr>
                <w:rFonts w:ascii="Arial" w:hAnsi="Arial" w:cs="Arial"/>
                <w:sz w:val="20"/>
                <w:szCs w:val="20"/>
              </w:rPr>
              <w:t>.</w:t>
            </w:r>
          </w:p>
        </w:tc>
        <w:tc>
          <w:tcPr>
            <w:tcW w:w="708" w:type="dxa"/>
            <w:vAlign w:val="center"/>
          </w:tcPr>
          <w:p w14:paraId="491CB576" w14:textId="249DD769" w:rsidR="00134061" w:rsidRPr="00134061" w:rsidRDefault="00134061" w:rsidP="006318DF">
            <w:pPr>
              <w:jc w:val="center"/>
              <w:rPr>
                <w:rFonts w:ascii="Arial" w:hAnsi="Arial" w:cs="Arial"/>
                <w:color w:val="000000" w:themeColor="text1"/>
                <w:sz w:val="20"/>
                <w:szCs w:val="20"/>
              </w:rPr>
            </w:pPr>
            <w:r w:rsidRPr="00134061">
              <w:rPr>
                <w:rFonts w:ascii="Arial" w:hAnsi="Arial" w:cs="Arial"/>
                <w:spacing w:val="-5"/>
                <w:sz w:val="20"/>
                <w:szCs w:val="20"/>
              </w:rPr>
              <w:t>01</w:t>
            </w:r>
          </w:p>
        </w:tc>
        <w:tc>
          <w:tcPr>
            <w:tcW w:w="1276" w:type="dxa"/>
            <w:vAlign w:val="center"/>
          </w:tcPr>
          <w:p w14:paraId="6D6A4B94" w14:textId="769664D8" w:rsidR="00134061" w:rsidRPr="00134061" w:rsidRDefault="00134061" w:rsidP="006318DF">
            <w:pPr>
              <w:ind w:left="720" w:hanging="720"/>
              <w:jc w:val="center"/>
              <w:rPr>
                <w:rFonts w:ascii="Arial" w:eastAsia="Arial MT" w:hAnsi="Arial" w:cs="Arial"/>
                <w:color w:val="000000" w:themeColor="text1"/>
                <w:sz w:val="20"/>
                <w:szCs w:val="20"/>
                <w:lang w:val="pt-PT"/>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349,29</w:t>
            </w:r>
          </w:p>
        </w:tc>
        <w:tc>
          <w:tcPr>
            <w:tcW w:w="1134" w:type="dxa"/>
            <w:vAlign w:val="center"/>
          </w:tcPr>
          <w:p w14:paraId="54DDC096" w14:textId="768401F8" w:rsidR="00134061" w:rsidRPr="00134061" w:rsidRDefault="00134061" w:rsidP="006318DF">
            <w:pPr>
              <w:jc w:val="center"/>
              <w:rPr>
                <w:rFonts w:ascii="Arial" w:hAnsi="Arial" w:cs="Arial"/>
                <w:color w:val="000000" w:themeColor="text1"/>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349,29</w:t>
            </w:r>
          </w:p>
        </w:tc>
      </w:tr>
      <w:tr w:rsidR="00134061" w:rsidRPr="00EF2BB3" w14:paraId="33B7FED0" w14:textId="77777777" w:rsidTr="006318DF">
        <w:trPr>
          <w:trHeight w:val="20"/>
        </w:trPr>
        <w:tc>
          <w:tcPr>
            <w:tcW w:w="562" w:type="dxa"/>
          </w:tcPr>
          <w:p w14:paraId="4A894E94" w14:textId="66B121A3" w:rsidR="00134061" w:rsidRPr="00134061" w:rsidRDefault="004B4550" w:rsidP="006318DF">
            <w:pPr>
              <w:ind w:left="-9"/>
              <w:jc w:val="center"/>
              <w:rPr>
                <w:rFonts w:ascii="Arial" w:hAnsi="Arial" w:cs="Arial"/>
                <w:spacing w:val="-5"/>
                <w:sz w:val="20"/>
                <w:szCs w:val="20"/>
              </w:rPr>
            </w:pPr>
            <w:r>
              <w:rPr>
                <w:rFonts w:ascii="Arial" w:hAnsi="Arial" w:cs="Arial"/>
                <w:sz w:val="20"/>
                <w:szCs w:val="20"/>
              </w:rPr>
              <w:t>07</w:t>
            </w:r>
          </w:p>
        </w:tc>
        <w:tc>
          <w:tcPr>
            <w:tcW w:w="5534" w:type="dxa"/>
          </w:tcPr>
          <w:p w14:paraId="10985CB5" w14:textId="5F6793C2"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 xml:space="preserve">Batedeira industrial atéb12 litros; corpo: aço inoxidável com acabamento escovado; mínimo de 6 (seis) velocidades distintas, podendo ser superior, com controle seletor manual. tensão de alimentação: bivolt automático (110/220 v). </w:t>
            </w:r>
            <w:r w:rsidRPr="00134061">
              <w:rPr>
                <w:rFonts w:ascii="Arial" w:hAnsi="Arial" w:cs="Arial"/>
                <w:sz w:val="20"/>
                <w:szCs w:val="20"/>
              </w:rPr>
              <w:lastRenderedPageBreak/>
              <w:t>frequência mínima: 60 hz; tampa de proteção na tigela com sistema de desligamento automático ao ser aberta. botão de emergência para desligamento imediato; três batedores: tipo globo, raquete e gancho; tigela removível em aço inoxidável com alças laterais.</w:t>
            </w:r>
          </w:p>
        </w:tc>
        <w:tc>
          <w:tcPr>
            <w:tcW w:w="708" w:type="dxa"/>
          </w:tcPr>
          <w:p w14:paraId="40295688" w14:textId="239C5950"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lastRenderedPageBreak/>
              <w:t>01</w:t>
            </w:r>
          </w:p>
        </w:tc>
        <w:tc>
          <w:tcPr>
            <w:tcW w:w="1276" w:type="dxa"/>
            <w:vAlign w:val="center"/>
          </w:tcPr>
          <w:p w14:paraId="0CE983E3" w14:textId="2FAD3A56"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3.388,54</w:t>
            </w:r>
          </w:p>
        </w:tc>
        <w:tc>
          <w:tcPr>
            <w:tcW w:w="1134" w:type="dxa"/>
            <w:vAlign w:val="center"/>
          </w:tcPr>
          <w:p w14:paraId="75756531" w14:textId="5ADF71BE"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3.388,54</w:t>
            </w:r>
          </w:p>
        </w:tc>
      </w:tr>
      <w:tr w:rsidR="00134061" w:rsidRPr="00EF2BB3" w14:paraId="11EAF635" w14:textId="77777777" w:rsidTr="006318DF">
        <w:trPr>
          <w:trHeight w:val="20"/>
        </w:trPr>
        <w:tc>
          <w:tcPr>
            <w:tcW w:w="562" w:type="dxa"/>
          </w:tcPr>
          <w:p w14:paraId="6C569168" w14:textId="18789E70" w:rsidR="00134061" w:rsidRPr="00134061" w:rsidRDefault="004B4550" w:rsidP="006318DF">
            <w:pPr>
              <w:ind w:left="-9"/>
              <w:jc w:val="center"/>
              <w:rPr>
                <w:rFonts w:ascii="Arial" w:hAnsi="Arial" w:cs="Arial"/>
                <w:spacing w:val="-5"/>
                <w:sz w:val="20"/>
                <w:szCs w:val="20"/>
              </w:rPr>
            </w:pPr>
            <w:r>
              <w:rPr>
                <w:rFonts w:ascii="Arial" w:hAnsi="Arial" w:cs="Arial"/>
                <w:sz w:val="20"/>
                <w:szCs w:val="20"/>
              </w:rPr>
              <w:lastRenderedPageBreak/>
              <w:t>08</w:t>
            </w:r>
          </w:p>
        </w:tc>
        <w:tc>
          <w:tcPr>
            <w:tcW w:w="5534" w:type="dxa"/>
          </w:tcPr>
          <w:p w14:paraId="50152610" w14:textId="555D3858"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 xml:space="preserve">Refrigerador de alimentos capacidade até 810L; cor: inox, quantidade portas: 4, tensão alimentação: 220 </w:t>
            </w:r>
          </w:p>
        </w:tc>
        <w:tc>
          <w:tcPr>
            <w:tcW w:w="708" w:type="dxa"/>
          </w:tcPr>
          <w:p w14:paraId="56620136" w14:textId="74477B81"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08D566D0" w14:textId="3E8C212B"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6.483,09</w:t>
            </w:r>
          </w:p>
        </w:tc>
        <w:tc>
          <w:tcPr>
            <w:tcW w:w="1134" w:type="dxa"/>
            <w:vAlign w:val="center"/>
          </w:tcPr>
          <w:p w14:paraId="7DD5E624" w14:textId="7B8660FA"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6.483,09</w:t>
            </w:r>
          </w:p>
        </w:tc>
      </w:tr>
      <w:tr w:rsidR="00134061" w:rsidRPr="00EF2BB3" w14:paraId="54B8504C" w14:textId="77777777" w:rsidTr="006318DF">
        <w:trPr>
          <w:trHeight w:val="20"/>
        </w:trPr>
        <w:tc>
          <w:tcPr>
            <w:tcW w:w="562" w:type="dxa"/>
          </w:tcPr>
          <w:p w14:paraId="5DAA5BE8" w14:textId="5B21789D" w:rsidR="00134061" w:rsidRPr="00134061" w:rsidRDefault="004B4550" w:rsidP="006318DF">
            <w:pPr>
              <w:ind w:left="-9"/>
              <w:jc w:val="center"/>
              <w:rPr>
                <w:rFonts w:ascii="Arial" w:hAnsi="Arial" w:cs="Arial"/>
                <w:spacing w:val="-5"/>
                <w:sz w:val="20"/>
                <w:szCs w:val="20"/>
              </w:rPr>
            </w:pPr>
            <w:r>
              <w:rPr>
                <w:rFonts w:ascii="Arial" w:hAnsi="Arial" w:cs="Arial"/>
                <w:sz w:val="20"/>
                <w:szCs w:val="20"/>
              </w:rPr>
              <w:t>09</w:t>
            </w:r>
          </w:p>
        </w:tc>
        <w:tc>
          <w:tcPr>
            <w:tcW w:w="5534" w:type="dxa"/>
          </w:tcPr>
          <w:p w14:paraId="6B94C5C5" w14:textId="201F4B06"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Multiprocessador de alimentos 9 em 1; motor de 1000W de potência; 2 velocidades + função turbo peças removíveis trava de segurança + pés antiderrapantes.</w:t>
            </w:r>
          </w:p>
        </w:tc>
        <w:tc>
          <w:tcPr>
            <w:tcW w:w="708" w:type="dxa"/>
          </w:tcPr>
          <w:p w14:paraId="45740563" w14:textId="6B8DE4A4"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0EFF7352" w14:textId="4D1A9F95"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461,01</w:t>
            </w:r>
          </w:p>
        </w:tc>
        <w:tc>
          <w:tcPr>
            <w:tcW w:w="1134" w:type="dxa"/>
            <w:vAlign w:val="center"/>
          </w:tcPr>
          <w:p w14:paraId="78F7C7C9" w14:textId="01DA2CCE"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461,01</w:t>
            </w:r>
          </w:p>
        </w:tc>
      </w:tr>
      <w:tr w:rsidR="00134061" w:rsidRPr="00EF2BB3" w14:paraId="0A70ACA0" w14:textId="77777777" w:rsidTr="006318DF">
        <w:trPr>
          <w:trHeight w:val="20"/>
        </w:trPr>
        <w:tc>
          <w:tcPr>
            <w:tcW w:w="562" w:type="dxa"/>
          </w:tcPr>
          <w:p w14:paraId="32E5C2CF" w14:textId="72E4D078" w:rsidR="00134061" w:rsidRPr="00134061" w:rsidRDefault="004B4550" w:rsidP="006318DF">
            <w:pPr>
              <w:ind w:left="-9"/>
              <w:jc w:val="center"/>
              <w:rPr>
                <w:rFonts w:ascii="Arial" w:hAnsi="Arial" w:cs="Arial"/>
                <w:spacing w:val="-5"/>
                <w:sz w:val="20"/>
                <w:szCs w:val="20"/>
              </w:rPr>
            </w:pPr>
            <w:r>
              <w:rPr>
                <w:rFonts w:ascii="Arial" w:hAnsi="Arial" w:cs="Arial"/>
                <w:sz w:val="20"/>
                <w:szCs w:val="20"/>
              </w:rPr>
              <w:t>10</w:t>
            </w:r>
          </w:p>
        </w:tc>
        <w:tc>
          <w:tcPr>
            <w:tcW w:w="5534" w:type="dxa"/>
          </w:tcPr>
          <w:p w14:paraId="336F5C09" w14:textId="2B6136AD"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Coifa industrial em aço inox; minimo de 120cm de largura x 80cm de profundidade x 50cm de altura; voltagem: 110/220v</w:t>
            </w:r>
          </w:p>
        </w:tc>
        <w:tc>
          <w:tcPr>
            <w:tcW w:w="708" w:type="dxa"/>
          </w:tcPr>
          <w:p w14:paraId="522AA121" w14:textId="4B7B59F9"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4874635A" w14:textId="4B812ED3"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2.566,13</w:t>
            </w:r>
          </w:p>
        </w:tc>
        <w:tc>
          <w:tcPr>
            <w:tcW w:w="1134" w:type="dxa"/>
            <w:vAlign w:val="center"/>
          </w:tcPr>
          <w:p w14:paraId="341450E8" w14:textId="0D498BA6"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2.566,13</w:t>
            </w:r>
          </w:p>
        </w:tc>
      </w:tr>
      <w:tr w:rsidR="00134061" w:rsidRPr="00EF2BB3" w14:paraId="7C3E25BC" w14:textId="77777777" w:rsidTr="006318DF">
        <w:trPr>
          <w:trHeight w:val="20"/>
        </w:trPr>
        <w:tc>
          <w:tcPr>
            <w:tcW w:w="562" w:type="dxa"/>
          </w:tcPr>
          <w:p w14:paraId="113AAAFA" w14:textId="54F89B45" w:rsidR="00134061" w:rsidRPr="00134061" w:rsidRDefault="004B4550" w:rsidP="006318DF">
            <w:pPr>
              <w:ind w:left="-9"/>
              <w:jc w:val="center"/>
              <w:rPr>
                <w:rFonts w:ascii="Arial" w:hAnsi="Arial" w:cs="Arial"/>
                <w:spacing w:val="-5"/>
                <w:sz w:val="20"/>
                <w:szCs w:val="20"/>
              </w:rPr>
            </w:pPr>
            <w:r>
              <w:rPr>
                <w:rFonts w:ascii="Arial" w:hAnsi="Arial" w:cs="Arial"/>
                <w:sz w:val="20"/>
                <w:szCs w:val="20"/>
              </w:rPr>
              <w:t>11</w:t>
            </w:r>
          </w:p>
        </w:tc>
        <w:tc>
          <w:tcPr>
            <w:tcW w:w="5534" w:type="dxa"/>
          </w:tcPr>
          <w:p w14:paraId="12BDE495" w14:textId="1FBC049F"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 xml:space="preserve">Descascador de legumes em aço inoxidável; capacidade até 10Kg; 1/3CV de potência; 220V; </w:t>
            </w:r>
          </w:p>
        </w:tc>
        <w:tc>
          <w:tcPr>
            <w:tcW w:w="708" w:type="dxa"/>
          </w:tcPr>
          <w:p w14:paraId="19F6DE9B" w14:textId="0B0A0C53"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2EC695CF" w14:textId="79EF409C"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2.929,45</w:t>
            </w:r>
          </w:p>
        </w:tc>
        <w:tc>
          <w:tcPr>
            <w:tcW w:w="1134" w:type="dxa"/>
            <w:vAlign w:val="center"/>
          </w:tcPr>
          <w:p w14:paraId="136DF434" w14:textId="7DDB1664"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2.929,45</w:t>
            </w:r>
          </w:p>
        </w:tc>
      </w:tr>
      <w:tr w:rsidR="00134061" w:rsidRPr="00EF2BB3" w14:paraId="5BCBC786" w14:textId="77777777" w:rsidTr="006318DF">
        <w:trPr>
          <w:trHeight w:val="20"/>
        </w:trPr>
        <w:tc>
          <w:tcPr>
            <w:tcW w:w="562" w:type="dxa"/>
          </w:tcPr>
          <w:p w14:paraId="53150BC1" w14:textId="09BCCD1C"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2</w:t>
            </w:r>
          </w:p>
        </w:tc>
        <w:tc>
          <w:tcPr>
            <w:tcW w:w="5534" w:type="dxa"/>
          </w:tcPr>
          <w:p w14:paraId="6970BD28" w14:textId="4CEFC6A1"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Estante de aço, chapa 22, coluna 18, medindo 1,98 cm (altura) X 0,92 cm (largura) X 0,40 cm (profundidade), com 06 bandejas reguláveis, reforçadas, capacidade para 30 kg por prateleira.</w:t>
            </w:r>
          </w:p>
        </w:tc>
        <w:tc>
          <w:tcPr>
            <w:tcW w:w="708" w:type="dxa"/>
          </w:tcPr>
          <w:p w14:paraId="2515A3C4" w14:textId="25A3EF26"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04</w:t>
            </w:r>
          </w:p>
        </w:tc>
        <w:tc>
          <w:tcPr>
            <w:tcW w:w="1276" w:type="dxa"/>
            <w:vAlign w:val="center"/>
          </w:tcPr>
          <w:p w14:paraId="4A384FD3" w14:textId="145537FC"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256,67</w:t>
            </w:r>
          </w:p>
        </w:tc>
        <w:tc>
          <w:tcPr>
            <w:tcW w:w="1134" w:type="dxa"/>
            <w:vAlign w:val="center"/>
          </w:tcPr>
          <w:p w14:paraId="6D5B1F47" w14:textId="6325C6A2"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1.026,68</w:t>
            </w:r>
          </w:p>
        </w:tc>
      </w:tr>
      <w:tr w:rsidR="00134061" w:rsidRPr="00EF2BB3" w14:paraId="1950816F" w14:textId="77777777" w:rsidTr="006318DF">
        <w:trPr>
          <w:trHeight w:val="20"/>
        </w:trPr>
        <w:tc>
          <w:tcPr>
            <w:tcW w:w="562" w:type="dxa"/>
          </w:tcPr>
          <w:p w14:paraId="2CA486CB" w14:textId="36D72D41"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3</w:t>
            </w:r>
          </w:p>
        </w:tc>
        <w:tc>
          <w:tcPr>
            <w:tcW w:w="5534" w:type="dxa"/>
          </w:tcPr>
          <w:p w14:paraId="3ED3E6D9" w14:textId="3D4B55DB"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Forno Industrial elétrico em aço inox; 220V; até 5,0W; temperatura: 0 A 300°C; componentes: Com Cavalete e estrutura pintada</w:t>
            </w:r>
          </w:p>
        </w:tc>
        <w:tc>
          <w:tcPr>
            <w:tcW w:w="708" w:type="dxa"/>
          </w:tcPr>
          <w:p w14:paraId="624BE926" w14:textId="0E298342"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153C3A3D" w14:textId="389C6FF5"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2.460,67</w:t>
            </w:r>
          </w:p>
        </w:tc>
        <w:tc>
          <w:tcPr>
            <w:tcW w:w="1134" w:type="dxa"/>
            <w:vAlign w:val="center"/>
          </w:tcPr>
          <w:p w14:paraId="4292EB0F" w14:textId="1560D4AB"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2.460,67</w:t>
            </w:r>
          </w:p>
        </w:tc>
      </w:tr>
      <w:tr w:rsidR="00134061" w:rsidRPr="00EF2BB3" w14:paraId="31B01B2C" w14:textId="77777777" w:rsidTr="006318DF">
        <w:trPr>
          <w:trHeight w:val="20"/>
        </w:trPr>
        <w:tc>
          <w:tcPr>
            <w:tcW w:w="562" w:type="dxa"/>
          </w:tcPr>
          <w:p w14:paraId="29BFF649" w14:textId="36CF75E6"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4</w:t>
            </w:r>
          </w:p>
        </w:tc>
        <w:tc>
          <w:tcPr>
            <w:tcW w:w="5534" w:type="dxa"/>
          </w:tcPr>
          <w:p w14:paraId="44580704" w14:textId="0ED654F5"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Fogão industrial com forno; 6 queimadores; aço carbono com pintura eletrostática; profundidade 105 cm; comprimento 144 cm; altura: 80 cm; queimadores em ferro fundido; queimadores duplo com consumo de 600 gr/h3 - queimadores simples com consumo de 300 gr/h; quadro sem emendas; grelhas em ferro fundido; bandejas coletoras de gordura; consumo total do produto (glp): 2.700 gr/h; forno com capacidade para 93 litros, 58 x 58 x 28 cm.</w:t>
            </w:r>
          </w:p>
        </w:tc>
        <w:tc>
          <w:tcPr>
            <w:tcW w:w="708" w:type="dxa"/>
          </w:tcPr>
          <w:p w14:paraId="00120B09" w14:textId="4F85F4D9"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4F3DFEEF" w14:textId="18C72773"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2.170,61</w:t>
            </w:r>
          </w:p>
        </w:tc>
        <w:tc>
          <w:tcPr>
            <w:tcW w:w="1134" w:type="dxa"/>
            <w:vAlign w:val="center"/>
          </w:tcPr>
          <w:p w14:paraId="1869E62D" w14:textId="7B4884E7"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2.170,61</w:t>
            </w:r>
          </w:p>
        </w:tc>
      </w:tr>
      <w:tr w:rsidR="00134061" w:rsidRPr="00EF2BB3" w14:paraId="595B2AF8" w14:textId="77777777" w:rsidTr="006318DF">
        <w:trPr>
          <w:trHeight w:val="20"/>
        </w:trPr>
        <w:tc>
          <w:tcPr>
            <w:tcW w:w="562" w:type="dxa"/>
          </w:tcPr>
          <w:p w14:paraId="01A2D2FA" w14:textId="3922C0EC"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5</w:t>
            </w:r>
          </w:p>
        </w:tc>
        <w:tc>
          <w:tcPr>
            <w:tcW w:w="5534" w:type="dxa"/>
          </w:tcPr>
          <w:p w14:paraId="5E8482E8" w14:textId="2BE1ADD6"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Freezer vertical;  até 400L; bivolt; triplafunção; eficiência energética A; 01 (uma); até 5 gavetas em aço; compressor hermético; 4 rodízios; display digital; degelo manual; temperatura  -70°C a -80°C</w:t>
            </w:r>
          </w:p>
        </w:tc>
        <w:tc>
          <w:tcPr>
            <w:tcW w:w="708" w:type="dxa"/>
          </w:tcPr>
          <w:p w14:paraId="1C9EE011" w14:textId="0BD6ACFB"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1606ACB1" w14:textId="5E2FC144"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4.754,93</w:t>
            </w:r>
          </w:p>
        </w:tc>
        <w:tc>
          <w:tcPr>
            <w:tcW w:w="1134" w:type="dxa"/>
            <w:vAlign w:val="center"/>
          </w:tcPr>
          <w:p w14:paraId="191BC4D7" w14:textId="142E17B2"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4.754,93</w:t>
            </w:r>
          </w:p>
        </w:tc>
      </w:tr>
      <w:tr w:rsidR="00134061" w:rsidRPr="00EF2BB3" w14:paraId="6A200A9C" w14:textId="77777777" w:rsidTr="006318DF">
        <w:trPr>
          <w:trHeight w:val="20"/>
        </w:trPr>
        <w:tc>
          <w:tcPr>
            <w:tcW w:w="562" w:type="dxa"/>
          </w:tcPr>
          <w:p w14:paraId="19F65B92" w14:textId="1FE6EB84"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6</w:t>
            </w:r>
          </w:p>
        </w:tc>
        <w:tc>
          <w:tcPr>
            <w:tcW w:w="5534" w:type="dxa"/>
          </w:tcPr>
          <w:p w14:paraId="1B23AFBB" w14:textId="60F9BE1B"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Freezer horizontal; até 546L; 02(duas) portas; sistema de degelo manual; fechadura de segurança; dimensões aprox.166,5x94,4x69cm 110/220V; garantia mínima de um ano.</w:t>
            </w:r>
          </w:p>
        </w:tc>
        <w:tc>
          <w:tcPr>
            <w:tcW w:w="708" w:type="dxa"/>
          </w:tcPr>
          <w:p w14:paraId="43195B8C" w14:textId="67FF0B6A"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3ED9CFB1" w14:textId="57CB5142"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3.702,86</w:t>
            </w:r>
          </w:p>
        </w:tc>
        <w:tc>
          <w:tcPr>
            <w:tcW w:w="1134" w:type="dxa"/>
            <w:vAlign w:val="center"/>
          </w:tcPr>
          <w:p w14:paraId="45019E3B" w14:textId="4E142142"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3.702,86</w:t>
            </w:r>
          </w:p>
        </w:tc>
      </w:tr>
      <w:tr w:rsidR="00134061" w:rsidRPr="00EF2BB3" w14:paraId="0AA61871" w14:textId="77777777" w:rsidTr="006318DF">
        <w:trPr>
          <w:trHeight w:val="20"/>
        </w:trPr>
        <w:tc>
          <w:tcPr>
            <w:tcW w:w="562" w:type="dxa"/>
          </w:tcPr>
          <w:p w14:paraId="19F38522" w14:textId="35EC0AF8"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7</w:t>
            </w:r>
          </w:p>
        </w:tc>
        <w:tc>
          <w:tcPr>
            <w:tcW w:w="5534" w:type="dxa"/>
          </w:tcPr>
          <w:p w14:paraId="2E471D34" w14:textId="6A672FAC"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Fritadeira industrial elétrica até 8 litros; tacho em aço inox 3000w; cor prateado; frequência 60 hz; capacidade máxima do cesto em peso: 1.2kg; termostato regulagem automatica; 220V</w:t>
            </w:r>
          </w:p>
        </w:tc>
        <w:tc>
          <w:tcPr>
            <w:tcW w:w="708" w:type="dxa"/>
          </w:tcPr>
          <w:p w14:paraId="7938220A" w14:textId="139CD618"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797EC4C7" w14:textId="1A8562AA"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500,67</w:t>
            </w:r>
          </w:p>
        </w:tc>
        <w:tc>
          <w:tcPr>
            <w:tcW w:w="1134" w:type="dxa"/>
            <w:vAlign w:val="center"/>
          </w:tcPr>
          <w:p w14:paraId="0F4FFCE8" w14:textId="0BCA6514"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500,67</w:t>
            </w:r>
          </w:p>
        </w:tc>
      </w:tr>
      <w:tr w:rsidR="00134061" w:rsidRPr="00EF2BB3" w14:paraId="779DCC28" w14:textId="77777777" w:rsidTr="006318DF">
        <w:trPr>
          <w:trHeight w:val="20"/>
        </w:trPr>
        <w:tc>
          <w:tcPr>
            <w:tcW w:w="562" w:type="dxa"/>
          </w:tcPr>
          <w:p w14:paraId="3E5A4047" w14:textId="1B6C7C94"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8</w:t>
            </w:r>
          </w:p>
        </w:tc>
        <w:tc>
          <w:tcPr>
            <w:tcW w:w="5534" w:type="dxa"/>
          </w:tcPr>
          <w:p w14:paraId="2760C0B5" w14:textId="0ECF8CAE"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Liquidificador Industrial em aço inoxidável; base em alumínio; largura: 280MM, altura: 720MM, peso: 12,50KG; capacidade até 6L; potência 0,50CV; tensão nominal 110/220V</w:t>
            </w:r>
          </w:p>
        </w:tc>
        <w:tc>
          <w:tcPr>
            <w:tcW w:w="708" w:type="dxa"/>
          </w:tcPr>
          <w:p w14:paraId="45CD9C39" w14:textId="4B54A9BB"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7BEF0095" w14:textId="4C984F25"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671,34</w:t>
            </w:r>
          </w:p>
        </w:tc>
        <w:tc>
          <w:tcPr>
            <w:tcW w:w="1134" w:type="dxa"/>
            <w:vAlign w:val="center"/>
          </w:tcPr>
          <w:p w14:paraId="1AF65815" w14:textId="339EC8F7"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671,34</w:t>
            </w:r>
          </w:p>
        </w:tc>
      </w:tr>
      <w:tr w:rsidR="00134061" w:rsidRPr="00EF2BB3" w14:paraId="002EFC12" w14:textId="77777777" w:rsidTr="006318DF">
        <w:trPr>
          <w:trHeight w:val="20"/>
        </w:trPr>
        <w:tc>
          <w:tcPr>
            <w:tcW w:w="562" w:type="dxa"/>
          </w:tcPr>
          <w:p w14:paraId="471E17F8" w14:textId="1F085CC5" w:rsidR="00134061" w:rsidRPr="00134061" w:rsidRDefault="00134061"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9</w:t>
            </w:r>
          </w:p>
        </w:tc>
        <w:tc>
          <w:tcPr>
            <w:tcW w:w="5534" w:type="dxa"/>
          </w:tcPr>
          <w:p w14:paraId="688A4F58" w14:textId="4AF10512"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Mesa de preparo em aço inox com 2 prateleiras; estrutura em aço inox; tampo e prateleira em chapa de aço inox; com espessura até 1,50, estrutura em ferro pintado, pés com tubo ø 2, prateleira inferior com espessura até 1,20 mm, pode ser montada e/ou desmontada e sapatas reguláveis em borracha; acabamento de aço pintado e tampo inox 430 dimensão até c 170 cm x l = 70 cm x a = 90.</w:t>
            </w:r>
          </w:p>
        </w:tc>
        <w:tc>
          <w:tcPr>
            <w:tcW w:w="708" w:type="dxa"/>
          </w:tcPr>
          <w:p w14:paraId="1D12E366" w14:textId="1B5C633A" w:rsidR="00134061" w:rsidRPr="00134061" w:rsidRDefault="00134061" w:rsidP="006318DF">
            <w:pPr>
              <w:jc w:val="center"/>
              <w:rPr>
                <w:rFonts w:ascii="Arial" w:hAnsi="Arial" w:cs="Arial"/>
                <w:spacing w:val="-5"/>
                <w:sz w:val="20"/>
                <w:szCs w:val="20"/>
              </w:rPr>
            </w:pPr>
            <w:r w:rsidRPr="00134061">
              <w:rPr>
                <w:rFonts w:ascii="Arial" w:hAnsi="Arial" w:cs="Arial"/>
                <w:sz w:val="20"/>
                <w:szCs w:val="20"/>
              </w:rPr>
              <w:t>01</w:t>
            </w:r>
          </w:p>
        </w:tc>
        <w:tc>
          <w:tcPr>
            <w:tcW w:w="1276" w:type="dxa"/>
            <w:vAlign w:val="center"/>
          </w:tcPr>
          <w:p w14:paraId="78AA8044" w14:textId="352298B6"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1.496,17</w:t>
            </w:r>
          </w:p>
        </w:tc>
        <w:tc>
          <w:tcPr>
            <w:tcW w:w="1134" w:type="dxa"/>
            <w:vAlign w:val="center"/>
          </w:tcPr>
          <w:p w14:paraId="4007A418" w14:textId="18839AE2"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3"/>
                <w:sz w:val="20"/>
                <w:szCs w:val="20"/>
              </w:rPr>
              <w:t xml:space="preserve"> </w:t>
            </w:r>
            <w:r w:rsidRPr="00134061">
              <w:rPr>
                <w:rFonts w:ascii="Arial" w:hAnsi="Arial" w:cs="Arial"/>
                <w:spacing w:val="-2"/>
                <w:sz w:val="20"/>
                <w:szCs w:val="20"/>
              </w:rPr>
              <w:t>1.496,17</w:t>
            </w:r>
          </w:p>
        </w:tc>
      </w:tr>
      <w:tr w:rsidR="00134061" w:rsidRPr="00EF2BB3" w14:paraId="26FDA754" w14:textId="77777777" w:rsidTr="006318DF">
        <w:trPr>
          <w:trHeight w:val="20"/>
        </w:trPr>
        <w:tc>
          <w:tcPr>
            <w:tcW w:w="562" w:type="dxa"/>
          </w:tcPr>
          <w:p w14:paraId="36B73A2D" w14:textId="1C7F9628" w:rsidR="00134061" w:rsidRPr="00134061" w:rsidRDefault="004B4550" w:rsidP="006318DF">
            <w:pPr>
              <w:ind w:left="-9"/>
              <w:jc w:val="center"/>
              <w:rPr>
                <w:rFonts w:ascii="Arial" w:hAnsi="Arial" w:cs="Arial"/>
                <w:sz w:val="20"/>
                <w:szCs w:val="20"/>
              </w:rPr>
            </w:pPr>
            <w:r>
              <w:rPr>
                <w:rFonts w:ascii="Arial" w:hAnsi="Arial" w:cs="Arial"/>
                <w:sz w:val="20"/>
                <w:szCs w:val="20"/>
              </w:rPr>
              <w:t>20</w:t>
            </w:r>
          </w:p>
        </w:tc>
        <w:tc>
          <w:tcPr>
            <w:tcW w:w="5534" w:type="dxa"/>
          </w:tcPr>
          <w:p w14:paraId="2E3F9835" w14:textId="08CF0C52"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Pia suspensa para  assepsia das mãos, em inox escovado; dimensões: 33cm de largura x 34cm de comprimento x 10cm de profundidade incluso torneira em inox</w:t>
            </w:r>
          </w:p>
        </w:tc>
        <w:tc>
          <w:tcPr>
            <w:tcW w:w="708" w:type="dxa"/>
          </w:tcPr>
          <w:p w14:paraId="58BEE425" w14:textId="0A1864CF" w:rsidR="00134061" w:rsidRPr="00134061" w:rsidRDefault="00134061" w:rsidP="006318DF">
            <w:pPr>
              <w:jc w:val="center"/>
              <w:rPr>
                <w:rFonts w:ascii="Arial" w:hAnsi="Arial" w:cs="Arial"/>
                <w:sz w:val="20"/>
                <w:szCs w:val="20"/>
              </w:rPr>
            </w:pPr>
            <w:r w:rsidRPr="00134061">
              <w:rPr>
                <w:rFonts w:ascii="Arial" w:hAnsi="Arial" w:cs="Arial"/>
                <w:sz w:val="20"/>
                <w:szCs w:val="20"/>
              </w:rPr>
              <w:t>01</w:t>
            </w:r>
          </w:p>
        </w:tc>
        <w:tc>
          <w:tcPr>
            <w:tcW w:w="1276" w:type="dxa"/>
            <w:vAlign w:val="center"/>
          </w:tcPr>
          <w:p w14:paraId="2E4356CE" w14:textId="3687A92D"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790,88</w:t>
            </w:r>
          </w:p>
        </w:tc>
        <w:tc>
          <w:tcPr>
            <w:tcW w:w="1134" w:type="dxa"/>
            <w:vAlign w:val="center"/>
          </w:tcPr>
          <w:p w14:paraId="6865DDDF" w14:textId="658A1475" w:rsidR="00134061" w:rsidRPr="00134061" w:rsidRDefault="00134061" w:rsidP="006318DF">
            <w:pPr>
              <w:jc w:val="center"/>
              <w:rPr>
                <w:rFonts w:ascii="Arial" w:hAnsi="Arial" w:cs="Arial"/>
                <w:sz w:val="20"/>
                <w:szCs w:val="20"/>
              </w:rPr>
            </w:pPr>
            <w:r w:rsidRPr="00134061">
              <w:rPr>
                <w:rFonts w:ascii="Arial" w:hAnsi="Arial" w:cs="Arial"/>
                <w:sz w:val="20"/>
                <w:szCs w:val="20"/>
              </w:rPr>
              <w:t>R$</w:t>
            </w:r>
            <w:r w:rsidRPr="00134061">
              <w:rPr>
                <w:rFonts w:ascii="Arial" w:hAnsi="Arial" w:cs="Arial"/>
                <w:spacing w:val="-1"/>
                <w:sz w:val="20"/>
                <w:szCs w:val="20"/>
              </w:rPr>
              <w:t xml:space="preserve"> </w:t>
            </w:r>
            <w:r w:rsidRPr="00134061">
              <w:rPr>
                <w:rFonts w:ascii="Arial" w:hAnsi="Arial" w:cs="Arial"/>
                <w:spacing w:val="-2"/>
                <w:sz w:val="20"/>
                <w:szCs w:val="20"/>
              </w:rPr>
              <w:t>790,88</w:t>
            </w:r>
          </w:p>
        </w:tc>
      </w:tr>
      <w:tr w:rsidR="00134061" w:rsidRPr="00EF2BB3" w14:paraId="3C110B20" w14:textId="77777777" w:rsidTr="006318DF">
        <w:trPr>
          <w:trHeight w:val="20"/>
        </w:trPr>
        <w:tc>
          <w:tcPr>
            <w:tcW w:w="562" w:type="dxa"/>
          </w:tcPr>
          <w:p w14:paraId="7CB7A043" w14:textId="40E5805B" w:rsidR="00134061" w:rsidRPr="00134061" w:rsidRDefault="00134061" w:rsidP="004B4550">
            <w:pPr>
              <w:ind w:left="-9"/>
              <w:jc w:val="center"/>
              <w:rPr>
                <w:rFonts w:ascii="Arial" w:hAnsi="Arial" w:cs="Arial"/>
                <w:sz w:val="20"/>
                <w:szCs w:val="20"/>
              </w:rPr>
            </w:pPr>
            <w:r w:rsidRPr="00134061">
              <w:rPr>
                <w:rFonts w:ascii="Arial" w:hAnsi="Arial" w:cs="Arial"/>
                <w:sz w:val="20"/>
                <w:szCs w:val="20"/>
              </w:rPr>
              <w:t>2</w:t>
            </w:r>
            <w:r w:rsidR="004B4550">
              <w:rPr>
                <w:rFonts w:ascii="Arial" w:hAnsi="Arial" w:cs="Arial"/>
                <w:sz w:val="20"/>
                <w:szCs w:val="20"/>
              </w:rPr>
              <w:t>1</w:t>
            </w:r>
          </w:p>
        </w:tc>
        <w:tc>
          <w:tcPr>
            <w:tcW w:w="5534" w:type="dxa"/>
          </w:tcPr>
          <w:p w14:paraId="2B8C236D" w14:textId="51611A0A"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 xml:space="preserve">Refrigerador frost-free até 500L; capacidade de armazenagem 500 litros; conjunto de prateleiras removíveis e reguláveis e de material resistente; prateleiras da porta e cestos em material resistente, removíveis e reguláveis; gaveta em material resistente para acondicionamento de </w:t>
            </w:r>
            <w:r w:rsidRPr="00134061">
              <w:rPr>
                <w:rFonts w:ascii="Arial" w:hAnsi="Arial" w:cs="Arial"/>
                <w:sz w:val="20"/>
                <w:szCs w:val="20"/>
              </w:rPr>
              <w:lastRenderedPageBreak/>
              <w:t>frutas, verduras ou legumes; controle de temperatura; 220V, equipamento com consumo de energia classe A; cor branca. garantia de no mínimo 12 meses; acompanha manual de instruções em português; certificado do inmetro.</w:t>
            </w:r>
          </w:p>
        </w:tc>
        <w:tc>
          <w:tcPr>
            <w:tcW w:w="708" w:type="dxa"/>
          </w:tcPr>
          <w:p w14:paraId="3A37D474" w14:textId="1530D404" w:rsidR="00134061" w:rsidRPr="00134061" w:rsidRDefault="00134061" w:rsidP="006318DF">
            <w:pPr>
              <w:jc w:val="center"/>
              <w:rPr>
                <w:rFonts w:ascii="Arial" w:hAnsi="Arial" w:cs="Arial"/>
                <w:sz w:val="20"/>
                <w:szCs w:val="20"/>
              </w:rPr>
            </w:pPr>
            <w:r w:rsidRPr="00134061">
              <w:rPr>
                <w:rFonts w:ascii="Arial" w:hAnsi="Arial" w:cs="Arial"/>
                <w:sz w:val="20"/>
                <w:szCs w:val="20"/>
              </w:rPr>
              <w:lastRenderedPageBreak/>
              <w:t>02</w:t>
            </w:r>
          </w:p>
        </w:tc>
        <w:tc>
          <w:tcPr>
            <w:tcW w:w="1276" w:type="dxa"/>
          </w:tcPr>
          <w:p w14:paraId="0ADE4767" w14:textId="5C0019A4"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R$ 4.851,91</w:t>
            </w:r>
          </w:p>
        </w:tc>
        <w:tc>
          <w:tcPr>
            <w:tcW w:w="1134" w:type="dxa"/>
          </w:tcPr>
          <w:p w14:paraId="0C65E50E" w14:textId="728AFB57" w:rsidR="00134061" w:rsidRPr="00134061" w:rsidRDefault="00251597" w:rsidP="006318DF">
            <w:pPr>
              <w:jc w:val="center"/>
              <w:rPr>
                <w:rFonts w:ascii="Arial" w:hAnsi="Arial" w:cs="Arial"/>
                <w:sz w:val="20"/>
                <w:szCs w:val="20"/>
              </w:rPr>
            </w:pPr>
            <w:r w:rsidRPr="00251597">
              <w:rPr>
                <w:rFonts w:ascii="Arial" w:hAnsi="Arial" w:cs="Arial"/>
                <w:sz w:val="20"/>
                <w:szCs w:val="20"/>
              </w:rPr>
              <w:t>R$ 9.703,82</w:t>
            </w:r>
          </w:p>
        </w:tc>
      </w:tr>
      <w:tr w:rsidR="00134061" w:rsidRPr="00EF2BB3" w14:paraId="5F78D618" w14:textId="77777777" w:rsidTr="006318DF">
        <w:trPr>
          <w:trHeight w:val="20"/>
        </w:trPr>
        <w:tc>
          <w:tcPr>
            <w:tcW w:w="562" w:type="dxa"/>
          </w:tcPr>
          <w:p w14:paraId="40B13010" w14:textId="7F65D55B" w:rsidR="00134061" w:rsidRPr="00134061" w:rsidRDefault="00134061" w:rsidP="004B4550">
            <w:pPr>
              <w:ind w:left="-9"/>
              <w:jc w:val="center"/>
              <w:rPr>
                <w:rFonts w:ascii="Arial" w:hAnsi="Arial" w:cs="Arial"/>
                <w:sz w:val="20"/>
                <w:szCs w:val="20"/>
              </w:rPr>
            </w:pPr>
            <w:r w:rsidRPr="00134061">
              <w:rPr>
                <w:rFonts w:ascii="Arial" w:hAnsi="Arial" w:cs="Arial"/>
                <w:sz w:val="20"/>
                <w:szCs w:val="20"/>
              </w:rPr>
              <w:lastRenderedPageBreak/>
              <w:t>2</w:t>
            </w:r>
            <w:r w:rsidR="004B4550">
              <w:rPr>
                <w:rFonts w:ascii="Arial" w:hAnsi="Arial" w:cs="Arial"/>
                <w:sz w:val="20"/>
                <w:szCs w:val="20"/>
              </w:rPr>
              <w:t>2</w:t>
            </w:r>
          </w:p>
        </w:tc>
        <w:tc>
          <w:tcPr>
            <w:tcW w:w="5534" w:type="dxa"/>
          </w:tcPr>
          <w:p w14:paraId="688DA276" w14:textId="39DD5019" w:rsidR="00134061" w:rsidRPr="00134061" w:rsidRDefault="00134061" w:rsidP="00C51DF5">
            <w:pPr>
              <w:ind w:left="7" w:right="140"/>
              <w:jc w:val="both"/>
              <w:rPr>
                <w:rFonts w:ascii="Arial" w:hAnsi="Arial" w:cs="Arial"/>
                <w:sz w:val="20"/>
                <w:szCs w:val="20"/>
              </w:rPr>
            </w:pPr>
            <w:r w:rsidRPr="00134061">
              <w:rPr>
                <w:rFonts w:ascii="Arial" w:hAnsi="Arial" w:cs="Arial"/>
                <w:sz w:val="20"/>
                <w:szCs w:val="20"/>
              </w:rPr>
              <w:t>Tanque em aço inox com cuba; medidas aproximada do tanque até 1,20, largura: 55cm, altura: 90cm, cuba de 1,12 comprimento, 51 cm de largura e 45 cm de profundidade; espelho frontão de 10 cm, produzido em aço inox 201.</w:t>
            </w:r>
          </w:p>
        </w:tc>
        <w:tc>
          <w:tcPr>
            <w:tcW w:w="708" w:type="dxa"/>
          </w:tcPr>
          <w:p w14:paraId="1C9E821B" w14:textId="7A56A76C" w:rsidR="00134061" w:rsidRPr="00134061" w:rsidRDefault="00134061" w:rsidP="006318DF">
            <w:pPr>
              <w:jc w:val="center"/>
              <w:rPr>
                <w:rFonts w:ascii="Arial" w:hAnsi="Arial" w:cs="Arial"/>
                <w:sz w:val="20"/>
                <w:szCs w:val="20"/>
              </w:rPr>
            </w:pPr>
            <w:r w:rsidRPr="00134061">
              <w:rPr>
                <w:rFonts w:ascii="Arial" w:hAnsi="Arial" w:cs="Arial"/>
                <w:sz w:val="20"/>
                <w:szCs w:val="20"/>
              </w:rPr>
              <w:t>01</w:t>
            </w:r>
          </w:p>
        </w:tc>
        <w:tc>
          <w:tcPr>
            <w:tcW w:w="1276" w:type="dxa"/>
          </w:tcPr>
          <w:p w14:paraId="07F1F53E" w14:textId="6961D0FE" w:rsidR="00134061" w:rsidRPr="00134061" w:rsidRDefault="00134061" w:rsidP="006318DF">
            <w:pPr>
              <w:ind w:left="720" w:hanging="720"/>
              <w:jc w:val="center"/>
              <w:rPr>
                <w:rFonts w:ascii="Arial" w:hAnsi="Arial" w:cs="Arial"/>
                <w:sz w:val="20"/>
                <w:szCs w:val="20"/>
              </w:rPr>
            </w:pPr>
            <w:r w:rsidRPr="00134061">
              <w:rPr>
                <w:rFonts w:ascii="Arial" w:hAnsi="Arial" w:cs="Arial"/>
                <w:sz w:val="20"/>
                <w:szCs w:val="20"/>
              </w:rPr>
              <w:t>R$ 2.349,33</w:t>
            </w:r>
          </w:p>
        </w:tc>
        <w:tc>
          <w:tcPr>
            <w:tcW w:w="1134" w:type="dxa"/>
          </w:tcPr>
          <w:p w14:paraId="6859FE2C" w14:textId="689B9CBA" w:rsidR="00134061" w:rsidRPr="00134061" w:rsidRDefault="00134061" w:rsidP="006318DF">
            <w:pPr>
              <w:jc w:val="center"/>
              <w:rPr>
                <w:rFonts w:ascii="Arial" w:hAnsi="Arial" w:cs="Arial"/>
                <w:sz w:val="20"/>
                <w:szCs w:val="20"/>
              </w:rPr>
            </w:pPr>
            <w:r w:rsidRPr="00134061">
              <w:rPr>
                <w:rFonts w:ascii="Arial" w:hAnsi="Arial" w:cs="Arial"/>
                <w:sz w:val="20"/>
                <w:szCs w:val="20"/>
              </w:rPr>
              <w:t>R$ 2.349,33</w:t>
            </w:r>
          </w:p>
        </w:tc>
      </w:tr>
    </w:tbl>
    <w:p w14:paraId="05DCD52A" w14:textId="77777777" w:rsidR="00EF2BB3" w:rsidRPr="00EF2BB3" w:rsidRDefault="00EF2BB3" w:rsidP="00EF2BB3">
      <w:pPr>
        <w:widowControl w:val="0"/>
        <w:autoSpaceDE w:val="0"/>
        <w:autoSpaceDN w:val="0"/>
        <w:spacing w:after="0" w:line="276" w:lineRule="auto"/>
        <w:rPr>
          <w:rFonts w:ascii="Arial" w:eastAsia="Arial MT" w:hAnsi="Arial" w:cs="Arial"/>
          <w:b/>
          <w:kern w:val="0"/>
          <w:sz w:val="24"/>
          <w:szCs w:val="24"/>
          <w:lang w:val="pt-PT"/>
          <w14:ligatures w14:val="none"/>
        </w:rPr>
      </w:pPr>
    </w:p>
    <w:p w14:paraId="2C9D87BD" w14:textId="77777777" w:rsidR="006318DF" w:rsidRDefault="006318DF" w:rsidP="006318DF">
      <w:pPr>
        <w:spacing w:after="0" w:line="276" w:lineRule="auto"/>
        <w:ind w:left="709"/>
        <w:contextualSpacing/>
        <w:jc w:val="both"/>
        <w:rPr>
          <w:rFonts w:ascii="Arial" w:eastAsiaTheme="minorEastAsia" w:hAnsi="Arial" w:cs="Arial"/>
          <w:b/>
          <w:caps/>
          <w:kern w:val="0"/>
          <w:sz w:val="24"/>
          <w:szCs w:val="24"/>
          <w14:ligatures w14:val="none"/>
        </w:rPr>
      </w:pPr>
    </w:p>
    <w:p w14:paraId="4FD51313" w14:textId="3F4747E2"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Fundamentação/ JUSTIFICATIVA da Contratação</w:t>
      </w:r>
    </w:p>
    <w:p w14:paraId="6EC41DE2" w14:textId="01AE4F61" w:rsidR="00EF2BB3" w:rsidRPr="00EF2BB3" w:rsidRDefault="00EC119E" w:rsidP="005125A6">
      <w:pPr>
        <w:spacing w:after="0" w:line="276" w:lineRule="auto"/>
        <w:ind w:left="709"/>
        <w:contextualSpacing/>
        <w:jc w:val="both"/>
        <w:rPr>
          <w:rFonts w:ascii="Arial" w:eastAsiaTheme="minorEastAsia" w:hAnsi="Arial" w:cs="Arial"/>
          <w:kern w:val="0"/>
          <w:sz w:val="24"/>
          <w:szCs w:val="24"/>
          <w14:ligatures w14:val="none"/>
        </w:rPr>
      </w:pPr>
      <w:r w:rsidRPr="00EC119E">
        <w:rPr>
          <w:rFonts w:ascii="Arial" w:eastAsiaTheme="minorEastAsia" w:hAnsi="Arial" w:cs="Arial"/>
          <w:kern w:val="0"/>
          <w:sz w:val="24"/>
          <w:szCs w:val="24"/>
          <w14:ligatures w14:val="none"/>
        </w:rPr>
        <w:t>A contratação justifica-se pela necessidade de implantação da Cozinha Comunitária no âmbito do Programa Prato Gaúcho, visando atender população em situação de vulnerabilidade social, promovendo segurança alimentar e nutricional.</w:t>
      </w:r>
    </w:p>
    <w:p w14:paraId="74BB5385" w14:textId="77777777" w:rsidR="00EF2BB3" w:rsidRPr="00EF2BB3" w:rsidRDefault="00EF2BB3" w:rsidP="005125A6">
      <w:pPr>
        <w:spacing w:after="0" w:line="276" w:lineRule="auto"/>
        <w:ind w:left="709" w:hanging="709"/>
        <w:contextualSpacing/>
        <w:jc w:val="both"/>
        <w:rPr>
          <w:rFonts w:ascii="Arial" w:eastAsiaTheme="minorEastAsia" w:hAnsi="Arial" w:cs="Arial"/>
          <w:b/>
          <w:kern w:val="0"/>
          <w:sz w:val="24"/>
          <w:szCs w:val="24"/>
          <w14:ligatures w14:val="none"/>
        </w:rPr>
      </w:pPr>
    </w:p>
    <w:p w14:paraId="51800F39"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Descrição da solução como um todo</w:t>
      </w:r>
    </w:p>
    <w:p w14:paraId="4FAEAFB2" w14:textId="77777777" w:rsidR="00EC119E" w:rsidRPr="00EC119E" w:rsidRDefault="00EF2BB3" w:rsidP="00EC119E">
      <w:pPr>
        <w:spacing w:after="0" w:line="276" w:lineRule="auto"/>
        <w:ind w:left="709" w:hanging="709"/>
        <w:jc w:val="both"/>
        <w:rPr>
          <w:rFonts w:ascii="Arial" w:eastAsiaTheme="minorEastAsia" w:hAnsi="Arial" w:cs="Arial"/>
          <w:kern w:val="0"/>
          <w:sz w:val="24"/>
          <w:szCs w:val="24"/>
          <w14:ligatures w14:val="none"/>
        </w:rPr>
      </w:pPr>
      <w:bookmarkStart w:id="1" w:name="_Hlk157549170"/>
      <w:r w:rsidRPr="00EF2BB3">
        <w:rPr>
          <w:rFonts w:ascii="Arial" w:eastAsiaTheme="minorEastAsia" w:hAnsi="Arial" w:cs="Arial"/>
          <w:kern w:val="0"/>
          <w:sz w:val="24"/>
          <w:szCs w:val="24"/>
          <w14:ligatures w14:val="none"/>
        </w:rPr>
        <w:t xml:space="preserve"> </w:t>
      </w:r>
      <w:r w:rsidR="005125A6">
        <w:rPr>
          <w:rFonts w:ascii="Arial" w:eastAsiaTheme="minorEastAsia" w:hAnsi="Arial" w:cs="Arial"/>
          <w:kern w:val="0"/>
          <w:sz w:val="24"/>
          <w:szCs w:val="24"/>
          <w14:ligatures w14:val="none"/>
        </w:rPr>
        <w:tab/>
      </w:r>
      <w:r w:rsidR="00EC119E" w:rsidRPr="00EC119E">
        <w:rPr>
          <w:rFonts w:ascii="Arial" w:eastAsiaTheme="minorEastAsia" w:hAnsi="Arial" w:cs="Arial"/>
          <w:kern w:val="0"/>
          <w:sz w:val="24"/>
          <w:szCs w:val="24"/>
          <w14:ligatures w14:val="none"/>
        </w:rPr>
        <w:t>A solução consiste na aquisição de equipamentos de cozinha industrial necessários ao preparo, armazenamento e distribuição de alimentos.</w:t>
      </w:r>
    </w:p>
    <w:p w14:paraId="5058A80E" w14:textId="2B1D7565" w:rsidR="00EF2BB3" w:rsidRPr="00EF2BB3" w:rsidRDefault="00EC119E" w:rsidP="00EC119E">
      <w:pPr>
        <w:spacing w:after="0" w:line="276" w:lineRule="auto"/>
        <w:ind w:left="709"/>
        <w:jc w:val="both"/>
        <w:rPr>
          <w:rFonts w:ascii="Arial" w:eastAsiaTheme="minorEastAsia" w:hAnsi="Arial" w:cs="Arial"/>
          <w:kern w:val="0"/>
          <w:sz w:val="24"/>
          <w:szCs w:val="24"/>
          <w14:ligatures w14:val="none"/>
        </w:rPr>
      </w:pPr>
      <w:r w:rsidRPr="00EC119E">
        <w:rPr>
          <w:rFonts w:ascii="Arial" w:eastAsiaTheme="minorEastAsia" w:hAnsi="Arial" w:cs="Arial"/>
          <w:kern w:val="0"/>
          <w:sz w:val="24"/>
          <w:szCs w:val="24"/>
          <w14:ligatures w14:val="none"/>
        </w:rPr>
        <w:t>A contratação será realizada por meio de pregão eletrônico, considerando tratar-se de bens comuns, com critério de julgamento pelo menor preço por item.</w:t>
      </w:r>
    </w:p>
    <w:p w14:paraId="7434087C" w14:textId="77777777" w:rsidR="00EF2BB3" w:rsidRPr="00EF2BB3" w:rsidRDefault="00EF2BB3" w:rsidP="005125A6">
      <w:pPr>
        <w:spacing w:after="0" w:line="276" w:lineRule="auto"/>
        <w:ind w:left="709" w:hanging="709"/>
        <w:jc w:val="both"/>
        <w:rPr>
          <w:rFonts w:ascii="Arial" w:eastAsiaTheme="minorEastAsia" w:hAnsi="Arial" w:cs="Arial"/>
          <w:kern w:val="0"/>
          <w:sz w:val="24"/>
          <w:szCs w:val="24"/>
          <w14:ligatures w14:val="none"/>
        </w:rPr>
      </w:pPr>
    </w:p>
    <w:p w14:paraId="0B36705D"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Requisitos da Contratação/AQUISIÇÃO</w:t>
      </w:r>
    </w:p>
    <w:p w14:paraId="4281683E" w14:textId="77777777" w:rsidR="00EF2BB3" w:rsidRPr="00EF2BB3" w:rsidRDefault="00EF2BB3" w:rsidP="005125A6">
      <w:pPr>
        <w:widowControl w:val="0"/>
        <w:autoSpaceDE w:val="0"/>
        <w:autoSpaceDN w:val="0"/>
        <w:spacing w:after="0" w:line="276" w:lineRule="auto"/>
        <w:ind w:left="709" w:right="142"/>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Os bens a serem adquiridos têm natureza comuns, tendo em vista que seus padrões</w:t>
      </w:r>
      <w:r w:rsidRPr="00EF2BB3">
        <w:rPr>
          <w:rFonts w:ascii="Arial" w:eastAsia="Arial MT" w:hAnsi="Arial" w:cs="Arial"/>
          <w:spacing w:val="-8"/>
          <w:kern w:val="0"/>
          <w:sz w:val="24"/>
          <w:szCs w:val="24"/>
          <w:lang w:val="pt-PT"/>
          <w14:ligatures w14:val="none"/>
        </w:rPr>
        <w:t xml:space="preserve"> </w:t>
      </w:r>
      <w:r w:rsidRPr="00EF2BB3">
        <w:rPr>
          <w:rFonts w:ascii="Arial" w:eastAsia="Arial MT" w:hAnsi="Arial" w:cs="Arial"/>
          <w:kern w:val="0"/>
          <w:sz w:val="24"/>
          <w:szCs w:val="24"/>
          <w:lang w:val="pt-PT"/>
          <w14:ligatures w14:val="none"/>
        </w:rPr>
        <w:t>de</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desempenho</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e</w:t>
      </w:r>
      <w:r w:rsidRPr="00EF2BB3">
        <w:rPr>
          <w:rFonts w:ascii="Arial" w:eastAsia="Arial MT" w:hAnsi="Arial" w:cs="Arial"/>
          <w:spacing w:val="-5"/>
          <w:kern w:val="0"/>
          <w:sz w:val="24"/>
          <w:szCs w:val="24"/>
          <w:lang w:val="pt-PT"/>
          <w14:ligatures w14:val="none"/>
        </w:rPr>
        <w:t xml:space="preserve"> </w:t>
      </w:r>
      <w:r w:rsidRPr="00EF2BB3">
        <w:rPr>
          <w:rFonts w:ascii="Arial" w:eastAsia="Arial MT" w:hAnsi="Arial" w:cs="Arial"/>
          <w:kern w:val="0"/>
          <w:sz w:val="24"/>
          <w:szCs w:val="24"/>
          <w:lang w:val="pt-PT"/>
          <w14:ligatures w14:val="none"/>
        </w:rPr>
        <w:t>qualidade</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podem</w:t>
      </w:r>
      <w:r w:rsidRPr="00EF2BB3">
        <w:rPr>
          <w:rFonts w:ascii="Arial" w:eastAsia="Arial MT" w:hAnsi="Arial" w:cs="Arial"/>
          <w:spacing w:val="-8"/>
          <w:kern w:val="0"/>
          <w:sz w:val="24"/>
          <w:szCs w:val="24"/>
          <w:lang w:val="pt-PT"/>
          <w14:ligatures w14:val="none"/>
        </w:rPr>
        <w:t xml:space="preserve"> </w:t>
      </w:r>
      <w:r w:rsidRPr="00EF2BB3">
        <w:rPr>
          <w:rFonts w:ascii="Arial" w:eastAsia="Arial MT" w:hAnsi="Arial" w:cs="Arial"/>
          <w:kern w:val="0"/>
          <w:sz w:val="24"/>
          <w:szCs w:val="24"/>
          <w:lang w:val="pt-PT"/>
          <w14:ligatures w14:val="none"/>
        </w:rPr>
        <w:t>ser</w:t>
      </w:r>
      <w:r w:rsidRPr="00EF2BB3">
        <w:rPr>
          <w:rFonts w:ascii="Arial" w:eastAsia="Arial MT" w:hAnsi="Arial" w:cs="Arial"/>
          <w:spacing w:val="-6"/>
          <w:kern w:val="0"/>
          <w:sz w:val="24"/>
          <w:szCs w:val="24"/>
          <w:lang w:val="pt-PT"/>
          <w14:ligatures w14:val="none"/>
        </w:rPr>
        <w:t xml:space="preserve"> </w:t>
      </w:r>
      <w:r w:rsidRPr="00EF2BB3">
        <w:rPr>
          <w:rFonts w:ascii="Arial" w:eastAsia="Arial MT" w:hAnsi="Arial" w:cs="Arial"/>
          <w:kern w:val="0"/>
          <w:sz w:val="24"/>
          <w:szCs w:val="24"/>
          <w:lang w:val="pt-PT"/>
          <w14:ligatures w14:val="none"/>
        </w:rPr>
        <w:t>objetivamente</w:t>
      </w:r>
      <w:r w:rsidRPr="00EF2BB3">
        <w:rPr>
          <w:rFonts w:ascii="Arial" w:eastAsia="Arial MT" w:hAnsi="Arial" w:cs="Arial"/>
          <w:spacing w:val="-6"/>
          <w:kern w:val="0"/>
          <w:sz w:val="24"/>
          <w:szCs w:val="24"/>
          <w:lang w:val="pt-PT"/>
          <w14:ligatures w14:val="none"/>
        </w:rPr>
        <w:t xml:space="preserve"> </w:t>
      </w:r>
      <w:r w:rsidRPr="00EF2BB3">
        <w:rPr>
          <w:rFonts w:ascii="Arial" w:eastAsia="Arial MT" w:hAnsi="Arial" w:cs="Arial"/>
          <w:kern w:val="0"/>
          <w:sz w:val="24"/>
          <w:szCs w:val="24"/>
          <w:lang w:val="pt-PT"/>
          <w14:ligatures w14:val="none"/>
        </w:rPr>
        <w:t>definidos</w:t>
      </w:r>
      <w:r w:rsidRPr="00EF2BB3">
        <w:rPr>
          <w:rFonts w:ascii="Arial" w:eastAsia="Arial MT" w:hAnsi="Arial" w:cs="Arial"/>
          <w:spacing w:val="-8"/>
          <w:kern w:val="0"/>
          <w:sz w:val="24"/>
          <w:szCs w:val="24"/>
          <w:lang w:val="pt-PT"/>
          <w14:ligatures w14:val="none"/>
        </w:rPr>
        <w:t xml:space="preserve"> </w:t>
      </w:r>
      <w:r w:rsidRPr="00EF2BB3">
        <w:rPr>
          <w:rFonts w:ascii="Arial" w:eastAsia="Arial MT" w:hAnsi="Arial" w:cs="Arial"/>
          <w:kern w:val="0"/>
          <w:sz w:val="24"/>
          <w:szCs w:val="24"/>
          <w:lang w:val="pt-PT"/>
          <w14:ligatures w14:val="none"/>
        </w:rPr>
        <w:t>pelo</w:t>
      </w:r>
      <w:r w:rsidRPr="00EF2BB3">
        <w:rPr>
          <w:rFonts w:ascii="Arial" w:eastAsia="Arial MT" w:hAnsi="Arial" w:cs="Arial"/>
          <w:spacing w:val="-7"/>
          <w:kern w:val="0"/>
          <w:sz w:val="24"/>
          <w:szCs w:val="24"/>
          <w:lang w:val="pt-PT"/>
          <w14:ligatures w14:val="none"/>
        </w:rPr>
        <w:t xml:space="preserve"> </w:t>
      </w:r>
      <w:r w:rsidRPr="00EF2BB3">
        <w:rPr>
          <w:rFonts w:ascii="Arial" w:eastAsia="Arial MT" w:hAnsi="Arial" w:cs="Arial"/>
          <w:kern w:val="0"/>
          <w:sz w:val="24"/>
          <w:szCs w:val="24"/>
          <w:lang w:val="pt-PT"/>
          <w14:ligatures w14:val="none"/>
        </w:rPr>
        <w:t>edital,</w:t>
      </w:r>
      <w:r w:rsidRPr="00EF2BB3">
        <w:rPr>
          <w:rFonts w:ascii="Arial" w:eastAsia="Arial MT" w:hAnsi="Arial" w:cs="Arial"/>
          <w:spacing w:val="-8"/>
          <w:kern w:val="0"/>
          <w:sz w:val="24"/>
          <w:szCs w:val="24"/>
          <w:lang w:val="pt-PT"/>
          <w14:ligatures w14:val="none"/>
        </w:rPr>
        <w:t xml:space="preserve"> </w:t>
      </w:r>
      <w:r w:rsidRPr="00EF2BB3">
        <w:rPr>
          <w:rFonts w:ascii="Arial" w:eastAsia="Arial MT" w:hAnsi="Arial" w:cs="Arial"/>
          <w:kern w:val="0"/>
          <w:sz w:val="24"/>
          <w:szCs w:val="24"/>
          <w:lang w:val="pt-PT"/>
          <w14:ligatures w14:val="none"/>
        </w:rPr>
        <w:t>por meio de especificações usuais de mercado, nos termos do art. 6º, inciso XIII, da Lei Federal nº 14.133/2021.</w:t>
      </w:r>
    </w:p>
    <w:p w14:paraId="7988DECC" w14:textId="070EC42E" w:rsidR="00EF2BB3" w:rsidRPr="00EF2BB3" w:rsidRDefault="00EF2BB3" w:rsidP="005125A6">
      <w:pPr>
        <w:widowControl w:val="0"/>
        <w:autoSpaceDE w:val="0"/>
        <w:autoSpaceDN w:val="0"/>
        <w:spacing w:after="0" w:line="276" w:lineRule="auto"/>
        <w:ind w:left="709" w:right="137"/>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A</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contratação</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será</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realizada</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por</w:t>
      </w:r>
      <w:r w:rsidRPr="00EF2BB3">
        <w:rPr>
          <w:rFonts w:ascii="Arial" w:eastAsia="Arial MT" w:hAnsi="Arial" w:cs="Arial"/>
          <w:spacing w:val="-11"/>
          <w:kern w:val="0"/>
          <w:sz w:val="24"/>
          <w:szCs w:val="24"/>
          <w:lang w:val="pt-PT"/>
          <w14:ligatures w14:val="none"/>
        </w:rPr>
        <w:t xml:space="preserve"> </w:t>
      </w:r>
      <w:r w:rsidRPr="00EF2BB3">
        <w:rPr>
          <w:rFonts w:ascii="Arial" w:eastAsia="Arial MT" w:hAnsi="Arial" w:cs="Arial"/>
          <w:kern w:val="0"/>
          <w:sz w:val="24"/>
          <w:szCs w:val="24"/>
          <w:lang w:val="pt-PT"/>
          <w14:ligatures w14:val="none"/>
        </w:rPr>
        <w:t>meio</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de</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licitação,</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na</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modalidade</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Pregão,</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na</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sua forma eletrônica, com critério de julgamento por menor preço.</w:t>
      </w:r>
      <w:r w:rsidRPr="00EF2BB3">
        <w:rPr>
          <w:rFonts w:ascii="Arial" w:eastAsia="Arial MT" w:hAnsi="Arial" w:cs="Arial"/>
          <w:spacing w:val="-7"/>
          <w:kern w:val="0"/>
          <w:sz w:val="24"/>
          <w:szCs w:val="24"/>
          <w:lang w:val="pt-PT"/>
          <w14:ligatures w14:val="none"/>
        </w:rPr>
        <w:t xml:space="preserve"> </w:t>
      </w:r>
    </w:p>
    <w:p w14:paraId="12D834DE" w14:textId="77777777" w:rsidR="00EF2BB3" w:rsidRPr="00EF2BB3" w:rsidRDefault="00EF2BB3" w:rsidP="005125A6">
      <w:pPr>
        <w:widowControl w:val="0"/>
        <w:autoSpaceDE w:val="0"/>
        <w:autoSpaceDN w:val="0"/>
        <w:spacing w:after="0" w:line="276" w:lineRule="auto"/>
        <w:ind w:left="709" w:right="146" w:hanging="709"/>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ab/>
        <w:t>Para fornecimento dos bens pretendidos os eventuais interessados deverão comprovar que atuam em ramo de atividade compatível com o objeto da licitação, bem como apresentar documentos comprobatórios a título de habilitação, nos</w:t>
      </w:r>
      <w:r w:rsidRPr="00EF2BB3">
        <w:rPr>
          <w:rFonts w:ascii="Arial" w:eastAsia="Arial MT" w:hAnsi="Arial" w:cs="Arial"/>
          <w:spacing w:val="-1"/>
          <w:kern w:val="0"/>
          <w:sz w:val="24"/>
          <w:szCs w:val="24"/>
          <w:lang w:val="pt-PT"/>
          <w14:ligatures w14:val="none"/>
        </w:rPr>
        <w:t xml:space="preserve"> </w:t>
      </w:r>
      <w:r w:rsidRPr="00EF2BB3">
        <w:rPr>
          <w:rFonts w:ascii="Arial" w:eastAsia="Arial MT" w:hAnsi="Arial" w:cs="Arial"/>
          <w:kern w:val="0"/>
          <w:sz w:val="24"/>
          <w:szCs w:val="24"/>
          <w:lang w:val="pt-PT"/>
          <w14:ligatures w14:val="none"/>
        </w:rPr>
        <w:t>termos do art. 62, da Lei nº 14.133/2021.</w:t>
      </w:r>
    </w:p>
    <w:p w14:paraId="0B70ECC3" w14:textId="77777777" w:rsidR="00EF2BB3" w:rsidRPr="00EF2BB3" w:rsidRDefault="00EF2BB3" w:rsidP="005125A6">
      <w:pPr>
        <w:spacing w:after="0" w:line="276" w:lineRule="auto"/>
        <w:ind w:left="709"/>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20E4D5BA" w14:textId="77777777" w:rsidR="00EF2BB3" w:rsidRPr="00EF2BB3" w:rsidRDefault="00EF2BB3" w:rsidP="005125A6">
      <w:pPr>
        <w:spacing w:after="0" w:line="276" w:lineRule="auto"/>
        <w:ind w:left="709" w:hanging="709"/>
        <w:jc w:val="both"/>
        <w:rPr>
          <w:rFonts w:ascii="Arial" w:eastAsiaTheme="minorEastAsia" w:hAnsi="Arial" w:cs="Arial"/>
          <w:kern w:val="0"/>
          <w:sz w:val="24"/>
          <w:szCs w:val="24"/>
          <w14:ligatures w14:val="none"/>
        </w:rPr>
      </w:pPr>
    </w:p>
    <w:p w14:paraId="05E8153E"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Modelo de Execução do Objeto</w:t>
      </w:r>
    </w:p>
    <w:p w14:paraId="3383A8BE" w14:textId="6B748A71" w:rsidR="00EF2BB3" w:rsidRDefault="00EF2BB3" w:rsidP="005125A6">
      <w:pPr>
        <w:widowControl w:val="0"/>
        <w:autoSpaceDE w:val="0"/>
        <w:autoSpaceDN w:val="0"/>
        <w:spacing w:after="0" w:line="276" w:lineRule="auto"/>
        <w:ind w:left="709" w:right="137"/>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 xml:space="preserve">Os </w:t>
      </w:r>
      <w:r w:rsidR="00DC24C5">
        <w:rPr>
          <w:rFonts w:ascii="Arial" w:eastAsia="Arial MT" w:hAnsi="Arial" w:cs="Arial"/>
          <w:kern w:val="0"/>
          <w:sz w:val="24"/>
          <w:szCs w:val="24"/>
          <w:lang w:val="pt-PT"/>
          <w14:ligatures w14:val="none"/>
        </w:rPr>
        <w:t>objetos</w:t>
      </w:r>
      <w:r w:rsidRPr="00EF2BB3">
        <w:rPr>
          <w:rFonts w:ascii="Arial" w:eastAsia="Arial MT" w:hAnsi="Arial" w:cs="Arial"/>
          <w:kern w:val="0"/>
          <w:sz w:val="24"/>
          <w:szCs w:val="24"/>
          <w:lang w:val="pt-PT"/>
          <w14:ligatures w14:val="none"/>
        </w:rPr>
        <w:t xml:space="preserve"> licitados serão solicitados aos fornecedores quando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da</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sua</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necessidade,</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que</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não</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compromete</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os</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orçamentos.</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A</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contratada</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 xml:space="preserve">deverá fornecer o objeto em até </w:t>
      </w:r>
      <w:r w:rsidR="00EC119E">
        <w:rPr>
          <w:rFonts w:ascii="Arial" w:eastAsia="Arial MT" w:hAnsi="Arial" w:cs="Arial"/>
          <w:kern w:val="0"/>
          <w:sz w:val="24"/>
          <w:szCs w:val="24"/>
          <w:lang w:val="pt-PT"/>
          <w14:ligatures w14:val="none"/>
        </w:rPr>
        <w:t>10</w:t>
      </w:r>
      <w:r w:rsidRPr="00EF2BB3">
        <w:rPr>
          <w:rFonts w:ascii="Arial" w:eastAsia="Arial MT" w:hAnsi="Arial" w:cs="Arial"/>
          <w:kern w:val="0"/>
          <w:sz w:val="24"/>
          <w:szCs w:val="24"/>
          <w:lang w:val="pt-PT"/>
          <w14:ligatures w14:val="none"/>
        </w:rPr>
        <w:t xml:space="preserve"> (</w:t>
      </w:r>
      <w:r w:rsidR="00EC119E">
        <w:rPr>
          <w:rFonts w:ascii="Arial" w:eastAsia="Arial MT" w:hAnsi="Arial" w:cs="Arial"/>
          <w:kern w:val="0"/>
          <w:sz w:val="24"/>
          <w:szCs w:val="24"/>
          <w:lang w:val="pt-PT"/>
          <w14:ligatures w14:val="none"/>
        </w:rPr>
        <w:t>dez</w:t>
      </w:r>
      <w:r w:rsidRPr="00EF2BB3">
        <w:rPr>
          <w:rFonts w:ascii="Arial" w:eastAsia="Arial MT" w:hAnsi="Arial" w:cs="Arial"/>
          <w:kern w:val="0"/>
          <w:sz w:val="24"/>
          <w:szCs w:val="24"/>
          <w:lang w:val="pt-PT"/>
          <w14:ligatures w14:val="none"/>
        </w:rPr>
        <w:t>) dias</w:t>
      </w:r>
      <w:r w:rsidR="00EC119E">
        <w:rPr>
          <w:rFonts w:ascii="Arial" w:eastAsia="Arial MT" w:hAnsi="Arial" w:cs="Arial"/>
          <w:kern w:val="0"/>
          <w:sz w:val="24"/>
          <w:szCs w:val="24"/>
          <w:lang w:val="pt-PT"/>
          <w14:ligatures w14:val="none"/>
        </w:rPr>
        <w:t xml:space="preserve"> uteis</w:t>
      </w:r>
      <w:r w:rsidRPr="00EF2BB3">
        <w:rPr>
          <w:rFonts w:ascii="Arial" w:eastAsia="Arial MT" w:hAnsi="Arial" w:cs="Arial"/>
          <w:kern w:val="0"/>
          <w:sz w:val="24"/>
          <w:szCs w:val="24"/>
          <w:lang w:val="pt-PT"/>
          <w14:ligatures w14:val="none"/>
        </w:rPr>
        <w:t xml:space="preserve"> após o recebimento de nota de empenho, o mesmo deverá ser liquidado em até 30 (trinta) dias após o recebimento do objeto em conjunto à sua nota fiscal.</w:t>
      </w:r>
    </w:p>
    <w:p w14:paraId="032B162D" w14:textId="6E732C11" w:rsidR="001C7A57" w:rsidRPr="00EF2BB3" w:rsidRDefault="001C7A57" w:rsidP="005125A6">
      <w:pPr>
        <w:widowControl w:val="0"/>
        <w:autoSpaceDE w:val="0"/>
        <w:autoSpaceDN w:val="0"/>
        <w:spacing w:after="0" w:line="276" w:lineRule="auto"/>
        <w:ind w:left="709" w:right="137"/>
        <w:jc w:val="both"/>
        <w:rPr>
          <w:rFonts w:ascii="Arial" w:eastAsia="Arial MT" w:hAnsi="Arial" w:cs="Arial"/>
          <w:kern w:val="0"/>
          <w:sz w:val="24"/>
          <w:szCs w:val="24"/>
          <w:lang w:val="pt-PT"/>
          <w14:ligatures w14:val="none"/>
        </w:rPr>
      </w:pPr>
      <w:r w:rsidRPr="001C7A57">
        <w:rPr>
          <w:rFonts w:ascii="Arial" w:eastAsia="Arial MT" w:hAnsi="Arial" w:cs="Arial"/>
          <w:kern w:val="0"/>
          <w:sz w:val="24"/>
          <w:szCs w:val="24"/>
          <w:lang w:val="pt-PT"/>
          <w14:ligatures w14:val="none"/>
        </w:rPr>
        <w:t>A entrega será realizada no Almoxarifado Central da Prefeitura, localizado na sede da Secretaria de Educação e Cultura, situada na Alameda Rene Luiz Horn nº 169 – fundos, Centro, Balneário Pinhal/RS.</w:t>
      </w:r>
    </w:p>
    <w:p w14:paraId="5CED43DC" w14:textId="77777777" w:rsidR="00EF2BB3" w:rsidRPr="00EF2BB3" w:rsidRDefault="00EF2BB3" w:rsidP="005125A6">
      <w:pPr>
        <w:widowControl w:val="0"/>
        <w:autoSpaceDE w:val="0"/>
        <w:autoSpaceDN w:val="0"/>
        <w:spacing w:after="0" w:line="276" w:lineRule="auto"/>
        <w:ind w:left="709" w:right="142"/>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lastRenderedPageBreak/>
        <w:t>Ao receber o objeto, a administração deverá reservar para si o prazo máximo de 5</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(cinco)</w:t>
      </w:r>
      <w:r w:rsidRPr="00EF2BB3">
        <w:rPr>
          <w:rFonts w:ascii="Arial" w:eastAsia="Arial MT" w:hAnsi="Arial" w:cs="Arial"/>
          <w:spacing w:val="-13"/>
          <w:kern w:val="0"/>
          <w:sz w:val="24"/>
          <w:szCs w:val="24"/>
          <w:lang w:val="pt-PT"/>
          <w14:ligatures w14:val="none"/>
        </w:rPr>
        <w:t xml:space="preserve"> </w:t>
      </w:r>
      <w:r w:rsidRPr="00EF2BB3">
        <w:rPr>
          <w:rFonts w:ascii="Arial" w:eastAsia="Arial MT" w:hAnsi="Arial" w:cs="Arial"/>
          <w:kern w:val="0"/>
          <w:sz w:val="24"/>
          <w:szCs w:val="24"/>
          <w:lang w:val="pt-PT"/>
          <w14:ligatures w14:val="none"/>
        </w:rPr>
        <w:t>dias</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úteis,</w:t>
      </w:r>
      <w:r w:rsidRPr="00EF2BB3">
        <w:rPr>
          <w:rFonts w:ascii="Arial" w:eastAsia="Arial MT" w:hAnsi="Arial" w:cs="Arial"/>
          <w:spacing w:val="-13"/>
          <w:kern w:val="0"/>
          <w:sz w:val="24"/>
          <w:szCs w:val="24"/>
          <w:lang w:val="pt-PT"/>
          <w14:ligatures w14:val="none"/>
        </w:rPr>
        <w:t xml:space="preserve"> </w:t>
      </w:r>
      <w:r w:rsidRPr="00EF2BB3">
        <w:rPr>
          <w:rFonts w:ascii="Arial" w:eastAsia="Arial MT" w:hAnsi="Arial" w:cs="Arial"/>
          <w:kern w:val="0"/>
          <w:sz w:val="24"/>
          <w:szCs w:val="24"/>
          <w:lang w:val="pt-PT"/>
          <w14:ligatures w14:val="none"/>
        </w:rPr>
        <w:t>a</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contar</w:t>
      </w:r>
      <w:r w:rsidRPr="00EF2BB3">
        <w:rPr>
          <w:rFonts w:ascii="Arial" w:eastAsia="Arial MT" w:hAnsi="Arial" w:cs="Arial"/>
          <w:spacing w:val="-13"/>
          <w:kern w:val="0"/>
          <w:sz w:val="24"/>
          <w:szCs w:val="24"/>
          <w:lang w:val="pt-PT"/>
          <w14:ligatures w14:val="none"/>
        </w:rPr>
        <w:t xml:space="preserve"> </w:t>
      </w:r>
      <w:r w:rsidRPr="00EF2BB3">
        <w:rPr>
          <w:rFonts w:ascii="Arial" w:eastAsia="Arial MT" w:hAnsi="Arial" w:cs="Arial"/>
          <w:kern w:val="0"/>
          <w:sz w:val="24"/>
          <w:szCs w:val="24"/>
          <w:lang w:val="pt-PT"/>
          <w14:ligatures w14:val="none"/>
        </w:rPr>
        <w:t>do</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recebimento</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do</w:t>
      </w:r>
      <w:r w:rsidRPr="00EF2BB3">
        <w:rPr>
          <w:rFonts w:ascii="Arial" w:eastAsia="Arial MT" w:hAnsi="Arial" w:cs="Arial"/>
          <w:spacing w:val="-9"/>
          <w:kern w:val="0"/>
          <w:sz w:val="24"/>
          <w:szCs w:val="24"/>
          <w:lang w:val="pt-PT"/>
          <w14:ligatures w14:val="none"/>
        </w:rPr>
        <w:t xml:space="preserve"> </w:t>
      </w:r>
      <w:r w:rsidRPr="00EF2BB3">
        <w:rPr>
          <w:rFonts w:ascii="Arial" w:eastAsia="Arial MT" w:hAnsi="Arial" w:cs="Arial"/>
          <w:kern w:val="0"/>
          <w:sz w:val="24"/>
          <w:szCs w:val="24"/>
          <w:lang w:val="pt-PT"/>
          <w14:ligatures w14:val="none"/>
        </w:rPr>
        <w:t>bem,</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para</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conferência</w:t>
      </w:r>
      <w:r w:rsidRPr="00EF2BB3">
        <w:rPr>
          <w:rFonts w:ascii="Arial" w:eastAsia="Arial MT" w:hAnsi="Arial" w:cs="Arial"/>
          <w:spacing w:val="-10"/>
          <w:kern w:val="0"/>
          <w:sz w:val="24"/>
          <w:szCs w:val="24"/>
          <w:lang w:val="pt-PT"/>
          <w14:ligatures w14:val="none"/>
        </w:rPr>
        <w:t xml:space="preserve"> </w:t>
      </w:r>
      <w:r w:rsidRPr="00EF2BB3">
        <w:rPr>
          <w:rFonts w:ascii="Arial" w:eastAsia="Arial MT" w:hAnsi="Arial" w:cs="Arial"/>
          <w:kern w:val="0"/>
          <w:sz w:val="24"/>
          <w:szCs w:val="24"/>
          <w:lang w:val="pt-PT"/>
          <w14:ligatures w14:val="none"/>
        </w:rPr>
        <w:t>e</w:t>
      </w:r>
      <w:r w:rsidRPr="00EF2BB3">
        <w:rPr>
          <w:rFonts w:ascii="Arial" w:eastAsia="Arial MT" w:hAnsi="Arial" w:cs="Arial"/>
          <w:spacing w:val="-14"/>
          <w:kern w:val="0"/>
          <w:sz w:val="24"/>
          <w:szCs w:val="24"/>
          <w:lang w:val="pt-PT"/>
          <w14:ligatures w14:val="none"/>
        </w:rPr>
        <w:t xml:space="preserve"> </w:t>
      </w:r>
      <w:r w:rsidRPr="00EF2BB3">
        <w:rPr>
          <w:rFonts w:ascii="Arial" w:eastAsia="Arial MT" w:hAnsi="Arial" w:cs="Arial"/>
          <w:kern w:val="0"/>
          <w:sz w:val="24"/>
          <w:szCs w:val="24"/>
          <w:lang w:val="pt-PT"/>
          <w14:ligatures w14:val="none"/>
        </w:rPr>
        <w:t>fiscalização</w:t>
      </w:r>
      <w:r w:rsidRPr="00EF2BB3">
        <w:rPr>
          <w:rFonts w:ascii="Arial" w:eastAsia="Arial MT" w:hAnsi="Arial" w:cs="Arial"/>
          <w:spacing w:val="-12"/>
          <w:kern w:val="0"/>
          <w:sz w:val="24"/>
          <w:szCs w:val="24"/>
          <w:lang w:val="pt-PT"/>
          <w14:ligatures w14:val="none"/>
        </w:rPr>
        <w:t xml:space="preserve"> </w:t>
      </w:r>
      <w:r w:rsidRPr="00EF2BB3">
        <w:rPr>
          <w:rFonts w:ascii="Arial" w:eastAsia="Arial MT" w:hAnsi="Arial" w:cs="Arial"/>
          <w:kern w:val="0"/>
          <w:sz w:val="24"/>
          <w:szCs w:val="24"/>
          <w:lang w:val="pt-PT"/>
          <w14:ligatures w14:val="none"/>
        </w:rPr>
        <w:t>dos objetos adquiridos.</w:t>
      </w:r>
    </w:p>
    <w:p w14:paraId="155129AA" w14:textId="77777777" w:rsidR="00EF2BB3" w:rsidRPr="00EF2BB3" w:rsidRDefault="00EF2BB3" w:rsidP="005125A6">
      <w:pPr>
        <w:widowControl w:val="0"/>
        <w:autoSpaceDE w:val="0"/>
        <w:autoSpaceDN w:val="0"/>
        <w:spacing w:after="0" w:line="276" w:lineRule="auto"/>
        <w:ind w:left="709" w:right="143"/>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No caso de não estar de acordo com as especificações do objeto e mediante a ofício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do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fiscal</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do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contrato,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a</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contratada</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terá</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prazo</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máximo</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de</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15</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(quinze)</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dias</w:t>
      </w:r>
      <w:r w:rsidRPr="00EF2BB3">
        <w:rPr>
          <w:rFonts w:ascii="Arial" w:eastAsia="Arial MT" w:hAnsi="Arial" w:cs="Arial"/>
          <w:spacing w:val="-16"/>
          <w:kern w:val="0"/>
          <w:sz w:val="24"/>
          <w:szCs w:val="24"/>
          <w:lang w:val="pt-PT"/>
          <w14:ligatures w14:val="none"/>
        </w:rPr>
        <w:t xml:space="preserve"> </w:t>
      </w:r>
      <w:r w:rsidRPr="00EF2BB3">
        <w:rPr>
          <w:rFonts w:ascii="Arial" w:eastAsia="Arial MT" w:hAnsi="Arial" w:cs="Arial"/>
          <w:kern w:val="0"/>
          <w:sz w:val="24"/>
          <w:szCs w:val="24"/>
          <w:lang w:val="pt-PT"/>
          <w14:ligatures w14:val="none"/>
        </w:rPr>
        <w:t>para</w:t>
      </w:r>
      <w:r w:rsidRPr="00EF2BB3">
        <w:rPr>
          <w:rFonts w:ascii="Arial" w:eastAsia="Arial MT" w:hAnsi="Arial" w:cs="Arial"/>
          <w:spacing w:val="-17"/>
          <w:kern w:val="0"/>
          <w:sz w:val="24"/>
          <w:szCs w:val="24"/>
          <w:lang w:val="pt-PT"/>
          <w14:ligatures w14:val="none"/>
        </w:rPr>
        <w:t xml:space="preserve"> </w:t>
      </w:r>
      <w:r w:rsidRPr="00EF2BB3">
        <w:rPr>
          <w:rFonts w:ascii="Arial" w:eastAsia="Arial MT" w:hAnsi="Arial" w:cs="Arial"/>
          <w:kern w:val="0"/>
          <w:sz w:val="24"/>
          <w:szCs w:val="24"/>
          <w:lang w:val="pt-PT"/>
          <w14:ligatures w14:val="none"/>
        </w:rPr>
        <w:t>fazer a substituição dos mesmos.</w:t>
      </w:r>
    </w:p>
    <w:p w14:paraId="65B810F5" w14:textId="77777777" w:rsidR="00EF2BB3" w:rsidRPr="00EF2BB3" w:rsidRDefault="00EF2BB3" w:rsidP="005125A6">
      <w:pPr>
        <w:widowControl w:val="0"/>
        <w:autoSpaceDE w:val="0"/>
        <w:autoSpaceDN w:val="0"/>
        <w:spacing w:after="0" w:line="276" w:lineRule="auto"/>
        <w:ind w:left="709" w:right="141"/>
        <w:jc w:val="both"/>
        <w:rPr>
          <w:rFonts w:ascii="Arial" w:eastAsia="Arial MT" w:hAnsi="Arial" w:cs="Arial"/>
          <w:kern w:val="0"/>
          <w:sz w:val="24"/>
          <w:szCs w:val="24"/>
          <w:lang w:val="pt-PT"/>
          <w14:ligatures w14:val="none"/>
        </w:rPr>
      </w:pPr>
      <w:r w:rsidRPr="00EF2BB3">
        <w:rPr>
          <w:rFonts w:ascii="Arial" w:eastAsia="Arial MT" w:hAnsi="Arial" w:cs="Arial"/>
          <w:kern w:val="0"/>
          <w:sz w:val="24"/>
          <w:szCs w:val="24"/>
          <w:lang w:val="pt-PT"/>
          <w14:ligatures w14:val="none"/>
        </w:rPr>
        <w:t>No caso de nenhum ato oficial por parte do fiscal de contrato e passados os prazos, considerar-se-á que os objetos foram aceitos pela administração. Os objetos a serem adquiridos devem conter as especificações contidas em suas descrições. As quantidades devem ser conforme constantes em cada objeto descrito.</w:t>
      </w:r>
    </w:p>
    <w:p w14:paraId="616F7BAA" w14:textId="77777777" w:rsidR="00EF2BB3" w:rsidRPr="00EF2BB3" w:rsidRDefault="00EF2BB3" w:rsidP="005125A6">
      <w:pPr>
        <w:spacing w:after="0" w:line="276" w:lineRule="auto"/>
        <w:ind w:left="709"/>
        <w:jc w:val="both"/>
        <w:rPr>
          <w:rFonts w:ascii="Arial" w:eastAsia="Times New Roman" w:hAnsi="Arial" w:cs="Arial"/>
          <w:kern w:val="0"/>
          <w:sz w:val="24"/>
          <w:szCs w:val="24"/>
          <w:lang w:eastAsia="pt-BR"/>
          <w14:ligatures w14:val="none"/>
        </w:rPr>
      </w:pPr>
      <w:r w:rsidRPr="00EF2BB3">
        <w:rPr>
          <w:rFonts w:ascii="Arial" w:eastAsia="Times New Roman" w:hAnsi="Arial" w:cs="Arial"/>
          <w:kern w:val="0"/>
          <w:sz w:val="24"/>
          <w:szCs w:val="24"/>
          <w:lang w:eastAsia="pt-BR"/>
          <w14:ligatures w14:val="none"/>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40672353" w14:textId="77777777" w:rsidR="00EF2BB3" w:rsidRPr="00EF2BB3" w:rsidRDefault="00EF2BB3" w:rsidP="005125A6">
      <w:pPr>
        <w:spacing w:after="0" w:line="276" w:lineRule="auto"/>
        <w:ind w:left="709" w:hanging="709"/>
        <w:jc w:val="both"/>
        <w:rPr>
          <w:rFonts w:ascii="Arial" w:eastAsia="Times New Roman" w:hAnsi="Arial" w:cs="Arial"/>
          <w:kern w:val="0"/>
          <w:sz w:val="24"/>
          <w:szCs w:val="24"/>
          <w:lang w:eastAsia="pt-BR"/>
          <w14:ligatures w14:val="none"/>
        </w:rPr>
      </w:pPr>
    </w:p>
    <w:p w14:paraId="4FC30869"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Gestão E FISCALIZAÇÃO do Contrato</w:t>
      </w:r>
    </w:p>
    <w:p w14:paraId="3D9FB4A3" w14:textId="77777777" w:rsidR="00EF2BB3" w:rsidRPr="00EF2BB3" w:rsidRDefault="00EF2BB3" w:rsidP="005125A6">
      <w:pPr>
        <w:spacing w:after="0" w:line="276" w:lineRule="auto"/>
        <w:ind w:left="709"/>
        <w:jc w:val="both"/>
        <w:rPr>
          <w:rFonts w:ascii="Arial" w:eastAsia="Times New Roman" w:hAnsi="Arial" w:cs="Arial"/>
          <w:kern w:val="0"/>
          <w:sz w:val="24"/>
          <w:szCs w:val="24"/>
          <w:lang w:eastAsia="pt-BR"/>
          <w14:ligatures w14:val="none"/>
        </w:rPr>
      </w:pPr>
      <w:bookmarkStart w:id="2" w:name="_Hlk157549276"/>
      <w:r w:rsidRPr="00EF2BB3">
        <w:rPr>
          <w:rFonts w:ascii="Arial" w:eastAsia="Times New Roman" w:hAnsi="Arial" w:cs="Arial"/>
          <w:kern w:val="0"/>
          <w:sz w:val="24"/>
          <w:szCs w:val="24"/>
          <w:lang w:eastAsia="pt-BR"/>
          <w14:ligatures w14:val="none"/>
        </w:rPr>
        <w:t>A Secretaria Municipal de Assistência Social indica o servidor Rarimar Souza Rigoti para atuar como gestor e fiscal do contrato. </w:t>
      </w:r>
    </w:p>
    <w:bookmarkEnd w:id="2"/>
    <w:p w14:paraId="6BA8D057" w14:textId="7B7F0682" w:rsidR="00EF2BB3" w:rsidRDefault="00EF2BB3" w:rsidP="005125A6">
      <w:pPr>
        <w:pBdr>
          <w:top w:val="nil"/>
          <w:left w:val="nil"/>
          <w:bottom w:val="nil"/>
          <w:right w:val="nil"/>
          <w:between w:val="nil"/>
        </w:pBdr>
        <w:spacing w:after="0" w:line="276" w:lineRule="auto"/>
        <w:ind w:left="709"/>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A gestão e a fiscalização dos objetos contratados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532993D9" w14:textId="77777777" w:rsidR="005F52ED" w:rsidRPr="00EF2BB3" w:rsidRDefault="005F52ED" w:rsidP="005125A6">
      <w:pPr>
        <w:pBdr>
          <w:top w:val="nil"/>
          <w:left w:val="nil"/>
          <w:bottom w:val="nil"/>
          <w:right w:val="nil"/>
          <w:between w:val="nil"/>
        </w:pBdr>
        <w:spacing w:after="0" w:line="276" w:lineRule="auto"/>
        <w:ind w:left="709"/>
        <w:jc w:val="both"/>
        <w:rPr>
          <w:rFonts w:ascii="Arial" w:eastAsiaTheme="minorEastAsia" w:hAnsi="Arial" w:cs="Arial"/>
          <w:kern w:val="0"/>
          <w:sz w:val="24"/>
          <w:szCs w:val="24"/>
          <w14:ligatures w14:val="none"/>
        </w:rPr>
      </w:pPr>
    </w:p>
    <w:p w14:paraId="26BF923A"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Critérios de Pagamento</w:t>
      </w:r>
    </w:p>
    <w:p w14:paraId="1E5993A3" w14:textId="77777777" w:rsidR="00EF2BB3" w:rsidRPr="00EF2BB3" w:rsidRDefault="00EF2BB3" w:rsidP="005125A6">
      <w:pPr>
        <w:pBdr>
          <w:top w:val="nil"/>
          <w:left w:val="nil"/>
          <w:bottom w:val="nil"/>
          <w:right w:val="nil"/>
          <w:between w:val="nil"/>
        </w:pBdr>
        <w:spacing w:after="0" w:line="276" w:lineRule="auto"/>
        <w:ind w:left="709"/>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O pagamento ocorrerá em até 30 dias após o recebimento dos objetos, bem como de suas notas fiscais.</w:t>
      </w:r>
    </w:p>
    <w:p w14:paraId="6D81A283" w14:textId="77777777" w:rsidR="00EF2BB3" w:rsidRPr="00EF2BB3" w:rsidRDefault="00EF2BB3" w:rsidP="005125A6">
      <w:pPr>
        <w:pBdr>
          <w:top w:val="nil"/>
          <w:left w:val="nil"/>
          <w:bottom w:val="nil"/>
          <w:right w:val="nil"/>
          <w:between w:val="nil"/>
        </w:pBdr>
        <w:spacing w:after="0" w:line="276" w:lineRule="auto"/>
        <w:ind w:left="709" w:hanging="709"/>
        <w:jc w:val="both"/>
        <w:rPr>
          <w:rFonts w:ascii="Arial" w:eastAsiaTheme="minorEastAsia" w:hAnsi="Arial" w:cs="Arial"/>
          <w:kern w:val="0"/>
          <w:sz w:val="24"/>
          <w:szCs w:val="24"/>
          <w14:ligatures w14:val="none"/>
        </w:rPr>
      </w:pPr>
    </w:p>
    <w:p w14:paraId="214474AD"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Forma e Critérios de AVALIAÇÃO DO FORNECEDOR</w:t>
      </w:r>
      <w:bookmarkEnd w:id="1"/>
    </w:p>
    <w:p w14:paraId="5A3CD8B4" w14:textId="77777777" w:rsidR="00EF2BB3" w:rsidRPr="00EF2BB3" w:rsidRDefault="00EF2BB3" w:rsidP="005125A6">
      <w:pPr>
        <w:autoSpaceDE w:val="0"/>
        <w:autoSpaceDN w:val="0"/>
        <w:adjustRightInd w:val="0"/>
        <w:spacing w:after="0" w:line="276" w:lineRule="auto"/>
        <w:ind w:left="709"/>
        <w:jc w:val="both"/>
        <w:rPr>
          <w:rFonts w:ascii="Arial" w:eastAsiaTheme="minorEastAsia" w:hAnsi="Arial" w:cs="Arial"/>
          <w:color w:val="000000"/>
          <w:kern w:val="0"/>
          <w:sz w:val="24"/>
          <w:szCs w:val="24"/>
          <w14:ligatures w14:val="none"/>
        </w:rPr>
      </w:pPr>
      <w:r w:rsidRPr="00EF2BB3">
        <w:rPr>
          <w:rFonts w:ascii="Arial" w:eastAsiaTheme="minorEastAsia" w:hAnsi="Arial" w:cs="Arial"/>
          <w:color w:val="000000"/>
          <w:kern w:val="0"/>
          <w:sz w:val="24"/>
          <w:szCs w:val="24"/>
          <w14:ligatures w14:val="none"/>
        </w:rPr>
        <w:t>Conforme disposto no item 4, o futuro contratado será selecionado mediante processo licitatório na modalidade Pregão, na sua forma eletrônica, com critério de julgamento por menor preço, nos termos dos artigos 6º, inciso XLI, 17, § 2º, e 34, todos da Lei Federal nº 14.133/2021.</w:t>
      </w:r>
    </w:p>
    <w:p w14:paraId="50397B4D" w14:textId="77777777" w:rsidR="00EF2BB3" w:rsidRPr="00EF2BB3" w:rsidRDefault="00EF2BB3" w:rsidP="005125A6">
      <w:pPr>
        <w:autoSpaceDE w:val="0"/>
        <w:autoSpaceDN w:val="0"/>
        <w:adjustRightInd w:val="0"/>
        <w:spacing w:after="0" w:line="276" w:lineRule="auto"/>
        <w:ind w:left="709" w:hanging="709"/>
        <w:jc w:val="both"/>
        <w:rPr>
          <w:rFonts w:ascii="Arial" w:eastAsiaTheme="minorEastAsia" w:hAnsi="Arial" w:cs="Arial"/>
          <w:color w:val="000000"/>
          <w:kern w:val="0"/>
          <w:sz w:val="24"/>
          <w:szCs w:val="24"/>
          <w14:ligatures w14:val="none"/>
        </w:rPr>
      </w:pPr>
    </w:p>
    <w:p w14:paraId="483C2073" w14:textId="77777777" w:rsidR="00EF2BB3" w:rsidRPr="00EF2BB3" w:rsidRDefault="00EF2BB3" w:rsidP="005125A6">
      <w:pPr>
        <w:numPr>
          <w:ilvl w:val="0"/>
          <w:numId w:val="18"/>
        </w:numPr>
        <w:autoSpaceDE w:val="0"/>
        <w:autoSpaceDN w:val="0"/>
        <w:adjustRightInd w:val="0"/>
        <w:spacing w:after="0" w:line="276" w:lineRule="auto"/>
        <w:ind w:left="709" w:hanging="709"/>
        <w:jc w:val="both"/>
        <w:rPr>
          <w:rFonts w:ascii="Arial" w:eastAsiaTheme="minorEastAsia" w:hAnsi="Arial" w:cs="Arial"/>
          <w:color w:val="000000"/>
          <w:kern w:val="0"/>
          <w:sz w:val="24"/>
          <w:szCs w:val="24"/>
          <w14:ligatures w14:val="none"/>
        </w:rPr>
      </w:pPr>
      <w:r w:rsidRPr="00EF2BB3">
        <w:rPr>
          <w:rFonts w:ascii="Arial" w:eastAsiaTheme="minorEastAsia" w:hAnsi="Arial" w:cs="Arial"/>
          <w:b/>
          <w:caps/>
          <w:color w:val="000000"/>
          <w:kern w:val="0"/>
          <w:sz w:val="24"/>
          <w:szCs w:val="24"/>
          <w14:ligatures w14:val="none"/>
        </w:rPr>
        <w:t>Estimativa do Valor da Contratação</w:t>
      </w:r>
    </w:p>
    <w:p w14:paraId="0A4EA261" w14:textId="3B6A3A0E" w:rsidR="00C51DF5" w:rsidRDefault="00EF2BB3" w:rsidP="005125A6">
      <w:pPr>
        <w:spacing w:after="0" w:line="276" w:lineRule="auto"/>
        <w:ind w:left="709"/>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 xml:space="preserve">Estima-se para a contratação almejada o valor total </w:t>
      </w:r>
      <w:r w:rsidR="00EC119E" w:rsidRPr="00EC119E">
        <w:rPr>
          <w:rFonts w:ascii="Arial" w:eastAsiaTheme="minorEastAsia" w:hAnsi="Arial" w:cs="Arial"/>
          <w:kern w:val="0"/>
          <w:sz w:val="24"/>
          <w:szCs w:val="24"/>
          <w14:ligatures w14:val="none"/>
        </w:rPr>
        <w:t>de R$ 51.320,02</w:t>
      </w:r>
      <w:r w:rsidR="00EC119E">
        <w:rPr>
          <w:rFonts w:ascii="Arial" w:eastAsiaTheme="minorEastAsia" w:hAnsi="Arial" w:cs="Arial"/>
          <w:kern w:val="0"/>
          <w:sz w:val="24"/>
          <w:szCs w:val="24"/>
          <w14:ligatures w14:val="none"/>
        </w:rPr>
        <w:t xml:space="preserve"> (cinquenta e um mil, trezentos e vinte reais e dois centavos)</w:t>
      </w:r>
      <w:r w:rsidR="00C51DF5">
        <w:rPr>
          <w:rFonts w:ascii="Arial" w:eastAsiaTheme="minorEastAsia" w:hAnsi="Arial" w:cs="Arial"/>
          <w:kern w:val="0"/>
          <w:sz w:val="24"/>
          <w:szCs w:val="24"/>
          <w14:ligatures w14:val="none"/>
        </w:rPr>
        <w:t>.</w:t>
      </w:r>
    </w:p>
    <w:p w14:paraId="66222A49" w14:textId="5835280F" w:rsidR="00EF2BB3" w:rsidRPr="00EF2BB3" w:rsidRDefault="00EC119E" w:rsidP="005125A6">
      <w:pPr>
        <w:spacing w:after="0" w:line="276" w:lineRule="auto"/>
        <w:ind w:left="709"/>
        <w:jc w:val="both"/>
        <w:rPr>
          <w:rFonts w:ascii="Arial" w:eastAsiaTheme="minorEastAsia" w:hAnsi="Arial" w:cs="Arial"/>
          <w:kern w:val="0"/>
          <w:sz w:val="24"/>
          <w:szCs w:val="24"/>
          <w14:ligatures w14:val="none"/>
        </w:rPr>
      </w:pPr>
      <w:r w:rsidRPr="00EC119E">
        <w:rPr>
          <w:rFonts w:ascii="Arial" w:eastAsiaTheme="minorEastAsia" w:hAnsi="Arial" w:cs="Arial"/>
          <w:kern w:val="0"/>
          <w:sz w:val="24"/>
          <w:szCs w:val="24"/>
          <w14:ligatures w14:val="none"/>
        </w:rPr>
        <w:t xml:space="preserve"> </w:t>
      </w:r>
    </w:p>
    <w:p w14:paraId="47BD1E91" w14:textId="77777777" w:rsidR="00EF2BB3" w:rsidRPr="00EF2BB3" w:rsidRDefault="00EF2BB3" w:rsidP="005125A6">
      <w:pPr>
        <w:spacing w:after="0" w:line="276" w:lineRule="auto"/>
        <w:ind w:left="709"/>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 xml:space="preserve">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w:t>
      </w:r>
      <w:r w:rsidRPr="00EF2BB3">
        <w:rPr>
          <w:rFonts w:ascii="Arial" w:eastAsiaTheme="minorEastAsia" w:hAnsi="Arial" w:cs="Arial"/>
          <w:kern w:val="0"/>
          <w:sz w:val="24"/>
          <w:szCs w:val="24"/>
          <w14:ligatures w14:val="none"/>
        </w:rPr>
        <w:lastRenderedPageBreak/>
        <w:t>obras e serviços de engenharia no âmbito do Município de Balneário Pinhal/RS, nos termos da Lei Federal nº 14.133/2021”, nos termos do art. 23, § 1º, da Lei Federal nº 14.133/2021.</w:t>
      </w:r>
    </w:p>
    <w:p w14:paraId="65823448" w14:textId="42835D41" w:rsidR="008858E8" w:rsidRDefault="008858E8" w:rsidP="005125A6">
      <w:pPr>
        <w:spacing w:after="0" w:line="276" w:lineRule="auto"/>
        <w:ind w:left="709" w:hanging="709"/>
        <w:jc w:val="both"/>
        <w:rPr>
          <w:rFonts w:ascii="Arial" w:eastAsiaTheme="minorEastAsia" w:hAnsi="Arial" w:cs="Arial"/>
          <w:kern w:val="0"/>
          <w:sz w:val="24"/>
          <w:szCs w:val="24"/>
          <w14:ligatures w14:val="none"/>
        </w:rPr>
      </w:pPr>
    </w:p>
    <w:p w14:paraId="6CDDB089" w14:textId="77777777" w:rsidR="00EF2BB3" w:rsidRPr="00EF2BB3" w:rsidRDefault="00EF2BB3" w:rsidP="005125A6">
      <w:pPr>
        <w:numPr>
          <w:ilvl w:val="0"/>
          <w:numId w:val="18"/>
        </w:numPr>
        <w:spacing w:after="0" w:line="276" w:lineRule="auto"/>
        <w:ind w:left="709" w:hanging="709"/>
        <w:contextualSpacing/>
        <w:jc w:val="both"/>
        <w:rPr>
          <w:rFonts w:ascii="Arial" w:eastAsiaTheme="minorEastAsia" w:hAnsi="Arial" w:cs="Arial"/>
          <w:b/>
          <w:caps/>
          <w:kern w:val="0"/>
          <w:sz w:val="24"/>
          <w:szCs w:val="24"/>
          <w14:ligatures w14:val="none"/>
        </w:rPr>
      </w:pPr>
      <w:r w:rsidRPr="00EF2BB3">
        <w:rPr>
          <w:rFonts w:ascii="Arial" w:eastAsiaTheme="minorEastAsia" w:hAnsi="Arial" w:cs="Arial"/>
          <w:b/>
          <w:caps/>
          <w:kern w:val="0"/>
          <w:sz w:val="24"/>
          <w:szCs w:val="24"/>
          <w14:ligatures w14:val="none"/>
        </w:rPr>
        <w:t>DOTAÇÃO Orçamentária</w:t>
      </w:r>
    </w:p>
    <w:p w14:paraId="0FCA7AAC" w14:textId="3735217F" w:rsidR="00EF2BB3" w:rsidRDefault="00EF2BB3" w:rsidP="00E12AAD">
      <w:pPr>
        <w:spacing w:after="0" w:line="276" w:lineRule="auto"/>
        <w:ind w:left="709"/>
        <w:contextualSpacing/>
        <w:jc w:val="both"/>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As despesas decorrentes das contratações correrão por conta das seguintes dotações orçamentárias:</w:t>
      </w:r>
    </w:p>
    <w:p w14:paraId="0C52DBAF" w14:textId="77777777" w:rsidR="0077784A" w:rsidRPr="00EF2BB3" w:rsidRDefault="0077784A" w:rsidP="00E12AAD">
      <w:pPr>
        <w:spacing w:after="0" w:line="276" w:lineRule="auto"/>
        <w:ind w:left="709"/>
        <w:contextualSpacing/>
        <w:jc w:val="both"/>
        <w:rPr>
          <w:rFonts w:ascii="Arial" w:eastAsiaTheme="minorEastAsia" w:hAnsi="Arial" w:cs="Arial"/>
          <w:kern w:val="0"/>
          <w:sz w:val="24"/>
          <w:szCs w:val="24"/>
          <w14:ligatures w14:val="none"/>
        </w:rPr>
      </w:pPr>
    </w:p>
    <w:p w14:paraId="25282287" w14:textId="551B418F" w:rsidR="00EF2BB3" w:rsidRPr="00EF2BB3" w:rsidRDefault="00EF2BB3" w:rsidP="0077784A">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F2BB3">
        <w:rPr>
          <w:rFonts w:ascii="Arial" w:eastAsiaTheme="minorEastAsia" w:hAnsi="Arial" w:cs="Arial"/>
          <w:color w:val="000000"/>
          <w:kern w:val="0"/>
          <w:sz w:val="24"/>
          <w:szCs w:val="24"/>
          <w14:ligatures w14:val="none"/>
        </w:rPr>
        <w:t>Secretaria Municipal de Assistência Social, Cidadania e Habitação</w:t>
      </w:r>
    </w:p>
    <w:p w14:paraId="27B88945" w14:textId="23289A85" w:rsidR="00EC119E" w:rsidRPr="00EC119E" w:rsidRDefault="00EC119E" w:rsidP="00EC119E">
      <w:pPr>
        <w:shd w:val="clear" w:color="auto" w:fill="FFFFFF"/>
        <w:spacing w:after="0" w:line="240" w:lineRule="auto"/>
        <w:jc w:val="center"/>
        <w:rPr>
          <w:rFonts w:ascii="Arial" w:eastAsia="Times New Roman" w:hAnsi="Arial" w:cs="Arial"/>
          <w:kern w:val="0"/>
          <w:sz w:val="24"/>
          <w:szCs w:val="24"/>
          <w:lang w:eastAsia="pt-BR"/>
          <w14:ligatures w14:val="none"/>
        </w:rPr>
      </w:pPr>
      <w:r w:rsidRPr="00EC119E">
        <w:rPr>
          <w:rFonts w:ascii="Arial" w:eastAsia="Times New Roman" w:hAnsi="Arial" w:cs="Arial"/>
          <w:kern w:val="0"/>
          <w:sz w:val="24"/>
          <w:szCs w:val="24"/>
          <w:lang w:eastAsia="pt-BR"/>
          <w14:ligatures w14:val="none"/>
        </w:rPr>
        <w:t xml:space="preserve">1401 08 245 0530 1001 44905200000000 2665 </w:t>
      </w:r>
      <w:r>
        <w:rPr>
          <w:rFonts w:ascii="Arial" w:eastAsia="Times New Roman" w:hAnsi="Arial" w:cs="Arial"/>
          <w:kern w:val="0"/>
          <w:sz w:val="24"/>
          <w:szCs w:val="24"/>
          <w:lang w:eastAsia="pt-BR"/>
          <w14:ligatures w14:val="none"/>
        </w:rPr>
        <w:t>-</w:t>
      </w:r>
      <w:r w:rsidRPr="00EC119E">
        <w:rPr>
          <w:rFonts w:ascii="Arial" w:eastAsia="Times New Roman" w:hAnsi="Arial" w:cs="Arial"/>
          <w:kern w:val="0"/>
          <w:sz w:val="24"/>
          <w:szCs w:val="24"/>
          <w:lang w:eastAsia="pt-BR"/>
          <w14:ligatures w14:val="none"/>
        </w:rPr>
        <w:t xml:space="preserve"> 135922</w:t>
      </w:r>
    </w:p>
    <w:p w14:paraId="637B1A0B" w14:textId="6BC0FA27" w:rsidR="0077784A" w:rsidRPr="00EF2BB3" w:rsidRDefault="00EC119E" w:rsidP="00EC119E">
      <w:pPr>
        <w:shd w:val="clear" w:color="auto" w:fill="FFFFFF"/>
        <w:spacing w:after="0" w:line="240" w:lineRule="auto"/>
        <w:jc w:val="center"/>
        <w:rPr>
          <w:rFonts w:ascii="Arial" w:eastAsia="Times New Roman" w:hAnsi="Arial" w:cs="Arial"/>
          <w:kern w:val="0"/>
          <w:sz w:val="24"/>
          <w:szCs w:val="24"/>
          <w:lang w:eastAsia="pt-BR"/>
          <w14:ligatures w14:val="none"/>
        </w:rPr>
      </w:pPr>
      <w:r w:rsidRPr="00EC119E">
        <w:rPr>
          <w:rFonts w:ascii="Arial" w:eastAsia="Times New Roman" w:hAnsi="Arial" w:cs="Arial"/>
          <w:kern w:val="0"/>
          <w:sz w:val="24"/>
          <w:szCs w:val="24"/>
          <w:lang w:eastAsia="pt-BR"/>
          <w14:ligatures w14:val="none"/>
        </w:rPr>
        <w:t xml:space="preserve">1401 08 245 0530 1001 44905200000000 1500 </w:t>
      </w:r>
      <w:r>
        <w:rPr>
          <w:rFonts w:ascii="Arial" w:eastAsia="Times New Roman" w:hAnsi="Arial" w:cs="Arial"/>
          <w:kern w:val="0"/>
          <w:sz w:val="24"/>
          <w:szCs w:val="24"/>
          <w:lang w:eastAsia="pt-BR"/>
          <w14:ligatures w14:val="none"/>
        </w:rPr>
        <w:t>-</w:t>
      </w:r>
      <w:r w:rsidRPr="00EC119E">
        <w:rPr>
          <w:rFonts w:ascii="Arial" w:eastAsia="Times New Roman" w:hAnsi="Arial" w:cs="Arial"/>
          <w:kern w:val="0"/>
          <w:sz w:val="24"/>
          <w:szCs w:val="24"/>
          <w:lang w:eastAsia="pt-BR"/>
          <w14:ligatures w14:val="none"/>
        </w:rPr>
        <w:t xml:space="preserve"> 128215</w:t>
      </w:r>
    </w:p>
    <w:p w14:paraId="6430041D" w14:textId="77777777" w:rsidR="00EF2BB3" w:rsidRPr="00EF2BB3" w:rsidRDefault="00EF2BB3" w:rsidP="00EF2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Arial" w:eastAsia="Times New Roman" w:hAnsi="Arial" w:cs="Arial"/>
          <w:kern w:val="0"/>
          <w:sz w:val="24"/>
          <w:szCs w:val="24"/>
          <w:lang w:eastAsia="pt-BR"/>
          <w14:ligatures w14:val="none"/>
        </w:rPr>
      </w:pPr>
    </w:p>
    <w:p w14:paraId="211AA8A0" w14:textId="68A635C1" w:rsidR="00EF2BB3" w:rsidRDefault="00EF2BB3" w:rsidP="00EF2BB3">
      <w:pPr>
        <w:spacing w:after="0" w:line="276" w:lineRule="auto"/>
        <w:jc w:val="right"/>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 xml:space="preserve">Balneário Pinhal, </w:t>
      </w:r>
      <w:r w:rsidR="00EC119E">
        <w:rPr>
          <w:rFonts w:ascii="Arial" w:eastAsiaTheme="minorEastAsia" w:hAnsi="Arial" w:cs="Arial"/>
          <w:kern w:val="0"/>
          <w:sz w:val="24"/>
          <w:szCs w:val="24"/>
          <w14:ligatures w14:val="none"/>
        </w:rPr>
        <w:t>08</w:t>
      </w:r>
      <w:r w:rsidRPr="00EF2BB3">
        <w:rPr>
          <w:rFonts w:ascii="Arial" w:eastAsiaTheme="minorEastAsia" w:hAnsi="Arial" w:cs="Arial"/>
          <w:kern w:val="0"/>
          <w:sz w:val="24"/>
          <w:szCs w:val="24"/>
          <w14:ligatures w14:val="none"/>
        </w:rPr>
        <w:t xml:space="preserve"> de </w:t>
      </w:r>
      <w:r w:rsidR="00EC119E">
        <w:rPr>
          <w:rFonts w:ascii="Arial" w:eastAsiaTheme="minorEastAsia" w:hAnsi="Arial" w:cs="Arial"/>
          <w:kern w:val="0"/>
          <w:sz w:val="24"/>
          <w:szCs w:val="24"/>
          <w14:ligatures w14:val="none"/>
        </w:rPr>
        <w:t>maio</w:t>
      </w:r>
      <w:r w:rsidRPr="00EF2BB3">
        <w:rPr>
          <w:rFonts w:ascii="Arial" w:eastAsiaTheme="minorEastAsia" w:hAnsi="Arial" w:cs="Arial"/>
          <w:kern w:val="0"/>
          <w:sz w:val="24"/>
          <w:szCs w:val="24"/>
          <w14:ligatures w14:val="none"/>
        </w:rPr>
        <w:t xml:space="preserve"> de 202</w:t>
      </w:r>
      <w:r w:rsidR="00EC119E">
        <w:rPr>
          <w:rFonts w:ascii="Arial" w:eastAsiaTheme="minorEastAsia" w:hAnsi="Arial" w:cs="Arial"/>
          <w:kern w:val="0"/>
          <w:sz w:val="24"/>
          <w:szCs w:val="24"/>
          <w14:ligatures w14:val="none"/>
        </w:rPr>
        <w:t>9</w:t>
      </w:r>
      <w:r w:rsidRPr="00EF2BB3">
        <w:rPr>
          <w:rFonts w:ascii="Arial" w:eastAsiaTheme="minorEastAsia" w:hAnsi="Arial" w:cs="Arial"/>
          <w:kern w:val="0"/>
          <w:sz w:val="24"/>
          <w:szCs w:val="24"/>
          <w14:ligatures w14:val="none"/>
        </w:rPr>
        <w:t>.</w:t>
      </w:r>
    </w:p>
    <w:p w14:paraId="08925115" w14:textId="45E20C50" w:rsidR="00E12AAD" w:rsidRDefault="00E12AAD" w:rsidP="00EF2BB3">
      <w:pPr>
        <w:spacing w:after="0" w:line="276" w:lineRule="auto"/>
        <w:jc w:val="right"/>
        <w:rPr>
          <w:rFonts w:ascii="Arial" w:eastAsiaTheme="minorEastAsia" w:hAnsi="Arial" w:cs="Arial"/>
          <w:kern w:val="0"/>
          <w:sz w:val="24"/>
          <w:szCs w:val="24"/>
          <w14:ligatures w14:val="none"/>
        </w:rPr>
      </w:pPr>
    </w:p>
    <w:p w14:paraId="0BFF3D8B" w14:textId="17F40CE6" w:rsidR="00E12AAD" w:rsidRDefault="00E12AAD" w:rsidP="00EF2BB3">
      <w:pPr>
        <w:spacing w:after="0" w:line="276" w:lineRule="auto"/>
        <w:jc w:val="right"/>
        <w:rPr>
          <w:rFonts w:ascii="Arial" w:eastAsiaTheme="minorEastAsia" w:hAnsi="Arial" w:cs="Arial"/>
          <w:kern w:val="0"/>
          <w:sz w:val="24"/>
          <w:szCs w:val="24"/>
          <w14:ligatures w14:val="none"/>
        </w:rPr>
      </w:pPr>
    </w:p>
    <w:p w14:paraId="089F8982" w14:textId="45937B32" w:rsidR="0077784A" w:rsidRDefault="0077784A" w:rsidP="00EF2BB3">
      <w:pPr>
        <w:spacing w:after="0" w:line="276" w:lineRule="auto"/>
        <w:jc w:val="right"/>
        <w:rPr>
          <w:rFonts w:ascii="Arial" w:eastAsiaTheme="minorEastAsia" w:hAnsi="Arial" w:cs="Arial"/>
          <w:kern w:val="0"/>
          <w:sz w:val="24"/>
          <w:szCs w:val="24"/>
          <w14:ligatures w14:val="none"/>
        </w:rPr>
      </w:pPr>
    </w:p>
    <w:p w14:paraId="45EA0641" w14:textId="77777777" w:rsidR="004F2336" w:rsidRDefault="004F2336" w:rsidP="00EF2BB3">
      <w:pPr>
        <w:spacing w:after="0" w:line="276" w:lineRule="auto"/>
        <w:jc w:val="right"/>
        <w:rPr>
          <w:rFonts w:ascii="Arial" w:eastAsiaTheme="minorEastAsia" w:hAnsi="Arial" w:cs="Arial"/>
          <w:kern w:val="0"/>
          <w:sz w:val="24"/>
          <w:szCs w:val="24"/>
          <w14:ligatures w14:val="none"/>
        </w:rPr>
      </w:pPr>
    </w:p>
    <w:p w14:paraId="1F169AAD" w14:textId="77777777" w:rsidR="00E12AAD" w:rsidRPr="00EF2BB3" w:rsidRDefault="00E12AAD" w:rsidP="00EF2BB3">
      <w:pPr>
        <w:spacing w:after="0" w:line="276" w:lineRule="auto"/>
        <w:jc w:val="right"/>
        <w:rPr>
          <w:rFonts w:ascii="Arial" w:eastAsiaTheme="minorEastAsia" w:hAnsi="Arial" w:cs="Arial"/>
          <w:kern w:val="0"/>
          <w:sz w:val="24"/>
          <w:szCs w:val="24"/>
          <w14:ligatures w14:val="none"/>
        </w:rPr>
      </w:pPr>
    </w:p>
    <w:p w14:paraId="16C3BEAB" w14:textId="12832BCA" w:rsidR="00EF2BB3" w:rsidRPr="006318DF" w:rsidRDefault="00EC119E" w:rsidP="00EF2BB3">
      <w:pPr>
        <w:spacing w:after="0" w:line="276" w:lineRule="auto"/>
        <w:jc w:val="center"/>
        <w:rPr>
          <w:rFonts w:ascii="Arial" w:eastAsiaTheme="minorEastAsia" w:hAnsi="Arial" w:cs="Arial"/>
          <w:b/>
          <w:kern w:val="0"/>
          <w:sz w:val="24"/>
          <w:szCs w:val="24"/>
          <w14:ligatures w14:val="none"/>
        </w:rPr>
      </w:pPr>
      <w:r w:rsidRPr="006318DF">
        <w:rPr>
          <w:rFonts w:ascii="Arial" w:eastAsiaTheme="minorEastAsia" w:hAnsi="Arial" w:cs="Arial"/>
          <w:b/>
          <w:kern w:val="0"/>
          <w:sz w:val="24"/>
          <w:szCs w:val="24"/>
          <w14:ligatures w14:val="none"/>
        </w:rPr>
        <w:t>Rarimar Souza Rigoti</w:t>
      </w:r>
    </w:p>
    <w:p w14:paraId="4D33A712" w14:textId="6E417406" w:rsidR="006318DF" w:rsidRPr="006318DF" w:rsidRDefault="006318DF" w:rsidP="00EF2BB3">
      <w:pPr>
        <w:spacing w:after="0" w:line="276" w:lineRule="auto"/>
        <w:jc w:val="center"/>
        <w:rPr>
          <w:rFonts w:ascii="Arial" w:eastAsiaTheme="minorEastAsia" w:hAnsi="Arial" w:cs="Arial"/>
          <w:b/>
          <w:kern w:val="0"/>
          <w:sz w:val="24"/>
          <w:szCs w:val="24"/>
          <w14:ligatures w14:val="none"/>
        </w:rPr>
      </w:pPr>
      <w:r w:rsidRPr="006318DF">
        <w:rPr>
          <w:rFonts w:ascii="Arial" w:eastAsiaTheme="minorEastAsia" w:hAnsi="Arial" w:cs="Arial"/>
          <w:b/>
          <w:kern w:val="0"/>
          <w:sz w:val="24"/>
          <w:szCs w:val="24"/>
          <w14:ligatures w14:val="none"/>
        </w:rPr>
        <w:t>Diretor de Secretaria</w:t>
      </w:r>
    </w:p>
    <w:p w14:paraId="233D053C" w14:textId="30871563" w:rsidR="008D1458" w:rsidRDefault="008D1458" w:rsidP="00294DF8">
      <w:pPr>
        <w:spacing w:after="0" w:line="276" w:lineRule="auto"/>
        <w:jc w:val="right"/>
        <w:rPr>
          <w:rFonts w:ascii="Arial" w:eastAsiaTheme="minorEastAsia" w:hAnsi="Arial" w:cs="Arial"/>
          <w:kern w:val="0"/>
          <w:sz w:val="24"/>
          <w:szCs w:val="24"/>
          <w14:ligatures w14:val="none"/>
        </w:rPr>
      </w:pPr>
    </w:p>
    <w:p w14:paraId="494C4F28" w14:textId="39EE4EAA" w:rsidR="008875D4" w:rsidRDefault="008875D4" w:rsidP="00294DF8">
      <w:pPr>
        <w:spacing w:after="0" w:line="276" w:lineRule="auto"/>
        <w:jc w:val="right"/>
        <w:rPr>
          <w:rFonts w:ascii="Arial" w:eastAsiaTheme="minorEastAsia" w:hAnsi="Arial" w:cs="Arial"/>
          <w:kern w:val="0"/>
          <w:sz w:val="24"/>
          <w:szCs w:val="24"/>
          <w14:ligatures w14:val="none"/>
        </w:rPr>
      </w:pPr>
    </w:p>
    <w:p w14:paraId="064C9106" w14:textId="4EAFF690" w:rsidR="00D40AF7" w:rsidRDefault="00D40AF7" w:rsidP="00294DF8">
      <w:pPr>
        <w:spacing w:after="0" w:line="276" w:lineRule="auto"/>
        <w:jc w:val="right"/>
        <w:rPr>
          <w:rFonts w:ascii="Arial" w:eastAsiaTheme="minorEastAsia" w:hAnsi="Arial" w:cs="Arial"/>
          <w:kern w:val="0"/>
          <w:sz w:val="24"/>
          <w:szCs w:val="24"/>
          <w14:ligatures w14:val="none"/>
        </w:rPr>
      </w:pPr>
    </w:p>
    <w:p w14:paraId="4F92DFC8" w14:textId="05BE861B" w:rsidR="00D40AF7" w:rsidRDefault="00D40AF7" w:rsidP="00294DF8">
      <w:pPr>
        <w:spacing w:after="0" w:line="276" w:lineRule="auto"/>
        <w:jc w:val="right"/>
        <w:rPr>
          <w:rFonts w:ascii="Arial" w:eastAsiaTheme="minorEastAsia" w:hAnsi="Arial" w:cs="Arial"/>
          <w:kern w:val="0"/>
          <w:sz w:val="24"/>
          <w:szCs w:val="24"/>
          <w14:ligatures w14:val="none"/>
        </w:rPr>
      </w:pPr>
    </w:p>
    <w:p w14:paraId="792B717A" w14:textId="60D5BBB8" w:rsidR="008858E8" w:rsidRDefault="008858E8" w:rsidP="00294DF8">
      <w:pPr>
        <w:spacing w:after="0" w:line="276" w:lineRule="auto"/>
        <w:jc w:val="right"/>
        <w:rPr>
          <w:rFonts w:ascii="Arial" w:eastAsiaTheme="minorEastAsia" w:hAnsi="Arial" w:cs="Arial"/>
          <w:kern w:val="0"/>
          <w:sz w:val="24"/>
          <w:szCs w:val="24"/>
          <w14:ligatures w14:val="none"/>
        </w:rPr>
      </w:pPr>
    </w:p>
    <w:p w14:paraId="028F7550" w14:textId="4FFEF897" w:rsidR="008858E8" w:rsidRDefault="008858E8" w:rsidP="00294DF8">
      <w:pPr>
        <w:spacing w:after="0" w:line="276" w:lineRule="auto"/>
        <w:jc w:val="right"/>
        <w:rPr>
          <w:rFonts w:ascii="Arial" w:eastAsiaTheme="minorEastAsia" w:hAnsi="Arial" w:cs="Arial"/>
          <w:kern w:val="0"/>
          <w:sz w:val="24"/>
          <w:szCs w:val="24"/>
          <w14:ligatures w14:val="none"/>
        </w:rPr>
      </w:pPr>
    </w:p>
    <w:p w14:paraId="03938E94" w14:textId="60D3F1C8" w:rsidR="008858E8" w:rsidRDefault="008858E8" w:rsidP="00294DF8">
      <w:pPr>
        <w:spacing w:after="0" w:line="276" w:lineRule="auto"/>
        <w:jc w:val="right"/>
        <w:rPr>
          <w:rFonts w:ascii="Arial" w:eastAsiaTheme="minorEastAsia" w:hAnsi="Arial" w:cs="Arial"/>
          <w:kern w:val="0"/>
          <w:sz w:val="24"/>
          <w:szCs w:val="24"/>
          <w14:ligatures w14:val="none"/>
        </w:rPr>
      </w:pPr>
    </w:p>
    <w:p w14:paraId="3DEF61E5" w14:textId="036CF530" w:rsidR="008858E8" w:rsidRDefault="008858E8" w:rsidP="00294DF8">
      <w:pPr>
        <w:spacing w:after="0" w:line="276" w:lineRule="auto"/>
        <w:jc w:val="right"/>
        <w:rPr>
          <w:rFonts w:ascii="Arial" w:eastAsiaTheme="minorEastAsia" w:hAnsi="Arial" w:cs="Arial"/>
          <w:kern w:val="0"/>
          <w:sz w:val="24"/>
          <w:szCs w:val="24"/>
          <w14:ligatures w14:val="none"/>
        </w:rPr>
      </w:pPr>
    </w:p>
    <w:p w14:paraId="0606E4CB" w14:textId="2C305393" w:rsidR="004F2336" w:rsidRDefault="004F2336" w:rsidP="00294DF8">
      <w:pPr>
        <w:spacing w:after="0" w:line="276" w:lineRule="auto"/>
        <w:jc w:val="right"/>
        <w:rPr>
          <w:rFonts w:ascii="Arial" w:eastAsiaTheme="minorEastAsia" w:hAnsi="Arial" w:cs="Arial"/>
          <w:kern w:val="0"/>
          <w:sz w:val="24"/>
          <w:szCs w:val="24"/>
          <w14:ligatures w14:val="none"/>
        </w:rPr>
      </w:pPr>
    </w:p>
    <w:p w14:paraId="550300F9" w14:textId="7C1ECD4B" w:rsidR="004F2336" w:rsidRDefault="004F2336" w:rsidP="00294DF8">
      <w:pPr>
        <w:spacing w:after="0" w:line="276" w:lineRule="auto"/>
        <w:jc w:val="right"/>
        <w:rPr>
          <w:rFonts w:ascii="Arial" w:eastAsiaTheme="minorEastAsia" w:hAnsi="Arial" w:cs="Arial"/>
          <w:kern w:val="0"/>
          <w:sz w:val="24"/>
          <w:szCs w:val="24"/>
          <w14:ligatures w14:val="none"/>
        </w:rPr>
      </w:pPr>
    </w:p>
    <w:p w14:paraId="44B6A344" w14:textId="4F0873A1" w:rsidR="004F2336" w:rsidRDefault="004F2336" w:rsidP="00294DF8">
      <w:pPr>
        <w:spacing w:after="0" w:line="276" w:lineRule="auto"/>
        <w:jc w:val="right"/>
        <w:rPr>
          <w:rFonts w:ascii="Arial" w:eastAsiaTheme="minorEastAsia" w:hAnsi="Arial" w:cs="Arial"/>
          <w:kern w:val="0"/>
          <w:sz w:val="24"/>
          <w:szCs w:val="24"/>
          <w14:ligatures w14:val="none"/>
        </w:rPr>
      </w:pPr>
    </w:p>
    <w:p w14:paraId="1248BD96" w14:textId="4D652805" w:rsidR="004F2336" w:rsidRDefault="004F2336" w:rsidP="00294DF8">
      <w:pPr>
        <w:spacing w:after="0" w:line="276" w:lineRule="auto"/>
        <w:jc w:val="right"/>
        <w:rPr>
          <w:rFonts w:ascii="Arial" w:eastAsiaTheme="minorEastAsia" w:hAnsi="Arial" w:cs="Arial"/>
          <w:kern w:val="0"/>
          <w:sz w:val="24"/>
          <w:szCs w:val="24"/>
          <w14:ligatures w14:val="none"/>
        </w:rPr>
      </w:pPr>
    </w:p>
    <w:p w14:paraId="3CBD25DA" w14:textId="54F110E8" w:rsidR="004F2336" w:rsidRDefault="004F2336" w:rsidP="00294DF8">
      <w:pPr>
        <w:spacing w:after="0" w:line="276" w:lineRule="auto"/>
        <w:jc w:val="right"/>
        <w:rPr>
          <w:rFonts w:ascii="Arial" w:eastAsiaTheme="minorEastAsia" w:hAnsi="Arial" w:cs="Arial"/>
          <w:kern w:val="0"/>
          <w:sz w:val="24"/>
          <w:szCs w:val="24"/>
          <w14:ligatures w14:val="none"/>
        </w:rPr>
      </w:pPr>
    </w:p>
    <w:p w14:paraId="3F228546" w14:textId="048F0F99" w:rsidR="004F2336" w:rsidRDefault="004F2336" w:rsidP="00294DF8">
      <w:pPr>
        <w:spacing w:after="0" w:line="276" w:lineRule="auto"/>
        <w:jc w:val="right"/>
        <w:rPr>
          <w:rFonts w:ascii="Arial" w:eastAsiaTheme="minorEastAsia" w:hAnsi="Arial" w:cs="Arial"/>
          <w:kern w:val="0"/>
          <w:sz w:val="24"/>
          <w:szCs w:val="24"/>
          <w14:ligatures w14:val="none"/>
        </w:rPr>
      </w:pPr>
    </w:p>
    <w:p w14:paraId="7F5603A5" w14:textId="61A0C3A7" w:rsidR="004F2336" w:rsidRDefault="004F2336" w:rsidP="00294DF8">
      <w:pPr>
        <w:spacing w:after="0" w:line="276" w:lineRule="auto"/>
        <w:jc w:val="right"/>
        <w:rPr>
          <w:rFonts w:ascii="Arial" w:eastAsiaTheme="minorEastAsia" w:hAnsi="Arial" w:cs="Arial"/>
          <w:kern w:val="0"/>
          <w:sz w:val="24"/>
          <w:szCs w:val="24"/>
          <w14:ligatures w14:val="none"/>
        </w:rPr>
      </w:pPr>
    </w:p>
    <w:p w14:paraId="6F7EB99A" w14:textId="17ADD973" w:rsidR="004F2336" w:rsidRDefault="004F2336" w:rsidP="00294DF8">
      <w:pPr>
        <w:spacing w:after="0" w:line="276" w:lineRule="auto"/>
        <w:jc w:val="right"/>
        <w:rPr>
          <w:rFonts w:ascii="Arial" w:eastAsiaTheme="minorEastAsia" w:hAnsi="Arial" w:cs="Arial"/>
          <w:kern w:val="0"/>
          <w:sz w:val="24"/>
          <w:szCs w:val="24"/>
          <w14:ligatures w14:val="none"/>
        </w:rPr>
      </w:pPr>
    </w:p>
    <w:p w14:paraId="037BC9F4" w14:textId="1F2B8D74" w:rsidR="004F2336" w:rsidRDefault="004F2336" w:rsidP="00294DF8">
      <w:pPr>
        <w:spacing w:after="0" w:line="276" w:lineRule="auto"/>
        <w:jc w:val="right"/>
        <w:rPr>
          <w:rFonts w:ascii="Arial" w:eastAsiaTheme="minorEastAsia" w:hAnsi="Arial" w:cs="Arial"/>
          <w:kern w:val="0"/>
          <w:sz w:val="24"/>
          <w:szCs w:val="24"/>
          <w14:ligatures w14:val="none"/>
        </w:rPr>
      </w:pPr>
    </w:p>
    <w:p w14:paraId="64DE561B" w14:textId="3701007F" w:rsidR="004F2336" w:rsidRDefault="004F2336" w:rsidP="00294DF8">
      <w:pPr>
        <w:spacing w:after="0" w:line="276" w:lineRule="auto"/>
        <w:jc w:val="right"/>
        <w:rPr>
          <w:rFonts w:ascii="Arial" w:eastAsiaTheme="minorEastAsia" w:hAnsi="Arial" w:cs="Arial"/>
          <w:kern w:val="0"/>
          <w:sz w:val="24"/>
          <w:szCs w:val="24"/>
          <w14:ligatures w14:val="none"/>
        </w:rPr>
      </w:pPr>
    </w:p>
    <w:p w14:paraId="3C7CC91A" w14:textId="0303791C" w:rsidR="004F2336" w:rsidRDefault="004F2336" w:rsidP="00294DF8">
      <w:pPr>
        <w:spacing w:after="0" w:line="276" w:lineRule="auto"/>
        <w:jc w:val="right"/>
        <w:rPr>
          <w:rFonts w:ascii="Arial" w:eastAsiaTheme="minorEastAsia" w:hAnsi="Arial" w:cs="Arial"/>
          <w:kern w:val="0"/>
          <w:sz w:val="24"/>
          <w:szCs w:val="24"/>
          <w14:ligatures w14:val="none"/>
        </w:rPr>
      </w:pPr>
    </w:p>
    <w:p w14:paraId="3749D7F3" w14:textId="3DD113B0" w:rsidR="004F2336" w:rsidRDefault="004F2336" w:rsidP="00294DF8">
      <w:pPr>
        <w:spacing w:after="0" w:line="276" w:lineRule="auto"/>
        <w:jc w:val="right"/>
        <w:rPr>
          <w:rFonts w:ascii="Arial" w:eastAsiaTheme="minorEastAsia" w:hAnsi="Arial" w:cs="Arial"/>
          <w:kern w:val="0"/>
          <w:sz w:val="24"/>
          <w:szCs w:val="24"/>
          <w14:ligatures w14:val="none"/>
        </w:rPr>
      </w:pPr>
    </w:p>
    <w:p w14:paraId="18ED0AE6" w14:textId="61CEDBC3" w:rsidR="004F2336" w:rsidRDefault="004F2336" w:rsidP="00294DF8">
      <w:pPr>
        <w:spacing w:after="0" w:line="276" w:lineRule="auto"/>
        <w:jc w:val="right"/>
        <w:rPr>
          <w:rFonts w:ascii="Arial" w:eastAsiaTheme="minorEastAsia" w:hAnsi="Arial" w:cs="Arial"/>
          <w:kern w:val="0"/>
          <w:sz w:val="24"/>
          <w:szCs w:val="24"/>
          <w14:ligatures w14:val="none"/>
        </w:rPr>
      </w:pPr>
    </w:p>
    <w:p w14:paraId="57D1C0D9" w14:textId="27F49B54" w:rsidR="004F2336" w:rsidRDefault="004F2336" w:rsidP="00294DF8">
      <w:pPr>
        <w:spacing w:after="0" w:line="276" w:lineRule="auto"/>
        <w:jc w:val="right"/>
        <w:rPr>
          <w:rFonts w:ascii="Arial" w:eastAsiaTheme="minorEastAsia" w:hAnsi="Arial" w:cs="Arial"/>
          <w:kern w:val="0"/>
          <w:sz w:val="24"/>
          <w:szCs w:val="24"/>
          <w14:ligatures w14:val="none"/>
        </w:rPr>
      </w:pPr>
    </w:p>
    <w:p w14:paraId="6DF7BC6E" w14:textId="3A0A0FE0" w:rsidR="004F2336" w:rsidRDefault="004F2336" w:rsidP="00294DF8">
      <w:pPr>
        <w:spacing w:after="0" w:line="276" w:lineRule="auto"/>
        <w:jc w:val="right"/>
        <w:rPr>
          <w:rFonts w:ascii="Arial" w:eastAsiaTheme="minorEastAsia" w:hAnsi="Arial" w:cs="Arial"/>
          <w:kern w:val="0"/>
          <w:sz w:val="24"/>
          <w:szCs w:val="24"/>
          <w14:ligatures w14:val="none"/>
        </w:rPr>
      </w:pPr>
    </w:p>
    <w:p w14:paraId="2F0FCEEE" w14:textId="4F00957D" w:rsidR="004F2336" w:rsidRDefault="004F2336" w:rsidP="00294DF8">
      <w:pPr>
        <w:spacing w:after="0" w:line="276" w:lineRule="auto"/>
        <w:jc w:val="right"/>
        <w:rPr>
          <w:rFonts w:ascii="Arial" w:eastAsiaTheme="minorEastAsia" w:hAnsi="Arial" w:cs="Arial"/>
          <w:kern w:val="0"/>
          <w:sz w:val="24"/>
          <w:szCs w:val="24"/>
          <w14:ligatures w14:val="none"/>
        </w:rPr>
      </w:pPr>
    </w:p>
    <w:p w14:paraId="3EABCCEB" w14:textId="77777777" w:rsidR="00A11880" w:rsidRPr="00131A48" w:rsidRDefault="00A11880" w:rsidP="004A0F6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lastRenderedPageBreak/>
        <w:t>ANEXO II</w:t>
      </w:r>
    </w:p>
    <w:p w14:paraId="1A1730BC" w14:textId="5509352E" w:rsidR="00FF0E5D" w:rsidRDefault="00A11880" w:rsidP="004A0F6F">
      <w:pPr>
        <w:pStyle w:val="NormalWeb"/>
        <w:spacing w:before="0" w:beforeAutospacing="0" w:after="0" w:afterAutospacing="0" w:line="276" w:lineRule="auto"/>
        <w:ind w:left="680" w:hanging="680"/>
        <w:jc w:val="center"/>
        <w:rPr>
          <w:rFonts w:ascii="Arial" w:hAnsi="Arial" w:cs="Arial"/>
          <w:b/>
          <w:bCs/>
        </w:rPr>
      </w:pPr>
      <w:r w:rsidRPr="00131A48">
        <w:rPr>
          <w:rFonts w:ascii="Arial" w:hAnsi="Arial" w:cs="Arial"/>
          <w:b/>
          <w:bCs/>
        </w:rPr>
        <w:t>MODELO DE PROPOSTA</w:t>
      </w:r>
    </w:p>
    <w:tbl>
      <w:tblPr>
        <w:tblStyle w:val="TableNormal"/>
        <w:tblpPr w:leftFromText="141" w:rightFromText="141" w:vertAnchor="text" w:horzAnchor="margin" w:tblpX="704" w:tblpY="152"/>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6379"/>
        <w:gridCol w:w="851"/>
        <w:gridCol w:w="1134"/>
      </w:tblGrid>
      <w:tr w:rsidR="00FF0E5D" w:rsidRPr="00134061" w14:paraId="4E87144A" w14:textId="77777777" w:rsidTr="00FF0E5D">
        <w:trPr>
          <w:trHeight w:val="20"/>
        </w:trPr>
        <w:tc>
          <w:tcPr>
            <w:tcW w:w="562" w:type="dxa"/>
            <w:tcBorders>
              <w:bottom w:val="single" w:sz="4" w:space="0" w:color="auto"/>
            </w:tcBorders>
            <w:shd w:val="clear" w:color="auto" w:fill="FFFFFF" w:themeFill="background1"/>
          </w:tcPr>
          <w:p w14:paraId="703C61CA" w14:textId="77777777" w:rsidR="00FF0E5D" w:rsidRPr="00134061" w:rsidRDefault="00FF0E5D" w:rsidP="004B4550">
            <w:pPr>
              <w:ind w:left="7"/>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Item</w:t>
            </w:r>
          </w:p>
        </w:tc>
        <w:tc>
          <w:tcPr>
            <w:tcW w:w="6379" w:type="dxa"/>
            <w:shd w:val="clear" w:color="auto" w:fill="FFFFFF" w:themeFill="background1"/>
          </w:tcPr>
          <w:p w14:paraId="5780867B" w14:textId="2714F80C" w:rsidR="00FF0E5D" w:rsidRPr="00134061" w:rsidRDefault="00FF0E5D" w:rsidP="004B4550">
            <w:pPr>
              <w:ind w:left="7" w:right="564"/>
              <w:jc w:val="center"/>
              <w:rPr>
                <w:rFonts w:ascii="Arial" w:eastAsia="Arial MT" w:hAnsi="Arial" w:cs="Arial"/>
                <w:color w:val="000000" w:themeColor="text1"/>
                <w:sz w:val="20"/>
                <w:szCs w:val="20"/>
                <w:lang w:val="pt-PT"/>
              </w:rPr>
            </w:pPr>
            <w:r w:rsidRPr="00134061">
              <w:rPr>
                <w:rFonts w:ascii="Arial" w:eastAsia="Arial MT" w:hAnsi="Arial" w:cs="Arial"/>
                <w:color w:val="000000" w:themeColor="text1"/>
                <w:sz w:val="20"/>
                <w:szCs w:val="20"/>
                <w:lang w:val="pt-PT"/>
              </w:rPr>
              <w:t>Descrição</w:t>
            </w:r>
            <w:r>
              <w:rPr>
                <w:rFonts w:ascii="Arial" w:eastAsia="Arial MT" w:hAnsi="Arial" w:cs="Arial"/>
                <w:color w:val="000000" w:themeColor="text1"/>
                <w:sz w:val="20"/>
                <w:szCs w:val="20"/>
                <w:lang w:val="pt-PT"/>
              </w:rPr>
              <w:t>/Marca/Modelo</w:t>
            </w:r>
          </w:p>
        </w:tc>
        <w:tc>
          <w:tcPr>
            <w:tcW w:w="851" w:type="dxa"/>
            <w:shd w:val="clear" w:color="auto" w:fill="FFFFFF" w:themeFill="background1"/>
          </w:tcPr>
          <w:p w14:paraId="78B3FF83" w14:textId="2D469514" w:rsidR="00FF0E5D" w:rsidRPr="00134061" w:rsidRDefault="00FF0E5D" w:rsidP="004B4550">
            <w:pPr>
              <w:ind w:left="7"/>
              <w:jc w:val="center"/>
              <w:rPr>
                <w:rFonts w:ascii="Arial" w:eastAsia="Arial MT" w:hAnsi="Arial" w:cs="Arial"/>
                <w:color w:val="000000" w:themeColor="text1"/>
                <w:sz w:val="20"/>
                <w:szCs w:val="20"/>
                <w:lang w:val="pt-PT"/>
              </w:rPr>
            </w:pPr>
            <w:r>
              <w:rPr>
                <w:rFonts w:ascii="Arial" w:eastAsia="Arial MT" w:hAnsi="Arial" w:cs="Arial"/>
                <w:color w:val="000000" w:themeColor="text1"/>
                <w:sz w:val="20"/>
                <w:szCs w:val="20"/>
                <w:lang w:val="pt-PT"/>
              </w:rPr>
              <w:t>Quant.</w:t>
            </w:r>
          </w:p>
        </w:tc>
        <w:tc>
          <w:tcPr>
            <w:tcW w:w="1134" w:type="dxa"/>
            <w:tcBorders>
              <w:bottom w:val="single" w:sz="4" w:space="0" w:color="auto"/>
            </w:tcBorders>
            <w:shd w:val="clear" w:color="auto" w:fill="FFFFFF" w:themeFill="background1"/>
          </w:tcPr>
          <w:p w14:paraId="2C5E34D5" w14:textId="2E98C9E7" w:rsidR="00FF0E5D" w:rsidRPr="00134061" w:rsidRDefault="00FF0E5D" w:rsidP="00FF0E5D">
            <w:pPr>
              <w:ind w:left="7" w:hanging="6"/>
              <w:jc w:val="center"/>
              <w:rPr>
                <w:rFonts w:ascii="Arial" w:eastAsia="Arial MT" w:hAnsi="Arial" w:cs="Arial"/>
                <w:color w:val="000000" w:themeColor="text1"/>
                <w:sz w:val="20"/>
                <w:szCs w:val="20"/>
                <w:lang w:val="pt-PT"/>
              </w:rPr>
            </w:pPr>
            <w:r>
              <w:rPr>
                <w:rFonts w:ascii="Arial" w:eastAsia="Arial MT" w:hAnsi="Arial" w:cs="Arial"/>
                <w:spacing w:val="-2"/>
                <w:sz w:val="20"/>
                <w:szCs w:val="20"/>
                <w:lang w:val="pt-PT"/>
              </w:rPr>
              <w:t>Valor unit</w:t>
            </w:r>
            <w:r w:rsidRPr="00134061">
              <w:rPr>
                <w:rFonts w:ascii="Arial" w:eastAsia="Arial MT" w:hAnsi="Arial" w:cs="Arial"/>
                <w:spacing w:val="-2"/>
                <w:sz w:val="20"/>
                <w:szCs w:val="20"/>
                <w:lang w:val="pt-PT"/>
              </w:rPr>
              <w:t>.</w:t>
            </w:r>
          </w:p>
        </w:tc>
      </w:tr>
      <w:tr w:rsidR="004B4550" w:rsidRPr="00163121" w14:paraId="2A068B3D" w14:textId="77777777" w:rsidTr="004B4550">
        <w:trPr>
          <w:trHeight w:val="317"/>
        </w:trPr>
        <w:tc>
          <w:tcPr>
            <w:tcW w:w="562" w:type="dxa"/>
            <w:vAlign w:val="center"/>
          </w:tcPr>
          <w:p w14:paraId="5A007CFD" w14:textId="0F77E52E" w:rsidR="004B4550" w:rsidRPr="00163121" w:rsidRDefault="004B4550" w:rsidP="004B4550">
            <w:pPr>
              <w:ind w:left="-9"/>
              <w:jc w:val="center"/>
              <w:rPr>
                <w:rFonts w:ascii="Arial" w:hAnsi="Arial" w:cs="Arial"/>
                <w:spacing w:val="-5"/>
                <w:sz w:val="20"/>
                <w:szCs w:val="20"/>
              </w:rPr>
            </w:pPr>
            <w:r>
              <w:rPr>
                <w:rFonts w:ascii="Arial" w:hAnsi="Arial" w:cs="Arial"/>
                <w:spacing w:val="-5"/>
                <w:sz w:val="20"/>
                <w:szCs w:val="20"/>
              </w:rPr>
              <w:t>01</w:t>
            </w:r>
          </w:p>
        </w:tc>
        <w:tc>
          <w:tcPr>
            <w:tcW w:w="6379" w:type="dxa"/>
            <w:tcBorders>
              <w:top w:val="single" w:sz="4" w:space="0" w:color="000000"/>
              <w:left w:val="single" w:sz="4" w:space="0" w:color="000000"/>
              <w:bottom w:val="single" w:sz="4" w:space="0" w:color="000000"/>
              <w:right w:val="single" w:sz="4" w:space="0" w:color="000000"/>
            </w:tcBorders>
          </w:tcPr>
          <w:p w14:paraId="7F6FBF9E" w14:textId="77777777" w:rsidR="004B4550" w:rsidRPr="004B4550" w:rsidRDefault="004B4550" w:rsidP="004B4550">
            <w:pPr>
              <w:spacing w:after="1" w:line="219" w:lineRule="auto"/>
              <w:ind w:right="140"/>
              <w:jc w:val="both"/>
              <w:rPr>
                <w:rFonts w:ascii="Arial" w:hAnsi="Arial" w:cs="Arial"/>
                <w:sz w:val="20"/>
                <w:szCs w:val="20"/>
              </w:rPr>
            </w:pPr>
            <w:r w:rsidRPr="004B4550">
              <w:rPr>
                <w:rFonts w:ascii="Arial" w:hAnsi="Arial" w:cs="Arial"/>
                <w:sz w:val="20"/>
                <w:szCs w:val="20"/>
              </w:rPr>
              <w:t>Ar-condicionado tipo split, mínimo 18.000 BTUs, ciclo</w:t>
            </w:r>
          </w:p>
          <w:p w14:paraId="5FC7E7BA" w14:textId="7D171ADD" w:rsidR="004B4550" w:rsidRPr="00163121" w:rsidRDefault="004B4550" w:rsidP="004B4550">
            <w:pPr>
              <w:spacing w:after="1" w:line="219" w:lineRule="auto"/>
              <w:ind w:right="140"/>
              <w:jc w:val="both"/>
              <w:rPr>
                <w:rFonts w:ascii="Arial" w:hAnsi="Arial" w:cs="Arial"/>
                <w:sz w:val="20"/>
                <w:szCs w:val="20"/>
              </w:rPr>
            </w:pPr>
            <w:r w:rsidRPr="004B4550">
              <w:rPr>
                <w:rFonts w:ascii="Arial" w:hAnsi="Arial" w:cs="Arial"/>
                <w:sz w:val="20"/>
                <w:szCs w:val="20"/>
              </w:rPr>
              <w:t>quente/frio, eficiência energética classe A</w:t>
            </w:r>
          </w:p>
        </w:tc>
        <w:tc>
          <w:tcPr>
            <w:tcW w:w="851" w:type="dxa"/>
            <w:tcBorders>
              <w:top w:val="single" w:sz="4" w:space="0" w:color="000000"/>
              <w:left w:val="single" w:sz="4" w:space="0" w:color="000000"/>
              <w:bottom w:val="single" w:sz="4" w:space="0" w:color="000000"/>
              <w:right w:val="single" w:sz="4" w:space="0" w:color="000000"/>
            </w:tcBorders>
            <w:vAlign w:val="center"/>
          </w:tcPr>
          <w:p w14:paraId="1311A10A" w14:textId="296D94CB" w:rsidR="004B4550" w:rsidRPr="00163121" w:rsidRDefault="004B4550" w:rsidP="004B4550">
            <w:pPr>
              <w:jc w:val="center"/>
              <w:rPr>
                <w:rFonts w:ascii="Arial" w:hAnsi="Arial" w:cs="Arial"/>
                <w:sz w:val="20"/>
                <w:szCs w:val="20"/>
              </w:rPr>
            </w:pPr>
            <w:r>
              <w:rPr>
                <w:rFonts w:ascii="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265BC7A3" w14:textId="4CC22F57" w:rsidR="004B4550" w:rsidRPr="00163121" w:rsidRDefault="004B4550" w:rsidP="004B4550">
            <w:pPr>
              <w:ind w:left="720" w:hanging="720"/>
              <w:jc w:val="center"/>
              <w:rPr>
                <w:rFonts w:ascii="Arial" w:eastAsia="Arial MT" w:hAnsi="Arial" w:cs="Arial"/>
                <w:color w:val="000000" w:themeColor="text1"/>
                <w:sz w:val="20"/>
                <w:szCs w:val="20"/>
                <w:lang w:val="pt-PT"/>
              </w:rPr>
            </w:pPr>
          </w:p>
        </w:tc>
      </w:tr>
      <w:tr w:rsidR="00FF0E5D" w:rsidRPr="00163121" w14:paraId="6BD01E21" w14:textId="77777777" w:rsidTr="00FF0E5D">
        <w:trPr>
          <w:trHeight w:val="20"/>
        </w:trPr>
        <w:tc>
          <w:tcPr>
            <w:tcW w:w="562" w:type="dxa"/>
            <w:vAlign w:val="center"/>
          </w:tcPr>
          <w:p w14:paraId="2F224429" w14:textId="41306BCF" w:rsidR="00FF0E5D" w:rsidRPr="00163121" w:rsidRDefault="00FF0E5D" w:rsidP="004B4550">
            <w:pPr>
              <w:ind w:left="-9"/>
              <w:jc w:val="center"/>
              <w:rPr>
                <w:rFonts w:ascii="Arial" w:eastAsia="Arial MT" w:hAnsi="Arial" w:cs="Arial"/>
                <w:color w:val="000000" w:themeColor="text1"/>
                <w:w w:val="95"/>
                <w:sz w:val="20"/>
                <w:szCs w:val="20"/>
                <w:lang w:val="pt-PT"/>
              </w:rPr>
            </w:pPr>
            <w:r w:rsidRPr="00163121">
              <w:rPr>
                <w:rFonts w:ascii="Arial" w:hAnsi="Arial" w:cs="Arial"/>
                <w:spacing w:val="-5"/>
                <w:sz w:val="20"/>
                <w:szCs w:val="20"/>
              </w:rPr>
              <w:t>0</w:t>
            </w:r>
            <w:r w:rsidR="004B4550">
              <w:rPr>
                <w:rFonts w:ascii="Arial" w:hAnsi="Arial" w:cs="Arial"/>
                <w:spacing w:val="-5"/>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509D943D" w14:textId="77777777" w:rsidR="00FF0E5D" w:rsidRPr="00163121" w:rsidRDefault="00FF0E5D" w:rsidP="004B4550">
            <w:pPr>
              <w:spacing w:after="1" w:line="219" w:lineRule="auto"/>
              <w:ind w:right="140"/>
              <w:jc w:val="both"/>
              <w:rPr>
                <w:rFonts w:ascii="Arial" w:hAnsi="Arial" w:cs="Arial"/>
                <w:sz w:val="20"/>
                <w:szCs w:val="20"/>
              </w:rPr>
            </w:pPr>
            <w:r w:rsidRPr="00163121">
              <w:rPr>
                <w:rFonts w:ascii="Arial" w:hAnsi="Arial" w:cs="Arial"/>
                <w:sz w:val="20"/>
                <w:szCs w:val="20"/>
              </w:rPr>
              <w:t xml:space="preserve">Balança Comercial Capacidade até 15KG, Precisão de 5 g. Visor duplo com backlight Bateria com até 120h de autonomia, plataforma em inox e gabinete ABS, teclado durável com funções essenciais, ficha técnica, modelo: ELC-15. Capacidade: 15 kg. Divisão: 5 g. Display: LCD duplo (frontal e traseiro). Teclado: Membrana vedado. Plataforma: Inox. Gabinete: ABS injetado. Bateria: Interna, até 120h. </w:t>
            </w:r>
          </w:p>
          <w:p w14:paraId="484CBC9B" w14:textId="77777777" w:rsidR="00FF0E5D" w:rsidRPr="00163121" w:rsidRDefault="00FF0E5D" w:rsidP="004B4550">
            <w:pPr>
              <w:ind w:left="7"/>
              <w:jc w:val="both"/>
              <w:rPr>
                <w:rFonts w:ascii="Arial" w:eastAsia="Arial MT" w:hAnsi="Arial" w:cs="Arial"/>
                <w:color w:val="000000" w:themeColor="text1"/>
                <w:w w:val="95"/>
                <w:sz w:val="20"/>
                <w:szCs w:val="20"/>
                <w:lang w:val="pt-PT"/>
              </w:rPr>
            </w:pPr>
            <w:r w:rsidRPr="00163121">
              <w:rPr>
                <w:rFonts w:ascii="Arial" w:hAnsi="Arial" w:cs="Arial"/>
                <w:sz w:val="20"/>
                <w:szCs w:val="20"/>
              </w:rPr>
              <w:t>Alimentação: Bivolt</w:t>
            </w:r>
          </w:p>
        </w:tc>
        <w:tc>
          <w:tcPr>
            <w:tcW w:w="851" w:type="dxa"/>
            <w:tcBorders>
              <w:top w:val="single" w:sz="4" w:space="0" w:color="000000"/>
              <w:left w:val="single" w:sz="4" w:space="0" w:color="000000"/>
              <w:bottom w:val="single" w:sz="4" w:space="0" w:color="000000"/>
              <w:right w:val="single" w:sz="4" w:space="0" w:color="000000"/>
            </w:tcBorders>
            <w:vAlign w:val="center"/>
          </w:tcPr>
          <w:p w14:paraId="42EC54FC" w14:textId="77777777" w:rsidR="00FF0E5D" w:rsidRPr="00163121" w:rsidRDefault="00FF0E5D" w:rsidP="004B4550">
            <w:pPr>
              <w:jc w:val="center"/>
              <w:rPr>
                <w:rFonts w:ascii="Arial" w:hAnsi="Arial" w:cs="Arial"/>
                <w:color w:val="000000" w:themeColor="text1"/>
                <w:sz w:val="20"/>
                <w:szCs w:val="20"/>
              </w:rPr>
            </w:pPr>
            <w:r w:rsidRPr="00163121">
              <w:rPr>
                <w:rFonts w:ascii="Arial" w:hAnsi="Arial" w:cs="Arial"/>
                <w:sz w:val="20"/>
                <w:szCs w:val="20"/>
              </w:rPr>
              <w:t xml:space="preserve">01 </w:t>
            </w:r>
          </w:p>
        </w:tc>
        <w:tc>
          <w:tcPr>
            <w:tcW w:w="1134" w:type="dxa"/>
            <w:tcBorders>
              <w:top w:val="single" w:sz="4" w:space="0" w:color="000000"/>
              <w:left w:val="single" w:sz="4" w:space="0" w:color="000000"/>
              <w:bottom w:val="single" w:sz="4" w:space="0" w:color="000000"/>
              <w:right w:val="single" w:sz="4" w:space="0" w:color="000000"/>
            </w:tcBorders>
            <w:vAlign w:val="center"/>
          </w:tcPr>
          <w:p w14:paraId="7F8516BE" w14:textId="097AFCBC" w:rsidR="00FF0E5D" w:rsidRPr="00163121" w:rsidRDefault="00FF0E5D" w:rsidP="004B4550">
            <w:pPr>
              <w:ind w:left="720" w:hanging="720"/>
              <w:jc w:val="center"/>
              <w:rPr>
                <w:rFonts w:ascii="Arial" w:eastAsia="Arial MT" w:hAnsi="Arial" w:cs="Arial"/>
                <w:color w:val="000000" w:themeColor="text1"/>
                <w:sz w:val="20"/>
                <w:szCs w:val="20"/>
                <w:lang w:val="pt-PT"/>
              </w:rPr>
            </w:pPr>
          </w:p>
        </w:tc>
      </w:tr>
      <w:tr w:rsidR="00FF0E5D" w:rsidRPr="00134061" w14:paraId="17158323" w14:textId="77777777" w:rsidTr="00FF0E5D">
        <w:trPr>
          <w:trHeight w:val="20"/>
        </w:trPr>
        <w:tc>
          <w:tcPr>
            <w:tcW w:w="562" w:type="dxa"/>
            <w:vAlign w:val="center"/>
          </w:tcPr>
          <w:p w14:paraId="2A20BDBE" w14:textId="0D681274" w:rsidR="00FF0E5D" w:rsidRPr="00134061" w:rsidRDefault="00FF0E5D" w:rsidP="004B4550">
            <w:pPr>
              <w:ind w:left="-9"/>
              <w:jc w:val="center"/>
              <w:rPr>
                <w:rFonts w:ascii="Arial" w:eastAsia="Arial MT" w:hAnsi="Arial" w:cs="Arial"/>
                <w:color w:val="000000" w:themeColor="text1"/>
                <w:w w:val="95"/>
                <w:sz w:val="20"/>
                <w:szCs w:val="20"/>
                <w:lang w:val="pt-PT"/>
              </w:rPr>
            </w:pPr>
            <w:r w:rsidRPr="00134061">
              <w:rPr>
                <w:rFonts w:ascii="Arial" w:hAnsi="Arial" w:cs="Arial"/>
                <w:spacing w:val="-5"/>
                <w:sz w:val="20"/>
                <w:szCs w:val="20"/>
              </w:rPr>
              <w:t>0</w:t>
            </w:r>
            <w:r w:rsidR="004B4550">
              <w:rPr>
                <w:rFonts w:ascii="Arial" w:hAnsi="Arial" w:cs="Arial"/>
                <w:spacing w:val="-5"/>
                <w:sz w:val="20"/>
                <w:szCs w:val="20"/>
              </w:rPr>
              <w:t>3</w:t>
            </w:r>
          </w:p>
        </w:tc>
        <w:tc>
          <w:tcPr>
            <w:tcW w:w="6379" w:type="dxa"/>
            <w:vAlign w:val="center"/>
          </w:tcPr>
          <w:p w14:paraId="451BEF46" w14:textId="77777777" w:rsidR="00FF0E5D" w:rsidRPr="00134061" w:rsidRDefault="00FF0E5D" w:rsidP="004B4550">
            <w:pPr>
              <w:ind w:left="7" w:right="140"/>
              <w:jc w:val="both"/>
              <w:rPr>
                <w:rFonts w:ascii="Arial" w:eastAsia="Arial MT" w:hAnsi="Arial" w:cs="Arial"/>
                <w:color w:val="000000" w:themeColor="text1"/>
                <w:sz w:val="20"/>
                <w:szCs w:val="20"/>
                <w:lang w:val="pt-PT"/>
              </w:rPr>
            </w:pPr>
            <w:r w:rsidRPr="00134061">
              <w:rPr>
                <w:rFonts w:ascii="Arial" w:hAnsi="Arial" w:cs="Arial"/>
                <w:sz w:val="20"/>
                <w:szCs w:val="20"/>
              </w:rPr>
              <w:t xml:space="preserve">Balança eletronica plataforma; capacidade para até 300 kg; valor de divisao/resolucao de 100g; visor display LCD ou LED; estrutura, plataforma de pesagem e coluna em aco carbono SAE 1020, com alca para puxar ou empurrar; bateria interna recarrregavel com autonomia ate 50 horas; botao Liga /Desliga; bivolt; aprovado pelo Inmetro e etiqueta de verificaçao inicial aposto na balança contendo logo do INMETRO. &gt;&gt; Ref. SAEB =&gt; 66.70.00.00182746-4 RC </w:t>
            </w:r>
          </w:p>
        </w:tc>
        <w:tc>
          <w:tcPr>
            <w:tcW w:w="851" w:type="dxa"/>
            <w:vAlign w:val="center"/>
          </w:tcPr>
          <w:p w14:paraId="5BB734AF" w14:textId="77777777" w:rsidR="00FF0E5D" w:rsidRPr="00134061" w:rsidRDefault="00FF0E5D" w:rsidP="004B4550">
            <w:pPr>
              <w:jc w:val="center"/>
              <w:rPr>
                <w:rFonts w:ascii="Arial" w:hAnsi="Arial" w:cs="Arial"/>
                <w:color w:val="000000" w:themeColor="text1"/>
                <w:sz w:val="20"/>
                <w:szCs w:val="20"/>
              </w:rPr>
            </w:pPr>
            <w:r w:rsidRPr="00134061">
              <w:rPr>
                <w:rFonts w:ascii="Arial" w:hAnsi="Arial" w:cs="Arial"/>
                <w:spacing w:val="-5"/>
                <w:sz w:val="20"/>
                <w:szCs w:val="20"/>
              </w:rPr>
              <w:t>01</w:t>
            </w:r>
          </w:p>
        </w:tc>
        <w:tc>
          <w:tcPr>
            <w:tcW w:w="1134" w:type="dxa"/>
            <w:vAlign w:val="center"/>
          </w:tcPr>
          <w:p w14:paraId="1E6CF8C4" w14:textId="4E3E80FA" w:rsidR="00FF0E5D" w:rsidRPr="00134061" w:rsidRDefault="00FF0E5D" w:rsidP="004B4550">
            <w:pPr>
              <w:ind w:left="720" w:hanging="720"/>
              <w:jc w:val="center"/>
              <w:rPr>
                <w:rFonts w:ascii="Arial" w:eastAsia="Arial MT" w:hAnsi="Arial" w:cs="Arial"/>
                <w:color w:val="000000" w:themeColor="text1"/>
                <w:sz w:val="20"/>
                <w:szCs w:val="20"/>
                <w:lang w:val="pt-PT"/>
              </w:rPr>
            </w:pPr>
          </w:p>
        </w:tc>
      </w:tr>
      <w:tr w:rsidR="00FF0E5D" w:rsidRPr="00134061" w14:paraId="34BD854C" w14:textId="77777777" w:rsidTr="00FF0E5D">
        <w:trPr>
          <w:trHeight w:val="20"/>
        </w:trPr>
        <w:tc>
          <w:tcPr>
            <w:tcW w:w="562" w:type="dxa"/>
            <w:vAlign w:val="center"/>
          </w:tcPr>
          <w:p w14:paraId="2F548452" w14:textId="0BA4678D" w:rsidR="00FF0E5D" w:rsidRPr="00134061" w:rsidRDefault="00FF0E5D" w:rsidP="004B4550">
            <w:pPr>
              <w:ind w:left="-9"/>
              <w:jc w:val="center"/>
              <w:rPr>
                <w:rFonts w:ascii="Arial" w:hAnsi="Arial" w:cs="Arial"/>
                <w:color w:val="000000"/>
                <w:sz w:val="20"/>
                <w:szCs w:val="20"/>
                <w:lang w:val="pt-PT"/>
              </w:rPr>
            </w:pPr>
            <w:r w:rsidRPr="00134061">
              <w:rPr>
                <w:rFonts w:ascii="Arial" w:hAnsi="Arial" w:cs="Arial"/>
                <w:spacing w:val="-5"/>
                <w:sz w:val="20"/>
                <w:szCs w:val="20"/>
              </w:rPr>
              <w:t>0</w:t>
            </w:r>
            <w:r w:rsidR="004B4550">
              <w:rPr>
                <w:rFonts w:ascii="Arial" w:hAnsi="Arial" w:cs="Arial"/>
                <w:spacing w:val="-5"/>
                <w:sz w:val="20"/>
                <w:szCs w:val="20"/>
              </w:rPr>
              <w:t>4</w:t>
            </w:r>
          </w:p>
        </w:tc>
        <w:tc>
          <w:tcPr>
            <w:tcW w:w="6379" w:type="dxa"/>
            <w:vAlign w:val="center"/>
          </w:tcPr>
          <w:p w14:paraId="586516E1" w14:textId="77777777" w:rsidR="00FF0E5D" w:rsidRPr="00134061" w:rsidRDefault="00FF0E5D" w:rsidP="004B4550">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Balcao termico distribuicao alimentos - tipo: aquecido; materia-prima: chapa de aço inoxidavel; acabamento fechado nos 04 lados em aco inoxidavel; estrutura: aco inoxidavel; espessura da parede; até 8 cubas gastronorms c/ tampa e alças; tensao: 127 a 220 volts</w:t>
            </w:r>
          </w:p>
        </w:tc>
        <w:tc>
          <w:tcPr>
            <w:tcW w:w="851" w:type="dxa"/>
            <w:vAlign w:val="center"/>
          </w:tcPr>
          <w:p w14:paraId="392B8E74" w14:textId="77777777" w:rsidR="00FF0E5D" w:rsidRPr="00134061" w:rsidRDefault="00FF0E5D" w:rsidP="004B4550">
            <w:pPr>
              <w:jc w:val="center"/>
              <w:rPr>
                <w:rFonts w:ascii="Arial" w:hAnsi="Arial" w:cs="Arial"/>
                <w:sz w:val="20"/>
                <w:szCs w:val="20"/>
              </w:rPr>
            </w:pPr>
            <w:r w:rsidRPr="00134061">
              <w:rPr>
                <w:rFonts w:ascii="Arial" w:hAnsi="Arial" w:cs="Arial"/>
                <w:spacing w:val="-5"/>
                <w:sz w:val="20"/>
                <w:szCs w:val="20"/>
              </w:rPr>
              <w:t>01</w:t>
            </w:r>
          </w:p>
        </w:tc>
        <w:tc>
          <w:tcPr>
            <w:tcW w:w="1134" w:type="dxa"/>
            <w:vAlign w:val="center"/>
          </w:tcPr>
          <w:p w14:paraId="6F5457B7" w14:textId="77777777" w:rsidR="00FF0E5D" w:rsidRPr="00134061" w:rsidRDefault="00FF0E5D" w:rsidP="004B4550">
            <w:pPr>
              <w:ind w:left="720" w:hanging="720"/>
              <w:jc w:val="center"/>
              <w:rPr>
                <w:rFonts w:ascii="Arial" w:hAnsi="Arial" w:cs="Arial"/>
                <w:sz w:val="20"/>
                <w:szCs w:val="20"/>
              </w:rPr>
            </w:pPr>
          </w:p>
        </w:tc>
      </w:tr>
      <w:tr w:rsidR="00FF0E5D" w:rsidRPr="00134061" w14:paraId="6C7178FA" w14:textId="77777777" w:rsidTr="00FF0E5D">
        <w:trPr>
          <w:trHeight w:val="20"/>
        </w:trPr>
        <w:tc>
          <w:tcPr>
            <w:tcW w:w="562" w:type="dxa"/>
            <w:vAlign w:val="center"/>
          </w:tcPr>
          <w:p w14:paraId="65AF7545" w14:textId="41953646" w:rsidR="00FF0E5D" w:rsidRPr="00134061" w:rsidRDefault="00FF0E5D" w:rsidP="004B4550">
            <w:pPr>
              <w:ind w:left="-9"/>
              <w:jc w:val="center"/>
              <w:rPr>
                <w:rFonts w:ascii="Arial" w:hAnsi="Arial" w:cs="Arial"/>
                <w:color w:val="000000"/>
                <w:sz w:val="20"/>
                <w:szCs w:val="20"/>
                <w:lang w:val="pt-PT"/>
              </w:rPr>
            </w:pPr>
            <w:r w:rsidRPr="00134061">
              <w:rPr>
                <w:rFonts w:ascii="Arial" w:hAnsi="Arial" w:cs="Arial"/>
                <w:spacing w:val="-5"/>
                <w:sz w:val="20"/>
                <w:szCs w:val="20"/>
              </w:rPr>
              <w:t>0</w:t>
            </w:r>
            <w:r w:rsidR="004B4550">
              <w:rPr>
                <w:rFonts w:ascii="Arial" w:hAnsi="Arial" w:cs="Arial"/>
                <w:spacing w:val="-5"/>
                <w:sz w:val="20"/>
                <w:szCs w:val="20"/>
              </w:rPr>
              <w:t>5</w:t>
            </w:r>
          </w:p>
        </w:tc>
        <w:tc>
          <w:tcPr>
            <w:tcW w:w="6379" w:type="dxa"/>
            <w:vAlign w:val="center"/>
          </w:tcPr>
          <w:p w14:paraId="1732CEE8" w14:textId="77777777" w:rsidR="00FF0E5D" w:rsidRPr="00134061" w:rsidRDefault="00FF0E5D" w:rsidP="004B4550">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Mesa bancada em aço inox mínimo 200 cm x 70 cm x 88 cm, mesa bancada grande, confeccionada em aço inoxidável aisi 304, com dimensões aproximadas de 250 cm (comprimento) x 70 cm (largura) x 88 cm (altura). estrutura reforçada, durabilidade e fácil higienização. produto em conformidade com normas sanitárias vigentes, indicado para uso institucional. garantia do fornecedor 12 meses.</w:t>
            </w:r>
          </w:p>
        </w:tc>
        <w:tc>
          <w:tcPr>
            <w:tcW w:w="851" w:type="dxa"/>
            <w:vAlign w:val="center"/>
          </w:tcPr>
          <w:p w14:paraId="133850E8" w14:textId="77777777" w:rsidR="00FF0E5D" w:rsidRPr="00134061" w:rsidRDefault="00FF0E5D" w:rsidP="004B4550">
            <w:pPr>
              <w:jc w:val="center"/>
              <w:rPr>
                <w:rFonts w:ascii="Arial" w:hAnsi="Arial" w:cs="Arial"/>
                <w:sz w:val="20"/>
                <w:szCs w:val="20"/>
              </w:rPr>
            </w:pPr>
            <w:r w:rsidRPr="00134061">
              <w:rPr>
                <w:rFonts w:ascii="Arial" w:hAnsi="Arial" w:cs="Arial"/>
                <w:spacing w:val="-5"/>
                <w:sz w:val="20"/>
                <w:szCs w:val="20"/>
              </w:rPr>
              <w:t>01</w:t>
            </w:r>
          </w:p>
        </w:tc>
        <w:tc>
          <w:tcPr>
            <w:tcW w:w="1134" w:type="dxa"/>
            <w:vAlign w:val="center"/>
          </w:tcPr>
          <w:p w14:paraId="728497B7" w14:textId="4EE6D800" w:rsidR="00FF0E5D" w:rsidRPr="00134061" w:rsidRDefault="00FF0E5D" w:rsidP="004B4550">
            <w:pPr>
              <w:ind w:left="720" w:hanging="720"/>
              <w:jc w:val="center"/>
              <w:rPr>
                <w:rFonts w:ascii="Arial" w:hAnsi="Arial" w:cs="Arial"/>
                <w:sz w:val="20"/>
                <w:szCs w:val="20"/>
              </w:rPr>
            </w:pPr>
          </w:p>
        </w:tc>
      </w:tr>
      <w:tr w:rsidR="00FF0E5D" w:rsidRPr="00134061" w14:paraId="20932AFE" w14:textId="77777777" w:rsidTr="00FF0E5D">
        <w:trPr>
          <w:trHeight w:val="20"/>
        </w:trPr>
        <w:tc>
          <w:tcPr>
            <w:tcW w:w="562" w:type="dxa"/>
            <w:vAlign w:val="center"/>
          </w:tcPr>
          <w:p w14:paraId="583B0D73" w14:textId="5AF27889" w:rsidR="00FF0E5D" w:rsidRPr="00134061" w:rsidRDefault="00FF0E5D" w:rsidP="004B4550">
            <w:pPr>
              <w:ind w:left="-9"/>
              <w:jc w:val="center"/>
              <w:rPr>
                <w:rFonts w:ascii="Arial" w:eastAsia="Arial MT" w:hAnsi="Arial" w:cs="Arial"/>
                <w:color w:val="000000" w:themeColor="text1"/>
                <w:w w:val="95"/>
                <w:sz w:val="20"/>
                <w:szCs w:val="20"/>
                <w:lang w:val="pt-PT"/>
              </w:rPr>
            </w:pPr>
            <w:r w:rsidRPr="00134061">
              <w:rPr>
                <w:rFonts w:ascii="Arial" w:hAnsi="Arial" w:cs="Arial"/>
                <w:spacing w:val="-5"/>
                <w:sz w:val="20"/>
                <w:szCs w:val="20"/>
              </w:rPr>
              <w:t>0</w:t>
            </w:r>
            <w:r w:rsidR="004B4550">
              <w:rPr>
                <w:rFonts w:ascii="Arial" w:hAnsi="Arial" w:cs="Arial"/>
                <w:spacing w:val="-5"/>
                <w:sz w:val="20"/>
                <w:szCs w:val="20"/>
              </w:rPr>
              <w:t>6</w:t>
            </w:r>
          </w:p>
        </w:tc>
        <w:tc>
          <w:tcPr>
            <w:tcW w:w="6379" w:type="dxa"/>
            <w:vAlign w:val="center"/>
          </w:tcPr>
          <w:p w14:paraId="6C7FCDB7" w14:textId="77777777" w:rsidR="00FF0E5D" w:rsidRPr="00134061" w:rsidRDefault="00FF0E5D" w:rsidP="004B4550">
            <w:pPr>
              <w:ind w:left="7" w:right="140"/>
              <w:jc w:val="both"/>
              <w:rPr>
                <w:rFonts w:ascii="Arial" w:eastAsia="Arial MT" w:hAnsi="Arial" w:cs="Arial"/>
                <w:color w:val="000000" w:themeColor="text1"/>
                <w:spacing w:val="7"/>
                <w:w w:val="95"/>
                <w:sz w:val="20"/>
                <w:szCs w:val="20"/>
                <w:lang w:val="pt-PT"/>
              </w:rPr>
            </w:pPr>
            <w:r w:rsidRPr="00134061">
              <w:rPr>
                <w:rFonts w:ascii="Arial" w:hAnsi="Arial" w:cs="Arial"/>
                <w:sz w:val="20"/>
                <w:szCs w:val="20"/>
              </w:rPr>
              <w:t>Exaustor industrial com hélice de até 50 cm de diâmetro, equipado com sistema de reversão; hélice de 50 cm f em alumínio ou aço inoxidável; motor elétrico blindado; sistema de reversão do sentido de rotação da hélice; estrutura em aço inox AISI 304 ou aço carbono com pintura epóxi; voltagem 220V, preferencialmente abaixo de 70 dB; grade de proteção de segurança na entrada e saída do ar; garantia mínima de 12 meses contra defeitos de fabricação; manual técnico, esquema elétrico, certificado de conformidade e nota fiscal</w:t>
            </w:r>
            <w:r>
              <w:rPr>
                <w:rFonts w:ascii="Arial" w:hAnsi="Arial" w:cs="Arial"/>
                <w:sz w:val="20"/>
                <w:szCs w:val="20"/>
              </w:rPr>
              <w:t>.</w:t>
            </w:r>
          </w:p>
        </w:tc>
        <w:tc>
          <w:tcPr>
            <w:tcW w:w="851" w:type="dxa"/>
            <w:vAlign w:val="center"/>
          </w:tcPr>
          <w:p w14:paraId="7E03D69E" w14:textId="77777777" w:rsidR="00FF0E5D" w:rsidRPr="00134061" w:rsidRDefault="00FF0E5D" w:rsidP="004B4550">
            <w:pPr>
              <w:jc w:val="center"/>
              <w:rPr>
                <w:rFonts w:ascii="Arial" w:hAnsi="Arial" w:cs="Arial"/>
                <w:color w:val="000000" w:themeColor="text1"/>
                <w:sz w:val="20"/>
                <w:szCs w:val="20"/>
              </w:rPr>
            </w:pPr>
            <w:r w:rsidRPr="00134061">
              <w:rPr>
                <w:rFonts w:ascii="Arial" w:hAnsi="Arial" w:cs="Arial"/>
                <w:spacing w:val="-5"/>
                <w:sz w:val="20"/>
                <w:szCs w:val="20"/>
              </w:rPr>
              <w:t>01</w:t>
            </w:r>
          </w:p>
        </w:tc>
        <w:tc>
          <w:tcPr>
            <w:tcW w:w="1134" w:type="dxa"/>
            <w:vAlign w:val="center"/>
          </w:tcPr>
          <w:p w14:paraId="744D7663" w14:textId="08F96865" w:rsidR="00FF0E5D" w:rsidRPr="00134061" w:rsidRDefault="00FF0E5D" w:rsidP="004B4550">
            <w:pPr>
              <w:ind w:left="720" w:hanging="720"/>
              <w:jc w:val="center"/>
              <w:rPr>
                <w:rFonts w:ascii="Arial" w:eastAsia="Arial MT" w:hAnsi="Arial" w:cs="Arial"/>
                <w:color w:val="000000" w:themeColor="text1"/>
                <w:sz w:val="20"/>
                <w:szCs w:val="20"/>
                <w:lang w:val="pt-PT"/>
              </w:rPr>
            </w:pPr>
          </w:p>
        </w:tc>
      </w:tr>
      <w:tr w:rsidR="00FF0E5D" w:rsidRPr="00134061" w14:paraId="6E75103D" w14:textId="77777777" w:rsidTr="00FF0E5D">
        <w:trPr>
          <w:trHeight w:val="20"/>
        </w:trPr>
        <w:tc>
          <w:tcPr>
            <w:tcW w:w="562" w:type="dxa"/>
          </w:tcPr>
          <w:p w14:paraId="48E50C91" w14:textId="2ACEE74A"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0</w:t>
            </w:r>
            <w:r w:rsidR="004B4550">
              <w:rPr>
                <w:rFonts w:ascii="Arial" w:hAnsi="Arial" w:cs="Arial"/>
                <w:sz w:val="20"/>
                <w:szCs w:val="20"/>
              </w:rPr>
              <w:t>7</w:t>
            </w:r>
          </w:p>
        </w:tc>
        <w:tc>
          <w:tcPr>
            <w:tcW w:w="6379" w:type="dxa"/>
          </w:tcPr>
          <w:p w14:paraId="161FFCA8"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Batedeira industrial atéb12 litros; corpo: aço inoxidável com acabamento escovado; mínimo de 6 (seis) velocidades distintas, podendo ser superior, com controle seletor manual. tensão de alimentação: bivolt automático (110/220 v). frequência mínima: 60 hz; tampa de proteção na tigela com sistema de desligamento automático ao ser aberta. botão de emergência para desligamento imediato; três batedores: tipo globo, raquete e gancho; tigela removível em aço inoxidável com alças laterais.</w:t>
            </w:r>
          </w:p>
        </w:tc>
        <w:tc>
          <w:tcPr>
            <w:tcW w:w="851" w:type="dxa"/>
          </w:tcPr>
          <w:p w14:paraId="642C74AC"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1884DACE" w14:textId="6326AFD9" w:rsidR="00FF0E5D" w:rsidRPr="00134061" w:rsidRDefault="00FF0E5D" w:rsidP="004B4550">
            <w:pPr>
              <w:ind w:left="720" w:hanging="720"/>
              <w:jc w:val="center"/>
              <w:rPr>
                <w:rFonts w:ascii="Arial" w:hAnsi="Arial" w:cs="Arial"/>
                <w:sz w:val="20"/>
                <w:szCs w:val="20"/>
              </w:rPr>
            </w:pPr>
          </w:p>
        </w:tc>
      </w:tr>
      <w:tr w:rsidR="00FF0E5D" w:rsidRPr="00134061" w14:paraId="39EB6FD8" w14:textId="77777777" w:rsidTr="00FF0E5D">
        <w:trPr>
          <w:trHeight w:val="20"/>
        </w:trPr>
        <w:tc>
          <w:tcPr>
            <w:tcW w:w="562" w:type="dxa"/>
          </w:tcPr>
          <w:p w14:paraId="1BFCE60E" w14:textId="16471103"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0</w:t>
            </w:r>
            <w:r w:rsidR="004B4550">
              <w:rPr>
                <w:rFonts w:ascii="Arial" w:hAnsi="Arial" w:cs="Arial"/>
                <w:sz w:val="20"/>
                <w:szCs w:val="20"/>
              </w:rPr>
              <w:t>8</w:t>
            </w:r>
          </w:p>
        </w:tc>
        <w:tc>
          <w:tcPr>
            <w:tcW w:w="6379" w:type="dxa"/>
          </w:tcPr>
          <w:p w14:paraId="50125E28"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 xml:space="preserve">Refrigerador de alimentos capacidade até 810L; cor: inox, quantidade portas: 4, tensão alimentação: 220 </w:t>
            </w:r>
          </w:p>
        </w:tc>
        <w:tc>
          <w:tcPr>
            <w:tcW w:w="851" w:type="dxa"/>
          </w:tcPr>
          <w:p w14:paraId="6BB311C6"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4FBDD2B0" w14:textId="5E350AC5" w:rsidR="00FF0E5D" w:rsidRPr="00134061" w:rsidRDefault="00FF0E5D" w:rsidP="004B4550">
            <w:pPr>
              <w:ind w:left="720" w:hanging="720"/>
              <w:jc w:val="center"/>
              <w:rPr>
                <w:rFonts w:ascii="Arial" w:hAnsi="Arial" w:cs="Arial"/>
                <w:sz w:val="20"/>
                <w:szCs w:val="20"/>
              </w:rPr>
            </w:pPr>
          </w:p>
        </w:tc>
      </w:tr>
      <w:tr w:rsidR="00FF0E5D" w:rsidRPr="00134061" w14:paraId="7A517D1D" w14:textId="77777777" w:rsidTr="00FF0E5D">
        <w:trPr>
          <w:trHeight w:val="20"/>
        </w:trPr>
        <w:tc>
          <w:tcPr>
            <w:tcW w:w="562" w:type="dxa"/>
          </w:tcPr>
          <w:p w14:paraId="182E81B8" w14:textId="7130A542"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0</w:t>
            </w:r>
            <w:r w:rsidR="004B4550">
              <w:rPr>
                <w:rFonts w:ascii="Arial" w:hAnsi="Arial" w:cs="Arial"/>
                <w:sz w:val="20"/>
                <w:szCs w:val="20"/>
              </w:rPr>
              <w:t>9</w:t>
            </w:r>
          </w:p>
        </w:tc>
        <w:tc>
          <w:tcPr>
            <w:tcW w:w="6379" w:type="dxa"/>
          </w:tcPr>
          <w:p w14:paraId="4B3337ED"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Multiprocessador de alimentos 9 em 1; motor de 1000W de potência; 2 velocidades + função turbo peças removíveis trava de segurança + pés antiderrapantes.</w:t>
            </w:r>
          </w:p>
        </w:tc>
        <w:tc>
          <w:tcPr>
            <w:tcW w:w="851" w:type="dxa"/>
          </w:tcPr>
          <w:p w14:paraId="06F54EE6"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0BE09231" w14:textId="33EB19D5" w:rsidR="00FF0E5D" w:rsidRPr="00134061" w:rsidRDefault="00FF0E5D" w:rsidP="004B4550">
            <w:pPr>
              <w:ind w:left="720" w:hanging="720"/>
              <w:jc w:val="center"/>
              <w:rPr>
                <w:rFonts w:ascii="Arial" w:hAnsi="Arial" w:cs="Arial"/>
                <w:sz w:val="20"/>
                <w:szCs w:val="20"/>
              </w:rPr>
            </w:pPr>
          </w:p>
        </w:tc>
      </w:tr>
      <w:tr w:rsidR="00FF0E5D" w:rsidRPr="00134061" w14:paraId="789D1186" w14:textId="77777777" w:rsidTr="00FF0E5D">
        <w:trPr>
          <w:trHeight w:val="20"/>
        </w:trPr>
        <w:tc>
          <w:tcPr>
            <w:tcW w:w="562" w:type="dxa"/>
          </w:tcPr>
          <w:p w14:paraId="2339BF31" w14:textId="62E66B11" w:rsidR="00FF0E5D" w:rsidRPr="00134061" w:rsidRDefault="004B4550" w:rsidP="004B4550">
            <w:pPr>
              <w:ind w:left="-9"/>
              <w:jc w:val="center"/>
              <w:rPr>
                <w:rFonts w:ascii="Arial" w:hAnsi="Arial" w:cs="Arial"/>
                <w:spacing w:val="-5"/>
                <w:sz w:val="20"/>
                <w:szCs w:val="20"/>
              </w:rPr>
            </w:pPr>
            <w:r>
              <w:rPr>
                <w:rFonts w:ascii="Arial" w:hAnsi="Arial" w:cs="Arial"/>
                <w:sz w:val="20"/>
                <w:szCs w:val="20"/>
              </w:rPr>
              <w:t>10</w:t>
            </w:r>
          </w:p>
        </w:tc>
        <w:tc>
          <w:tcPr>
            <w:tcW w:w="6379" w:type="dxa"/>
          </w:tcPr>
          <w:p w14:paraId="796885CD"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Coifa industrial em aço inox; minimo de 120cm de largura x 80cm de profundidade x 50cm de altura; voltagem: 110/220v</w:t>
            </w:r>
          </w:p>
        </w:tc>
        <w:tc>
          <w:tcPr>
            <w:tcW w:w="851" w:type="dxa"/>
          </w:tcPr>
          <w:p w14:paraId="39E202DB"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2E946F4A" w14:textId="5D4ADA4B" w:rsidR="00FF0E5D" w:rsidRPr="00134061" w:rsidRDefault="00FF0E5D" w:rsidP="004B4550">
            <w:pPr>
              <w:ind w:left="720" w:hanging="720"/>
              <w:jc w:val="center"/>
              <w:rPr>
                <w:rFonts w:ascii="Arial" w:hAnsi="Arial" w:cs="Arial"/>
                <w:sz w:val="20"/>
                <w:szCs w:val="20"/>
              </w:rPr>
            </w:pPr>
          </w:p>
        </w:tc>
      </w:tr>
      <w:tr w:rsidR="00FF0E5D" w:rsidRPr="00134061" w14:paraId="194916E4" w14:textId="77777777" w:rsidTr="00FF0E5D">
        <w:trPr>
          <w:trHeight w:val="20"/>
        </w:trPr>
        <w:tc>
          <w:tcPr>
            <w:tcW w:w="562" w:type="dxa"/>
          </w:tcPr>
          <w:p w14:paraId="3CB6415C" w14:textId="6A10A346"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1</w:t>
            </w:r>
          </w:p>
        </w:tc>
        <w:tc>
          <w:tcPr>
            <w:tcW w:w="6379" w:type="dxa"/>
          </w:tcPr>
          <w:p w14:paraId="36F62DAE"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 xml:space="preserve">Descascador de legumes em aço inoxidável; capacidade até 10Kg; 1/3CV de potência; 220V; </w:t>
            </w:r>
          </w:p>
        </w:tc>
        <w:tc>
          <w:tcPr>
            <w:tcW w:w="851" w:type="dxa"/>
          </w:tcPr>
          <w:p w14:paraId="1D433C16"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3764E398" w14:textId="1BA547E4" w:rsidR="00FF0E5D" w:rsidRPr="00134061" w:rsidRDefault="00FF0E5D" w:rsidP="004B4550">
            <w:pPr>
              <w:ind w:left="720" w:hanging="720"/>
              <w:jc w:val="center"/>
              <w:rPr>
                <w:rFonts w:ascii="Arial" w:hAnsi="Arial" w:cs="Arial"/>
                <w:sz w:val="20"/>
                <w:szCs w:val="20"/>
              </w:rPr>
            </w:pPr>
          </w:p>
        </w:tc>
      </w:tr>
      <w:tr w:rsidR="00FF0E5D" w:rsidRPr="00134061" w14:paraId="39AFE5AA" w14:textId="77777777" w:rsidTr="00FF0E5D">
        <w:trPr>
          <w:trHeight w:val="20"/>
        </w:trPr>
        <w:tc>
          <w:tcPr>
            <w:tcW w:w="562" w:type="dxa"/>
          </w:tcPr>
          <w:p w14:paraId="23FFD63D" w14:textId="454A120E"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2</w:t>
            </w:r>
          </w:p>
        </w:tc>
        <w:tc>
          <w:tcPr>
            <w:tcW w:w="6379" w:type="dxa"/>
          </w:tcPr>
          <w:p w14:paraId="28CA987C"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Estante de aço, chapa 22, coluna 18, medindo 1,98 cm (altura) X 0,92 cm (largura) X 0,40 cm (profundidade), com 06 bandejas reguláveis, reforçadas, capacidade para 30 kg por prateleira.</w:t>
            </w:r>
          </w:p>
        </w:tc>
        <w:tc>
          <w:tcPr>
            <w:tcW w:w="851" w:type="dxa"/>
          </w:tcPr>
          <w:p w14:paraId="7F489AF8"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04</w:t>
            </w:r>
          </w:p>
        </w:tc>
        <w:tc>
          <w:tcPr>
            <w:tcW w:w="1134" w:type="dxa"/>
            <w:vAlign w:val="center"/>
          </w:tcPr>
          <w:p w14:paraId="1F6E18B4" w14:textId="2EC3A4BC" w:rsidR="00FF0E5D" w:rsidRPr="00134061" w:rsidRDefault="00FF0E5D" w:rsidP="004B4550">
            <w:pPr>
              <w:ind w:left="720" w:hanging="720"/>
              <w:jc w:val="center"/>
              <w:rPr>
                <w:rFonts w:ascii="Arial" w:hAnsi="Arial" w:cs="Arial"/>
                <w:sz w:val="20"/>
                <w:szCs w:val="20"/>
              </w:rPr>
            </w:pPr>
          </w:p>
        </w:tc>
      </w:tr>
      <w:tr w:rsidR="00FF0E5D" w:rsidRPr="00134061" w14:paraId="5E3B46D9" w14:textId="77777777" w:rsidTr="00FF0E5D">
        <w:trPr>
          <w:trHeight w:val="20"/>
        </w:trPr>
        <w:tc>
          <w:tcPr>
            <w:tcW w:w="562" w:type="dxa"/>
          </w:tcPr>
          <w:p w14:paraId="2C0A893E" w14:textId="201AEA96" w:rsidR="00FF0E5D" w:rsidRPr="00134061" w:rsidRDefault="004B4550" w:rsidP="004B4550">
            <w:pPr>
              <w:ind w:left="-9"/>
              <w:jc w:val="center"/>
              <w:rPr>
                <w:rFonts w:ascii="Arial" w:hAnsi="Arial" w:cs="Arial"/>
                <w:spacing w:val="-5"/>
                <w:sz w:val="20"/>
                <w:szCs w:val="20"/>
              </w:rPr>
            </w:pPr>
            <w:r>
              <w:rPr>
                <w:rFonts w:ascii="Arial" w:hAnsi="Arial" w:cs="Arial"/>
                <w:sz w:val="20"/>
                <w:szCs w:val="20"/>
              </w:rPr>
              <w:t>13</w:t>
            </w:r>
          </w:p>
        </w:tc>
        <w:tc>
          <w:tcPr>
            <w:tcW w:w="6379" w:type="dxa"/>
          </w:tcPr>
          <w:p w14:paraId="2B3FEB3D"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 xml:space="preserve">Forno Industrial elétrico em aço inox; 220V; até 5,0W; temperatura: 0 </w:t>
            </w:r>
            <w:r w:rsidRPr="00134061">
              <w:rPr>
                <w:rFonts w:ascii="Arial" w:hAnsi="Arial" w:cs="Arial"/>
                <w:sz w:val="20"/>
                <w:szCs w:val="20"/>
              </w:rPr>
              <w:lastRenderedPageBreak/>
              <w:t>A 300°C; componentes: Com Cavalete e estrutura pintada</w:t>
            </w:r>
          </w:p>
        </w:tc>
        <w:tc>
          <w:tcPr>
            <w:tcW w:w="851" w:type="dxa"/>
          </w:tcPr>
          <w:p w14:paraId="4E304339"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lastRenderedPageBreak/>
              <w:t>01</w:t>
            </w:r>
          </w:p>
        </w:tc>
        <w:tc>
          <w:tcPr>
            <w:tcW w:w="1134" w:type="dxa"/>
            <w:vAlign w:val="center"/>
          </w:tcPr>
          <w:p w14:paraId="2C8FC729" w14:textId="22938EE6" w:rsidR="00FF0E5D" w:rsidRPr="00134061" w:rsidRDefault="00FF0E5D" w:rsidP="004B4550">
            <w:pPr>
              <w:ind w:left="720" w:hanging="720"/>
              <w:jc w:val="center"/>
              <w:rPr>
                <w:rFonts w:ascii="Arial" w:hAnsi="Arial" w:cs="Arial"/>
                <w:sz w:val="20"/>
                <w:szCs w:val="20"/>
              </w:rPr>
            </w:pPr>
          </w:p>
        </w:tc>
      </w:tr>
      <w:tr w:rsidR="00FF0E5D" w:rsidRPr="00134061" w14:paraId="2298FA23" w14:textId="77777777" w:rsidTr="00FF0E5D">
        <w:trPr>
          <w:trHeight w:val="20"/>
        </w:trPr>
        <w:tc>
          <w:tcPr>
            <w:tcW w:w="562" w:type="dxa"/>
          </w:tcPr>
          <w:p w14:paraId="2319D4C4" w14:textId="0652884E"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lastRenderedPageBreak/>
              <w:t>1</w:t>
            </w:r>
            <w:r w:rsidR="004B4550">
              <w:rPr>
                <w:rFonts w:ascii="Arial" w:hAnsi="Arial" w:cs="Arial"/>
                <w:sz w:val="20"/>
                <w:szCs w:val="20"/>
              </w:rPr>
              <w:t>4</w:t>
            </w:r>
          </w:p>
        </w:tc>
        <w:tc>
          <w:tcPr>
            <w:tcW w:w="6379" w:type="dxa"/>
          </w:tcPr>
          <w:p w14:paraId="31042631"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Fogão industrial com forno; 6 queimadores; aço carbono com pintura eletrostática; profundidade 105 cm; comprimento 144 cm; altura: 80 cm; queimadores em ferro fundido; queimadores duplo com consumo de 600 gr/h3 - queimadores simples com consumo de 300 gr/h; quadro sem emendas; grelhas em ferro fundido; bandejas coletoras de gordura; consumo total do produto (glp): 2.700 gr/h; forno com capacidade para 93 litros, 58 x 58 x 28 cm.</w:t>
            </w:r>
          </w:p>
        </w:tc>
        <w:tc>
          <w:tcPr>
            <w:tcW w:w="851" w:type="dxa"/>
          </w:tcPr>
          <w:p w14:paraId="0739E81E"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538A70DB" w14:textId="11DDD5CA" w:rsidR="00FF0E5D" w:rsidRPr="00134061" w:rsidRDefault="00FF0E5D" w:rsidP="004B4550">
            <w:pPr>
              <w:ind w:left="720" w:hanging="720"/>
              <w:jc w:val="center"/>
              <w:rPr>
                <w:rFonts w:ascii="Arial" w:hAnsi="Arial" w:cs="Arial"/>
                <w:sz w:val="20"/>
                <w:szCs w:val="20"/>
              </w:rPr>
            </w:pPr>
          </w:p>
        </w:tc>
      </w:tr>
      <w:tr w:rsidR="00FF0E5D" w:rsidRPr="00134061" w14:paraId="1C77B584" w14:textId="77777777" w:rsidTr="00FF0E5D">
        <w:trPr>
          <w:trHeight w:val="20"/>
        </w:trPr>
        <w:tc>
          <w:tcPr>
            <w:tcW w:w="562" w:type="dxa"/>
          </w:tcPr>
          <w:p w14:paraId="61C0D5B9" w14:textId="4AE98EA0"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5</w:t>
            </w:r>
          </w:p>
        </w:tc>
        <w:tc>
          <w:tcPr>
            <w:tcW w:w="6379" w:type="dxa"/>
          </w:tcPr>
          <w:p w14:paraId="3DD40AB6"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Freezer vertical;  até 400L; bivolt; triplafunção; eficiência energética A; 01 (uma); até 5 gavetas em aço; compressor hermético; 4 rodízios; display digital; degelo manual; temperatura  -70°C a -80°C</w:t>
            </w:r>
          </w:p>
        </w:tc>
        <w:tc>
          <w:tcPr>
            <w:tcW w:w="851" w:type="dxa"/>
          </w:tcPr>
          <w:p w14:paraId="0AABCAE0"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7B92B648" w14:textId="065F5DC2" w:rsidR="00FF0E5D" w:rsidRPr="00134061" w:rsidRDefault="00FF0E5D" w:rsidP="004B4550">
            <w:pPr>
              <w:ind w:left="720" w:hanging="720"/>
              <w:jc w:val="center"/>
              <w:rPr>
                <w:rFonts w:ascii="Arial" w:hAnsi="Arial" w:cs="Arial"/>
                <w:sz w:val="20"/>
                <w:szCs w:val="20"/>
              </w:rPr>
            </w:pPr>
          </w:p>
        </w:tc>
      </w:tr>
      <w:tr w:rsidR="00FF0E5D" w:rsidRPr="00134061" w14:paraId="649B6DBF" w14:textId="77777777" w:rsidTr="00FF0E5D">
        <w:trPr>
          <w:trHeight w:val="20"/>
        </w:trPr>
        <w:tc>
          <w:tcPr>
            <w:tcW w:w="562" w:type="dxa"/>
          </w:tcPr>
          <w:p w14:paraId="377B57A1" w14:textId="3CE20C52"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6</w:t>
            </w:r>
          </w:p>
        </w:tc>
        <w:tc>
          <w:tcPr>
            <w:tcW w:w="6379" w:type="dxa"/>
          </w:tcPr>
          <w:p w14:paraId="11DD8AB1"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Freezer horizontal; até 546L; 02(duas) portas; sistema de degelo manual; fechadura de segurança; dimensões aprox.166,5x94,4x69cm 110/220V; garantia mínima de um ano.</w:t>
            </w:r>
          </w:p>
        </w:tc>
        <w:tc>
          <w:tcPr>
            <w:tcW w:w="851" w:type="dxa"/>
          </w:tcPr>
          <w:p w14:paraId="7B1E5B8C"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56AB135A" w14:textId="139C97DF" w:rsidR="00FF0E5D" w:rsidRPr="00134061" w:rsidRDefault="00FF0E5D" w:rsidP="004B4550">
            <w:pPr>
              <w:ind w:left="720" w:hanging="720"/>
              <w:jc w:val="center"/>
              <w:rPr>
                <w:rFonts w:ascii="Arial" w:hAnsi="Arial" w:cs="Arial"/>
                <w:sz w:val="20"/>
                <w:szCs w:val="20"/>
              </w:rPr>
            </w:pPr>
          </w:p>
        </w:tc>
      </w:tr>
      <w:tr w:rsidR="00FF0E5D" w:rsidRPr="00134061" w14:paraId="58851A28" w14:textId="77777777" w:rsidTr="00FF0E5D">
        <w:trPr>
          <w:trHeight w:val="20"/>
        </w:trPr>
        <w:tc>
          <w:tcPr>
            <w:tcW w:w="562" w:type="dxa"/>
          </w:tcPr>
          <w:p w14:paraId="39CE3119" w14:textId="68CCAE39"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7</w:t>
            </w:r>
          </w:p>
        </w:tc>
        <w:tc>
          <w:tcPr>
            <w:tcW w:w="6379" w:type="dxa"/>
          </w:tcPr>
          <w:p w14:paraId="363E5776"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Fritadeira industrial elétrica até 8 litros; tacho em aço inox 3000w; cor prateado; frequência 60 hz; capacidade máxima do cesto em peso: 1.2kg; termostato regulagem automatica; 220V</w:t>
            </w:r>
          </w:p>
        </w:tc>
        <w:tc>
          <w:tcPr>
            <w:tcW w:w="851" w:type="dxa"/>
          </w:tcPr>
          <w:p w14:paraId="10AE195F"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020FFA47" w14:textId="797B08EB" w:rsidR="00FF0E5D" w:rsidRPr="00134061" w:rsidRDefault="00FF0E5D" w:rsidP="004B4550">
            <w:pPr>
              <w:ind w:left="720" w:hanging="720"/>
              <w:jc w:val="center"/>
              <w:rPr>
                <w:rFonts w:ascii="Arial" w:hAnsi="Arial" w:cs="Arial"/>
                <w:sz w:val="20"/>
                <w:szCs w:val="20"/>
              </w:rPr>
            </w:pPr>
          </w:p>
        </w:tc>
      </w:tr>
      <w:tr w:rsidR="00FF0E5D" w:rsidRPr="00134061" w14:paraId="54091E98" w14:textId="77777777" w:rsidTr="00FF0E5D">
        <w:trPr>
          <w:trHeight w:val="20"/>
        </w:trPr>
        <w:tc>
          <w:tcPr>
            <w:tcW w:w="562" w:type="dxa"/>
          </w:tcPr>
          <w:p w14:paraId="0549468E" w14:textId="7E9B5D3B"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8</w:t>
            </w:r>
          </w:p>
        </w:tc>
        <w:tc>
          <w:tcPr>
            <w:tcW w:w="6379" w:type="dxa"/>
          </w:tcPr>
          <w:p w14:paraId="672456C7"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Liquidificador Industrial em aço inoxidável; base em alumínio; largura: 280MM, altura: 720MM, peso: 12,50KG; capacidade até 6L; potência 0,50CV; tensão nominal 110/220V</w:t>
            </w:r>
          </w:p>
        </w:tc>
        <w:tc>
          <w:tcPr>
            <w:tcW w:w="851" w:type="dxa"/>
          </w:tcPr>
          <w:p w14:paraId="7821FC09"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4ACEED1D" w14:textId="00122772" w:rsidR="00FF0E5D" w:rsidRPr="00134061" w:rsidRDefault="00FF0E5D" w:rsidP="004B4550">
            <w:pPr>
              <w:ind w:left="720" w:hanging="720"/>
              <w:jc w:val="center"/>
              <w:rPr>
                <w:rFonts w:ascii="Arial" w:hAnsi="Arial" w:cs="Arial"/>
                <w:sz w:val="20"/>
                <w:szCs w:val="20"/>
              </w:rPr>
            </w:pPr>
          </w:p>
        </w:tc>
      </w:tr>
      <w:tr w:rsidR="00FF0E5D" w:rsidRPr="00134061" w14:paraId="00840A3C" w14:textId="77777777" w:rsidTr="00FF0E5D">
        <w:trPr>
          <w:trHeight w:val="20"/>
        </w:trPr>
        <w:tc>
          <w:tcPr>
            <w:tcW w:w="562" w:type="dxa"/>
          </w:tcPr>
          <w:p w14:paraId="7CE79D88" w14:textId="1FF1BCFB" w:rsidR="00FF0E5D" w:rsidRPr="00134061" w:rsidRDefault="00FF0E5D" w:rsidP="004B4550">
            <w:pPr>
              <w:ind w:left="-9"/>
              <w:jc w:val="center"/>
              <w:rPr>
                <w:rFonts w:ascii="Arial" w:hAnsi="Arial" w:cs="Arial"/>
                <w:spacing w:val="-5"/>
                <w:sz w:val="20"/>
                <w:szCs w:val="20"/>
              </w:rPr>
            </w:pPr>
            <w:r w:rsidRPr="00134061">
              <w:rPr>
                <w:rFonts w:ascii="Arial" w:hAnsi="Arial" w:cs="Arial"/>
                <w:sz w:val="20"/>
                <w:szCs w:val="20"/>
              </w:rPr>
              <w:t>1</w:t>
            </w:r>
            <w:r w:rsidR="004B4550">
              <w:rPr>
                <w:rFonts w:ascii="Arial" w:hAnsi="Arial" w:cs="Arial"/>
                <w:sz w:val="20"/>
                <w:szCs w:val="20"/>
              </w:rPr>
              <w:t>9</w:t>
            </w:r>
          </w:p>
        </w:tc>
        <w:tc>
          <w:tcPr>
            <w:tcW w:w="6379" w:type="dxa"/>
          </w:tcPr>
          <w:p w14:paraId="5C937552"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Mesa de preparo em aço inox com 2 prateleiras; estrutura em aço inox; tampo e prateleira em chapa de aço inox; com espessura até 1,50, estrutura em ferro pintado, pés com tubo ø 2, prateleira inferior com espessura até 1,20 mm, pode ser montada e/ou desmontada e sapatas reguláveis em borracha; acabamento de aço pintado e tampo inox 430 dimensão até c 170 cm x l = 70 cm x a = 90.</w:t>
            </w:r>
          </w:p>
        </w:tc>
        <w:tc>
          <w:tcPr>
            <w:tcW w:w="851" w:type="dxa"/>
          </w:tcPr>
          <w:p w14:paraId="2008C201" w14:textId="77777777" w:rsidR="00FF0E5D" w:rsidRPr="00134061" w:rsidRDefault="00FF0E5D" w:rsidP="004B4550">
            <w:pPr>
              <w:jc w:val="center"/>
              <w:rPr>
                <w:rFonts w:ascii="Arial" w:hAnsi="Arial" w:cs="Arial"/>
                <w:spacing w:val="-5"/>
                <w:sz w:val="20"/>
                <w:szCs w:val="20"/>
              </w:rPr>
            </w:pPr>
            <w:r w:rsidRPr="00134061">
              <w:rPr>
                <w:rFonts w:ascii="Arial" w:hAnsi="Arial" w:cs="Arial"/>
                <w:sz w:val="20"/>
                <w:szCs w:val="20"/>
              </w:rPr>
              <w:t>01</w:t>
            </w:r>
          </w:p>
        </w:tc>
        <w:tc>
          <w:tcPr>
            <w:tcW w:w="1134" w:type="dxa"/>
            <w:vAlign w:val="center"/>
          </w:tcPr>
          <w:p w14:paraId="0B075378" w14:textId="537FEE7E" w:rsidR="00FF0E5D" w:rsidRPr="00134061" w:rsidRDefault="00FF0E5D" w:rsidP="004B4550">
            <w:pPr>
              <w:ind w:left="720" w:hanging="720"/>
              <w:jc w:val="center"/>
              <w:rPr>
                <w:rFonts w:ascii="Arial" w:hAnsi="Arial" w:cs="Arial"/>
                <w:sz w:val="20"/>
                <w:szCs w:val="20"/>
              </w:rPr>
            </w:pPr>
          </w:p>
        </w:tc>
      </w:tr>
      <w:tr w:rsidR="00FF0E5D" w:rsidRPr="00134061" w14:paraId="3BA794D3" w14:textId="77777777" w:rsidTr="00FF0E5D">
        <w:trPr>
          <w:trHeight w:val="20"/>
        </w:trPr>
        <w:tc>
          <w:tcPr>
            <w:tcW w:w="562" w:type="dxa"/>
          </w:tcPr>
          <w:p w14:paraId="648945C9" w14:textId="42245D8C" w:rsidR="00FF0E5D" w:rsidRPr="00134061" w:rsidRDefault="004B4550" w:rsidP="004B4550">
            <w:pPr>
              <w:ind w:left="-9"/>
              <w:jc w:val="center"/>
              <w:rPr>
                <w:rFonts w:ascii="Arial" w:hAnsi="Arial" w:cs="Arial"/>
                <w:sz w:val="20"/>
                <w:szCs w:val="20"/>
              </w:rPr>
            </w:pPr>
            <w:r>
              <w:rPr>
                <w:rFonts w:ascii="Arial" w:hAnsi="Arial" w:cs="Arial"/>
                <w:sz w:val="20"/>
                <w:szCs w:val="20"/>
              </w:rPr>
              <w:t>20</w:t>
            </w:r>
          </w:p>
        </w:tc>
        <w:tc>
          <w:tcPr>
            <w:tcW w:w="6379" w:type="dxa"/>
          </w:tcPr>
          <w:p w14:paraId="01470D63"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Pia suspensa para  assepsia das mãos, em inox escovado; dimensões: 33cm de largura x 34cm de comprimento x 10cm de profundidade incluso torneira em inox</w:t>
            </w:r>
          </w:p>
        </w:tc>
        <w:tc>
          <w:tcPr>
            <w:tcW w:w="851" w:type="dxa"/>
          </w:tcPr>
          <w:p w14:paraId="1DD933FB" w14:textId="77777777" w:rsidR="00FF0E5D" w:rsidRPr="00134061" w:rsidRDefault="00FF0E5D" w:rsidP="004B4550">
            <w:pPr>
              <w:jc w:val="center"/>
              <w:rPr>
                <w:rFonts w:ascii="Arial" w:hAnsi="Arial" w:cs="Arial"/>
                <w:sz w:val="20"/>
                <w:szCs w:val="20"/>
              </w:rPr>
            </w:pPr>
            <w:r w:rsidRPr="00134061">
              <w:rPr>
                <w:rFonts w:ascii="Arial" w:hAnsi="Arial" w:cs="Arial"/>
                <w:sz w:val="20"/>
                <w:szCs w:val="20"/>
              </w:rPr>
              <w:t>01</w:t>
            </w:r>
          </w:p>
        </w:tc>
        <w:tc>
          <w:tcPr>
            <w:tcW w:w="1134" w:type="dxa"/>
            <w:vAlign w:val="center"/>
          </w:tcPr>
          <w:p w14:paraId="30ABF3AF" w14:textId="6DED4CCF" w:rsidR="00FF0E5D" w:rsidRPr="00134061" w:rsidRDefault="00FF0E5D" w:rsidP="004B4550">
            <w:pPr>
              <w:ind w:left="720" w:hanging="720"/>
              <w:jc w:val="center"/>
              <w:rPr>
                <w:rFonts w:ascii="Arial" w:hAnsi="Arial" w:cs="Arial"/>
                <w:sz w:val="20"/>
                <w:szCs w:val="20"/>
              </w:rPr>
            </w:pPr>
          </w:p>
        </w:tc>
      </w:tr>
      <w:tr w:rsidR="00FF0E5D" w:rsidRPr="00134061" w14:paraId="76A6073E" w14:textId="77777777" w:rsidTr="00FF0E5D">
        <w:trPr>
          <w:trHeight w:val="20"/>
        </w:trPr>
        <w:tc>
          <w:tcPr>
            <w:tcW w:w="562" w:type="dxa"/>
          </w:tcPr>
          <w:p w14:paraId="270523FE" w14:textId="37BB3DBF" w:rsidR="00FF0E5D" w:rsidRPr="00134061" w:rsidRDefault="004B4550" w:rsidP="004B4550">
            <w:pPr>
              <w:ind w:left="-9"/>
              <w:jc w:val="center"/>
              <w:rPr>
                <w:rFonts w:ascii="Arial" w:hAnsi="Arial" w:cs="Arial"/>
                <w:sz w:val="20"/>
                <w:szCs w:val="20"/>
              </w:rPr>
            </w:pPr>
            <w:r>
              <w:rPr>
                <w:rFonts w:ascii="Arial" w:hAnsi="Arial" w:cs="Arial"/>
                <w:sz w:val="20"/>
                <w:szCs w:val="20"/>
              </w:rPr>
              <w:t>21</w:t>
            </w:r>
          </w:p>
        </w:tc>
        <w:tc>
          <w:tcPr>
            <w:tcW w:w="6379" w:type="dxa"/>
          </w:tcPr>
          <w:p w14:paraId="0B4289BD"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Refrigerador frost-free até 500L; capacidade de armazenagem 500 litros; conjunto de prateleiras removíveis e reguláveis e de material resistente; prateleiras da porta e cestos em material resistente, removíveis e reguláveis; gaveta em material resistente para acondicionamento de frutas, verduras ou legumes; controle de temperatura; 220V, equipamento com consumo de energia classe A; cor branca. garantia de no mínimo 12 meses; acompanha manual de instruções em português; certificado do inmetro.</w:t>
            </w:r>
          </w:p>
        </w:tc>
        <w:tc>
          <w:tcPr>
            <w:tcW w:w="851" w:type="dxa"/>
          </w:tcPr>
          <w:p w14:paraId="12AACF8F" w14:textId="77777777" w:rsidR="00FF0E5D" w:rsidRPr="00134061" w:rsidRDefault="00FF0E5D" w:rsidP="004B4550">
            <w:pPr>
              <w:jc w:val="center"/>
              <w:rPr>
                <w:rFonts w:ascii="Arial" w:hAnsi="Arial" w:cs="Arial"/>
                <w:sz w:val="20"/>
                <w:szCs w:val="20"/>
              </w:rPr>
            </w:pPr>
            <w:r w:rsidRPr="00134061">
              <w:rPr>
                <w:rFonts w:ascii="Arial" w:hAnsi="Arial" w:cs="Arial"/>
                <w:sz w:val="20"/>
                <w:szCs w:val="20"/>
              </w:rPr>
              <w:t>02</w:t>
            </w:r>
          </w:p>
        </w:tc>
        <w:tc>
          <w:tcPr>
            <w:tcW w:w="1134" w:type="dxa"/>
          </w:tcPr>
          <w:p w14:paraId="3DE967C2" w14:textId="43A8A466" w:rsidR="00FF0E5D" w:rsidRPr="00134061" w:rsidRDefault="00FF0E5D" w:rsidP="004B4550">
            <w:pPr>
              <w:ind w:left="720" w:hanging="720"/>
              <w:jc w:val="center"/>
              <w:rPr>
                <w:rFonts w:ascii="Arial" w:hAnsi="Arial" w:cs="Arial"/>
                <w:sz w:val="20"/>
                <w:szCs w:val="20"/>
              </w:rPr>
            </w:pPr>
          </w:p>
        </w:tc>
      </w:tr>
      <w:tr w:rsidR="00FF0E5D" w:rsidRPr="00134061" w14:paraId="64CB1B8D" w14:textId="77777777" w:rsidTr="00FF0E5D">
        <w:trPr>
          <w:trHeight w:val="20"/>
        </w:trPr>
        <w:tc>
          <w:tcPr>
            <w:tcW w:w="562" w:type="dxa"/>
          </w:tcPr>
          <w:p w14:paraId="5A70DE0B" w14:textId="28988FD1" w:rsidR="00FF0E5D" w:rsidRPr="00134061" w:rsidRDefault="004B4550" w:rsidP="004B4550">
            <w:pPr>
              <w:ind w:left="-9"/>
              <w:jc w:val="center"/>
              <w:rPr>
                <w:rFonts w:ascii="Arial" w:hAnsi="Arial" w:cs="Arial"/>
                <w:sz w:val="20"/>
                <w:szCs w:val="20"/>
              </w:rPr>
            </w:pPr>
            <w:r>
              <w:rPr>
                <w:rFonts w:ascii="Arial" w:hAnsi="Arial" w:cs="Arial"/>
                <w:sz w:val="20"/>
                <w:szCs w:val="20"/>
              </w:rPr>
              <w:t>22</w:t>
            </w:r>
          </w:p>
        </w:tc>
        <w:tc>
          <w:tcPr>
            <w:tcW w:w="6379" w:type="dxa"/>
          </w:tcPr>
          <w:p w14:paraId="3703240A" w14:textId="77777777" w:rsidR="00FF0E5D" w:rsidRPr="00134061" w:rsidRDefault="00FF0E5D" w:rsidP="004B4550">
            <w:pPr>
              <w:ind w:left="7" w:right="140"/>
              <w:jc w:val="both"/>
              <w:rPr>
                <w:rFonts w:ascii="Arial" w:hAnsi="Arial" w:cs="Arial"/>
                <w:sz w:val="20"/>
                <w:szCs w:val="20"/>
              </w:rPr>
            </w:pPr>
            <w:r w:rsidRPr="00134061">
              <w:rPr>
                <w:rFonts w:ascii="Arial" w:hAnsi="Arial" w:cs="Arial"/>
                <w:sz w:val="20"/>
                <w:szCs w:val="20"/>
              </w:rPr>
              <w:t>Tanque em aço inox com cuba; medidas aproximada do tanque até 1,20, largura: 55cm, altura: 90cm, cuba de 1,12 comprimento, 51 cm de largura e 45 cm de profundidade; espelho frontão de 10 cm, produzido em aço inox 201.</w:t>
            </w:r>
          </w:p>
        </w:tc>
        <w:tc>
          <w:tcPr>
            <w:tcW w:w="851" w:type="dxa"/>
          </w:tcPr>
          <w:p w14:paraId="0E8A5785" w14:textId="77777777" w:rsidR="00FF0E5D" w:rsidRPr="00134061" w:rsidRDefault="00FF0E5D" w:rsidP="004B4550">
            <w:pPr>
              <w:jc w:val="center"/>
              <w:rPr>
                <w:rFonts w:ascii="Arial" w:hAnsi="Arial" w:cs="Arial"/>
                <w:sz w:val="20"/>
                <w:szCs w:val="20"/>
              </w:rPr>
            </w:pPr>
            <w:r w:rsidRPr="00134061">
              <w:rPr>
                <w:rFonts w:ascii="Arial" w:hAnsi="Arial" w:cs="Arial"/>
                <w:sz w:val="20"/>
                <w:szCs w:val="20"/>
              </w:rPr>
              <w:t>01</w:t>
            </w:r>
          </w:p>
        </w:tc>
        <w:tc>
          <w:tcPr>
            <w:tcW w:w="1134" w:type="dxa"/>
          </w:tcPr>
          <w:p w14:paraId="6C4C5285" w14:textId="37B7B8FE" w:rsidR="00FF0E5D" w:rsidRPr="00134061" w:rsidRDefault="00FF0E5D" w:rsidP="004B4550">
            <w:pPr>
              <w:ind w:left="720" w:hanging="720"/>
              <w:jc w:val="center"/>
              <w:rPr>
                <w:rFonts w:ascii="Arial" w:hAnsi="Arial" w:cs="Arial"/>
                <w:sz w:val="20"/>
                <w:szCs w:val="20"/>
              </w:rPr>
            </w:pPr>
          </w:p>
        </w:tc>
      </w:tr>
    </w:tbl>
    <w:p w14:paraId="2D350985" w14:textId="15D38FCF" w:rsidR="00FF0E5D" w:rsidRDefault="00FF0E5D" w:rsidP="004A0F6F">
      <w:pPr>
        <w:pStyle w:val="NormalWeb"/>
        <w:spacing w:before="0" w:beforeAutospacing="0" w:after="0" w:afterAutospacing="0" w:line="276" w:lineRule="auto"/>
        <w:ind w:left="680" w:hanging="680"/>
        <w:jc w:val="center"/>
        <w:rPr>
          <w:rFonts w:ascii="Arial" w:hAnsi="Arial" w:cs="Arial"/>
          <w:b/>
          <w:bCs/>
        </w:rPr>
      </w:pPr>
    </w:p>
    <w:p w14:paraId="7040BABC" w14:textId="60D20B1D" w:rsidR="00FF0E5D" w:rsidRDefault="00FF0E5D" w:rsidP="004A0F6F">
      <w:pPr>
        <w:pStyle w:val="NormalWeb"/>
        <w:spacing w:before="0" w:beforeAutospacing="0" w:after="0" w:afterAutospacing="0" w:line="276" w:lineRule="auto"/>
        <w:ind w:left="680" w:hanging="680"/>
        <w:jc w:val="center"/>
        <w:rPr>
          <w:rFonts w:ascii="Arial" w:hAnsi="Arial" w:cs="Arial"/>
          <w:b/>
          <w:bCs/>
        </w:rPr>
      </w:pPr>
    </w:p>
    <w:p w14:paraId="75014BF9" w14:textId="4E9DA4CA" w:rsidR="00FF0E5D" w:rsidRDefault="00FF0E5D" w:rsidP="004A0F6F">
      <w:pPr>
        <w:pStyle w:val="NormalWeb"/>
        <w:spacing w:before="0" w:beforeAutospacing="0" w:after="0" w:afterAutospacing="0" w:line="276" w:lineRule="auto"/>
        <w:ind w:left="680" w:hanging="680"/>
        <w:jc w:val="center"/>
        <w:rPr>
          <w:rFonts w:ascii="Arial" w:hAnsi="Arial" w:cs="Arial"/>
          <w:b/>
          <w:bCs/>
        </w:rPr>
      </w:pPr>
    </w:p>
    <w:p w14:paraId="10C7B686" w14:textId="31B3612B" w:rsidR="00FF0E5D" w:rsidRDefault="00FF0E5D" w:rsidP="004A0F6F">
      <w:pPr>
        <w:pStyle w:val="NormalWeb"/>
        <w:spacing w:before="0" w:beforeAutospacing="0" w:after="0" w:afterAutospacing="0" w:line="276" w:lineRule="auto"/>
        <w:ind w:left="680" w:hanging="680"/>
        <w:jc w:val="center"/>
        <w:rPr>
          <w:rFonts w:ascii="Arial" w:hAnsi="Arial" w:cs="Arial"/>
          <w:b/>
          <w:bCs/>
        </w:rPr>
      </w:pPr>
    </w:p>
    <w:p w14:paraId="49A38D41" w14:textId="77777777" w:rsidR="00FF0E5D" w:rsidRDefault="00FF0E5D" w:rsidP="004A0F6F">
      <w:pPr>
        <w:pStyle w:val="NormalWeb"/>
        <w:spacing w:before="0" w:beforeAutospacing="0" w:after="0" w:afterAutospacing="0" w:line="276" w:lineRule="auto"/>
        <w:ind w:left="680" w:hanging="680"/>
        <w:jc w:val="center"/>
        <w:rPr>
          <w:rFonts w:ascii="Arial" w:hAnsi="Arial" w:cs="Arial"/>
          <w:color w:val="FF0000"/>
        </w:rPr>
      </w:pPr>
    </w:p>
    <w:p w14:paraId="0D7C3513" w14:textId="2DCE6888" w:rsidR="00F23507" w:rsidRDefault="00F23507" w:rsidP="004A0F6F">
      <w:pPr>
        <w:pStyle w:val="NormalWeb"/>
        <w:spacing w:before="0" w:beforeAutospacing="0" w:after="0" w:afterAutospacing="0" w:line="276" w:lineRule="auto"/>
        <w:ind w:left="680" w:hanging="680"/>
        <w:jc w:val="center"/>
        <w:rPr>
          <w:rFonts w:ascii="Arial" w:hAnsi="Arial" w:cs="Arial"/>
          <w:color w:val="FF0000"/>
        </w:rPr>
      </w:pPr>
    </w:p>
    <w:p w14:paraId="7F38C073" w14:textId="77777777" w:rsidR="00514B11" w:rsidRDefault="00514B11" w:rsidP="004A0F6F">
      <w:pPr>
        <w:pStyle w:val="NormalWeb"/>
        <w:spacing w:before="0" w:beforeAutospacing="0" w:after="0" w:afterAutospacing="0" w:line="276" w:lineRule="auto"/>
        <w:ind w:left="680" w:hanging="680"/>
        <w:rPr>
          <w:rFonts w:ascii="Arial" w:hAnsi="Arial" w:cs="Arial"/>
          <w:b/>
        </w:rPr>
      </w:pPr>
    </w:p>
    <w:p w14:paraId="0245D3C4" w14:textId="1A35FFD9" w:rsidR="00A11880"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24A4DA7C" w14:textId="6045BE1D"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6E9B4B41" w14:textId="7F8B73D5"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3E7AF70" w14:textId="5C72447E"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6BA710A" w14:textId="31A957D7"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489BA4DA" w14:textId="2F52B1D8"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127D80D1" w14:textId="0B8BA1FC"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06D20017" w14:textId="516CEF64"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5B28A9C4" w14:textId="75C856A8"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21B16D2F" w14:textId="1AB1DB01"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342B7AF9" w14:textId="0C665706"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4D2526CB" w14:textId="1961A2C6"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51AE579A" w14:textId="2E69184D"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10D60A5B" w14:textId="19E4385B"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6352B8BA" w14:textId="0922AB89"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121B639D" w14:textId="0521671A"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6D7CF2AF" w14:textId="74F215E7"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063F4186" w14:textId="77777777" w:rsidR="008858E8" w:rsidRDefault="008858E8" w:rsidP="004A0F6F">
      <w:pPr>
        <w:pStyle w:val="NormalWeb"/>
        <w:spacing w:before="0" w:beforeAutospacing="0" w:after="0" w:afterAutospacing="0" w:line="276" w:lineRule="auto"/>
        <w:ind w:left="680" w:hanging="680"/>
        <w:jc w:val="center"/>
        <w:rPr>
          <w:rFonts w:ascii="Arial" w:hAnsi="Arial" w:cs="Arial"/>
          <w:color w:val="FF0000"/>
        </w:rPr>
      </w:pPr>
    </w:p>
    <w:p w14:paraId="74CB0454" w14:textId="70A241A1"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1BBCB3BA" w14:textId="77777777" w:rsidR="00C67EC4" w:rsidRPr="00131A48"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26336CD" w14:textId="0EBF4855" w:rsidR="00AC1E80" w:rsidRDefault="00AC1E80"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B468E3D" w14:textId="0651A0EA" w:rsidR="00D135C0" w:rsidRDefault="00D135C0"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496EFF4" w14:textId="77777777" w:rsidR="00763F34" w:rsidRDefault="00763F34"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7B7B7D1" w14:textId="469A7C40" w:rsidR="00820C51" w:rsidRDefault="00820C51"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F9D6E2E" w14:textId="49EC3A9C"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691488B" w14:textId="6DDF1264"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1D17141" w14:textId="3FC6D9B7"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A9B2A9B" w14:textId="27A28005"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0160128" w14:textId="5DA9CA7D"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5CA08DB" w14:textId="50D749E3"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E3A616E" w14:textId="1309D6CE"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B825B79" w14:textId="1980C727"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C64D1B2" w14:textId="4BCFE12F"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0FEB446" w14:textId="45017814"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46875D3" w14:textId="3C170F29"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BAD7375" w14:textId="5272EEA9"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E3AA1F6" w14:textId="6AB7A6E9" w:rsidR="00FF0E5D"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28B1ED9" w14:textId="77777777" w:rsidR="00FF0E5D" w:rsidRPr="00131A48" w:rsidRDefault="00FF0E5D"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3AF14E03" w:rsidR="00AC1E80" w:rsidRPr="00131A48" w:rsidRDefault="00AC1E80" w:rsidP="004A0F6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ANEXO III</w:t>
      </w:r>
    </w:p>
    <w:p w14:paraId="76824B17" w14:textId="77777777" w:rsidR="00AC1E80" w:rsidRPr="00131A48" w:rsidRDefault="00AC1E80"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131A48" w:rsidRDefault="00AC1E80" w:rsidP="004A0F6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131A48" w:rsidRDefault="00AC1E80" w:rsidP="004A0F6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131A48">
        <w:rPr>
          <w:rFonts w:ascii="Arial" w:eastAsia="Times New Roman" w:hAnsi="Arial" w:cs="Arial"/>
          <w:color w:val="000000"/>
          <w:kern w:val="0"/>
          <w:sz w:val="24"/>
          <w:szCs w:val="24"/>
          <w:lang w:eastAsia="pt-BR"/>
          <w14:ligatures w14:val="none"/>
        </w:rPr>
        <w:t>(  )</w:t>
      </w:r>
      <w:proofErr w:type="gramEnd"/>
      <w:r w:rsidRPr="00131A48">
        <w:rPr>
          <w:rFonts w:ascii="Arial" w:eastAsia="Times New Roman" w:hAnsi="Arial" w:cs="Arial"/>
          <w:color w:val="000000"/>
          <w:kern w:val="0"/>
          <w:sz w:val="24"/>
          <w:szCs w:val="24"/>
          <w:lang w:eastAsia="pt-BR"/>
          <w14:ligatures w14:val="none"/>
        </w:rPr>
        <w:t xml:space="preserve">. </w:t>
      </w:r>
    </w:p>
    <w:p w14:paraId="30B837E4"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7AC5CCB6"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(Data) </w:t>
      </w:r>
    </w:p>
    <w:p w14:paraId="114B688B"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61570B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roofErr w:type="gramStart"/>
      <w:r w:rsidRPr="00131A48">
        <w:rPr>
          <w:rFonts w:ascii="Arial" w:eastAsia="Times New Roman" w:hAnsi="Arial" w:cs="Arial"/>
          <w:color w:val="000000"/>
          <w:kern w:val="0"/>
          <w:sz w:val="24"/>
          <w:szCs w:val="24"/>
          <w:lang w:eastAsia="pt-BR"/>
          <w14:ligatures w14:val="none"/>
        </w:rPr>
        <w:t>representante</w:t>
      </w:r>
      <w:proofErr w:type="gramEnd"/>
      <w:r w:rsidRPr="00131A48">
        <w:rPr>
          <w:rFonts w:ascii="Arial" w:eastAsia="Times New Roman" w:hAnsi="Arial" w:cs="Arial"/>
          <w:color w:val="000000"/>
          <w:kern w:val="0"/>
          <w:sz w:val="24"/>
          <w:szCs w:val="24"/>
          <w:lang w:eastAsia="pt-BR"/>
          <w14:ligatures w14:val="none"/>
        </w:rPr>
        <w:t xml:space="preserve"> legal)</w:t>
      </w:r>
    </w:p>
    <w:p w14:paraId="636D05AC"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131A48" w:rsidRDefault="00AC1E80" w:rsidP="004A0F6F">
      <w:pPr>
        <w:suppressAutoHyphens/>
        <w:spacing w:after="0" w:line="276" w:lineRule="auto"/>
        <w:jc w:val="both"/>
        <w:rPr>
          <w:rFonts w:ascii="Arial" w:eastAsia="Courier New" w:hAnsi="Arial" w:cs="Arial"/>
          <w:bCs/>
          <w:kern w:val="0"/>
          <w:sz w:val="24"/>
          <w:szCs w:val="24"/>
          <w:lang w:eastAsia="ar-SA"/>
          <w14:ligatures w14:val="none"/>
        </w:rPr>
      </w:pPr>
      <w:r w:rsidRPr="00131A48">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0766983" w14:textId="3AF159FE" w:rsidR="00AC1E80"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5816391E" w14:textId="2BE5832C"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1EE60B86" w14:textId="1BB497F6"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7A3676B4" w14:textId="11B0F0C2"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37DC232C" w14:textId="58DDEB23"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549273CE" w14:textId="77777777" w:rsidR="00763F34" w:rsidRDefault="00763F34" w:rsidP="004A0F6F">
      <w:pPr>
        <w:pStyle w:val="NormalWeb"/>
        <w:spacing w:before="0" w:beforeAutospacing="0" w:after="0" w:afterAutospacing="0" w:line="276" w:lineRule="auto"/>
        <w:ind w:left="680" w:hanging="680"/>
        <w:jc w:val="both"/>
        <w:rPr>
          <w:rFonts w:ascii="Arial" w:hAnsi="Arial" w:cs="Arial"/>
          <w:color w:val="FF0000"/>
        </w:rPr>
      </w:pPr>
    </w:p>
    <w:p w14:paraId="09BABF74"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116E6FB7" w14:textId="6D51C67A"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5382297" w14:textId="77777777"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A826B95" w14:textId="78ABD8BD" w:rsidR="00AC1E80" w:rsidRPr="00131A48" w:rsidRDefault="00AC1E80"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t xml:space="preserve">ANEXO </w:t>
      </w:r>
      <w:proofErr w:type="gramStart"/>
      <w:r w:rsidRPr="00131A48">
        <w:rPr>
          <w:rFonts w:ascii="Arial" w:eastAsia="Times New Roman" w:hAnsi="Arial" w:cs="Arial"/>
          <w:b/>
          <w:kern w:val="0"/>
          <w:sz w:val="24"/>
          <w:szCs w:val="24"/>
          <w:u w:val="single"/>
          <w:lang w:eastAsia="pt-BR"/>
          <w14:ligatures w14:val="none"/>
        </w:rPr>
        <w:t>IV  -</w:t>
      </w:r>
      <w:proofErr w:type="gramEnd"/>
      <w:r w:rsidRPr="00131A48">
        <w:rPr>
          <w:rFonts w:ascii="Arial" w:eastAsia="Times New Roman" w:hAnsi="Arial" w:cs="Arial"/>
          <w:b/>
          <w:kern w:val="0"/>
          <w:sz w:val="24"/>
          <w:szCs w:val="24"/>
          <w:u w:val="single"/>
          <w:lang w:eastAsia="pt-BR"/>
          <w14:ligatures w14:val="none"/>
        </w:rPr>
        <w:t xml:space="preserve"> MODELO DE DECLARAÇÃO ME/EPP</w:t>
      </w:r>
    </w:p>
    <w:p w14:paraId="7866258B"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1BB2D6D"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4CA5FAE"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62C548B7" w14:textId="77777777" w:rsidR="00AC1E80" w:rsidRPr="00131A48" w:rsidRDefault="00AC1E80" w:rsidP="004A0F6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31A48">
        <w:rPr>
          <w:rFonts w:ascii="Arial" w:eastAsia="Times New Roman" w:hAnsi="Arial" w:cs="Arial"/>
          <w:color w:val="000000"/>
          <w:kern w:val="0"/>
          <w:sz w:val="24"/>
          <w:szCs w:val="24"/>
          <w:u w:val="single" w:color="000000"/>
          <w:lang w:eastAsia="pt-BR"/>
          <w14:ligatures w14:val="none"/>
        </w:rPr>
        <w:t>Microempresa</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ME</w:t>
      </w:r>
      <w:r w:rsidRPr="00131A48">
        <w:rPr>
          <w:rFonts w:ascii="Arial" w:eastAsia="Times New Roman" w:hAnsi="Arial" w:cs="Arial"/>
          <w:color w:val="000000"/>
          <w:kern w:val="0"/>
          <w:sz w:val="24"/>
          <w:szCs w:val="24"/>
          <w:lang w:eastAsia="pt-BR"/>
          <w14:ligatures w14:val="none"/>
        </w:rPr>
        <w:t>/</w:t>
      </w:r>
      <w:r w:rsidRPr="00131A48">
        <w:rPr>
          <w:rFonts w:ascii="Arial" w:eastAsia="Times New Roman" w:hAnsi="Arial" w:cs="Arial"/>
          <w:color w:val="000000"/>
          <w:kern w:val="0"/>
          <w:sz w:val="24"/>
          <w:szCs w:val="24"/>
          <w:u w:val="single" w:color="000000"/>
          <w:lang w:eastAsia="pt-BR"/>
          <w14:ligatures w14:val="none"/>
        </w:rPr>
        <w:t>Empresa</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de</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Pequeno</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Porte</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EPP</w:t>
      </w:r>
      <w:r w:rsidRPr="00131A48">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E5113C4"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6A0941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roofErr w:type="gramStart"/>
      <w:r w:rsidRPr="00131A48">
        <w:rPr>
          <w:rFonts w:ascii="Arial" w:eastAsia="Times New Roman" w:hAnsi="Arial" w:cs="Arial"/>
          <w:color w:val="000000"/>
          <w:kern w:val="0"/>
          <w:sz w:val="24"/>
          <w:szCs w:val="24"/>
          <w:lang w:eastAsia="pt-BR"/>
          <w14:ligatures w14:val="none"/>
        </w:rPr>
        <w:t>data</w:t>
      </w:r>
      <w:proofErr w:type="gramEnd"/>
      <w:r w:rsidRPr="00131A48">
        <w:rPr>
          <w:rFonts w:ascii="Arial" w:eastAsia="Times New Roman" w:hAnsi="Arial" w:cs="Arial"/>
          <w:color w:val="000000"/>
          <w:kern w:val="0"/>
          <w:sz w:val="24"/>
          <w:szCs w:val="24"/>
          <w:lang w:eastAsia="pt-BR"/>
          <w14:ligatures w14:val="none"/>
        </w:rPr>
        <w:t xml:space="preserve">) </w:t>
      </w:r>
    </w:p>
    <w:p w14:paraId="695E9471"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36E9C8F2"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(Representante legal)</w:t>
      </w:r>
    </w:p>
    <w:p w14:paraId="41CEAE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F0BDF45" w14:textId="0444E99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3D9F49D" w14:textId="121D9298" w:rsidR="00A11880"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138D872C" w14:textId="77777777" w:rsidR="00820C51" w:rsidRPr="00131A48" w:rsidRDefault="00820C51" w:rsidP="004A0F6F">
      <w:pPr>
        <w:pStyle w:val="NormalWeb"/>
        <w:spacing w:before="0" w:beforeAutospacing="0" w:after="0" w:afterAutospacing="0" w:line="276" w:lineRule="auto"/>
        <w:ind w:left="680" w:hanging="680"/>
        <w:jc w:val="center"/>
        <w:rPr>
          <w:rFonts w:ascii="Arial" w:hAnsi="Arial" w:cs="Arial"/>
          <w:color w:val="FF0000"/>
        </w:rPr>
      </w:pPr>
    </w:p>
    <w:p w14:paraId="533436EF" w14:textId="14F3EA5B" w:rsidR="006374C6" w:rsidRDefault="006374C6" w:rsidP="004A0F6F">
      <w:pPr>
        <w:pStyle w:val="NormalWeb"/>
        <w:spacing w:before="0" w:beforeAutospacing="0" w:after="0" w:afterAutospacing="0" w:line="276" w:lineRule="auto"/>
        <w:ind w:left="680" w:hanging="680"/>
        <w:jc w:val="center"/>
        <w:rPr>
          <w:rFonts w:ascii="Arial" w:hAnsi="Arial" w:cs="Arial"/>
          <w:color w:val="FF0000"/>
        </w:rPr>
      </w:pPr>
    </w:p>
    <w:p w14:paraId="0F3D333D" w14:textId="77777777" w:rsidR="0077784A" w:rsidRDefault="0077784A" w:rsidP="004A0F6F">
      <w:pPr>
        <w:pStyle w:val="NormalWeb"/>
        <w:spacing w:before="0" w:beforeAutospacing="0" w:after="0" w:afterAutospacing="0" w:line="276" w:lineRule="auto"/>
        <w:ind w:left="680" w:hanging="680"/>
        <w:jc w:val="center"/>
        <w:rPr>
          <w:rFonts w:ascii="Arial" w:hAnsi="Arial" w:cs="Arial"/>
          <w:color w:val="FF0000"/>
        </w:rPr>
      </w:pPr>
    </w:p>
    <w:p w14:paraId="4DEA3790" w14:textId="77F61DB3" w:rsidR="00441FF2" w:rsidRPr="00131A48" w:rsidRDefault="00441FF2"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lastRenderedPageBreak/>
        <w:t>ANEXO V - MINUTA DE CONTRATO</w:t>
      </w:r>
    </w:p>
    <w:p w14:paraId="3323D1F2" w14:textId="5BF7A5AB" w:rsidR="00441FF2" w:rsidRDefault="00441FF2" w:rsidP="004A0F6F">
      <w:pPr>
        <w:spacing w:after="0" w:line="276" w:lineRule="auto"/>
        <w:jc w:val="center"/>
        <w:rPr>
          <w:rFonts w:ascii="Arial" w:eastAsia="Arial" w:hAnsi="Arial" w:cs="Arial"/>
          <w:b/>
          <w:kern w:val="0"/>
          <w:sz w:val="24"/>
          <w:szCs w:val="24"/>
          <w:u w:val="single"/>
          <w:lang w:eastAsia="pt-BR"/>
          <w14:ligatures w14:val="none"/>
        </w:rPr>
      </w:pPr>
      <w:r w:rsidRPr="00131A48">
        <w:rPr>
          <w:rFonts w:ascii="Arial" w:eastAsia="Arial" w:hAnsi="Arial" w:cs="Arial"/>
          <w:b/>
          <w:kern w:val="0"/>
          <w:sz w:val="24"/>
          <w:szCs w:val="24"/>
          <w:u w:val="single"/>
          <w:lang w:eastAsia="pt-BR"/>
          <w14:ligatures w14:val="none"/>
        </w:rPr>
        <w:t>CONTRATO Nº</w:t>
      </w:r>
    </w:p>
    <w:p w14:paraId="469B8A5B" w14:textId="77777777" w:rsidR="00F239B1" w:rsidRPr="00131A48" w:rsidRDefault="00F239B1" w:rsidP="004A0F6F">
      <w:pPr>
        <w:spacing w:after="0" w:line="276" w:lineRule="auto"/>
        <w:jc w:val="center"/>
        <w:rPr>
          <w:rFonts w:ascii="Arial" w:eastAsia="Arial" w:hAnsi="Arial" w:cs="Arial"/>
          <w:b/>
          <w:kern w:val="0"/>
          <w:sz w:val="24"/>
          <w:szCs w:val="24"/>
          <w:u w:val="single"/>
          <w:lang w:eastAsia="pt-BR"/>
          <w14:ligatures w14:val="none"/>
        </w:rPr>
      </w:pPr>
    </w:p>
    <w:p w14:paraId="4B3D3C7F" w14:textId="027C14A5"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Processo nº</w:t>
      </w:r>
      <w:r w:rsidRPr="008875D4">
        <w:rPr>
          <w:rFonts w:ascii="Arial" w:eastAsia="Arial" w:hAnsi="Arial" w:cs="Arial"/>
          <w:kern w:val="0"/>
          <w:sz w:val="24"/>
          <w:szCs w:val="24"/>
          <w:lang w:eastAsia="pt-BR"/>
          <w14:ligatures w14:val="none"/>
        </w:rPr>
        <w:t>: 0</w:t>
      </w:r>
      <w:r w:rsidR="00FF0E5D">
        <w:rPr>
          <w:rFonts w:ascii="Arial" w:eastAsia="Arial" w:hAnsi="Arial" w:cs="Arial"/>
          <w:kern w:val="0"/>
          <w:sz w:val="24"/>
          <w:szCs w:val="24"/>
          <w:lang w:eastAsia="pt-BR"/>
          <w14:ligatures w14:val="none"/>
        </w:rPr>
        <w:t>080</w:t>
      </w:r>
      <w:r w:rsidRPr="008875D4">
        <w:rPr>
          <w:rFonts w:ascii="Arial" w:eastAsia="Arial" w:hAnsi="Arial" w:cs="Arial"/>
          <w:kern w:val="0"/>
          <w:sz w:val="24"/>
          <w:szCs w:val="24"/>
          <w:lang w:eastAsia="pt-BR"/>
          <w14:ligatures w14:val="none"/>
        </w:rPr>
        <w:t>/202</w:t>
      </w:r>
      <w:r w:rsidR="00FF0E5D">
        <w:rPr>
          <w:rFonts w:ascii="Arial" w:eastAsia="Arial" w:hAnsi="Arial" w:cs="Arial"/>
          <w:kern w:val="0"/>
          <w:sz w:val="24"/>
          <w:szCs w:val="24"/>
          <w:lang w:eastAsia="pt-BR"/>
          <w14:ligatures w14:val="none"/>
        </w:rPr>
        <w:t>6</w:t>
      </w:r>
    </w:p>
    <w:p w14:paraId="313453C1" w14:textId="6B4597DC" w:rsidR="008D1458" w:rsidRPr="008875D4" w:rsidRDefault="008D1458"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Pregão Eletrônico nº</w:t>
      </w:r>
      <w:r w:rsidRPr="008875D4">
        <w:rPr>
          <w:rFonts w:ascii="Arial" w:eastAsia="Arial" w:hAnsi="Arial" w:cs="Arial"/>
          <w:kern w:val="0"/>
          <w:sz w:val="24"/>
          <w:szCs w:val="24"/>
          <w:lang w:eastAsia="pt-BR"/>
          <w14:ligatures w14:val="none"/>
        </w:rPr>
        <w:t>: 00</w:t>
      </w:r>
      <w:r w:rsidR="00FF0E5D">
        <w:rPr>
          <w:rFonts w:ascii="Arial" w:eastAsia="Arial" w:hAnsi="Arial" w:cs="Arial"/>
          <w:kern w:val="0"/>
          <w:sz w:val="24"/>
          <w:szCs w:val="24"/>
          <w:lang w:eastAsia="pt-BR"/>
          <w14:ligatures w14:val="none"/>
        </w:rPr>
        <w:t>19</w:t>
      </w:r>
      <w:r w:rsidRPr="008875D4">
        <w:rPr>
          <w:rFonts w:ascii="Arial" w:eastAsia="Arial" w:hAnsi="Arial" w:cs="Arial"/>
          <w:kern w:val="0"/>
          <w:sz w:val="24"/>
          <w:szCs w:val="24"/>
          <w:lang w:eastAsia="pt-BR"/>
          <w14:ligatures w14:val="none"/>
        </w:rPr>
        <w:t>/202</w:t>
      </w:r>
      <w:r w:rsidR="00FF0E5D">
        <w:rPr>
          <w:rFonts w:ascii="Arial" w:eastAsia="Arial" w:hAnsi="Arial" w:cs="Arial"/>
          <w:kern w:val="0"/>
          <w:sz w:val="24"/>
          <w:szCs w:val="24"/>
          <w:lang w:eastAsia="pt-BR"/>
          <w14:ligatures w14:val="none"/>
        </w:rPr>
        <w:t>6</w:t>
      </w:r>
    </w:p>
    <w:p w14:paraId="0746A7B0" w14:textId="5F151639"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Objeto</w:t>
      </w:r>
      <w:r w:rsidRPr="008875D4">
        <w:rPr>
          <w:rFonts w:ascii="Arial" w:eastAsia="Arial" w:hAnsi="Arial" w:cs="Arial"/>
          <w:kern w:val="0"/>
          <w:sz w:val="24"/>
          <w:szCs w:val="24"/>
          <w:lang w:eastAsia="pt-BR"/>
          <w14:ligatures w14:val="none"/>
        </w:rPr>
        <w:t xml:space="preserve">: </w:t>
      </w:r>
      <w:r w:rsidR="009670CA" w:rsidRPr="008875D4">
        <w:rPr>
          <w:rFonts w:ascii="Arial" w:eastAsia="Arial" w:hAnsi="Arial" w:cs="Arial"/>
          <w:bCs/>
          <w:kern w:val="0"/>
          <w:sz w:val="24"/>
          <w:szCs w:val="24"/>
          <w:lang w:eastAsia="pt-BR"/>
          <w14:ligatures w14:val="none"/>
        </w:rPr>
        <w:t>Aquisição de equipamentos</w:t>
      </w:r>
    </w:p>
    <w:p w14:paraId="3C9BBABE" w14:textId="77777777"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Modalidade de Licitação</w:t>
      </w:r>
      <w:r w:rsidRPr="008875D4">
        <w:rPr>
          <w:rFonts w:ascii="Arial" w:eastAsia="Arial" w:hAnsi="Arial" w:cs="Arial"/>
          <w:kern w:val="0"/>
          <w:sz w:val="24"/>
          <w:szCs w:val="24"/>
          <w:lang w:eastAsia="pt-BR"/>
          <w14:ligatures w14:val="none"/>
        </w:rPr>
        <w:t>: Pregão Eletrônico</w:t>
      </w:r>
    </w:p>
    <w:p w14:paraId="3D57E084" w14:textId="77777777"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F4D0B75" w14:textId="40ABCDE5" w:rsidR="00441FF2" w:rsidRPr="00131A48" w:rsidRDefault="00441FF2" w:rsidP="004A0F6F">
      <w:pPr>
        <w:spacing w:after="0" w:line="276" w:lineRule="auto"/>
        <w:jc w:val="both"/>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O </w:t>
      </w:r>
      <w:r w:rsidRPr="00131A48">
        <w:rPr>
          <w:rFonts w:ascii="Arial" w:eastAsia="Arial" w:hAnsi="Arial" w:cs="Arial"/>
          <w:b/>
          <w:kern w:val="0"/>
          <w:sz w:val="24"/>
          <w:szCs w:val="24"/>
          <w:lang w:eastAsia="pt-BR"/>
          <w14:ligatures w14:val="none"/>
        </w:rPr>
        <w:t>MUNICÍPIO DE BALNEÁRIO PINHAL/RS</w:t>
      </w:r>
      <w:r w:rsidRPr="00131A48">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131A48">
        <w:rPr>
          <w:rFonts w:ascii="Arial" w:eastAsia="Arial" w:hAnsi="Arial" w:cs="Arial"/>
          <w:b/>
          <w:kern w:val="0"/>
          <w:sz w:val="24"/>
          <w:szCs w:val="24"/>
          <w:lang w:eastAsia="pt-BR"/>
          <w14:ligatures w14:val="none"/>
        </w:rPr>
        <w:t>LUIZ CEZAR DANELLI FURINI</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CONTRATANTE</w:t>
      </w:r>
      <w:r w:rsidRPr="00131A48">
        <w:rPr>
          <w:rFonts w:ascii="Arial" w:eastAsia="Arial" w:hAnsi="Arial" w:cs="Arial"/>
          <w:kern w:val="0"/>
          <w:sz w:val="24"/>
          <w:szCs w:val="24"/>
          <w:lang w:eastAsia="pt-BR"/>
          <w14:ligatures w14:val="none"/>
        </w:rPr>
        <w:t xml:space="preserve">, e de outro lado a empresa </w:t>
      </w:r>
      <w:r w:rsidRPr="00131A48">
        <w:rPr>
          <w:rFonts w:ascii="Arial" w:eastAsia="Arial" w:hAnsi="Arial" w:cs="Arial"/>
          <w:b/>
          <w:kern w:val="0"/>
          <w:sz w:val="24"/>
          <w:szCs w:val="24"/>
          <w:lang w:eastAsia="pt-BR"/>
          <w14:ligatures w14:val="none"/>
        </w:rPr>
        <w:t>........</w:t>
      </w:r>
      <w:r w:rsidRPr="00131A48">
        <w:rPr>
          <w:rFonts w:ascii="Arial" w:eastAsia="Arial" w:hAnsi="Arial" w:cs="Arial"/>
          <w:kern w:val="0"/>
          <w:sz w:val="24"/>
          <w:szCs w:val="24"/>
          <w:lang w:eastAsia="pt-BR"/>
          <w14:ligatures w14:val="none"/>
        </w:rPr>
        <w:t xml:space="preserve">, CNPJ/MF nº ........., com sede na cidade de ........., na Rua/Avenida ......., nº ........., bairro ........, neste ato representada pelo </w:t>
      </w:r>
      <w:proofErr w:type="gramStart"/>
      <w:r w:rsidRPr="00131A48">
        <w:rPr>
          <w:rFonts w:ascii="Arial" w:eastAsia="Arial" w:hAnsi="Arial" w:cs="Arial"/>
          <w:b/>
          <w:kern w:val="0"/>
          <w:sz w:val="24"/>
          <w:szCs w:val="24"/>
          <w:lang w:eastAsia="pt-BR"/>
          <w14:ligatures w14:val="none"/>
        </w:rPr>
        <w:t>Sr(</w:t>
      </w:r>
      <w:proofErr w:type="gramEnd"/>
      <w:r w:rsidRPr="00131A48">
        <w:rPr>
          <w:rFonts w:ascii="Arial" w:eastAsia="Arial" w:hAnsi="Arial" w:cs="Arial"/>
          <w:b/>
          <w:kern w:val="0"/>
          <w:sz w:val="24"/>
          <w:szCs w:val="24"/>
          <w:lang w:eastAsia="pt-BR"/>
          <w14:ligatures w14:val="none"/>
        </w:rPr>
        <w:t>a). .......................</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CONTRATADA</w:t>
      </w:r>
      <w:r w:rsidRPr="00131A48">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7EBA7B60" w14:textId="4D27DE5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PRIMEIRA – OBJETO E ENTREGA:</w:t>
      </w:r>
    </w:p>
    <w:p w14:paraId="6AD7AEF1" w14:textId="53A44DDC" w:rsidR="00441FF2" w:rsidRPr="00131A48" w:rsidRDefault="00441FF2" w:rsidP="00DC24C5">
      <w:pPr>
        <w:numPr>
          <w:ilvl w:val="1"/>
          <w:numId w:val="12"/>
        </w:numPr>
        <w:autoSpaceDE w:val="0"/>
        <w:autoSpaceDN w:val="0"/>
        <w:adjustRightInd w:val="0"/>
        <w:spacing w:after="0" w:line="276" w:lineRule="auto"/>
        <w:jc w:val="both"/>
        <w:rPr>
          <w:rFonts w:ascii="Arial" w:hAnsi="Arial" w:cs="Arial"/>
          <w:sz w:val="24"/>
          <w:szCs w:val="24"/>
        </w:rPr>
      </w:pPr>
      <w:r w:rsidRPr="00131A48">
        <w:rPr>
          <w:rFonts w:ascii="Arial" w:hAnsi="Arial" w:cs="Arial"/>
          <w:sz w:val="24"/>
          <w:szCs w:val="24"/>
        </w:rPr>
        <w:t xml:space="preserve">O objeto do presente instrumento é a </w:t>
      </w:r>
      <w:r w:rsidR="00607DC7" w:rsidRPr="00607DC7">
        <w:rPr>
          <w:rFonts w:ascii="Arial" w:eastAsia="Arial" w:hAnsi="Arial" w:cs="Arial"/>
          <w:color w:val="000000"/>
          <w:kern w:val="0"/>
          <w:sz w:val="24"/>
          <w:szCs w:val="24"/>
          <w:lang w:eastAsia="pt-BR"/>
          <w14:ligatures w14:val="none"/>
        </w:rPr>
        <w:t xml:space="preserve">Aquisição de </w:t>
      </w:r>
      <w:r w:rsidR="00DC24C5" w:rsidRPr="00DC24C5">
        <w:rPr>
          <w:rFonts w:ascii="Arial" w:eastAsia="Arial" w:hAnsi="Arial" w:cs="Arial"/>
          <w:color w:val="000000"/>
          <w:kern w:val="0"/>
          <w:sz w:val="24"/>
          <w:szCs w:val="24"/>
          <w:lang w:eastAsia="pt-BR"/>
          <w14:ligatures w14:val="none"/>
        </w:rPr>
        <w:t>eletrodomésticos</w:t>
      </w:r>
      <w:r w:rsidRPr="00131A48">
        <w:rPr>
          <w:rFonts w:ascii="Arial" w:hAnsi="Arial" w:cs="Arial"/>
          <w:sz w:val="24"/>
          <w:szCs w:val="24"/>
        </w:rPr>
        <w:t>, nas condições estabelecidas no Termo de Referência.</w:t>
      </w:r>
    </w:p>
    <w:p w14:paraId="6F5F4D3B" w14:textId="7D4213D9" w:rsidR="00441FF2" w:rsidRDefault="00F7510A" w:rsidP="00CE6E60">
      <w:pPr>
        <w:numPr>
          <w:ilvl w:val="1"/>
          <w:numId w:val="12"/>
        </w:numPr>
        <w:autoSpaceDE w:val="0"/>
        <w:autoSpaceDN w:val="0"/>
        <w:adjustRightInd w:val="0"/>
        <w:spacing w:after="0" w:line="276" w:lineRule="auto"/>
        <w:ind w:left="709" w:hanging="709"/>
        <w:jc w:val="both"/>
        <w:rPr>
          <w:rFonts w:ascii="Arial" w:hAnsi="Arial" w:cs="Arial"/>
          <w:sz w:val="24"/>
          <w:szCs w:val="24"/>
        </w:rPr>
      </w:pPr>
      <w:r w:rsidRPr="00131A48">
        <w:rPr>
          <w:rFonts w:ascii="Arial" w:hAnsi="Arial" w:cs="Arial"/>
          <w:sz w:val="24"/>
          <w:szCs w:val="24"/>
        </w:rPr>
        <w:t xml:space="preserve">O prazo para o fornecimento será de </w:t>
      </w:r>
      <w:r w:rsidR="00FF0E5D">
        <w:rPr>
          <w:rFonts w:ascii="Arial" w:hAnsi="Arial" w:cs="Arial"/>
          <w:sz w:val="24"/>
          <w:szCs w:val="24"/>
        </w:rPr>
        <w:t>10</w:t>
      </w:r>
      <w:r w:rsidRPr="00131A48">
        <w:rPr>
          <w:rFonts w:ascii="Arial" w:hAnsi="Arial" w:cs="Arial"/>
          <w:sz w:val="24"/>
          <w:szCs w:val="24"/>
        </w:rPr>
        <w:t xml:space="preserve"> (</w:t>
      </w:r>
      <w:r w:rsidR="00FF0E5D">
        <w:rPr>
          <w:rFonts w:ascii="Arial" w:hAnsi="Arial" w:cs="Arial"/>
          <w:sz w:val="24"/>
          <w:szCs w:val="24"/>
        </w:rPr>
        <w:t>dez</w:t>
      </w:r>
      <w:r w:rsidRPr="00131A48">
        <w:rPr>
          <w:rFonts w:ascii="Arial" w:hAnsi="Arial" w:cs="Arial"/>
          <w:sz w:val="24"/>
          <w:szCs w:val="24"/>
        </w:rPr>
        <w:t>)</w:t>
      </w:r>
      <w:r w:rsidR="00FF0E5D">
        <w:rPr>
          <w:rFonts w:ascii="Arial" w:hAnsi="Arial" w:cs="Arial"/>
          <w:sz w:val="24"/>
          <w:szCs w:val="24"/>
        </w:rPr>
        <w:t xml:space="preserve"> dias úteis</w:t>
      </w:r>
      <w:r w:rsidRPr="00131A48">
        <w:rPr>
          <w:rFonts w:ascii="Arial" w:hAnsi="Arial" w:cs="Arial"/>
          <w:sz w:val="24"/>
          <w:szCs w:val="24"/>
        </w:rPr>
        <w:t xml:space="preserve">, </w:t>
      </w:r>
      <w:r w:rsidR="00441FF2" w:rsidRPr="00131A48">
        <w:rPr>
          <w:rFonts w:ascii="Arial" w:hAnsi="Arial" w:cs="Arial"/>
          <w:sz w:val="24"/>
          <w:szCs w:val="24"/>
        </w:rPr>
        <w:t>iniciando a contagem a partir do recebimento da Nota de Empenho.</w:t>
      </w:r>
    </w:p>
    <w:p w14:paraId="6B005448" w14:textId="683CC6F4" w:rsidR="00FF0E5D" w:rsidRPr="00131A48" w:rsidRDefault="00FF0E5D" w:rsidP="00FF0E5D">
      <w:pPr>
        <w:numPr>
          <w:ilvl w:val="1"/>
          <w:numId w:val="12"/>
        </w:numPr>
        <w:autoSpaceDE w:val="0"/>
        <w:autoSpaceDN w:val="0"/>
        <w:adjustRightInd w:val="0"/>
        <w:spacing w:after="0" w:line="276" w:lineRule="auto"/>
        <w:ind w:left="709" w:hanging="709"/>
        <w:jc w:val="both"/>
        <w:rPr>
          <w:rFonts w:ascii="Arial" w:hAnsi="Arial" w:cs="Arial"/>
          <w:sz w:val="24"/>
          <w:szCs w:val="24"/>
        </w:rPr>
      </w:pPr>
      <w:r w:rsidRPr="00393D57">
        <w:rPr>
          <w:rFonts w:ascii="Arial" w:eastAsia="Arial" w:hAnsi="Arial" w:cs="Arial"/>
          <w:color w:val="000000"/>
          <w:kern w:val="0"/>
          <w:sz w:val="24"/>
          <w:szCs w:val="24"/>
          <w:lang w:eastAsia="pt-BR"/>
          <w14:ligatures w14:val="none"/>
        </w:rPr>
        <w:t>A entrega será realizada no Almoxarifado Central da Prefeitura, localizado na sede da Secretaria de Educação e Cultura, situada na Alameda Rene Luiz Horn nº 169 – fundos</w:t>
      </w:r>
      <w:r>
        <w:rPr>
          <w:rFonts w:ascii="Arial" w:eastAsia="Arial" w:hAnsi="Arial" w:cs="Arial"/>
          <w:color w:val="000000"/>
          <w:kern w:val="0"/>
          <w:sz w:val="24"/>
          <w:szCs w:val="24"/>
          <w:lang w:eastAsia="pt-BR"/>
          <w14:ligatures w14:val="none"/>
        </w:rPr>
        <w:t>, Centro, Balneário Pinhal/RS</w:t>
      </w:r>
      <w:r w:rsidRPr="00393D57">
        <w:rPr>
          <w:rFonts w:ascii="Arial" w:eastAsia="Arial" w:hAnsi="Arial" w:cs="Arial"/>
          <w:color w:val="000000"/>
          <w:kern w:val="0"/>
          <w:sz w:val="24"/>
          <w:szCs w:val="24"/>
          <w:lang w:eastAsia="pt-BR"/>
          <w14:ligatures w14:val="none"/>
        </w:rPr>
        <w:t>.</w:t>
      </w:r>
    </w:p>
    <w:p w14:paraId="3622D00A" w14:textId="23F7C77E"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Especificação detalhada do objeto:</w:t>
      </w:r>
    </w:p>
    <w:p w14:paraId="7A5B2AE5" w14:textId="0723A19E"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Vinculam esta aquisição, independentemente de transcrição:</w:t>
      </w:r>
    </w:p>
    <w:p w14:paraId="16897BB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Referência.</w:t>
      </w:r>
    </w:p>
    <w:p w14:paraId="335C044E"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Edital da Licitação.</w:t>
      </w:r>
    </w:p>
    <w:p w14:paraId="6C1E029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Proposta do contratado.</w:t>
      </w:r>
    </w:p>
    <w:p w14:paraId="56566E63"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Eventuais anexos dos documentos supracitados.</w:t>
      </w:r>
    </w:p>
    <w:p w14:paraId="4CD5BED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SEGUNDA – VIGÊNCIA:</w:t>
      </w:r>
    </w:p>
    <w:p w14:paraId="7F8CF918" w14:textId="165B21EB"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prazo de vigência da contratação é restrito ao período de garantia ofertado pelo contratado, de</w:t>
      </w:r>
      <w:r w:rsidR="00915459" w:rsidRPr="00131A48">
        <w:rPr>
          <w:rFonts w:ascii="Arial" w:hAnsi="Arial" w:cs="Arial"/>
          <w:sz w:val="24"/>
          <w:szCs w:val="24"/>
        </w:rPr>
        <w:t xml:space="preserve"> acordo com o prazo do fabricante</w:t>
      </w:r>
      <w:r w:rsidRPr="00131A48">
        <w:rPr>
          <w:rFonts w:ascii="Arial" w:hAnsi="Arial" w:cs="Arial"/>
          <w:sz w:val="24"/>
          <w:szCs w:val="24"/>
        </w:rPr>
        <w:t>.</w:t>
      </w:r>
    </w:p>
    <w:p w14:paraId="5E3D0C59" w14:textId="64AF38FF"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Durante o período de garantia contratual, a contratada deverá prestar a assistência técnica do produto ofertado, conforme previsão contida no catálogo do fabricante.</w:t>
      </w:r>
    </w:p>
    <w:p w14:paraId="670F8B45"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TERCEIRA – MODELOS DE EXECUÇÃO E GESTÃO CONTRATUAIS:</w:t>
      </w:r>
    </w:p>
    <w:p w14:paraId="6FAD9606" w14:textId="055838AB" w:rsidR="00441FF2" w:rsidRPr="00494061"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O modelo de gestão seguirá o constante no Decreto Municipal.</w:t>
      </w:r>
    </w:p>
    <w:p w14:paraId="2482B75D" w14:textId="1DE74683" w:rsidR="00494061" w:rsidRPr="00494061" w:rsidRDefault="00494061" w:rsidP="00CE6E60">
      <w:pPr>
        <w:numPr>
          <w:ilvl w:val="1"/>
          <w:numId w:val="12"/>
        </w:numPr>
        <w:autoSpaceDE w:val="0"/>
        <w:autoSpaceDN w:val="0"/>
        <w:adjustRightInd w:val="0"/>
        <w:spacing w:after="0" w:line="276" w:lineRule="auto"/>
        <w:ind w:left="709" w:hanging="709"/>
        <w:jc w:val="both"/>
        <w:rPr>
          <w:rFonts w:ascii="Arial" w:hAnsi="Arial" w:cs="Arial"/>
          <w:sz w:val="24"/>
          <w:szCs w:val="24"/>
        </w:rPr>
      </w:pPr>
      <w:r w:rsidRPr="00494061">
        <w:rPr>
          <w:rFonts w:ascii="Arial" w:hAnsi="Arial" w:cs="Arial"/>
          <w:sz w:val="24"/>
          <w:szCs w:val="24"/>
        </w:rPr>
        <w:t xml:space="preserve">A gestão e a fiscalização dos objetos contratados serão realizadas conforme o disposto no Decreto Municipal 187/23, que “Regulamenta as funções do agente de contratação, da equipe de apoio e da comissão de contratação, suas atribuições e funcionamento, a fiscalização e a gestão dos contratos, e a atuação da assessoria </w:t>
      </w:r>
      <w:r w:rsidRPr="00494061">
        <w:rPr>
          <w:rFonts w:ascii="Arial" w:hAnsi="Arial" w:cs="Arial"/>
          <w:sz w:val="24"/>
          <w:szCs w:val="24"/>
        </w:rPr>
        <w:lastRenderedPageBreak/>
        <w:t>jurídica e do controle interno no âmbito do Município de Balneário Pinhal, nos termos da Lei Federal nº 14.133/2021.</w:t>
      </w:r>
    </w:p>
    <w:p w14:paraId="138CF612" w14:textId="77777777" w:rsidR="00494061" w:rsidRPr="00494061" w:rsidRDefault="00494061" w:rsidP="00CE6E60">
      <w:pPr>
        <w:pStyle w:val="PargrafodaLista"/>
        <w:numPr>
          <w:ilvl w:val="0"/>
          <w:numId w:val="19"/>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Assistência Social indica o servidor Rarimar Souza Rigoti para atuar como gestor e fiscal do contrato. </w:t>
      </w:r>
    </w:p>
    <w:p w14:paraId="1F05403F" w14:textId="77777777" w:rsidR="00820C51" w:rsidRDefault="00820C51" w:rsidP="00820C51">
      <w:pPr>
        <w:pStyle w:val="PargrafodaLista"/>
        <w:autoSpaceDE w:val="0"/>
        <w:autoSpaceDN w:val="0"/>
        <w:adjustRightInd w:val="0"/>
        <w:spacing w:line="276" w:lineRule="auto"/>
        <w:jc w:val="both"/>
        <w:rPr>
          <w:rFonts w:ascii="Arial" w:hAnsi="Arial" w:cs="Arial"/>
        </w:rPr>
      </w:pPr>
    </w:p>
    <w:p w14:paraId="7DDC02B7"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QUARTA – SUBCONTRATAÇÃO:</w:t>
      </w:r>
    </w:p>
    <w:p w14:paraId="7C6122D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será admitida a subcontratação do objeto contratual.</w:t>
      </w:r>
    </w:p>
    <w:p w14:paraId="35833FD8"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QUINTA – PREÇO:</w:t>
      </w:r>
    </w:p>
    <w:p w14:paraId="18579A8D" w14:textId="6B8BA1FE"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valor TOTAL da aquisição é de R$..........................., sendo os valores unitários especificados na tabela abaixo:</w:t>
      </w:r>
    </w:p>
    <w:tbl>
      <w:tblPr>
        <w:tblStyle w:val="Tabelacomgrade"/>
        <w:tblW w:w="0" w:type="auto"/>
        <w:tblInd w:w="704" w:type="dxa"/>
        <w:tblLook w:val="04A0" w:firstRow="1" w:lastRow="0" w:firstColumn="1" w:lastColumn="0" w:noHBand="0" w:noVBand="1"/>
      </w:tblPr>
      <w:tblGrid>
        <w:gridCol w:w="5930"/>
        <w:gridCol w:w="1163"/>
        <w:gridCol w:w="1831"/>
      </w:tblGrid>
      <w:tr w:rsidR="00441FF2" w:rsidRPr="00131A48" w14:paraId="3B9F2A97" w14:textId="77777777" w:rsidTr="00AC1E80">
        <w:tc>
          <w:tcPr>
            <w:tcW w:w="5954" w:type="dxa"/>
            <w:shd w:val="clear" w:color="auto" w:fill="BFBFBF" w:themeFill="background1" w:themeFillShade="BF"/>
          </w:tcPr>
          <w:p w14:paraId="73D0CEA3"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Descrição</w:t>
            </w:r>
          </w:p>
        </w:tc>
        <w:tc>
          <w:tcPr>
            <w:tcW w:w="1134" w:type="dxa"/>
            <w:shd w:val="clear" w:color="auto" w:fill="BFBFBF" w:themeFill="background1" w:themeFillShade="BF"/>
          </w:tcPr>
          <w:p w14:paraId="2C9444FE"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Unidade</w:t>
            </w:r>
          </w:p>
        </w:tc>
        <w:tc>
          <w:tcPr>
            <w:tcW w:w="1836" w:type="dxa"/>
            <w:shd w:val="clear" w:color="auto" w:fill="BFBFBF" w:themeFill="background1" w:themeFillShade="BF"/>
          </w:tcPr>
          <w:p w14:paraId="4F278ED4"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Valor R$</w:t>
            </w:r>
          </w:p>
        </w:tc>
      </w:tr>
      <w:tr w:rsidR="00441FF2" w:rsidRPr="00131A48" w14:paraId="605F50F0" w14:textId="77777777" w:rsidTr="00AC1E80">
        <w:tc>
          <w:tcPr>
            <w:tcW w:w="5954" w:type="dxa"/>
          </w:tcPr>
          <w:p w14:paraId="6431B8F2"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c>
          <w:tcPr>
            <w:tcW w:w="1134" w:type="dxa"/>
          </w:tcPr>
          <w:p w14:paraId="629110CD"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c>
          <w:tcPr>
            <w:tcW w:w="1836" w:type="dxa"/>
          </w:tcPr>
          <w:p w14:paraId="723E7019"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r>
    </w:tbl>
    <w:p w14:paraId="43B0E9B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SEXTA – PAGAMENTO:</w:t>
      </w:r>
    </w:p>
    <w:p w14:paraId="23C87056" w14:textId="23E75D02" w:rsidR="00441FF2" w:rsidRPr="00131A48" w:rsidRDefault="007E53C5" w:rsidP="00CE6E60">
      <w:pPr>
        <w:numPr>
          <w:ilvl w:val="1"/>
          <w:numId w:val="12"/>
        </w:numPr>
        <w:autoSpaceDE w:val="0"/>
        <w:autoSpaceDN w:val="0"/>
        <w:adjustRightInd w:val="0"/>
        <w:spacing w:after="0" w:line="276" w:lineRule="auto"/>
        <w:ind w:left="709" w:hanging="709"/>
        <w:jc w:val="both"/>
        <w:rPr>
          <w:rFonts w:ascii="Arial" w:hAnsi="Arial" w:cs="Arial"/>
          <w:b/>
          <w:bCs/>
          <w:sz w:val="24"/>
          <w:szCs w:val="24"/>
        </w:rPr>
      </w:pPr>
      <w:r w:rsidRPr="007E53C5">
        <w:rPr>
          <w:rFonts w:ascii="Arial" w:hAnsi="Arial" w:cs="Arial"/>
          <w:color w:val="000000"/>
          <w:sz w:val="24"/>
          <w:szCs w:val="24"/>
        </w:rPr>
        <w:t>O pagamento ocorrerá em até 30 (trinta) dias úteis após o recebimento definitivo dos objetos, devidamente atestado pelo fiscal do contrato, e após a apresentação da Nota Fiscal, acompanhada de toda a documentação fiscal exigível.</w:t>
      </w:r>
    </w:p>
    <w:p w14:paraId="20828AB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b/>
          <w:bCs/>
          <w:sz w:val="24"/>
          <w:szCs w:val="24"/>
        </w:rPr>
        <w:t xml:space="preserve"> SÉTIMA</w:t>
      </w:r>
      <w:r w:rsidRPr="00131A48">
        <w:rPr>
          <w:rFonts w:ascii="Arial" w:hAnsi="Arial" w:cs="Arial"/>
          <w:b/>
          <w:bCs/>
          <w:sz w:val="24"/>
          <w:szCs w:val="24"/>
        </w:rPr>
        <w:t xml:space="preserve"> – OBRIGAÇÕES DO CONTRATANTE:</w:t>
      </w:r>
    </w:p>
    <w:p w14:paraId="3960223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Exigir o cumprimento de todas as obrigações assumidas pelo Contratado, de acordo com o contrato e seus anexos.</w:t>
      </w:r>
    </w:p>
    <w:p w14:paraId="380E22A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Receber o objeto no prazo e condições estabelecidas no Termo de Referência.</w:t>
      </w:r>
    </w:p>
    <w:p w14:paraId="115425C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Acompanhar e fiscalizar a execução do contrato e o cumprimento das obrigações pelo Contratado.</w:t>
      </w:r>
    </w:p>
    <w:p w14:paraId="7EF5E33A"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Aplicar ao Contratado as sanções previstas na lei e neste Contrato.</w:t>
      </w:r>
    </w:p>
    <w:p w14:paraId="33061225"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Notificar os emitentes das garantias quanto ao início de processo administrativo para apuração de descumprimento de cláusulas contratuais (se houver).</w:t>
      </w:r>
    </w:p>
    <w:p w14:paraId="223D4C93"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Comunicar o Contratado na hipótese de posterior alteração do projeto pelo Contratante, no caso do art. 93, §2º, da Lei nº 14.133, de 2021.</w:t>
      </w:r>
    </w:p>
    <w:p w14:paraId="24AF718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OITAVA</w:t>
      </w:r>
      <w:r w:rsidRPr="00131A48">
        <w:rPr>
          <w:rFonts w:ascii="Arial" w:hAnsi="Arial" w:cs="Arial"/>
          <w:b/>
          <w:bCs/>
          <w:sz w:val="24"/>
          <w:szCs w:val="24"/>
        </w:rPr>
        <w:t xml:space="preserve"> – OBRIGAÇÕES DO CONTRATADO:</w:t>
      </w:r>
    </w:p>
    <w:p w14:paraId="470C3E4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Atender às determinações regulares emitidas pelo fiscal do contrato ou autoridade superior.</w:t>
      </w:r>
    </w:p>
    <w:p w14:paraId="5295DB6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131A48" w:rsidRDefault="00441FF2" w:rsidP="0077784A">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O contratante poderá solicitar que o contratado comprove que cumpre o exposto no inciso 9.17, a qualquer tempo.</w:t>
      </w:r>
    </w:p>
    <w:p w14:paraId="138B7BF5"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Guardar sigilo sobre todas as informações obtidas em decorrência do cumprimento do contrato.</w:t>
      </w:r>
    </w:p>
    <w:p w14:paraId="691F1C6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além dos postulados legais vigentes de âmbito federal, estadual ou municipal, as normas de segurança do Contratante.</w:t>
      </w:r>
    </w:p>
    <w:p w14:paraId="0B8E7F30"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NONA</w:t>
      </w:r>
      <w:r w:rsidRPr="00131A48">
        <w:rPr>
          <w:rFonts w:ascii="Arial" w:hAnsi="Arial" w:cs="Arial"/>
          <w:b/>
          <w:bCs/>
          <w:sz w:val="24"/>
          <w:szCs w:val="24"/>
        </w:rPr>
        <w:t xml:space="preserve"> – OBRIGAÇÕES PERTINENTES À LGPD:</w:t>
      </w:r>
    </w:p>
    <w:p w14:paraId="6D59688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vedado o compartilhamento com terceiros dos dados obtidos fora das hipóteses permitidas em Lei.</w:t>
      </w:r>
    </w:p>
    <w:p w14:paraId="4ECD452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5603EFE2" w:rsidR="00441FF2"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dever do contratado orientar e treinar seus empregados sobre os deveres, requisitos e responsabilidades decorrentes da LGPD.</w:t>
      </w:r>
    </w:p>
    <w:p w14:paraId="1801F33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deverá exigir de suboperadores e subcontratados o cumprimento dos deveres da presente cláusula, permanecendo integralmente responsável por garantir sua observância.</w:t>
      </w:r>
    </w:p>
    <w:p w14:paraId="1DDC6BB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w:t>
      </w:r>
      <w:r w:rsidRPr="00131A48">
        <w:rPr>
          <w:rFonts w:ascii="Arial" w:hAnsi="Arial" w:cs="Arial"/>
          <w:sz w:val="24"/>
          <w:szCs w:val="24"/>
        </w:rPr>
        <w:lastRenderedPageBreak/>
        <w:t>para efeito de responsabilização, em caso de eventuais omissões, desvios ou abusos.</w:t>
      </w:r>
    </w:p>
    <w:p w14:paraId="4BEB0894" w14:textId="77777777" w:rsidR="00441FF2" w:rsidRPr="00131A48" w:rsidRDefault="00441FF2" w:rsidP="0077784A">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referidos bancos de dados devem ser desenvolvidos em formato interoperável, a fim de garantir a reutilização desses dados pela Administração nas hipóteses previstas na LGPD.</w:t>
      </w:r>
    </w:p>
    <w:p w14:paraId="12B4E99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contratos e convênios de que trata o § 1º do art. 26 da LGPD deverão ser comunicados à autoridade nacional.</w:t>
      </w:r>
    </w:p>
    <w:p w14:paraId="706E0551"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w:t>
      </w:r>
      <w:r w:rsidR="00493656" w:rsidRPr="00131A48">
        <w:rPr>
          <w:rFonts w:ascii="Arial" w:hAnsi="Arial" w:cs="Arial"/>
          <w:b/>
          <w:bCs/>
          <w:sz w:val="24"/>
          <w:szCs w:val="24"/>
        </w:rPr>
        <w:t xml:space="preserve"> </w:t>
      </w:r>
      <w:r w:rsidRPr="00131A48">
        <w:rPr>
          <w:rFonts w:ascii="Arial" w:hAnsi="Arial" w:cs="Arial"/>
          <w:b/>
          <w:bCs/>
          <w:sz w:val="24"/>
          <w:szCs w:val="24"/>
        </w:rPr>
        <w:t>– INFRAÇÕES E SANÇÕES ADMINISTRATIVAS:</w:t>
      </w:r>
    </w:p>
    <w:p w14:paraId="690FFBB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Comete infração administrativa, nos termos da Lei nº 14.133, de 2021, o contratado que:</w:t>
      </w:r>
    </w:p>
    <w:p w14:paraId="2538B2FD"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parcial do contrato;</w:t>
      </w:r>
    </w:p>
    <w:p w14:paraId="0B375207"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parcial do contrato que cause grave dano à Administração ou ao funcionamento dos serviços públicos ou ao interesse coletivo;</w:t>
      </w:r>
    </w:p>
    <w:p w14:paraId="6452A045"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total do contrato;</w:t>
      </w:r>
    </w:p>
    <w:p w14:paraId="50DB6D14"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ensejar</w:t>
      </w:r>
      <w:proofErr w:type="gramEnd"/>
      <w:r w:rsidRPr="00131A48">
        <w:rPr>
          <w:rFonts w:ascii="Arial" w:hAnsi="Arial" w:cs="Arial"/>
          <w:sz w:val="24"/>
          <w:szCs w:val="24"/>
        </w:rPr>
        <w:t xml:space="preserve"> o retardamento da execução ou da entrega do objeto da contratação sem motivo justificado;</w:t>
      </w:r>
    </w:p>
    <w:p w14:paraId="0CF47554"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apresentar</w:t>
      </w:r>
      <w:proofErr w:type="gramEnd"/>
      <w:r w:rsidRPr="00131A48">
        <w:rPr>
          <w:rFonts w:ascii="Arial" w:hAnsi="Arial" w:cs="Arial"/>
          <w:sz w:val="24"/>
          <w:szCs w:val="24"/>
        </w:rPr>
        <w:t xml:space="preserve"> documentação falsa ou prestar declaração falsa durante a execução do contrato;</w:t>
      </w:r>
    </w:p>
    <w:p w14:paraId="1945E1EC"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praticar</w:t>
      </w:r>
      <w:proofErr w:type="gramEnd"/>
      <w:r w:rsidRPr="00131A48">
        <w:rPr>
          <w:rFonts w:ascii="Arial" w:hAnsi="Arial" w:cs="Arial"/>
          <w:sz w:val="24"/>
          <w:szCs w:val="24"/>
        </w:rPr>
        <w:t xml:space="preserve"> ato fraudulento na execução do contrato;</w:t>
      </w:r>
    </w:p>
    <w:p w14:paraId="28F8DC60"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comportar</w:t>
      </w:r>
      <w:proofErr w:type="gramEnd"/>
      <w:r w:rsidRPr="00131A48">
        <w:rPr>
          <w:rFonts w:ascii="Arial" w:hAnsi="Arial" w:cs="Arial"/>
          <w:sz w:val="24"/>
          <w:szCs w:val="24"/>
        </w:rPr>
        <w:t>-se de modo inidôneo ou cometer fraude de qualquer natureza;</w:t>
      </w:r>
    </w:p>
    <w:p w14:paraId="6E2B06D8" w14:textId="06968FEF" w:rsidR="00441FF2"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praticar</w:t>
      </w:r>
      <w:proofErr w:type="gramEnd"/>
      <w:r w:rsidRPr="00131A48">
        <w:rPr>
          <w:rFonts w:ascii="Arial" w:hAnsi="Arial" w:cs="Arial"/>
          <w:sz w:val="24"/>
          <w:szCs w:val="24"/>
        </w:rPr>
        <w:t xml:space="preserve"> ato lesivo previsto no art. 5º da Lei nº 12.846, de 1º de agosto de 2013.</w:t>
      </w:r>
    </w:p>
    <w:p w14:paraId="03B2809D"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Serão aplicadas ao contratado que incorrer nas infrações acima descritas as seguintes sanções:</w:t>
      </w:r>
    </w:p>
    <w:p w14:paraId="71FCA920"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Multa:</w:t>
      </w:r>
    </w:p>
    <w:p w14:paraId="135CEED3" w14:textId="77777777" w:rsidR="00441FF2" w:rsidRPr="00131A48" w:rsidRDefault="00441FF2" w:rsidP="00CE6E60">
      <w:pPr>
        <w:numPr>
          <w:ilvl w:val="0"/>
          <w:numId w:val="14"/>
        </w:numPr>
        <w:autoSpaceDE w:val="0"/>
        <w:autoSpaceDN w:val="0"/>
        <w:adjustRightInd w:val="0"/>
        <w:spacing w:after="0" w:line="276" w:lineRule="auto"/>
        <w:ind w:left="680" w:hanging="680"/>
        <w:rPr>
          <w:rFonts w:ascii="Arial" w:hAnsi="Arial" w:cs="Arial"/>
          <w:kern w:val="0"/>
          <w:sz w:val="24"/>
          <w:szCs w:val="24"/>
        </w:rPr>
      </w:pPr>
      <w:proofErr w:type="gramStart"/>
      <w:r w:rsidRPr="00131A48">
        <w:rPr>
          <w:rFonts w:ascii="Arial" w:hAnsi="Arial" w:cs="Arial"/>
          <w:kern w:val="0"/>
          <w:sz w:val="24"/>
          <w:szCs w:val="24"/>
        </w:rPr>
        <w:t>moratória</w:t>
      </w:r>
      <w:proofErr w:type="gramEnd"/>
      <w:r w:rsidRPr="00131A48">
        <w:rPr>
          <w:rFonts w:ascii="Arial" w:hAnsi="Arial" w:cs="Arial"/>
          <w:kern w:val="0"/>
          <w:sz w:val="24"/>
          <w:szCs w:val="24"/>
        </w:rPr>
        <w:t xml:space="preserve"> de 0,5% (cinco centésimos por cento) por dia de atraso injustificado sobre o valor da parcela inadimplida, até o limite de 20 (vinte) dias;</w:t>
      </w:r>
    </w:p>
    <w:p w14:paraId="6F42D264" w14:textId="77777777" w:rsidR="00441FF2" w:rsidRPr="00131A48" w:rsidRDefault="00441FF2" w:rsidP="00CE6E60">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kern w:val="0"/>
          <w:sz w:val="24"/>
          <w:szCs w:val="24"/>
        </w:rPr>
        <w:t>compensatória</w:t>
      </w:r>
      <w:proofErr w:type="gramEnd"/>
      <w:r w:rsidRPr="00131A48">
        <w:rPr>
          <w:rFonts w:ascii="Arial" w:hAnsi="Arial" w:cs="Arial"/>
          <w:kern w:val="0"/>
          <w:sz w:val="24"/>
          <w:szCs w:val="24"/>
        </w:rPr>
        <w:t xml:space="preserve"> de 30% (trinta por cento) sobre o valor total do contrato, no caso de inexecução total do objeto.</w:t>
      </w:r>
    </w:p>
    <w:p w14:paraId="718E39F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Todas as sanções previstas neste Contrato poderão ser aplicadas cumulativamente com a multa.</w:t>
      </w:r>
    </w:p>
    <w:p w14:paraId="7B5B8406"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Na aplicação das sanções serão considerados:</w:t>
      </w:r>
    </w:p>
    <w:p w14:paraId="17C51379"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natureza e a gravidade da infração cometida;</w:t>
      </w:r>
    </w:p>
    <w:p w14:paraId="7E88B5B0"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as</w:t>
      </w:r>
      <w:proofErr w:type="gramEnd"/>
      <w:r w:rsidRPr="00131A48">
        <w:rPr>
          <w:rFonts w:ascii="Arial" w:hAnsi="Arial" w:cs="Arial"/>
          <w:sz w:val="24"/>
          <w:szCs w:val="24"/>
        </w:rPr>
        <w:t xml:space="preserve"> peculiaridades do caso concreto;</w:t>
      </w:r>
    </w:p>
    <w:p w14:paraId="5DAF0BA2"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as</w:t>
      </w:r>
      <w:proofErr w:type="gramEnd"/>
      <w:r w:rsidRPr="00131A48">
        <w:rPr>
          <w:rFonts w:ascii="Arial" w:hAnsi="Arial" w:cs="Arial"/>
          <w:sz w:val="24"/>
          <w:szCs w:val="24"/>
        </w:rPr>
        <w:t xml:space="preserve"> circunstâncias agravantes ou atenuantes;</w:t>
      </w:r>
    </w:p>
    <w:p w14:paraId="1F5E38DE"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os</w:t>
      </w:r>
      <w:proofErr w:type="gramEnd"/>
      <w:r w:rsidRPr="00131A48">
        <w:rPr>
          <w:rFonts w:ascii="Arial" w:hAnsi="Arial" w:cs="Arial"/>
          <w:sz w:val="24"/>
          <w:szCs w:val="24"/>
        </w:rPr>
        <w:t xml:space="preserve"> danos que dela provierem para o Contratante;</w:t>
      </w:r>
    </w:p>
    <w:p w14:paraId="7CB86F84"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implantação ou o aperfeiçoamento de programa de integridade, conforme normas e orientações dos órgãos de controle.</w:t>
      </w:r>
    </w:p>
    <w:p w14:paraId="4A9B171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691825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As sanções de impedimento de licitar e contratar e declaração de inidoneidade para licitar ou contratar são passíveis de reabilitação na forma do art. 163 da Lei nº 14.133/21.</w:t>
      </w:r>
    </w:p>
    <w:p w14:paraId="474174A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PRIMEIRA </w:t>
      </w:r>
      <w:r w:rsidRPr="00131A48">
        <w:rPr>
          <w:rFonts w:ascii="Arial" w:hAnsi="Arial" w:cs="Arial"/>
          <w:b/>
          <w:bCs/>
          <w:sz w:val="24"/>
          <w:szCs w:val="24"/>
        </w:rPr>
        <w:t>– DA EXTINÇÃO CONTRATUAL:</w:t>
      </w:r>
    </w:p>
    <w:p w14:paraId="545DD9C6"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Nesta hipótese, aplicam-se também os artigos 138 e 139 da mesma Lei.</w:t>
      </w:r>
    </w:p>
    <w:p w14:paraId="71A76A50"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extinção, sempre que possível, será precedido:</w:t>
      </w:r>
    </w:p>
    <w:p w14:paraId="119BA5D7"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Balanço dos eventos contratuais já cumpridos ou parcialmente cumpridos.</w:t>
      </w:r>
    </w:p>
    <w:p w14:paraId="1B35DAB6"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Relação dos pagamentos já efetuados e ainda devidos.</w:t>
      </w:r>
    </w:p>
    <w:p w14:paraId="7C14350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Indenizações e multas.</w:t>
      </w:r>
    </w:p>
    <w:p w14:paraId="2E436799" w14:textId="63F91CB7"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Até que o contratado comprove o disposto no item anterior, o contratante reterá:</w:t>
      </w:r>
    </w:p>
    <w:p w14:paraId="67B69EAD" w14:textId="77777777" w:rsidR="00441FF2" w:rsidRPr="00131A48" w:rsidRDefault="00441FF2" w:rsidP="00CE6E60">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131A48" w:rsidRDefault="00441FF2" w:rsidP="00CE6E60">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os</w:t>
      </w:r>
      <w:proofErr w:type="gramEnd"/>
      <w:r w:rsidRPr="00131A48">
        <w:rPr>
          <w:rFonts w:ascii="Arial" w:hAnsi="Arial" w:cs="Arial"/>
          <w:sz w:val="24"/>
          <w:szCs w:val="24"/>
        </w:rPr>
        <w:t xml:space="preserve"> valores das Notas fiscais ou Faturas correspondentes em valor proporcional ao inadimplemento, até que a situação seja regularizada.</w:t>
      </w:r>
    </w:p>
    <w:p w14:paraId="5D5B659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ainda:</w:t>
      </w:r>
    </w:p>
    <w:p w14:paraId="5E5D079C" w14:textId="77777777" w:rsidR="00441FF2" w:rsidRPr="00131A48" w:rsidRDefault="00441FF2" w:rsidP="00CE6E60">
      <w:pPr>
        <w:numPr>
          <w:ilvl w:val="0"/>
          <w:numId w:val="17"/>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nos</w:t>
      </w:r>
      <w:proofErr w:type="gramEnd"/>
      <w:r w:rsidRPr="00131A48">
        <w:rPr>
          <w:rFonts w:ascii="Arial" w:hAnsi="Arial" w:cs="Arial"/>
          <w:sz w:val="24"/>
          <w:szCs w:val="24"/>
        </w:rPr>
        <w:t xml:space="preserve"> casos de obrigação de pagamento de multa pelo contratado, reter a garantia prestada a ser executada, conforme legislação que rege a matéria; e</w:t>
      </w:r>
    </w:p>
    <w:p w14:paraId="31F9C344" w14:textId="77777777" w:rsidR="00441FF2" w:rsidRPr="00131A48" w:rsidRDefault="00441FF2" w:rsidP="00CE6E60">
      <w:pPr>
        <w:numPr>
          <w:ilvl w:val="0"/>
          <w:numId w:val="17"/>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nos</w:t>
      </w:r>
      <w:proofErr w:type="gramEnd"/>
      <w:r w:rsidRPr="00131A48">
        <w:rPr>
          <w:rFonts w:ascii="Arial"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SEGUNDA </w:t>
      </w:r>
      <w:r w:rsidRPr="00131A48">
        <w:rPr>
          <w:rFonts w:ascii="Arial" w:hAnsi="Arial" w:cs="Arial"/>
          <w:b/>
          <w:bCs/>
          <w:sz w:val="24"/>
          <w:szCs w:val="24"/>
        </w:rPr>
        <w:t>– ALTERAÇÕES:</w:t>
      </w:r>
    </w:p>
    <w:p w14:paraId="5EBD06BA"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Eventuais alterações contratuais reger-se-ão pela disciplina dos arts. 124 e seguintes da Lei nº 14.133, de 2021.</w:t>
      </w:r>
    </w:p>
    <w:p w14:paraId="14B7EBE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TERCEIRA</w:t>
      </w:r>
      <w:r w:rsidRPr="00131A48">
        <w:rPr>
          <w:rFonts w:ascii="Arial" w:hAnsi="Arial" w:cs="Arial"/>
          <w:b/>
          <w:bCs/>
          <w:sz w:val="24"/>
          <w:szCs w:val="24"/>
        </w:rPr>
        <w:t xml:space="preserve"> – DOTAÇÃO ORÇAMENTÁRIA:</w:t>
      </w:r>
    </w:p>
    <w:p w14:paraId="722D455B" w14:textId="55A9B143"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despesas decorrentes da presente contratação onerarão a seguinte dotação orçamentária:</w:t>
      </w:r>
    </w:p>
    <w:p w14:paraId="6C6A7273" w14:textId="77777777" w:rsidR="00E001F7" w:rsidRPr="0064217C" w:rsidRDefault="00E001F7" w:rsidP="0077784A">
      <w:pPr>
        <w:autoSpaceDE w:val="0"/>
        <w:autoSpaceDN w:val="0"/>
        <w:adjustRightInd w:val="0"/>
        <w:spacing w:after="0" w:line="276" w:lineRule="auto"/>
        <w:ind w:left="680" w:hanging="680"/>
        <w:jc w:val="center"/>
        <w:rPr>
          <w:rFonts w:ascii="Arial" w:hAnsi="Arial" w:cs="Arial"/>
          <w:b/>
          <w:sz w:val="24"/>
          <w:szCs w:val="24"/>
        </w:rPr>
      </w:pPr>
      <w:r w:rsidRPr="0064217C">
        <w:rPr>
          <w:rFonts w:ascii="Arial" w:hAnsi="Arial" w:cs="Arial"/>
          <w:b/>
          <w:sz w:val="24"/>
          <w:szCs w:val="24"/>
        </w:rPr>
        <w:t xml:space="preserve">Secretaria Municipal de Assistência Social, Cidadania e Habitação  </w:t>
      </w:r>
    </w:p>
    <w:p w14:paraId="6A3213E1" w14:textId="160A4196" w:rsidR="00FF0E5D" w:rsidRPr="00FF0E5D" w:rsidRDefault="00FF0E5D" w:rsidP="00FF0E5D">
      <w:pPr>
        <w:autoSpaceDE w:val="0"/>
        <w:autoSpaceDN w:val="0"/>
        <w:adjustRightInd w:val="0"/>
        <w:spacing w:after="0" w:line="276" w:lineRule="auto"/>
        <w:ind w:left="680" w:hanging="680"/>
        <w:jc w:val="center"/>
        <w:rPr>
          <w:rFonts w:ascii="Arial" w:hAnsi="Arial" w:cs="Arial"/>
          <w:sz w:val="24"/>
          <w:szCs w:val="24"/>
        </w:rPr>
      </w:pPr>
      <w:r w:rsidRPr="00FF0E5D">
        <w:rPr>
          <w:rFonts w:ascii="Arial" w:hAnsi="Arial" w:cs="Arial"/>
          <w:sz w:val="24"/>
          <w:szCs w:val="24"/>
        </w:rPr>
        <w:t xml:space="preserve">1401 08 245 0530 1001 44905200000000 2665 </w:t>
      </w:r>
      <w:r>
        <w:rPr>
          <w:rFonts w:ascii="Arial" w:hAnsi="Arial" w:cs="Arial"/>
          <w:sz w:val="24"/>
          <w:szCs w:val="24"/>
        </w:rPr>
        <w:t xml:space="preserve">- </w:t>
      </w:r>
      <w:r w:rsidRPr="00FF0E5D">
        <w:rPr>
          <w:rFonts w:ascii="Arial" w:hAnsi="Arial" w:cs="Arial"/>
          <w:sz w:val="24"/>
          <w:szCs w:val="24"/>
        </w:rPr>
        <w:t xml:space="preserve">135922 </w:t>
      </w:r>
    </w:p>
    <w:p w14:paraId="4ACD6FDB" w14:textId="1F9CBB89" w:rsidR="00D135C0" w:rsidRPr="00E001F7" w:rsidRDefault="00FF0E5D" w:rsidP="00FF0E5D">
      <w:pPr>
        <w:autoSpaceDE w:val="0"/>
        <w:autoSpaceDN w:val="0"/>
        <w:adjustRightInd w:val="0"/>
        <w:spacing w:after="0" w:line="276" w:lineRule="auto"/>
        <w:ind w:left="680" w:hanging="680"/>
        <w:jc w:val="center"/>
        <w:rPr>
          <w:rFonts w:ascii="Arial" w:hAnsi="Arial" w:cs="Arial"/>
          <w:sz w:val="24"/>
          <w:szCs w:val="24"/>
        </w:rPr>
      </w:pPr>
      <w:r w:rsidRPr="00FF0E5D">
        <w:rPr>
          <w:rFonts w:ascii="Arial" w:hAnsi="Arial" w:cs="Arial"/>
          <w:sz w:val="24"/>
          <w:szCs w:val="24"/>
        </w:rPr>
        <w:t xml:space="preserve">1401 08 245 0530 1001 44905200000000 1500 </w:t>
      </w:r>
      <w:r>
        <w:rPr>
          <w:rFonts w:ascii="Arial" w:hAnsi="Arial" w:cs="Arial"/>
          <w:sz w:val="24"/>
          <w:szCs w:val="24"/>
        </w:rPr>
        <w:t xml:space="preserve">- </w:t>
      </w:r>
      <w:r w:rsidRPr="00FF0E5D">
        <w:rPr>
          <w:rFonts w:ascii="Arial" w:hAnsi="Arial" w:cs="Arial"/>
          <w:sz w:val="24"/>
          <w:szCs w:val="24"/>
        </w:rPr>
        <w:t xml:space="preserve">128215 </w:t>
      </w:r>
    </w:p>
    <w:p w14:paraId="608A4A93" w14:textId="77777777" w:rsidR="008858E8" w:rsidRDefault="008858E8" w:rsidP="0077784A">
      <w:pPr>
        <w:autoSpaceDE w:val="0"/>
        <w:autoSpaceDN w:val="0"/>
        <w:adjustRightInd w:val="0"/>
        <w:spacing w:after="0" w:line="240" w:lineRule="auto"/>
        <w:ind w:left="680" w:hanging="680"/>
        <w:jc w:val="center"/>
        <w:rPr>
          <w:rFonts w:ascii="Arial" w:hAnsi="Arial" w:cs="Arial"/>
          <w:sz w:val="24"/>
          <w:szCs w:val="24"/>
        </w:rPr>
      </w:pPr>
    </w:p>
    <w:p w14:paraId="298EB714" w14:textId="03E7455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 DÉCIMA</w:t>
      </w:r>
      <w:r w:rsidR="00493656" w:rsidRPr="00131A48">
        <w:rPr>
          <w:rFonts w:ascii="Arial" w:hAnsi="Arial" w:cs="Arial"/>
          <w:b/>
          <w:bCs/>
          <w:sz w:val="24"/>
          <w:szCs w:val="24"/>
        </w:rPr>
        <w:t xml:space="preserve"> QUARTA</w:t>
      </w:r>
      <w:r w:rsidRPr="00131A48">
        <w:rPr>
          <w:rFonts w:ascii="Arial" w:hAnsi="Arial" w:cs="Arial"/>
          <w:b/>
          <w:bCs/>
          <w:sz w:val="24"/>
          <w:szCs w:val="24"/>
        </w:rPr>
        <w:t xml:space="preserve"> – DOS CASOS OMISSOS:</w:t>
      </w:r>
    </w:p>
    <w:p w14:paraId="63124E1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Os casos omissos serão decididos pelo contratante, segundo as disposições contidas na Lei nº 14.133, de 2021, e demais normas federais aplicáveis e, </w:t>
      </w:r>
      <w:r w:rsidRPr="00131A48">
        <w:rPr>
          <w:rFonts w:ascii="Arial" w:hAnsi="Arial" w:cs="Arial"/>
          <w:sz w:val="24"/>
          <w:szCs w:val="24"/>
        </w:rPr>
        <w:lastRenderedPageBreak/>
        <w:t>subsidiariamente, segundo as disposições contidas na Lei nº 8.078, de 1990 – Código de Defesa do Consumidor – e normas e princípios gerais dos contratos.</w:t>
      </w:r>
    </w:p>
    <w:p w14:paraId="504B6BD3"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8746DD1" w14:textId="46669A84"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 – PUBLICAÇÃO:</w:t>
      </w:r>
    </w:p>
    <w:p w14:paraId="25A5E7E8" w14:textId="59152B4E"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1C2B39F6" w14:textId="77777777" w:rsidR="00FF0E5D" w:rsidRDefault="00FF0E5D" w:rsidP="00FF0E5D">
      <w:pPr>
        <w:autoSpaceDE w:val="0"/>
        <w:autoSpaceDN w:val="0"/>
        <w:adjustRightInd w:val="0"/>
        <w:spacing w:after="0" w:line="276" w:lineRule="auto"/>
        <w:ind w:left="680"/>
        <w:jc w:val="both"/>
        <w:rPr>
          <w:rFonts w:ascii="Arial" w:hAnsi="Arial" w:cs="Arial"/>
          <w:sz w:val="24"/>
          <w:szCs w:val="24"/>
        </w:rPr>
      </w:pPr>
    </w:p>
    <w:p w14:paraId="707CBD7C" w14:textId="7481B55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SEXTA </w:t>
      </w:r>
      <w:r w:rsidRPr="00131A48">
        <w:rPr>
          <w:rFonts w:ascii="Arial" w:hAnsi="Arial" w:cs="Arial"/>
          <w:b/>
          <w:bCs/>
          <w:sz w:val="24"/>
          <w:szCs w:val="24"/>
        </w:rPr>
        <w:t>– FORO:</w:t>
      </w:r>
    </w:p>
    <w:p w14:paraId="7C7E2286" w14:textId="205C354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131A48">
            <w:rPr>
              <w:rFonts w:ascii="Arial" w:hAnsi="Arial" w:cs="Arial"/>
              <w:kern w:val="0"/>
              <w:sz w:val="24"/>
              <w:szCs w:val="24"/>
            </w:rPr>
            <w:t>Tramandaí</w:t>
          </w:r>
        </w:sdtContent>
      </w:sdt>
      <w:r w:rsidRPr="00131A48">
        <w:rPr>
          <w:rFonts w:ascii="Arial" w:hAnsi="Arial" w:cs="Arial"/>
          <w:kern w:val="0"/>
          <w:sz w:val="24"/>
          <w:szCs w:val="24"/>
        </w:rPr>
        <w:t xml:space="preserve">/RS, com renúncia expressa de qualquer outro, para dirimir </w:t>
      </w:r>
      <w:r w:rsidRPr="00131A48">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131A48" w:rsidRDefault="00441FF2" w:rsidP="008858E8">
      <w:pPr>
        <w:autoSpaceDE w:val="0"/>
        <w:autoSpaceDN w:val="0"/>
        <w:adjustRightInd w:val="0"/>
        <w:spacing w:after="0" w:line="276" w:lineRule="auto"/>
        <w:ind w:left="709"/>
        <w:rPr>
          <w:rFonts w:ascii="Arial" w:hAnsi="Arial" w:cs="Arial"/>
          <w:kern w:val="0"/>
          <w:sz w:val="24"/>
          <w:szCs w:val="24"/>
        </w:rPr>
      </w:pPr>
      <w:r w:rsidRPr="00131A48">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AA36340" w14:textId="79573265"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                                                                    Balneário Pinhal/RS, ............. </w:t>
      </w:r>
      <w:proofErr w:type="gramStart"/>
      <w:r w:rsidRPr="00131A48">
        <w:rPr>
          <w:rFonts w:ascii="Arial" w:eastAsia="Arial" w:hAnsi="Arial" w:cs="Arial"/>
          <w:kern w:val="0"/>
          <w:sz w:val="24"/>
          <w:szCs w:val="24"/>
          <w:lang w:eastAsia="pt-BR"/>
          <w14:ligatures w14:val="none"/>
        </w:rPr>
        <w:t>de</w:t>
      </w:r>
      <w:proofErr w:type="gramEnd"/>
      <w:r w:rsidRPr="00131A48">
        <w:rPr>
          <w:rFonts w:ascii="Arial" w:eastAsia="Arial" w:hAnsi="Arial" w:cs="Arial"/>
          <w:kern w:val="0"/>
          <w:sz w:val="24"/>
          <w:szCs w:val="24"/>
          <w:lang w:eastAsia="pt-BR"/>
          <w14:ligatures w14:val="none"/>
        </w:rPr>
        <w:t xml:space="preserve"> ........ </w:t>
      </w:r>
      <w:proofErr w:type="gramStart"/>
      <w:r w:rsidRPr="00131A48">
        <w:rPr>
          <w:rFonts w:ascii="Arial" w:eastAsia="Arial" w:hAnsi="Arial" w:cs="Arial"/>
          <w:kern w:val="0"/>
          <w:sz w:val="24"/>
          <w:szCs w:val="24"/>
          <w:lang w:eastAsia="pt-BR"/>
          <w14:ligatures w14:val="none"/>
        </w:rPr>
        <w:t>de</w:t>
      </w:r>
      <w:proofErr w:type="gramEnd"/>
      <w:r w:rsidRPr="00131A48">
        <w:rPr>
          <w:rFonts w:ascii="Arial" w:eastAsia="Arial" w:hAnsi="Arial" w:cs="Arial"/>
          <w:kern w:val="0"/>
          <w:sz w:val="24"/>
          <w:szCs w:val="24"/>
          <w:lang w:eastAsia="pt-BR"/>
          <w14:ligatures w14:val="none"/>
        </w:rPr>
        <w:t xml:space="preserve"> 202</w:t>
      </w:r>
      <w:r w:rsidR="00FF0E5D">
        <w:rPr>
          <w:rFonts w:ascii="Arial" w:eastAsia="Arial" w:hAnsi="Arial" w:cs="Arial"/>
          <w:kern w:val="0"/>
          <w:sz w:val="24"/>
          <w:szCs w:val="24"/>
          <w:lang w:eastAsia="pt-BR"/>
          <w14:ligatures w14:val="none"/>
        </w:rPr>
        <w:t>6</w:t>
      </w:r>
      <w:r w:rsidRPr="00131A48">
        <w:rPr>
          <w:rFonts w:ascii="Arial" w:eastAsia="Arial" w:hAnsi="Arial" w:cs="Arial"/>
          <w:kern w:val="0"/>
          <w:sz w:val="24"/>
          <w:szCs w:val="24"/>
          <w:lang w:eastAsia="pt-BR"/>
          <w14:ligatures w14:val="none"/>
        </w:rPr>
        <w:t>.</w:t>
      </w:r>
    </w:p>
    <w:p w14:paraId="358C6269" w14:textId="515BFB45"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p>
    <w:p w14:paraId="50C3593C" w14:textId="43F418CD" w:rsidR="00441FF2" w:rsidRDefault="00441FF2" w:rsidP="004A0F6F">
      <w:pPr>
        <w:spacing w:after="0" w:line="276" w:lineRule="auto"/>
        <w:ind w:left="680" w:hanging="680"/>
        <w:rPr>
          <w:rFonts w:ascii="Arial" w:eastAsia="Arial" w:hAnsi="Arial" w:cs="Arial"/>
          <w:kern w:val="0"/>
          <w:sz w:val="24"/>
          <w:szCs w:val="24"/>
          <w:lang w:eastAsia="pt-BR"/>
          <w14:ligatures w14:val="none"/>
        </w:rPr>
      </w:pPr>
    </w:p>
    <w:p w14:paraId="06685195" w14:textId="0733475E" w:rsidR="00F958A8" w:rsidRDefault="00F958A8" w:rsidP="004A0F6F">
      <w:pPr>
        <w:spacing w:after="0" w:line="276" w:lineRule="auto"/>
        <w:ind w:left="680" w:hanging="680"/>
        <w:rPr>
          <w:rFonts w:ascii="Arial" w:eastAsia="Arial" w:hAnsi="Arial" w:cs="Arial"/>
          <w:kern w:val="0"/>
          <w:sz w:val="24"/>
          <w:szCs w:val="24"/>
          <w:lang w:eastAsia="pt-BR"/>
          <w14:ligatures w14:val="none"/>
        </w:rPr>
      </w:pPr>
    </w:p>
    <w:p w14:paraId="554599A5" w14:textId="5D5702D8" w:rsidR="00F958A8" w:rsidRDefault="00F958A8" w:rsidP="004A0F6F">
      <w:pPr>
        <w:spacing w:after="0" w:line="276" w:lineRule="auto"/>
        <w:ind w:left="680" w:hanging="680"/>
        <w:rPr>
          <w:rFonts w:ascii="Arial" w:eastAsia="Arial" w:hAnsi="Arial" w:cs="Arial"/>
          <w:kern w:val="0"/>
          <w:sz w:val="24"/>
          <w:szCs w:val="24"/>
          <w:lang w:eastAsia="pt-BR"/>
          <w14:ligatures w14:val="none"/>
        </w:rPr>
      </w:pPr>
    </w:p>
    <w:p w14:paraId="1702045A" w14:textId="77777777" w:rsidR="00FF0E5D" w:rsidRPr="00131A48" w:rsidRDefault="00FF0E5D" w:rsidP="004A0F6F">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Pr="00131A48"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131A48" w:rsidRDefault="00441FF2" w:rsidP="004A0F6F">
      <w:pPr>
        <w:spacing w:after="0" w:line="276" w:lineRule="auto"/>
        <w:jc w:val="center"/>
        <w:rPr>
          <w:rFonts w:ascii="Arial" w:eastAsia="Times New Roman" w:hAnsi="Arial" w:cs="Arial"/>
          <w:b/>
          <w:kern w:val="0"/>
          <w:sz w:val="24"/>
          <w:szCs w:val="24"/>
          <w:lang w:eastAsia="pt-BR"/>
          <w14:ligatures w14:val="none"/>
        </w:rPr>
      </w:pPr>
      <w:r w:rsidRPr="00131A48">
        <w:rPr>
          <w:rFonts w:ascii="Arial" w:eastAsia="Times New Roman" w:hAnsi="Arial" w:cs="Arial"/>
          <w:b/>
          <w:kern w:val="0"/>
          <w:sz w:val="24"/>
          <w:szCs w:val="24"/>
          <w:lang w:eastAsia="pt-BR"/>
          <w14:ligatures w14:val="none"/>
        </w:rPr>
        <w:t>LUIZ CEZAR DANELLI FURINI</w:t>
      </w:r>
    </w:p>
    <w:p w14:paraId="1B7D8DE0" w14:textId="019CF5D6" w:rsidR="00A11880" w:rsidRPr="00131A48" w:rsidRDefault="00441FF2" w:rsidP="00F239B1">
      <w:pPr>
        <w:spacing w:after="0" w:line="276" w:lineRule="auto"/>
        <w:jc w:val="center"/>
        <w:rPr>
          <w:rFonts w:ascii="Arial" w:hAnsi="Arial" w:cs="Arial"/>
          <w:color w:val="FF0000"/>
          <w:sz w:val="24"/>
          <w:szCs w:val="24"/>
        </w:rPr>
      </w:pPr>
      <w:r w:rsidRPr="00131A48">
        <w:rPr>
          <w:rFonts w:ascii="Arial" w:eastAsia="Times New Roman" w:hAnsi="Arial" w:cs="Arial"/>
          <w:b/>
          <w:kern w:val="0"/>
          <w:sz w:val="24"/>
          <w:szCs w:val="24"/>
          <w:lang w:eastAsia="pt-BR"/>
          <w14:ligatures w14:val="none"/>
        </w:rPr>
        <w:t>PREFEITO</w:t>
      </w:r>
    </w:p>
    <w:sectPr w:rsidR="00A11880" w:rsidRPr="00131A48" w:rsidSect="00AB3955">
      <w:headerReference w:type="default" r:id="rId8"/>
      <w:footerReference w:type="default" r:id="rId9"/>
      <w:pgSz w:w="11906" w:h="16838"/>
      <w:pgMar w:top="1985"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1736" w14:textId="77777777" w:rsidR="004B4550" w:rsidRDefault="004B4550" w:rsidP="00071288">
      <w:pPr>
        <w:spacing w:after="0" w:line="240" w:lineRule="auto"/>
      </w:pPr>
      <w:r>
        <w:separator/>
      </w:r>
    </w:p>
  </w:endnote>
  <w:endnote w:type="continuationSeparator" w:id="0">
    <w:p w14:paraId="78D91F8F" w14:textId="77777777" w:rsidR="004B4550" w:rsidRDefault="004B4550"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4B4550" w:rsidRPr="00BC4F2A" w:rsidRDefault="004B4550"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4B4550" w:rsidRDefault="004B4550"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62C01947" w:rsidR="004B4550" w:rsidRDefault="004B4550"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AB3955">
              <w:rPr>
                <w:rFonts w:ascii="Arial" w:hAnsi="Arial" w:cs="Arial"/>
                <w:b/>
                <w:bCs/>
                <w:noProof/>
                <w:sz w:val="16"/>
                <w:szCs w:val="16"/>
              </w:rPr>
              <w:t>1</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AB3955">
              <w:rPr>
                <w:rFonts w:ascii="Arial" w:hAnsi="Arial" w:cs="Arial"/>
                <w:b/>
                <w:bCs/>
                <w:noProof/>
                <w:sz w:val="16"/>
                <w:szCs w:val="16"/>
              </w:rPr>
              <w:t>18</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7E6B4" w14:textId="77777777" w:rsidR="004B4550" w:rsidRDefault="004B4550" w:rsidP="00071288">
      <w:pPr>
        <w:spacing w:after="0" w:line="240" w:lineRule="auto"/>
      </w:pPr>
      <w:r>
        <w:separator/>
      </w:r>
    </w:p>
  </w:footnote>
  <w:footnote w:type="continuationSeparator" w:id="0">
    <w:p w14:paraId="04517D72" w14:textId="77777777" w:rsidR="004B4550" w:rsidRDefault="004B4550"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1483D" w14:textId="77777777" w:rsidR="004B4550" w:rsidRDefault="004B4550"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01069B03">
          <wp:simplePos x="0" y="0"/>
          <wp:positionH relativeFrom="column">
            <wp:posOffset>-477888</wp:posOffset>
          </wp:positionH>
          <wp:positionV relativeFrom="paragraph">
            <wp:posOffset>-262284</wp:posOffset>
          </wp:positionV>
          <wp:extent cx="928156" cy="1007587"/>
          <wp:effectExtent l="0" t="0" r="5715" b="254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116" cy="10108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901BB" w14:textId="1D4E65BA" w:rsidR="004B4550" w:rsidRPr="00BC4F2A" w:rsidRDefault="004B4550"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4B4550" w:rsidRPr="00BC4F2A" w:rsidRDefault="004B4550"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4B4550" w:rsidRPr="00BC4F2A" w:rsidRDefault="004B4550" w:rsidP="00BC4F2A">
    <w:pPr>
      <w:spacing w:after="0" w:line="240" w:lineRule="auto"/>
      <w:jc w:val="center"/>
      <w:rPr>
        <w:rFonts w:ascii="Times New Roman" w:eastAsia="Times New Roman" w:hAnsi="Times New Roman" w:cs="Times New Roman"/>
        <w:b/>
        <w:kern w:val="0"/>
        <w:sz w:val="28"/>
        <w:szCs w:val="20"/>
        <w:lang w:eastAsia="pt-BR"/>
        <w14:ligatures w14:val="non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ED64C9B"/>
    <w:multiLevelType w:val="hybridMultilevel"/>
    <w:tmpl w:val="1902B0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563822D8"/>
    <w:lvl w:ilvl="0">
      <w:start w:val="1"/>
      <w:numFmt w:val="decimal"/>
      <w:pStyle w:val="Nivel01"/>
      <w:lvlText w:val="%1."/>
      <w:lvlJc w:val="left"/>
      <w:pPr>
        <w:ind w:left="5322" w:hanging="360"/>
      </w:pPr>
      <w:rPr>
        <w:b/>
        <w:sz w:val="22"/>
        <w:szCs w:val="22"/>
      </w:rPr>
    </w:lvl>
    <w:lvl w:ilvl="1">
      <w:start w:val="1"/>
      <w:numFmt w:val="decimal"/>
      <w:pStyle w:val="Nivel2"/>
      <w:lvlText w:val="%1.%2."/>
      <w:lvlJc w:val="left"/>
      <w:pPr>
        <w:ind w:left="4969" w:hanging="432"/>
      </w:pPr>
      <w:rPr>
        <w:sz w:val="24"/>
        <w:szCs w:val="24"/>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1310EC"/>
    <w:multiLevelType w:val="hybridMultilevel"/>
    <w:tmpl w:val="E6E0D354"/>
    <w:lvl w:ilvl="0" w:tplc="C164B38A">
      <w:start w:val="1"/>
      <w:numFmt w:val="decimal"/>
      <w:lvlText w:val="%1."/>
      <w:lvlJc w:val="left"/>
      <w:pPr>
        <w:ind w:left="1108" w:hanging="708"/>
      </w:pPr>
      <w:rPr>
        <w:rFonts w:ascii="Arial" w:eastAsia="Arial" w:hAnsi="Arial" w:cs="Arial" w:hint="default"/>
        <w:b/>
        <w:bCs/>
        <w:i w:val="0"/>
        <w:iCs w:val="0"/>
        <w:spacing w:val="0"/>
        <w:w w:val="100"/>
        <w:sz w:val="24"/>
        <w:szCs w:val="24"/>
        <w:lang w:val="pt-PT" w:eastAsia="en-US" w:bidi="ar-SA"/>
      </w:rPr>
    </w:lvl>
    <w:lvl w:ilvl="1" w:tplc="3DE4AE52">
      <w:numFmt w:val="bullet"/>
      <w:lvlText w:val="•"/>
      <w:lvlJc w:val="left"/>
      <w:pPr>
        <w:ind w:left="1950" w:hanging="708"/>
      </w:pPr>
      <w:rPr>
        <w:rFonts w:hint="default"/>
        <w:lang w:val="pt-PT" w:eastAsia="en-US" w:bidi="ar-SA"/>
      </w:rPr>
    </w:lvl>
    <w:lvl w:ilvl="2" w:tplc="2A044670">
      <w:numFmt w:val="bullet"/>
      <w:lvlText w:val="•"/>
      <w:lvlJc w:val="left"/>
      <w:pPr>
        <w:ind w:left="2801" w:hanging="708"/>
      </w:pPr>
      <w:rPr>
        <w:rFonts w:hint="default"/>
        <w:lang w:val="pt-PT" w:eastAsia="en-US" w:bidi="ar-SA"/>
      </w:rPr>
    </w:lvl>
    <w:lvl w:ilvl="3" w:tplc="A4B2D430">
      <w:numFmt w:val="bullet"/>
      <w:lvlText w:val="•"/>
      <w:lvlJc w:val="left"/>
      <w:pPr>
        <w:ind w:left="3651" w:hanging="708"/>
      </w:pPr>
      <w:rPr>
        <w:rFonts w:hint="default"/>
        <w:lang w:val="pt-PT" w:eastAsia="en-US" w:bidi="ar-SA"/>
      </w:rPr>
    </w:lvl>
    <w:lvl w:ilvl="4" w:tplc="E1948AC4">
      <w:numFmt w:val="bullet"/>
      <w:lvlText w:val="•"/>
      <w:lvlJc w:val="left"/>
      <w:pPr>
        <w:ind w:left="4502" w:hanging="708"/>
      </w:pPr>
      <w:rPr>
        <w:rFonts w:hint="default"/>
        <w:lang w:val="pt-PT" w:eastAsia="en-US" w:bidi="ar-SA"/>
      </w:rPr>
    </w:lvl>
    <w:lvl w:ilvl="5" w:tplc="10DC1970">
      <w:numFmt w:val="bullet"/>
      <w:lvlText w:val="•"/>
      <w:lvlJc w:val="left"/>
      <w:pPr>
        <w:ind w:left="5353" w:hanging="708"/>
      </w:pPr>
      <w:rPr>
        <w:rFonts w:hint="default"/>
        <w:lang w:val="pt-PT" w:eastAsia="en-US" w:bidi="ar-SA"/>
      </w:rPr>
    </w:lvl>
    <w:lvl w:ilvl="6" w:tplc="336293CA">
      <w:numFmt w:val="bullet"/>
      <w:lvlText w:val="•"/>
      <w:lvlJc w:val="left"/>
      <w:pPr>
        <w:ind w:left="6203" w:hanging="708"/>
      </w:pPr>
      <w:rPr>
        <w:rFonts w:hint="default"/>
        <w:lang w:val="pt-PT" w:eastAsia="en-US" w:bidi="ar-SA"/>
      </w:rPr>
    </w:lvl>
    <w:lvl w:ilvl="7" w:tplc="33B043E6">
      <w:numFmt w:val="bullet"/>
      <w:lvlText w:val="•"/>
      <w:lvlJc w:val="left"/>
      <w:pPr>
        <w:ind w:left="7054" w:hanging="708"/>
      </w:pPr>
      <w:rPr>
        <w:rFonts w:hint="default"/>
        <w:lang w:val="pt-PT" w:eastAsia="en-US" w:bidi="ar-SA"/>
      </w:rPr>
    </w:lvl>
    <w:lvl w:ilvl="8" w:tplc="3DAEB3DA">
      <w:numFmt w:val="bullet"/>
      <w:lvlText w:val="•"/>
      <w:lvlJc w:val="left"/>
      <w:pPr>
        <w:ind w:left="7905" w:hanging="708"/>
      </w:pPr>
      <w:rPr>
        <w:rFonts w:hint="default"/>
        <w:lang w:val="pt-PT" w:eastAsia="en-US" w:bidi="ar-SA"/>
      </w:rPr>
    </w:lvl>
  </w:abstractNum>
  <w:abstractNum w:abstractNumId="5"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15"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16"/>
  </w:num>
  <w:num w:numId="4">
    <w:abstractNumId w:val="14"/>
  </w:num>
  <w:num w:numId="5">
    <w:abstractNumId w:val="13"/>
  </w:num>
  <w:num w:numId="6">
    <w:abstractNumId w:val="15"/>
  </w:num>
  <w:num w:numId="7">
    <w:abstractNumId w:val="18"/>
  </w:num>
  <w:num w:numId="8">
    <w:abstractNumId w:val="17"/>
  </w:num>
  <w:num w:numId="9">
    <w:abstractNumId w:val="9"/>
  </w:num>
  <w:num w:numId="10">
    <w:abstractNumId w:val="0"/>
  </w:num>
  <w:num w:numId="11">
    <w:abstractNumId w:val="8"/>
  </w:num>
  <w:num w:numId="12">
    <w:abstractNumId w:val="5"/>
  </w:num>
  <w:num w:numId="13">
    <w:abstractNumId w:val="11"/>
  </w:num>
  <w:num w:numId="14">
    <w:abstractNumId w:val="7"/>
  </w:num>
  <w:num w:numId="15">
    <w:abstractNumId w:val="12"/>
  </w:num>
  <w:num w:numId="16">
    <w:abstractNumId w:val="10"/>
  </w:num>
  <w:num w:numId="17">
    <w:abstractNumId w:val="6"/>
  </w:num>
  <w:num w:numId="18">
    <w:abstractNumId w:val="4"/>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11EA2"/>
    <w:rsid w:val="00021E84"/>
    <w:rsid w:val="0004643C"/>
    <w:rsid w:val="00047FAF"/>
    <w:rsid w:val="00051E1A"/>
    <w:rsid w:val="000567B4"/>
    <w:rsid w:val="00071288"/>
    <w:rsid w:val="00074DC4"/>
    <w:rsid w:val="000856E8"/>
    <w:rsid w:val="00086E11"/>
    <w:rsid w:val="00092120"/>
    <w:rsid w:val="00097825"/>
    <w:rsid w:val="000B446A"/>
    <w:rsid w:val="000D38B3"/>
    <w:rsid w:val="000F6C79"/>
    <w:rsid w:val="000F7D5C"/>
    <w:rsid w:val="00100B84"/>
    <w:rsid w:val="00111C6D"/>
    <w:rsid w:val="001257B3"/>
    <w:rsid w:val="00125BE6"/>
    <w:rsid w:val="00131A48"/>
    <w:rsid w:val="00134061"/>
    <w:rsid w:val="00141AF5"/>
    <w:rsid w:val="00155513"/>
    <w:rsid w:val="00163121"/>
    <w:rsid w:val="00181D59"/>
    <w:rsid w:val="00186DFF"/>
    <w:rsid w:val="001937F2"/>
    <w:rsid w:val="001A01D8"/>
    <w:rsid w:val="001A4A01"/>
    <w:rsid w:val="001B4265"/>
    <w:rsid w:val="001C7A57"/>
    <w:rsid w:val="001D002C"/>
    <w:rsid w:val="001D6C8C"/>
    <w:rsid w:val="00214EE5"/>
    <w:rsid w:val="002267F4"/>
    <w:rsid w:val="0024467B"/>
    <w:rsid w:val="00244E7D"/>
    <w:rsid w:val="00251597"/>
    <w:rsid w:val="00276619"/>
    <w:rsid w:val="00291DCB"/>
    <w:rsid w:val="002921EC"/>
    <w:rsid w:val="0029481C"/>
    <w:rsid w:val="00294DF8"/>
    <w:rsid w:val="002B320F"/>
    <w:rsid w:val="002B6D5C"/>
    <w:rsid w:val="002D59A3"/>
    <w:rsid w:val="002E3BAE"/>
    <w:rsid w:val="002E7CA6"/>
    <w:rsid w:val="002F660E"/>
    <w:rsid w:val="003075E4"/>
    <w:rsid w:val="00353FE1"/>
    <w:rsid w:val="00355751"/>
    <w:rsid w:val="00357B01"/>
    <w:rsid w:val="003632B4"/>
    <w:rsid w:val="003A03EE"/>
    <w:rsid w:val="003A1D20"/>
    <w:rsid w:val="003A782E"/>
    <w:rsid w:val="003B0A15"/>
    <w:rsid w:val="003B23DE"/>
    <w:rsid w:val="003B3E52"/>
    <w:rsid w:val="003C7507"/>
    <w:rsid w:val="003D2372"/>
    <w:rsid w:val="003D2B77"/>
    <w:rsid w:val="003F0028"/>
    <w:rsid w:val="003F0BDD"/>
    <w:rsid w:val="004025FB"/>
    <w:rsid w:val="004035B1"/>
    <w:rsid w:val="00417068"/>
    <w:rsid w:val="00426CFC"/>
    <w:rsid w:val="00426F0C"/>
    <w:rsid w:val="00441FF2"/>
    <w:rsid w:val="004470C1"/>
    <w:rsid w:val="00465A5E"/>
    <w:rsid w:val="00480ACE"/>
    <w:rsid w:val="00493656"/>
    <w:rsid w:val="00494061"/>
    <w:rsid w:val="004A0F6F"/>
    <w:rsid w:val="004B4550"/>
    <w:rsid w:val="004D641A"/>
    <w:rsid w:val="004E0CC9"/>
    <w:rsid w:val="004E322F"/>
    <w:rsid w:val="004F2336"/>
    <w:rsid w:val="005125A6"/>
    <w:rsid w:val="00514B11"/>
    <w:rsid w:val="00523330"/>
    <w:rsid w:val="00523F54"/>
    <w:rsid w:val="005265B6"/>
    <w:rsid w:val="00530DFF"/>
    <w:rsid w:val="00537EF0"/>
    <w:rsid w:val="00541845"/>
    <w:rsid w:val="00546AF4"/>
    <w:rsid w:val="00572D65"/>
    <w:rsid w:val="00592DD4"/>
    <w:rsid w:val="005976D1"/>
    <w:rsid w:val="005A1342"/>
    <w:rsid w:val="005A4EB1"/>
    <w:rsid w:val="005A5547"/>
    <w:rsid w:val="005C2467"/>
    <w:rsid w:val="005C56EE"/>
    <w:rsid w:val="005D7EF3"/>
    <w:rsid w:val="005E71DD"/>
    <w:rsid w:val="005F52ED"/>
    <w:rsid w:val="00602B0F"/>
    <w:rsid w:val="00602CB4"/>
    <w:rsid w:val="006037B4"/>
    <w:rsid w:val="00607DC7"/>
    <w:rsid w:val="00617A93"/>
    <w:rsid w:val="006301F7"/>
    <w:rsid w:val="006318DF"/>
    <w:rsid w:val="006374C6"/>
    <w:rsid w:val="0064217C"/>
    <w:rsid w:val="00666B74"/>
    <w:rsid w:val="00677A0B"/>
    <w:rsid w:val="00680B6D"/>
    <w:rsid w:val="006867B2"/>
    <w:rsid w:val="006A3436"/>
    <w:rsid w:val="006A509E"/>
    <w:rsid w:val="006D45E6"/>
    <w:rsid w:val="006E21B2"/>
    <w:rsid w:val="00713354"/>
    <w:rsid w:val="00716F34"/>
    <w:rsid w:val="0076064E"/>
    <w:rsid w:val="00760960"/>
    <w:rsid w:val="00760C6F"/>
    <w:rsid w:val="00763F34"/>
    <w:rsid w:val="00774E7E"/>
    <w:rsid w:val="0077784A"/>
    <w:rsid w:val="00782D12"/>
    <w:rsid w:val="00785B59"/>
    <w:rsid w:val="00790E1F"/>
    <w:rsid w:val="00794B91"/>
    <w:rsid w:val="007A0655"/>
    <w:rsid w:val="007C5E1E"/>
    <w:rsid w:val="007C6509"/>
    <w:rsid w:val="007C6EBA"/>
    <w:rsid w:val="007C74CC"/>
    <w:rsid w:val="007D33D0"/>
    <w:rsid w:val="007E0146"/>
    <w:rsid w:val="007E2AC8"/>
    <w:rsid w:val="007E53C5"/>
    <w:rsid w:val="007E7BCD"/>
    <w:rsid w:val="007F6248"/>
    <w:rsid w:val="007F6F5A"/>
    <w:rsid w:val="007F79B7"/>
    <w:rsid w:val="00800C95"/>
    <w:rsid w:val="00810B83"/>
    <w:rsid w:val="00817A17"/>
    <w:rsid w:val="00820C51"/>
    <w:rsid w:val="00820D73"/>
    <w:rsid w:val="00856283"/>
    <w:rsid w:val="008572FC"/>
    <w:rsid w:val="00870F60"/>
    <w:rsid w:val="008858C5"/>
    <w:rsid w:val="008858E8"/>
    <w:rsid w:val="00885AA0"/>
    <w:rsid w:val="008875D4"/>
    <w:rsid w:val="008C2805"/>
    <w:rsid w:val="008C626D"/>
    <w:rsid w:val="008C7BFC"/>
    <w:rsid w:val="008D1458"/>
    <w:rsid w:val="008E0505"/>
    <w:rsid w:val="008E1258"/>
    <w:rsid w:val="008E2439"/>
    <w:rsid w:val="008F3A5C"/>
    <w:rsid w:val="0090644A"/>
    <w:rsid w:val="00915459"/>
    <w:rsid w:val="00931011"/>
    <w:rsid w:val="009341C5"/>
    <w:rsid w:val="00934873"/>
    <w:rsid w:val="00943924"/>
    <w:rsid w:val="0094775C"/>
    <w:rsid w:val="00953AA4"/>
    <w:rsid w:val="00954A28"/>
    <w:rsid w:val="00961BD7"/>
    <w:rsid w:val="009670CA"/>
    <w:rsid w:val="009757FB"/>
    <w:rsid w:val="00984C7C"/>
    <w:rsid w:val="009B7844"/>
    <w:rsid w:val="009C086B"/>
    <w:rsid w:val="009C6002"/>
    <w:rsid w:val="009D1CD6"/>
    <w:rsid w:val="009F15B4"/>
    <w:rsid w:val="00A03247"/>
    <w:rsid w:val="00A071DD"/>
    <w:rsid w:val="00A108CD"/>
    <w:rsid w:val="00A11880"/>
    <w:rsid w:val="00A167B6"/>
    <w:rsid w:val="00A40DC8"/>
    <w:rsid w:val="00A727A2"/>
    <w:rsid w:val="00AA1FEC"/>
    <w:rsid w:val="00AA59F2"/>
    <w:rsid w:val="00AB1340"/>
    <w:rsid w:val="00AB3955"/>
    <w:rsid w:val="00AB468B"/>
    <w:rsid w:val="00AB77D2"/>
    <w:rsid w:val="00AC1E80"/>
    <w:rsid w:val="00AC25B0"/>
    <w:rsid w:val="00AD0874"/>
    <w:rsid w:val="00AD3EB2"/>
    <w:rsid w:val="00AF357A"/>
    <w:rsid w:val="00B030BC"/>
    <w:rsid w:val="00B062D4"/>
    <w:rsid w:val="00B213C2"/>
    <w:rsid w:val="00B2209E"/>
    <w:rsid w:val="00B27442"/>
    <w:rsid w:val="00B31E68"/>
    <w:rsid w:val="00B463D8"/>
    <w:rsid w:val="00B52585"/>
    <w:rsid w:val="00B605ED"/>
    <w:rsid w:val="00B64FEB"/>
    <w:rsid w:val="00B65E20"/>
    <w:rsid w:val="00B9314E"/>
    <w:rsid w:val="00BA0ECD"/>
    <w:rsid w:val="00BA7EB7"/>
    <w:rsid w:val="00BB77A2"/>
    <w:rsid w:val="00BC193B"/>
    <w:rsid w:val="00BC4F2A"/>
    <w:rsid w:val="00BD3F43"/>
    <w:rsid w:val="00BD5E43"/>
    <w:rsid w:val="00BE11B6"/>
    <w:rsid w:val="00C0420F"/>
    <w:rsid w:val="00C1309E"/>
    <w:rsid w:val="00C1461F"/>
    <w:rsid w:val="00C35FE0"/>
    <w:rsid w:val="00C368BF"/>
    <w:rsid w:val="00C506E3"/>
    <w:rsid w:val="00C51DF5"/>
    <w:rsid w:val="00C54B8B"/>
    <w:rsid w:val="00C57143"/>
    <w:rsid w:val="00C61AC9"/>
    <w:rsid w:val="00C6787E"/>
    <w:rsid w:val="00C67EC4"/>
    <w:rsid w:val="00C70577"/>
    <w:rsid w:val="00C80659"/>
    <w:rsid w:val="00CA2D39"/>
    <w:rsid w:val="00CB25F8"/>
    <w:rsid w:val="00CB6D16"/>
    <w:rsid w:val="00CD38F8"/>
    <w:rsid w:val="00CD6542"/>
    <w:rsid w:val="00CE1A40"/>
    <w:rsid w:val="00CE4840"/>
    <w:rsid w:val="00CE5B87"/>
    <w:rsid w:val="00CE6E60"/>
    <w:rsid w:val="00CE7192"/>
    <w:rsid w:val="00CE76F7"/>
    <w:rsid w:val="00CF2D98"/>
    <w:rsid w:val="00D06FE7"/>
    <w:rsid w:val="00D135C0"/>
    <w:rsid w:val="00D16B3B"/>
    <w:rsid w:val="00D1742C"/>
    <w:rsid w:val="00D31575"/>
    <w:rsid w:val="00D40AF7"/>
    <w:rsid w:val="00D55E96"/>
    <w:rsid w:val="00D738DA"/>
    <w:rsid w:val="00D768BF"/>
    <w:rsid w:val="00D83711"/>
    <w:rsid w:val="00D951CF"/>
    <w:rsid w:val="00DA009F"/>
    <w:rsid w:val="00DA3998"/>
    <w:rsid w:val="00DB3767"/>
    <w:rsid w:val="00DB4C4D"/>
    <w:rsid w:val="00DC24C5"/>
    <w:rsid w:val="00DD42F9"/>
    <w:rsid w:val="00E001F7"/>
    <w:rsid w:val="00E03703"/>
    <w:rsid w:val="00E074BE"/>
    <w:rsid w:val="00E12AAD"/>
    <w:rsid w:val="00E14073"/>
    <w:rsid w:val="00E249E0"/>
    <w:rsid w:val="00E47FAF"/>
    <w:rsid w:val="00E61694"/>
    <w:rsid w:val="00E700C6"/>
    <w:rsid w:val="00E760CC"/>
    <w:rsid w:val="00E90010"/>
    <w:rsid w:val="00EA0F62"/>
    <w:rsid w:val="00EA60F6"/>
    <w:rsid w:val="00EC119E"/>
    <w:rsid w:val="00EC1917"/>
    <w:rsid w:val="00EE4263"/>
    <w:rsid w:val="00EF278A"/>
    <w:rsid w:val="00EF2BB3"/>
    <w:rsid w:val="00EF7186"/>
    <w:rsid w:val="00F01E97"/>
    <w:rsid w:val="00F15253"/>
    <w:rsid w:val="00F23507"/>
    <w:rsid w:val="00F239B1"/>
    <w:rsid w:val="00F470D0"/>
    <w:rsid w:val="00F50017"/>
    <w:rsid w:val="00F52F74"/>
    <w:rsid w:val="00F56684"/>
    <w:rsid w:val="00F60927"/>
    <w:rsid w:val="00F7510A"/>
    <w:rsid w:val="00F907EC"/>
    <w:rsid w:val="00F94A09"/>
    <w:rsid w:val="00F958A8"/>
    <w:rsid w:val="00FA1550"/>
    <w:rsid w:val="00FA501A"/>
    <w:rsid w:val="00FE556E"/>
    <w:rsid w:val="00FF0E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E5D"/>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EF2BB3"/>
    <w:pPr>
      <w:spacing w:before="240" w:after="80" w:line="276" w:lineRule="auto"/>
      <w:outlineLvl w:val="1"/>
    </w:pPr>
    <w:rPr>
      <w:rFonts w:eastAsiaTheme="minorEastAsia"/>
      <w:smallCaps/>
      <w:spacing w:val="5"/>
      <w:kern w:val="0"/>
      <w:sz w:val="28"/>
      <w:szCs w:val="28"/>
      <w14:ligatures w14:val="none"/>
    </w:rPr>
  </w:style>
  <w:style w:type="paragraph" w:styleId="Ttulo3">
    <w:name w:val="heading 3"/>
    <w:basedOn w:val="Normal"/>
    <w:next w:val="Normal"/>
    <w:link w:val="Ttulo3Char"/>
    <w:uiPriority w:val="9"/>
    <w:semiHidden/>
    <w:unhideWhenUsed/>
    <w:qFormat/>
    <w:rsid w:val="00EF2BB3"/>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EF2BB3"/>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uiPriority w:val="9"/>
    <w:semiHidden/>
    <w:unhideWhenUsed/>
    <w:qFormat/>
    <w:rsid w:val="00EF2BB3"/>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EF2BB3"/>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EF2BB3"/>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EF2BB3"/>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EF2BB3"/>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6EBA"/>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294DF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6CFC"/>
    <w:pPr>
      <w:widowControl w:val="0"/>
      <w:autoSpaceDE w:val="0"/>
      <w:autoSpaceDN w:val="0"/>
      <w:spacing w:after="0" w:line="274" w:lineRule="exact"/>
      <w:ind w:left="7"/>
      <w:jc w:val="center"/>
    </w:pPr>
    <w:rPr>
      <w:rFonts w:ascii="Arial MT" w:eastAsia="Arial MT" w:hAnsi="Arial MT" w:cs="Arial MT"/>
      <w:kern w:val="0"/>
      <w:lang w:val="pt-PT"/>
      <w14:ligatures w14:val="none"/>
    </w:rPr>
  </w:style>
  <w:style w:type="character" w:customStyle="1" w:styleId="Ttulo2Char">
    <w:name w:val="Título 2 Char"/>
    <w:basedOn w:val="Fontepargpadro"/>
    <w:link w:val="Ttulo2"/>
    <w:uiPriority w:val="9"/>
    <w:semiHidden/>
    <w:rsid w:val="00EF2BB3"/>
    <w:rPr>
      <w:rFonts w:eastAsiaTheme="minorEastAsia"/>
      <w:smallCaps/>
      <w:spacing w:val="5"/>
      <w:kern w:val="0"/>
      <w:sz w:val="28"/>
      <w:szCs w:val="28"/>
      <w14:ligatures w14:val="none"/>
    </w:rPr>
  </w:style>
  <w:style w:type="character" w:customStyle="1" w:styleId="Ttulo3Char">
    <w:name w:val="Título 3 Char"/>
    <w:basedOn w:val="Fontepargpadro"/>
    <w:link w:val="Ttulo3"/>
    <w:uiPriority w:val="9"/>
    <w:semiHidden/>
    <w:rsid w:val="00EF2BB3"/>
    <w:rPr>
      <w:rFonts w:eastAsiaTheme="minorEastAsia"/>
      <w:smallCaps/>
      <w:spacing w:val="5"/>
      <w:kern w:val="0"/>
      <w:sz w:val="24"/>
      <w:szCs w:val="24"/>
      <w14:ligatures w14:val="none"/>
    </w:rPr>
  </w:style>
  <w:style w:type="character" w:customStyle="1" w:styleId="Ttulo4Char">
    <w:name w:val="Título 4 Char"/>
    <w:basedOn w:val="Fontepargpadro"/>
    <w:link w:val="Ttulo4"/>
    <w:uiPriority w:val="9"/>
    <w:semiHidden/>
    <w:rsid w:val="00EF2BB3"/>
    <w:rPr>
      <w:rFonts w:eastAsiaTheme="minorEastAsia"/>
      <w:smallCaps/>
      <w:spacing w:val="10"/>
      <w:kern w:val="0"/>
      <w14:ligatures w14:val="none"/>
    </w:rPr>
  </w:style>
  <w:style w:type="character" w:customStyle="1" w:styleId="Ttulo5Char">
    <w:name w:val="Título 5 Char"/>
    <w:basedOn w:val="Fontepargpadro"/>
    <w:link w:val="Ttulo5"/>
    <w:uiPriority w:val="9"/>
    <w:semiHidden/>
    <w:rsid w:val="00EF2BB3"/>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EF2BB3"/>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EF2BB3"/>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EF2BB3"/>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EF2BB3"/>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EF2BB3"/>
  </w:style>
  <w:style w:type="paragraph" w:styleId="Legenda">
    <w:name w:val="caption"/>
    <w:basedOn w:val="Normal"/>
    <w:next w:val="Normal"/>
    <w:uiPriority w:val="35"/>
    <w:semiHidden/>
    <w:unhideWhenUsed/>
    <w:qFormat/>
    <w:rsid w:val="00EF2BB3"/>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10"/>
    <w:qFormat/>
    <w:rsid w:val="00EF2BB3"/>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10"/>
    <w:rsid w:val="00EF2BB3"/>
    <w:rPr>
      <w:rFonts w:eastAsiaTheme="minorEastAsia"/>
      <w:smallCaps/>
      <w:kern w:val="0"/>
      <w:sz w:val="48"/>
      <w:szCs w:val="48"/>
      <w14:ligatures w14:val="none"/>
    </w:rPr>
  </w:style>
  <w:style w:type="paragraph" w:styleId="Subttulo">
    <w:name w:val="Subtitle"/>
    <w:basedOn w:val="Normal"/>
    <w:next w:val="Normal"/>
    <w:link w:val="SubttuloChar"/>
    <w:uiPriority w:val="11"/>
    <w:qFormat/>
    <w:rsid w:val="00EF2BB3"/>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uiPriority w:val="11"/>
    <w:rsid w:val="00EF2BB3"/>
    <w:rPr>
      <w:rFonts w:asciiTheme="majorHAnsi" w:eastAsiaTheme="majorEastAsia" w:hAnsiTheme="majorHAnsi" w:cstheme="majorBidi"/>
      <w:kern w:val="0"/>
      <w:sz w:val="20"/>
      <w14:ligatures w14:val="none"/>
    </w:rPr>
  </w:style>
  <w:style w:type="character" w:styleId="Forte">
    <w:name w:val="Strong"/>
    <w:uiPriority w:val="22"/>
    <w:qFormat/>
    <w:rsid w:val="00EF2BB3"/>
    <w:rPr>
      <w:b/>
      <w:color w:val="ED7D31" w:themeColor="accent2"/>
    </w:rPr>
  </w:style>
  <w:style w:type="character" w:styleId="nfase">
    <w:name w:val="Emphasis"/>
    <w:uiPriority w:val="20"/>
    <w:qFormat/>
    <w:rsid w:val="00EF2BB3"/>
    <w:rPr>
      <w:b/>
      <w:i/>
      <w:spacing w:val="10"/>
    </w:rPr>
  </w:style>
  <w:style w:type="paragraph" w:styleId="Citao">
    <w:name w:val="Quote"/>
    <w:basedOn w:val="Normal"/>
    <w:next w:val="Normal"/>
    <w:link w:val="CitaoChar"/>
    <w:uiPriority w:val="29"/>
    <w:qFormat/>
    <w:rsid w:val="00EF2BB3"/>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EF2BB3"/>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EF2BB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EF2BB3"/>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EF2BB3"/>
    <w:rPr>
      <w:i/>
    </w:rPr>
  </w:style>
  <w:style w:type="character" w:styleId="nfaseIntensa">
    <w:name w:val="Intense Emphasis"/>
    <w:uiPriority w:val="21"/>
    <w:qFormat/>
    <w:rsid w:val="00EF2BB3"/>
    <w:rPr>
      <w:b/>
      <w:i/>
      <w:color w:val="ED7D31" w:themeColor="accent2"/>
      <w:spacing w:val="10"/>
    </w:rPr>
  </w:style>
  <w:style w:type="character" w:styleId="RefernciaSutil">
    <w:name w:val="Subtle Reference"/>
    <w:uiPriority w:val="31"/>
    <w:qFormat/>
    <w:rsid w:val="00EF2BB3"/>
    <w:rPr>
      <w:b/>
    </w:rPr>
  </w:style>
  <w:style w:type="character" w:styleId="RefernciaIntensa">
    <w:name w:val="Intense Reference"/>
    <w:uiPriority w:val="32"/>
    <w:qFormat/>
    <w:rsid w:val="00EF2BB3"/>
    <w:rPr>
      <w:b/>
      <w:bCs/>
      <w:smallCaps/>
      <w:spacing w:val="5"/>
      <w:sz w:val="22"/>
      <w:szCs w:val="22"/>
      <w:u w:val="single"/>
    </w:rPr>
  </w:style>
  <w:style w:type="character" w:styleId="TtulodoLivro">
    <w:name w:val="Book Title"/>
    <w:uiPriority w:val="33"/>
    <w:qFormat/>
    <w:rsid w:val="00EF2BB3"/>
    <w:rPr>
      <w:rFonts w:asciiTheme="majorHAnsi" w:eastAsiaTheme="majorEastAsia" w:hAnsiTheme="majorHAnsi" w:cstheme="majorBidi"/>
      <w:i/>
      <w:iCs/>
      <w:sz w:val="20"/>
      <w:szCs w:val="20"/>
    </w:rPr>
  </w:style>
  <w:style w:type="paragraph" w:styleId="Corpodetexto">
    <w:name w:val="Body Text"/>
    <w:basedOn w:val="Normal"/>
    <w:link w:val="CorpodetextoChar"/>
    <w:uiPriority w:val="1"/>
    <w:qFormat/>
    <w:rsid w:val="00EF2BB3"/>
    <w:pPr>
      <w:widowControl w:val="0"/>
      <w:autoSpaceDE w:val="0"/>
      <w:autoSpaceDN w:val="0"/>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EF2BB3"/>
    <w:rPr>
      <w:rFonts w:ascii="Arial MT" w:eastAsia="Arial MT" w:hAnsi="Arial MT" w:cs="Arial MT"/>
      <w:kern w:val="0"/>
      <w:sz w:val="24"/>
      <w:szCs w:val="24"/>
      <w:lang w:val="pt-PT"/>
      <w14:ligatures w14:val="none"/>
    </w:rPr>
  </w:style>
  <w:style w:type="table" w:customStyle="1" w:styleId="Tabelacomgrade2">
    <w:name w:val="Tabela com grade2"/>
    <w:basedOn w:val="Tabelanormal"/>
    <w:next w:val="Tabelacomgrade"/>
    <w:uiPriority w:val="39"/>
    <w:rsid w:val="00EF2BB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uiPriority w:val="99"/>
    <w:unhideWhenUsed/>
    <w:rsid w:val="00EF2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rsid w:val="00EF2BB3"/>
    <w:rPr>
      <w:rFonts w:ascii="Courier New" w:eastAsia="Times New Roman" w:hAnsi="Courier New" w:cs="Courier New"/>
      <w:kern w:val="0"/>
      <w:sz w:val="20"/>
      <w:szCs w:val="20"/>
      <w:lang w:eastAsia="pt-BR"/>
      <w14:ligatures w14:val="none"/>
    </w:rPr>
  </w:style>
  <w:style w:type="table" w:customStyle="1" w:styleId="TableNormal">
    <w:name w:val="Table Normal"/>
    <w:uiPriority w:val="2"/>
    <w:semiHidden/>
    <w:unhideWhenUsed/>
    <w:qFormat/>
    <w:rsid w:val="00EF2BB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37"/>
    <w:rsid w:val="00002590"/>
    <w:rsid w:val="00151937"/>
    <w:rsid w:val="00190960"/>
    <w:rsid w:val="001B3963"/>
    <w:rsid w:val="002B7883"/>
    <w:rsid w:val="0041598F"/>
    <w:rsid w:val="005B5635"/>
    <w:rsid w:val="00653C1D"/>
    <w:rsid w:val="007078D5"/>
    <w:rsid w:val="00A1563D"/>
    <w:rsid w:val="00B36400"/>
    <w:rsid w:val="00B65983"/>
    <w:rsid w:val="00BA2CE4"/>
    <w:rsid w:val="00C07C80"/>
    <w:rsid w:val="00D54C06"/>
    <w:rsid w:val="00D710E3"/>
    <w:rsid w:val="00E60A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11677B19F9E245EAB212A818CF7FD31D">
    <w:name w:val="11677B19F9E245EAB212A818CF7FD31D"/>
    <w:rsid w:val="00151937"/>
  </w:style>
  <w:style w:type="paragraph" w:customStyle="1" w:styleId="E609D45CDBDF468CA607AEF615D7E403">
    <w:name w:val="E609D45CDBDF468CA607AEF615D7E403"/>
    <w:rsid w:val="00151937"/>
  </w:style>
  <w:style w:type="paragraph" w:customStyle="1" w:styleId="E409B344A84142BBAED2836738508800">
    <w:name w:val="E409B344A84142BBAED2836738508800"/>
    <w:rsid w:val="00151937"/>
  </w:style>
  <w:style w:type="paragraph" w:customStyle="1" w:styleId="1BD0A86C053C4DEDA9144E2BBE86A566">
    <w:name w:val="1BD0A86C053C4DEDA9144E2BBE86A566"/>
    <w:rsid w:val="00151937"/>
  </w:style>
  <w:style w:type="paragraph" w:customStyle="1" w:styleId="857C0141817A4F0FA1DEC8E18EB015D2">
    <w:name w:val="857C0141817A4F0FA1DEC8E18EB015D2"/>
    <w:rsid w:val="00151937"/>
  </w:style>
  <w:style w:type="paragraph" w:customStyle="1" w:styleId="32EB4BA923214218A9DEDEC832B9B726">
    <w:name w:val="32EB4BA923214218A9DEDEC832B9B726"/>
    <w:rsid w:val="00151937"/>
  </w:style>
  <w:style w:type="paragraph" w:customStyle="1" w:styleId="C5AF55155C00479A998C391A212A55A8">
    <w:name w:val="C5AF55155C00479A998C391A212A55A8"/>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1CC77-C098-4094-B0DC-239DEBE6D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18</Pages>
  <Words>6577</Words>
  <Characters>35518</Characters>
  <Application>Microsoft Office Word</Application>
  <DocSecurity>0</DocSecurity>
  <Lines>295</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Pedro Pineiro Holderbaum</dc:creator>
  <cp:lastModifiedBy>ADMINISTRACAO</cp:lastModifiedBy>
  <cp:revision>81</cp:revision>
  <cp:lastPrinted>2026-06-10T16:07:00Z</cp:lastPrinted>
  <dcterms:created xsi:type="dcterms:W3CDTF">2025-08-05T14:56:00Z</dcterms:created>
  <dcterms:modified xsi:type="dcterms:W3CDTF">2026-06-10T16:48:00Z</dcterms:modified>
</cp:coreProperties>
</file>