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A7532" w14:textId="77777777" w:rsidR="00C531CC" w:rsidRPr="00E64820" w:rsidRDefault="00C531CC" w:rsidP="00E64820">
      <w:pPr>
        <w:spacing w:after="0" w:line="276" w:lineRule="auto"/>
        <w:ind w:left="680" w:hanging="680"/>
        <w:jc w:val="both"/>
        <w:rPr>
          <w:rFonts w:ascii="Arial" w:hAnsi="Arial" w:cs="Arial"/>
          <w:b/>
          <w:bCs/>
          <w:sz w:val="24"/>
          <w:szCs w:val="24"/>
        </w:rPr>
      </w:pPr>
      <w:bookmarkStart w:id="0" w:name="_GoBack"/>
      <w:bookmarkEnd w:id="0"/>
    </w:p>
    <w:p w14:paraId="4B3C62EE" w14:textId="3FB1ED4A" w:rsidR="00747C90" w:rsidRPr="00E64820" w:rsidRDefault="00747C90" w:rsidP="00E64820">
      <w:pPr>
        <w:pStyle w:val="NormalWeb"/>
        <w:spacing w:before="0" w:beforeAutospacing="0" w:after="0" w:afterAutospacing="0" w:line="276" w:lineRule="auto"/>
        <w:ind w:left="680" w:hanging="680"/>
        <w:jc w:val="center"/>
        <w:rPr>
          <w:rFonts w:ascii="Arial" w:hAnsi="Arial" w:cs="Arial"/>
          <w:color w:val="FF0000"/>
        </w:rPr>
      </w:pPr>
      <w:r w:rsidRPr="00E64820">
        <w:rPr>
          <w:rFonts w:ascii="Arial" w:eastAsiaTheme="minorEastAsia" w:hAnsi="Arial" w:cs="Arial"/>
          <w:b/>
        </w:rPr>
        <w:t xml:space="preserve">ANEXO I </w:t>
      </w:r>
    </w:p>
    <w:p w14:paraId="10820CC5" w14:textId="6DD7C8D7" w:rsidR="00747C90" w:rsidRPr="00E64820" w:rsidRDefault="00794344" w:rsidP="00E64820">
      <w:pPr>
        <w:spacing w:after="0" w:line="276" w:lineRule="auto"/>
        <w:jc w:val="center"/>
        <w:rPr>
          <w:rFonts w:ascii="Arial" w:eastAsiaTheme="minorEastAsia" w:hAnsi="Arial" w:cs="Arial"/>
          <w:b/>
          <w:kern w:val="0"/>
          <w:sz w:val="24"/>
          <w:szCs w:val="24"/>
          <w14:ligatures w14:val="none"/>
        </w:rPr>
      </w:pPr>
      <w:r w:rsidRPr="00E64820">
        <w:rPr>
          <w:rFonts w:ascii="Arial" w:eastAsiaTheme="minorEastAsia" w:hAnsi="Arial" w:cs="Arial"/>
          <w:b/>
          <w:kern w:val="0"/>
          <w:sz w:val="24"/>
          <w:szCs w:val="24"/>
          <w14:ligatures w14:val="none"/>
        </w:rPr>
        <w:t xml:space="preserve">TERMO DE REFERÊNCIA </w:t>
      </w:r>
    </w:p>
    <w:p w14:paraId="68309617" w14:textId="77777777" w:rsidR="00747C90" w:rsidRPr="00E64820" w:rsidRDefault="00747C90" w:rsidP="00E64820">
      <w:pPr>
        <w:spacing w:after="0" w:line="276" w:lineRule="auto"/>
        <w:jc w:val="both"/>
        <w:rPr>
          <w:rFonts w:ascii="Arial" w:eastAsiaTheme="minorEastAsia" w:hAnsi="Arial" w:cs="Arial"/>
          <w:bCs/>
          <w:kern w:val="0"/>
          <w:sz w:val="24"/>
          <w:szCs w:val="24"/>
          <w14:ligatures w14:val="none"/>
        </w:rPr>
      </w:pPr>
    </w:p>
    <w:p w14:paraId="18B1E57F" w14:textId="12E56FE6" w:rsidR="00E64820" w:rsidRPr="00E64820" w:rsidRDefault="00E64820"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Município de Balneário Pinhal</w:t>
      </w:r>
      <w:r w:rsidR="00E57912">
        <w:rPr>
          <w:rFonts w:ascii="Arial" w:eastAsiaTheme="minorEastAsia" w:hAnsi="Arial" w:cs="Arial"/>
          <w:kern w:val="0"/>
          <w:sz w:val="24"/>
          <w:szCs w:val="24"/>
          <w14:ligatures w14:val="none"/>
        </w:rPr>
        <w:t>/RS</w:t>
      </w:r>
    </w:p>
    <w:p w14:paraId="7BBDFC1F" w14:textId="326DEE3F" w:rsidR="00E64820" w:rsidRDefault="00E64820" w:rsidP="00E64820">
      <w:pPr>
        <w:autoSpaceDE w:val="0"/>
        <w:autoSpaceDN w:val="0"/>
        <w:adjustRightInd w:val="0"/>
        <w:spacing w:after="0" w:line="276" w:lineRule="auto"/>
        <w:jc w:val="both"/>
        <w:rPr>
          <w:rFonts w:ascii="Arial" w:eastAsia="Arial" w:hAnsi="Arial" w:cs="Arial"/>
          <w:bCs/>
          <w:color w:val="000000"/>
          <w:kern w:val="0"/>
          <w:sz w:val="24"/>
          <w:szCs w:val="24"/>
          <w:lang w:eastAsia="pt-BR"/>
          <w14:ligatures w14:val="none"/>
        </w:rPr>
      </w:pPr>
      <w:r w:rsidRPr="00E64820">
        <w:rPr>
          <w:rFonts w:ascii="Arial" w:eastAsia="Arial" w:hAnsi="Arial" w:cs="Arial"/>
          <w:b/>
          <w:color w:val="000000"/>
          <w:kern w:val="0"/>
          <w:sz w:val="24"/>
          <w:szCs w:val="24"/>
          <w:lang w:eastAsia="pt-BR"/>
          <w14:ligatures w14:val="none"/>
        </w:rPr>
        <w:t xml:space="preserve">Secretarias Municipais: </w:t>
      </w:r>
      <w:r w:rsidRPr="00E64820">
        <w:rPr>
          <w:rFonts w:ascii="Arial" w:eastAsia="Arial" w:hAnsi="Arial" w:cs="Arial"/>
          <w:bCs/>
          <w:color w:val="000000"/>
          <w:kern w:val="0"/>
          <w:sz w:val="24"/>
          <w:szCs w:val="24"/>
          <w:lang w:eastAsia="pt-BR"/>
          <w14:ligatures w14:val="none"/>
        </w:rPr>
        <w:t>Secretaria Municipal de Administração e Recursos Humanos - SMARH; Secretaria Municipal de Educação e Cultura - SMEC; Secretaria Municipal de Obras e Infraestrutura - SMOI; Secretaria Municipal de Serviços Urbanos, Limpeza, Trânsito e Transporte - SMSUTT; Secretaria Municipal de Saúde - SMS; Secretaria Municipal de Desenvolvimento Econômico e Turismo - SMDET; Secretaria Municipal de Meio ambiente, Agricultura, Pecuária e Pesca - SMMAAPP; Secretaria Municipal de Desenvolvimento Social, Cidadania e Habitação - SMDSCH; Procuradoria Geral do Município.</w:t>
      </w:r>
    </w:p>
    <w:p w14:paraId="3E59B723" w14:textId="77777777" w:rsidR="00E57912" w:rsidRPr="00E64820" w:rsidRDefault="00E57912" w:rsidP="00E64820">
      <w:pPr>
        <w:autoSpaceDE w:val="0"/>
        <w:autoSpaceDN w:val="0"/>
        <w:adjustRightInd w:val="0"/>
        <w:spacing w:after="0" w:line="276" w:lineRule="auto"/>
        <w:jc w:val="both"/>
        <w:rPr>
          <w:rFonts w:ascii="Arial" w:hAnsi="Arial" w:cs="Arial"/>
          <w:color w:val="000000"/>
          <w:kern w:val="0"/>
          <w:sz w:val="24"/>
          <w:szCs w:val="24"/>
          <w14:ligatures w14:val="none"/>
        </w:rPr>
      </w:pPr>
    </w:p>
    <w:p w14:paraId="427E19F0" w14:textId="77777777" w:rsidR="00E64820" w:rsidRPr="00E64820" w:rsidRDefault="00E64820" w:rsidP="00E57912">
      <w:pPr>
        <w:numPr>
          <w:ilvl w:val="0"/>
          <w:numId w:val="41"/>
        </w:numPr>
        <w:spacing w:after="0" w:line="276" w:lineRule="auto"/>
        <w:ind w:left="709" w:hanging="709"/>
        <w:contextualSpacing/>
        <w:jc w:val="both"/>
        <w:rPr>
          <w:rFonts w:ascii="Arial" w:eastAsiaTheme="minorEastAsia" w:hAnsi="Arial" w:cs="Arial"/>
          <w:b/>
          <w:bCs/>
          <w:kern w:val="0"/>
          <w:sz w:val="24"/>
          <w:szCs w:val="24"/>
          <w14:ligatures w14:val="none"/>
        </w:rPr>
      </w:pPr>
      <w:r w:rsidRPr="00E64820">
        <w:rPr>
          <w:rFonts w:ascii="Arial" w:eastAsiaTheme="minorEastAsia" w:hAnsi="Arial" w:cs="Arial"/>
          <w:b/>
          <w:bCs/>
          <w:kern w:val="0"/>
          <w:sz w:val="24"/>
          <w:szCs w:val="24"/>
          <w14:ligatures w14:val="none"/>
        </w:rPr>
        <w:t>DESCRIÇÃO DO OBJETO:</w:t>
      </w:r>
    </w:p>
    <w:p w14:paraId="754359F3" w14:textId="626A365E" w:rsidR="00E57912" w:rsidRDefault="00E57912" w:rsidP="00E57912">
      <w:pPr>
        <w:widowControl w:val="0"/>
        <w:autoSpaceDE w:val="0"/>
        <w:autoSpaceDN w:val="0"/>
        <w:adjustRightInd w:val="0"/>
        <w:spacing w:after="0" w:line="276" w:lineRule="auto"/>
        <w:ind w:left="708" w:hanging="708"/>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1.1.</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 xml:space="preserve">Este termo de referência tem como objeto o Registro de Preços para futura e eventual aquisição de veículos novos (zero km) destinados ao atendimento das demandas operacionais, administrativas e de transporte das diversas Secretarias Municipais. </w:t>
      </w:r>
    </w:p>
    <w:p w14:paraId="48D6A465" w14:textId="274755E3" w:rsidR="00E57912" w:rsidRDefault="00E57912" w:rsidP="00E57912">
      <w:pPr>
        <w:widowControl w:val="0"/>
        <w:autoSpaceDE w:val="0"/>
        <w:autoSpaceDN w:val="0"/>
        <w:adjustRightInd w:val="0"/>
        <w:spacing w:after="0" w:line="276" w:lineRule="auto"/>
        <w:ind w:left="708" w:hanging="708"/>
        <w:jc w:val="both"/>
        <w:rPr>
          <w:rFonts w:ascii="Arial" w:eastAsiaTheme="minorEastAsia" w:hAnsi="Arial" w:cs="Arial"/>
          <w:kern w:val="0"/>
          <w:sz w:val="24"/>
          <w:szCs w:val="24"/>
          <w14:ligatures w14:val="none"/>
        </w:rPr>
      </w:pPr>
      <w:r>
        <w:rPr>
          <w:rFonts w:ascii="Arial" w:eastAsiaTheme="minorEastAsia" w:hAnsi="Arial" w:cs="Arial"/>
          <w:color w:val="000000"/>
          <w:kern w:val="0"/>
          <w:sz w:val="24"/>
          <w:szCs w:val="24"/>
          <w14:ligatures w14:val="none"/>
        </w:rPr>
        <w:t xml:space="preserve">1.2.  </w:t>
      </w:r>
      <w:r w:rsidR="00E64820" w:rsidRPr="00E64820">
        <w:rPr>
          <w:rFonts w:ascii="Arial" w:eastAsiaTheme="minorEastAsia" w:hAnsi="Arial" w:cs="Arial"/>
          <w:color w:val="000000"/>
          <w:kern w:val="0"/>
          <w:sz w:val="24"/>
          <w:szCs w:val="24"/>
          <w14:ligatures w14:val="none"/>
        </w:rPr>
        <w:t xml:space="preserve">Por se tratar de bens cujo </w:t>
      </w:r>
      <w:r w:rsidR="00E64820" w:rsidRPr="00E64820">
        <w:rPr>
          <w:rFonts w:ascii="Arial" w:eastAsiaTheme="minorEastAsia" w:hAnsi="Arial" w:cs="Arial"/>
          <w:kern w:val="0"/>
          <w:sz w:val="24"/>
          <w:szCs w:val="24"/>
          <w14:ligatures w14:val="none"/>
        </w:rPr>
        <w:t xml:space="preserve">seus padrões de desempenho e qualidade podem ser objetivamente definidos pelo edital, por meio de especificações usuais de mercado, nos termos do art. 6º, inciso XIII, da Lei Federal nº 14.133/2021. </w:t>
      </w:r>
    </w:p>
    <w:p w14:paraId="7AB5DC95" w14:textId="1D24F658" w:rsidR="00E64820" w:rsidRDefault="00E57912" w:rsidP="00E57912">
      <w:pPr>
        <w:widowControl w:val="0"/>
        <w:autoSpaceDE w:val="0"/>
        <w:autoSpaceDN w:val="0"/>
        <w:adjustRightInd w:val="0"/>
        <w:spacing w:after="0" w:line="276" w:lineRule="auto"/>
        <w:ind w:left="705" w:hanging="705"/>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1.3.</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Assim sendo, segue abaixo um quadro afim de estabelecer de forma descritiva as características técnicas, as quantidades e os valores estimados para a aquisição.</w:t>
      </w:r>
    </w:p>
    <w:p w14:paraId="35D0A53C" w14:textId="77777777" w:rsidR="00E57912" w:rsidRPr="00E64820" w:rsidRDefault="00E57912" w:rsidP="00E57912">
      <w:pPr>
        <w:widowControl w:val="0"/>
        <w:autoSpaceDE w:val="0"/>
        <w:autoSpaceDN w:val="0"/>
        <w:adjustRightInd w:val="0"/>
        <w:spacing w:after="0" w:line="276" w:lineRule="auto"/>
        <w:ind w:left="708"/>
        <w:jc w:val="both"/>
        <w:rPr>
          <w:rFonts w:ascii="Arial" w:eastAsiaTheme="minorEastAsia" w:hAnsi="Arial" w:cs="Arial"/>
          <w:color w:val="000000"/>
          <w:kern w:val="0"/>
          <w:sz w:val="24"/>
          <w:szCs w:val="24"/>
          <w14:ligatures w14:val="none"/>
        </w:rPr>
      </w:pPr>
    </w:p>
    <w:tbl>
      <w:tblPr>
        <w:tblW w:w="99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70"/>
        <w:gridCol w:w="949"/>
        <w:gridCol w:w="1319"/>
        <w:gridCol w:w="1346"/>
      </w:tblGrid>
      <w:tr w:rsidR="00E64820" w:rsidRPr="00E64820" w14:paraId="50756F40" w14:textId="77777777" w:rsidTr="00E57912">
        <w:trPr>
          <w:trHeight w:val="342"/>
          <w:jc w:val="center"/>
        </w:trPr>
        <w:tc>
          <w:tcPr>
            <w:tcW w:w="709" w:type="dxa"/>
            <w:tcBorders>
              <w:top w:val="single" w:sz="4" w:space="0" w:color="000000"/>
              <w:left w:val="single" w:sz="4" w:space="0" w:color="000000"/>
              <w:bottom w:val="single" w:sz="4" w:space="0" w:color="000000"/>
              <w:right w:val="nil"/>
            </w:tcBorders>
            <w:shd w:val="clear" w:color="auto" w:fill="D9E2F3" w:themeFill="accent1" w:themeFillTint="33"/>
            <w:vAlign w:val="center"/>
          </w:tcPr>
          <w:p w14:paraId="2DDC3C83" w14:textId="77777777" w:rsidR="00E64820" w:rsidRPr="00E57912" w:rsidRDefault="00E64820" w:rsidP="00E64820">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Item</w:t>
            </w:r>
          </w:p>
        </w:tc>
        <w:tc>
          <w:tcPr>
            <w:tcW w:w="5670" w:type="dxa"/>
            <w:tcBorders>
              <w:top w:val="single" w:sz="4" w:space="0" w:color="000000"/>
              <w:left w:val="single" w:sz="4" w:space="0" w:color="000000"/>
              <w:bottom w:val="single" w:sz="4" w:space="0" w:color="000000"/>
              <w:right w:val="nil"/>
            </w:tcBorders>
            <w:shd w:val="clear" w:color="auto" w:fill="D9E2F3" w:themeFill="accent1" w:themeFillTint="33"/>
            <w:vAlign w:val="center"/>
          </w:tcPr>
          <w:p w14:paraId="750A3525" w14:textId="77777777" w:rsidR="00E64820" w:rsidRPr="00E57912" w:rsidRDefault="00E64820" w:rsidP="00E64820">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Descrição dos itens</w:t>
            </w:r>
          </w:p>
        </w:tc>
        <w:tc>
          <w:tcPr>
            <w:tcW w:w="94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23A5B831" w14:textId="77777777" w:rsidR="00E64820" w:rsidRPr="00E57912" w:rsidRDefault="00E64820" w:rsidP="00E64820">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Quant.</w:t>
            </w:r>
          </w:p>
        </w:tc>
        <w:tc>
          <w:tcPr>
            <w:tcW w:w="131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2797EB12" w14:textId="7A310DE2" w:rsidR="00E64820" w:rsidRPr="00E57912" w:rsidRDefault="00E64820" w:rsidP="00E57912">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Valor Unit</w:t>
            </w:r>
            <w:r w:rsidR="00E57912">
              <w:rPr>
                <w:rFonts w:ascii="Arial" w:eastAsiaTheme="minorEastAsia" w:hAnsi="Arial" w:cs="Arial"/>
                <w:b/>
                <w:kern w:val="0"/>
                <w:sz w:val="20"/>
                <w:szCs w:val="20"/>
                <w14:ligatures w14:val="none"/>
              </w:rPr>
              <w:t>.</w:t>
            </w:r>
          </w:p>
        </w:tc>
        <w:tc>
          <w:tcPr>
            <w:tcW w:w="1346"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0A21DF05" w14:textId="3819C012" w:rsidR="00E64820" w:rsidRPr="00E57912" w:rsidRDefault="00E64820" w:rsidP="00E57912">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 xml:space="preserve">Valor total </w:t>
            </w:r>
          </w:p>
        </w:tc>
      </w:tr>
      <w:tr w:rsidR="00E64820" w:rsidRPr="00E64820" w14:paraId="5B50AAB4"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4439B913" w14:textId="3E52336C" w:rsidR="00E64820" w:rsidRPr="00E57912" w:rsidRDefault="00610285" w:rsidP="009B0508">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t>0</w:t>
            </w:r>
            <w:r w:rsidR="00E64820" w:rsidRPr="00E57912">
              <w:rPr>
                <w:rFonts w:ascii="Arial" w:eastAsiaTheme="minorEastAsia" w:hAnsi="Arial" w:cs="Arial"/>
                <w:kern w:val="0"/>
                <w:sz w:val="20"/>
                <w:szCs w:val="20"/>
                <w14:ligatures w14:val="none"/>
              </w:rPr>
              <w:t>1</w:t>
            </w:r>
          </w:p>
        </w:tc>
        <w:tc>
          <w:tcPr>
            <w:tcW w:w="5670" w:type="dxa"/>
            <w:tcBorders>
              <w:top w:val="single" w:sz="4" w:space="0" w:color="000000"/>
              <w:left w:val="single" w:sz="4" w:space="0" w:color="000000"/>
              <w:bottom w:val="single" w:sz="4" w:space="0" w:color="000000"/>
              <w:right w:val="nil"/>
            </w:tcBorders>
            <w:vAlign w:val="center"/>
          </w:tcPr>
          <w:p w14:paraId="757DEB09" w14:textId="5EB96ADD" w:rsidR="00E64820" w:rsidRPr="00E57912" w:rsidRDefault="00E64820" w:rsidP="000F5DEC">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b/>
                <w:kern w:val="0"/>
                <w:sz w:val="20"/>
                <w:szCs w:val="20"/>
                <w14:ligatures w14:val="none"/>
              </w:rPr>
              <w:t>Veículo automotor utilitário tipo pick-up</w:t>
            </w:r>
            <w:r w:rsidRPr="00E57912">
              <w:rPr>
                <w:rFonts w:ascii="Arial" w:eastAsiaTheme="minorEastAsia" w:hAnsi="Arial" w:cs="Arial"/>
                <w:kern w:val="0"/>
                <w:sz w:val="20"/>
                <w:szCs w:val="20"/>
                <w14:ligatures w14:val="none"/>
              </w:rPr>
              <w:t xml:space="preserve">, cabine dupla, fabricado no ano de 2025 ou superior (zero quilômetros), com características de picape compacta, registrada e comercializada no Brasil; Combustível </w:t>
            </w:r>
            <w:proofErr w:type="spellStart"/>
            <w:r w:rsidRPr="00E57912">
              <w:rPr>
                <w:rFonts w:ascii="Arial" w:eastAsiaTheme="minorEastAsia" w:hAnsi="Arial" w:cs="Arial"/>
                <w:kern w:val="0"/>
                <w:sz w:val="20"/>
                <w:szCs w:val="20"/>
                <w14:ligatures w14:val="none"/>
              </w:rPr>
              <w:t>flex</w:t>
            </w:r>
            <w:proofErr w:type="spellEnd"/>
            <w:r w:rsidRPr="00E57912">
              <w:rPr>
                <w:rFonts w:ascii="Arial" w:eastAsiaTheme="minorEastAsia" w:hAnsi="Arial" w:cs="Arial"/>
                <w:kern w:val="0"/>
                <w:sz w:val="20"/>
                <w:szCs w:val="20"/>
                <w14:ligatures w14:val="none"/>
              </w:rPr>
              <w:t xml:space="preserve"> (gasolina/etanol), com 4 (quatro) portas e mínimo de 5 (cinco) ocupantes. O veículo deverá ser equipado </w:t>
            </w:r>
            <w:r w:rsidR="000F5DEC" w:rsidRPr="000F5DEC">
              <w:rPr>
                <w:rFonts w:ascii="Arial" w:eastAsiaTheme="minorEastAsia" w:hAnsi="Arial" w:cs="Arial"/>
                <w:kern w:val="0"/>
                <w:sz w:val="20"/>
                <w:szCs w:val="20"/>
                <w14:ligatures w14:val="none"/>
              </w:rPr>
              <w:t>com motor de combustão interna turbo ou aspirado</w:t>
            </w:r>
            <w:r w:rsidRPr="00E57912">
              <w:rPr>
                <w:rFonts w:ascii="Arial" w:eastAsiaTheme="minorEastAsia" w:hAnsi="Arial" w:cs="Arial"/>
                <w:kern w:val="0"/>
                <w:sz w:val="20"/>
                <w:szCs w:val="20"/>
                <w14:ligatures w14:val="none"/>
              </w:rPr>
              <w:t xml:space="preserve">, com no mínimo 4 (quatro) cilindros ou tecnologia equivalente (como motor 3 cilindros turbo com desempenho comprovadamente igual ou superior), projetado para oferecer desempenho robusto e eficiente, e manutenção simples para uso municipal vicinal. A potência mínima exigida de 95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(quando abastecido com gasolina) e o torque mínimo exigido de 13 </w:t>
            </w:r>
            <w:r w:rsidR="009B0508" w:rsidRPr="00E57912">
              <w:rPr>
                <w:rFonts w:ascii="Arial" w:eastAsiaTheme="minorEastAsia" w:hAnsi="Arial" w:cs="Arial"/>
                <w:kern w:val="0"/>
                <w:sz w:val="20"/>
                <w:szCs w:val="20"/>
                <w14:ligatures w14:val="none"/>
              </w:rPr>
              <w:t>KGFM</w:t>
            </w:r>
            <w:r w:rsidRPr="00E57912">
              <w:rPr>
                <w:rFonts w:ascii="Arial" w:eastAsiaTheme="minorEastAsia" w:hAnsi="Arial" w:cs="Arial"/>
                <w:kern w:val="0"/>
                <w:sz w:val="20"/>
                <w:szCs w:val="20"/>
                <w14:ligatures w14:val="none"/>
              </w:rPr>
              <w:t xml:space="preserve"> (quando abastecido com gasolina). Esta motorização deverá ser capaz de assegurar o transporte de até 5 (cinco) ocupantes e carga útil de 620 kg em vias urbanas e estradas vicinais, incluindo aclives de até 15%, mantendo a agilidade e a capacidade de tração necessárias às operações da Secretaria. Modelos com potência e torque superiores serão considerados plenamente aceitáveis, desde que comprovada a adequação ao uso e a eficiência energética. A transmissão mínima deverá ser manual com no mínimo 5 </w:t>
            </w:r>
            <w:r w:rsidRPr="00E57912">
              <w:rPr>
                <w:rFonts w:ascii="Arial" w:eastAsiaTheme="minorEastAsia" w:hAnsi="Arial" w:cs="Arial"/>
                <w:kern w:val="0"/>
                <w:sz w:val="20"/>
                <w:szCs w:val="20"/>
                <w14:ligatures w14:val="none"/>
              </w:rPr>
              <w:lastRenderedPageBreak/>
              <w:t xml:space="preserve">(cinco) marchas e uma ré, ou automática equivalente, capacidade mínima do tanque de combustível de 44 litros; Caçamba com capacidade igual ou superior a 620kg, com volume útil compatível com a capacidade de carga de 620kg respeitando as dimensões compatíveis com o modelo ofertado; Direção assistida (hidráulica ou elétrica), suspensão dianteira independente e suspensão traseira compatível com o modelo ofertado, freios com sistema ABS+EBD (distribuição eletrônica de frenagem) e traçado dianteira 4x2; Rodas com aro mínimo de 15 polegadas, compatíveis com o modelo ofertado, e pneus radiais de dimensão compatível com o veículo; Mínimo 4 pneus novos, estepe obrigatório, em tamanho original; Sistema de freios ABS com EBD, </w:t>
            </w:r>
            <w:proofErr w:type="spellStart"/>
            <w:r w:rsidRPr="00E57912">
              <w:rPr>
                <w:rFonts w:ascii="Arial" w:eastAsiaTheme="minorEastAsia" w:hAnsi="Arial" w:cs="Arial"/>
                <w:kern w:val="0"/>
                <w:sz w:val="20"/>
                <w:szCs w:val="20"/>
                <w14:ligatures w14:val="none"/>
              </w:rPr>
              <w:t>airbag</w:t>
            </w:r>
            <w:proofErr w:type="spellEnd"/>
            <w:r w:rsidRPr="00E57912">
              <w:rPr>
                <w:rFonts w:ascii="Arial" w:eastAsiaTheme="minorEastAsia" w:hAnsi="Arial" w:cs="Arial"/>
                <w:kern w:val="0"/>
                <w:sz w:val="20"/>
                <w:szCs w:val="20"/>
                <w14:ligatures w14:val="none"/>
              </w:rPr>
              <w:t xml:space="preserve"> duplo (motorista e passageiro), no mínimo quatro cintos de segurança de três pontos para os ocupantes, encostos de cabeça para todos os ocupantes, dispositivo antifurto (alarme ou imobilizador eletrônico), câmera de estacionamento traseira instalada, faróis com regulagem de altura e faróis de neblina; Ar condicionado, no mínimo vidros elétricos nas portas dianteiras, travas elétricas, retrovisores externos com comando interno</w:t>
            </w:r>
            <w:r w:rsidR="00BA235D">
              <w:rPr>
                <w:rFonts w:ascii="Arial" w:eastAsiaTheme="minorEastAsia" w:hAnsi="Arial" w:cs="Arial"/>
                <w:kern w:val="0"/>
                <w:sz w:val="20"/>
                <w:szCs w:val="20"/>
                <w14:ligatures w14:val="none"/>
              </w:rPr>
              <w:t xml:space="preserve"> </w:t>
            </w:r>
            <w:r w:rsidRPr="00E57912">
              <w:rPr>
                <w:rFonts w:ascii="Arial" w:eastAsiaTheme="minorEastAsia" w:hAnsi="Arial" w:cs="Arial"/>
                <w:kern w:val="0"/>
                <w:sz w:val="20"/>
                <w:szCs w:val="20"/>
                <w14:ligatures w14:val="none"/>
              </w:rPr>
              <w:t xml:space="preserve">e volante </w:t>
            </w:r>
            <w:r w:rsidR="003C4307" w:rsidRPr="003C4307">
              <w:rPr>
                <w:rFonts w:ascii="Arial" w:eastAsiaTheme="minorEastAsia" w:hAnsi="Arial" w:cs="Arial"/>
                <w:kern w:val="0"/>
                <w:sz w:val="20"/>
                <w:szCs w:val="20"/>
                <w14:ligatures w14:val="none"/>
              </w:rPr>
              <w:t>com no mínimo regulagem de altura</w:t>
            </w:r>
            <w:r w:rsidRPr="00E57912">
              <w:rPr>
                <w:rFonts w:ascii="Arial" w:eastAsiaTheme="minorEastAsia" w:hAnsi="Arial" w:cs="Arial"/>
                <w:kern w:val="0"/>
                <w:sz w:val="20"/>
                <w:szCs w:val="20"/>
                <w14:ligatures w14:val="none"/>
              </w:rPr>
              <w:t>; Sistema multimídia preferencialmente com tela sensível ao toque (</w:t>
            </w:r>
            <w:proofErr w:type="spellStart"/>
            <w:r w:rsidRPr="00E57912">
              <w:rPr>
                <w:rFonts w:ascii="Arial" w:eastAsiaTheme="minorEastAsia" w:hAnsi="Arial" w:cs="Arial"/>
                <w:kern w:val="0"/>
                <w:sz w:val="20"/>
                <w:szCs w:val="20"/>
                <w14:ligatures w14:val="none"/>
              </w:rPr>
              <w:t>touchscreen</w:t>
            </w:r>
            <w:proofErr w:type="spellEnd"/>
            <w:r w:rsidRPr="00E57912">
              <w:rPr>
                <w:rFonts w:ascii="Arial" w:eastAsiaTheme="minorEastAsia" w:hAnsi="Arial" w:cs="Arial"/>
                <w:kern w:val="0"/>
                <w:sz w:val="20"/>
                <w:szCs w:val="20"/>
                <w14:ligatures w14:val="none"/>
              </w:rPr>
              <w:t xml:space="preserve">), conectividade Bluetooth, entrada USB, compatibilidade com sistemas automotivos disponíveis no mercado e sistema de som com no mínimo 4 (quatro) alto-falantes; Manual do proprietário em português, certificado de garantia do fabricante, certificado de Licenciamento do CONTRAN, nota fiscal eletrônica e termo de garantia; Garantia com prazo mínimo de 12 (doze) meses ou 100.000km (o que ocorrer primeiro), cobertura de fábrica para motor, transmissão e componentes, rede de assistência técnica autorizada no município ou em raio de até 130km; Disponibilidade de peças e reposição originais, rede de concessionárias ou oficinas autorizadas e atendimento para revisões programadas; Veículo homologado pelo CONTRAN (Conselho Nacional de Transito), atendimento às normas do PROCONVE (Programa de Controle da Poluição do Ar por Veículos Automotores), certificação INMETRO quando aplicável; Cor de menor valor entre as opções que atendam às especificações, </w:t>
            </w:r>
            <w:r w:rsidR="003C4307" w:rsidRPr="003C4307">
              <w:rPr>
                <w:rFonts w:ascii="Arial" w:eastAsiaTheme="minorEastAsia" w:hAnsi="Arial" w:cs="Arial"/>
                <w:kern w:val="0"/>
                <w:sz w:val="20"/>
                <w:szCs w:val="20"/>
                <w14:ligatures w14:val="none"/>
              </w:rPr>
              <w:t>com pintura e acabamento original de fábrica</w:t>
            </w:r>
            <w:r w:rsidRPr="00E57912">
              <w:rPr>
                <w:rFonts w:ascii="Arial" w:eastAsiaTheme="minorEastAsia" w:hAnsi="Arial" w:cs="Arial"/>
                <w:kern w:val="0"/>
                <w:sz w:val="20"/>
                <w:szCs w:val="20"/>
                <w14:ligatures w14:val="none"/>
              </w:rPr>
              <w:t>; Incluso chave reserva, kit de ferramentas original do fabricante, macaco hidráulico, chave de roda, triangulo de sinalização e extintor de incêndio (conforme legislação vigente); Todos os itens devem ser originais de fábrica, conter todos os itens obrigatórios do código de trânsito brasileiro. O veículo deverá ser entregue documentado</w:t>
            </w:r>
            <w:r w:rsidR="00736CCB">
              <w:rPr>
                <w:rFonts w:ascii="Arial" w:eastAsiaTheme="minorEastAsia" w:hAnsi="Arial" w:cs="Arial"/>
                <w:kern w:val="0"/>
                <w:sz w:val="20"/>
                <w:szCs w:val="20"/>
                <w14:ligatures w14:val="none"/>
              </w:rPr>
              <w:t xml:space="preserve"> e </w:t>
            </w:r>
            <w:r w:rsidRPr="00E57912">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7AAEB000" w14:textId="6820F16F" w:rsidR="00E64820" w:rsidRPr="00E57912" w:rsidRDefault="00E64820" w:rsidP="00610285">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 xml:space="preserve">03 </w:t>
            </w:r>
            <w:r w:rsidR="00610285">
              <w:rPr>
                <w:rFonts w:ascii="Arial" w:eastAsiaTheme="minorEastAsia" w:hAnsi="Arial" w:cs="Arial"/>
                <w:kern w:val="0"/>
                <w:sz w:val="20"/>
                <w:szCs w:val="20"/>
                <w14:ligatures w14:val="none"/>
              </w:rPr>
              <w:t>u</w:t>
            </w:r>
            <w:r w:rsidRPr="00E57912">
              <w:rPr>
                <w:rFonts w:ascii="Arial" w:eastAsiaTheme="minorEastAsia" w:hAnsi="Arial" w:cs="Arial"/>
                <w:kern w:val="0"/>
                <w:sz w:val="20"/>
                <w:szCs w:val="20"/>
                <w14:ligatures w14:val="none"/>
              </w:rPr>
              <w:t>n</w:t>
            </w:r>
            <w:r w:rsidR="00610285">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1AA2FA65"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145.800,00</w:t>
            </w:r>
          </w:p>
        </w:tc>
        <w:tc>
          <w:tcPr>
            <w:tcW w:w="1346" w:type="dxa"/>
            <w:tcBorders>
              <w:top w:val="single" w:sz="4" w:space="0" w:color="000000"/>
              <w:left w:val="single" w:sz="4" w:space="0" w:color="000000"/>
              <w:bottom w:val="single" w:sz="4" w:space="0" w:color="000000"/>
              <w:right w:val="single" w:sz="4" w:space="0" w:color="000000"/>
            </w:tcBorders>
          </w:tcPr>
          <w:p w14:paraId="796CBB0C"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437.400,00</w:t>
            </w:r>
          </w:p>
        </w:tc>
      </w:tr>
      <w:tr w:rsidR="00E64820" w:rsidRPr="00E64820" w14:paraId="32C34621"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40B1923C" w14:textId="294FDA0C" w:rsidR="00E64820" w:rsidRPr="00E57912" w:rsidRDefault="00610285" w:rsidP="009B0508">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00E64820" w:rsidRPr="00E57912">
              <w:rPr>
                <w:rFonts w:ascii="Arial" w:eastAsiaTheme="minorEastAsia" w:hAnsi="Arial" w:cs="Arial"/>
                <w:kern w:val="0"/>
                <w:sz w:val="20"/>
                <w:szCs w:val="20"/>
                <w14:ligatures w14:val="none"/>
              </w:rPr>
              <w:t>2</w:t>
            </w:r>
          </w:p>
        </w:tc>
        <w:tc>
          <w:tcPr>
            <w:tcW w:w="5670" w:type="dxa"/>
            <w:tcBorders>
              <w:top w:val="single" w:sz="4" w:space="0" w:color="000000"/>
              <w:left w:val="single" w:sz="4" w:space="0" w:color="000000"/>
              <w:bottom w:val="single" w:sz="4" w:space="0" w:color="000000"/>
              <w:right w:val="nil"/>
            </w:tcBorders>
            <w:vAlign w:val="center"/>
          </w:tcPr>
          <w:p w14:paraId="7743CF47" w14:textId="3DD50E73" w:rsidR="00E64820" w:rsidRPr="00E57912" w:rsidRDefault="00E64820" w:rsidP="00736CCB">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w:t>
            </w:r>
            <w:r w:rsidRPr="00E57912">
              <w:rPr>
                <w:rFonts w:ascii="Arial" w:eastAsiaTheme="minorEastAsia" w:hAnsi="Arial" w:cs="Arial"/>
                <w:b/>
                <w:kern w:val="0"/>
                <w:sz w:val="20"/>
                <w:szCs w:val="20"/>
                <w14:ligatures w14:val="none"/>
              </w:rPr>
              <w:t xml:space="preserve">Veículo Sedan </w:t>
            </w:r>
            <w:r w:rsidRPr="00E57912">
              <w:rPr>
                <w:rFonts w:ascii="Arial" w:eastAsiaTheme="minorEastAsia" w:hAnsi="Arial" w:cs="Arial"/>
                <w:kern w:val="0"/>
                <w:sz w:val="20"/>
                <w:szCs w:val="20"/>
                <w14:ligatures w14:val="none"/>
              </w:rPr>
              <w:t xml:space="preserve">zero km ano mínimo 2025/2025 • Motorização </w:t>
            </w:r>
            <w:r w:rsidR="003C4307" w:rsidRPr="00E57912">
              <w:rPr>
                <w:rFonts w:ascii="Arial" w:eastAsiaTheme="minorEastAsia" w:hAnsi="Arial" w:cs="Arial"/>
                <w:kern w:val="0"/>
                <w:sz w:val="20"/>
                <w:szCs w:val="20"/>
                <w14:ligatures w14:val="none"/>
              </w:rPr>
              <w:t>bicombustível</w:t>
            </w:r>
            <w:r w:rsidRPr="00E57912">
              <w:rPr>
                <w:rFonts w:ascii="Arial" w:eastAsiaTheme="minorEastAsia" w:hAnsi="Arial" w:cs="Arial"/>
                <w:kern w:val="0"/>
                <w:sz w:val="20"/>
                <w:szCs w:val="20"/>
                <w14:ligatures w14:val="none"/>
              </w:rPr>
              <w:t xml:space="preserve"> (etanol e gasolina) transmissão automática. • Cor externa branca ou preta • Alarme antifurto • Direção elétrica ou hidráulica • Motor </w:t>
            </w:r>
            <w:r w:rsidR="00736CCB" w:rsidRPr="00736CCB">
              <w:rPr>
                <w:rFonts w:ascii="Arial" w:eastAsiaTheme="minorEastAsia" w:hAnsi="Arial" w:cs="Arial"/>
                <w:kern w:val="0"/>
                <w:sz w:val="20"/>
                <w:szCs w:val="20"/>
                <w14:ligatures w14:val="none"/>
              </w:rPr>
              <w:t>1.0 turbo ou</w:t>
            </w:r>
            <w:r w:rsidR="00736CCB">
              <w:rPr>
                <w:rFonts w:ascii="Arial" w:eastAsiaTheme="minorEastAsia" w:hAnsi="Arial" w:cs="Arial"/>
                <w:kern w:val="0"/>
                <w:sz w:val="20"/>
                <w:szCs w:val="20"/>
                <w14:ligatures w14:val="none"/>
              </w:rPr>
              <w:t xml:space="preserve"> </w:t>
            </w:r>
            <w:r w:rsidR="00736CCB" w:rsidRPr="00736CCB">
              <w:rPr>
                <w:rFonts w:ascii="Arial" w:eastAsiaTheme="minorEastAsia" w:hAnsi="Arial" w:cs="Arial"/>
                <w:kern w:val="0"/>
                <w:sz w:val="20"/>
                <w:szCs w:val="20"/>
                <w14:ligatures w14:val="none"/>
              </w:rPr>
              <w:t xml:space="preserve">superior, </w:t>
            </w:r>
            <w:r w:rsidR="00736CCB" w:rsidRPr="00736CCB">
              <w:rPr>
                <w:rFonts w:ascii="Arial" w:eastAsiaTheme="minorEastAsia" w:hAnsi="Arial" w:cs="Arial"/>
                <w:kern w:val="0"/>
                <w:sz w:val="20"/>
                <w:szCs w:val="20"/>
                <w14:ligatures w14:val="none"/>
              </w:rPr>
              <w:lastRenderedPageBreak/>
              <w:t xml:space="preserve">desde que atendidos potência/torque mínimos exigidos </w:t>
            </w:r>
            <w:r w:rsidRPr="00E57912">
              <w:rPr>
                <w:rFonts w:ascii="Arial" w:eastAsiaTheme="minorEastAsia" w:hAnsi="Arial" w:cs="Arial"/>
                <w:kern w:val="0"/>
                <w:sz w:val="20"/>
                <w:szCs w:val="20"/>
                <w14:ligatures w14:val="none"/>
              </w:rPr>
              <w:t xml:space="preserve">• Ar condicionado automático e/ou digital • Cintos de segurança dianteiros retrateis de 3 pontos com regulagem de altura, cinto de segurança retrateis 3 pontos traseiros. • Vidros traseiros e dianteiros elétricos • Motor com potência mínima de 98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 Freios ABS com EBD. 4 </w:t>
            </w:r>
            <w:proofErr w:type="spellStart"/>
            <w:r w:rsidRPr="00E57912">
              <w:rPr>
                <w:rFonts w:ascii="Arial" w:eastAsiaTheme="minorEastAsia" w:hAnsi="Arial" w:cs="Arial"/>
                <w:kern w:val="0"/>
                <w:sz w:val="20"/>
                <w:szCs w:val="20"/>
                <w14:ligatures w14:val="none"/>
              </w:rPr>
              <w:t>airbags</w:t>
            </w:r>
            <w:proofErr w:type="spellEnd"/>
            <w:r w:rsidRPr="00E57912">
              <w:rPr>
                <w:rFonts w:ascii="Arial" w:eastAsiaTheme="minorEastAsia" w:hAnsi="Arial" w:cs="Arial"/>
                <w:kern w:val="0"/>
                <w:sz w:val="20"/>
                <w:szCs w:val="20"/>
                <w14:ligatures w14:val="none"/>
              </w:rPr>
              <w:t xml:space="preserve"> 2 frontal 2 tórax e cabeça • Abertura elétrica do bocal de abastecimento • Controle eletrônico de tração • Assistente de partida em rampa • Computador de bordo • 4 portas laterais com trava elétrica. Capacidade para 5 ocupantes • Volantes com regulagem de altura • Transmissão manual ou automática 5 marchas 1 ré • Controle de tração de estabilidade • Tanque de combustível com capacidade do mínimo 44 litros • Capacidade para 5 ocupantes • Garantia Mínima de 12 meses. • Equipado com todos os itens obrigatórios do Código de Trânsito Brasileiro (CTB). • Demais itens de série ora não especificados. Manual do proprietário em português, certificado de garantia do fabricante, certificado de Licenciamento do CONTRAN, nota fiscal eletrônica e termo de garantia; Garantia com prazo mínimo de 12 (doze) meses ou 100.000km (o que ocorrer primeiro), cobertura de fábrica para motor, transmissão e componentes, rede de assistência técnica autorizada no município ou em raio de até 130km; Disponibilidade de peças e reposição originais, rede de concessionárias ou oficinas autorizadas e atendimento para revisões programadas; Veículo homologado pelo CONTRAN (Conselho Nacional de Transito), atendimento às normas do PROCONVE (Programa de Controle da Poluição do Ar por Veículos Automotores), certificação INMETRO quando aplicável; Cor de menor valor entre as opções que atendam às especificações, </w:t>
            </w:r>
            <w:r w:rsidR="003C4307" w:rsidRPr="003C4307">
              <w:rPr>
                <w:rFonts w:ascii="Arial" w:eastAsiaTheme="minorEastAsia" w:hAnsi="Arial" w:cs="Arial"/>
                <w:kern w:val="0"/>
                <w:sz w:val="20"/>
                <w:szCs w:val="20"/>
                <w14:ligatures w14:val="none"/>
              </w:rPr>
              <w:t>com pintura e acabamento original de fábrica</w:t>
            </w:r>
            <w:r w:rsidRPr="00E57912">
              <w:rPr>
                <w:rFonts w:ascii="Arial" w:eastAsiaTheme="minorEastAsia" w:hAnsi="Arial" w:cs="Arial"/>
                <w:kern w:val="0"/>
                <w:sz w:val="20"/>
                <w:szCs w:val="20"/>
                <w14:ligatures w14:val="none"/>
              </w:rPr>
              <w:t>; Incluso chave reserva, kit de ferramentas original do fabricante, macaco hidráulico, chave de roda, triangulo de sinalização e extintor de incêndio (conforme legislação vigente); Todos os itens devem ser originais de fábrica, conter todos os itens obrigatórios do código de trânsito brasileiro. O veículo deverá ser e</w:t>
            </w:r>
            <w:r w:rsidR="00736CCB">
              <w:rPr>
                <w:rFonts w:ascii="Arial" w:eastAsiaTheme="minorEastAsia" w:hAnsi="Arial" w:cs="Arial"/>
                <w:kern w:val="0"/>
                <w:sz w:val="20"/>
                <w:szCs w:val="20"/>
                <w14:ligatures w14:val="none"/>
              </w:rPr>
              <w:t>ntregue documentado e  emplacado</w:t>
            </w:r>
            <w:r w:rsidRPr="00E57912">
              <w:rPr>
                <w:rFonts w:ascii="Arial" w:eastAsiaTheme="minorEastAsia" w:hAnsi="Arial" w:cs="Arial"/>
                <w:kern w:val="0"/>
                <w:sz w:val="20"/>
                <w:szCs w:val="20"/>
                <w14:ligatures w14:val="none"/>
              </w:rPr>
              <w:t>,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7F73BB91" w14:textId="344ACCE5" w:rsidR="00E64820" w:rsidRPr="00E57912" w:rsidRDefault="00E64820" w:rsidP="00610285">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 xml:space="preserve">02 </w:t>
            </w:r>
            <w:r w:rsidR="00610285">
              <w:rPr>
                <w:rFonts w:ascii="Arial" w:eastAsiaTheme="minorEastAsia" w:hAnsi="Arial" w:cs="Arial"/>
                <w:kern w:val="0"/>
                <w:sz w:val="20"/>
                <w:szCs w:val="20"/>
                <w14:ligatures w14:val="none"/>
              </w:rPr>
              <w:t>u</w:t>
            </w:r>
            <w:r w:rsidRPr="00E57912">
              <w:rPr>
                <w:rFonts w:ascii="Arial" w:eastAsiaTheme="minorEastAsia" w:hAnsi="Arial" w:cs="Arial"/>
                <w:kern w:val="0"/>
                <w:sz w:val="20"/>
                <w:szCs w:val="20"/>
                <w14:ligatures w14:val="none"/>
              </w:rPr>
              <w:t>n</w:t>
            </w:r>
            <w:r w:rsidR="00610285">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15EFB5B8" w14:textId="7A68108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112.304,50</w:t>
            </w:r>
          </w:p>
        </w:tc>
        <w:tc>
          <w:tcPr>
            <w:tcW w:w="1346" w:type="dxa"/>
            <w:tcBorders>
              <w:top w:val="single" w:sz="4" w:space="0" w:color="000000"/>
              <w:left w:val="single" w:sz="4" w:space="0" w:color="000000"/>
              <w:bottom w:val="single" w:sz="4" w:space="0" w:color="000000"/>
              <w:right w:val="single" w:sz="4" w:space="0" w:color="000000"/>
            </w:tcBorders>
          </w:tcPr>
          <w:p w14:paraId="281B1A0E"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224.609,00</w:t>
            </w:r>
          </w:p>
        </w:tc>
      </w:tr>
      <w:tr w:rsidR="00E64820" w:rsidRPr="00E64820" w14:paraId="13B8F3E9"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08663EED" w14:textId="72C9D403" w:rsidR="00E64820" w:rsidRPr="00E57912" w:rsidRDefault="00610285" w:rsidP="009B0508">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00E64820" w:rsidRPr="00E57912">
              <w:rPr>
                <w:rFonts w:ascii="Arial" w:eastAsiaTheme="minorEastAsia" w:hAnsi="Arial" w:cs="Arial"/>
                <w:kern w:val="0"/>
                <w:sz w:val="20"/>
                <w:szCs w:val="20"/>
                <w14:ligatures w14:val="none"/>
              </w:rPr>
              <w:t>3</w:t>
            </w:r>
          </w:p>
        </w:tc>
        <w:tc>
          <w:tcPr>
            <w:tcW w:w="5670" w:type="dxa"/>
            <w:tcBorders>
              <w:top w:val="single" w:sz="4" w:space="0" w:color="000000"/>
              <w:left w:val="single" w:sz="4" w:space="0" w:color="000000"/>
              <w:bottom w:val="single" w:sz="4" w:space="0" w:color="000000"/>
              <w:right w:val="nil"/>
            </w:tcBorders>
            <w:vAlign w:val="center"/>
          </w:tcPr>
          <w:p w14:paraId="5588C2E4" w14:textId="3FAAF42B" w:rsidR="00E64820" w:rsidRPr="00E57912" w:rsidRDefault="00E64820" w:rsidP="00736CCB">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b/>
                <w:kern w:val="0"/>
                <w:sz w:val="20"/>
                <w:szCs w:val="20"/>
                <w14:ligatures w14:val="none"/>
              </w:rPr>
              <w:t>VEÍCULO AUTOMOTOR MINIBUS TETO ALTO COM NO MÍNIMO 15 + 1 LUGARES, COM ACESSIBILIDADE</w:t>
            </w:r>
            <w:r w:rsidRPr="00E57912">
              <w:rPr>
                <w:rFonts w:ascii="Arial" w:eastAsiaTheme="minorEastAsia" w:hAnsi="Arial" w:cs="Arial"/>
                <w:kern w:val="0"/>
                <w:sz w:val="20"/>
                <w:szCs w:val="20"/>
                <w14:ligatures w14:val="none"/>
              </w:rPr>
              <w:t xml:space="preserve">, com as seguintes características mínimas: Cor predominante: Branca ou Cinza, Prata (na hora da contratação será informada a cor); Zero km; 02 portas (motorista e passageiro) e porta automática para embarque de passageiros; Equipamentos obrigatórios exigidos pelo CONTRAN; Cabine/Carroceria: para no mínimo 17 (sendo 01 com dispositivo de poltrona móvel para acessibilidade à cadeirante) passageiros + 1 motorista, </w:t>
            </w:r>
            <w:proofErr w:type="spellStart"/>
            <w:r w:rsidRPr="00E57912">
              <w:rPr>
                <w:rFonts w:ascii="Arial" w:eastAsiaTheme="minorEastAsia" w:hAnsi="Arial" w:cs="Arial"/>
                <w:kern w:val="0"/>
                <w:sz w:val="20"/>
                <w:szCs w:val="20"/>
                <w14:ligatures w14:val="none"/>
              </w:rPr>
              <w:t>Minibus</w:t>
            </w:r>
            <w:proofErr w:type="spellEnd"/>
            <w:r w:rsidRPr="00E57912">
              <w:rPr>
                <w:rFonts w:ascii="Arial" w:eastAsiaTheme="minorEastAsia" w:hAnsi="Arial" w:cs="Arial"/>
                <w:kern w:val="0"/>
                <w:sz w:val="20"/>
                <w:szCs w:val="20"/>
                <w14:ligatures w14:val="none"/>
              </w:rPr>
              <w:t xml:space="preserve"> Teto Alto; Com as seguintes dimensões: Comprimento total mínimo: 6700mm, distância mínima entre eixos: 3750mm, largura mínima:1990 mm, altura mínima: 2700mm; Motor: Dianteiro, mínimo 4 cilindros; Potência </w:t>
            </w:r>
            <w:r w:rsidRPr="00E57912">
              <w:rPr>
                <w:rFonts w:ascii="Arial" w:eastAsiaTheme="minorEastAsia" w:hAnsi="Arial" w:cs="Arial"/>
                <w:kern w:val="0"/>
                <w:sz w:val="20"/>
                <w:szCs w:val="20"/>
                <w14:ligatures w14:val="none"/>
              </w:rPr>
              <w:lastRenderedPageBreak/>
              <w:t xml:space="preserve">máxima igual ou superior a 145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torque máximo igual ou superior a 30 </w:t>
            </w:r>
            <w:proofErr w:type="spellStart"/>
            <w:r w:rsidRPr="00E57912">
              <w:rPr>
                <w:rFonts w:ascii="Arial" w:eastAsiaTheme="minorEastAsia" w:hAnsi="Arial" w:cs="Arial"/>
                <w:kern w:val="0"/>
                <w:sz w:val="20"/>
                <w:szCs w:val="20"/>
                <w14:ligatures w14:val="none"/>
              </w:rPr>
              <w:t>kgfm</w:t>
            </w:r>
            <w:proofErr w:type="spellEnd"/>
            <w:r w:rsidRPr="00E57912">
              <w:rPr>
                <w:rFonts w:ascii="Arial" w:eastAsiaTheme="minorEastAsia" w:hAnsi="Arial" w:cs="Arial"/>
                <w:kern w:val="0"/>
                <w:sz w:val="20"/>
                <w:szCs w:val="20"/>
                <w14:ligatures w14:val="none"/>
              </w:rPr>
              <w:t xml:space="preserve">; Sistema de alimentação: injeção eletrônica direta; Aspiração: </w:t>
            </w:r>
            <w:proofErr w:type="spellStart"/>
            <w:r w:rsidRPr="00E57912">
              <w:rPr>
                <w:rFonts w:ascii="Arial" w:eastAsiaTheme="minorEastAsia" w:hAnsi="Arial" w:cs="Arial"/>
                <w:kern w:val="0"/>
                <w:sz w:val="20"/>
                <w:szCs w:val="20"/>
                <w14:ligatures w14:val="none"/>
              </w:rPr>
              <w:t>turbocompressor</w:t>
            </w:r>
            <w:proofErr w:type="spellEnd"/>
            <w:r w:rsidRPr="00E57912">
              <w:rPr>
                <w:rFonts w:ascii="Arial" w:eastAsiaTheme="minorEastAsia" w:hAnsi="Arial" w:cs="Arial"/>
                <w:kern w:val="0"/>
                <w:sz w:val="20"/>
                <w:szCs w:val="20"/>
                <w14:ligatures w14:val="none"/>
              </w:rPr>
              <w:t xml:space="preserve"> ou Turbo; Abastecimento de Combustível: Combustível: óleo Diesel; Capacidade mínima do tanque de combustível: 70 litros; Transmissão: Manual de, no mínimo, 5 velocidades à frente e 1 a ré; Direção: Elétrica, hidráulica ou eletro-hidráulica; Sistema de Segurança: Freio com Sistema </w:t>
            </w:r>
            <w:proofErr w:type="spellStart"/>
            <w:r w:rsidRPr="00E57912">
              <w:rPr>
                <w:rFonts w:ascii="Arial" w:eastAsiaTheme="minorEastAsia" w:hAnsi="Arial" w:cs="Arial"/>
                <w:kern w:val="0"/>
                <w:sz w:val="20"/>
                <w:szCs w:val="20"/>
                <w14:ligatures w14:val="none"/>
              </w:rPr>
              <w:t>Anti-Bloqueio</w:t>
            </w:r>
            <w:proofErr w:type="spellEnd"/>
            <w:r w:rsidRPr="00E57912">
              <w:rPr>
                <w:rFonts w:ascii="Arial" w:eastAsiaTheme="minorEastAsia" w:hAnsi="Arial" w:cs="Arial"/>
                <w:kern w:val="0"/>
                <w:sz w:val="20"/>
                <w:szCs w:val="20"/>
                <w14:ligatures w14:val="none"/>
              </w:rPr>
              <w:t xml:space="preserve"> (ABS) nas quatro rodas; Distribuição eletrônica de frenagem (EBD); </w:t>
            </w:r>
            <w:proofErr w:type="spellStart"/>
            <w:r w:rsidRPr="00E57912">
              <w:rPr>
                <w:rFonts w:ascii="Arial" w:eastAsiaTheme="minorEastAsia" w:hAnsi="Arial" w:cs="Arial"/>
                <w:kern w:val="0"/>
                <w:sz w:val="20"/>
                <w:szCs w:val="20"/>
                <w14:ligatures w14:val="none"/>
              </w:rPr>
              <w:t>Airbags</w:t>
            </w:r>
            <w:proofErr w:type="spellEnd"/>
            <w:r w:rsidRPr="00E57912">
              <w:rPr>
                <w:rFonts w:ascii="Arial" w:eastAsiaTheme="minorEastAsia" w:hAnsi="Arial" w:cs="Arial"/>
                <w:kern w:val="0"/>
                <w:sz w:val="20"/>
                <w:szCs w:val="20"/>
                <w14:ligatures w14:val="none"/>
              </w:rPr>
              <w:t xml:space="preserve"> frontais; Alarme (sistema </w:t>
            </w:r>
            <w:proofErr w:type="spellStart"/>
            <w:r w:rsidRPr="00E57912">
              <w:rPr>
                <w:rFonts w:ascii="Arial" w:eastAsiaTheme="minorEastAsia" w:hAnsi="Arial" w:cs="Arial"/>
                <w:kern w:val="0"/>
                <w:sz w:val="20"/>
                <w:szCs w:val="20"/>
                <w14:ligatures w14:val="none"/>
              </w:rPr>
              <w:t>anti-furto</w:t>
            </w:r>
            <w:proofErr w:type="spellEnd"/>
            <w:r w:rsidRPr="00E57912">
              <w:rPr>
                <w:rFonts w:ascii="Arial" w:eastAsiaTheme="minorEastAsia" w:hAnsi="Arial" w:cs="Arial"/>
                <w:kern w:val="0"/>
                <w:sz w:val="20"/>
                <w:szCs w:val="20"/>
                <w14:ligatures w14:val="none"/>
              </w:rPr>
              <w:t>); Câmera traseira para manobras; Cinto de segurança de 3 pontos para ocupantes dos assentos dianteiros; Encosto de cabeça para todos os ocupantes; Faróis de neblina; Controle de estabilidade; Assistente de partida em rampa; Sensores de estacionamento traseiro. Conforto: Ar-condicionado; Banco do motorista com ajuste de altura; Ajuste elétrico dos retrovisores; Controle elétrico dos vidros dianteiros; Poltronas reclináveis para passageiros; Ponto de força 12 V; Informação/tecnologia: Rádio; Conexão USB; Conexão Bluetooth; Computador de bordo; Tacógrafo digital. Acessórios: Jogo de tapetes. Dispositivo de Acessibilidade: Deve ser instalado um dispositivo de poltrona móvel para acessibilidade de pessoas com deficiência física ou com mobilidade reduzida. O equipamento deve ser de categoria elevador, tipo poltrona móvel com capacidade mínima de 130kg, acionamento eletro-hidráulico (12v) e acionamento automático. Tal poltrona deve ser configurada diretamente na poltrona do veículo, mantendo assim as configurações de lotação original do veículo.</w:t>
            </w:r>
            <w:r w:rsidR="00CA6C08">
              <w:t xml:space="preserve"> </w:t>
            </w:r>
            <w:r w:rsidR="00CA6C08" w:rsidRPr="00CA6C08">
              <w:rPr>
                <w:rFonts w:ascii="Arial" w:eastAsiaTheme="minorEastAsia" w:hAnsi="Arial" w:cs="Arial"/>
                <w:kern w:val="0"/>
                <w:sz w:val="20"/>
                <w:szCs w:val="20"/>
                <w14:ligatures w14:val="none"/>
              </w:rPr>
              <w:t>O veículo deverá ser entregue documentado</w:t>
            </w:r>
            <w:r w:rsidR="00736CCB">
              <w:rPr>
                <w:rFonts w:ascii="Arial" w:eastAsiaTheme="minorEastAsia" w:hAnsi="Arial" w:cs="Arial"/>
                <w:kern w:val="0"/>
                <w:sz w:val="20"/>
                <w:szCs w:val="20"/>
                <w14:ligatures w14:val="none"/>
              </w:rPr>
              <w:t xml:space="preserve"> e </w:t>
            </w:r>
            <w:r w:rsidR="00CA6C08" w:rsidRPr="00CA6C08">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7AA998E4" w14:textId="74B16CFF"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02 un</w:t>
            </w:r>
            <w:r w:rsidR="00610285">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575B4A87"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343.125,00</w:t>
            </w:r>
          </w:p>
        </w:tc>
        <w:tc>
          <w:tcPr>
            <w:tcW w:w="1346" w:type="dxa"/>
            <w:tcBorders>
              <w:top w:val="single" w:sz="4" w:space="0" w:color="000000"/>
              <w:left w:val="single" w:sz="4" w:space="0" w:color="000000"/>
              <w:bottom w:val="single" w:sz="4" w:space="0" w:color="000000"/>
              <w:right w:val="single" w:sz="4" w:space="0" w:color="000000"/>
            </w:tcBorders>
          </w:tcPr>
          <w:p w14:paraId="644705DE"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686.250,00</w:t>
            </w:r>
          </w:p>
        </w:tc>
      </w:tr>
      <w:tr w:rsidR="00E64820" w:rsidRPr="00E64820" w14:paraId="692EB893"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3971F874" w14:textId="30911908" w:rsidR="00E64820" w:rsidRPr="00E57912" w:rsidRDefault="00610285" w:rsidP="009B0508">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00E64820" w:rsidRPr="00E57912">
              <w:rPr>
                <w:rFonts w:ascii="Arial" w:eastAsiaTheme="minorEastAsia" w:hAnsi="Arial" w:cs="Arial"/>
                <w:kern w:val="0"/>
                <w:sz w:val="20"/>
                <w:szCs w:val="20"/>
                <w14:ligatures w14:val="none"/>
              </w:rPr>
              <w:t>4</w:t>
            </w:r>
          </w:p>
        </w:tc>
        <w:tc>
          <w:tcPr>
            <w:tcW w:w="5670" w:type="dxa"/>
            <w:tcBorders>
              <w:top w:val="single" w:sz="4" w:space="0" w:color="000000"/>
              <w:left w:val="single" w:sz="4" w:space="0" w:color="000000"/>
              <w:bottom w:val="single" w:sz="4" w:space="0" w:color="000000"/>
              <w:right w:val="nil"/>
            </w:tcBorders>
            <w:vAlign w:val="center"/>
          </w:tcPr>
          <w:p w14:paraId="64554691"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F5076">
              <w:rPr>
                <w:rFonts w:ascii="Arial" w:eastAsiaTheme="minorEastAsia" w:hAnsi="Arial" w:cs="Arial"/>
                <w:b/>
                <w:kern w:val="0"/>
                <w:sz w:val="20"/>
                <w:szCs w:val="20"/>
                <w14:ligatures w14:val="none"/>
              </w:rPr>
              <w:t xml:space="preserve">Veículo automotivo zero km, </w:t>
            </w:r>
            <w:r w:rsidRPr="00E57912">
              <w:rPr>
                <w:rFonts w:ascii="Arial" w:eastAsiaTheme="minorEastAsia" w:hAnsi="Arial" w:cs="Arial"/>
                <w:b/>
                <w:kern w:val="0"/>
                <w:sz w:val="20"/>
                <w:szCs w:val="20"/>
                <w14:ligatures w14:val="none"/>
              </w:rPr>
              <w:t xml:space="preserve">tipo Minivan: </w:t>
            </w:r>
            <w:r w:rsidRPr="00E57912">
              <w:rPr>
                <w:rFonts w:ascii="Arial" w:eastAsiaTheme="minorEastAsia" w:hAnsi="Arial" w:cs="Arial"/>
                <w:kern w:val="0"/>
                <w:sz w:val="20"/>
                <w:szCs w:val="20"/>
                <w14:ligatures w14:val="none"/>
              </w:rPr>
              <w:t>07 lugares, ano/modelo 2025/2025 ou superior</w:t>
            </w:r>
          </w:p>
          <w:p w14:paraId="36810D01"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Motorização </w:t>
            </w:r>
            <w:proofErr w:type="spellStart"/>
            <w:r w:rsidRPr="00E57912">
              <w:rPr>
                <w:rFonts w:ascii="Arial" w:eastAsiaTheme="minorEastAsia" w:hAnsi="Arial" w:cs="Arial"/>
                <w:kern w:val="0"/>
                <w:sz w:val="20"/>
                <w:szCs w:val="20"/>
                <w14:ligatures w14:val="none"/>
              </w:rPr>
              <w:t>bi-combustível</w:t>
            </w:r>
            <w:proofErr w:type="spellEnd"/>
            <w:r w:rsidRPr="00E57912">
              <w:rPr>
                <w:rFonts w:ascii="Arial" w:eastAsiaTheme="minorEastAsia" w:hAnsi="Arial" w:cs="Arial"/>
                <w:kern w:val="0"/>
                <w:sz w:val="20"/>
                <w:szCs w:val="20"/>
                <w14:ligatures w14:val="none"/>
              </w:rPr>
              <w:t xml:space="preserve"> (etanol/gasolina).</w:t>
            </w:r>
          </w:p>
          <w:p w14:paraId="0FDCC186"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Cor externa branca.</w:t>
            </w:r>
          </w:p>
          <w:p w14:paraId="22F8E336"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Transmissão automática.</w:t>
            </w:r>
          </w:p>
          <w:p w14:paraId="41314491"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Potência mínima: 110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(etanol)/105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(gasolina).</w:t>
            </w:r>
          </w:p>
          <w:p w14:paraId="1A204020" w14:textId="0FB801CF" w:rsidR="00E64820" w:rsidRPr="00E57912" w:rsidRDefault="00E64820" w:rsidP="00736CCB">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Motor </w:t>
            </w:r>
            <w:r w:rsidR="00736CCB" w:rsidRPr="00736CCB">
              <w:rPr>
                <w:rFonts w:ascii="Arial" w:eastAsiaTheme="minorEastAsia" w:hAnsi="Arial" w:cs="Arial"/>
                <w:kern w:val="0"/>
                <w:sz w:val="20"/>
                <w:szCs w:val="20"/>
                <w14:ligatures w14:val="none"/>
              </w:rPr>
              <w:t>1.0 turbo ou</w:t>
            </w:r>
            <w:r w:rsidR="00736CCB">
              <w:rPr>
                <w:rFonts w:ascii="Arial" w:eastAsiaTheme="minorEastAsia" w:hAnsi="Arial" w:cs="Arial"/>
                <w:kern w:val="0"/>
                <w:sz w:val="20"/>
                <w:szCs w:val="20"/>
                <w14:ligatures w14:val="none"/>
              </w:rPr>
              <w:t xml:space="preserve"> </w:t>
            </w:r>
            <w:r w:rsidR="00736CCB" w:rsidRPr="00736CCB">
              <w:rPr>
                <w:rFonts w:ascii="Arial" w:eastAsiaTheme="minorEastAsia" w:hAnsi="Arial" w:cs="Arial"/>
                <w:kern w:val="0"/>
                <w:sz w:val="20"/>
                <w:szCs w:val="20"/>
                <w14:ligatures w14:val="none"/>
              </w:rPr>
              <w:t>superior, desde que atendidos potência/torque mínimos exigidos</w:t>
            </w:r>
            <w:r w:rsidRPr="00E57912">
              <w:rPr>
                <w:rFonts w:ascii="Arial" w:eastAsiaTheme="minorEastAsia" w:hAnsi="Arial" w:cs="Arial"/>
                <w:kern w:val="0"/>
                <w:sz w:val="20"/>
                <w:szCs w:val="20"/>
                <w14:ligatures w14:val="none"/>
              </w:rPr>
              <w:t>.</w:t>
            </w:r>
          </w:p>
          <w:p w14:paraId="6248D01C"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Direção hidráulica ou elétrica.</w:t>
            </w:r>
          </w:p>
          <w:p w14:paraId="1E649CC3"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Com </w:t>
            </w:r>
            <w:proofErr w:type="spellStart"/>
            <w:r w:rsidRPr="00E57912">
              <w:rPr>
                <w:rFonts w:ascii="Arial" w:eastAsiaTheme="minorEastAsia" w:hAnsi="Arial" w:cs="Arial"/>
                <w:kern w:val="0"/>
                <w:sz w:val="20"/>
                <w:szCs w:val="20"/>
                <w14:ligatures w14:val="none"/>
              </w:rPr>
              <w:t>air</w:t>
            </w:r>
            <w:proofErr w:type="spellEnd"/>
            <w:r w:rsidRPr="00E57912">
              <w:rPr>
                <w:rFonts w:ascii="Arial" w:eastAsiaTheme="minorEastAsia" w:hAnsi="Arial" w:cs="Arial"/>
                <w:kern w:val="0"/>
                <w:sz w:val="20"/>
                <w:szCs w:val="20"/>
                <w14:ligatures w14:val="none"/>
              </w:rPr>
              <w:t xml:space="preserve"> bag duplo (motorista e passageiro).</w:t>
            </w:r>
          </w:p>
          <w:p w14:paraId="14DEAF79"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Sistema de freios ABS nas quatro rodas, com freio a disco.</w:t>
            </w:r>
          </w:p>
          <w:p w14:paraId="3DFE6523"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Vidros elétricos dianteiros e traseiros.</w:t>
            </w:r>
          </w:p>
          <w:p w14:paraId="637AC1AF"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Travas elétricas nas quatro portas.</w:t>
            </w:r>
          </w:p>
          <w:p w14:paraId="77654BD5"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Tomada 12V.</w:t>
            </w:r>
          </w:p>
          <w:p w14:paraId="041B34DA"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Transmissão dianteira ou traseira.</w:t>
            </w:r>
          </w:p>
          <w:p w14:paraId="22C73616"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Ar-condicionado.</w:t>
            </w:r>
          </w:p>
          <w:p w14:paraId="4F72A7E2"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Cintos de segurança retráteis de 3 pontos.</w:t>
            </w:r>
          </w:p>
          <w:p w14:paraId="7C9F6449"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Quatro portas laterais (02 dianteiras e 02 traseiras LD/LE)</w:t>
            </w:r>
          </w:p>
          <w:p w14:paraId="09D746E6"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Protetor de cárter.</w:t>
            </w:r>
          </w:p>
          <w:p w14:paraId="22C79B21"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Alarme antifurto.</w:t>
            </w:r>
          </w:p>
          <w:p w14:paraId="5E9715F5"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 Trava elétrica da tampa de combustível.</w:t>
            </w:r>
          </w:p>
          <w:p w14:paraId="65323117"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Garantia Mínima de 12 meses.</w:t>
            </w:r>
          </w:p>
          <w:p w14:paraId="51923E6F" w14:textId="77777777" w:rsidR="00E64820" w:rsidRPr="00E57912" w:rsidRDefault="00E64820" w:rsidP="00E64820">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Equipado com todos os itens obrigatórios do Código de Trânsito Brasileiro (CTB).</w:t>
            </w:r>
          </w:p>
          <w:p w14:paraId="7272048F" w14:textId="2CA32D4E" w:rsidR="00E64820" w:rsidRPr="00E57912" w:rsidRDefault="00E64820" w:rsidP="00736CCB">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Demais itens de série ora não especificados.</w:t>
            </w:r>
            <w:r w:rsidR="00CA6C08">
              <w:t xml:space="preserve"> </w:t>
            </w:r>
            <w:r w:rsidR="00CA6C08" w:rsidRPr="00CA6C08">
              <w:rPr>
                <w:rFonts w:ascii="Arial" w:eastAsiaTheme="minorEastAsia" w:hAnsi="Arial" w:cs="Arial"/>
                <w:kern w:val="0"/>
                <w:sz w:val="20"/>
                <w:szCs w:val="20"/>
                <w14:ligatures w14:val="none"/>
              </w:rPr>
              <w:t>O veículo deverá ser entregue documentado</w:t>
            </w:r>
            <w:r w:rsidR="00736CCB">
              <w:rPr>
                <w:rFonts w:ascii="Arial" w:eastAsiaTheme="minorEastAsia" w:hAnsi="Arial" w:cs="Arial"/>
                <w:kern w:val="0"/>
                <w:sz w:val="20"/>
                <w:szCs w:val="20"/>
                <w14:ligatures w14:val="none"/>
              </w:rPr>
              <w:t xml:space="preserve"> e </w:t>
            </w:r>
            <w:r w:rsidR="00CA6C08" w:rsidRPr="00CA6C08">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1B25D2CB" w14:textId="08688923" w:rsidR="00E64820" w:rsidRPr="00E57912" w:rsidRDefault="00E64820" w:rsidP="00610285">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 xml:space="preserve">03 </w:t>
            </w:r>
            <w:r w:rsidR="00610285">
              <w:rPr>
                <w:rFonts w:ascii="Arial" w:eastAsiaTheme="minorEastAsia" w:hAnsi="Arial" w:cs="Arial"/>
                <w:kern w:val="0"/>
                <w:sz w:val="20"/>
                <w:szCs w:val="20"/>
                <w14:ligatures w14:val="none"/>
              </w:rPr>
              <w:t>u</w:t>
            </w:r>
            <w:r w:rsidRPr="00E57912">
              <w:rPr>
                <w:rFonts w:ascii="Arial" w:eastAsiaTheme="minorEastAsia" w:hAnsi="Arial" w:cs="Arial"/>
                <w:kern w:val="0"/>
                <w:sz w:val="20"/>
                <w:szCs w:val="20"/>
                <w14:ligatures w14:val="none"/>
              </w:rPr>
              <w:t>n</w:t>
            </w:r>
            <w:r w:rsidR="00610285">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15147E81"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154.636,00</w:t>
            </w:r>
          </w:p>
        </w:tc>
        <w:tc>
          <w:tcPr>
            <w:tcW w:w="1346" w:type="dxa"/>
            <w:tcBorders>
              <w:top w:val="single" w:sz="4" w:space="0" w:color="000000"/>
              <w:left w:val="single" w:sz="4" w:space="0" w:color="000000"/>
              <w:bottom w:val="single" w:sz="4" w:space="0" w:color="000000"/>
              <w:right w:val="single" w:sz="4" w:space="0" w:color="000000"/>
            </w:tcBorders>
          </w:tcPr>
          <w:p w14:paraId="4E45DCA6"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463.089,00</w:t>
            </w:r>
          </w:p>
        </w:tc>
      </w:tr>
      <w:tr w:rsidR="00E64820" w:rsidRPr="00E64820" w14:paraId="6EFB703A"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406BCB4D" w14:textId="5A3D45D2" w:rsidR="00E64820" w:rsidRPr="00E57912" w:rsidRDefault="00610285" w:rsidP="009B0508">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00E64820" w:rsidRPr="00E57912">
              <w:rPr>
                <w:rFonts w:ascii="Arial" w:eastAsiaTheme="minorEastAsia" w:hAnsi="Arial" w:cs="Arial"/>
                <w:kern w:val="0"/>
                <w:sz w:val="20"/>
                <w:szCs w:val="20"/>
                <w14:ligatures w14:val="none"/>
              </w:rPr>
              <w:t>5</w:t>
            </w:r>
          </w:p>
        </w:tc>
        <w:tc>
          <w:tcPr>
            <w:tcW w:w="5670" w:type="dxa"/>
            <w:tcBorders>
              <w:top w:val="single" w:sz="4" w:space="0" w:color="000000"/>
              <w:left w:val="single" w:sz="4" w:space="0" w:color="000000"/>
              <w:bottom w:val="single" w:sz="4" w:space="0" w:color="000000"/>
              <w:right w:val="nil"/>
            </w:tcBorders>
            <w:vAlign w:val="center"/>
          </w:tcPr>
          <w:p w14:paraId="02631208" w14:textId="2D2EF0FB" w:rsidR="00E64820" w:rsidRPr="00E57912" w:rsidRDefault="00E64820" w:rsidP="00736CCB">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w:t>
            </w:r>
            <w:r w:rsidRPr="00E57912">
              <w:rPr>
                <w:rFonts w:ascii="Arial" w:eastAsiaTheme="minorEastAsia" w:hAnsi="Arial" w:cs="Arial"/>
                <w:b/>
                <w:kern w:val="0"/>
                <w:sz w:val="20"/>
                <w:szCs w:val="20"/>
                <w14:ligatures w14:val="none"/>
              </w:rPr>
              <w:t xml:space="preserve">Veículo </w:t>
            </w:r>
            <w:proofErr w:type="spellStart"/>
            <w:r w:rsidRPr="00E57912">
              <w:rPr>
                <w:rFonts w:ascii="Arial" w:eastAsiaTheme="minorEastAsia" w:hAnsi="Arial" w:cs="Arial"/>
                <w:b/>
                <w:kern w:val="0"/>
                <w:sz w:val="20"/>
                <w:szCs w:val="20"/>
                <w14:ligatures w14:val="none"/>
              </w:rPr>
              <w:t>Hatch</w:t>
            </w:r>
            <w:proofErr w:type="spellEnd"/>
            <w:r w:rsidRPr="00E57912">
              <w:rPr>
                <w:rFonts w:ascii="Arial" w:eastAsiaTheme="minorEastAsia" w:hAnsi="Arial" w:cs="Arial"/>
                <w:kern w:val="0"/>
                <w:sz w:val="20"/>
                <w:szCs w:val="20"/>
                <w14:ligatures w14:val="none"/>
              </w:rPr>
              <w:t xml:space="preserve"> zero km ano mínimo 2025/2025 • Motorização bi combustível (etanol e gasolina) transmissão automática. • Cor externa branca ou preta • Alarme antifurto • Direção elétrica ou hidráulica • Motor </w:t>
            </w:r>
            <w:r w:rsidR="00736CCB" w:rsidRPr="00736CCB">
              <w:rPr>
                <w:rFonts w:ascii="Arial" w:eastAsiaTheme="minorEastAsia" w:hAnsi="Arial" w:cs="Arial"/>
                <w:kern w:val="0"/>
                <w:sz w:val="20"/>
                <w:szCs w:val="20"/>
                <w14:ligatures w14:val="none"/>
              </w:rPr>
              <w:t>1.0 turbo ou</w:t>
            </w:r>
            <w:r w:rsidR="00736CCB">
              <w:rPr>
                <w:rFonts w:ascii="Arial" w:eastAsiaTheme="minorEastAsia" w:hAnsi="Arial" w:cs="Arial"/>
                <w:kern w:val="0"/>
                <w:sz w:val="20"/>
                <w:szCs w:val="20"/>
                <w14:ligatures w14:val="none"/>
              </w:rPr>
              <w:t xml:space="preserve"> </w:t>
            </w:r>
            <w:r w:rsidR="00736CCB" w:rsidRPr="00736CCB">
              <w:rPr>
                <w:rFonts w:ascii="Arial" w:eastAsiaTheme="minorEastAsia" w:hAnsi="Arial" w:cs="Arial"/>
                <w:kern w:val="0"/>
                <w:sz w:val="20"/>
                <w:szCs w:val="20"/>
                <w14:ligatures w14:val="none"/>
              </w:rPr>
              <w:t>superior, desde que atendidos potência/torque mínimos exigidos</w:t>
            </w:r>
            <w:r w:rsidRPr="00E57912">
              <w:rPr>
                <w:rFonts w:ascii="Arial" w:eastAsiaTheme="minorEastAsia" w:hAnsi="Arial" w:cs="Arial"/>
                <w:kern w:val="0"/>
                <w:sz w:val="20"/>
                <w:szCs w:val="20"/>
                <w14:ligatures w14:val="none"/>
              </w:rPr>
              <w:t xml:space="preserve"> • Ar condicionado automático e/ou digital • Cintos de segurança dianteiros retrateis de 3 pontos com regulagem de altura, cinto de segurança retrateis 3 pontos traseiros. • Vidros traseiros e dianteiros elétricos • Motor com potência mínima de 98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 Freios ABS com EBD. 4 </w:t>
            </w:r>
            <w:proofErr w:type="spellStart"/>
            <w:r w:rsidRPr="00E57912">
              <w:rPr>
                <w:rFonts w:ascii="Arial" w:eastAsiaTheme="minorEastAsia" w:hAnsi="Arial" w:cs="Arial"/>
                <w:kern w:val="0"/>
                <w:sz w:val="20"/>
                <w:szCs w:val="20"/>
                <w14:ligatures w14:val="none"/>
              </w:rPr>
              <w:t>airbags</w:t>
            </w:r>
            <w:proofErr w:type="spellEnd"/>
            <w:r w:rsidRPr="00E57912">
              <w:rPr>
                <w:rFonts w:ascii="Arial" w:eastAsiaTheme="minorEastAsia" w:hAnsi="Arial" w:cs="Arial"/>
                <w:kern w:val="0"/>
                <w:sz w:val="20"/>
                <w:szCs w:val="20"/>
                <w14:ligatures w14:val="none"/>
              </w:rPr>
              <w:t xml:space="preserve"> 2 frontal 2 tórax e cabeça • Abertura elétrica do bocal de abastecimento • Controle eletrônico de tração • Assistente de partida em rampa • Computador de bordo • 4 portas laterais com trava elétrica. Capacidade para 5 ocupantes • Volantes com regulagem de altura • Transmissão manual ou automática 5 marchas 1 ré • Controle de tração de estabilidade • Tanque de combustível com capacidade do mínimo 44 litros • Capacidade para 5 ocupantes • Garantia Mínima de 12 meses. • Equipado com todos os itens obrigatórios do Código de Trânsito Brasileiro (CTB). • Demais itens de série ora não especificados. Manual do proprietário em português, certificado de garantia do fabricante, certificado de Licenciamento do CONTRAN, nota fiscal eletrônica e termo de garantia; Garantia com prazo mínimo de 12 (doze) meses ou 100.000km (o que ocorrer primeiro), cobertura de fábrica para motor, transmissão e componentes, rede de assistência técnica autorizada no município ou em raio de até 130km; Disponibilidade de peças e reposição originais, rede de concessionárias ou oficinas autorizadas e atendimento para revisões programadas; Veículo homologado pelo CONTRAN (Conselho Nacional de Transito), atendimento às normas do PROCONVE (Programa de Controle da Poluição do Ar por Veículos Automotores), certificação INMETRO quando aplicável; Cor de menor valor entre as opções que atendam às especificações, </w:t>
            </w:r>
            <w:r w:rsidR="003C4307" w:rsidRPr="003C4307">
              <w:rPr>
                <w:rFonts w:ascii="Arial" w:eastAsiaTheme="minorEastAsia" w:hAnsi="Arial" w:cs="Arial"/>
                <w:kern w:val="0"/>
                <w:sz w:val="20"/>
                <w:szCs w:val="20"/>
                <w14:ligatures w14:val="none"/>
              </w:rPr>
              <w:t>com pintura e acabamento original de fábrica</w:t>
            </w:r>
            <w:r w:rsidRPr="00E57912">
              <w:rPr>
                <w:rFonts w:ascii="Arial" w:eastAsiaTheme="minorEastAsia" w:hAnsi="Arial" w:cs="Arial"/>
                <w:kern w:val="0"/>
                <w:sz w:val="20"/>
                <w:szCs w:val="20"/>
                <w14:ligatures w14:val="none"/>
              </w:rPr>
              <w:t>; Incluso chave reserva, kit de ferramentas original do fabricante, macaco hidráulico, chave de roda, triangulo de sinalização e extintor de incêndio (conforme legislação vigente); Todos os itens devem ser originais de fábrica, conter todos os itens obrigatórios do código de trânsito brasileiro. O veículo deverá ser entregue documentado</w:t>
            </w:r>
            <w:r w:rsidR="00736CCB">
              <w:rPr>
                <w:rFonts w:ascii="Arial" w:eastAsiaTheme="minorEastAsia" w:hAnsi="Arial" w:cs="Arial"/>
                <w:kern w:val="0"/>
                <w:sz w:val="20"/>
                <w:szCs w:val="20"/>
                <w14:ligatures w14:val="none"/>
              </w:rPr>
              <w:t xml:space="preserve"> e </w:t>
            </w:r>
            <w:r w:rsidRPr="00E57912">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2DB77434" w14:textId="69AD73DB"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06</w:t>
            </w:r>
            <w:r w:rsidR="00610285">
              <w:rPr>
                <w:rFonts w:ascii="Arial" w:eastAsiaTheme="minorEastAsia" w:hAnsi="Arial" w:cs="Arial"/>
                <w:kern w:val="0"/>
                <w:sz w:val="20"/>
                <w:szCs w:val="20"/>
                <w14:ligatures w14:val="none"/>
              </w:rPr>
              <w:t xml:space="preserve"> unid.</w:t>
            </w:r>
          </w:p>
        </w:tc>
        <w:tc>
          <w:tcPr>
            <w:tcW w:w="1319" w:type="dxa"/>
            <w:tcBorders>
              <w:top w:val="single" w:sz="4" w:space="0" w:color="000000"/>
              <w:left w:val="single" w:sz="4" w:space="0" w:color="000000"/>
              <w:bottom w:val="single" w:sz="4" w:space="0" w:color="000000"/>
              <w:right w:val="single" w:sz="4" w:space="0" w:color="000000"/>
            </w:tcBorders>
          </w:tcPr>
          <w:p w14:paraId="71F1CAAD"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101.788,80</w:t>
            </w:r>
          </w:p>
        </w:tc>
        <w:tc>
          <w:tcPr>
            <w:tcW w:w="1346" w:type="dxa"/>
            <w:tcBorders>
              <w:top w:val="single" w:sz="4" w:space="0" w:color="000000"/>
              <w:left w:val="single" w:sz="4" w:space="0" w:color="000000"/>
              <w:bottom w:val="single" w:sz="4" w:space="0" w:color="000000"/>
              <w:right w:val="single" w:sz="4" w:space="0" w:color="000000"/>
            </w:tcBorders>
          </w:tcPr>
          <w:p w14:paraId="63F9533E" w14:textId="77777777" w:rsidR="00E64820" w:rsidRPr="00E57912" w:rsidRDefault="00E64820" w:rsidP="009B0508">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610.732,80</w:t>
            </w:r>
          </w:p>
        </w:tc>
      </w:tr>
    </w:tbl>
    <w:p w14:paraId="3F0D40D4" w14:textId="77777777" w:rsidR="00E64820" w:rsidRPr="00E64820" w:rsidRDefault="00E64820" w:rsidP="00E64820">
      <w:pPr>
        <w:widowControl w:val="0"/>
        <w:autoSpaceDE w:val="0"/>
        <w:autoSpaceDN w:val="0"/>
        <w:adjustRightInd w:val="0"/>
        <w:spacing w:after="0" w:line="276" w:lineRule="auto"/>
        <w:ind w:firstLine="708"/>
        <w:jc w:val="both"/>
        <w:rPr>
          <w:rFonts w:ascii="Arial" w:eastAsiaTheme="minorEastAsia" w:hAnsi="Arial" w:cs="Arial"/>
          <w:kern w:val="0"/>
          <w:sz w:val="24"/>
          <w:szCs w:val="24"/>
          <w14:ligatures w14:val="none"/>
        </w:rPr>
      </w:pPr>
    </w:p>
    <w:p w14:paraId="7A7CE43F" w14:textId="58D606CD" w:rsidR="00E64820" w:rsidRPr="00E64820" w:rsidRDefault="00E57912" w:rsidP="00E57912">
      <w:pPr>
        <w:spacing w:after="0" w:line="276" w:lineRule="auto"/>
        <w:ind w:left="708" w:hanging="708"/>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lastRenderedPageBreak/>
        <w:t>1.4.</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Os bens quando adquiridos deverão ser entregues ao Município de Balneário Pinha</w:t>
      </w:r>
      <w:r>
        <w:rPr>
          <w:rFonts w:ascii="Arial" w:eastAsiaTheme="minorEastAsia" w:hAnsi="Arial" w:cs="Arial"/>
          <w:kern w:val="0"/>
          <w:sz w:val="24"/>
          <w:szCs w:val="24"/>
          <w14:ligatures w14:val="none"/>
        </w:rPr>
        <w:t>/</w:t>
      </w:r>
      <w:proofErr w:type="spellStart"/>
      <w:r>
        <w:rPr>
          <w:rFonts w:ascii="Arial" w:eastAsiaTheme="minorEastAsia" w:hAnsi="Arial" w:cs="Arial"/>
          <w:kern w:val="0"/>
          <w:sz w:val="24"/>
          <w:szCs w:val="24"/>
          <w14:ligatures w14:val="none"/>
        </w:rPr>
        <w:t>RS</w:t>
      </w:r>
      <w:r w:rsidR="00E64820" w:rsidRPr="00E64820">
        <w:rPr>
          <w:rFonts w:ascii="Arial" w:eastAsiaTheme="minorEastAsia" w:hAnsi="Arial" w:cs="Arial"/>
          <w:kern w:val="0"/>
          <w:sz w:val="24"/>
          <w:szCs w:val="24"/>
          <w14:ligatures w14:val="none"/>
        </w:rPr>
        <w:t>l</w:t>
      </w:r>
      <w:proofErr w:type="spellEnd"/>
      <w:r w:rsidR="00E64820" w:rsidRPr="00E64820">
        <w:rPr>
          <w:rFonts w:ascii="Arial" w:eastAsiaTheme="minorEastAsia" w:hAnsi="Arial" w:cs="Arial"/>
          <w:kern w:val="0"/>
          <w:sz w:val="24"/>
          <w:szCs w:val="24"/>
          <w14:ligatures w14:val="none"/>
        </w:rPr>
        <w:t xml:space="preserve"> em até 30 (trinta) dias a contar da assinatura do contrato. Sendo a garantia dos equipamentos, a contar da data da entrega, pelo período de no mínimo 12 (doze) meses sem limite de horas. </w:t>
      </w:r>
    </w:p>
    <w:p w14:paraId="244D3FEC" w14:textId="6388A12A" w:rsidR="00E64820" w:rsidRDefault="00E57912" w:rsidP="00E57912">
      <w:pPr>
        <w:spacing w:after="0" w:line="276" w:lineRule="auto"/>
        <w:ind w:left="708" w:hanging="708"/>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1.5.</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O prazo inicial que se pretende para o registro de preços é de (12) doze meses, podendo ocorrer a prorrogação em acordo com os limites da Lei nº 14.133/2021.</w:t>
      </w:r>
    </w:p>
    <w:p w14:paraId="4526673B" w14:textId="77777777" w:rsidR="00E57912" w:rsidRPr="00E64820" w:rsidRDefault="00E57912" w:rsidP="00E57912">
      <w:pPr>
        <w:spacing w:after="0" w:line="276" w:lineRule="auto"/>
        <w:ind w:left="709" w:hanging="1"/>
        <w:jc w:val="both"/>
        <w:rPr>
          <w:rFonts w:ascii="Arial" w:eastAsiaTheme="minorEastAsia" w:hAnsi="Arial" w:cs="Arial"/>
          <w:kern w:val="0"/>
          <w:sz w:val="24"/>
          <w:szCs w:val="24"/>
          <w14:ligatures w14:val="none"/>
        </w:rPr>
      </w:pPr>
    </w:p>
    <w:p w14:paraId="4299FE1A" w14:textId="77777777" w:rsidR="00E64820" w:rsidRPr="00E64820" w:rsidRDefault="00E64820" w:rsidP="00FC75C8">
      <w:pPr>
        <w:numPr>
          <w:ilvl w:val="0"/>
          <w:numId w:val="41"/>
        </w:numPr>
        <w:spacing w:after="0" w:line="276" w:lineRule="auto"/>
        <w:ind w:left="709" w:hanging="709"/>
        <w:contextualSpacing/>
        <w:jc w:val="both"/>
        <w:rPr>
          <w:rFonts w:ascii="Arial" w:eastAsiaTheme="minorEastAsia" w:hAnsi="Arial" w:cs="Arial"/>
          <w:b/>
          <w:bCs/>
          <w:kern w:val="0"/>
          <w:sz w:val="24"/>
          <w:szCs w:val="24"/>
          <w14:ligatures w14:val="none"/>
        </w:rPr>
      </w:pPr>
      <w:r w:rsidRPr="00E64820">
        <w:rPr>
          <w:rFonts w:ascii="Arial" w:eastAsiaTheme="minorEastAsia" w:hAnsi="Arial" w:cs="Arial"/>
          <w:b/>
          <w:color w:val="000000"/>
          <w:kern w:val="0"/>
          <w:sz w:val="24"/>
          <w:szCs w:val="24"/>
          <w14:ligatures w14:val="none"/>
        </w:rPr>
        <w:t>JUSTIFICATIVA DA CONTRATAÇÃ</w:t>
      </w:r>
      <w:r w:rsidRPr="00E64820">
        <w:rPr>
          <w:rFonts w:ascii="Arial" w:eastAsiaTheme="minorEastAsia" w:hAnsi="Arial" w:cs="Arial"/>
          <w:b/>
          <w:bCs/>
          <w:kern w:val="0"/>
          <w:sz w:val="24"/>
          <w:szCs w:val="24"/>
          <w14:ligatures w14:val="none"/>
        </w:rPr>
        <w:t>O</w:t>
      </w:r>
    </w:p>
    <w:p w14:paraId="28B5FC38" w14:textId="77777777" w:rsidR="00E64820" w:rsidRPr="00E64820" w:rsidRDefault="00E64820" w:rsidP="00FC75C8">
      <w:pPr>
        <w:spacing w:after="0" w:line="276" w:lineRule="auto"/>
        <w:ind w:left="709" w:right="102"/>
        <w:jc w:val="both"/>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A compra/contratação pretendida está prevista no Plano de Contratações Anual do Município de Balneário Pinhal, estando assim alinhada com o planejamento desta Administração.</w:t>
      </w:r>
    </w:p>
    <w:p w14:paraId="6899C2D6" w14:textId="77777777" w:rsidR="00E64820" w:rsidRPr="00E64820" w:rsidRDefault="00E64820" w:rsidP="00E64820">
      <w:pPr>
        <w:spacing w:after="0" w:line="276" w:lineRule="auto"/>
        <w:ind w:right="102" w:firstLine="360"/>
        <w:jc w:val="both"/>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 xml:space="preserve"> </w:t>
      </w:r>
    </w:p>
    <w:p w14:paraId="6DD48B6B" w14:textId="77777777" w:rsidR="00E64820" w:rsidRPr="00E64820" w:rsidRDefault="00E64820" w:rsidP="00FC75C8">
      <w:pPr>
        <w:numPr>
          <w:ilvl w:val="0"/>
          <w:numId w:val="41"/>
        </w:numPr>
        <w:spacing w:after="0" w:line="276" w:lineRule="auto"/>
        <w:ind w:left="709" w:hanging="709"/>
        <w:contextualSpacing/>
        <w:jc w:val="both"/>
        <w:rPr>
          <w:rFonts w:ascii="Arial" w:eastAsiaTheme="minorEastAsia" w:hAnsi="Arial" w:cs="Arial"/>
          <w:b/>
          <w:bCs/>
          <w:kern w:val="0"/>
          <w:sz w:val="24"/>
          <w:szCs w:val="24"/>
          <w14:ligatures w14:val="none"/>
        </w:rPr>
      </w:pPr>
      <w:r w:rsidRPr="00E64820">
        <w:rPr>
          <w:rFonts w:ascii="Arial" w:eastAsiaTheme="minorEastAsia" w:hAnsi="Arial" w:cs="Arial"/>
          <w:b/>
          <w:bCs/>
          <w:kern w:val="0"/>
          <w:sz w:val="24"/>
          <w:szCs w:val="24"/>
          <w14:ligatures w14:val="none"/>
        </w:rPr>
        <w:t>DESCRIÇÃO DA SOLUÇÃO COMO UM TODO</w:t>
      </w:r>
    </w:p>
    <w:p w14:paraId="1CA932B9" w14:textId="5D81DB19" w:rsidR="00E64820" w:rsidRPr="00E64820" w:rsidRDefault="00E57912" w:rsidP="00FC75C8">
      <w:pPr>
        <w:spacing w:after="0" w:line="276" w:lineRule="auto"/>
        <w:ind w:left="705" w:hanging="705"/>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3.1.</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 xml:space="preserve">Considerando o conjunto de todos os elementos de forma integrada, a solução proposta consiste no Registro de Preços para futura e eventual aquisição de veículos novos (zero km) destinados ao atendimento das demandas operacionais, administrativas e de transporte das diversas Secretarias Municipais, através de empresa especializada do setor. Para isso, deverá ser realizado um pregão eletrônico para o registro de preço dos itens, conforme quantidades e descrições constantes na descrição do objeto. </w:t>
      </w:r>
    </w:p>
    <w:p w14:paraId="220BB5C8" w14:textId="2B729D72" w:rsidR="00E64820" w:rsidRPr="00E64820" w:rsidRDefault="00FC75C8" w:rsidP="00FC75C8">
      <w:pPr>
        <w:spacing w:after="0" w:line="276" w:lineRule="auto"/>
        <w:ind w:left="709" w:hanging="709"/>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3.2.</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Ressalta-se a obrigatoriedade de que todos os itens adquiridos deverão ter contemplados a garantia de 12 meses, sem limites de horas trabalhadas.</w:t>
      </w:r>
    </w:p>
    <w:p w14:paraId="36497394" w14:textId="77777777" w:rsidR="00E64820" w:rsidRPr="00E64820" w:rsidRDefault="00E64820" w:rsidP="00FC75C8">
      <w:pPr>
        <w:spacing w:after="0" w:line="276" w:lineRule="auto"/>
        <w:ind w:left="709"/>
        <w:jc w:val="both"/>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Assim, garantindo versatilidade e robustez através de especificações técnicas que levam em conta a durabilidade, o menor custo operacional ao longo da vida útil, maior produtividade por hora, melhor ergonomia, atendendo plenamente às demandas operacionais da limpeza urbana municipal, aos requisitos legais vigentes e aos princípios de eficiência administrativa e economicidade pública.</w:t>
      </w:r>
    </w:p>
    <w:p w14:paraId="3AE3B7E7" w14:textId="696636D2" w:rsidR="00E64820" w:rsidRPr="00E64820" w:rsidRDefault="00FC75C8" w:rsidP="00FC75C8">
      <w:pPr>
        <w:spacing w:after="0" w:line="276" w:lineRule="auto"/>
        <w:ind w:left="705" w:hanging="705"/>
        <w:jc w:val="both"/>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3.3.</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 xml:space="preserve">Tendo em vista, se tratar de bens comuns, cujos padrões de desempenho e qualidade podem ser objetivamente definidos, por meio de especificações usuais de mercado (art. 6º, XIII), recomenda-se a realização </w:t>
      </w:r>
      <w:r w:rsidR="00E64820" w:rsidRPr="00E64820">
        <w:rPr>
          <w:rFonts w:ascii="Arial" w:eastAsiaTheme="minorEastAsia" w:hAnsi="Arial" w:cs="Arial"/>
          <w:b/>
          <w:kern w:val="0"/>
          <w:sz w:val="24"/>
          <w:szCs w:val="24"/>
          <w14:ligatures w14:val="none"/>
        </w:rPr>
        <w:t>de pregão eletrônico</w:t>
      </w:r>
      <w:r w:rsidR="00E64820" w:rsidRPr="00E64820">
        <w:rPr>
          <w:rFonts w:ascii="Arial" w:eastAsiaTheme="minorEastAsia" w:hAnsi="Arial" w:cs="Arial"/>
          <w:kern w:val="0"/>
          <w:sz w:val="24"/>
          <w:szCs w:val="24"/>
          <w14:ligatures w14:val="none"/>
        </w:rPr>
        <w:t>, visando o Registro de Preços, nos termos dos artigos 6º, inciso XLV, da Lei Federal nº 14.133/2021</w:t>
      </w:r>
    </w:p>
    <w:p w14:paraId="4D12E92A" w14:textId="3FBFA734" w:rsidR="00E64820" w:rsidRPr="00E64820" w:rsidRDefault="00FC75C8" w:rsidP="00FC75C8">
      <w:pPr>
        <w:spacing w:after="0" w:line="276" w:lineRule="auto"/>
        <w:ind w:left="705" w:hanging="705"/>
        <w:jc w:val="both"/>
        <w:rPr>
          <w:rFonts w:ascii="Arial" w:eastAsiaTheme="minorEastAsia" w:hAnsi="Arial" w:cs="Arial"/>
          <w:color w:val="000000" w:themeColor="text1"/>
          <w:kern w:val="0"/>
          <w:sz w:val="24"/>
          <w:szCs w:val="24"/>
          <w14:ligatures w14:val="none"/>
        </w:rPr>
      </w:pPr>
      <w:r>
        <w:rPr>
          <w:rFonts w:ascii="Arial" w:eastAsiaTheme="minorEastAsia" w:hAnsi="Arial" w:cs="Arial"/>
          <w:kern w:val="0"/>
          <w:sz w:val="24"/>
          <w:szCs w:val="24"/>
          <w14:ligatures w14:val="none"/>
        </w:rPr>
        <w:t>3.4.</w:t>
      </w:r>
      <w:r>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O processo de licitação observe as seguintes fases, em sequência, nos termos do Art. 17 da Lei nº 14.133/2021:</w:t>
      </w:r>
      <w:r w:rsidR="00E64820" w:rsidRPr="00E64820">
        <w:rPr>
          <w:rFonts w:ascii="Arial" w:eastAsiaTheme="minorEastAsia" w:hAnsi="Arial" w:cs="Arial"/>
          <w:color w:val="000000" w:themeColor="text1"/>
          <w:kern w:val="0"/>
          <w:sz w:val="24"/>
          <w:szCs w:val="24"/>
          <w14:ligatures w14:val="none"/>
        </w:rPr>
        <w:t xml:space="preserve"> </w:t>
      </w:r>
    </w:p>
    <w:p w14:paraId="6987DEB3" w14:textId="77777777" w:rsidR="00E64820" w:rsidRP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I - preparatória;</w:t>
      </w:r>
    </w:p>
    <w:p w14:paraId="1C776F31" w14:textId="77777777" w:rsidR="00E64820" w:rsidRP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II - de divulgação do edital de licitação;</w:t>
      </w:r>
    </w:p>
    <w:p w14:paraId="2CF16F70" w14:textId="77777777" w:rsidR="00E64820" w:rsidRP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III - de apresentação de propostas e lances, quando for o caso;</w:t>
      </w:r>
    </w:p>
    <w:p w14:paraId="454CDDD9" w14:textId="77777777" w:rsidR="00E64820" w:rsidRP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IV - de julgamento;</w:t>
      </w:r>
    </w:p>
    <w:p w14:paraId="30E7B695" w14:textId="77777777" w:rsidR="00E64820" w:rsidRP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V - de habilitação;</w:t>
      </w:r>
    </w:p>
    <w:p w14:paraId="4454496C" w14:textId="77777777" w:rsidR="00E64820" w:rsidRP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VI - recursal;</w:t>
      </w:r>
    </w:p>
    <w:p w14:paraId="70917F29" w14:textId="70F8A5AA" w:rsidR="00E64820" w:rsidRDefault="00E64820" w:rsidP="00E64820">
      <w:pPr>
        <w:spacing w:after="0" w:line="276" w:lineRule="auto"/>
        <w:ind w:firstLine="708"/>
        <w:jc w:val="both"/>
        <w:rPr>
          <w:rFonts w:ascii="Arial" w:eastAsiaTheme="minorEastAsia" w:hAnsi="Arial" w:cs="Arial"/>
          <w:color w:val="000000" w:themeColor="text1"/>
          <w:kern w:val="0"/>
          <w:sz w:val="24"/>
          <w:szCs w:val="24"/>
          <w14:ligatures w14:val="none"/>
        </w:rPr>
      </w:pPr>
      <w:r w:rsidRPr="00E64820">
        <w:rPr>
          <w:rFonts w:ascii="Arial" w:eastAsiaTheme="minorEastAsia" w:hAnsi="Arial" w:cs="Arial"/>
          <w:color w:val="000000" w:themeColor="text1"/>
          <w:kern w:val="0"/>
          <w:sz w:val="24"/>
          <w:szCs w:val="24"/>
          <w14:ligatures w14:val="none"/>
        </w:rPr>
        <w:t>VII - de homologação.</w:t>
      </w:r>
    </w:p>
    <w:p w14:paraId="0DF86844" w14:textId="77777777" w:rsidR="00FC75C8" w:rsidRPr="00E64820" w:rsidRDefault="00FC75C8" w:rsidP="00E64820">
      <w:pPr>
        <w:spacing w:after="0" w:line="276" w:lineRule="auto"/>
        <w:ind w:firstLine="708"/>
        <w:jc w:val="both"/>
        <w:rPr>
          <w:rFonts w:ascii="Arial" w:eastAsiaTheme="minorEastAsia" w:hAnsi="Arial" w:cs="Arial"/>
          <w:color w:val="000000" w:themeColor="text1"/>
          <w:kern w:val="0"/>
          <w:sz w:val="24"/>
          <w:szCs w:val="24"/>
          <w14:ligatures w14:val="none"/>
        </w:rPr>
      </w:pPr>
    </w:p>
    <w:p w14:paraId="18C83A50" w14:textId="4F7D0405" w:rsidR="00E64820" w:rsidRPr="00E64820" w:rsidRDefault="00E64820" w:rsidP="00FC75C8">
      <w:pPr>
        <w:numPr>
          <w:ilvl w:val="0"/>
          <w:numId w:val="41"/>
        </w:numPr>
        <w:spacing w:after="0" w:line="276" w:lineRule="auto"/>
        <w:ind w:left="709" w:hanging="709"/>
        <w:contextualSpacing/>
        <w:jc w:val="both"/>
        <w:rPr>
          <w:rFonts w:ascii="Arial" w:eastAsiaTheme="minorEastAsia" w:hAnsi="Arial" w:cs="Arial"/>
          <w:b/>
          <w:bCs/>
          <w:kern w:val="0"/>
          <w:sz w:val="24"/>
          <w:szCs w:val="24"/>
          <w14:ligatures w14:val="none"/>
        </w:rPr>
      </w:pPr>
      <w:r w:rsidRPr="00E64820">
        <w:rPr>
          <w:rFonts w:ascii="Arial" w:eastAsiaTheme="minorEastAsia" w:hAnsi="Arial" w:cs="Arial"/>
          <w:b/>
          <w:bCs/>
          <w:kern w:val="0"/>
          <w:sz w:val="24"/>
          <w:szCs w:val="24"/>
          <w14:ligatures w14:val="none"/>
        </w:rPr>
        <w:t>REQUISITOS DA CONTRATAÇÃO:</w:t>
      </w:r>
    </w:p>
    <w:p w14:paraId="7530C07C" w14:textId="77777777" w:rsidR="00FC75C8" w:rsidRDefault="00FC75C8" w:rsidP="00FC75C8">
      <w:pPr>
        <w:spacing w:after="0" w:line="276" w:lineRule="auto"/>
        <w:ind w:left="708" w:hanging="708"/>
        <w:jc w:val="both"/>
        <w:rPr>
          <w:rFonts w:ascii="Arial" w:eastAsiaTheme="minorEastAsia" w:hAnsi="Arial" w:cs="Arial"/>
          <w:color w:val="000000"/>
          <w:kern w:val="0"/>
          <w:sz w:val="24"/>
          <w:szCs w:val="24"/>
          <w14:ligatures w14:val="none"/>
        </w:rPr>
      </w:pPr>
      <w:r>
        <w:rPr>
          <w:rFonts w:ascii="Arial" w:eastAsiaTheme="minorEastAsia" w:hAnsi="Arial" w:cs="Arial"/>
          <w:color w:val="000000"/>
          <w:kern w:val="0"/>
          <w:sz w:val="24"/>
          <w:szCs w:val="24"/>
          <w14:ligatures w14:val="none"/>
        </w:rPr>
        <w:lastRenderedPageBreak/>
        <w:t>4.1.</w:t>
      </w:r>
      <w:r>
        <w:rPr>
          <w:rFonts w:ascii="Arial" w:eastAsiaTheme="minorEastAsia" w:hAnsi="Arial" w:cs="Arial"/>
          <w:color w:val="000000"/>
          <w:kern w:val="0"/>
          <w:sz w:val="24"/>
          <w:szCs w:val="24"/>
          <w14:ligatures w14:val="none"/>
        </w:rPr>
        <w:tab/>
      </w:r>
      <w:r w:rsidR="00E64820" w:rsidRPr="00E64820">
        <w:rPr>
          <w:rFonts w:ascii="Arial" w:eastAsiaTheme="minorEastAsia" w:hAnsi="Arial" w:cs="Arial"/>
          <w:color w:val="000000"/>
          <w:kern w:val="0"/>
          <w:sz w:val="24"/>
          <w:szCs w:val="24"/>
          <w14:ligatures w14:val="none"/>
        </w:rPr>
        <w:t xml:space="preserve">Os bens têm natureza comum tendo em vista que seus padrões de desempenho e qualidade podem ser objetivamente definidos pelo edital, por meio de especificações usuais de mercado, nos termos do art. 6º, inciso XIII, da Lei Federal nº 14.133/2021. </w:t>
      </w:r>
    </w:p>
    <w:p w14:paraId="5471D0A0" w14:textId="16F73E02" w:rsidR="00E64820" w:rsidRPr="00E64820" w:rsidRDefault="00FC75C8" w:rsidP="00FC75C8">
      <w:pPr>
        <w:spacing w:after="0" w:line="276" w:lineRule="auto"/>
        <w:ind w:left="708" w:hanging="708"/>
        <w:jc w:val="both"/>
        <w:rPr>
          <w:rFonts w:ascii="Arial" w:eastAsiaTheme="minorEastAsia" w:hAnsi="Arial" w:cs="Arial"/>
          <w:kern w:val="0"/>
          <w:sz w:val="24"/>
          <w:szCs w:val="24"/>
          <w14:ligatures w14:val="none"/>
        </w:rPr>
      </w:pPr>
      <w:r w:rsidRPr="00FC75C8">
        <w:rPr>
          <w:rFonts w:ascii="Arial" w:eastAsiaTheme="minorEastAsia" w:hAnsi="Arial" w:cs="Arial"/>
          <w:kern w:val="0"/>
          <w:sz w:val="24"/>
          <w:szCs w:val="24"/>
          <w14:ligatures w14:val="none"/>
        </w:rPr>
        <w:t>4.</w:t>
      </w:r>
      <w:r>
        <w:rPr>
          <w:rFonts w:ascii="Arial" w:eastAsiaTheme="minorEastAsia" w:hAnsi="Arial" w:cs="Arial"/>
          <w:kern w:val="0"/>
          <w:sz w:val="24"/>
          <w:szCs w:val="24"/>
          <w14:ligatures w14:val="none"/>
        </w:rPr>
        <w:t>2</w:t>
      </w:r>
      <w:r w:rsidRPr="00FC75C8">
        <w:rPr>
          <w:rFonts w:ascii="Arial" w:eastAsiaTheme="minorEastAsia" w:hAnsi="Arial" w:cs="Arial"/>
          <w:kern w:val="0"/>
          <w:sz w:val="24"/>
          <w:szCs w:val="24"/>
          <w14:ligatures w14:val="none"/>
        </w:rPr>
        <w:t>.</w:t>
      </w:r>
      <w:r w:rsidRPr="00FC75C8">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 xml:space="preserve">A contratação será realizada por meio de licitação, modalidade Pregão Eletrônico, do tipo menor preço por item/lote, visando o Registro de Preços, nos termos dos artigos 6º, inciso XLV, da Lei Federal nº 14.133/2021. </w:t>
      </w:r>
    </w:p>
    <w:p w14:paraId="2D5D617E" w14:textId="05CAF185" w:rsidR="00E64820" w:rsidRDefault="00FC75C8" w:rsidP="00FC75C8">
      <w:pPr>
        <w:spacing w:after="0" w:line="276" w:lineRule="auto"/>
        <w:ind w:left="708" w:hanging="708"/>
        <w:jc w:val="both"/>
        <w:rPr>
          <w:rFonts w:ascii="Arial" w:eastAsia="Verdana" w:hAnsi="Arial" w:cs="Arial"/>
          <w:color w:val="000000"/>
          <w:kern w:val="0"/>
          <w:sz w:val="24"/>
          <w:szCs w:val="24"/>
          <w14:ligatures w14:val="none"/>
        </w:rPr>
      </w:pPr>
      <w:r w:rsidRPr="00FC75C8">
        <w:rPr>
          <w:rFonts w:ascii="Arial" w:eastAsiaTheme="minorEastAsia" w:hAnsi="Arial" w:cs="Arial"/>
          <w:kern w:val="0"/>
          <w:sz w:val="24"/>
          <w:szCs w:val="24"/>
          <w14:ligatures w14:val="none"/>
        </w:rPr>
        <w:t>4.</w:t>
      </w:r>
      <w:r>
        <w:rPr>
          <w:rFonts w:ascii="Arial" w:eastAsiaTheme="minorEastAsia" w:hAnsi="Arial" w:cs="Arial"/>
          <w:kern w:val="0"/>
          <w:sz w:val="24"/>
          <w:szCs w:val="24"/>
          <w14:ligatures w14:val="none"/>
        </w:rPr>
        <w:t>3</w:t>
      </w:r>
      <w:r w:rsidRPr="00FC75C8">
        <w:rPr>
          <w:rFonts w:ascii="Arial" w:eastAsiaTheme="minorEastAsia" w:hAnsi="Arial" w:cs="Arial"/>
          <w:kern w:val="0"/>
          <w:sz w:val="24"/>
          <w:szCs w:val="24"/>
          <w14:ligatures w14:val="none"/>
        </w:rPr>
        <w:t>.</w:t>
      </w:r>
      <w:r w:rsidRPr="00FC75C8">
        <w:rPr>
          <w:rFonts w:ascii="Arial" w:eastAsiaTheme="minorEastAsia" w:hAnsi="Arial" w:cs="Arial"/>
          <w:kern w:val="0"/>
          <w:sz w:val="24"/>
          <w:szCs w:val="24"/>
          <w14:ligatures w14:val="none"/>
        </w:rPr>
        <w:tab/>
      </w:r>
      <w:r w:rsidR="00E64820" w:rsidRPr="00E64820">
        <w:rPr>
          <w:rFonts w:ascii="Arial" w:eastAsiaTheme="minorEastAsia" w:hAnsi="Arial" w:cs="Arial"/>
          <w:kern w:val="0"/>
          <w:sz w:val="24"/>
          <w:szCs w:val="24"/>
          <w14:ligatures w14:val="none"/>
        </w:rPr>
        <w:t>O</w:t>
      </w:r>
      <w:r w:rsidR="00E64820" w:rsidRPr="00E64820">
        <w:rPr>
          <w:rFonts w:ascii="Arial" w:eastAsia="Verdana" w:hAnsi="Arial" w:cs="Arial"/>
          <w:color w:val="000000"/>
          <w:kern w:val="0"/>
          <w:sz w:val="24"/>
          <w:szCs w:val="24"/>
          <w14:ligatures w14:val="none"/>
        </w:rPr>
        <w:t>s veículos 0 Km deverão ser entregues devidamente licenciados e emplacados em nome da Prefeitura Municipal de Balneário Pinhal.</w:t>
      </w:r>
    </w:p>
    <w:p w14:paraId="7271F0AB" w14:textId="539CA14C" w:rsidR="00E64820" w:rsidRPr="00E64820" w:rsidRDefault="00FC75C8" w:rsidP="00FC75C8">
      <w:pPr>
        <w:spacing w:after="0" w:line="276" w:lineRule="auto"/>
        <w:ind w:left="708" w:hanging="708"/>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w:t>
      </w:r>
      <w:r>
        <w:rPr>
          <w:rFonts w:ascii="Arial" w:eastAsia="Verdana" w:hAnsi="Arial" w:cs="Arial"/>
          <w:color w:val="000000"/>
          <w:kern w:val="0"/>
          <w:sz w:val="24"/>
          <w:szCs w:val="24"/>
          <w14:ligatures w14:val="none"/>
        </w:rPr>
        <w:t>4</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As despesas decorrentes de regularização e emplacamento do bem perante o Departamento de Trânsito – DETRAN/RS correrá por conta da (s) empresa (s) vencedora (s) do certame.</w:t>
      </w:r>
    </w:p>
    <w:p w14:paraId="182ABE6B" w14:textId="64114A59"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w:t>
      </w:r>
      <w:r>
        <w:rPr>
          <w:rFonts w:ascii="Arial" w:eastAsia="Verdana" w:hAnsi="Arial" w:cs="Arial"/>
          <w:color w:val="000000"/>
          <w:kern w:val="0"/>
          <w:sz w:val="24"/>
          <w:szCs w:val="24"/>
          <w14:ligatures w14:val="none"/>
        </w:rPr>
        <w:t>5</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A entrega do bem licitado, deverá ser feita no seguinte endereço, em horário de expediente da Administração: Av. Itália, nº. 3100, livre de desembaraços e quaisquer ônus, tais como despesas com fretes e/ ou demais gastos.</w:t>
      </w:r>
    </w:p>
    <w:p w14:paraId="3AD7D0BC" w14:textId="24008002"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w:t>
      </w:r>
      <w:r>
        <w:rPr>
          <w:rFonts w:ascii="Arial" w:eastAsia="Verdana" w:hAnsi="Arial" w:cs="Arial"/>
          <w:color w:val="000000"/>
          <w:kern w:val="0"/>
          <w:sz w:val="24"/>
          <w:szCs w:val="24"/>
          <w14:ligatures w14:val="none"/>
        </w:rPr>
        <w:t>6</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Os veículos deverão ser entregues devidamente transportados, em caminhão adequado.</w:t>
      </w:r>
    </w:p>
    <w:p w14:paraId="046F892D" w14:textId="5C163E9B"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w:t>
      </w:r>
      <w:r>
        <w:rPr>
          <w:rFonts w:ascii="Arial" w:eastAsia="Verdana" w:hAnsi="Arial" w:cs="Arial"/>
          <w:color w:val="000000"/>
          <w:kern w:val="0"/>
          <w:sz w:val="24"/>
          <w:szCs w:val="24"/>
          <w14:ligatures w14:val="none"/>
        </w:rPr>
        <w:t>7</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Não será aceito veículo que venha rodando, ou seja, conduzidos da concessionária ou fabricante, pois o mesmo não será mais considerado como zero-quilômetro.</w:t>
      </w:r>
    </w:p>
    <w:p w14:paraId="45EE44C3" w14:textId="72A0AA58"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w:t>
      </w:r>
      <w:r>
        <w:rPr>
          <w:rFonts w:ascii="Arial" w:eastAsia="Verdana" w:hAnsi="Arial" w:cs="Arial"/>
          <w:color w:val="000000"/>
          <w:kern w:val="0"/>
          <w:sz w:val="24"/>
          <w:szCs w:val="24"/>
          <w14:ligatures w14:val="none"/>
        </w:rPr>
        <w:t>8</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O(s) bem(</w:t>
      </w:r>
      <w:proofErr w:type="spellStart"/>
      <w:r w:rsidR="00E64820" w:rsidRPr="00E64820">
        <w:rPr>
          <w:rFonts w:ascii="Arial" w:eastAsia="Verdana" w:hAnsi="Arial" w:cs="Arial"/>
          <w:color w:val="000000"/>
          <w:kern w:val="0"/>
          <w:sz w:val="24"/>
          <w:szCs w:val="24"/>
          <w14:ligatures w14:val="none"/>
        </w:rPr>
        <w:t>ns</w:t>
      </w:r>
      <w:proofErr w:type="spellEnd"/>
      <w:r w:rsidR="00E64820" w:rsidRPr="00E64820">
        <w:rPr>
          <w:rFonts w:ascii="Arial" w:eastAsia="Verdana" w:hAnsi="Arial" w:cs="Arial"/>
          <w:color w:val="000000"/>
          <w:kern w:val="0"/>
          <w:sz w:val="24"/>
          <w:szCs w:val="24"/>
          <w14:ligatures w14:val="none"/>
        </w:rPr>
        <w:t>)/produto(s) deverá(</w:t>
      </w:r>
      <w:proofErr w:type="spellStart"/>
      <w:r w:rsidR="00E64820" w:rsidRPr="00E64820">
        <w:rPr>
          <w:rFonts w:ascii="Arial" w:eastAsia="Verdana" w:hAnsi="Arial" w:cs="Arial"/>
          <w:color w:val="000000"/>
          <w:kern w:val="0"/>
          <w:sz w:val="24"/>
          <w:szCs w:val="24"/>
          <w14:ligatures w14:val="none"/>
        </w:rPr>
        <w:t>ão</w:t>
      </w:r>
      <w:proofErr w:type="spellEnd"/>
      <w:r w:rsidR="00E64820" w:rsidRPr="00E64820">
        <w:rPr>
          <w:rFonts w:ascii="Arial" w:eastAsia="Verdana" w:hAnsi="Arial" w:cs="Arial"/>
          <w:color w:val="000000"/>
          <w:kern w:val="0"/>
          <w:sz w:val="24"/>
          <w:szCs w:val="24"/>
          <w14:ligatures w14:val="none"/>
        </w:rPr>
        <w:t>)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w:t>
      </w:r>
    </w:p>
    <w:p w14:paraId="60D0B645" w14:textId="2F8F780D"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w:t>
      </w:r>
      <w:r>
        <w:rPr>
          <w:rFonts w:ascii="Arial" w:eastAsia="Verdana" w:hAnsi="Arial" w:cs="Arial"/>
          <w:color w:val="000000"/>
          <w:kern w:val="0"/>
          <w:sz w:val="24"/>
          <w:szCs w:val="24"/>
          <w14:ligatures w14:val="none"/>
        </w:rPr>
        <w:t>9</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Dentro do prazo de garantia, o fornecedor se responsabilizará por todos os defeitos e problemas que o(s) produto(s)/equipamento(s) apresentar(em), que comprovadamente sejam detectados no ato de entrega ou que venham a surgir no período citado, não decorrentes de mau uso ou uso anormal.</w:t>
      </w:r>
    </w:p>
    <w:p w14:paraId="41ED4F35" w14:textId="100A4ECF"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4.1</w:t>
      </w:r>
      <w:r>
        <w:rPr>
          <w:rFonts w:ascii="Arial" w:eastAsia="Verdana" w:hAnsi="Arial" w:cs="Arial"/>
          <w:color w:val="000000"/>
          <w:kern w:val="0"/>
          <w:sz w:val="24"/>
          <w:szCs w:val="24"/>
          <w14:ligatures w14:val="none"/>
        </w:rPr>
        <w:t>0</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Os veículos ofertados deverão atender todas as normas técnicas e legais vigentes e estar provido de todos os itens exigidos pelo CONTRAN e Código Brasileiro de Trânsito.</w:t>
      </w:r>
    </w:p>
    <w:p w14:paraId="48046B70" w14:textId="1072121B" w:rsidR="00E64820" w:rsidRPr="00E64820" w:rsidRDefault="00FC75C8" w:rsidP="00FC75C8">
      <w:pPr>
        <w:spacing w:after="0" w:line="276" w:lineRule="auto"/>
        <w:ind w:left="705" w:hanging="705"/>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4.1</w:t>
      </w:r>
      <w:r>
        <w:rPr>
          <w:rFonts w:ascii="Arial" w:eastAsia="Verdana" w:hAnsi="Arial" w:cs="Arial"/>
          <w:color w:val="000000"/>
          <w:kern w:val="0"/>
          <w:sz w:val="24"/>
          <w:szCs w:val="24"/>
          <w14:ligatures w14:val="none"/>
        </w:rPr>
        <w:t>1</w:t>
      </w:r>
      <w:r w:rsidRPr="00FC75C8">
        <w:rPr>
          <w:rFonts w:ascii="Arial" w:eastAsia="Verdana" w:hAnsi="Arial" w:cs="Arial"/>
          <w:color w:val="000000"/>
          <w:kern w:val="0"/>
          <w:sz w:val="24"/>
          <w:szCs w:val="24"/>
          <w14:ligatures w14:val="none"/>
        </w:rPr>
        <w:t>.</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6C9A7097" w14:textId="77490AAB" w:rsidR="00E64820" w:rsidRPr="00E64820" w:rsidRDefault="00FC75C8" w:rsidP="00FC75C8">
      <w:pPr>
        <w:spacing w:after="0" w:line="276" w:lineRule="auto"/>
        <w:jc w:val="both"/>
        <w:rPr>
          <w:rFonts w:ascii="Arial" w:eastAsia="Verdana" w:hAnsi="Arial" w:cs="Arial"/>
          <w:color w:val="000000"/>
          <w:kern w:val="0"/>
          <w:sz w:val="24"/>
          <w:szCs w:val="24"/>
          <w14:ligatures w14:val="none"/>
        </w:rPr>
      </w:pPr>
      <w:r w:rsidRPr="00FC75C8">
        <w:rPr>
          <w:rFonts w:ascii="Arial" w:eastAsia="Verdana" w:hAnsi="Arial" w:cs="Arial"/>
          <w:color w:val="000000"/>
          <w:kern w:val="0"/>
          <w:sz w:val="24"/>
          <w:szCs w:val="24"/>
          <w14:ligatures w14:val="none"/>
        </w:rPr>
        <w:t>4.1.</w:t>
      </w:r>
      <w:r>
        <w:rPr>
          <w:rFonts w:ascii="Arial" w:eastAsia="Verdana" w:hAnsi="Arial" w:cs="Arial"/>
          <w:color w:val="000000"/>
          <w:kern w:val="0"/>
          <w:sz w:val="24"/>
          <w:szCs w:val="24"/>
          <w14:ligatures w14:val="none"/>
        </w:rPr>
        <w:t>2.</w:t>
      </w:r>
      <w:r w:rsidRPr="00FC75C8">
        <w:rPr>
          <w:rFonts w:ascii="Arial" w:eastAsia="Verdana" w:hAnsi="Arial" w:cs="Arial"/>
          <w:color w:val="000000"/>
          <w:kern w:val="0"/>
          <w:sz w:val="24"/>
          <w:szCs w:val="24"/>
          <w14:ligatures w14:val="none"/>
        </w:rPr>
        <w:tab/>
      </w:r>
      <w:r w:rsidR="00E64820" w:rsidRPr="00E64820">
        <w:rPr>
          <w:rFonts w:ascii="Arial" w:eastAsia="Verdana" w:hAnsi="Arial" w:cs="Arial"/>
          <w:color w:val="000000"/>
          <w:kern w:val="0"/>
          <w:sz w:val="24"/>
          <w:szCs w:val="24"/>
          <w14:ligatures w14:val="none"/>
        </w:rPr>
        <w:t>O prazo de entrega dos veículos a serem adquiridos é de 30 (tinta) dias.</w:t>
      </w:r>
    </w:p>
    <w:p w14:paraId="7BDE46F0" w14:textId="77777777" w:rsidR="00E64820" w:rsidRPr="00E64820" w:rsidRDefault="00E64820" w:rsidP="00E64820">
      <w:pPr>
        <w:spacing w:after="0" w:line="276" w:lineRule="auto"/>
        <w:ind w:firstLine="708"/>
        <w:jc w:val="both"/>
        <w:rPr>
          <w:rFonts w:ascii="Arial" w:eastAsia="Verdana" w:hAnsi="Arial" w:cs="Arial"/>
          <w:color w:val="000000"/>
          <w:kern w:val="0"/>
          <w:sz w:val="24"/>
          <w:szCs w:val="24"/>
          <w14:ligatures w14:val="none"/>
        </w:rPr>
      </w:pPr>
    </w:p>
    <w:p w14:paraId="19546F95" w14:textId="77777777" w:rsidR="00E64820" w:rsidRPr="00E64820" w:rsidRDefault="00E64820" w:rsidP="00E64820">
      <w:pPr>
        <w:numPr>
          <w:ilvl w:val="0"/>
          <w:numId w:val="41"/>
        </w:numPr>
        <w:pBdr>
          <w:top w:val="nil"/>
          <w:left w:val="nil"/>
          <w:bottom w:val="nil"/>
          <w:right w:val="nil"/>
          <w:between w:val="nil"/>
        </w:pBdr>
        <w:spacing w:after="0" w:line="276" w:lineRule="auto"/>
        <w:jc w:val="both"/>
        <w:rPr>
          <w:rFonts w:ascii="Arial" w:eastAsiaTheme="minorEastAsia" w:hAnsi="Arial" w:cs="Arial"/>
          <w:b/>
          <w:color w:val="000000"/>
          <w:kern w:val="0"/>
          <w:sz w:val="24"/>
          <w:szCs w:val="24"/>
          <w14:ligatures w14:val="none"/>
        </w:rPr>
      </w:pPr>
      <w:r w:rsidRPr="00E64820">
        <w:rPr>
          <w:rFonts w:ascii="Arial" w:eastAsiaTheme="minorEastAsia" w:hAnsi="Arial" w:cs="Arial"/>
          <w:b/>
          <w:color w:val="000000"/>
          <w:kern w:val="0"/>
          <w:sz w:val="24"/>
          <w:szCs w:val="24"/>
          <w14:ligatures w14:val="none"/>
        </w:rPr>
        <w:t>EXECUÇÃO DO OBJETO:</w:t>
      </w:r>
    </w:p>
    <w:p w14:paraId="57496D7C" w14:textId="77777777" w:rsidR="00E64820" w:rsidRPr="00E64820" w:rsidRDefault="00E64820" w:rsidP="00E05CE5">
      <w:pPr>
        <w:spacing w:after="120" w:line="276" w:lineRule="auto"/>
        <w:ind w:left="709"/>
        <w:jc w:val="both"/>
        <w:rPr>
          <w:rFonts w:ascii="Arial" w:eastAsia="Verdana" w:hAnsi="Arial" w:cs="Arial"/>
          <w:color w:val="000000"/>
          <w:kern w:val="0"/>
          <w:sz w:val="24"/>
          <w:szCs w:val="24"/>
          <w14:ligatures w14:val="none"/>
        </w:rPr>
      </w:pPr>
      <w:bookmarkStart w:id="1" w:name="_Hlk216191976"/>
      <w:r w:rsidRPr="00E64820">
        <w:rPr>
          <w:rFonts w:ascii="Arial" w:eastAsia="Verdana" w:hAnsi="Arial" w:cs="Arial"/>
          <w:color w:val="000000"/>
          <w:kern w:val="0"/>
          <w:sz w:val="24"/>
          <w:szCs w:val="24"/>
          <w14:ligatures w14:val="none"/>
        </w:rPr>
        <w:t>A execução do objeto ocorrerá mediante fornecimento integral dos veículos, conforme as especificações técnicas deste Termo de Referência.</w:t>
      </w:r>
    </w:p>
    <w:p w14:paraId="36FA1D64" w14:textId="77777777" w:rsidR="00E64820" w:rsidRPr="00E64820" w:rsidRDefault="00E64820" w:rsidP="00E05CE5">
      <w:pPr>
        <w:spacing w:after="120" w:line="276" w:lineRule="auto"/>
        <w:ind w:left="708"/>
        <w:jc w:val="both"/>
        <w:rPr>
          <w:rFonts w:ascii="Arial" w:eastAsia="Verdana" w:hAnsi="Arial" w:cs="Arial"/>
          <w:color w:val="000000"/>
          <w:kern w:val="0"/>
          <w:sz w:val="24"/>
          <w:szCs w:val="24"/>
          <w14:ligatures w14:val="none"/>
        </w:rPr>
      </w:pPr>
      <w:r w:rsidRPr="00E64820">
        <w:rPr>
          <w:rFonts w:ascii="Arial" w:eastAsia="Verdana" w:hAnsi="Arial" w:cs="Arial"/>
          <w:color w:val="000000"/>
          <w:kern w:val="0"/>
          <w:sz w:val="24"/>
          <w:szCs w:val="24"/>
          <w14:ligatures w14:val="none"/>
        </w:rPr>
        <w:t>O prazo máximo de entrega será de até 30 dias corridos a contar da emissão da nota de empenho.</w:t>
      </w:r>
    </w:p>
    <w:p w14:paraId="34465C05" w14:textId="77777777" w:rsidR="00E64820" w:rsidRPr="00E64820" w:rsidRDefault="00E64820" w:rsidP="00E05CE5">
      <w:pPr>
        <w:spacing w:after="120" w:line="276" w:lineRule="auto"/>
        <w:ind w:left="708"/>
        <w:jc w:val="both"/>
        <w:rPr>
          <w:rFonts w:ascii="Arial" w:eastAsia="Verdana" w:hAnsi="Arial" w:cs="Arial"/>
          <w:color w:val="000000"/>
          <w:kern w:val="0"/>
          <w:sz w:val="24"/>
          <w:szCs w:val="24"/>
          <w14:ligatures w14:val="none"/>
        </w:rPr>
      </w:pPr>
      <w:r w:rsidRPr="00E64820">
        <w:rPr>
          <w:rFonts w:ascii="Arial" w:eastAsia="Verdana" w:hAnsi="Arial" w:cs="Arial"/>
          <w:color w:val="000000"/>
          <w:kern w:val="0"/>
          <w:sz w:val="24"/>
          <w:szCs w:val="24"/>
          <w14:ligatures w14:val="none"/>
        </w:rPr>
        <w:lastRenderedPageBreak/>
        <w:t>Os veículos deverão ser apresentados prontos para uso imediato, acompanhados de toda documentação legal exigida, incluindo: nota fiscal, certificado de garantia, manual do proprietário, certificado de conformidade e documentação apta ao registro no órgão de trânsito competente. Os veículos adquiridos devem conter as especificações contidas em suas descrições. As quantidades devem ser conforme constantes em cada objeto descrito.</w:t>
      </w:r>
    </w:p>
    <w:p w14:paraId="0A450BBA" w14:textId="77777777" w:rsidR="00E64820" w:rsidRPr="00E64820" w:rsidRDefault="00E64820" w:rsidP="00E05CE5">
      <w:pPr>
        <w:spacing w:after="120" w:line="276" w:lineRule="auto"/>
        <w:ind w:left="708"/>
        <w:jc w:val="both"/>
        <w:rPr>
          <w:rFonts w:ascii="Arial" w:eastAsia="Verdana" w:hAnsi="Arial" w:cs="Arial"/>
          <w:color w:val="000000"/>
          <w:kern w:val="0"/>
          <w:sz w:val="24"/>
          <w:szCs w:val="24"/>
          <w14:ligatures w14:val="none"/>
        </w:rPr>
      </w:pPr>
      <w:r w:rsidRPr="00E64820">
        <w:rPr>
          <w:rFonts w:ascii="Arial" w:eastAsia="Verdana" w:hAnsi="Arial" w:cs="Arial"/>
          <w:color w:val="000000"/>
          <w:kern w:val="0"/>
          <w:sz w:val="24"/>
          <w:szCs w:val="24"/>
          <w14:ligatures w14:val="none"/>
        </w:rPr>
        <w:t xml:space="preserve">A verificação da conformidade da entrega será formalizada </w:t>
      </w:r>
      <w:proofErr w:type="spellStart"/>
      <w:r w:rsidRPr="00E64820">
        <w:rPr>
          <w:rFonts w:ascii="Arial" w:eastAsia="Verdana" w:hAnsi="Arial" w:cs="Arial"/>
          <w:color w:val="000000"/>
          <w:kern w:val="0"/>
          <w:sz w:val="24"/>
          <w:szCs w:val="24"/>
          <w14:ligatures w14:val="none"/>
        </w:rPr>
        <w:t>por</w:t>
      </w:r>
      <w:proofErr w:type="spellEnd"/>
      <w:r w:rsidRPr="00E64820">
        <w:rPr>
          <w:rFonts w:ascii="Arial" w:eastAsia="Verdana" w:hAnsi="Arial" w:cs="Arial"/>
          <w:color w:val="000000"/>
          <w:kern w:val="0"/>
          <w:sz w:val="24"/>
          <w:szCs w:val="24"/>
          <w14:ligatures w14:val="none"/>
        </w:rPr>
        <w:t xml:space="preserve"> termo específico, emitido por autoridade competente, apenas após a conferência dos critérios técnicos, contratuais e legais.</w:t>
      </w:r>
    </w:p>
    <w:p w14:paraId="15DFA53B" w14:textId="1827B308" w:rsidR="00E64820" w:rsidRPr="00E64820" w:rsidRDefault="00E64820" w:rsidP="00E05CE5">
      <w:pPr>
        <w:spacing w:after="120" w:line="276" w:lineRule="auto"/>
        <w:ind w:firstLine="708"/>
        <w:jc w:val="both"/>
        <w:rPr>
          <w:rFonts w:ascii="Arial" w:eastAsia="Verdana" w:hAnsi="Arial" w:cs="Arial"/>
          <w:color w:val="000000"/>
          <w:kern w:val="0"/>
          <w:sz w:val="24"/>
          <w:szCs w:val="24"/>
          <w14:ligatures w14:val="none"/>
        </w:rPr>
      </w:pPr>
      <w:r w:rsidRPr="00E64820">
        <w:rPr>
          <w:rFonts w:ascii="Arial" w:eastAsia="Verdana" w:hAnsi="Arial" w:cs="Arial"/>
          <w:color w:val="000000"/>
          <w:kern w:val="0"/>
          <w:sz w:val="24"/>
          <w:szCs w:val="24"/>
          <w14:ligatures w14:val="none"/>
        </w:rPr>
        <w:t>Em caso de descumprimento, poderão ser aplicadas as sanções cabíveis</w:t>
      </w:r>
      <w:r w:rsidR="00E05CE5">
        <w:rPr>
          <w:rFonts w:ascii="Arial" w:eastAsia="Verdana" w:hAnsi="Arial" w:cs="Arial"/>
          <w:color w:val="000000"/>
          <w:kern w:val="0"/>
          <w:sz w:val="24"/>
          <w:szCs w:val="24"/>
          <w14:ligatures w14:val="none"/>
        </w:rPr>
        <w:t>.</w:t>
      </w:r>
    </w:p>
    <w:p w14:paraId="3FD286ED" w14:textId="77777777" w:rsidR="00E64820" w:rsidRPr="00E64820" w:rsidRDefault="00E64820" w:rsidP="00E64820">
      <w:pPr>
        <w:spacing w:after="0" w:line="276" w:lineRule="auto"/>
        <w:jc w:val="both"/>
        <w:rPr>
          <w:rFonts w:ascii="Arial" w:eastAsia="Verdana" w:hAnsi="Arial" w:cs="Arial"/>
          <w:color w:val="000000"/>
          <w:kern w:val="0"/>
          <w:sz w:val="24"/>
          <w:szCs w:val="24"/>
          <w14:ligatures w14:val="none"/>
        </w:rPr>
      </w:pPr>
    </w:p>
    <w:bookmarkEnd w:id="1"/>
    <w:p w14:paraId="0A8EF84F" w14:textId="77777777" w:rsidR="00E64820" w:rsidRPr="00E64820" w:rsidRDefault="00E64820" w:rsidP="009B0508">
      <w:pPr>
        <w:numPr>
          <w:ilvl w:val="0"/>
          <w:numId w:val="41"/>
        </w:numPr>
        <w:pBdr>
          <w:top w:val="nil"/>
          <w:left w:val="nil"/>
          <w:bottom w:val="nil"/>
          <w:right w:val="nil"/>
          <w:between w:val="nil"/>
        </w:pBdr>
        <w:spacing w:after="0" w:line="276" w:lineRule="auto"/>
        <w:ind w:left="709" w:hanging="709"/>
        <w:jc w:val="both"/>
        <w:rPr>
          <w:rFonts w:ascii="Arial" w:eastAsiaTheme="minorEastAsia" w:hAnsi="Arial" w:cs="Arial"/>
          <w:b/>
          <w:color w:val="000000"/>
          <w:kern w:val="0"/>
          <w:sz w:val="24"/>
          <w:szCs w:val="24"/>
          <w14:ligatures w14:val="none"/>
        </w:rPr>
      </w:pPr>
      <w:r w:rsidRPr="00E64820">
        <w:rPr>
          <w:rFonts w:ascii="Arial" w:eastAsiaTheme="minorEastAsia" w:hAnsi="Arial" w:cs="Arial"/>
          <w:b/>
          <w:color w:val="000000"/>
          <w:kern w:val="0"/>
          <w:sz w:val="24"/>
          <w:szCs w:val="24"/>
          <w14:ligatures w14:val="none"/>
        </w:rPr>
        <w:t>GESTÃO E FISCALIZAÇÃO DE CONTRATO:</w:t>
      </w:r>
    </w:p>
    <w:p w14:paraId="29D8A9BF" w14:textId="77777777" w:rsidR="00E64820" w:rsidRPr="00E64820" w:rsidRDefault="00E64820" w:rsidP="00FC75C8">
      <w:pPr>
        <w:pBdr>
          <w:top w:val="nil"/>
          <w:left w:val="nil"/>
          <w:bottom w:val="nil"/>
          <w:right w:val="nil"/>
          <w:between w:val="nil"/>
        </w:pBdr>
        <w:spacing w:after="0" w:line="276" w:lineRule="auto"/>
        <w:ind w:left="709"/>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 xml:space="preserve">A Secretaria Municipal de Administração indica como Gestor do contrato o Sr. Tiago Barreto dos Santos, matrícula nº 7288.5 e como Fiscalizadora, a Sra. Vanessa Paula </w:t>
      </w:r>
      <w:proofErr w:type="spellStart"/>
      <w:r w:rsidRPr="00E64820">
        <w:rPr>
          <w:rFonts w:ascii="Arial" w:eastAsiaTheme="minorEastAsia" w:hAnsi="Arial" w:cs="Arial"/>
          <w:color w:val="000000"/>
          <w:kern w:val="0"/>
          <w:sz w:val="24"/>
          <w:szCs w:val="24"/>
          <w14:ligatures w14:val="none"/>
        </w:rPr>
        <w:t>Bouchaton</w:t>
      </w:r>
      <w:proofErr w:type="spellEnd"/>
      <w:r w:rsidRPr="00E64820">
        <w:rPr>
          <w:rFonts w:ascii="Arial" w:eastAsiaTheme="minorEastAsia" w:hAnsi="Arial" w:cs="Arial"/>
          <w:color w:val="000000"/>
          <w:kern w:val="0"/>
          <w:sz w:val="24"/>
          <w:szCs w:val="24"/>
          <w14:ligatures w14:val="none"/>
        </w:rPr>
        <w:t>, matrícula nº 7286.9.</w:t>
      </w:r>
    </w:p>
    <w:p w14:paraId="77F4BCF4" w14:textId="77777777" w:rsidR="00E64820" w:rsidRPr="00E64820" w:rsidRDefault="00E64820" w:rsidP="00FC75C8">
      <w:pPr>
        <w:pBdr>
          <w:top w:val="nil"/>
          <w:left w:val="nil"/>
          <w:bottom w:val="nil"/>
          <w:right w:val="nil"/>
          <w:between w:val="nil"/>
        </w:pBdr>
        <w:spacing w:after="0" w:line="276" w:lineRule="auto"/>
        <w:ind w:left="709"/>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0301E22B" w14:textId="77777777" w:rsidR="00E64820" w:rsidRPr="00E64820" w:rsidRDefault="00E64820" w:rsidP="00E64820">
      <w:pPr>
        <w:pBdr>
          <w:top w:val="nil"/>
          <w:left w:val="nil"/>
          <w:bottom w:val="nil"/>
          <w:right w:val="nil"/>
          <w:between w:val="nil"/>
        </w:pBdr>
        <w:spacing w:after="0" w:line="276" w:lineRule="auto"/>
        <w:ind w:firstLine="708"/>
        <w:jc w:val="both"/>
        <w:rPr>
          <w:rFonts w:ascii="Arial" w:eastAsiaTheme="minorEastAsia" w:hAnsi="Arial" w:cs="Arial"/>
          <w:color w:val="000000"/>
          <w:kern w:val="0"/>
          <w:sz w:val="24"/>
          <w:szCs w:val="24"/>
          <w14:ligatures w14:val="none"/>
        </w:rPr>
      </w:pPr>
    </w:p>
    <w:p w14:paraId="7A4E331B" w14:textId="77777777" w:rsidR="00E64820" w:rsidRPr="00E64820" w:rsidRDefault="00E64820" w:rsidP="009B0508">
      <w:pPr>
        <w:numPr>
          <w:ilvl w:val="0"/>
          <w:numId w:val="41"/>
        </w:numPr>
        <w:pBdr>
          <w:top w:val="nil"/>
          <w:left w:val="nil"/>
          <w:bottom w:val="nil"/>
          <w:right w:val="nil"/>
          <w:between w:val="nil"/>
        </w:pBdr>
        <w:spacing w:after="0" w:line="276" w:lineRule="auto"/>
        <w:ind w:left="709" w:hanging="709"/>
        <w:jc w:val="both"/>
        <w:rPr>
          <w:rFonts w:ascii="Arial" w:eastAsiaTheme="minorEastAsia" w:hAnsi="Arial" w:cs="Arial"/>
          <w:b/>
          <w:color w:val="000000"/>
          <w:kern w:val="0"/>
          <w:sz w:val="24"/>
          <w:szCs w:val="24"/>
          <w14:ligatures w14:val="none"/>
        </w:rPr>
      </w:pPr>
      <w:r w:rsidRPr="00E64820">
        <w:rPr>
          <w:rFonts w:ascii="Arial" w:eastAsiaTheme="minorEastAsia" w:hAnsi="Arial" w:cs="Arial"/>
          <w:b/>
          <w:color w:val="000000"/>
          <w:kern w:val="0"/>
          <w:sz w:val="24"/>
          <w:szCs w:val="24"/>
          <w14:ligatures w14:val="none"/>
        </w:rPr>
        <w:t>CRITÉRIOS DE MEDIÇÃO E PAGAMENTO:</w:t>
      </w:r>
    </w:p>
    <w:p w14:paraId="250B8873" w14:textId="77777777" w:rsidR="00E64820" w:rsidRPr="00E64820" w:rsidRDefault="00E64820" w:rsidP="006B1ECD">
      <w:pPr>
        <w:pBdr>
          <w:top w:val="nil"/>
          <w:left w:val="nil"/>
          <w:bottom w:val="nil"/>
          <w:right w:val="nil"/>
          <w:between w:val="nil"/>
        </w:pBdr>
        <w:spacing w:after="120" w:line="276" w:lineRule="auto"/>
        <w:ind w:left="709"/>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A verificação será realizada de forma qualitativa, com base na conformidade integral dos veículos entregues às especificações técnicas previstas neste Termo de Referência, no Estudo Técnico Preliminar e no Documento de Formalização da Demanda.</w:t>
      </w:r>
    </w:p>
    <w:p w14:paraId="467E7513" w14:textId="77777777" w:rsidR="00E64820" w:rsidRPr="00E64820" w:rsidRDefault="00E64820" w:rsidP="006B1ECD">
      <w:pPr>
        <w:pBdr>
          <w:top w:val="nil"/>
          <w:left w:val="nil"/>
          <w:bottom w:val="nil"/>
          <w:right w:val="nil"/>
          <w:between w:val="nil"/>
        </w:pBdr>
        <w:spacing w:after="12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 xml:space="preserve">A aferição da conformidade será formalizada </w:t>
      </w:r>
      <w:proofErr w:type="spellStart"/>
      <w:r w:rsidRPr="00E64820">
        <w:rPr>
          <w:rFonts w:ascii="Arial" w:eastAsiaTheme="minorEastAsia" w:hAnsi="Arial" w:cs="Arial"/>
          <w:color w:val="000000"/>
          <w:kern w:val="0"/>
          <w:sz w:val="24"/>
          <w:szCs w:val="24"/>
          <w14:ligatures w14:val="none"/>
        </w:rPr>
        <w:t>por</w:t>
      </w:r>
      <w:proofErr w:type="spellEnd"/>
      <w:r w:rsidRPr="00E64820">
        <w:rPr>
          <w:rFonts w:ascii="Arial" w:eastAsiaTheme="minorEastAsia" w:hAnsi="Arial" w:cs="Arial"/>
          <w:color w:val="000000"/>
          <w:kern w:val="0"/>
          <w:sz w:val="24"/>
          <w:szCs w:val="24"/>
          <w14:ligatures w14:val="none"/>
        </w:rPr>
        <w:t xml:space="preserve"> termo de recebimento definitivo, demitido pela autoridade competente, após análise documental e vistoria do bem.</w:t>
      </w:r>
    </w:p>
    <w:p w14:paraId="7C5E36CF" w14:textId="77777777" w:rsidR="00E64820" w:rsidRPr="00E64820" w:rsidRDefault="00E64820" w:rsidP="006B1ECD">
      <w:pPr>
        <w:pBdr>
          <w:top w:val="nil"/>
          <w:left w:val="nil"/>
          <w:bottom w:val="nil"/>
          <w:right w:val="nil"/>
          <w:between w:val="nil"/>
        </w:pBdr>
        <w:spacing w:after="12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O pagamento será efetuado em parcela única, após a entrega total e definitiva dos veículos e aceite formal da Administração, mediante apresentação da nota fiscal regular, documentação exigida por lei e cumprimento das obrigações contratuais.</w:t>
      </w:r>
    </w:p>
    <w:p w14:paraId="4569AC65" w14:textId="77777777" w:rsidR="00E64820" w:rsidRPr="00E64820" w:rsidRDefault="00E64820" w:rsidP="006B1ECD">
      <w:pPr>
        <w:pBdr>
          <w:top w:val="nil"/>
          <w:left w:val="nil"/>
          <w:bottom w:val="nil"/>
          <w:right w:val="nil"/>
          <w:between w:val="nil"/>
        </w:pBdr>
        <w:spacing w:after="12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O prazo máximo para pagamento será de 30 (trinta) dias, contados da data do recebimento definitivo, conforme art. 141 da Lei nº 14.133/2021.</w:t>
      </w:r>
    </w:p>
    <w:p w14:paraId="7146667E" w14:textId="0407C972" w:rsidR="00E64820" w:rsidRDefault="00E64820" w:rsidP="009B0508">
      <w:pPr>
        <w:numPr>
          <w:ilvl w:val="0"/>
          <w:numId w:val="41"/>
        </w:numPr>
        <w:pBdr>
          <w:top w:val="nil"/>
          <w:left w:val="nil"/>
          <w:bottom w:val="nil"/>
          <w:right w:val="nil"/>
          <w:between w:val="nil"/>
        </w:pBdr>
        <w:spacing w:after="0" w:line="276" w:lineRule="auto"/>
        <w:ind w:left="709" w:hanging="709"/>
        <w:jc w:val="both"/>
        <w:rPr>
          <w:rFonts w:ascii="Arial" w:eastAsiaTheme="minorEastAsia" w:hAnsi="Arial" w:cs="Arial"/>
          <w:b/>
          <w:color w:val="000000"/>
          <w:kern w:val="0"/>
          <w:sz w:val="24"/>
          <w:szCs w:val="24"/>
          <w14:ligatures w14:val="none"/>
        </w:rPr>
      </w:pPr>
      <w:r w:rsidRPr="00E64820">
        <w:rPr>
          <w:rFonts w:ascii="Arial" w:eastAsiaTheme="minorEastAsia" w:hAnsi="Arial" w:cs="Arial"/>
          <w:b/>
          <w:color w:val="000000"/>
          <w:kern w:val="0"/>
          <w:sz w:val="24"/>
          <w:szCs w:val="24"/>
          <w14:ligatures w14:val="none"/>
        </w:rPr>
        <w:t>FORMA E CRITÉRIOS DE AVALIAÇÃO DO FORNECEDOR:</w:t>
      </w:r>
    </w:p>
    <w:p w14:paraId="34D6E6D6" w14:textId="77777777" w:rsidR="00E64820" w:rsidRPr="00E64820" w:rsidRDefault="00E64820" w:rsidP="00FC75C8">
      <w:pPr>
        <w:pBdr>
          <w:top w:val="nil"/>
          <w:left w:val="nil"/>
          <w:bottom w:val="nil"/>
          <w:right w:val="nil"/>
          <w:between w:val="nil"/>
        </w:pBdr>
        <w:spacing w:after="0" w:line="276" w:lineRule="auto"/>
        <w:ind w:left="709"/>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 xml:space="preserve">A seleção do fornecedor observará os princípios da isonomia, da vinculação ao instrumento convocatório e da seleção da proposta mais vantajosa para a administração, conforme estabelecido nos </w:t>
      </w:r>
      <w:proofErr w:type="spellStart"/>
      <w:r w:rsidRPr="00E64820">
        <w:rPr>
          <w:rFonts w:ascii="Arial" w:eastAsiaTheme="minorEastAsia" w:hAnsi="Arial" w:cs="Arial"/>
          <w:color w:val="000000"/>
          <w:kern w:val="0"/>
          <w:sz w:val="24"/>
          <w:szCs w:val="24"/>
          <w14:ligatures w14:val="none"/>
        </w:rPr>
        <w:t>arts</w:t>
      </w:r>
      <w:proofErr w:type="spellEnd"/>
      <w:r w:rsidRPr="00E64820">
        <w:rPr>
          <w:rFonts w:ascii="Arial" w:eastAsiaTheme="minorEastAsia" w:hAnsi="Arial" w:cs="Arial"/>
          <w:color w:val="000000"/>
          <w:kern w:val="0"/>
          <w:sz w:val="24"/>
          <w:szCs w:val="24"/>
          <w14:ligatures w14:val="none"/>
        </w:rPr>
        <w:t>. 5º, 12 e 37 da Lei nº 14.133/2021.</w:t>
      </w:r>
    </w:p>
    <w:p w14:paraId="33628246" w14:textId="77777777" w:rsidR="00E64820" w:rsidRPr="00E64820" w:rsidRDefault="00E64820" w:rsidP="00E64820">
      <w:pPr>
        <w:pBdr>
          <w:top w:val="nil"/>
          <w:left w:val="nil"/>
          <w:bottom w:val="nil"/>
          <w:right w:val="nil"/>
          <w:between w:val="nil"/>
        </w:pBdr>
        <w:spacing w:after="0" w:line="276" w:lineRule="auto"/>
        <w:ind w:firstLine="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Serão exigidos os seguintes critérios:</w:t>
      </w:r>
    </w:p>
    <w:p w14:paraId="652C8BCC" w14:textId="77777777" w:rsidR="00E64820" w:rsidRPr="00E64820" w:rsidRDefault="00E64820" w:rsidP="00FC75C8">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lastRenderedPageBreak/>
        <w:t>I – Regularidade fiscal e trabalhista perante os entes federativos, nos termos do art. 67, inciso IV, da Lei nº 14.133/2021;</w:t>
      </w:r>
    </w:p>
    <w:p w14:paraId="78FBFF2D" w14:textId="77777777" w:rsidR="00E64820" w:rsidRPr="00E64820" w:rsidRDefault="00E64820" w:rsidP="00FC75C8">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II – Atendimento integral às especificações técnicas descritas no Termo de Referência e seus anexos;</w:t>
      </w:r>
    </w:p>
    <w:p w14:paraId="76795B07" w14:textId="77777777" w:rsidR="00E64820" w:rsidRPr="00E64820" w:rsidRDefault="00E64820" w:rsidP="00FC75C8">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III – Demonstração de capacidade técnica mínima mediante apresentação de atestados de fornecimento anterior compatível em características e complexidade com o objeto da contratação;</w:t>
      </w:r>
    </w:p>
    <w:p w14:paraId="28A61B26" w14:textId="77777777" w:rsidR="00E64820" w:rsidRPr="00E64820" w:rsidRDefault="00E64820" w:rsidP="00FC75C8">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IV – Proposta comercial dentro dos parâmetros de preços estimados e compatíveis com os valores praticados pelo mercado;</w:t>
      </w:r>
    </w:p>
    <w:p w14:paraId="076C412C" w14:textId="77777777" w:rsidR="00E64820" w:rsidRPr="00E64820" w:rsidRDefault="00E64820" w:rsidP="00FC75C8">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V – Cumprimento das exigências de habilitação jurídica, qualificação econômico-financeira e técnica, conforme critérios do edital;</w:t>
      </w:r>
    </w:p>
    <w:p w14:paraId="5F0CE995" w14:textId="77777777" w:rsidR="00E64820" w:rsidRPr="00E64820" w:rsidRDefault="00E64820" w:rsidP="00FC75C8">
      <w:pPr>
        <w:pBdr>
          <w:top w:val="nil"/>
          <w:left w:val="nil"/>
          <w:bottom w:val="nil"/>
          <w:right w:val="nil"/>
          <w:between w:val="nil"/>
        </w:pBdr>
        <w:spacing w:after="0" w:line="276" w:lineRule="auto"/>
        <w:ind w:left="709"/>
        <w:jc w:val="both"/>
        <w:rPr>
          <w:rFonts w:ascii="Arial" w:eastAsiaTheme="minorEastAsia" w:hAnsi="Arial" w:cs="Arial"/>
          <w:color w:val="000000"/>
          <w:kern w:val="0"/>
          <w:sz w:val="24"/>
          <w:szCs w:val="24"/>
          <w14:ligatures w14:val="none"/>
        </w:rPr>
      </w:pPr>
      <w:r w:rsidRPr="00E64820">
        <w:rPr>
          <w:rFonts w:ascii="Arial" w:eastAsiaTheme="minorEastAsia" w:hAnsi="Arial" w:cs="Arial"/>
          <w:color w:val="000000"/>
          <w:kern w:val="0"/>
          <w:sz w:val="24"/>
          <w:szCs w:val="24"/>
          <w14:ligatures w14:val="none"/>
        </w:rPr>
        <w:t>VI – Observância ao critério de julgamento: menor preço por item, nos termos do item seguinte.</w:t>
      </w:r>
    </w:p>
    <w:p w14:paraId="0D69E69A" w14:textId="77777777" w:rsidR="00E64820" w:rsidRPr="00E64820" w:rsidRDefault="00E64820" w:rsidP="00E64820">
      <w:pPr>
        <w:pBdr>
          <w:top w:val="nil"/>
          <w:left w:val="nil"/>
          <w:bottom w:val="nil"/>
          <w:right w:val="nil"/>
          <w:between w:val="nil"/>
        </w:pBdr>
        <w:spacing w:after="0" w:line="276" w:lineRule="auto"/>
        <w:ind w:firstLine="708"/>
        <w:jc w:val="both"/>
        <w:rPr>
          <w:rFonts w:ascii="Arial" w:eastAsiaTheme="minorEastAsia" w:hAnsi="Arial" w:cs="Arial"/>
          <w:color w:val="000000"/>
          <w:kern w:val="0"/>
          <w:sz w:val="24"/>
          <w:szCs w:val="24"/>
          <w14:ligatures w14:val="none"/>
        </w:rPr>
      </w:pPr>
    </w:p>
    <w:p w14:paraId="32C063E2" w14:textId="77777777" w:rsidR="00E64820" w:rsidRPr="00E64820" w:rsidRDefault="00E64820" w:rsidP="009B0508">
      <w:pPr>
        <w:numPr>
          <w:ilvl w:val="0"/>
          <w:numId w:val="41"/>
        </w:numPr>
        <w:pBdr>
          <w:top w:val="nil"/>
          <w:left w:val="nil"/>
          <w:bottom w:val="nil"/>
          <w:right w:val="nil"/>
          <w:between w:val="nil"/>
        </w:pBdr>
        <w:spacing w:after="0" w:line="276" w:lineRule="auto"/>
        <w:ind w:left="709" w:hanging="709"/>
        <w:jc w:val="both"/>
        <w:rPr>
          <w:rFonts w:ascii="Arial" w:eastAsiaTheme="minorEastAsia" w:hAnsi="Arial" w:cs="Arial"/>
          <w:b/>
          <w:kern w:val="0"/>
          <w:sz w:val="24"/>
          <w:szCs w:val="24"/>
          <w14:ligatures w14:val="none"/>
        </w:rPr>
      </w:pPr>
      <w:r w:rsidRPr="00E64820">
        <w:rPr>
          <w:rFonts w:ascii="Arial" w:eastAsiaTheme="minorEastAsia" w:hAnsi="Arial" w:cs="Arial"/>
          <w:b/>
          <w:kern w:val="0"/>
          <w:sz w:val="24"/>
          <w:szCs w:val="24"/>
          <w14:ligatures w14:val="none"/>
        </w:rPr>
        <w:t>ESTIMATIVA DO VALOR DA CONTRATAÇÃO:</w:t>
      </w:r>
      <w:bookmarkStart w:id="2" w:name="bookmark=id.3znysh7" w:colFirst="0" w:colLast="0"/>
      <w:bookmarkEnd w:id="2"/>
    </w:p>
    <w:p w14:paraId="19C4A8F3" w14:textId="77777777" w:rsidR="00E64820" w:rsidRPr="00E64820" w:rsidRDefault="00E64820" w:rsidP="009B0508">
      <w:pPr>
        <w:spacing w:after="0" w:line="276" w:lineRule="auto"/>
        <w:ind w:left="708"/>
        <w:jc w:val="both"/>
        <w:rPr>
          <w:rFonts w:ascii="Arial" w:eastAsiaTheme="minorEastAsia" w:hAnsi="Arial" w:cs="Arial"/>
          <w:kern w:val="0"/>
          <w:sz w:val="24"/>
          <w:szCs w:val="24"/>
          <w14:ligatures w14:val="none"/>
        </w:rPr>
      </w:pPr>
      <w:bookmarkStart w:id="3" w:name="_Hlk194325134"/>
      <w:r w:rsidRPr="00E64820">
        <w:rPr>
          <w:rFonts w:ascii="Arial" w:eastAsiaTheme="minorEastAsia" w:hAnsi="Arial" w:cs="Arial"/>
          <w:kern w:val="0"/>
          <w:sz w:val="24"/>
          <w:szCs w:val="24"/>
          <w14:ligatures w14:val="none"/>
        </w:rPr>
        <w:t xml:space="preserve">Estima-se para a contratação almejada o valor total de </w:t>
      </w:r>
      <w:bookmarkStart w:id="4" w:name="_Hlk192776392"/>
      <w:bookmarkStart w:id="5" w:name="_Hlk193813246"/>
      <w:r w:rsidRPr="00E64820">
        <w:rPr>
          <w:rFonts w:ascii="Arial" w:eastAsiaTheme="minorEastAsia" w:hAnsi="Arial" w:cs="Arial"/>
          <w:kern w:val="0"/>
          <w:sz w:val="24"/>
          <w:szCs w:val="24"/>
          <w14:ligatures w14:val="none"/>
        </w:rPr>
        <w:t>R$ 2.422.899,80</w:t>
      </w:r>
      <w:bookmarkEnd w:id="4"/>
      <w:bookmarkEnd w:id="5"/>
      <w:r w:rsidRPr="00E64820">
        <w:rPr>
          <w:rFonts w:ascii="Arial" w:eastAsiaTheme="minorEastAsia" w:hAnsi="Arial" w:cs="Arial"/>
          <w:kern w:val="0"/>
          <w:sz w:val="24"/>
          <w:szCs w:val="24"/>
          <w14:ligatures w14:val="none"/>
        </w:rPr>
        <w:t xml:space="preserve"> (dois milhões, quatrocentos e vinte e dois mil, oitocentos e noventa e nove reais com oitenta centavos).</w:t>
      </w:r>
    </w:p>
    <w:bookmarkEnd w:id="3"/>
    <w:p w14:paraId="28922F92" w14:textId="77777777" w:rsidR="00E64820" w:rsidRPr="00E64820" w:rsidRDefault="00E64820" w:rsidP="009B0508">
      <w:pPr>
        <w:pBdr>
          <w:top w:val="nil"/>
          <w:left w:val="nil"/>
          <w:bottom w:val="nil"/>
          <w:right w:val="nil"/>
          <w:between w:val="nil"/>
        </w:pBdr>
        <w:spacing w:after="0" w:line="276" w:lineRule="auto"/>
        <w:ind w:left="708"/>
        <w:jc w:val="both"/>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Vislumbra-se que tal valor é compatível com o praticado pelo mercado correspondente, observando-se o disposto no Decreto Municipal n. º 175/22 que “Estabelece o procedimento administrativo para a realização de pesquisa de preços para aquisição de bens, contratação de serviços em geral e para contratação de obras e serviços de engenharia no âmbito do Município de Balneário Pinhal, nos termos da Lei Federal nº 14.133/2021”.</w:t>
      </w:r>
    </w:p>
    <w:p w14:paraId="0B37BDD9" w14:textId="77777777" w:rsidR="00E64820" w:rsidRPr="00E64820" w:rsidRDefault="00E64820" w:rsidP="009B0508">
      <w:pPr>
        <w:pBdr>
          <w:top w:val="nil"/>
          <w:left w:val="nil"/>
          <w:bottom w:val="nil"/>
          <w:right w:val="nil"/>
          <w:between w:val="nil"/>
        </w:pBdr>
        <w:spacing w:after="0" w:line="276" w:lineRule="auto"/>
        <w:ind w:left="709" w:hanging="1"/>
        <w:jc w:val="both"/>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A pesquisa de preço foi realizada através do programa Fonte de Preços, conforme site o http://www.fontedeprecos.com.br/ (em anexo).</w:t>
      </w:r>
    </w:p>
    <w:p w14:paraId="747ADE15" w14:textId="77777777" w:rsidR="00E64820" w:rsidRPr="00E64820" w:rsidRDefault="00E64820" w:rsidP="00E64820">
      <w:pPr>
        <w:pBdr>
          <w:top w:val="nil"/>
          <w:left w:val="nil"/>
          <w:bottom w:val="nil"/>
          <w:right w:val="nil"/>
          <w:between w:val="nil"/>
        </w:pBdr>
        <w:spacing w:after="0" w:line="276" w:lineRule="auto"/>
        <w:jc w:val="both"/>
        <w:rPr>
          <w:rFonts w:ascii="Arial" w:eastAsiaTheme="minorEastAsia" w:hAnsi="Arial" w:cs="Arial"/>
          <w:color w:val="EE0000"/>
          <w:kern w:val="0"/>
          <w:sz w:val="24"/>
          <w:szCs w:val="24"/>
          <w14:ligatures w14:val="none"/>
        </w:rPr>
      </w:pPr>
    </w:p>
    <w:p w14:paraId="28A6CAEF" w14:textId="77777777" w:rsidR="00E64820" w:rsidRPr="00E64820" w:rsidRDefault="00E64820" w:rsidP="009B0508">
      <w:pPr>
        <w:numPr>
          <w:ilvl w:val="0"/>
          <w:numId w:val="41"/>
        </w:numPr>
        <w:pBdr>
          <w:top w:val="nil"/>
          <w:left w:val="nil"/>
          <w:bottom w:val="nil"/>
          <w:right w:val="nil"/>
          <w:between w:val="nil"/>
        </w:pBdr>
        <w:spacing w:after="0" w:line="276" w:lineRule="auto"/>
        <w:ind w:left="709" w:hanging="709"/>
        <w:jc w:val="both"/>
        <w:rPr>
          <w:rFonts w:ascii="Arial" w:eastAsiaTheme="minorEastAsia" w:hAnsi="Arial" w:cs="Arial"/>
          <w:b/>
          <w:color w:val="000000"/>
          <w:kern w:val="0"/>
          <w:sz w:val="24"/>
          <w:szCs w:val="24"/>
          <w14:ligatures w14:val="none"/>
        </w:rPr>
      </w:pPr>
      <w:r w:rsidRPr="00E64820">
        <w:rPr>
          <w:rFonts w:ascii="Arial" w:eastAsiaTheme="minorEastAsia" w:hAnsi="Arial" w:cs="Arial"/>
          <w:b/>
          <w:color w:val="000000"/>
          <w:kern w:val="0"/>
          <w:sz w:val="24"/>
          <w:szCs w:val="24"/>
          <w14:ligatures w14:val="none"/>
        </w:rPr>
        <w:t>DOTAÇÃO ORÇAMENTÁRIA:</w:t>
      </w:r>
    </w:p>
    <w:p w14:paraId="21C3FDAE" w14:textId="77777777" w:rsidR="00E64820" w:rsidRPr="00E64820" w:rsidRDefault="00E64820" w:rsidP="009B0508">
      <w:pPr>
        <w:pBdr>
          <w:top w:val="nil"/>
          <w:left w:val="nil"/>
          <w:bottom w:val="nil"/>
          <w:right w:val="nil"/>
          <w:between w:val="nil"/>
        </w:pBdr>
        <w:spacing w:after="0" w:line="276" w:lineRule="auto"/>
        <w:ind w:left="709"/>
        <w:jc w:val="both"/>
        <w:rPr>
          <w:rFonts w:ascii="Arial" w:eastAsiaTheme="minorEastAsia" w:hAnsi="Arial" w:cs="Arial"/>
          <w:b/>
          <w:color w:val="000000"/>
          <w:kern w:val="0"/>
          <w:sz w:val="24"/>
          <w:szCs w:val="24"/>
          <w14:ligatures w14:val="none"/>
        </w:rPr>
      </w:pPr>
      <w:r w:rsidRPr="00E64820">
        <w:rPr>
          <w:rFonts w:ascii="Arial" w:eastAsiaTheme="minorEastAsia" w:hAnsi="Arial" w:cs="Arial"/>
          <w:kern w:val="0"/>
          <w:sz w:val="24"/>
          <w:szCs w:val="24"/>
          <w14:ligatures w14:val="none"/>
        </w:rPr>
        <w:t>Destaca-se que na licitação com sistema de Registro de Preços não é necessário indicar a dotação orçamentária, que somente será exigida para a formalização do contrato ou outro instrumento hábil.</w:t>
      </w:r>
    </w:p>
    <w:p w14:paraId="76E7C14B" w14:textId="77777777" w:rsidR="00E64820" w:rsidRPr="00E64820" w:rsidRDefault="00E64820" w:rsidP="00E64820">
      <w:pPr>
        <w:autoSpaceDE w:val="0"/>
        <w:autoSpaceDN w:val="0"/>
        <w:adjustRightInd w:val="0"/>
        <w:spacing w:after="0" w:line="276" w:lineRule="auto"/>
        <w:ind w:firstLine="708"/>
        <w:jc w:val="both"/>
        <w:rPr>
          <w:rFonts w:ascii="Arial" w:eastAsiaTheme="minorEastAsia" w:hAnsi="Arial" w:cs="Arial"/>
          <w:kern w:val="0"/>
          <w:sz w:val="24"/>
          <w:szCs w:val="24"/>
          <w14:ligatures w14:val="none"/>
        </w:rPr>
      </w:pPr>
    </w:p>
    <w:p w14:paraId="7D65A270" w14:textId="08F90F5C" w:rsidR="00E64820" w:rsidRPr="00E64820" w:rsidRDefault="009B0508" w:rsidP="009B0508">
      <w:pPr>
        <w:spacing w:after="0" w:line="276" w:lineRule="auto"/>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                                                                           </w:t>
      </w:r>
      <w:r w:rsidR="00E64820" w:rsidRPr="00E64820">
        <w:rPr>
          <w:rFonts w:ascii="Arial" w:eastAsiaTheme="minorEastAsia" w:hAnsi="Arial" w:cs="Arial"/>
          <w:kern w:val="0"/>
          <w:sz w:val="24"/>
          <w:szCs w:val="24"/>
          <w14:ligatures w14:val="none"/>
        </w:rPr>
        <w:t>Balneário Pinhal</w:t>
      </w:r>
      <w:r>
        <w:rPr>
          <w:rFonts w:ascii="Arial" w:eastAsiaTheme="minorEastAsia" w:hAnsi="Arial" w:cs="Arial"/>
          <w:kern w:val="0"/>
          <w:sz w:val="24"/>
          <w:szCs w:val="24"/>
          <w14:ligatures w14:val="none"/>
        </w:rPr>
        <w:t>/RS</w:t>
      </w:r>
      <w:r w:rsidR="00E64820" w:rsidRPr="00E64820">
        <w:rPr>
          <w:rFonts w:ascii="Arial" w:eastAsiaTheme="minorEastAsia" w:hAnsi="Arial" w:cs="Arial"/>
          <w:kern w:val="0"/>
          <w:sz w:val="24"/>
          <w:szCs w:val="24"/>
          <w14:ligatures w14:val="none"/>
        </w:rPr>
        <w:t>, 06 de março de 2026</w:t>
      </w:r>
      <w:r w:rsidRPr="009B0508">
        <w:rPr>
          <w:rFonts w:ascii="Arial" w:eastAsiaTheme="minorEastAsia" w:hAnsi="Arial" w:cs="Arial"/>
          <w:kern w:val="0"/>
          <w:sz w:val="24"/>
          <w:szCs w:val="24"/>
          <w14:ligatures w14:val="none"/>
        </w:rPr>
        <w:t>.</w:t>
      </w:r>
    </w:p>
    <w:p w14:paraId="3F15A98F" w14:textId="77777777" w:rsidR="00E64820" w:rsidRPr="00E64820" w:rsidRDefault="00E64820" w:rsidP="00E64820">
      <w:pPr>
        <w:spacing w:after="0" w:line="276" w:lineRule="auto"/>
        <w:jc w:val="center"/>
        <w:rPr>
          <w:rFonts w:ascii="Arial" w:eastAsiaTheme="minorEastAsia" w:hAnsi="Arial" w:cs="Arial"/>
          <w:kern w:val="0"/>
          <w:sz w:val="24"/>
          <w:szCs w:val="24"/>
          <w14:ligatures w14:val="none"/>
        </w:rPr>
      </w:pPr>
    </w:p>
    <w:p w14:paraId="29AA9629" w14:textId="77777777" w:rsidR="00E64820" w:rsidRPr="00E64820" w:rsidRDefault="00E64820" w:rsidP="00E64820">
      <w:pPr>
        <w:spacing w:after="0" w:line="276" w:lineRule="auto"/>
        <w:jc w:val="center"/>
        <w:rPr>
          <w:rFonts w:ascii="Arial" w:eastAsiaTheme="minorEastAsia" w:hAnsi="Arial" w:cs="Arial"/>
          <w:kern w:val="0"/>
          <w:sz w:val="24"/>
          <w:szCs w:val="24"/>
          <w14:ligatures w14:val="none"/>
        </w:rPr>
      </w:pPr>
    </w:p>
    <w:p w14:paraId="51F2E6AE" w14:textId="77777777" w:rsidR="00E64820" w:rsidRPr="00E64820" w:rsidRDefault="00E64820" w:rsidP="00E64820">
      <w:pPr>
        <w:spacing w:after="0" w:line="276" w:lineRule="auto"/>
        <w:jc w:val="center"/>
        <w:rPr>
          <w:rFonts w:ascii="Arial" w:eastAsiaTheme="minorEastAsia" w:hAnsi="Arial" w:cs="Arial"/>
          <w:kern w:val="0"/>
          <w:sz w:val="24"/>
          <w:szCs w:val="24"/>
          <w14:ligatures w14:val="none"/>
        </w:rPr>
      </w:pPr>
      <w:bookmarkStart w:id="6" w:name="_Hlk216193200"/>
      <w:proofErr w:type="spellStart"/>
      <w:r w:rsidRPr="00E64820">
        <w:rPr>
          <w:rFonts w:ascii="Arial" w:eastAsiaTheme="minorEastAsia" w:hAnsi="Arial" w:cs="Arial"/>
          <w:kern w:val="0"/>
          <w:sz w:val="24"/>
          <w:szCs w:val="24"/>
          <w14:ligatures w14:val="none"/>
        </w:rPr>
        <w:t>Delmar</w:t>
      </w:r>
      <w:proofErr w:type="spellEnd"/>
      <w:r w:rsidRPr="00E64820">
        <w:rPr>
          <w:rFonts w:ascii="Arial" w:eastAsiaTheme="minorEastAsia" w:hAnsi="Arial" w:cs="Arial"/>
          <w:kern w:val="0"/>
          <w:sz w:val="24"/>
          <w:szCs w:val="24"/>
          <w14:ligatures w14:val="none"/>
        </w:rPr>
        <w:t xml:space="preserve"> Antônio </w:t>
      </w:r>
      <w:proofErr w:type="spellStart"/>
      <w:r w:rsidRPr="00E64820">
        <w:rPr>
          <w:rFonts w:ascii="Arial" w:eastAsiaTheme="minorEastAsia" w:hAnsi="Arial" w:cs="Arial"/>
          <w:kern w:val="0"/>
          <w:sz w:val="24"/>
          <w:szCs w:val="24"/>
          <w14:ligatures w14:val="none"/>
        </w:rPr>
        <w:t>Kunrath</w:t>
      </w:r>
      <w:proofErr w:type="spellEnd"/>
    </w:p>
    <w:p w14:paraId="6E8874C1" w14:textId="77777777" w:rsidR="00E64820" w:rsidRPr="00E64820" w:rsidRDefault="00E64820" w:rsidP="00E64820">
      <w:pPr>
        <w:spacing w:after="0" w:line="276" w:lineRule="auto"/>
        <w:jc w:val="center"/>
        <w:rPr>
          <w:rFonts w:ascii="Arial" w:eastAsiaTheme="minorEastAsia" w:hAnsi="Arial" w:cs="Arial"/>
          <w:kern w:val="0"/>
          <w:sz w:val="24"/>
          <w:szCs w:val="24"/>
          <w14:ligatures w14:val="none"/>
        </w:rPr>
      </w:pPr>
      <w:r w:rsidRPr="00E64820">
        <w:rPr>
          <w:rFonts w:ascii="Arial" w:eastAsiaTheme="minorEastAsia" w:hAnsi="Arial" w:cs="Arial"/>
          <w:kern w:val="0"/>
          <w:sz w:val="24"/>
          <w:szCs w:val="24"/>
          <w14:ligatures w14:val="none"/>
        </w:rPr>
        <w:t>Secretário Municipal de Administração e Recursos Humanos</w:t>
      </w:r>
      <w:bookmarkEnd w:id="6"/>
    </w:p>
    <w:p w14:paraId="21E222D3" w14:textId="1FB0AF57" w:rsidR="003209F3" w:rsidRDefault="003209F3"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584366C9" w14:textId="36AC592B" w:rsidR="0041166A" w:rsidRDefault="0041166A"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0CE5A569" w14:textId="3BF62D68" w:rsidR="0041166A" w:rsidRDefault="0041166A"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6E38C47F" w14:textId="3A04855E" w:rsidR="0041166A" w:rsidRDefault="0041166A"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5A7D4C27" w14:textId="2FFC351C" w:rsidR="0041166A" w:rsidRDefault="0041166A"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798E527A" w14:textId="77777777" w:rsidR="0041166A" w:rsidRPr="00E64820" w:rsidRDefault="0041166A" w:rsidP="00E648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13172D9B" w14:textId="0872CAC2" w:rsidR="00125567" w:rsidRPr="00E64820" w:rsidRDefault="00125567" w:rsidP="00E64820">
      <w:pPr>
        <w:spacing w:after="0" w:line="276" w:lineRule="auto"/>
        <w:ind w:left="680" w:hanging="680"/>
        <w:jc w:val="center"/>
        <w:rPr>
          <w:rFonts w:ascii="Arial" w:eastAsia="Times New Roman" w:hAnsi="Arial" w:cs="Arial"/>
          <w:color w:val="FF0000"/>
          <w:kern w:val="0"/>
          <w:sz w:val="24"/>
          <w:szCs w:val="24"/>
          <w:lang w:eastAsia="pt-BR"/>
          <w14:ligatures w14:val="none"/>
        </w:rPr>
      </w:pPr>
      <w:r w:rsidRPr="00E64820">
        <w:rPr>
          <w:rFonts w:ascii="Arial" w:eastAsia="Times New Roman" w:hAnsi="Arial" w:cs="Arial"/>
          <w:b/>
          <w:bCs/>
          <w:color w:val="000000"/>
          <w:kern w:val="0"/>
          <w:sz w:val="24"/>
          <w:szCs w:val="24"/>
          <w:lang w:eastAsia="pt-BR"/>
          <w14:ligatures w14:val="none"/>
        </w:rPr>
        <w:lastRenderedPageBreak/>
        <w:t>ANEXO II</w:t>
      </w:r>
    </w:p>
    <w:p w14:paraId="6748345B" w14:textId="03AD8607" w:rsidR="00AD0791" w:rsidRDefault="00125567" w:rsidP="00E64820">
      <w:pPr>
        <w:spacing w:after="0" w:line="276" w:lineRule="auto"/>
        <w:ind w:left="680" w:hanging="680"/>
        <w:jc w:val="center"/>
        <w:rPr>
          <w:rFonts w:ascii="Arial" w:eastAsia="Times New Roman" w:hAnsi="Arial" w:cs="Arial"/>
          <w:b/>
          <w:bCs/>
          <w:kern w:val="0"/>
          <w:sz w:val="24"/>
          <w:szCs w:val="24"/>
          <w:lang w:eastAsia="pt-BR"/>
          <w14:ligatures w14:val="none"/>
        </w:rPr>
      </w:pPr>
      <w:r w:rsidRPr="00E64820">
        <w:rPr>
          <w:rFonts w:ascii="Arial" w:eastAsia="Times New Roman" w:hAnsi="Arial" w:cs="Arial"/>
          <w:b/>
          <w:bCs/>
          <w:kern w:val="0"/>
          <w:sz w:val="24"/>
          <w:szCs w:val="24"/>
          <w:lang w:eastAsia="pt-BR"/>
          <w14:ligatures w14:val="none"/>
        </w:rPr>
        <w:t>MODELO DE PROPOSTA</w:t>
      </w:r>
    </w:p>
    <w:p w14:paraId="32FB7583" w14:textId="02774995" w:rsidR="009B0508" w:rsidRDefault="009B0508"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354E954C" w14:textId="77777777" w:rsidR="009B0508" w:rsidRPr="00E64820" w:rsidRDefault="009B0508" w:rsidP="00E64820">
      <w:pPr>
        <w:spacing w:after="0" w:line="276" w:lineRule="auto"/>
        <w:ind w:left="680" w:hanging="680"/>
        <w:jc w:val="center"/>
        <w:rPr>
          <w:rFonts w:ascii="Arial" w:eastAsia="Times New Roman" w:hAnsi="Arial" w:cs="Arial"/>
          <w:b/>
          <w:bCs/>
          <w:kern w:val="0"/>
          <w:sz w:val="24"/>
          <w:szCs w:val="24"/>
          <w:lang w:eastAsia="pt-BR"/>
          <w14:ligatures w14:val="none"/>
        </w:rPr>
      </w:pPr>
    </w:p>
    <w:tbl>
      <w:tblPr>
        <w:tblW w:w="99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70"/>
        <w:gridCol w:w="949"/>
        <w:gridCol w:w="1319"/>
        <w:gridCol w:w="1346"/>
      </w:tblGrid>
      <w:tr w:rsidR="009B0508" w:rsidRPr="00E57912" w14:paraId="1E9EFEC9" w14:textId="77777777" w:rsidTr="00EF5076">
        <w:trPr>
          <w:trHeight w:val="342"/>
          <w:jc w:val="center"/>
        </w:trPr>
        <w:tc>
          <w:tcPr>
            <w:tcW w:w="709" w:type="dxa"/>
            <w:tcBorders>
              <w:top w:val="single" w:sz="4" w:space="0" w:color="000000"/>
              <w:left w:val="single" w:sz="4" w:space="0" w:color="000000"/>
              <w:bottom w:val="single" w:sz="4" w:space="0" w:color="000000"/>
              <w:right w:val="nil"/>
            </w:tcBorders>
            <w:shd w:val="clear" w:color="auto" w:fill="D9E2F3" w:themeFill="accent1" w:themeFillTint="33"/>
            <w:vAlign w:val="center"/>
          </w:tcPr>
          <w:p w14:paraId="6763C49F" w14:textId="77777777" w:rsidR="009B0508" w:rsidRPr="00E57912" w:rsidRDefault="009B0508" w:rsidP="00EF5076">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Item</w:t>
            </w:r>
          </w:p>
        </w:tc>
        <w:tc>
          <w:tcPr>
            <w:tcW w:w="5670" w:type="dxa"/>
            <w:tcBorders>
              <w:top w:val="single" w:sz="4" w:space="0" w:color="000000"/>
              <w:left w:val="single" w:sz="4" w:space="0" w:color="000000"/>
              <w:bottom w:val="single" w:sz="4" w:space="0" w:color="000000"/>
              <w:right w:val="nil"/>
            </w:tcBorders>
            <w:shd w:val="clear" w:color="auto" w:fill="D9E2F3" w:themeFill="accent1" w:themeFillTint="33"/>
            <w:vAlign w:val="center"/>
          </w:tcPr>
          <w:p w14:paraId="797AF155" w14:textId="77777777" w:rsidR="009B0508" w:rsidRPr="00E57912" w:rsidRDefault="009B0508" w:rsidP="00EF5076">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Descrição dos itens</w:t>
            </w:r>
          </w:p>
        </w:tc>
        <w:tc>
          <w:tcPr>
            <w:tcW w:w="94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7C894775" w14:textId="77777777" w:rsidR="009B0508" w:rsidRPr="00E57912" w:rsidRDefault="009B0508" w:rsidP="00EF5076">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Quant.</w:t>
            </w:r>
          </w:p>
        </w:tc>
        <w:tc>
          <w:tcPr>
            <w:tcW w:w="131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39873DD4" w14:textId="77777777" w:rsidR="009B0508" w:rsidRPr="00E57912" w:rsidRDefault="009B0508" w:rsidP="00EF5076">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Valor Unit</w:t>
            </w:r>
            <w:r>
              <w:rPr>
                <w:rFonts w:ascii="Arial" w:eastAsiaTheme="minorEastAsia" w:hAnsi="Arial" w:cs="Arial"/>
                <w:b/>
                <w:kern w:val="0"/>
                <w:sz w:val="20"/>
                <w:szCs w:val="20"/>
                <w14:ligatures w14:val="none"/>
              </w:rPr>
              <w:t>.</w:t>
            </w:r>
          </w:p>
        </w:tc>
        <w:tc>
          <w:tcPr>
            <w:tcW w:w="1346"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145BBE44" w14:textId="77777777" w:rsidR="009B0508" w:rsidRPr="00E57912" w:rsidRDefault="009B0508" w:rsidP="00EF5076">
            <w:pPr>
              <w:spacing w:after="0" w:line="276" w:lineRule="auto"/>
              <w:jc w:val="center"/>
              <w:rPr>
                <w:rFonts w:ascii="Arial" w:eastAsiaTheme="minorEastAsia" w:hAnsi="Arial" w:cs="Arial"/>
                <w:b/>
                <w:kern w:val="0"/>
                <w:sz w:val="20"/>
                <w:szCs w:val="20"/>
                <w14:ligatures w14:val="none"/>
              </w:rPr>
            </w:pPr>
            <w:r w:rsidRPr="00E57912">
              <w:rPr>
                <w:rFonts w:ascii="Arial" w:eastAsiaTheme="minorEastAsia" w:hAnsi="Arial" w:cs="Arial"/>
                <w:b/>
                <w:kern w:val="0"/>
                <w:sz w:val="20"/>
                <w:szCs w:val="20"/>
                <w14:ligatures w14:val="none"/>
              </w:rPr>
              <w:t xml:space="preserve">Valor total </w:t>
            </w:r>
          </w:p>
        </w:tc>
      </w:tr>
      <w:tr w:rsidR="00B74EB6" w:rsidRPr="00E57912" w14:paraId="50CDB136"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54A134D1" w14:textId="29AC6D45" w:rsidR="00B74EB6" w:rsidRPr="00E57912" w:rsidRDefault="00B74EB6" w:rsidP="00B74EB6">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t>0</w:t>
            </w:r>
            <w:r w:rsidRPr="00E57912">
              <w:rPr>
                <w:rFonts w:ascii="Arial" w:eastAsiaTheme="minorEastAsia" w:hAnsi="Arial" w:cs="Arial"/>
                <w:kern w:val="0"/>
                <w:sz w:val="20"/>
                <w:szCs w:val="20"/>
                <w14:ligatures w14:val="none"/>
              </w:rPr>
              <w:t>1</w:t>
            </w:r>
          </w:p>
        </w:tc>
        <w:tc>
          <w:tcPr>
            <w:tcW w:w="5670" w:type="dxa"/>
            <w:tcBorders>
              <w:top w:val="single" w:sz="4" w:space="0" w:color="000000"/>
              <w:left w:val="single" w:sz="4" w:space="0" w:color="000000"/>
              <w:bottom w:val="single" w:sz="4" w:space="0" w:color="000000"/>
              <w:right w:val="nil"/>
            </w:tcBorders>
            <w:vAlign w:val="center"/>
          </w:tcPr>
          <w:p w14:paraId="477420EC" w14:textId="7C720E7B"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b/>
                <w:kern w:val="0"/>
                <w:sz w:val="20"/>
                <w:szCs w:val="20"/>
                <w14:ligatures w14:val="none"/>
              </w:rPr>
              <w:t>Veículo automotor utilitário tipo pick-up</w:t>
            </w:r>
            <w:r w:rsidRPr="00E57912">
              <w:rPr>
                <w:rFonts w:ascii="Arial" w:eastAsiaTheme="minorEastAsia" w:hAnsi="Arial" w:cs="Arial"/>
                <w:kern w:val="0"/>
                <w:sz w:val="20"/>
                <w:szCs w:val="20"/>
                <w14:ligatures w14:val="none"/>
              </w:rPr>
              <w:t xml:space="preserve">, cabine dupla, fabricado no ano de 2025 ou superior (zero quilômetros), com características de picape compacta, registrada e comercializada no Brasil; Combustível </w:t>
            </w:r>
            <w:proofErr w:type="spellStart"/>
            <w:r w:rsidRPr="00E57912">
              <w:rPr>
                <w:rFonts w:ascii="Arial" w:eastAsiaTheme="minorEastAsia" w:hAnsi="Arial" w:cs="Arial"/>
                <w:kern w:val="0"/>
                <w:sz w:val="20"/>
                <w:szCs w:val="20"/>
                <w14:ligatures w14:val="none"/>
              </w:rPr>
              <w:t>flex</w:t>
            </w:r>
            <w:proofErr w:type="spellEnd"/>
            <w:r w:rsidRPr="00E57912">
              <w:rPr>
                <w:rFonts w:ascii="Arial" w:eastAsiaTheme="minorEastAsia" w:hAnsi="Arial" w:cs="Arial"/>
                <w:kern w:val="0"/>
                <w:sz w:val="20"/>
                <w:szCs w:val="20"/>
                <w14:ligatures w14:val="none"/>
              </w:rPr>
              <w:t xml:space="preserve"> (gasolina/etanol), com 4 (quatro) portas e mínimo de 5 (cinco) ocupantes. O veículo deverá ser equipado </w:t>
            </w:r>
            <w:r w:rsidRPr="000F5DEC">
              <w:rPr>
                <w:rFonts w:ascii="Arial" w:eastAsiaTheme="minorEastAsia" w:hAnsi="Arial" w:cs="Arial"/>
                <w:kern w:val="0"/>
                <w:sz w:val="20"/>
                <w:szCs w:val="20"/>
                <w14:ligatures w14:val="none"/>
              </w:rPr>
              <w:t>com motor de combustão interna turbo ou aspirado</w:t>
            </w:r>
            <w:r w:rsidRPr="00E57912">
              <w:rPr>
                <w:rFonts w:ascii="Arial" w:eastAsiaTheme="minorEastAsia" w:hAnsi="Arial" w:cs="Arial"/>
                <w:kern w:val="0"/>
                <w:sz w:val="20"/>
                <w:szCs w:val="20"/>
                <w14:ligatures w14:val="none"/>
              </w:rPr>
              <w:t xml:space="preserve">, com no mínimo 4 (quatro) cilindros ou tecnologia equivalente (como motor 3 cilindros turbo com desempenho comprovadamente igual ou superior), projetado para oferecer desempenho robusto e eficiente, e manutenção simples para uso municipal vicinal. A potência mínima exigida de 95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(quando abastecido com gasolina) e o torque mínimo exigido de 13 KGFM (quando abastecido com gasolina). Esta motorização deverá ser capaz de assegurar o transporte de até 5 (cinco) ocupantes e carga útil de 620 kg em vias urbanas e estradas vicinais, incluindo aclives de até 15%, mantendo a agilidade e a capacidade de tração necessárias às operações da Secretaria. Modelos com potência e torque superiores serão considerados plenamente aceitáveis, desde que comprovada a adequação ao uso e a eficiência energética. A transmissão mínima deverá ser manual com no mínimo 5 (cinco) marchas e uma ré, ou automática equivalente, capacidade mínima do tanque de combustível de 44 litros; Caçamba com capacidade igual ou superior a 620kg, com volume útil compatível com a capacidade de carga de 620kg respeitando as dimensões compatíveis com o modelo ofertado; Direção assistida (hidráulica ou elétrica), suspensão dianteira independente e suspensão traseira compatível com o modelo ofertado, freios com sistema ABS+EBD (distribuição eletrônica de frenagem) e traçado dianteira 4x2; Rodas com aro mínimo de 15 polegadas, compatíveis com o modelo ofertado, e pneus radiais de dimensão compatível com o veículo; Mínimo 4 pneus novos, estepe obrigatório, em tamanho original; Sistema de freios ABS com EBD, </w:t>
            </w:r>
            <w:proofErr w:type="spellStart"/>
            <w:r w:rsidRPr="00E57912">
              <w:rPr>
                <w:rFonts w:ascii="Arial" w:eastAsiaTheme="minorEastAsia" w:hAnsi="Arial" w:cs="Arial"/>
                <w:kern w:val="0"/>
                <w:sz w:val="20"/>
                <w:szCs w:val="20"/>
                <w14:ligatures w14:val="none"/>
              </w:rPr>
              <w:t>airbag</w:t>
            </w:r>
            <w:proofErr w:type="spellEnd"/>
            <w:r w:rsidRPr="00E57912">
              <w:rPr>
                <w:rFonts w:ascii="Arial" w:eastAsiaTheme="minorEastAsia" w:hAnsi="Arial" w:cs="Arial"/>
                <w:kern w:val="0"/>
                <w:sz w:val="20"/>
                <w:szCs w:val="20"/>
                <w14:ligatures w14:val="none"/>
              </w:rPr>
              <w:t xml:space="preserve"> duplo (motorista e passageiro), no mínimo quatro cintos de segurança de três pontos para os ocupantes, encostos de cabeça para todos os ocupantes, dispositivo antifurto (alarme ou imobilizador eletrônico), câmera de estacionamento traseira instalada, faróis com regulagem de altura e faróis de neblina; Ar condicionado, no mínimo vidros elétricos nas portas dianteiras, travas elétricas, retrovisores externos com comando interno</w:t>
            </w:r>
            <w:r>
              <w:rPr>
                <w:rFonts w:ascii="Arial" w:eastAsiaTheme="minorEastAsia" w:hAnsi="Arial" w:cs="Arial"/>
                <w:kern w:val="0"/>
                <w:sz w:val="20"/>
                <w:szCs w:val="20"/>
                <w14:ligatures w14:val="none"/>
              </w:rPr>
              <w:t xml:space="preserve"> </w:t>
            </w:r>
            <w:r w:rsidRPr="00E57912">
              <w:rPr>
                <w:rFonts w:ascii="Arial" w:eastAsiaTheme="minorEastAsia" w:hAnsi="Arial" w:cs="Arial"/>
                <w:kern w:val="0"/>
                <w:sz w:val="20"/>
                <w:szCs w:val="20"/>
                <w14:ligatures w14:val="none"/>
              </w:rPr>
              <w:t xml:space="preserve">e volante </w:t>
            </w:r>
            <w:r w:rsidRPr="003C4307">
              <w:rPr>
                <w:rFonts w:ascii="Arial" w:eastAsiaTheme="minorEastAsia" w:hAnsi="Arial" w:cs="Arial"/>
                <w:kern w:val="0"/>
                <w:sz w:val="20"/>
                <w:szCs w:val="20"/>
                <w14:ligatures w14:val="none"/>
              </w:rPr>
              <w:t>com no mínimo regulagem de altura</w:t>
            </w:r>
            <w:r w:rsidRPr="00E57912">
              <w:rPr>
                <w:rFonts w:ascii="Arial" w:eastAsiaTheme="minorEastAsia" w:hAnsi="Arial" w:cs="Arial"/>
                <w:kern w:val="0"/>
                <w:sz w:val="20"/>
                <w:szCs w:val="20"/>
                <w14:ligatures w14:val="none"/>
              </w:rPr>
              <w:t>; Sistema multimídia preferencialmente com tela sensível ao toque (</w:t>
            </w:r>
            <w:proofErr w:type="spellStart"/>
            <w:r w:rsidRPr="00E57912">
              <w:rPr>
                <w:rFonts w:ascii="Arial" w:eastAsiaTheme="minorEastAsia" w:hAnsi="Arial" w:cs="Arial"/>
                <w:kern w:val="0"/>
                <w:sz w:val="20"/>
                <w:szCs w:val="20"/>
                <w14:ligatures w14:val="none"/>
              </w:rPr>
              <w:t>touchscreen</w:t>
            </w:r>
            <w:proofErr w:type="spellEnd"/>
            <w:r w:rsidRPr="00E57912">
              <w:rPr>
                <w:rFonts w:ascii="Arial" w:eastAsiaTheme="minorEastAsia" w:hAnsi="Arial" w:cs="Arial"/>
                <w:kern w:val="0"/>
                <w:sz w:val="20"/>
                <w:szCs w:val="20"/>
                <w14:ligatures w14:val="none"/>
              </w:rPr>
              <w:t xml:space="preserve">), conectividade Bluetooth, entrada USB, compatibilidade com sistemas automotivos </w:t>
            </w:r>
            <w:r w:rsidRPr="00E57912">
              <w:rPr>
                <w:rFonts w:ascii="Arial" w:eastAsiaTheme="minorEastAsia" w:hAnsi="Arial" w:cs="Arial"/>
                <w:kern w:val="0"/>
                <w:sz w:val="20"/>
                <w:szCs w:val="20"/>
                <w14:ligatures w14:val="none"/>
              </w:rPr>
              <w:lastRenderedPageBreak/>
              <w:t xml:space="preserve">disponíveis no mercado e sistema de som com no mínimo 4 (quatro) alto-falantes; Manual do proprietário em português, certificado de garantia do fabricante, certificado de Licenciamento do CONTRAN, nota fiscal eletrônica e termo de garantia; Garantia com prazo mínimo de 12 (doze) meses ou 100.000km (o que ocorrer primeiro), cobertura de fábrica para motor, transmissão e componentes, rede de assistência técnica autorizada no município ou em raio de até 130km; Disponibilidade de peças e reposição originais, rede de concessionárias ou oficinas autorizadas e atendimento para revisões programadas; Veículo homologado pelo CONTRAN (Conselho Nacional de Transito), atendimento às normas do PROCONVE (Programa de Controle da Poluição do Ar por Veículos Automotores), certificação INMETRO quando aplicável; Cor de menor valor entre as opções que atendam às especificações, </w:t>
            </w:r>
            <w:r w:rsidRPr="003C4307">
              <w:rPr>
                <w:rFonts w:ascii="Arial" w:eastAsiaTheme="minorEastAsia" w:hAnsi="Arial" w:cs="Arial"/>
                <w:kern w:val="0"/>
                <w:sz w:val="20"/>
                <w:szCs w:val="20"/>
                <w14:ligatures w14:val="none"/>
              </w:rPr>
              <w:t>com pintura e acabamento original de fábrica</w:t>
            </w:r>
            <w:r w:rsidRPr="00E57912">
              <w:rPr>
                <w:rFonts w:ascii="Arial" w:eastAsiaTheme="minorEastAsia" w:hAnsi="Arial" w:cs="Arial"/>
                <w:kern w:val="0"/>
                <w:sz w:val="20"/>
                <w:szCs w:val="20"/>
                <w14:ligatures w14:val="none"/>
              </w:rPr>
              <w:t>; Incluso chave reserva, kit de ferramentas original do fabricante, macaco hidráulico, chave de roda, triangulo de sinalização e extintor de incêndio (conforme legislação vigente); Todos os itens devem ser originais de fábrica, conter todos os itens obrigatórios do código de trânsito brasileiro. O veículo deverá ser entregue documentado</w:t>
            </w:r>
            <w:r>
              <w:rPr>
                <w:rFonts w:ascii="Arial" w:eastAsiaTheme="minorEastAsia" w:hAnsi="Arial" w:cs="Arial"/>
                <w:kern w:val="0"/>
                <w:sz w:val="20"/>
                <w:szCs w:val="20"/>
                <w14:ligatures w14:val="none"/>
              </w:rPr>
              <w:t xml:space="preserve"> e </w:t>
            </w:r>
            <w:r w:rsidRPr="00E57912">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4D1FE642" w14:textId="2A0D217E" w:rsidR="00B74EB6" w:rsidRPr="00E57912" w:rsidRDefault="00B74EB6" w:rsidP="00B74EB6">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 xml:space="preserve">03 </w:t>
            </w:r>
            <w:r>
              <w:rPr>
                <w:rFonts w:ascii="Arial" w:eastAsiaTheme="minorEastAsia" w:hAnsi="Arial" w:cs="Arial"/>
                <w:kern w:val="0"/>
                <w:sz w:val="20"/>
                <w:szCs w:val="20"/>
                <w14:ligatures w14:val="none"/>
              </w:rPr>
              <w:t>u</w:t>
            </w:r>
            <w:r w:rsidRPr="00E57912">
              <w:rPr>
                <w:rFonts w:ascii="Arial" w:eastAsiaTheme="minorEastAsia" w:hAnsi="Arial" w:cs="Arial"/>
                <w:kern w:val="0"/>
                <w:sz w:val="20"/>
                <w:szCs w:val="20"/>
                <w14:ligatures w14:val="none"/>
              </w:rPr>
              <w:t>n</w:t>
            </w:r>
            <w:r>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5BD15ABA" w14:textId="66FB49A9"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c>
          <w:tcPr>
            <w:tcW w:w="1346" w:type="dxa"/>
            <w:tcBorders>
              <w:top w:val="single" w:sz="4" w:space="0" w:color="000000"/>
              <w:left w:val="single" w:sz="4" w:space="0" w:color="000000"/>
              <w:bottom w:val="single" w:sz="4" w:space="0" w:color="000000"/>
              <w:right w:val="single" w:sz="4" w:space="0" w:color="000000"/>
            </w:tcBorders>
          </w:tcPr>
          <w:p w14:paraId="099268DE" w14:textId="759EC512"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r>
      <w:tr w:rsidR="00B74EB6" w:rsidRPr="00E57912" w14:paraId="546556CD"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7E145707" w14:textId="5EA7A1B6" w:rsidR="00B74EB6" w:rsidRPr="00E57912" w:rsidRDefault="00B74EB6" w:rsidP="00B74EB6">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Pr="00E57912">
              <w:rPr>
                <w:rFonts w:ascii="Arial" w:eastAsiaTheme="minorEastAsia" w:hAnsi="Arial" w:cs="Arial"/>
                <w:kern w:val="0"/>
                <w:sz w:val="20"/>
                <w:szCs w:val="20"/>
                <w14:ligatures w14:val="none"/>
              </w:rPr>
              <w:t>2</w:t>
            </w:r>
          </w:p>
        </w:tc>
        <w:tc>
          <w:tcPr>
            <w:tcW w:w="5670" w:type="dxa"/>
            <w:tcBorders>
              <w:top w:val="single" w:sz="4" w:space="0" w:color="000000"/>
              <w:left w:val="single" w:sz="4" w:space="0" w:color="000000"/>
              <w:bottom w:val="single" w:sz="4" w:space="0" w:color="000000"/>
              <w:right w:val="nil"/>
            </w:tcBorders>
            <w:vAlign w:val="center"/>
          </w:tcPr>
          <w:p w14:paraId="6D5BB5C1" w14:textId="7907EA48"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w:t>
            </w:r>
            <w:r w:rsidRPr="00E57912">
              <w:rPr>
                <w:rFonts w:ascii="Arial" w:eastAsiaTheme="minorEastAsia" w:hAnsi="Arial" w:cs="Arial"/>
                <w:b/>
                <w:kern w:val="0"/>
                <w:sz w:val="20"/>
                <w:szCs w:val="20"/>
                <w14:ligatures w14:val="none"/>
              </w:rPr>
              <w:t xml:space="preserve">Veículo Sedan </w:t>
            </w:r>
            <w:r w:rsidRPr="00E57912">
              <w:rPr>
                <w:rFonts w:ascii="Arial" w:eastAsiaTheme="minorEastAsia" w:hAnsi="Arial" w:cs="Arial"/>
                <w:kern w:val="0"/>
                <w:sz w:val="20"/>
                <w:szCs w:val="20"/>
                <w14:ligatures w14:val="none"/>
              </w:rPr>
              <w:t xml:space="preserve">zero km ano mínimo 2025/2025 • Motorização bicombustível (etanol e gasolina) transmissão automática. • Cor externa branca ou preta • Alarme antifurto • Direção elétrica ou hidráulica • Motor </w:t>
            </w:r>
            <w:r w:rsidRPr="00736CCB">
              <w:rPr>
                <w:rFonts w:ascii="Arial" w:eastAsiaTheme="minorEastAsia" w:hAnsi="Arial" w:cs="Arial"/>
                <w:kern w:val="0"/>
                <w:sz w:val="20"/>
                <w:szCs w:val="20"/>
                <w14:ligatures w14:val="none"/>
              </w:rPr>
              <w:t>1.0 turbo ou</w:t>
            </w:r>
            <w:r>
              <w:rPr>
                <w:rFonts w:ascii="Arial" w:eastAsiaTheme="minorEastAsia" w:hAnsi="Arial" w:cs="Arial"/>
                <w:kern w:val="0"/>
                <w:sz w:val="20"/>
                <w:szCs w:val="20"/>
                <w14:ligatures w14:val="none"/>
              </w:rPr>
              <w:t xml:space="preserve"> </w:t>
            </w:r>
            <w:r w:rsidRPr="00736CCB">
              <w:rPr>
                <w:rFonts w:ascii="Arial" w:eastAsiaTheme="minorEastAsia" w:hAnsi="Arial" w:cs="Arial"/>
                <w:kern w:val="0"/>
                <w:sz w:val="20"/>
                <w:szCs w:val="20"/>
                <w14:ligatures w14:val="none"/>
              </w:rPr>
              <w:t xml:space="preserve">superior, desde que atendidos potência/torque mínimos exigidos </w:t>
            </w:r>
            <w:r w:rsidRPr="00E57912">
              <w:rPr>
                <w:rFonts w:ascii="Arial" w:eastAsiaTheme="minorEastAsia" w:hAnsi="Arial" w:cs="Arial"/>
                <w:kern w:val="0"/>
                <w:sz w:val="20"/>
                <w:szCs w:val="20"/>
                <w14:ligatures w14:val="none"/>
              </w:rPr>
              <w:t xml:space="preserve">• Ar condicionado automático e/ou digital • Cintos de segurança dianteiros retrateis de 3 pontos com regulagem de altura, cinto de segurança retrateis 3 pontos traseiros. • Vidros traseiros e dianteiros elétricos • Motor com potência mínima de 98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 Freios ABS com EBD. 4 </w:t>
            </w:r>
            <w:proofErr w:type="spellStart"/>
            <w:r w:rsidRPr="00E57912">
              <w:rPr>
                <w:rFonts w:ascii="Arial" w:eastAsiaTheme="minorEastAsia" w:hAnsi="Arial" w:cs="Arial"/>
                <w:kern w:val="0"/>
                <w:sz w:val="20"/>
                <w:szCs w:val="20"/>
                <w14:ligatures w14:val="none"/>
              </w:rPr>
              <w:t>airbags</w:t>
            </w:r>
            <w:proofErr w:type="spellEnd"/>
            <w:r w:rsidRPr="00E57912">
              <w:rPr>
                <w:rFonts w:ascii="Arial" w:eastAsiaTheme="minorEastAsia" w:hAnsi="Arial" w:cs="Arial"/>
                <w:kern w:val="0"/>
                <w:sz w:val="20"/>
                <w:szCs w:val="20"/>
                <w14:ligatures w14:val="none"/>
              </w:rPr>
              <w:t xml:space="preserve"> 2 frontal 2 tórax e cabeça • Abertura elétrica do bocal de abastecimento • Controle eletrônico de tração • Assistente de partida em rampa • Computador de bordo • 4 portas laterais com trava elétrica. Capacidade para 5 ocupantes • Volantes com regulagem de altura • Transmissão manual ou automática 5 marchas 1 ré • Controle de tração de estabilidade • Tanque de combustível com capacidade do mínimo 44 litros • Capacidade para 5 ocupantes • Garantia Mínima de 12 meses. • Equipado com todos os itens obrigatórios do Código de Trânsito Brasileiro (CTB). • Demais itens de série ora não especificados. Manual do proprietário em português, certificado de garantia do fabricante, certificado de Licenciamento do CONTRAN, nota fiscal eletrônica e termo de garantia; Garantia com prazo mínimo de 12 (doze) meses ou 100.000km (o que ocorrer primeiro), cobertura de fábrica para motor, transmissão e componentes, rede de assistência técnica autorizada no município ou em raio de até 130km; Disponibilidade de peças e reposição originais, rede de concessionárias ou oficinas </w:t>
            </w:r>
            <w:r w:rsidRPr="00E57912">
              <w:rPr>
                <w:rFonts w:ascii="Arial" w:eastAsiaTheme="minorEastAsia" w:hAnsi="Arial" w:cs="Arial"/>
                <w:kern w:val="0"/>
                <w:sz w:val="20"/>
                <w:szCs w:val="20"/>
                <w14:ligatures w14:val="none"/>
              </w:rPr>
              <w:lastRenderedPageBreak/>
              <w:t xml:space="preserve">autorizadas e atendimento para revisões programadas; Veículo homologado pelo CONTRAN (Conselho Nacional de Transito), atendimento às normas do PROCONVE (Programa de Controle da Poluição do Ar por Veículos Automotores), certificação INMETRO quando aplicável; Cor de menor valor entre as opções que atendam às especificações, </w:t>
            </w:r>
            <w:r w:rsidRPr="003C4307">
              <w:rPr>
                <w:rFonts w:ascii="Arial" w:eastAsiaTheme="minorEastAsia" w:hAnsi="Arial" w:cs="Arial"/>
                <w:kern w:val="0"/>
                <w:sz w:val="20"/>
                <w:szCs w:val="20"/>
                <w14:ligatures w14:val="none"/>
              </w:rPr>
              <w:t>com pintura e acabamento original de fábrica</w:t>
            </w:r>
            <w:r w:rsidRPr="00E57912">
              <w:rPr>
                <w:rFonts w:ascii="Arial" w:eastAsiaTheme="minorEastAsia" w:hAnsi="Arial" w:cs="Arial"/>
                <w:kern w:val="0"/>
                <w:sz w:val="20"/>
                <w:szCs w:val="20"/>
                <w14:ligatures w14:val="none"/>
              </w:rPr>
              <w:t>; Incluso chave reserva, kit de ferramentas original do fabricante, macaco hidráulico, chave de roda, triangulo de sinalização e extintor de incêndio (conforme legislação vigente); Todos os itens devem ser originais de fábrica, conter todos os itens obrigatórios do código de trânsito brasileiro. O veículo deverá ser e</w:t>
            </w:r>
            <w:r>
              <w:rPr>
                <w:rFonts w:ascii="Arial" w:eastAsiaTheme="minorEastAsia" w:hAnsi="Arial" w:cs="Arial"/>
                <w:kern w:val="0"/>
                <w:sz w:val="20"/>
                <w:szCs w:val="20"/>
                <w14:ligatures w14:val="none"/>
              </w:rPr>
              <w:t>ntregue documentado e  emplacado</w:t>
            </w:r>
            <w:r w:rsidRPr="00E57912">
              <w:rPr>
                <w:rFonts w:ascii="Arial" w:eastAsiaTheme="minorEastAsia" w:hAnsi="Arial" w:cs="Arial"/>
                <w:kern w:val="0"/>
                <w:sz w:val="20"/>
                <w:szCs w:val="20"/>
                <w14:ligatures w14:val="none"/>
              </w:rPr>
              <w:t>,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7258A406" w14:textId="0F7FC0B2" w:rsidR="00B74EB6" w:rsidRPr="00E57912" w:rsidRDefault="00B74EB6" w:rsidP="00B74EB6">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 xml:space="preserve">02 </w:t>
            </w:r>
            <w:r>
              <w:rPr>
                <w:rFonts w:ascii="Arial" w:eastAsiaTheme="minorEastAsia" w:hAnsi="Arial" w:cs="Arial"/>
                <w:kern w:val="0"/>
                <w:sz w:val="20"/>
                <w:szCs w:val="20"/>
                <w14:ligatures w14:val="none"/>
              </w:rPr>
              <w:t>u</w:t>
            </w:r>
            <w:r w:rsidRPr="00E57912">
              <w:rPr>
                <w:rFonts w:ascii="Arial" w:eastAsiaTheme="minorEastAsia" w:hAnsi="Arial" w:cs="Arial"/>
                <w:kern w:val="0"/>
                <w:sz w:val="20"/>
                <w:szCs w:val="20"/>
                <w14:ligatures w14:val="none"/>
              </w:rPr>
              <w:t>n</w:t>
            </w:r>
            <w:r>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4D995E35" w14:textId="08DA0ED1"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c>
          <w:tcPr>
            <w:tcW w:w="1346" w:type="dxa"/>
            <w:tcBorders>
              <w:top w:val="single" w:sz="4" w:space="0" w:color="000000"/>
              <w:left w:val="single" w:sz="4" w:space="0" w:color="000000"/>
              <w:bottom w:val="single" w:sz="4" w:space="0" w:color="000000"/>
              <w:right w:val="single" w:sz="4" w:space="0" w:color="000000"/>
            </w:tcBorders>
          </w:tcPr>
          <w:p w14:paraId="0FC003FA" w14:textId="125959E3"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r>
      <w:tr w:rsidR="00B74EB6" w:rsidRPr="00E57912" w14:paraId="27839500"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4EBFCD2A" w14:textId="364F46A4" w:rsidR="00B74EB6" w:rsidRPr="00E57912" w:rsidRDefault="00B74EB6" w:rsidP="00B74EB6">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Pr="00E57912">
              <w:rPr>
                <w:rFonts w:ascii="Arial" w:eastAsiaTheme="minorEastAsia" w:hAnsi="Arial" w:cs="Arial"/>
                <w:kern w:val="0"/>
                <w:sz w:val="20"/>
                <w:szCs w:val="20"/>
                <w14:ligatures w14:val="none"/>
              </w:rPr>
              <w:t>3</w:t>
            </w:r>
          </w:p>
        </w:tc>
        <w:tc>
          <w:tcPr>
            <w:tcW w:w="5670" w:type="dxa"/>
            <w:tcBorders>
              <w:top w:val="single" w:sz="4" w:space="0" w:color="000000"/>
              <w:left w:val="single" w:sz="4" w:space="0" w:color="000000"/>
              <w:bottom w:val="single" w:sz="4" w:space="0" w:color="000000"/>
              <w:right w:val="nil"/>
            </w:tcBorders>
            <w:vAlign w:val="center"/>
          </w:tcPr>
          <w:p w14:paraId="2F2EA42B" w14:textId="6E9CE3C9"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b/>
                <w:kern w:val="0"/>
                <w:sz w:val="20"/>
                <w:szCs w:val="20"/>
                <w14:ligatures w14:val="none"/>
              </w:rPr>
              <w:t>VEÍCULO AUTOMOTOR MINIBUS TETO ALTO COM NO MÍNIMO 15 + 1 LUGARES, COM ACESSIBILIDADE</w:t>
            </w:r>
            <w:r w:rsidRPr="00E57912">
              <w:rPr>
                <w:rFonts w:ascii="Arial" w:eastAsiaTheme="minorEastAsia" w:hAnsi="Arial" w:cs="Arial"/>
                <w:kern w:val="0"/>
                <w:sz w:val="20"/>
                <w:szCs w:val="20"/>
                <w14:ligatures w14:val="none"/>
              </w:rPr>
              <w:t xml:space="preserve">, com as seguintes características mínimas: Cor predominante: Branca ou Cinza, Prata (na hora da contratação será informada a cor); Zero km; 02 portas (motorista e passageiro) e porta automática para embarque de passageiros; Equipamentos obrigatórios exigidos pelo CONTRAN; Cabine/Carroceria: para no mínimo 17 (sendo 01 com dispositivo de poltrona móvel para acessibilidade à cadeirante) passageiros + 1 motorista, </w:t>
            </w:r>
            <w:proofErr w:type="spellStart"/>
            <w:r w:rsidRPr="00E57912">
              <w:rPr>
                <w:rFonts w:ascii="Arial" w:eastAsiaTheme="minorEastAsia" w:hAnsi="Arial" w:cs="Arial"/>
                <w:kern w:val="0"/>
                <w:sz w:val="20"/>
                <w:szCs w:val="20"/>
                <w14:ligatures w14:val="none"/>
              </w:rPr>
              <w:t>Minibus</w:t>
            </w:r>
            <w:proofErr w:type="spellEnd"/>
            <w:r w:rsidRPr="00E57912">
              <w:rPr>
                <w:rFonts w:ascii="Arial" w:eastAsiaTheme="minorEastAsia" w:hAnsi="Arial" w:cs="Arial"/>
                <w:kern w:val="0"/>
                <w:sz w:val="20"/>
                <w:szCs w:val="20"/>
                <w14:ligatures w14:val="none"/>
              </w:rPr>
              <w:t xml:space="preserve"> Teto Alto; Com as seguintes dimensões: Comprimento total mínimo: 6700mm, distância mínima entre eixos: 3750mm, largura mínima:1990 mm, altura mínima: 2700mm; Motor: Dianteiro, mínimo 4 cilindros; Potência máxima igual ou superior a 145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torque máximo igual ou superior a 30 </w:t>
            </w:r>
            <w:proofErr w:type="spellStart"/>
            <w:r w:rsidRPr="00E57912">
              <w:rPr>
                <w:rFonts w:ascii="Arial" w:eastAsiaTheme="minorEastAsia" w:hAnsi="Arial" w:cs="Arial"/>
                <w:kern w:val="0"/>
                <w:sz w:val="20"/>
                <w:szCs w:val="20"/>
                <w14:ligatures w14:val="none"/>
              </w:rPr>
              <w:t>kgfm</w:t>
            </w:r>
            <w:proofErr w:type="spellEnd"/>
            <w:r w:rsidRPr="00E57912">
              <w:rPr>
                <w:rFonts w:ascii="Arial" w:eastAsiaTheme="minorEastAsia" w:hAnsi="Arial" w:cs="Arial"/>
                <w:kern w:val="0"/>
                <w:sz w:val="20"/>
                <w:szCs w:val="20"/>
                <w14:ligatures w14:val="none"/>
              </w:rPr>
              <w:t xml:space="preserve">; Sistema de alimentação: injeção eletrônica direta; Aspiração: </w:t>
            </w:r>
            <w:proofErr w:type="spellStart"/>
            <w:r w:rsidRPr="00E57912">
              <w:rPr>
                <w:rFonts w:ascii="Arial" w:eastAsiaTheme="minorEastAsia" w:hAnsi="Arial" w:cs="Arial"/>
                <w:kern w:val="0"/>
                <w:sz w:val="20"/>
                <w:szCs w:val="20"/>
                <w14:ligatures w14:val="none"/>
              </w:rPr>
              <w:t>turbocompressor</w:t>
            </w:r>
            <w:proofErr w:type="spellEnd"/>
            <w:r w:rsidRPr="00E57912">
              <w:rPr>
                <w:rFonts w:ascii="Arial" w:eastAsiaTheme="minorEastAsia" w:hAnsi="Arial" w:cs="Arial"/>
                <w:kern w:val="0"/>
                <w:sz w:val="20"/>
                <w:szCs w:val="20"/>
                <w14:ligatures w14:val="none"/>
              </w:rPr>
              <w:t xml:space="preserve"> ou Turbo; Abastecimento de Combustível: Combustível: óleo Diesel; Capacidade mínima do tanque de combustível: 70 litros; Transmissão: Manual de, no mínimo, 5 velocidades à frente e 1 a ré; Direção: Elétrica, hidráulica ou eletro-hidráulica; Sistema de Segurança: Freio com Sistema </w:t>
            </w:r>
            <w:proofErr w:type="spellStart"/>
            <w:r w:rsidRPr="00E57912">
              <w:rPr>
                <w:rFonts w:ascii="Arial" w:eastAsiaTheme="minorEastAsia" w:hAnsi="Arial" w:cs="Arial"/>
                <w:kern w:val="0"/>
                <w:sz w:val="20"/>
                <w:szCs w:val="20"/>
                <w14:ligatures w14:val="none"/>
              </w:rPr>
              <w:t>Anti-Bloqueio</w:t>
            </w:r>
            <w:proofErr w:type="spellEnd"/>
            <w:r w:rsidRPr="00E57912">
              <w:rPr>
                <w:rFonts w:ascii="Arial" w:eastAsiaTheme="minorEastAsia" w:hAnsi="Arial" w:cs="Arial"/>
                <w:kern w:val="0"/>
                <w:sz w:val="20"/>
                <w:szCs w:val="20"/>
                <w14:ligatures w14:val="none"/>
              </w:rPr>
              <w:t xml:space="preserve"> (ABS) nas quatro rodas; Distribuição eletrônica de frenagem (EBD); </w:t>
            </w:r>
            <w:proofErr w:type="spellStart"/>
            <w:r w:rsidRPr="00E57912">
              <w:rPr>
                <w:rFonts w:ascii="Arial" w:eastAsiaTheme="minorEastAsia" w:hAnsi="Arial" w:cs="Arial"/>
                <w:kern w:val="0"/>
                <w:sz w:val="20"/>
                <w:szCs w:val="20"/>
                <w14:ligatures w14:val="none"/>
              </w:rPr>
              <w:t>Airbags</w:t>
            </w:r>
            <w:proofErr w:type="spellEnd"/>
            <w:r w:rsidRPr="00E57912">
              <w:rPr>
                <w:rFonts w:ascii="Arial" w:eastAsiaTheme="minorEastAsia" w:hAnsi="Arial" w:cs="Arial"/>
                <w:kern w:val="0"/>
                <w:sz w:val="20"/>
                <w:szCs w:val="20"/>
                <w14:ligatures w14:val="none"/>
              </w:rPr>
              <w:t xml:space="preserve"> frontais; Alarme (sistema </w:t>
            </w:r>
            <w:proofErr w:type="spellStart"/>
            <w:r w:rsidRPr="00E57912">
              <w:rPr>
                <w:rFonts w:ascii="Arial" w:eastAsiaTheme="minorEastAsia" w:hAnsi="Arial" w:cs="Arial"/>
                <w:kern w:val="0"/>
                <w:sz w:val="20"/>
                <w:szCs w:val="20"/>
                <w14:ligatures w14:val="none"/>
              </w:rPr>
              <w:t>anti-furto</w:t>
            </w:r>
            <w:proofErr w:type="spellEnd"/>
            <w:r w:rsidRPr="00E57912">
              <w:rPr>
                <w:rFonts w:ascii="Arial" w:eastAsiaTheme="minorEastAsia" w:hAnsi="Arial" w:cs="Arial"/>
                <w:kern w:val="0"/>
                <w:sz w:val="20"/>
                <w:szCs w:val="20"/>
                <w14:ligatures w14:val="none"/>
              </w:rPr>
              <w:t xml:space="preserve">); Câmera traseira para manobras; Cinto de segurança de 3 pontos para ocupantes dos assentos dianteiros; Encosto de cabeça para todos os ocupantes; Faróis de neblina; Controle de estabilidade; Assistente de partida em rampa; Sensores de estacionamento traseiro. Conforto: Ar-condicionado; Banco do motorista com ajuste de altura; Ajuste elétrico dos retrovisores; Controle elétrico dos vidros dianteiros; Poltronas reclináveis para passageiros; Ponto de força 12 V; Informação/tecnologia: Rádio; Conexão USB; Conexão Bluetooth; Computador de bordo; Tacógrafo digital. Acessórios: Jogo de tapetes. Dispositivo de Acessibilidade: Deve ser instalado um dispositivo de poltrona móvel para acessibilidade de pessoas com deficiência física ou com mobilidade reduzida. O equipamento deve ser de categoria </w:t>
            </w:r>
            <w:r w:rsidRPr="00E57912">
              <w:rPr>
                <w:rFonts w:ascii="Arial" w:eastAsiaTheme="minorEastAsia" w:hAnsi="Arial" w:cs="Arial"/>
                <w:kern w:val="0"/>
                <w:sz w:val="20"/>
                <w:szCs w:val="20"/>
                <w14:ligatures w14:val="none"/>
              </w:rPr>
              <w:lastRenderedPageBreak/>
              <w:t>elevador, tipo poltrona móvel com capacidade mínima de 130kg, acionamento eletro-hidráulico (12v) e acionamento automático. Tal poltrona deve ser configurada diretamente na poltrona do veículo, mantendo assim as configurações de lotação original do veículo.</w:t>
            </w:r>
            <w:r>
              <w:t xml:space="preserve"> </w:t>
            </w:r>
            <w:r w:rsidRPr="00CA6C08">
              <w:rPr>
                <w:rFonts w:ascii="Arial" w:eastAsiaTheme="minorEastAsia" w:hAnsi="Arial" w:cs="Arial"/>
                <w:kern w:val="0"/>
                <w:sz w:val="20"/>
                <w:szCs w:val="20"/>
                <w14:ligatures w14:val="none"/>
              </w:rPr>
              <w:t>O veículo deverá ser entregue documentado</w:t>
            </w:r>
            <w:r>
              <w:rPr>
                <w:rFonts w:ascii="Arial" w:eastAsiaTheme="minorEastAsia" w:hAnsi="Arial" w:cs="Arial"/>
                <w:kern w:val="0"/>
                <w:sz w:val="20"/>
                <w:szCs w:val="20"/>
                <w14:ligatures w14:val="none"/>
              </w:rPr>
              <w:t xml:space="preserve"> e </w:t>
            </w:r>
            <w:r w:rsidRPr="00CA6C08">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2B5CCC48" w14:textId="59FA274E" w:rsidR="00B74EB6" w:rsidRPr="00E57912" w:rsidRDefault="00B74EB6" w:rsidP="00B74EB6">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02 un</w:t>
            </w:r>
            <w:r>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2215A4A6" w14:textId="08E87135"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c>
          <w:tcPr>
            <w:tcW w:w="1346" w:type="dxa"/>
            <w:tcBorders>
              <w:top w:val="single" w:sz="4" w:space="0" w:color="000000"/>
              <w:left w:val="single" w:sz="4" w:space="0" w:color="000000"/>
              <w:bottom w:val="single" w:sz="4" w:space="0" w:color="000000"/>
              <w:right w:val="single" w:sz="4" w:space="0" w:color="000000"/>
            </w:tcBorders>
          </w:tcPr>
          <w:p w14:paraId="335A3A83" w14:textId="63066F4B"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r>
      <w:tr w:rsidR="00B74EB6" w:rsidRPr="00E57912" w14:paraId="705F81CD"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7DF7D991" w14:textId="09B5586B" w:rsidR="00B74EB6" w:rsidRPr="00E57912" w:rsidRDefault="00B74EB6" w:rsidP="00B74EB6">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lastRenderedPageBreak/>
              <w:t>0</w:t>
            </w:r>
            <w:r w:rsidRPr="00E57912">
              <w:rPr>
                <w:rFonts w:ascii="Arial" w:eastAsiaTheme="minorEastAsia" w:hAnsi="Arial" w:cs="Arial"/>
                <w:kern w:val="0"/>
                <w:sz w:val="20"/>
                <w:szCs w:val="20"/>
                <w14:ligatures w14:val="none"/>
              </w:rPr>
              <w:t>4</w:t>
            </w:r>
          </w:p>
        </w:tc>
        <w:tc>
          <w:tcPr>
            <w:tcW w:w="5670" w:type="dxa"/>
            <w:tcBorders>
              <w:top w:val="single" w:sz="4" w:space="0" w:color="000000"/>
              <w:left w:val="single" w:sz="4" w:space="0" w:color="000000"/>
              <w:bottom w:val="single" w:sz="4" w:space="0" w:color="000000"/>
              <w:right w:val="nil"/>
            </w:tcBorders>
            <w:vAlign w:val="center"/>
          </w:tcPr>
          <w:p w14:paraId="68CE89A8"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F5076">
              <w:rPr>
                <w:rFonts w:ascii="Arial" w:eastAsiaTheme="minorEastAsia" w:hAnsi="Arial" w:cs="Arial"/>
                <w:b/>
                <w:kern w:val="0"/>
                <w:sz w:val="20"/>
                <w:szCs w:val="20"/>
                <w14:ligatures w14:val="none"/>
              </w:rPr>
              <w:t xml:space="preserve">Veículo automotivo zero km, </w:t>
            </w:r>
            <w:r w:rsidRPr="00E57912">
              <w:rPr>
                <w:rFonts w:ascii="Arial" w:eastAsiaTheme="minorEastAsia" w:hAnsi="Arial" w:cs="Arial"/>
                <w:b/>
                <w:kern w:val="0"/>
                <w:sz w:val="20"/>
                <w:szCs w:val="20"/>
                <w14:ligatures w14:val="none"/>
              </w:rPr>
              <w:t xml:space="preserve">tipo Minivan: </w:t>
            </w:r>
            <w:r w:rsidRPr="00E57912">
              <w:rPr>
                <w:rFonts w:ascii="Arial" w:eastAsiaTheme="minorEastAsia" w:hAnsi="Arial" w:cs="Arial"/>
                <w:kern w:val="0"/>
                <w:sz w:val="20"/>
                <w:szCs w:val="20"/>
                <w14:ligatures w14:val="none"/>
              </w:rPr>
              <w:t>07 lugares, ano/modelo 2025/2025 ou superior</w:t>
            </w:r>
          </w:p>
          <w:p w14:paraId="5683EF29"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Motorização </w:t>
            </w:r>
            <w:proofErr w:type="spellStart"/>
            <w:r w:rsidRPr="00E57912">
              <w:rPr>
                <w:rFonts w:ascii="Arial" w:eastAsiaTheme="minorEastAsia" w:hAnsi="Arial" w:cs="Arial"/>
                <w:kern w:val="0"/>
                <w:sz w:val="20"/>
                <w:szCs w:val="20"/>
                <w14:ligatures w14:val="none"/>
              </w:rPr>
              <w:t>bi-combustível</w:t>
            </w:r>
            <w:proofErr w:type="spellEnd"/>
            <w:r w:rsidRPr="00E57912">
              <w:rPr>
                <w:rFonts w:ascii="Arial" w:eastAsiaTheme="minorEastAsia" w:hAnsi="Arial" w:cs="Arial"/>
                <w:kern w:val="0"/>
                <w:sz w:val="20"/>
                <w:szCs w:val="20"/>
                <w14:ligatures w14:val="none"/>
              </w:rPr>
              <w:t xml:space="preserve"> (etanol/gasolina).</w:t>
            </w:r>
          </w:p>
          <w:p w14:paraId="1E7ADEC6"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Cor externa branca.</w:t>
            </w:r>
          </w:p>
          <w:p w14:paraId="6AC11477"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Transmissão automática.</w:t>
            </w:r>
          </w:p>
          <w:p w14:paraId="0C3AFE76"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Potência mínima: 110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(etanol)/105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(gasolina).</w:t>
            </w:r>
          </w:p>
          <w:p w14:paraId="4E40B78E"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Motor </w:t>
            </w:r>
            <w:r w:rsidRPr="00736CCB">
              <w:rPr>
                <w:rFonts w:ascii="Arial" w:eastAsiaTheme="minorEastAsia" w:hAnsi="Arial" w:cs="Arial"/>
                <w:kern w:val="0"/>
                <w:sz w:val="20"/>
                <w:szCs w:val="20"/>
                <w14:ligatures w14:val="none"/>
              </w:rPr>
              <w:t>1.0 turbo ou</w:t>
            </w:r>
            <w:r>
              <w:rPr>
                <w:rFonts w:ascii="Arial" w:eastAsiaTheme="minorEastAsia" w:hAnsi="Arial" w:cs="Arial"/>
                <w:kern w:val="0"/>
                <w:sz w:val="20"/>
                <w:szCs w:val="20"/>
                <w14:ligatures w14:val="none"/>
              </w:rPr>
              <w:t xml:space="preserve"> </w:t>
            </w:r>
            <w:r w:rsidRPr="00736CCB">
              <w:rPr>
                <w:rFonts w:ascii="Arial" w:eastAsiaTheme="minorEastAsia" w:hAnsi="Arial" w:cs="Arial"/>
                <w:kern w:val="0"/>
                <w:sz w:val="20"/>
                <w:szCs w:val="20"/>
                <w14:ligatures w14:val="none"/>
              </w:rPr>
              <w:t>superior, desde que atendidos potência/torque mínimos exigidos</w:t>
            </w:r>
            <w:r w:rsidRPr="00E57912">
              <w:rPr>
                <w:rFonts w:ascii="Arial" w:eastAsiaTheme="minorEastAsia" w:hAnsi="Arial" w:cs="Arial"/>
                <w:kern w:val="0"/>
                <w:sz w:val="20"/>
                <w:szCs w:val="20"/>
                <w14:ligatures w14:val="none"/>
              </w:rPr>
              <w:t>.</w:t>
            </w:r>
          </w:p>
          <w:p w14:paraId="23CE8F64"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Direção hidráulica ou elétrica.</w:t>
            </w:r>
          </w:p>
          <w:p w14:paraId="465FA9C6"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Com </w:t>
            </w:r>
            <w:proofErr w:type="spellStart"/>
            <w:r w:rsidRPr="00E57912">
              <w:rPr>
                <w:rFonts w:ascii="Arial" w:eastAsiaTheme="minorEastAsia" w:hAnsi="Arial" w:cs="Arial"/>
                <w:kern w:val="0"/>
                <w:sz w:val="20"/>
                <w:szCs w:val="20"/>
                <w14:ligatures w14:val="none"/>
              </w:rPr>
              <w:t>air</w:t>
            </w:r>
            <w:proofErr w:type="spellEnd"/>
            <w:r w:rsidRPr="00E57912">
              <w:rPr>
                <w:rFonts w:ascii="Arial" w:eastAsiaTheme="minorEastAsia" w:hAnsi="Arial" w:cs="Arial"/>
                <w:kern w:val="0"/>
                <w:sz w:val="20"/>
                <w:szCs w:val="20"/>
                <w14:ligatures w14:val="none"/>
              </w:rPr>
              <w:t xml:space="preserve"> bag duplo (motorista e passageiro).</w:t>
            </w:r>
          </w:p>
          <w:p w14:paraId="5F00DE7B"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Sistema de freios ABS nas quatro rodas, com freio a disco.</w:t>
            </w:r>
          </w:p>
          <w:p w14:paraId="3F63EE73"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Vidros elétricos dianteiros e traseiros.</w:t>
            </w:r>
          </w:p>
          <w:p w14:paraId="77BF7C7A"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Travas elétricas nas quatro portas.</w:t>
            </w:r>
          </w:p>
          <w:p w14:paraId="08175833"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Tomada 12V.</w:t>
            </w:r>
          </w:p>
          <w:p w14:paraId="029F4405"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Transmissão dianteira ou traseira.</w:t>
            </w:r>
          </w:p>
          <w:p w14:paraId="33011CBA"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Ar-condicionado.</w:t>
            </w:r>
          </w:p>
          <w:p w14:paraId="4CB7EC28"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Cintos de segurança retráteis de 3 pontos.</w:t>
            </w:r>
          </w:p>
          <w:p w14:paraId="46EB8A2E"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Quatro portas laterais (02 dianteiras e 02 traseiras LD/LE)</w:t>
            </w:r>
          </w:p>
          <w:p w14:paraId="5520E3C5"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Protetor de cárter.</w:t>
            </w:r>
          </w:p>
          <w:p w14:paraId="69CEED55"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Alarme antifurto.</w:t>
            </w:r>
          </w:p>
          <w:p w14:paraId="4273BDE1"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Trava elétrica da tampa de combustível.</w:t>
            </w:r>
          </w:p>
          <w:p w14:paraId="6D483F12"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Garantia Mínima de 12 meses.</w:t>
            </w:r>
          </w:p>
          <w:p w14:paraId="07A889AF" w14:textId="77777777"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Equipado com todos os itens obrigatórios do Código de Trânsito Brasileiro (CTB).</w:t>
            </w:r>
          </w:p>
          <w:p w14:paraId="54CFC823" w14:textId="67B6A0AA"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Demais itens de série ora não especificados.</w:t>
            </w:r>
            <w:r>
              <w:t xml:space="preserve"> </w:t>
            </w:r>
            <w:r w:rsidRPr="00CA6C08">
              <w:rPr>
                <w:rFonts w:ascii="Arial" w:eastAsiaTheme="minorEastAsia" w:hAnsi="Arial" w:cs="Arial"/>
                <w:kern w:val="0"/>
                <w:sz w:val="20"/>
                <w:szCs w:val="20"/>
                <w14:ligatures w14:val="none"/>
              </w:rPr>
              <w:t>O veículo deverá ser entregue documentado</w:t>
            </w:r>
            <w:r>
              <w:rPr>
                <w:rFonts w:ascii="Arial" w:eastAsiaTheme="minorEastAsia" w:hAnsi="Arial" w:cs="Arial"/>
                <w:kern w:val="0"/>
                <w:sz w:val="20"/>
                <w:szCs w:val="20"/>
                <w14:ligatures w14:val="none"/>
              </w:rPr>
              <w:t xml:space="preserve"> e </w:t>
            </w:r>
            <w:r w:rsidRPr="00CA6C08">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423DBBE9" w14:textId="1284135D" w:rsidR="00B74EB6" w:rsidRPr="00E57912" w:rsidRDefault="00B74EB6" w:rsidP="00B74EB6">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03 </w:t>
            </w:r>
            <w:r>
              <w:rPr>
                <w:rFonts w:ascii="Arial" w:eastAsiaTheme="minorEastAsia" w:hAnsi="Arial" w:cs="Arial"/>
                <w:kern w:val="0"/>
                <w:sz w:val="20"/>
                <w:szCs w:val="20"/>
                <w14:ligatures w14:val="none"/>
              </w:rPr>
              <w:t>u</w:t>
            </w:r>
            <w:r w:rsidRPr="00E57912">
              <w:rPr>
                <w:rFonts w:ascii="Arial" w:eastAsiaTheme="minorEastAsia" w:hAnsi="Arial" w:cs="Arial"/>
                <w:kern w:val="0"/>
                <w:sz w:val="20"/>
                <w:szCs w:val="20"/>
                <w14:ligatures w14:val="none"/>
              </w:rPr>
              <w:t>n</w:t>
            </w:r>
            <w:r>
              <w:rPr>
                <w:rFonts w:ascii="Arial" w:eastAsiaTheme="minorEastAsia" w:hAnsi="Arial" w:cs="Arial"/>
                <w:kern w:val="0"/>
                <w:sz w:val="20"/>
                <w:szCs w:val="20"/>
                <w14:ligatures w14:val="none"/>
              </w:rPr>
              <w:t>i</w:t>
            </w:r>
            <w:r w:rsidRPr="00E57912">
              <w:rPr>
                <w:rFonts w:ascii="Arial" w:eastAsiaTheme="minorEastAsia" w:hAnsi="Arial" w:cs="Arial"/>
                <w:kern w:val="0"/>
                <w:sz w:val="20"/>
                <w:szCs w:val="20"/>
                <w14:ligatures w14:val="none"/>
              </w:rPr>
              <w:t>d.</w:t>
            </w:r>
          </w:p>
        </w:tc>
        <w:tc>
          <w:tcPr>
            <w:tcW w:w="1319" w:type="dxa"/>
            <w:tcBorders>
              <w:top w:val="single" w:sz="4" w:space="0" w:color="000000"/>
              <w:left w:val="single" w:sz="4" w:space="0" w:color="000000"/>
              <w:bottom w:val="single" w:sz="4" w:space="0" w:color="000000"/>
              <w:right w:val="single" w:sz="4" w:space="0" w:color="000000"/>
            </w:tcBorders>
          </w:tcPr>
          <w:p w14:paraId="555EA146" w14:textId="5F167F50"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c>
          <w:tcPr>
            <w:tcW w:w="1346" w:type="dxa"/>
            <w:tcBorders>
              <w:top w:val="single" w:sz="4" w:space="0" w:color="000000"/>
              <w:left w:val="single" w:sz="4" w:space="0" w:color="000000"/>
              <w:bottom w:val="single" w:sz="4" w:space="0" w:color="000000"/>
              <w:right w:val="single" w:sz="4" w:space="0" w:color="000000"/>
            </w:tcBorders>
          </w:tcPr>
          <w:p w14:paraId="2A5DED26" w14:textId="1DF51AEC"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r>
      <w:tr w:rsidR="00B74EB6" w:rsidRPr="00E57912" w14:paraId="5698FBE7" w14:textId="77777777" w:rsidTr="009B0508">
        <w:trPr>
          <w:trHeight w:val="342"/>
          <w:jc w:val="center"/>
        </w:trPr>
        <w:tc>
          <w:tcPr>
            <w:tcW w:w="709" w:type="dxa"/>
            <w:tcBorders>
              <w:top w:val="single" w:sz="4" w:space="0" w:color="000000"/>
              <w:left w:val="single" w:sz="4" w:space="0" w:color="000000"/>
              <w:bottom w:val="single" w:sz="4" w:space="0" w:color="000000"/>
              <w:right w:val="nil"/>
            </w:tcBorders>
          </w:tcPr>
          <w:p w14:paraId="1B037BC1" w14:textId="3AC684D2" w:rsidR="00B74EB6" w:rsidRPr="00E57912" w:rsidRDefault="00B74EB6" w:rsidP="00B74EB6">
            <w:pPr>
              <w:spacing w:after="0" w:line="276" w:lineRule="auto"/>
              <w:jc w:val="center"/>
              <w:rPr>
                <w:rFonts w:ascii="Arial" w:eastAsiaTheme="minorEastAsia" w:hAnsi="Arial" w:cs="Arial"/>
                <w:kern w:val="0"/>
                <w:sz w:val="20"/>
                <w:szCs w:val="20"/>
                <w14:ligatures w14:val="none"/>
              </w:rPr>
            </w:pPr>
            <w:r>
              <w:rPr>
                <w:rFonts w:ascii="Arial" w:eastAsiaTheme="minorEastAsia" w:hAnsi="Arial" w:cs="Arial"/>
                <w:kern w:val="0"/>
                <w:sz w:val="20"/>
                <w:szCs w:val="20"/>
                <w14:ligatures w14:val="none"/>
              </w:rPr>
              <w:t>0</w:t>
            </w:r>
            <w:r w:rsidRPr="00E57912">
              <w:rPr>
                <w:rFonts w:ascii="Arial" w:eastAsiaTheme="minorEastAsia" w:hAnsi="Arial" w:cs="Arial"/>
                <w:kern w:val="0"/>
                <w:sz w:val="20"/>
                <w:szCs w:val="20"/>
                <w14:ligatures w14:val="none"/>
              </w:rPr>
              <w:t>5</w:t>
            </w:r>
          </w:p>
        </w:tc>
        <w:tc>
          <w:tcPr>
            <w:tcW w:w="5670" w:type="dxa"/>
            <w:tcBorders>
              <w:top w:val="single" w:sz="4" w:space="0" w:color="000000"/>
              <w:left w:val="single" w:sz="4" w:space="0" w:color="000000"/>
              <w:bottom w:val="single" w:sz="4" w:space="0" w:color="000000"/>
              <w:right w:val="nil"/>
            </w:tcBorders>
            <w:vAlign w:val="center"/>
          </w:tcPr>
          <w:p w14:paraId="6FAF4C57" w14:textId="4E9CFB72" w:rsidR="00B74EB6" w:rsidRPr="00E57912" w:rsidRDefault="00B74EB6" w:rsidP="00B74EB6">
            <w:pPr>
              <w:spacing w:after="0" w:line="276" w:lineRule="auto"/>
              <w:jc w:val="both"/>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t xml:space="preserve">• </w:t>
            </w:r>
            <w:r w:rsidRPr="00E57912">
              <w:rPr>
                <w:rFonts w:ascii="Arial" w:eastAsiaTheme="minorEastAsia" w:hAnsi="Arial" w:cs="Arial"/>
                <w:b/>
                <w:kern w:val="0"/>
                <w:sz w:val="20"/>
                <w:szCs w:val="20"/>
                <w14:ligatures w14:val="none"/>
              </w:rPr>
              <w:t xml:space="preserve">Veículo </w:t>
            </w:r>
            <w:proofErr w:type="spellStart"/>
            <w:r w:rsidRPr="00E57912">
              <w:rPr>
                <w:rFonts w:ascii="Arial" w:eastAsiaTheme="minorEastAsia" w:hAnsi="Arial" w:cs="Arial"/>
                <w:b/>
                <w:kern w:val="0"/>
                <w:sz w:val="20"/>
                <w:szCs w:val="20"/>
                <w14:ligatures w14:val="none"/>
              </w:rPr>
              <w:t>Hatch</w:t>
            </w:r>
            <w:proofErr w:type="spellEnd"/>
            <w:r w:rsidRPr="00E57912">
              <w:rPr>
                <w:rFonts w:ascii="Arial" w:eastAsiaTheme="minorEastAsia" w:hAnsi="Arial" w:cs="Arial"/>
                <w:kern w:val="0"/>
                <w:sz w:val="20"/>
                <w:szCs w:val="20"/>
                <w14:ligatures w14:val="none"/>
              </w:rPr>
              <w:t xml:space="preserve"> zero km ano mínimo 2025/2025 • Motorização bi combustível (etanol e gasolina) transmissão automática. • Cor externa branca ou preta • Alarme antifurto • Direção elétrica ou hidráulica • Motor </w:t>
            </w:r>
            <w:r w:rsidRPr="00736CCB">
              <w:rPr>
                <w:rFonts w:ascii="Arial" w:eastAsiaTheme="minorEastAsia" w:hAnsi="Arial" w:cs="Arial"/>
                <w:kern w:val="0"/>
                <w:sz w:val="20"/>
                <w:szCs w:val="20"/>
                <w14:ligatures w14:val="none"/>
              </w:rPr>
              <w:t>1.0 turbo ou</w:t>
            </w:r>
            <w:r>
              <w:rPr>
                <w:rFonts w:ascii="Arial" w:eastAsiaTheme="minorEastAsia" w:hAnsi="Arial" w:cs="Arial"/>
                <w:kern w:val="0"/>
                <w:sz w:val="20"/>
                <w:szCs w:val="20"/>
                <w14:ligatures w14:val="none"/>
              </w:rPr>
              <w:t xml:space="preserve"> </w:t>
            </w:r>
            <w:r w:rsidRPr="00736CCB">
              <w:rPr>
                <w:rFonts w:ascii="Arial" w:eastAsiaTheme="minorEastAsia" w:hAnsi="Arial" w:cs="Arial"/>
                <w:kern w:val="0"/>
                <w:sz w:val="20"/>
                <w:szCs w:val="20"/>
                <w14:ligatures w14:val="none"/>
              </w:rPr>
              <w:t>superior, desde que atendidos potência/torque mínimos exigidos</w:t>
            </w:r>
            <w:r w:rsidRPr="00E57912">
              <w:rPr>
                <w:rFonts w:ascii="Arial" w:eastAsiaTheme="minorEastAsia" w:hAnsi="Arial" w:cs="Arial"/>
                <w:kern w:val="0"/>
                <w:sz w:val="20"/>
                <w:szCs w:val="20"/>
                <w14:ligatures w14:val="none"/>
              </w:rPr>
              <w:t xml:space="preserve"> • Ar condicionado automático e/ou digital • Cintos de segurança dianteiros retrateis de 3 pontos com regulagem de altura, cinto de segurança retrateis 3 pontos traseiros. • Vidros traseiros e dianteiros elétricos • Motor com potência mínima de 98 </w:t>
            </w:r>
            <w:proofErr w:type="spellStart"/>
            <w:r w:rsidRPr="00E57912">
              <w:rPr>
                <w:rFonts w:ascii="Arial" w:eastAsiaTheme="minorEastAsia" w:hAnsi="Arial" w:cs="Arial"/>
                <w:kern w:val="0"/>
                <w:sz w:val="20"/>
                <w:szCs w:val="20"/>
                <w14:ligatures w14:val="none"/>
              </w:rPr>
              <w:t>cv</w:t>
            </w:r>
            <w:proofErr w:type="spellEnd"/>
            <w:r w:rsidRPr="00E57912">
              <w:rPr>
                <w:rFonts w:ascii="Arial" w:eastAsiaTheme="minorEastAsia" w:hAnsi="Arial" w:cs="Arial"/>
                <w:kern w:val="0"/>
                <w:sz w:val="20"/>
                <w:szCs w:val="20"/>
                <w14:ligatures w14:val="none"/>
              </w:rPr>
              <w:t xml:space="preserve"> • Freios ABS com EBD. 4 </w:t>
            </w:r>
            <w:proofErr w:type="spellStart"/>
            <w:r w:rsidRPr="00E57912">
              <w:rPr>
                <w:rFonts w:ascii="Arial" w:eastAsiaTheme="minorEastAsia" w:hAnsi="Arial" w:cs="Arial"/>
                <w:kern w:val="0"/>
                <w:sz w:val="20"/>
                <w:szCs w:val="20"/>
                <w14:ligatures w14:val="none"/>
              </w:rPr>
              <w:t>airbags</w:t>
            </w:r>
            <w:proofErr w:type="spellEnd"/>
            <w:r w:rsidRPr="00E57912">
              <w:rPr>
                <w:rFonts w:ascii="Arial" w:eastAsiaTheme="minorEastAsia" w:hAnsi="Arial" w:cs="Arial"/>
                <w:kern w:val="0"/>
                <w:sz w:val="20"/>
                <w:szCs w:val="20"/>
                <w14:ligatures w14:val="none"/>
              </w:rPr>
              <w:t xml:space="preserve"> 2 frontal 2 tórax e cabeça • Abertura elétrica do bocal de abastecimento • Controle eletrônico de tração • Assistente de partida em rampa • Computador de bordo • 4 portas laterais com trava elétrica. Capacidade para 5 ocupantes • Volantes com regulagem de altura • Transmissão manual ou automática 5 marchas 1 ré • Controle de tração de estabilidade • Tanque de combustível com capacidade do mínimo 44 litros • Capacidade para 5 </w:t>
            </w:r>
            <w:r w:rsidRPr="00E57912">
              <w:rPr>
                <w:rFonts w:ascii="Arial" w:eastAsiaTheme="minorEastAsia" w:hAnsi="Arial" w:cs="Arial"/>
                <w:kern w:val="0"/>
                <w:sz w:val="20"/>
                <w:szCs w:val="20"/>
                <w14:ligatures w14:val="none"/>
              </w:rPr>
              <w:lastRenderedPageBreak/>
              <w:t xml:space="preserve">ocupantes • Garantia Mínima de 12 meses. • Equipado com todos os itens obrigatórios do Código de Trânsito Brasileiro (CTB). • Demais itens de série ora não especificados. Manual do proprietário em português, certificado de garantia do fabricante, certificado de Licenciamento do CONTRAN, nota fiscal eletrônica e termo de garantia; Garantia com prazo mínimo de 12 (doze) meses ou 100.000km (o que ocorrer primeiro), cobertura de fábrica para motor, transmissão e componentes, rede de assistência técnica autorizada no município ou em raio de até 130km; Disponibilidade de peças e reposição originais, rede de concessionárias ou oficinas autorizadas e atendimento para revisões programadas; Veículo homologado pelo CONTRAN (Conselho Nacional de Transito), atendimento às normas do PROCONVE (Programa de Controle da Poluição do Ar por Veículos Automotores), certificação INMETRO quando aplicável; Cor de menor valor entre as opções que atendam às especificações, </w:t>
            </w:r>
            <w:r w:rsidRPr="003C4307">
              <w:rPr>
                <w:rFonts w:ascii="Arial" w:eastAsiaTheme="minorEastAsia" w:hAnsi="Arial" w:cs="Arial"/>
                <w:kern w:val="0"/>
                <w:sz w:val="20"/>
                <w:szCs w:val="20"/>
                <w14:ligatures w14:val="none"/>
              </w:rPr>
              <w:t>com pintura e acabamento original de fábrica</w:t>
            </w:r>
            <w:r w:rsidRPr="00E57912">
              <w:rPr>
                <w:rFonts w:ascii="Arial" w:eastAsiaTheme="minorEastAsia" w:hAnsi="Arial" w:cs="Arial"/>
                <w:kern w:val="0"/>
                <w:sz w:val="20"/>
                <w:szCs w:val="20"/>
                <w14:ligatures w14:val="none"/>
              </w:rPr>
              <w:t>; Incluso chave reserva, kit de ferramentas original do fabricante, macaco hidráulico, chave de roda, triangulo de sinalização e extintor de incêndio (conforme legislação vigente); Todos os itens devem ser originais de fábrica, conter todos os itens obrigatórios do código de trânsito brasileiro. O veículo deverá ser entregue documentado</w:t>
            </w:r>
            <w:r>
              <w:rPr>
                <w:rFonts w:ascii="Arial" w:eastAsiaTheme="minorEastAsia" w:hAnsi="Arial" w:cs="Arial"/>
                <w:kern w:val="0"/>
                <w:sz w:val="20"/>
                <w:szCs w:val="20"/>
                <w14:ligatures w14:val="none"/>
              </w:rPr>
              <w:t xml:space="preserve"> e </w:t>
            </w:r>
            <w:r w:rsidRPr="00E57912">
              <w:rPr>
                <w:rFonts w:ascii="Arial" w:eastAsiaTheme="minorEastAsia" w:hAnsi="Arial" w:cs="Arial"/>
                <w:kern w:val="0"/>
                <w:sz w:val="20"/>
                <w:szCs w:val="20"/>
                <w14:ligatures w14:val="none"/>
              </w:rPr>
              <w:t>emplacado, sendo tais medidas a custo da Contratada.</w:t>
            </w:r>
          </w:p>
        </w:tc>
        <w:tc>
          <w:tcPr>
            <w:tcW w:w="949" w:type="dxa"/>
            <w:tcBorders>
              <w:top w:val="single" w:sz="4" w:space="0" w:color="000000"/>
              <w:left w:val="single" w:sz="4" w:space="0" w:color="000000"/>
              <w:bottom w:val="single" w:sz="4" w:space="0" w:color="000000"/>
              <w:right w:val="single" w:sz="4" w:space="0" w:color="000000"/>
            </w:tcBorders>
          </w:tcPr>
          <w:p w14:paraId="33108C68" w14:textId="1059D12C" w:rsidR="00B74EB6" w:rsidRPr="00E57912" w:rsidRDefault="00B74EB6" w:rsidP="00B74EB6">
            <w:pPr>
              <w:spacing w:after="0" w:line="276" w:lineRule="auto"/>
              <w:jc w:val="center"/>
              <w:rPr>
                <w:rFonts w:ascii="Arial" w:eastAsiaTheme="minorEastAsia" w:hAnsi="Arial" w:cs="Arial"/>
                <w:kern w:val="0"/>
                <w:sz w:val="20"/>
                <w:szCs w:val="20"/>
                <w14:ligatures w14:val="none"/>
              </w:rPr>
            </w:pPr>
            <w:r w:rsidRPr="00E57912">
              <w:rPr>
                <w:rFonts w:ascii="Arial" w:eastAsiaTheme="minorEastAsia" w:hAnsi="Arial" w:cs="Arial"/>
                <w:kern w:val="0"/>
                <w:sz w:val="20"/>
                <w:szCs w:val="20"/>
                <w14:ligatures w14:val="none"/>
              </w:rPr>
              <w:lastRenderedPageBreak/>
              <w:t>06</w:t>
            </w:r>
            <w:r>
              <w:rPr>
                <w:rFonts w:ascii="Arial" w:eastAsiaTheme="minorEastAsia" w:hAnsi="Arial" w:cs="Arial"/>
                <w:kern w:val="0"/>
                <w:sz w:val="20"/>
                <w:szCs w:val="20"/>
                <w14:ligatures w14:val="none"/>
              </w:rPr>
              <w:t xml:space="preserve"> unid.</w:t>
            </w:r>
          </w:p>
        </w:tc>
        <w:tc>
          <w:tcPr>
            <w:tcW w:w="1319" w:type="dxa"/>
            <w:tcBorders>
              <w:top w:val="single" w:sz="4" w:space="0" w:color="000000"/>
              <w:left w:val="single" w:sz="4" w:space="0" w:color="000000"/>
              <w:bottom w:val="single" w:sz="4" w:space="0" w:color="000000"/>
              <w:right w:val="single" w:sz="4" w:space="0" w:color="000000"/>
            </w:tcBorders>
          </w:tcPr>
          <w:p w14:paraId="1CE753B7" w14:textId="7113C73B"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c>
          <w:tcPr>
            <w:tcW w:w="1346" w:type="dxa"/>
            <w:tcBorders>
              <w:top w:val="single" w:sz="4" w:space="0" w:color="000000"/>
              <w:left w:val="single" w:sz="4" w:space="0" w:color="000000"/>
              <w:bottom w:val="single" w:sz="4" w:space="0" w:color="000000"/>
              <w:right w:val="single" w:sz="4" w:space="0" w:color="000000"/>
            </w:tcBorders>
          </w:tcPr>
          <w:p w14:paraId="71835677" w14:textId="0EA5289D" w:rsidR="00B74EB6" w:rsidRPr="00E57912" w:rsidRDefault="00B74EB6" w:rsidP="00B74EB6">
            <w:pPr>
              <w:spacing w:after="0" w:line="276" w:lineRule="auto"/>
              <w:jc w:val="center"/>
              <w:rPr>
                <w:rFonts w:ascii="Arial" w:eastAsiaTheme="minorEastAsia" w:hAnsi="Arial" w:cs="Arial"/>
                <w:kern w:val="0"/>
                <w:sz w:val="20"/>
                <w:szCs w:val="20"/>
                <w14:ligatures w14:val="none"/>
              </w:rPr>
            </w:pPr>
          </w:p>
        </w:tc>
      </w:tr>
    </w:tbl>
    <w:p w14:paraId="24AEEB6E" w14:textId="40995598" w:rsidR="00CB7203" w:rsidRPr="00E64820" w:rsidRDefault="00CB7203"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557581AF" w14:textId="05F29D8E" w:rsidR="00CB7203" w:rsidRPr="00E64820" w:rsidRDefault="00CB7203"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479316DE" w14:textId="2033434B" w:rsidR="00CB7203" w:rsidRPr="00E64820" w:rsidRDefault="00CB7203"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5FAB282F" w14:textId="77777777" w:rsidR="00CB7203" w:rsidRPr="00E64820" w:rsidRDefault="00CB7203" w:rsidP="00E64820">
      <w:pPr>
        <w:suppressAutoHyphens/>
        <w:spacing w:after="0" w:line="276" w:lineRule="auto"/>
        <w:jc w:val="both"/>
        <w:rPr>
          <w:rFonts w:ascii="Arial" w:eastAsia="Times New Roman" w:hAnsi="Arial" w:cs="Arial"/>
          <w:kern w:val="0"/>
          <w:sz w:val="24"/>
          <w:szCs w:val="24"/>
          <w:lang w:eastAsia="ar-SA"/>
          <w14:ligatures w14:val="none"/>
        </w:rPr>
      </w:pPr>
    </w:p>
    <w:p w14:paraId="69A94CBD" w14:textId="07D35B89" w:rsidR="00CB7203" w:rsidRPr="00E64820" w:rsidRDefault="00CB7203"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526B47C6" w14:textId="1B5D41B2" w:rsidR="00CB7203" w:rsidRPr="00E64820" w:rsidRDefault="00CB7203"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63AE0741" w14:textId="77777777" w:rsidR="00CB7203" w:rsidRPr="00E64820" w:rsidRDefault="00CB7203"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20364F61" w14:textId="2DBB4C11" w:rsidR="00AD0791" w:rsidRPr="00E64820" w:rsidRDefault="00AD0791"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0561EFF6" w14:textId="15071939" w:rsidR="00AD0791" w:rsidRPr="00E64820" w:rsidRDefault="00AD0791"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4C5F5475" w14:textId="37901BCD" w:rsidR="00AD0791" w:rsidRPr="00E64820" w:rsidRDefault="00AD0791" w:rsidP="00E64820">
      <w:pPr>
        <w:spacing w:after="0" w:line="276" w:lineRule="auto"/>
        <w:ind w:left="680" w:hanging="680"/>
        <w:jc w:val="center"/>
        <w:rPr>
          <w:rFonts w:ascii="Arial" w:eastAsia="Times New Roman" w:hAnsi="Arial" w:cs="Arial"/>
          <w:b/>
          <w:bCs/>
          <w:kern w:val="0"/>
          <w:sz w:val="24"/>
          <w:szCs w:val="24"/>
          <w:lang w:eastAsia="pt-BR"/>
          <w14:ligatures w14:val="none"/>
        </w:rPr>
      </w:pPr>
    </w:p>
    <w:p w14:paraId="480583EF" w14:textId="71BBA9B8" w:rsidR="00125567" w:rsidRPr="00E64820" w:rsidRDefault="00125567"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76AFBA4" w14:textId="55AB679F" w:rsidR="00AD0791" w:rsidRDefault="00AD0791"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2BB324E4" w14:textId="0D233B37"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BA36FAB" w14:textId="12D6DF0B"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58376084" w14:textId="360FAF49"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2C45532" w14:textId="61A6837E"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C0F6F3C" w14:textId="22022D8A"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899D642" w14:textId="42D2682C"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CF33FD2" w14:textId="7589DD41" w:rsidR="0041166A"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4F9F788" w14:textId="77777777" w:rsidR="0041166A" w:rsidRPr="00E64820"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BCA71EC" w14:textId="1D1B9027" w:rsidR="00AD0791" w:rsidRPr="00E64820" w:rsidRDefault="00AD0791"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4575FAD0" w14:textId="002475F8" w:rsidR="00264C64" w:rsidRPr="00E64820" w:rsidRDefault="00264C64"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05D612D4" w14:textId="77C9EEEC" w:rsidR="00264C64" w:rsidRDefault="00264C64"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8DFCD7F" w14:textId="77777777" w:rsidR="0041166A" w:rsidRPr="00E64820" w:rsidRDefault="0041166A" w:rsidP="00E6482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09BE065D" w14:textId="00303344" w:rsidR="00125567" w:rsidRPr="00E64820" w:rsidRDefault="00125567" w:rsidP="00E6482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E64820">
        <w:rPr>
          <w:rFonts w:ascii="Arial" w:eastAsia="Times New Roman" w:hAnsi="Arial" w:cs="Arial"/>
          <w:b/>
          <w:bCs/>
          <w:color w:val="000000"/>
          <w:kern w:val="0"/>
          <w:sz w:val="24"/>
          <w:szCs w:val="24"/>
          <w:lang w:eastAsia="pt-BR"/>
          <w14:ligatures w14:val="none"/>
        </w:rPr>
        <w:t xml:space="preserve">ANEXO </w:t>
      </w:r>
      <w:r w:rsidR="001335AE" w:rsidRPr="00E64820">
        <w:rPr>
          <w:rFonts w:ascii="Arial" w:eastAsia="Times New Roman" w:hAnsi="Arial" w:cs="Arial"/>
          <w:b/>
          <w:bCs/>
          <w:color w:val="000000"/>
          <w:kern w:val="0"/>
          <w:sz w:val="24"/>
          <w:szCs w:val="24"/>
          <w:lang w:eastAsia="pt-BR"/>
          <w14:ligatures w14:val="none"/>
        </w:rPr>
        <w:t>I</w:t>
      </w:r>
      <w:r w:rsidR="00B93437" w:rsidRPr="00E64820">
        <w:rPr>
          <w:rFonts w:ascii="Arial" w:eastAsia="Times New Roman" w:hAnsi="Arial" w:cs="Arial"/>
          <w:b/>
          <w:bCs/>
          <w:color w:val="000000"/>
          <w:kern w:val="0"/>
          <w:sz w:val="24"/>
          <w:szCs w:val="24"/>
          <w:lang w:eastAsia="pt-BR"/>
          <w14:ligatures w14:val="none"/>
        </w:rPr>
        <w:t>II</w:t>
      </w:r>
    </w:p>
    <w:p w14:paraId="5A06DFDF" w14:textId="77777777" w:rsidR="00125567" w:rsidRPr="00E64820" w:rsidRDefault="00125567" w:rsidP="00E6482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E64820">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E64820" w:rsidRDefault="00125567" w:rsidP="00E64820">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E64820" w:rsidRDefault="00125567" w:rsidP="00E64820">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Ressalva: emprega menor, a partir de quatorze anos, na condição de aprendiz (  ). </w:t>
      </w:r>
    </w:p>
    <w:p w14:paraId="1C209D4A"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w:t>
      </w:r>
    </w:p>
    <w:p w14:paraId="6222BEA3"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(Data) </w:t>
      </w:r>
    </w:p>
    <w:p w14:paraId="69F85598"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w:t>
      </w:r>
    </w:p>
    <w:p w14:paraId="06BF6411" w14:textId="77777777" w:rsidR="00125567" w:rsidRPr="00E64820" w:rsidRDefault="00125567" w:rsidP="00E6482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(representante legal)</w:t>
      </w:r>
    </w:p>
    <w:p w14:paraId="776EA110" w14:textId="77777777" w:rsidR="00125567" w:rsidRPr="00E64820" w:rsidRDefault="00125567" w:rsidP="00E64820">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E64820" w:rsidRDefault="00125567" w:rsidP="00E64820">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E64820" w:rsidRDefault="00125567" w:rsidP="00E64820">
      <w:pPr>
        <w:suppressAutoHyphens/>
        <w:spacing w:after="0" w:line="276" w:lineRule="auto"/>
        <w:jc w:val="both"/>
        <w:rPr>
          <w:rFonts w:ascii="Arial" w:eastAsia="Courier New" w:hAnsi="Arial" w:cs="Arial"/>
          <w:bCs/>
          <w:kern w:val="0"/>
          <w:sz w:val="24"/>
          <w:szCs w:val="24"/>
          <w:lang w:eastAsia="ar-SA"/>
          <w14:ligatures w14:val="none"/>
        </w:rPr>
      </w:pPr>
      <w:r w:rsidRPr="00E64820">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4055B0EE" w14:textId="66BCCE64"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7446BB4D" w14:textId="29028DAA"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62017EA9" w14:textId="74B272E3"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7CEE55F0" w14:textId="0549C74D"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7A6F8E70" w14:textId="5CAEA7D7"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3369D140" w14:textId="5B196A45"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790EB91F" w14:textId="30522A3C"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5B2AFA2A" w14:textId="2B0DE3B7"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4EE5B1EE" w14:textId="27D79EE5"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15F790CF" w14:textId="77777777" w:rsidR="00B62F14" w:rsidRPr="00E64820" w:rsidRDefault="00B62F14" w:rsidP="00E64820">
      <w:pPr>
        <w:pStyle w:val="NormalWeb"/>
        <w:spacing w:before="0" w:beforeAutospacing="0" w:after="0" w:afterAutospacing="0" w:line="276" w:lineRule="auto"/>
        <w:ind w:left="680" w:hanging="680"/>
        <w:jc w:val="both"/>
        <w:rPr>
          <w:rFonts w:ascii="Arial" w:hAnsi="Arial" w:cs="Arial"/>
          <w:color w:val="FF0000"/>
        </w:rPr>
      </w:pPr>
    </w:p>
    <w:p w14:paraId="2C322671" w14:textId="77777777"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1AF999BD" w14:textId="720F3D27" w:rsidR="00125567" w:rsidRPr="00E64820" w:rsidRDefault="00125567" w:rsidP="00E64820">
      <w:pPr>
        <w:pStyle w:val="NormalWeb"/>
        <w:spacing w:before="0" w:beforeAutospacing="0" w:after="0" w:afterAutospacing="0" w:line="276" w:lineRule="auto"/>
        <w:ind w:left="680" w:hanging="680"/>
        <w:jc w:val="both"/>
        <w:rPr>
          <w:rFonts w:ascii="Arial" w:hAnsi="Arial" w:cs="Arial"/>
          <w:color w:val="FF0000"/>
        </w:rPr>
      </w:pPr>
    </w:p>
    <w:p w14:paraId="4DA9E44C" w14:textId="5ABC3A65" w:rsidR="009D698C" w:rsidRDefault="009D698C" w:rsidP="00E64820">
      <w:pPr>
        <w:pStyle w:val="NormalWeb"/>
        <w:spacing w:before="0" w:beforeAutospacing="0" w:after="0" w:afterAutospacing="0" w:line="276" w:lineRule="auto"/>
        <w:ind w:left="680" w:hanging="680"/>
        <w:jc w:val="both"/>
        <w:rPr>
          <w:rFonts w:ascii="Arial" w:hAnsi="Arial" w:cs="Arial"/>
          <w:color w:val="FF0000"/>
        </w:rPr>
      </w:pPr>
    </w:p>
    <w:p w14:paraId="02191BF2" w14:textId="77777777" w:rsidR="006B1ECD" w:rsidRPr="00E64820" w:rsidRDefault="006B1ECD" w:rsidP="00E64820">
      <w:pPr>
        <w:pStyle w:val="NormalWeb"/>
        <w:spacing w:before="0" w:beforeAutospacing="0" w:after="0" w:afterAutospacing="0" w:line="276" w:lineRule="auto"/>
        <w:ind w:left="680" w:hanging="680"/>
        <w:jc w:val="both"/>
        <w:rPr>
          <w:rFonts w:ascii="Arial" w:hAnsi="Arial" w:cs="Arial"/>
          <w:color w:val="FF0000"/>
        </w:rPr>
      </w:pPr>
    </w:p>
    <w:p w14:paraId="748BB595" w14:textId="201AA24C" w:rsidR="00125567" w:rsidRPr="00E64820" w:rsidRDefault="00125567" w:rsidP="00E64820">
      <w:pPr>
        <w:spacing w:after="0" w:line="276" w:lineRule="auto"/>
        <w:jc w:val="center"/>
        <w:rPr>
          <w:rFonts w:ascii="Arial" w:eastAsia="Times New Roman" w:hAnsi="Arial" w:cs="Arial"/>
          <w:b/>
          <w:kern w:val="0"/>
          <w:sz w:val="24"/>
          <w:szCs w:val="24"/>
          <w:u w:val="single"/>
          <w:lang w:eastAsia="pt-BR"/>
          <w14:ligatures w14:val="none"/>
        </w:rPr>
      </w:pPr>
      <w:r w:rsidRPr="00E64820">
        <w:rPr>
          <w:rFonts w:ascii="Arial" w:eastAsia="Times New Roman" w:hAnsi="Arial" w:cs="Arial"/>
          <w:b/>
          <w:kern w:val="0"/>
          <w:sz w:val="24"/>
          <w:szCs w:val="24"/>
          <w:u w:val="single"/>
          <w:lang w:eastAsia="pt-BR"/>
          <w14:ligatures w14:val="none"/>
        </w:rPr>
        <w:t xml:space="preserve">ANEXO </w:t>
      </w:r>
      <w:r w:rsidR="00B93437" w:rsidRPr="00E64820">
        <w:rPr>
          <w:rFonts w:ascii="Arial" w:eastAsia="Times New Roman" w:hAnsi="Arial" w:cs="Arial"/>
          <w:b/>
          <w:kern w:val="0"/>
          <w:sz w:val="24"/>
          <w:szCs w:val="24"/>
          <w:u w:val="single"/>
          <w:lang w:eastAsia="pt-BR"/>
          <w14:ligatures w14:val="none"/>
        </w:rPr>
        <w:t>I</w:t>
      </w:r>
      <w:r w:rsidRPr="00E64820">
        <w:rPr>
          <w:rFonts w:ascii="Arial" w:eastAsia="Times New Roman" w:hAnsi="Arial" w:cs="Arial"/>
          <w:b/>
          <w:kern w:val="0"/>
          <w:sz w:val="24"/>
          <w:szCs w:val="24"/>
          <w:u w:val="single"/>
          <w:lang w:eastAsia="pt-BR"/>
          <w14:ligatures w14:val="none"/>
        </w:rPr>
        <w:t>V  - MODELO DE DECLARAÇÃO ME/EPP</w:t>
      </w:r>
    </w:p>
    <w:p w14:paraId="2EC211BC" w14:textId="77777777" w:rsidR="00125567" w:rsidRPr="00E64820" w:rsidRDefault="00125567" w:rsidP="00E648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w:t>
      </w:r>
    </w:p>
    <w:p w14:paraId="662F35D5" w14:textId="77777777" w:rsidR="00125567" w:rsidRPr="00E64820" w:rsidRDefault="00125567" w:rsidP="00E648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w:t>
      </w:r>
    </w:p>
    <w:p w14:paraId="3C3112BB" w14:textId="77777777" w:rsidR="00125567" w:rsidRPr="00E64820" w:rsidRDefault="00125567" w:rsidP="00E648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w:t>
      </w:r>
    </w:p>
    <w:p w14:paraId="41A86E6B" w14:textId="77777777" w:rsidR="00125567" w:rsidRPr="00E64820" w:rsidRDefault="00125567" w:rsidP="00E64820">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E64820">
        <w:rPr>
          <w:rFonts w:ascii="Arial" w:eastAsia="Times New Roman" w:hAnsi="Arial" w:cs="Arial"/>
          <w:color w:val="000000"/>
          <w:kern w:val="0"/>
          <w:sz w:val="24"/>
          <w:szCs w:val="24"/>
          <w:u w:val="single" w:color="000000"/>
          <w:lang w:eastAsia="pt-BR"/>
          <w14:ligatures w14:val="none"/>
        </w:rPr>
        <w:t>Microempresa</w:t>
      </w:r>
      <w:r w:rsidRPr="00E64820">
        <w:rPr>
          <w:rFonts w:ascii="Arial" w:eastAsia="Times New Roman" w:hAnsi="Arial" w:cs="Arial"/>
          <w:color w:val="000000"/>
          <w:kern w:val="0"/>
          <w:sz w:val="24"/>
          <w:szCs w:val="24"/>
          <w:lang w:eastAsia="pt-BR"/>
          <w14:ligatures w14:val="none"/>
        </w:rPr>
        <w:t xml:space="preserve"> – </w:t>
      </w:r>
      <w:r w:rsidRPr="00E64820">
        <w:rPr>
          <w:rFonts w:ascii="Arial" w:eastAsia="Times New Roman" w:hAnsi="Arial" w:cs="Arial"/>
          <w:color w:val="000000"/>
          <w:kern w:val="0"/>
          <w:sz w:val="24"/>
          <w:szCs w:val="24"/>
          <w:u w:val="single" w:color="000000"/>
          <w:lang w:eastAsia="pt-BR"/>
          <w14:ligatures w14:val="none"/>
        </w:rPr>
        <w:t>ME</w:t>
      </w:r>
      <w:r w:rsidRPr="00E64820">
        <w:rPr>
          <w:rFonts w:ascii="Arial" w:eastAsia="Times New Roman" w:hAnsi="Arial" w:cs="Arial"/>
          <w:color w:val="000000"/>
          <w:kern w:val="0"/>
          <w:sz w:val="24"/>
          <w:szCs w:val="24"/>
          <w:lang w:eastAsia="pt-BR"/>
          <w14:ligatures w14:val="none"/>
        </w:rPr>
        <w:t>/</w:t>
      </w:r>
      <w:r w:rsidRPr="00E64820">
        <w:rPr>
          <w:rFonts w:ascii="Arial" w:eastAsia="Times New Roman" w:hAnsi="Arial" w:cs="Arial"/>
          <w:color w:val="000000"/>
          <w:kern w:val="0"/>
          <w:sz w:val="24"/>
          <w:szCs w:val="24"/>
          <w:u w:val="single" w:color="000000"/>
          <w:lang w:eastAsia="pt-BR"/>
          <w14:ligatures w14:val="none"/>
        </w:rPr>
        <w:t>Empresa</w:t>
      </w:r>
      <w:r w:rsidRPr="00E64820">
        <w:rPr>
          <w:rFonts w:ascii="Arial" w:eastAsia="Times New Roman" w:hAnsi="Arial" w:cs="Arial"/>
          <w:color w:val="000000"/>
          <w:kern w:val="0"/>
          <w:sz w:val="24"/>
          <w:szCs w:val="24"/>
          <w:lang w:eastAsia="pt-BR"/>
          <w14:ligatures w14:val="none"/>
        </w:rPr>
        <w:t xml:space="preserve"> </w:t>
      </w:r>
      <w:r w:rsidRPr="00E64820">
        <w:rPr>
          <w:rFonts w:ascii="Arial" w:eastAsia="Times New Roman" w:hAnsi="Arial" w:cs="Arial"/>
          <w:color w:val="000000"/>
          <w:kern w:val="0"/>
          <w:sz w:val="24"/>
          <w:szCs w:val="24"/>
          <w:u w:val="single" w:color="000000"/>
          <w:lang w:eastAsia="pt-BR"/>
          <w14:ligatures w14:val="none"/>
        </w:rPr>
        <w:t>de</w:t>
      </w:r>
      <w:r w:rsidRPr="00E64820">
        <w:rPr>
          <w:rFonts w:ascii="Arial" w:eastAsia="Times New Roman" w:hAnsi="Arial" w:cs="Arial"/>
          <w:color w:val="000000"/>
          <w:kern w:val="0"/>
          <w:sz w:val="24"/>
          <w:szCs w:val="24"/>
          <w:lang w:eastAsia="pt-BR"/>
          <w14:ligatures w14:val="none"/>
        </w:rPr>
        <w:t xml:space="preserve"> </w:t>
      </w:r>
      <w:r w:rsidRPr="00E64820">
        <w:rPr>
          <w:rFonts w:ascii="Arial" w:eastAsia="Times New Roman" w:hAnsi="Arial" w:cs="Arial"/>
          <w:color w:val="000000"/>
          <w:kern w:val="0"/>
          <w:sz w:val="24"/>
          <w:szCs w:val="24"/>
          <w:u w:val="single" w:color="000000"/>
          <w:lang w:eastAsia="pt-BR"/>
          <w14:ligatures w14:val="none"/>
        </w:rPr>
        <w:t>Pequeno</w:t>
      </w:r>
      <w:r w:rsidRPr="00E64820">
        <w:rPr>
          <w:rFonts w:ascii="Arial" w:eastAsia="Times New Roman" w:hAnsi="Arial" w:cs="Arial"/>
          <w:color w:val="000000"/>
          <w:kern w:val="0"/>
          <w:sz w:val="24"/>
          <w:szCs w:val="24"/>
          <w:lang w:eastAsia="pt-BR"/>
          <w14:ligatures w14:val="none"/>
        </w:rPr>
        <w:t xml:space="preserve"> </w:t>
      </w:r>
      <w:r w:rsidRPr="00E64820">
        <w:rPr>
          <w:rFonts w:ascii="Arial" w:eastAsia="Times New Roman" w:hAnsi="Arial" w:cs="Arial"/>
          <w:color w:val="000000"/>
          <w:kern w:val="0"/>
          <w:sz w:val="24"/>
          <w:szCs w:val="24"/>
          <w:u w:val="single" w:color="000000"/>
          <w:lang w:eastAsia="pt-BR"/>
          <w14:ligatures w14:val="none"/>
        </w:rPr>
        <w:t>Porte</w:t>
      </w:r>
      <w:r w:rsidRPr="00E64820">
        <w:rPr>
          <w:rFonts w:ascii="Arial" w:eastAsia="Times New Roman" w:hAnsi="Arial" w:cs="Arial"/>
          <w:color w:val="000000"/>
          <w:kern w:val="0"/>
          <w:sz w:val="24"/>
          <w:szCs w:val="24"/>
          <w:lang w:eastAsia="pt-BR"/>
          <w14:ligatures w14:val="none"/>
        </w:rPr>
        <w:t xml:space="preserve"> – </w:t>
      </w:r>
      <w:r w:rsidRPr="00E64820">
        <w:rPr>
          <w:rFonts w:ascii="Arial" w:eastAsia="Times New Roman" w:hAnsi="Arial" w:cs="Arial"/>
          <w:color w:val="000000"/>
          <w:kern w:val="0"/>
          <w:sz w:val="24"/>
          <w:szCs w:val="24"/>
          <w:u w:val="single" w:color="000000"/>
          <w:lang w:eastAsia="pt-BR"/>
          <w14:ligatures w14:val="none"/>
        </w:rPr>
        <w:t>EPP</w:t>
      </w:r>
      <w:r w:rsidRPr="00E64820">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E64820" w:rsidRDefault="00125567" w:rsidP="00E6482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w:t>
      </w:r>
    </w:p>
    <w:p w14:paraId="36EE6C8F"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w:t>
      </w:r>
    </w:p>
    <w:p w14:paraId="44185C18"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 xml:space="preserve">                                                                                                    (data) </w:t>
      </w:r>
    </w:p>
    <w:p w14:paraId="7591E78C"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w:t>
      </w:r>
    </w:p>
    <w:p w14:paraId="4DD86A76"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r w:rsidRPr="00E64820">
        <w:rPr>
          <w:rFonts w:ascii="Arial" w:eastAsia="Times New Roman" w:hAnsi="Arial" w:cs="Arial"/>
          <w:color w:val="000000"/>
          <w:kern w:val="0"/>
          <w:sz w:val="24"/>
          <w:szCs w:val="24"/>
          <w:lang w:eastAsia="pt-BR"/>
          <w14:ligatures w14:val="none"/>
        </w:rPr>
        <w:t>(Representante legal)</w:t>
      </w:r>
    </w:p>
    <w:p w14:paraId="027905B1"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0141AE2B"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4FC35806"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1414C50F" w14:textId="266EC603"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02AF261A" w14:textId="77777777" w:rsidR="00E71F45" w:rsidRPr="00E64820" w:rsidRDefault="00E71F45" w:rsidP="00E64820">
      <w:pPr>
        <w:spacing w:after="0" w:line="276" w:lineRule="auto"/>
        <w:jc w:val="both"/>
        <w:rPr>
          <w:rFonts w:ascii="Arial" w:eastAsia="Times New Roman" w:hAnsi="Arial" w:cs="Arial"/>
          <w:color w:val="000000"/>
          <w:kern w:val="0"/>
          <w:sz w:val="24"/>
          <w:szCs w:val="24"/>
          <w:lang w:eastAsia="pt-BR"/>
          <w14:ligatures w14:val="none"/>
        </w:rPr>
      </w:pPr>
    </w:p>
    <w:p w14:paraId="7BD89E72" w14:textId="77777777"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40437EFD" w14:textId="3A2CF70D" w:rsidR="00125567" w:rsidRPr="00E64820" w:rsidRDefault="00125567" w:rsidP="00E64820">
      <w:pPr>
        <w:spacing w:after="0" w:line="276" w:lineRule="auto"/>
        <w:jc w:val="both"/>
        <w:rPr>
          <w:rFonts w:ascii="Arial" w:eastAsia="Times New Roman" w:hAnsi="Arial" w:cs="Arial"/>
          <w:color w:val="000000"/>
          <w:kern w:val="0"/>
          <w:sz w:val="24"/>
          <w:szCs w:val="24"/>
          <w:lang w:eastAsia="pt-BR"/>
          <w14:ligatures w14:val="none"/>
        </w:rPr>
      </w:pPr>
    </w:p>
    <w:p w14:paraId="6A0E7C52" w14:textId="265D3C50" w:rsidR="00524E60" w:rsidRPr="00E64820" w:rsidRDefault="00524E60" w:rsidP="00E64820">
      <w:pPr>
        <w:spacing w:after="0" w:line="276" w:lineRule="auto"/>
        <w:jc w:val="both"/>
        <w:rPr>
          <w:rFonts w:ascii="Arial" w:eastAsia="Times New Roman" w:hAnsi="Arial" w:cs="Arial"/>
          <w:color w:val="000000"/>
          <w:kern w:val="0"/>
          <w:sz w:val="24"/>
          <w:szCs w:val="24"/>
          <w:lang w:eastAsia="pt-BR"/>
          <w14:ligatures w14:val="none"/>
        </w:rPr>
      </w:pPr>
    </w:p>
    <w:p w14:paraId="61DFA1ED" w14:textId="716A97D5" w:rsidR="00524E60" w:rsidRPr="00E64820" w:rsidRDefault="00524E60" w:rsidP="00E64820">
      <w:pPr>
        <w:spacing w:after="0" w:line="276" w:lineRule="auto"/>
        <w:jc w:val="both"/>
        <w:rPr>
          <w:rFonts w:ascii="Arial" w:eastAsia="Times New Roman" w:hAnsi="Arial" w:cs="Arial"/>
          <w:color w:val="000000"/>
          <w:kern w:val="0"/>
          <w:sz w:val="24"/>
          <w:szCs w:val="24"/>
          <w:lang w:eastAsia="pt-BR"/>
          <w14:ligatures w14:val="none"/>
        </w:rPr>
      </w:pPr>
    </w:p>
    <w:p w14:paraId="214FBA98" w14:textId="14C1DDC8" w:rsidR="00524E60" w:rsidRPr="00E64820" w:rsidRDefault="00524E60" w:rsidP="00E64820">
      <w:pPr>
        <w:spacing w:after="0" w:line="276" w:lineRule="auto"/>
        <w:jc w:val="both"/>
        <w:rPr>
          <w:rFonts w:ascii="Arial" w:eastAsia="Times New Roman" w:hAnsi="Arial" w:cs="Arial"/>
          <w:color w:val="000000"/>
          <w:kern w:val="0"/>
          <w:sz w:val="24"/>
          <w:szCs w:val="24"/>
          <w:lang w:eastAsia="pt-BR"/>
          <w14:ligatures w14:val="none"/>
        </w:rPr>
      </w:pPr>
    </w:p>
    <w:p w14:paraId="6C660E28" w14:textId="78AA71C2" w:rsidR="00B62F14" w:rsidRPr="00E64820" w:rsidRDefault="00B62F14" w:rsidP="00E64820">
      <w:pPr>
        <w:spacing w:after="0" w:line="276" w:lineRule="auto"/>
        <w:jc w:val="both"/>
        <w:rPr>
          <w:rFonts w:ascii="Arial" w:eastAsia="Times New Roman" w:hAnsi="Arial" w:cs="Arial"/>
          <w:color w:val="000000"/>
          <w:kern w:val="0"/>
          <w:sz w:val="24"/>
          <w:szCs w:val="24"/>
          <w:lang w:eastAsia="pt-BR"/>
          <w14:ligatures w14:val="none"/>
        </w:rPr>
      </w:pPr>
    </w:p>
    <w:p w14:paraId="3DDB267F" w14:textId="4F1682AC" w:rsidR="00B62F14" w:rsidRPr="00E64820" w:rsidRDefault="00B62F14" w:rsidP="00E64820">
      <w:pPr>
        <w:spacing w:after="0" w:line="276" w:lineRule="auto"/>
        <w:jc w:val="both"/>
        <w:rPr>
          <w:rFonts w:ascii="Arial" w:eastAsia="Times New Roman" w:hAnsi="Arial" w:cs="Arial"/>
          <w:color w:val="000000"/>
          <w:kern w:val="0"/>
          <w:sz w:val="24"/>
          <w:szCs w:val="24"/>
          <w:lang w:eastAsia="pt-BR"/>
          <w14:ligatures w14:val="none"/>
        </w:rPr>
      </w:pPr>
    </w:p>
    <w:p w14:paraId="2D9FEFE7" w14:textId="6002C44A" w:rsidR="00B62F14" w:rsidRPr="00E64820" w:rsidRDefault="00B62F14" w:rsidP="00E64820">
      <w:pPr>
        <w:spacing w:after="0" w:line="276" w:lineRule="auto"/>
        <w:jc w:val="both"/>
        <w:rPr>
          <w:rFonts w:ascii="Arial" w:eastAsia="Times New Roman" w:hAnsi="Arial" w:cs="Arial"/>
          <w:color w:val="000000"/>
          <w:kern w:val="0"/>
          <w:sz w:val="24"/>
          <w:szCs w:val="24"/>
          <w:lang w:eastAsia="pt-BR"/>
          <w14:ligatures w14:val="none"/>
        </w:rPr>
      </w:pPr>
    </w:p>
    <w:p w14:paraId="65313E58" w14:textId="44F3A4EE" w:rsidR="009D698C" w:rsidRDefault="009D698C" w:rsidP="00E64820">
      <w:pPr>
        <w:spacing w:after="0" w:line="276" w:lineRule="auto"/>
        <w:jc w:val="both"/>
        <w:rPr>
          <w:rFonts w:ascii="Arial" w:eastAsia="Times New Roman" w:hAnsi="Arial" w:cs="Arial"/>
          <w:color w:val="000000"/>
          <w:kern w:val="0"/>
          <w:sz w:val="24"/>
          <w:szCs w:val="24"/>
          <w:lang w:eastAsia="pt-BR"/>
          <w14:ligatures w14:val="none"/>
        </w:rPr>
      </w:pPr>
    </w:p>
    <w:p w14:paraId="520B1168" w14:textId="492C1889" w:rsidR="002769A7" w:rsidRDefault="002769A7" w:rsidP="00E64820">
      <w:pPr>
        <w:spacing w:after="0" w:line="276" w:lineRule="auto"/>
        <w:jc w:val="both"/>
        <w:rPr>
          <w:rFonts w:ascii="Arial" w:eastAsia="Times New Roman" w:hAnsi="Arial" w:cs="Arial"/>
          <w:color w:val="000000"/>
          <w:kern w:val="0"/>
          <w:sz w:val="24"/>
          <w:szCs w:val="24"/>
          <w:lang w:eastAsia="pt-BR"/>
          <w14:ligatures w14:val="none"/>
        </w:rPr>
      </w:pPr>
    </w:p>
    <w:p w14:paraId="3BB61C88" w14:textId="62309E56" w:rsidR="002769A7" w:rsidRDefault="002769A7" w:rsidP="00E64820">
      <w:pPr>
        <w:spacing w:after="0" w:line="276" w:lineRule="auto"/>
        <w:jc w:val="both"/>
        <w:rPr>
          <w:rFonts w:ascii="Arial" w:eastAsia="Times New Roman" w:hAnsi="Arial" w:cs="Arial"/>
          <w:color w:val="000000"/>
          <w:kern w:val="0"/>
          <w:sz w:val="24"/>
          <w:szCs w:val="24"/>
          <w:lang w:eastAsia="pt-BR"/>
          <w14:ligatures w14:val="none"/>
        </w:rPr>
      </w:pPr>
    </w:p>
    <w:p w14:paraId="7E3730F1" w14:textId="77777777" w:rsidR="00AF5FC8" w:rsidRPr="00E64820" w:rsidRDefault="00AF5FC8" w:rsidP="00E64820">
      <w:pPr>
        <w:spacing w:after="0" w:line="276" w:lineRule="auto"/>
        <w:jc w:val="both"/>
        <w:rPr>
          <w:rFonts w:ascii="Arial" w:eastAsia="Times New Roman" w:hAnsi="Arial" w:cs="Arial"/>
          <w:color w:val="000000"/>
          <w:kern w:val="0"/>
          <w:sz w:val="24"/>
          <w:szCs w:val="24"/>
          <w:lang w:eastAsia="pt-BR"/>
          <w14:ligatures w14:val="none"/>
        </w:rPr>
      </w:pPr>
    </w:p>
    <w:p w14:paraId="1A5C5214" w14:textId="77777777" w:rsidR="00B62F14" w:rsidRPr="00E64820" w:rsidRDefault="00B62F14" w:rsidP="00E64820">
      <w:pPr>
        <w:spacing w:after="0" w:line="276" w:lineRule="auto"/>
        <w:jc w:val="both"/>
        <w:rPr>
          <w:rFonts w:ascii="Arial" w:eastAsia="Times New Roman" w:hAnsi="Arial" w:cs="Arial"/>
          <w:color w:val="000000"/>
          <w:kern w:val="0"/>
          <w:sz w:val="24"/>
          <w:szCs w:val="24"/>
          <w:lang w:eastAsia="pt-BR"/>
          <w14:ligatures w14:val="none"/>
        </w:rPr>
      </w:pPr>
    </w:p>
    <w:p w14:paraId="74CFE564" w14:textId="1794F391" w:rsidR="00C72B45" w:rsidRPr="00E64820" w:rsidRDefault="00C72B4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E64820">
        <w:rPr>
          <w:rFonts w:ascii="Arial" w:eastAsia="Times New Roman" w:hAnsi="Arial" w:cs="Arial"/>
          <w:b/>
          <w:bCs/>
          <w:kern w:val="0"/>
          <w:sz w:val="24"/>
          <w:szCs w:val="24"/>
          <w:u w:val="single"/>
          <w:lang w:eastAsia="pt-BR"/>
          <w14:ligatures w14:val="none"/>
        </w:rPr>
        <w:lastRenderedPageBreak/>
        <w:t xml:space="preserve">ANEXO V </w:t>
      </w:r>
    </w:p>
    <w:p w14:paraId="66A02297" w14:textId="3939AFEC" w:rsidR="00C72B45" w:rsidRPr="00E64820" w:rsidRDefault="00C72B45" w:rsidP="00E64820">
      <w:pPr>
        <w:spacing w:after="0" w:line="276" w:lineRule="auto"/>
        <w:jc w:val="center"/>
        <w:rPr>
          <w:rFonts w:ascii="Arial" w:hAnsi="Arial" w:cs="Arial"/>
          <w:b/>
          <w:bCs/>
          <w:iCs/>
          <w:color w:val="000000"/>
          <w:sz w:val="24"/>
          <w:szCs w:val="24"/>
        </w:rPr>
      </w:pPr>
      <w:r w:rsidRPr="00E64820">
        <w:rPr>
          <w:rFonts w:ascii="Arial" w:hAnsi="Arial" w:cs="Arial"/>
          <w:b/>
          <w:bCs/>
          <w:iCs/>
          <w:color w:val="000000"/>
          <w:sz w:val="24"/>
          <w:szCs w:val="24"/>
        </w:rPr>
        <w:t xml:space="preserve">ATA DE REGISTRO DE PREÇOS Nº </w:t>
      </w:r>
    </w:p>
    <w:p w14:paraId="751ED0A4" w14:textId="77777777" w:rsidR="00FD7DD6" w:rsidRPr="00E64820" w:rsidRDefault="00FD7DD6" w:rsidP="00E64820">
      <w:pPr>
        <w:spacing w:after="0" w:line="276" w:lineRule="auto"/>
        <w:jc w:val="center"/>
        <w:rPr>
          <w:rFonts w:ascii="Arial" w:hAnsi="Arial" w:cs="Arial"/>
          <w:sz w:val="24"/>
          <w:szCs w:val="24"/>
        </w:rPr>
      </w:pPr>
    </w:p>
    <w:p w14:paraId="261CB6C1" w14:textId="4A0D2904" w:rsidR="00685C10" w:rsidRPr="00E64820" w:rsidRDefault="00685C10" w:rsidP="00E64820">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E64820">
        <w:rPr>
          <w:rFonts w:ascii="Arial" w:eastAsia="Times New Roman" w:hAnsi="Arial" w:cs="Arial"/>
          <w:b/>
          <w:bCs/>
          <w:kern w:val="0"/>
          <w:sz w:val="24"/>
          <w:szCs w:val="24"/>
          <w:lang w:eastAsia="pt-BR"/>
          <w14:ligatures w14:val="none"/>
        </w:rPr>
        <w:t>Processo nº</w:t>
      </w:r>
      <w:r w:rsidRPr="00E64820">
        <w:rPr>
          <w:rFonts w:ascii="Arial" w:eastAsia="Times New Roman" w:hAnsi="Arial" w:cs="Arial"/>
          <w:kern w:val="0"/>
          <w:sz w:val="24"/>
          <w:szCs w:val="24"/>
          <w:lang w:eastAsia="pt-BR"/>
          <w14:ligatures w14:val="none"/>
        </w:rPr>
        <w:t xml:space="preserve">: </w:t>
      </w:r>
      <w:r w:rsidR="00BD2C6E" w:rsidRPr="00E64820">
        <w:rPr>
          <w:rFonts w:ascii="Arial" w:eastAsia="Times New Roman" w:hAnsi="Arial" w:cs="Arial"/>
          <w:kern w:val="0"/>
          <w:sz w:val="24"/>
          <w:szCs w:val="24"/>
          <w:lang w:eastAsia="pt-BR"/>
          <w14:ligatures w14:val="none"/>
        </w:rPr>
        <w:t>0</w:t>
      </w:r>
      <w:r w:rsidR="00F92365" w:rsidRPr="00E64820">
        <w:rPr>
          <w:rFonts w:ascii="Arial" w:eastAsia="Times New Roman" w:hAnsi="Arial" w:cs="Arial"/>
          <w:kern w:val="0"/>
          <w:sz w:val="24"/>
          <w:szCs w:val="24"/>
          <w:lang w:eastAsia="pt-BR"/>
          <w14:ligatures w14:val="none"/>
        </w:rPr>
        <w:t>0</w:t>
      </w:r>
      <w:r w:rsidR="00AA3F2D" w:rsidRPr="00E64820">
        <w:rPr>
          <w:rFonts w:ascii="Arial" w:eastAsia="Times New Roman" w:hAnsi="Arial" w:cs="Arial"/>
          <w:kern w:val="0"/>
          <w:sz w:val="24"/>
          <w:szCs w:val="24"/>
          <w:lang w:eastAsia="pt-BR"/>
          <w14:ligatures w14:val="none"/>
        </w:rPr>
        <w:t>6</w:t>
      </w:r>
      <w:r w:rsidR="00E05CE5">
        <w:rPr>
          <w:rFonts w:ascii="Arial" w:eastAsia="Times New Roman" w:hAnsi="Arial" w:cs="Arial"/>
          <w:kern w:val="0"/>
          <w:sz w:val="24"/>
          <w:szCs w:val="24"/>
          <w:lang w:eastAsia="pt-BR"/>
          <w14:ligatures w14:val="none"/>
        </w:rPr>
        <w:t>3</w:t>
      </w:r>
      <w:r w:rsidR="00BD2C6E" w:rsidRPr="00E64820">
        <w:rPr>
          <w:rFonts w:ascii="Arial" w:eastAsia="Times New Roman" w:hAnsi="Arial" w:cs="Arial"/>
          <w:kern w:val="0"/>
          <w:sz w:val="24"/>
          <w:szCs w:val="24"/>
          <w:lang w:eastAsia="pt-BR"/>
          <w14:ligatures w14:val="none"/>
        </w:rPr>
        <w:t>/202</w:t>
      </w:r>
      <w:r w:rsidR="00F92365" w:rsidRPr="00E64820">
        <w:rPr>
          <w:rFonts w:ascii="Arial" w:eastAsia="Times New Roman" w:hAnsi="Arial" w:cs="Arial"/>
          <w:kern w:val="0"/>
          <w:sz w:val="24"/>
          <w:szCs w:val="24"/>
          <w:lang w:eastAsia="pt-BR"/>
          <w14:ligatures w14:val="none"/>
        </w:rPr>
        <w:t>6</w:t>
      </w:r>
    </w:p>
    <w:p w14:paraId="369BC6F5" w14:textId="4CA87FE1" w:rsidR="00685C10" w:rsidRPr="00E64820" w:rsidRDefault="00685C10" w:rsidP="00E64820">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E64820">
        <w:rPr>
          <w:rFonts w:ascii="Arial" w:eastAsia="Times New Roman" w:hAnsi="Arial" w:cs="Arial"/>
          <w:b/>
          <w:bCs/>
          <w:kern w:val="0"/>
          <w:sz w:val="24"/>
          <w:szCs w:val="24"/>
          <w:lang w:eastAsia="pt-BR"/>
          <w14:ligatures w14:val="none"/>
        </w:rPr>
        <w:t>Objeto</w:t>
      </w:r>
      <w:r w:rsidRPr="00E64820">
        <w:rPr>
          <w:rFonts w:ascii="Arial" w:eastAsia="Times New Roman" w:hAnsi="Arial" w:cs="Arial"/>
          <w:kern w:val="0"/>
          <w:sz w:val="24"/>
          <w:szCs w:val="24"/>
          <w:lang w:eastAsia="pt-BR"/>
          <w14:ligatures w14:val="none"/>
        </w:rPr>
        <w:t xml:space="preserve">: </w:t>
      </w:r>
      <w:r w:rsidR="00997F05" w:rsidRPr="00E64820">
        <w:rPr>
          <w:rFonts w:ascii="Arial" w:eastAsia="Times New Roman" w:hAnsi="Arial" w:cs="Arial"/>
          <w:kern w:val="0"/>
          <w:sz w:val="24"/>
          <w:szCs w:val="24"/>
          <w:lang w:eastAsia="pt-BR"/>
          <w14:ligatures w14:val="none"/>
        </w:rPr>
        <w:t xml:space="preserve">Registro de Preços </w:t>
      </w:r>
      <w:r w:rsidR="00E64820" w:rsidRPr="00E64820">
        <w:rPr>
          <w:rFonts w:ascii="Arial" w:eastAsia="Times New Roman" w:hAnsi="Arial" w:cs="Arial"/>
          <w:kern w:val="0"/>
          <w:sz w:val="24"/>
          <w:szCs w:val="24"/>
          <w:lang w:eastAsia="pt-BR"/>
          <w14:ligatures w14:val="none"/>
        </w:rPr>
        <w:t>aquisição de veículos novos (zero km)</w:t>
      </w:r>
      <w:r w:rsidR="00BD2C6E" w:rsidRPr="00E64820">
        <w:rPr>
          <w:rFonts w:ascii="Arial" w:eastAsia="Times New Roman" w:hAnsi="Arial" w:cs="Arial"/>
          <w:kern w:val="0"/>
          <w:sz w:val="24"/>
          <w:szCs w:val="24"/>
          <w:lang w:eastAsia="pt-BR"/>
          <w14:ligatures w14:val="none"/>
        </w:rPr>
        <w:t xml:space="preserve">.  </w:t>
      </w:r>
    </w:p>
    <w:p w14:paraId="112C6B5D" w14:textId="7BDEC603" w:rsidR="00685C10" w:rsidRPr="00E64820" w:rsidRDefault="00685C10" w:rsidP="00E64820">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E64820">
        <w:rPr>
          <w:rFonts w:ascii="Arial" w:eastAsia="Times New Roman" w:hAnsi="Arial" w:cs="Arial"/>
          <w:b/>
          <w:bCs/>
          <w:kern w:val="0"/>
          <w:sz w:val="24"/>
          <w:szCs w:val="24"/>
          <w:lang w:eastAsia="pt-BR"/>
          <w14:ligatures w14:val="none"/>
        </w:rPr>
        <w:t>Modalidade de Licitação</w:t>
      </w:r>
      <w:r w:rsidRPr="00E64820">
        <w:rPr>
          <w:rFonts w:ascii="Arial" w:eastAsia="Times New Roman" w:hAnsi="Arial" w:cs="Arial"/>
          <w:bCs/>
          <w:kern w:val="0"/>
          <w:sz w:val="24"/>
          <w:szCs w:val="24"/>
          <w:lang w:eastAsia="pt-BR"/>
          <w14:ligatures w14:val="none"/>
        </w:rPr>
        <w:t xml:space="preserve">: </w:t>
      </w:r>
      <w:r w:rsidR="00BD2C6E" w:rsidRPr="00E64820">
        <w:rPr>
          <w:rFonts w:ascii="Arial" w:eastAsia="Times New Roman" w:hAnsi="Arial" w:cs="Arial"/>
          <w:bCs/>
          <w:kern w:val="0"/>
          <w:sz w:val="24"/>
          <w:szCs w:val="24"/>
          <w:lang w:eastAsia="pt-BR"/>
          <w14:ligatures w14:val="none"/>
        </w:rPr>
        <w:t>Pregão Eletrônico</w:t>
      </w:r>
      <w:r w:rsidR="003C58BB" w:rsidRPr="00E64820">
        <w:rPr>
          <w:rFonts w:ascii="Arial" w:eastAsia="Times New Roman" w:hAnsi="Arial" w:cs="Arial"/>
          <w:bCs/>
          <w:kern w:val="0"/>
          <w:sz w:val="24"/>
          <w:szCs w:val="24"/>
          <w:lang w:eastAsia="pt-BR"/>
          <w14:ligatures w14:val="none"/>
        </w:rPr>
        <w:t xml:space="preserve"> nº 00</w:t>
      </w:r>
      <w:r w:rsidR="00AA3F2D" w:rsidRPr="00E64820">
        <w:rPr>
          <w:rFonts w:ascii="Arial" w:eastAsia="Times New Roman" w:hAnsi="Arial" w:cs="Arial"/>
          <w:bCs/>
          <w:kern w:val="0"/>
          <w:sz w:val="24"/>
          <w:szCs w:val="24"/>
          <w:lang w:eastAsia="pt-BR"/>
          <w14:ligatures w14:val="none"/>
        </w:rPr>
        <w:t>1</w:t>
      </w:r>
      <w:r w:rsidR="00E05CE5">
        <w:rPr>
          <w:rFonts w:ascii="Arial" w:eastAsia="Times New Roman" w:hAnsi="Arial" w:cs="Arial"/>
          <w:bCs/>
          <w:kern w:val="0"/>
          <w:sz w:val="24"/>
          <w:szCs w:val="24"/>
          <w:lang w:eastAsia="pt-BR"/>
          <w14:ligatures w14:val="none"/>
        </w:rPr>
        <w:t>3</w:t>
      </w:r>
      <w:r w:rsidR="003C58BB" w:rsidRPr="00E64820">
        <w:rPr>
          <w:rFonts w:ascii="Arial" w:eastAsia="Times New Roman" w:hAnsi="Arial" w:cs="Arial"/>
          <w:bCs/>
          <w:kern w:val="0"/>
          <w:sz w:val="24"/>
          <w:szCs w:val="24"/>
          <w:lang w:eastAsia="pt-BR"/>
          <w14:ligatures w14:val="none"/>
        </w:rPr>
        <w:t>/202</w:t>
      </w:r>
      <w:r w:rsidR="00F92365" w:rsidRPr="00E64820">
        <w:rPr>
          <w:rFonts w:ascii="Arial" w:eastAsia="Times New Roman" w:hAnsi="Arial" w:cs="Arial"/>
          <w:bCs/>
          <w:kern w:val="0"/>
          <w:sz w:val="24"/>
          <w:szCs w:val="24"/>
          <w:lang w:eastAsia="pt-BR"/>
          <w14:ligatures w14:val="none"/>
        </w:rPr>
        <w:t>6</w:t>
      </w:r>
      <w:r w:rsidR="00BD2C6E" w:rsidRPr="00E64820">
        <w:rPr>
          <w:rFonts w:ascii="Arial" w:eastAsia="Times New Roman" w:hAnsi="Arial" w:cs="Arial"/>
          <w:bCs/>
          <w:kern w:val="0"/>
          <w:sz w:val="24"/>
          <w:szCs w:val="24"/>
          <w:lang w:eastAsia="pt-BR"/>
          <w14:ligatures w14:val="none"/>
        </w:rPr>
        <w:t xml:space="preserve"> </w:t>
      </w:r>
    </w:p>
    <w:p w14:paraId="701F97C3" w14:textId="77777777" w:rsidR="00685C10" w:rsidRPr="00E64820" w:rsidRDefault="00685C10" w:rsidP="00E64820">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41AB012D" w14:textId="34A5F486" w:rsidR="00685C10" w:rsidRPr="00E64820" w:rsidRDefault="00685C10" w:rsidP="00E64820">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E64820">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36E32AE45559442293AC616A0894FB40"/>
          </w:placeholder>
        </w:sdtPr>
        <w:sdtEndPr/>
        <w:sdtContent>
          <w:r w:rsidR="00BD2C6E" w:rsidRPr="00E64820">
            <w:rPr>
              <w:rFonts w:ascii="Arial" w:eastAsia="Times New Roman" w:hAnsi="Arial" w:cs="Arial"/>
              <w:b/>
              <w:kern w:val="0"/>
              <w:sz w:val="24"/>
              <w:szCs w:val="24"/>
              <w:lang w:eastAsia="pt-BR"/>
              <w14:ligatures w14:val="none"/>
            </w:rPr>
            <w:t>MUNICÍPIO BALNEÁRIO PINHAL</w:t>
          </w:r>
          <w:r w:rsidR="00BD2C6E" w:rsidRPr="00E64820">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00BD2C6E" w:rsidRPr="00E64820">
            <w:rPr>
              <w:rFonts w:ascii="Arial" w:eastAsia="Times New Roman" w:hAnsi="Arial" w:cs="Arial"/>
              <w:b/>
              <w:kern w:val="0"/>
              <w:sz w:val="24"/>
              <w:szCs w:val="24"/>
              <w:lang w:eastAsia="pt-BR"/>
              <w14:ligatures w14:val="none"/>
            </w:rPr>
            <w:t>LUIZ CEZAR DANELLI FURINI</w:t>
          </w:r>
          <w:r w:rsidR="00BD2C6E" w:rsidRPr="00E64820">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E64820">
        <w:rPr>
          <w:rFonts w:ascii="Arial" w:eastAsia="Times New Roman" w:hAnsi="Arial" w:cs="Arial"/>
          <w:kern w:val="0"/>
          <w:sz w:val="24"/>
          <w:szCs w:val="24"/>
          <w:lang w:eastAsia="pt-BR"/>
          <w14:ligatures w14:val="none"/>
        </w:rPr>
        <w:t>:</w:t>
      </w:r>
    </w:p>
    <w:p w14:paraId="5DA29836" w14:textId="77777777" w:rsidR="00BD2C6E" w:rsidRPr="00E64820" w:rsidRDefault="00BD2C6E" w:rsidP="00E64820">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5858E8F9" w14:textId="6533CC71" w:rsidR="00685C10" w:rsidRPr="00E64820" w:rsidRDefault="00BD2C6E"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b/>
          <w:bCs/>
          <w:sz w:val="24"/>
          <w:szCs w:val="24"/>
        </w:rPr>
        <w:t xml:space="preserve">1.        </w:t>
      </w:r>
      <w:r w:rsidR="00685C10" w:rsidRPr="00E64820">
        <w:rPr>
          <w:rFonts w:ascii="Arial" w:eastAsia="Times New Roman" w:hAnsi="Arial" w:cs="Arial"/>
          <w:b/>
          <w:bCs/>
          <w:sz w:val="24"/>
          <w:szCs w:val="24"/>
        </w:rPr>
        <w:t>DO OBJETO E FISCALIZAÇÃO:</w:t>
      </w:r>
    </w:p>
    <w:p w14:paraId="0F36FBD2" w14:textId="77777777" w:rsidR="00C92584" w:rsidRPr="00E64820" w:rsidRDefault="00C92584"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p>
    <w:p w14:paraId="4D801BDD" w14:textId="77777777" w:rsidR="00E64820" w:rsidRDefault="00FF72EF" w:rsidP="00E64820">
      <w:pPr>
        <w:spacing w:after="0" w:line="276" w:lineRule="auto"/>
        <w:ind w:left="709" w:hanging="709"/>
        <w:jc w:val="both"/>
        <w:rPr>
          <w:rFonts w:ascii="Arial" w:hAnsi="Arial" w:cs="Arial"/>
          <w:sz w:val="24"/>
          <w:szCs w:val="24"/>
          <w:lang w:eastAsia="pt-BR"/>
        </w:rPr>
      </w:pPr>
      <w:r w:rsidRPr="00E64820">
        <w:rPr>
          <w:rFonts w:ascii="Arial" w:eastAsia="Calibri" w:hAnsi="Arial" w:cs="Arial"/>
          <w:sz w:val="24"/>
          <w:szCs w:val="24"/>
        </w:rPr>
        <w:t xml:space="preserve">1.1. </w:t>
      </w:r>
      <w:r w:rsidRPr="00E64820">
        <w:rPr>
          <w:rFonts w:ascii="Arial" w:eastAsia="Calibri" w:hAnsi="Arial" w:cs="Arial"/>
          <w:sz w:val="24"/>
          <w:szCs w:val="24"/>
        </w:rPr>
        <w:tab/>
      </w:r>
      <w:r w:rsidR="00E64820" w:rsidRPr="00E64820">
        <w:rPr>
          <w:rFonts w:ascii="Arial" w:hAnsi="Arial" w:cs="Arial"/>
          <w:sz w:val="24"/>
          <w:szCs w:val="24"/>
          <w:lang w:eastAsia="pt-BR"/>
        </w:rPr>
        <w:t>O objeto da presente licitação é o Registro de Preços para futura e eventual aquisição de veículos novos (zero km) destinados ao atendimento das demandas operacionais, administrativas e de transporte das diversas Secretarias Municipais, tudo de acordo com o Termo de Referência, o qual consta em anexo do presente edital.</w:t>
      </w:r>
    </w:p>
    <w:p w14:paraId="46B9CE2B"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hAnsi="Arial" w:cs="Arial"/>
          <w:sz w:val="24"/>
          <w:szCs w:val="24"/>
          <w:lang w:eastAsia="pt-BR"/>
        </w:rPr>
        <w:t xml:space="preserve">1.2. </w:t>
      </w:r>
      <w:r>
        <w:rPr>
          <w:rFonts w:ascii="Arial" w:hAnsi="Arial" w:cs="Arial"/>
          <w:sz w:val="24"/>
          <w:szCs w:val="24"/>
          <w:lang w:eastAsia="pt-BR"/>
        </w:rPr>
        <w:tab/>
      </w:r>
      <w:r w:rsidRPr="00E64820">
        <w:rPr>
          <w:rFonts w:ascii="Arial" w:eastAsiaTheme="minorEastAsia" w:hAnsi="Arial" w:cs="Arial"/>
          <w:kern w:val="0"/>
          <w:sz w:val="24"/>
          <w:szCs w:val="24"/>
          <w14:ligatures w14:val="none"/>
        </w:rPr>
        <w:t>O</w:t>
      </w:r>
      <w:r w:rsidRPr="00E64820">
        <w:rPr>
          <w:rFonts w:ascii="Arial" w:eastAsia="Verdana" w:hAnsi="Arial" w:cs="Arial"/>
          <w:color w:val="000000"/>
          <w:kern w:val="0"/>
          <w:sz w:val="24"/>
          <w:szCs w:val="24"/>
          <w14:ligatures w14:val="none"/>
        </w:rPr>
        <w:t>s veículos 0 Km deverão ser entregues devidamente licenciados e emplacados em nome da Prefeitura Municipal de Balneário Pinhal.</w:t>
      </w:r>
    </w:p>
    <w:p w14:paraId="61271C23" w14:textId="271562F3"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1.3.</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As despesas decorrentes de regularização e emplacamento do bem perante o Departamento de Trânsito</w:t>
      </w:r>
      <w:r w:rsidR="00E57912">
        <w:rPr>
          <w:rFonts w:ascii="Arial" w:eastAsia="Verdana" w:hAnsi="Arial" w:cs="Arial"/>
          <w:color w:val="000000"/>
          <w:kern w:val="0"/>
          <w:sz w:val="24"/>
          <w:szCs w:val="24"/>
          <w14:ligatures w14:val="none"/>
        </w:rPr>
        <w:t xml:space="preserve"> - </w:t>
      </w:r>
      <w:r w:rsidRPr="00E64820">
        <w:rPr>
          <w:rFonts w:ascii="Arial" w:eastAsia="Verdana" w:hAnsi="Arial" w:cs="Arial"/>
          <w:color w:val="000000"/>
          <w:kern w:val="0"/>
          <w:sz w:val="24"/>
          <w:szCs w:val="24"/>
          <w14:ligatures w14:val="none"/>
        </w:rPr>
        <w:t>DETRAN/RS correrá por conta da(s) empresa(s) vencedora(s) do certame.</w:t>
      </w:r>
    </w:p>
    <w:p w14:paraId="346F66B9"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1.4.</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A entrega do bem licitado, deverá ser feita no seguinte endereço, em horário de expediente da Administração: Av. Itália, nº. 3100, livre de desembaraços e quaisquer ônus, tais como despesas com fretes e/ ou demais gastos.</w:t>
      </w:r>
    </w:p>
    <w:p w14:paraId="30C49249"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1.5.</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Os veículos deverão ser entregues devidamente transportados, em caminhão adequado.</w:t>
      </w:r>
    </w:p>
    <w:p w14:paraId="002CD483"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1.6.</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Não será aceito veículo que venha rodando, ou seja, conduzidos da concessionária ou fabricante, pois o mesmo não será mais considerado como zero-quilômetro.</w:t>
      </w:r>
    </w:p>
    <w:p w14:paraId="52E15ED6"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1.7.</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O(s) bem(</w:t>
      </w:r>
      <w:proofErr w:type="spellStart"/>
      <w:r w:rsidRPr="00E64820">
        <w:rPr>
          <w:rFonts w:ascii="Arial" w:eastAsia="Verdana" w:hAnsi="Arial" w:cs="Arial"/>
          <w:color w:val="000000"/>
          <w:kern w:val="0"/>
          <w:sz w:val="24"/>
          <w:szCs w:val="24"/>
          <w14:ligatures w14:val="none"/>
        </w:rPr>
        <w:t>ns</w:t>
      </w:r>
      <w:proofErr w:type="spellEnd"/>
      <w:r w:rsidRPr="00E64820">
        <w:rPr>
          <w:rFonts w:ascii="Arial" w:eastAsia="Verdana" w:hAnsi="Arial" w:cs="Arial"/>
          <w:color w:val="000000"/>
          <w:kern w:val="0"/>
          <w:sz w:val="24"/>
          <w:szCs w:val="24"/>
          <w14:ligatures w14:val="none"/>
        </w:rPr>
        <w:t>)/produto(s) deverá(</w:t>
      </w:r>
      <w:proofErr w:type="spellStart"/>
      <w:r w:rsidRPr="00E64820">
        <w:rPr>
          <w:rFonts w:ascii="Arial" w:eastAsia="Verdana" w:hAnsi="Arial" w:cs="Arial"/>
          <w:color w:val="000000"/>
          <w:kern w:val="0"/>
          <w:sz w:val="24"/>
          <w:szCs w:val="24"/>
          <w14:ligatures w14:val="none"/>
        </w:rPr>
        <w:t>ão</w:t>
      </w:r>
      <w:proofErr w:type="spellEnd"/>
      <w:r w:rsidRPr="00E64820">
        <w:rPr>
          <w:rFonts w:ascii="Arial" w:eastAsia="Verdana" w:hAnsi="Arial" w:cs="Arial"/>
          <w:color w:val="000000"/>
          <w:kern w:val="0"/>
          <w:sz w:val="24"/>
          <w:szCs w:val="24"/>
          <w14:ligatures w14:val="none"/>
        </w:rPr>
        <w:t>) ter garantia assegurada pelo licitante vencedor, junto ao fabricante, pelo prazo mínimo de 12 (doze) meses, a partir da data de recebimento definitivo do veículo, abrangendo garantia técnica dos itens constantes do respectivo manual de garantia para manutenções preventivas durante o prazo de vigência.</w:t>
      </w:r>
    </w:p>
    <w:p w14:paraId="2B0008E5" w14:textId="00CE0BAD"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1.8.</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 xml:space="preserve">Dentro do prazo de garantia, o fornecedor se responsabilizará por todos os defeitos e problemas que o(s) produto(s) apresentar(em), que comprovadamente sejam </w:t>
      </w:r>
      <w:r w:rsidRPr="00E64820">
        <w:rPr>
          <w:rFonts w:ascii="Arial" w:eastAsia="Verdana" w:hAnsi="Arial" w:cs="Arial"/>
          <w:color w:val="000000"/>
          <w:kern w:val="0"/>
          <w:sz w:val="24"/>
          <w:szCs w:val="24"/>
          <w14:ligatures w14:val="none"/>
        </w:rPr>
        <w:lastRenderedPageBreak/>
        <w:t>detectados no ato de entrega ou que venham a surgir no período citado, não decorrentes de mau uso ou uso anormal.</w:t>
      </w:r>
    </w:p>
    <w:p w14:paraId="3B61F030"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1.9.</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Os veículos ofertados deverão atender todas as normas técnicas e legais vigentes e estar provido de todos os itens exigidos pelo CONTRAN e Código Brasileiro de Trânsito.</w:t>
      </w:r>
    </w:p>
    <w:p w14:paraId="374847B7" w14:textId="77777777" w:rsidR="00E64820" w:rsidRPr="00E64820" w:rsidRDefault="00E64820" w:rsidP="00E64820">
      <w:pPr>
        <w:spacing w:after="0" w:line="276" w:lineRule="auto"/>
        <w:ind w:left="705" w:hanging="705"/>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1.10.</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6AF40EFF" w14:textId="4C5CAA99" w:rsidR="00E64820" w:rsidRDefault="00E64820" w:rsidP="00E64820">
      <w:pPr>
        <w:spacing w:after="0" w:line="276" w:lineRule="auto"/>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1.11.</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O prazo de entrega dos veículos a serem adquiridos é de 30 (tinta) dias.</w:t>
      </w:r>
    </w:p>
    <w:p w14:paraId="1A099856" w14:textId="77777777" w:rsidR="00E57912" w:rsidRPr="00E64820" w:rsidRDefault="00E57912" w:rsidP="00E64820">
      <w:pPr>
        <w:spacing w:after="0" w:line="276" w:lineRule="auto"/>
        <w:jc w:val="both"/>
        <w:rPr>
          <w:rFonts w:ascii="Arial" w:eastAsia="Verdana" w:hAnsi="Arial" w:cs="Arial"/>
          <w:color w:val="000000"/>
          <w:kern w:val="0"/>
          <w:sz w:val="24"/>
          <w:szCs w:val="24"/>
          <w14:ligatures w14:val="none"/>
        </w:rPr>
      </w:pPr>
    </w:p>
    <w:p w14:paraId="5B2FC5CC" w14:textId="3E7CBE76" w:rsidR="00EB70D0" w:rsidRPr="00E64820" w:rsidRDefault="00E64820" w:rsidP="00E57912">
      <w:pPr>
        <w:pStyle w:val="Nivel2"/>
        <w:numPr>
          <w:ilvl w:val="0"/>
          <w:numId w:val="0"/>
        </w:numPr>
        <w:spacing w:before="0" w:after="0"/>
        <w:ind w:left="709" w:hanging="709"/>
        <w:rPr>
          <w:rFonts w:eastAsia="Calibri"/>
          <w:sz w:val="24"/>
          <w:szCs w:val="24"/>
        </w:rPr>
      </w:pPr>
      <w:r>
        <w:rPr>
          <w:sz w:val="24"/>
          <w:szCs w:val="24"/>
        </w:rPr>
        <w:t>1.12.</w:t>
      </w:r>
      <w:r>
        <w:rPr>
          <w:sz w:val="24"/>
          <w:szCs w:val="24"/>
        </w:rPr>
        <w:tab/>
      </w:r>
      <w:r w:rsidR="00EB70D0" w:rsidRPr="00E64820">
        <w:rPr>
          <w:rFonts w:eastAsia="Calibri"/>
          <w:sz w:val="24"/>
          <w:szCs w:val="24"/>
        </w:rPr>
        <w:t>Gestores e Fiscais da Ata:</w:t>
      </w:r>
    </w:p>
    <w:p w14:paraId="3706BAFF" w14:textId="09D586D1" w:rsidR="00FF72EF" w:rsidRPr="00FB73B1" w:rsidRDefault="00EB70D0" w:rsidP="00FB73B1">
      <w:pPr>
        <w:pBdr>
          <w:top w:val="nil"/>
          <w:left w:val="nil"/>
          <w:bottom w:val="nil"/>
          <w:right w:val="nil"/>
          <w:between w:val="nil"/>
        </w:pBdr>
        <w:spacing w:after="0" w:line="276" w:lineRule="auto"/>
        <w:ind w:left="709" w:hanging="709"/>
        <w:jc w:val="both"/>
        <w:rPr>
          <w:rFonts w:ascii="Arial" w:eastAsiaTheme="minorEastAsia" w:hAnsi="Arial" w:cs="Arial"/>
          <w:color w:val="000000"/>
          <w:kern w:val="0"/>
          <w:sz w:val="24"/>
          <w:szCs w:val="24"/>
          <w14:ligatures w14:val="none"/>
        </w:rPr>
      </w:pPr>
      <w:r w:rsidRPr="00E64820">
        <w:rPr>
          <w:rFonts w:ascii="Arial" w:eastAsia="Calibri" w:hAnsi="Arial" w:cs="Arial"/>
          <w:sz w:val="24"/>
          <w:szCs w:val="24"/>
        </w:rPr>
        <w:t>1.</w:t>
      </w:r>
      <w:r w:rsidR="00E57912">
        <w:rPr>
          <w:rFonts w:ascii="Arial" w:eastAsia="Calibri" w:hAnsi="Arial" w:cs="Arial"/>
          <w:sz w:val="24"/>
          <w:szCs w:val="24"/>
        </w:rPr>
        <w:t>12</w:t>
      </w:r>
      <w:r w:rsidR="00FB73B1">
        <w:rPr>
          <w:rFonts w:ascii="Arial" w:eastAsia="Calibri" w:hAnsi="Arial" w:cs="Arial"/>
          <w:sz w:val="24"/>
          <w:szCs w:val="24"/>
        </w:rPr>
        <w:t xml:space="preserve">.1.A </w:t>
      </w:r>
      <w:r w:rsidR="00FB73B1" w:rsidRPr="00E64820">
        <w:rPr>
          <w:rFonts w:ascii="Arial" w:eastAsiaTheme="minorEastAsia" w:hAnsi="Arial" w:cs="Arial"/>
          <w:color w:val="000000"/>
          <w:kern w:val="0"/>
          <w:sz w:val="24"/>
          <w:szCs w:val="24"/>
          <w14:ligatures w14:val="none"/>
        </w:rPr>
        <w:t xml:space="preserve">Secretaria Municipal de Administração indica como Gestor do contrato o Sr. Tiago Barreto dos Santos, matrícula nº 7288.5 e como Fiscalizadora, a Sra. Vanessa Paula </w:t>
      </w:r>
      <w:proofErr w:type="spellStart"/>
      <w:r w:rsidR="00FB73B1" w:rsidRPr="00E64820">
        <w:rPr>
          <w:rFonts w:ascii="Arial" w:eastAsiaTheme="minorEastAsia" w:hAnsi="Arial" w:cs="Arial"/>
          <w:color w:val="000000"/>
          <w:kern w:val="0"/>
          <w:sz w:val="24"/>
          <w:szCs w:val="24"/>
          <w14:ligatures w14:val="none"/>
        </w:rPr>
        <w:t>Bouchaton</w:t>
      </w:r>
      <w:proofErr w:type="spellEnd"/>
      <w:r w:rsidR="00FB73B1" w:rsidRPr="00E64820">
        <w:rPr>
          <w:rFonts w:ascii="Arial" w:eastAsiaTheme="minorEastAsia" w:hAnsi="Arial" w:cs="Arial"/>
          <w:color w:val="000000"/>
          <w:kern w:val="0"/>
          <w:sz w:val="24"/>
          <w:szCs w:val="24"/>
          <w14:ligatures w14:val="none"/>
        </w:rPr>
        <w:t>, matrícula nº 7286.9.</w:t>
      </w:r>
    </w:p>
    <w:p w14:paraId="114028DE" w14:textId="77777777" w:rsidR="00EB70D0" w:rsidRPr="00E64820" w:rsidRDefault="00EB70D0" w:rsidP="00E64820">
      <w:pPr>
        <w:autoSpaceDE w:val="0"/>
        <w:autoSpaceDN w:val="0"/>
        <w:adjustRightInd w:val="0"/>
        <w:spacing w:after="0" w:line="276" w:lineRule="auto"/>
        <w:ind w:left="709" w:hanging="709"/>
        <w:contextualSpacing/>
        <w:jc w:val="both"/>
        <w:rPr>
          <w:rFonts w:ascii="Arial" w:eastAsia="Calibri" w:hAnsi="Arial" w:cs="Arial"/>
          <w:kern w:val="0"/>
          <w:sz w:val="24"/>
          <w:szCs w:val="24"/>
          <w14:ligatures w14:val="none"/>
        </w:rPr>
      </w:pPr>
    </w:p>
    <w:p w14:paraId="394998B1" w14:textId="6A7D0FB7" w:rsidR="00685C10" w:rsidRPr="00E64820" w:rsidRDefault="0044725F"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kern w:val="0"/>
          <w:sz w:val="24"/>
          <w:szCs w:val="24"/>
          <w14:ligatures w14:val="none"/>
        </w:rPr>
        <w:t xml:space="preserve"> </w:t>
      </w:r>
      <w:r w:rsidR="00BD2C6E" w:rsidRPr="00E64820">
        <w:rPr>
          <w:rFonts w:ascii="Arial" w:eastAsia="Times New Roman" w:hAnsi="Arial" w:cs="Arial"/>
          <w:b/>
          <w:bCs/>
          <w:sz w:val="24"/>
          <w:szCs w:val="24"/>
        </w:rPr>
        <w:t xml:space="preserve">2.      </w:t>
      </w:r>
      <w:r w:rsidR="00685C10" w:rsidRPr="00E64820">
        <w:rPr>
          <w:rFonts w:ascii="Arial" w:eastAsia="Times New Roman" w:hAnsi="Arial" w:cs="Arial"/>
          <w:b/>
          <w:bCs/>
          <w:sz w:val="24"/>
          <w:szCs w:val="24"/>
        </w:rPr>
        <w:t>DOS PREÇOS, ESPECIFICAÇÕES E QUANTITATIVOS:</w:t>
      </w:r>
    </w:p>
    <w:p w14:paraId="5AD0D2CB" w14:textId="77777777" w:rsidR="00C92584" w:rsidRPr="00E64820" w:rsidRDefault="00C92584"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p>
    <w:p w14:paraId="5773A0C1" w14:textId="67B2552A" w:rsidR="00685C10" w:rsidRPr="00E64820" w:rsidRDefault="00663B87" w:rsidP="00E64820">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E64820">
        <w:rPr>
          <w:rFonts w:ascii="Arial" w:eastAsia="Calibri" w:hAnsi="Arial" w:cs="Arial"/>
          <w:sz w:val="24"/>
          <w:szCs w:val="24"/>
        </w:rPr>
        <w:t>2.1.</w:t>
      </w:r>
      <w:r w:rsidRPr="00E64820">
        <w:rPr>
          <w:rFonts w:ascii="Arial" w:eastAsia="Calibri" w:hAnsi="Arial" w:cs="Arial"/>
          <w:sz w:val="24"/>
          <w:szCs w:val="24"/>
        </w:rPr>
        <w:tab/>
      </w:r>
      <w:r w:rsidR="00AF5FC8" w:rsidRPr="00AF5FC8">
        <w:rPr>
          <w:rFonts w:ascii="Arial" w:eastAsia="Calibri" w:hAnsi="Arial" w:cs="Arial"/>
          <w:sz w:val="24"/>
          <w:szCs w:val="24"/>
        </w:rPr>
        <w:t xml:space="preserve">O preço registrado, as especificações do objeto, as quantidades máximas de cada item, fornecedor(es) e as demais condições ofertadas na(s) proposta(s) estão registradas em Termo anexo. </w:t>
      </w:r>
      <w:r w:rsidR="00685C10" w:rsidRPr="00E64820">
        <w:rPr>
          <w:rFonts w:ascii="Arial" w:eastAsia="Calibri" w:hAnsi="Arial" w:cs="Arial"/>
          <w:sz w:val="24"/>
          <w:szCs w:val="24"/>
        </w:rPr>
        <w:t xml:space="preserve"> </w:t>
      </w:r>
    </w:p>
    <w:p w14:paraId="6A74C1E4" w14:textId="550A3B16" w:rsidR="00663B87" w:rsidRPr="00E64820" w:rsidRDefault="00663B87" w:rsidP="00E64820">
      <w:pPr>
        <w:spacing w:after="0" w:line="276" w:lineRule="auto"/>
        <w:ind w:left="709" w:hanging="709"/>
        <w:rPr>
          <w:rFonts w:ascii="Arial" w:hAnsi="Arial" w:cs="Arial"/>
          <w:sz w:val="24"/>
          <w:szCs w:val="24"/>
        </w:rPr>
      </w:pPr>
      <w:r w:rsidRPr="00E64820">
        <w:rPr>
          <w:rFonts w:ascii="Arial" w:eastAsia="Calibri" w:hAnsi="Arial" w:cs="Arial"/>
          <w:sz w:val="24"/>
          <w:szCs w:val="24"/>
        </w:rPr>
        <w:t xml:space="preserve">2.2. </w:t>
      </w:r>
      <w:r w:rsidRPr="00E64820">
        <w:rPr>
          <w:rFonts w:ascii="Arial" w:eastAsia="Calibri" w:hAnsi="Arial" w:cs="Arial"/>
          <w:sz w:val="24"/>
          <w:szCs w:val="24"/>
        </w:rPr>
        <w:tab/>
      </w:r>
      <w:r w:rsidRPr="00E64820">
        <w:rPr>
          <w:rFonts w:ascii="Arial" w:hAnsi="Arial" w:cs="Arial"/>
          <w:sz w:val="24"/>
          <w:szCs w:val="24"/>
        </w:rPr>
        <w:t xml:space="preserve">O pagamento ocorrerá em até 30 dias após o recebimento dos objetos, bem como de suas notas fiscais. </w:t>
      </w:r>
      <w:r w:rsidRPr="00E64820">
        <w:rPr>
          <w:rFonts w:ascii="Arial" w:eastAsia="Arial" w:hAnsi="Arial" w:cs="Arial"/>
          <w:b/>
          <w:sz w:val="24"/>
          <w:szCs w:val="24"/>
        </w:rPr>
        <w:t xml:space="preserve"> </w:t>
      </w:r>
    </w:p>
    <w:p w14:paraId="257AE2E3" w14:textId="3B0C4812" w:rsidR="00663B87" w:rsidRPr="00E64820" w:rsidRDefault="00663B87"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p>
    <w:p w14:paraId="36167C20" w14:textId="15279387" w:rsidR="00685C10" w:rsidRPr="00E64820" w:rsidRDefault="008218C5" w:rsidP="00E64820">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b/>
          <w:bCs/>
          <w:sz w:val="24"/>
          <w:szCs w:val="24"/>
        </w:rPr>
        <w:t xml:space="preserve">3.         </w:t>
      </w:r>
      <w:r w:rsidR="00685C10" w:rsidRPr="00E64820">
        <w:rPr>
          <w:rFonts w:ascii="Arial" w:eastAsia="Times New Roman" w:hAnsi="Arial" w:cs="Arial"/>
          <w:b/>
          <w:bCs/>
          <w:sz w:val="24"/>
          <w:szCs w:val="24"/>
        </w:rPr>
        <w:t>DA ADESÃO À ATA DE REGISTRO DE PREÇOS:</w:t>
      </w:r>
    </w:p>
    <w:p w14:paraId="2A536D59" w14:textId="77777777" w:rsidR="00C92584" w:rsidRPr="00E64820" w:rsidRDefault="00C92584" w:rsidP="00E64820">
      <w:pPr>
        <w:keepNext/>
        <w:keepLines/>
        <w:tabs>
          <w:tab w:val="left" w:pos="709"/>
        </w:tabs>
        <w:spacing w:after="0" w:line="276" w:lineRule="auto"/>
        <w:ind w:left="680" w:hanging="680"/>
        <w:jc w:val="both"/>
        <w:outlineLvl w:val="0"/>
        <w:rPr>
          <w:rFonts w:ascii="Arial" w:eastAsia="Times New Roman" w:hAnsi="Arial" w:cs="Arial"/>
          <w:b/>
          <w:bCs/>
          <w:i/>
          <w:color w:val="FF0000"/>
          <w:sz w:val="24"/>
          <w:szCs w:val="24"/>
        </w:rPr>
      </w:pPr>
    </w:p>
    <w:p w14:paraId="17A4ABB3" w14:textId="58F7372F" w:rsidR="00685C10" w:rsidRPr="00E64820" w:rsidRDefault="00685C10"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 </w:t>
      </w:r>
      <w:r w:rsidR="008218C5" w:rsidRPr="00E64820">
        <w:rPr>
          <w:rFonts w:ascii="Arial" w:eastAsia="Calibri" w:hAnsi="Arial" w:cs="Arial"/>
          <w:sz w:val="24"/>
          <w:szCs w:val="24"/>
        </w:rPr>
        <w:t xml:space="preserve">3.1.     </w:t>
      </w:r>
      <w:r w:rsidRPr="00E64820">
        <w:rPr>
          <w:rFonts w:ascii="Arial" w:eastAsia="Calibri" w:hAnsi="Arial" w:cs="Arial"/>
          <w:sz w:val="24"/>
          <w:szCs w:val="24"/>
        </w:rPr>
        <w:t>Não será admitida a adesão à ata de registro de preços decorrente desta licitação.</w:t>
      </w:r>
    </w:p>
    <w:p w14:paraId="3C029116" w14:textId="3E2C5B23" w:rsidR="00C92584" w:rsidRPr="00E64820" w:rsidRDefault="00C92584" w:rsidP="00E64820">
      <w:pPr>
        <w:tabs>
          <w:tab w:val="left" w:pos="2435"/>
        </w:tabs>
        <w:spacing w:after="0" w:line="276" w:lineRule="auto"/>
        <w:rPr>
          <w:rFonts w:ascii="Arial" w:eastAsia="Calibri" w:hAnsi="Arial" w:cs="Arial"/>
          <w:sz w:val="24"/>
          <w:szCs w:val="24"/>
        </w:rPr>
      </w:pPr>
    </w:p>
    <w:p w14:paraId="0CC3E4BB" w14:textId="31877DF6" w:rsidR="00685C10" w:rsidRPr="00E64820" w:rsidRDefault="008218C5"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b/>
          <w:bCs/>
          <w:sz w:val="24"/>
          <w:szCs w:val="24"/>
        </w:rPr>
        <w:t xml:space="preserve">4.         </w:t>
      </w:r>
      <w:r w:rsidR="00685C10" w:rsidRPr="00E64820">
        <w:rPr>
          <w:rFonts w:ascii="Arial" w:eastAsia="Times New Roman" w:hAnsi="Arial" w:cs="Arial"/>
          <w:b/>
          <w:bCs/>
          <w:sz w:val="24"/>
          <w:szCs w:val="24"/>
        </w:rPr>
        <w:t>VALIDADE, FORMALIZAÇÃO DA ATA DE REGISTRO DE PREÇOS E CADASTRO RESERVA:</w:t>
      </w:r>
    </w:p>
    <w:p w14:paraId="35F804A2" w14:textId="77777777" w:rsidR="00C92584" w:rsidRPr="00E64820" w:rsidRDefault="00C92584"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p>
    <w:p w14:paraId="522A8B50" w14:textId="0446AF66"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4.1.    </w:t>
      </w:r>
      <w:r w:rsidR="00685C10" w:rsidRPr="00E64820">
        <w:rPr>
          <w:rFonts w:ascii="Arial" w:eastAsia="Calibri" w:hAnsi="Arial" w:cs="Arial"/>
          <w:sz w:val="24"/>
          <w:szCs w:val="24"/>
        </w:rPr>
        <w:t>A validade da Ata de Registro de Preços será de 1 (um) ano, a contar d</w:t>
      </w:r>
      <w:r w:rsidR="00C92584" w:rsidRPr="00E64820">
        <w:rPr>
          <w:rFonts w:ascii="Arial" w:eastAsia="Calibri" w:hAnsi="Arial" w:cs="Arial"/>
          <w:sz w:val="24"/>
          <w:szCs w:val="24"/>
        </w:rPr>
        <w:t>a data de assinatura</w:t>
      </w:r>
      <w:r w:rsidR="00685C10" w:rsidRPr="00E64820">
        <w:rPr>
          <w:rFonts w:ascii="Arial" w:eastAsia="Calibri" w:hAnsi="Arial" w:cs="Arial"/>
          <w:sz w:val="24"/>
          <w:szCs w:val="24"/>
        </w:rPr>
        <w:t>, podendo ser prorrogada por igual período, mediante a anuência do fornecedor, desde que comprovado o preço vantajoso.</w:t>
      </w:r>
    </w:p>
    <w:p w14:paraId="452F4A70" w14:textId="4F2F7281" w:rsidR="00685C10" w:rsidRPr="00E64820" w:rsidRDefault="00A963EF" w:rsidP="00E64820">
      <w:pPr>
        <w:numPr>
          <w:ilvl w:val="2"/>
          <w:numId w:val="0"/>
        </w:num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41.1.  </w:t>
      </w:r>
      <w:r w:rsidR="00685C10" w:rsidRPr="00E64820">
        <w:rPr>
          <w:rFonts w:ascii="Arial" w:eastAsia="Times New Roman" w:hAnsi="Arial" w:cs="Arial"/>
          <w:sz w:val="24"/>
          <w:szCs w:val="24"/>
        </w:rPr>
        <w:t>Em caso de prorrogação da Ata de Registro de Preços, os quantitativos originalmente registrados serão renovados integralmente, adicionando-se novo quantitativo equivalente ao previsto na ata original.</w:t>
      </w:r>
    </w:p>
    <w:p w14:paraId="42478460" w14:textId="779E883D"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4.2.    </w:t>
      </w:r>
      <w:r w:rsidR="00685C10" w:rsidRPr="00E64820">
        <w:rPr>
          <w:rFonts w:ascii="Arial" w:eastAsia="Calibri" w:hAnsi="Arial" w:cs="Arial"/>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CAE40F9" w14:textId="3121AEB4" w:rsidR="00685C10" w:rsidRDefault="00A963EF"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4.2.1. </w:t>
      </w:r>
      <w:r w:rsidR="00685C10" w:rsidRPr="00E64820">
        <w:rPr>
          <w:rFonts w:ascii="Arial" w:eastAsia="Times New Roman" w:hAnsi="Arial" w:cs="Arial"/>
          <w:sz w:val="24"/>
          <w:szCs w:val="24"/>
        </w:rPr>
        <w:t>O instrumento contratual de que trata o item 4.2. deverá ser assinado no prazo de validade da ata de registro de preços.</w:t>
      </w:r>
    </w:p>
    <w:p w14:paraId="7437EFC0" w14:textId="77777777" w:rsidR="00E05CE5" w:rsidRPr="00E64820" w:rsidRDefault="00E05CE5" w:rsidP="00E64820">
      <w:pPr>
        <w:spacing w:after="0" w:line="276" w:lineRule="auto"/>
        <w:ind w:left="709" w:hanging="709"/>
        <w:jc w:val="both"/>
        <w:rPr>
          <w:rFonts w:ascii="Arial" w:eastAsia="Times New Roman" w:hAnsi="Arial" w:cs="Arial"/>
          <w:sz w:val="24"/>
          <w:szCs w:val="24"/>
        </w:rPr>
      </w:pPr>
    </w:p>
    <w:p w14:paraId="53FF7216" w14:textId="31DB750D"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4.3.   </w:t>
      </w:r>
      <w:r w:rsidR="00685C10" w:rsidRPr="00E64820">
        <w:rPr>
          <w:rFonts w:ascii="Arial" w:eastAsia="Calibri" w:hAnsi="Arial" w:cs="Arial"/>
          <w:sz w:val="24"/>
          <w:szCs w:val="24"/>
        </w:rPr>
        <w:t>Os contratos decorrentes do sistema de registro de preços poderão ser alterados, observado o art. 124 da Lei nº 14.133, de 2021.</w:t>
      </w:r>
    </w:p>
    <w:p w14:paraId="09C8A9D6" w14:textId="142A1422"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4.4.    </w:t>
      </w:r>
      <w:r w:rsidR="00685C10" w:rsidRPr="00E64820">
        <w:rPr>
          <w:rFonts w:ascii="Arial" w:eastAsia="Calibri" w:hAnsi="Arial" w:cs="Arial"/>
          <w:sz w:val="24"/>
          <w:szCs w:val="24"/>
        </w:rPr>
        <w:t>Após a homologação da licitação, deverão ser observadas as seguintes condições para formalização da ata de registro de preços:</w:t>
      </w:r>
    </w:p>
    <w:p w14:paraId="7228232C" w14:textId="3F48C5E9" w:rsidR="00685C10" w:rsidRPr="00E64820" w:rsidRDefault="00A963EF" w:rsidP="00E64820">
      <w:pPr>
        <w:spacing w:after="0" w:line="276" w:lineRule="auto"/>
        <w:ind w:left="142" w:hanging="142"/>
        <w:jc w:val="both"/>
        <w:rPr>
          <w:rFonts w:ascii="Arial" w:eastAsia="Times New Roman" w:hAnsi="Arial" w:cs="Arial"/>
          <w:sz w:val="24"/>
          <w:szCs w:val="24"/>
        </w:rPr>
      </w:pPr>
      <w:r w:rsidRPr="00E64820">
        <w:rPr>
          <w:rFonts w:ascii="Arial" w:eastAsia="Times New Roman" w:hAnsi="Arial" w:cs="Arial"/>
          <w:sz w:val="24"/>
          <w:szCs w:val="24"/>
        </w:rPr>
        <w:t xml:space="preserve">4.4.1. </w:t>
      </w:r>
      <w:r w:rsidR="00685C10" w:rsidRPr="00E64820">
        <w:rPr>
          <w:rFonts w:ascii="Arial" w:eastAsia="Times New Roman" w:hAnsi="Arial" w:cs="Arial"/>
          <w:sz w:val="24"/>
          <w:szCs w:val="24"/>
        </w:rPr>
        <w:t>Serão registrados na ata os preços e os quantita</w:t>
      </w:r>
      <w:r w:rsidR="00685C10" w:rsidRPr="00E64820">
        <w:rPr>
          <w:rFonts w:ascii="Arial" w:eastAsia="Arial" w:hAnsi="Arial" w:cs="Arial"/>
          <w:sz w:val="24"/>
          <w:szCs w:val="24"/>
        </w:rPr>
        <w:t>ti</w:t>
      </w:r>
      <w:r w:rsidR="00685C10" w:rsidRPr="00E64820">
        <w:rPr>
          <w:rFonts w:ascii="Arial" w:eastAsia="Times New Roman" w:hAnsi="Arial" w:cs="Arial"/>
          <w:sz w:val="24"/>
          <w:szCs w:val="24"/>
        </w:rPr>
        <w:t>vos do adjudicatário.</w:t>
      </w:r>
    </w:p>
    <w:p w14:paraId="300C39BB" w14:textId="4ECAB0E2" w:rsidR="00685C10" w:rsidRPr="00E64820" w:rsidRDefault="00A963EF"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4.4.2. </w:t>
      </w:r>
      <w:r w:rsidR="00685C10" w:rsidRPr="00E64820">
        <w:rPr>
          <w:rFonts w:ascii="Arial" w:eastAsia="Times New Roman" w:hAnsi="Arial" w:cs="Arial"/>
          <w:sz w:val="24"/>
          <w:szCs w:val="24"/>
        </w:rPr>
        <w:t>Será respeitada, nas contratações, a ordem de classificação dos licitantes ou dos fornecedores registrados na ata.</w:t>
      </w:r>
    </w:p>
    <w:p w14:paraId="600F99A4" w14:textId="6652D42A"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4.5.   </w:t>
      </w:r>
      <w:r w:rsidR="00685C10" w:rsidRPr="00E64820">
        <w:rPr>
          <w:rFonts w:ascii="Arial" w:eastAsia="Calibri" w:hAnsi="Arial" w:cs="Arial"/>
          <w:sz w:val="24"/>
          <w:szCs w:val="24"/>
        </w:rPr>
        <w:t>O registro a que se refere o item 4.4.2</w:t>
      </w:r>
      <w:r w:rsidR="00685C10" w:rsidRPr="00E64820">
        <w:rPr>
          <w:rFonts w:ascii="Arial" w:eastAsia="Calibri" w:hAnsi="Arial" w:cs="Arial"/>
          <w:b/>
          <w:bCs/>
          <w:sz w:val="24"/>
          <w:szCs w:val="24"/>
        </w:rPr>
        <w:t xml:space="preserve"> </w:t>
      </w:r>
      <w:r w:rsidR="00685C10" w:rsidRPr="00E64820">
        <w:rPr>
          <w:rFonts w:ascii="Arial" w:eastAsia="Calibri" w:hAnsi="Arial" w:cs="Arial"/>
          <w:sz w:val="24"/>
          <w:szCs w:val="24"/>
        </w:rPr>
        <w:t>tem por obje</w:t>
      </w:r>
      <w:r w:rsidR="00685C10" w:rsidRPr="00E64820">
        <w:rPr>
          <w:rFonts w:ascii="Arial" w:eastAsia="Arial" w:hAnsi="Arial" w:cs="Arial"/>
          <w:sz w:val="24"/>
          <w:szCs w:val="24"/>
        </w:rPr>
        <w:t>ti</w:t>
      </w:r>
      <w:r w:rsidR="00685C10" w:rsidRPr="00E64820">
        <w:rPr>
          <w:rFonts w:ascii="Arial" w:eastAsia="Calibri" w:hAnsi="Arial" w:cs="Arial"/>
          <w:sz w:val="24"/>
          <w:szCs w:val="24"/>
        </w:rPr>
        <w:t>vo a formação de cadastro de reserva para o caso de impossibilidade de atendimento pelo signatário da ata.</w:t>
      </w:r>
    </w:p>
    <w:p w14:paraId="51861932" w14:textId="21FC1CC7"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4.6.   </w:t>
      </w:r>
      <w:r w:rsidR="00AF5FC8">
        <w:rPr>
          <w:rFonts w:ascii="Arial" w:eastAsia="Calibri" w:hAnsi="Arial" w:cs="Arial"/>
          <w:sz w:val="24"/>
          <w:szCs w:val="24"/>
        </w:rPr>
        <w:tab/>
      </w:r>
      <w:r w:rsidR="00685C10" w:rsidRPr="00E64820">
        <w:rPr>
          <w:rFonts w:ascii="Arial" w:eastAsia="Calibri" w:hAnsi="Arial" w:cs="Arial"/>
          <w:sz w:val="24"/>
          <w:szCs w:val="24"/>
        </w:rPr>
        <w:t>Para fins da ordem de classificação, os licitantes ou fornecedores que aceitarem reduzir suas propostas para o preço do adjudicatário antecederão aqueles que mantiverem sua proposta original.</w:t>
      </w:r>
    </w:p>
    <w:p w14:paraId="0395153B" w14:textId="702677AA" w:rsidR="00685C10" w:rsidRPr="00E64820" w:rsidRDefault="00AF5FC8"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Pr>
          <w:rFonts w:ascii="Arial" w:eastAsia="Calibri" w:hAnsi="Arial" w:cs="Arial"/>
          <w:sz w:val="24"/>
          <w:szCs w:val="24"/>
        </w:rPr>
        <w:t xml:space="preserve">4.7.   </w:t>
      </w:r>
      <w:r>
        <w:rPr>
          <w:rFonts w:ascii="Arial" w:eastAsia="Calibri" w:hAnsi="Arial" w:cs="Arial"/>
          <w:sz w:val="24"/>
          <w:szCs w:val="24"/>
        </w:rPr>
        <w:tab/>
      </w:r>
      <w:r w:rsidR="00685C10" w:rsidRPr="00E64820">
        <w:rPr>
          <w:rFonts w:ascii="Arial" w:eastAsia="Calibri" w:hAnsi="Arial" w:cs="Arial"/>
          <w:sz w:val="24"/>
          <w:szCs w:val="24"/>
        </w:rPr>
        <w:t>O preço registrado com indicação dos licitantes e fornecedores será divulgado no PNCP e ficará disponibilizado durante a vigência da ata de registro de preços.</w:t>
      </w:r>
    </w:p>
    <w:p w14:paraId="095C39A0" w14:textId="3655D809" w:rsidR="00685C10" w:rsidRPr="00E64820" w:rsidRDefault="00A963EF"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4.8.   </w:t>
      </w:r>
      <w:r w:rsidR="00AF5FC8">
        <w:rPr>
          <w:rFonts w:ascii="Arial" w:eastAsia="Calibri" w:hAnsi="Arial" w:cs="Arial"/>
          <w:sz w:val="24"/>
          <w:szCs w:val="24"/>
        </w:rPr>
        <w:t xml:space="preserve"> </w:t>
      </w:r>
      <w:r w:rsidR="00685C10" w:rsidRPr="00E64820">
        <w:rPr>
          <w:rFonts w:ascii="Arial" w:eastAsia="Calibri" w:hAnsi="Arial" w:cs="Arial"/>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21B63A7" w14:textId="771744A5" w:rsidR="00685C10" w:rsidRPr="00E64820" w:rsidRDefault="00A21F18"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4.8.1. </w:t>
      </w:r>
      <w:r w:rsidR="00685C10" w:rsidRPr="00E64820">
        <w:rPr>
          <w:rFonts w:ascii="Arial" w:eastAsia="Times New Roman" w:hAnsi="Arial" w:cs="Arial"/>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E07441" w14:textId="5AEB4D05" w:rsidR="00685C10" w:rsidRPr="00E64820" w:rsidRDefault="002A2650"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4.9.   </w:t>
      </w:r>
      <w:r w:rsidR="00AF5FC8">
        <w:rPr>
          <w:rFonts w:ascii="Arial" w:eastAsia="Calibri" w:hAnsi="Arial" w:cs="Arial"/>
          <w:sz w:val="24"/>
          <w:szCs w:val="24"/>
        </w:rPr>
        <w:tab/>
      </w:r>
      <w:r w:rsidR="00685C10" w:rsidRPr="00E64820">
        <w:rPr>
          <w:rFonts w:ascii="Arial" w:eastAsia="Calibri" w:hAnsi="Arial" w:cs="Arial"/>
          <w:sz w:val="24"/>
          <w:szCs w:val="24"/>
        </w:rPr>
        <w:t>Quando o convocado não assinar a ata de registro de preços no prazo e nas condições estabelecidos no edital, observando o item 4.7 e subitens, fica facultado à Administração convo</w:t>
      </w:r>
      <w:r w:rsidRPr="00E64820">
        <w:rPr>
          <w:rFonts w:ascii="Arial" w:eastAsia="Calibri" w:hAnsi="Arial" w:cs="Arial"/>
          <w:sz w:val="24"/>
          <w:szCs w:val="24"/>
        </w:rPr>
        <w:t xml:space="preserve">car os licitantes remanescentes, </w:t>
      </w:r>
      <w:r w:rsidR="00685C10" w:rsidRPr="00E64820">
        <w:rPr>
          <w:rFonts w:ascii="Arial" w:eastAsia="Calibri" w:hAnsi="Arial" w:cs="Arial"/>
          <w:sz w:val="24"/>
          <w:szCs w:val="24"/>
        </w:rPr>
        <w:t>na ordem de classificação, para fazê-lo em igual prazo e nas condições propostas pelo primeiro classificado.</w:t>
      </w:r>
      <w:bookmarkStart w:id="7" w:name="recusa_dos_que_baixaram_preco"/>
      <w:bookmarkEnd w:id="7"/>
    </w:p>
    <w:p w14:paraId="60D8DB72" w14:textId="19048E43" w:rsidR="00685C10" w:rsidRPr="00E64820" w:rsidRDefault="002A2650"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4.9.1. </w:t>
      </w:r>
      <w:r w:rsidR="00685C10" w:rsidRPr="00E64820">
        <w:rPr>
          <w:rFonts w:ascii="Arial" w:eastAsia="Calibri" w:hAnsi="Arial" w:cs="Arial"/>
          <w:sz w:val="24"/>
          <w:szCs w:val="24"/>
        </w:rPr>
        <w:t>Na hipótese de nenhum dos licitantes que trata o inciso I do item 4.4.2, aceitar a contratação nos termos do item anterior, a Administração, observados o valor es</w:t>
      </w:r>
      <w:r w:rsidR="00685C10" w:rsidRPr="00E64820">
        <w:rPr>
          <w:rFonts w:ascii="Arial" w:eastAsia="Arial" w:hAnsi="Arial" w:cs="Arial"/>
          <w:sz w:val="24"/>
          <w:szCs w:val="24"/>
        </w:rPr>
        <w:t>ti</w:t>
      </w:r>
      <w:r w:rsidR="00685C10" w:rsidRPr="00E64820">
        <w:rPr>
          <w:rFonts w:ascii="Arial" w:eastAsia="Calibri" w:hAnsi="Arial" w:cs="Arial"/>
          <w:sz w:val="24"/>
          <w:szCs w:val="24"/>
        </w:rPr>
        <w:t>mado e sua eventual atualização nos termos do edital, poderá:</w:t>
      </w:r>
    </w:p>
    <w:p w14:paraId="7A678BBD" w14:textId="79D94D11" w:rsidR="00685C10" w:rsidRPr="00E64820" w:rsidRDefault="002A2650"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4.9.1. </w:t>
      </w:r>
      <w:r w:rsidR="00685C10" w:rsidRPr="00E64820">
        <w:rPr>
          <w:rFonts w:ascii="Arial" w:eastAsia="Times New Roman"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68BE01" w14:textId="08411577" w:rsidR="00685C10" w:rsidRPr="00E64820" w:rsidRDefault="002A2650"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4.9.2. </w:t>
      </w:r>
      <w:r w:rsidR="00685C10" w:rsidRPr="00E64820">
        <w:rPr>
          <w:rFonts w:ascii="Arial" w:eastAsia="Times New Roman" w:hAnsi="Arial" w:cs="Arial"/>
          <w:sz w:val="24"/>
          <w:szCs w:val="24"/>
        </w:rPr>
        <w:t>Adjudicar e firmar o contrato nas condições ofertadas pelos licitantes ou fornecedores remanescentes, atendida a ordem classificatória, quando frustrada a negociação de melhor condição.</w:t>
      </w:r>
    </w:p>
    <w:p w14:paraId="71BF8738" w14:textId="42528F6A" w:rsidR="00AF5FC8" w:rsidRDefault="00AF5FC8" w:rsidP="00AF5FC8">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Pr>
          <w:rFonts w:ascii="Arial" w:eastAsia="Calibri" w:hAnsi="Arial" w:cs="Arial"/>
          <w:sz w:val="24"/>
          <w:szCs w:val="24"/>
        </w:rPr>
        <w:t xml:space="preserve">4.9.3. </w:t>
      </w:r>
      <w:r w:rsidR="00685C10" w:rsidRPr="00E64820">
        <w:rPr>
          <w:rFonts w:ascii="Arial" w:eastAsia="Calibri" w:hAnsi="Arial" w:cs="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454B650" w14:textId="614DF167" w:rsidR="00E05CE5" w:rsidRDefault="00E05CE5" w:rsidP="00AF5FC8">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p w14:paraId="0632DAE8" w14:textId="77777777" w:rsidR="00E05CE5" w:rsidRDefault="00E05CE5" w:rsidP="00AF5FC8">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p w14:paraId="7353BCBC" w14:textId="77777777" w:rsidR="00AF5FC8" w:rsidRDefault="00AF5FC8" w:rsidP="00AF5FC8">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p w14:paraId="38E5AAD6" w14:textId="475ECF11" w:rsidR="00AF5FC8" w:rsidRDefault="002A2650" w:rsidP="00AF5FC8">
      <w:pPr>
        <w:numPr>
          <w:ilvl w:val="1"/>
          <w:numId w:val="0"/>
        </w:numPr>
        <w:autoSpaceDE w:val="0"/>
        <w:autoSpaceDN w:val="0"/>
        <w:adjustRightInd w:val="0"/>
        <w:spacing w:after="0" w:line="276" w:lineRule="auto"/>
        <w:ind w:left="680" w:hanging="680"/>
        <w:jc w:val="both"/>
        <w:rPr>
          <w:rFonts w:ascii="Arial" w:eastAsia="Times New Roman" w:hAnsi="Arial" w:cs="Arial"/>
          <w:b/>
          <w:bCs/>
          <w:sz w:val="24"/>
          <w:szCs w:val="24"/>
        </w:rPr>
      </w:pPr>
      <w:r w:rsidRPr="00E64820">
        <w:rPr>
          <w:rFonts w:ascii="Arial" w:eastAsia="Times New Roman" w:hAnsi="Arial" w:cs="Arial"/>
          <w:b/>
          <w:bCs/>
          <w:sz w:val="24"/>
          <w:szCs w:val="24"/>
        </w:rPr>
        <w:t xml:space="preserve">5. </w:t>
      </w:r>
      <w:r w:rsidR="00685C10" w:rsidRPr="00E64820">
        <w:rPr>
          <w:rFonts w:ascii="Arial" w:eastAsia="Times New Roman" w:hAnsi="Arial" w:cs="Arial"/>
          <w:b/>
          <w:bCs/>
          <w:sz w:val="24"/>
          <w:szCs w:val="24"/>
        </w:rPr>
        <w:t>ALTERAÇÃO OU ATUALIZAÇÃO DOS PREÇOS REGISTRADOS:</w:t>
      </w:r>
    </w:p>
    <w:p w14:paraId="698BB132" w14:textId="77777777" w:rsidR="00C92584" w:rsidRPr="00E64820" w:rsidRDefault="00C92584"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p>
    <w:p w14:paraId="5DD7A8A3" w14:textId="35F8717E" w:rsidR="00685C10" w:rsidRPr="00E64820" w:rsidRDefault="002A2650"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5.</w:t>
      </w:r>
      <w:r w:rsidR="007E4909" w:rsidRPr="00E64820">
        <w:rPr>
          <w:rFonts w:ascii="Arial" w:eastAsia="Calibri" w:hAnsi="Arial" w:cs="Arial"/>
          <w:sz w:val="24"/>
          <w:szCs w:val="24"/>
        </w:rPr>
        <w:t xml:space="preserve">1.  </w:t>
      </w:r>
      <w:r w:rsidRPr="00E64820">
        <w:rPr>
          <w:rFonts w:ascii="Arial" w:eastAsia="Calibri" w:hAnsi="Arial" w:cs="Arial"/>
          <w:sz w:val="24"/>
          <w:szCs w:val="24"/>
        </w:rPr>
        <w:t xml:space="preserve"> </w:t>
      </w:r>
      <w:r w:rsidR="00685C10" w:rsidRPr="00E64820">
        <w:rPr>
          <w:rFonts w:ascii="Arial" w:eastAsia="Calibri" w:hAnsi="Arial" w:cs="Arial"/>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56D5E57" w14:textId="2DDEF037" w:rsidR="00685C10" w:rsidRPr="00E64820" w:rsidRDefault="002A2650"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5.1.</w:t>
      </w:r>
      <w:r w:rsidR="007E4909" w:rsidRPr="00E64820">
        <w:rPr>
          <w:rFonts w:ascii="Arial" w:eastAsia="Times New Roman" w:hAnsi="Arial" w:cs="Arial"/>
          <w:sz w:val="24"/>
          <w:szCs w:val="24"/>
        </w:rPr>
        <w:t>1.</w:t>
      </w:r>
      <w:r w:rsidRPr="00E64820">
        <w:rPr>
          <w:rFonts w:ascii="Arial" w:eastAsia="Times New Roman" w:hAnsi="Arial" w:cs="Arial"/>
          <w:sz w:val="24"/>
          <w:szCs w:val="24"/>
        </w:rPr>
        <w:t xml:space="preserve"> </w:t>
      </w:r>
      <w:r w:rsidR="00685C10" w:rsidRPr="00E64820">
        <w:rPr>
          <w:rFonts w:ascii="Arial" w:eastAsia="Times New Roman"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C90360" w14:textId="49A22BEC"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5.1.2. </w:t>
      </w:r>
      <w:r w:rsidR="00685C10" w:rsidRPr="00E64820">
        <w:rPr>
          <w:rFonts w:ascii="Arial" w:eastAsia="Times New Roman" w:hAnsi="Arial" w:cs="Arial"/>
          <w:sz w:val="24"/>
          <w:szCs w:val="24"/>
        </w:rPr>
        <w:t>Em caso de criação, alteração ou ex</w:t>
      </w:r>
      <w:r w:rsidR="00685C10" w:rsidRPr="00E64820">
        <w:rPr>
          <w:rFonts w:ascii="Arial" w:eastAsia="Calibri" w:hAnsi="Arial" w:cs="Arial"/>
          <w:sz w:val="24"/>
          <w:szCs w:val="24"/>
        </w:rPr>
        <w:t>ti</w:t>
      </w:r>
      <w:r w:rsidR="00685C10" w:rsidRPr="00E64820">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1D935690" w14:textId="6C667047"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5.1.3. </w:t>
      </w:r>
      <w:r w:rsidR="00685C10" w:rsidRPr="00E64820">
        <w:rPr>
          <w:rFonts w:ascii="Arial" w:eastAsia="Times New Roman" w:hAnsi="Arial" w:cs="Arial"/>
          <w:sz w:val="24"/>
          <w:szCs w:val="24"/>
        </w:rPr>
        <w:t>Na hipótese de previsão no edital de cláusula de reajustamento sobre os preços registrados, nos termos da Lei nº 14.133, de 2021.</w:t>
      </w:r>
    </w:p>
    <w:p w14:paraId="386CA03D" w14:textId="58A30DA8" w:rsidR="00685C10" w:rsidRPr="00E64820" w:rsidRDefault="00685C10" w:rsidP="00E64820">
      <w:pPr>
        <w:numPr>
          <w:ilvl w:val="3"/>
          <w:numId w:val="31"/>
        </w:numPr>
        <w:spacing w:after="0" w:line="276" w:lineRule="auto"/>
        <w:ind w:left="680" w:hanging="680"/>
        <w:jc w:val="both"/>
        <w:rPr>
          <w:rFonts w:ascii="Arial" w:eastAsia="Times New Roman" w:hAnsi="Arial" w:cs="Arial"/>
          <w:sz w:val="24"/>
          <w:szCs w:val="24"/>
        </w:rPr>
      </w:pPr>
      <w:r w:rsidRPr="00E64820">
        <w:rPr>
          <w:rFonts w:ascii="Arial" w:eastAsia="Times New Roman" w:hAnsi="Arial" w:cs="Arial"/>
          <w:sz w:val="24"/>
          <w:szCs w:val="24"/>
        </w:rPr>
        <w:t>No caso do reajustamento, deverá ser respeitada a contagem da anualidade e o índice previsto para a contratação</w:t>
      </w:r>
      <w:r w:rsidR="007E4909" w:rsidRPr="00E64820">
        <w:rPr>
          <w:rFonts w:ascii="Arial" w:eastAsia="Times New Roman" w:hAnsi="Arial" w:cs="Arial"/>
          <w:sz w:val="24"/>
          <w:szCs w:val="24"/>
        </w:rPr>
        <w:t>.</w:t>
      </w:r>
      <w:r w:rsidRPr="00E64820">
        <w:rPr>
          <w:rFonts w:ascii="Arial" w:eastAsia="Times New Roman" w:hAnsi="Arial" w:cs="Arial"/>
          <w:sz w:val="24"/>
          <w:szCs w:val="24"/>
        </w:rPr>
        <w:t xml:space="preserve">  </w:t>
      </w:r>
    </w:p>
    <w:p w14:paraId="149DBDE2" w14:textId="77777777" w:rsidR="00685C10" w:rsidRPr="00E64820" w:rsidRDefault="00685C10" w:rsidP="00E64820">
      <w:pPr>
        <w:spacing w:after="0" w:line="276" w:lineRule="auto"/>
        <w:ind w:left="680" w:hanging="680"/>
        <w:jc w:val="both"/>
        <w:rPr>
          <w:rFonts w:ascii="Arial" w:eastAsia="Times New Roman" w:hAnsi="Arial" w:cs="Arial"/>
          <w:color w:val="FF0000"/>
          <w:sz w:val="24"/>
          <w:szCs w:val="24"/>
        </w:rPr>
      </w:pPr>
    </w:p>
    <w:p w14:paraId="028A4020" w14:textId="65162134" w:rsidR="00685C10" w:rsidRPr="00E64820" w:rsidRDefault="007E4909" w:rsidP="00E64820">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b/>
          <w:bCs/>
          <w:sz w:val="24"/>
          <w:szCs w:val="24"/>
        </w:rPr>
        <w:t xml:space="preserve">6.        </w:t>
      </w:r>
      <w:r w:rsidR="00685C10" w:rsidRPr="00E64820">
        <w:rPr>
          <w:rFonts w:ascii="Arial" w:eastAsia="Times New Roman" w:hAnsi="Arial" w:cs="Arial"/>
          <w:b/>
          <w:bCs/>
          <w:sz w:val="24"/>
          <w:szCs w:val="24"/>
        </w:rPr>
        <w:t>NEGOCIAÇÃO DE PREÇOS REGISTRADOS:</w:t>
      </w:r>
    </w:p>
    <w:p w14:paraId="1D04B61D" w14:textId="77777777" w:rsidR="00C92584" w:rsidRPr="00E64820" w:rsidRDefault="00C92584" w:rsidP="00E64820">
      <w:pPr>
        <w:keepNext/>
        <w:keepLines/>
        <w:tabs>
          <w:tab w:val="left" w:pos="709"/>
        </w:tabs>
        <w:spacing w:after="0" w:line="276" w:lineRule="auto"/>
        <w:ind w:left="680" w:hanging="680"/>
        <w:jc w:val="both"/>
        <w:outlineLvl w:val="0"/>
        <w:rPr>
          <w:rFonts w:ascii="Arial" w:eastAsia="Times New Roman" w:hAnsi="Arial" w:cs="Arial"/>
          <w:b/>
          <w:bCs/>
          <w:sz w:val="24"/>
          <w:szCs w:val="24"/>
        </w:rPr>
      </w:pPr>
    </w:p>
    <w:p w14:paraId="0CCAC7DF" w14:textId="67048698" w:rsidR="00685C10" w:rsidRPr="00E64820" w:rsidRDefault="007E4909"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6.1.     </w:t>
      </w:r>
      <w:r w:rsidR="00685C10" w:rsidRPr="00E64820">
        <w:rPr>
          <w:rFonts w:ascii="Arial" w:eastAsia="Calibri" w:hAnsi="Arial" w:cs="Arial"/>
          <w:sz w:val="24"/>
          <w:szCs w:val="24"/>
        </w:rPr>
        <w:t>Na hipótese de o preço registrado tornar-se superior ao preço praticado no mercado por motivo superveniente, o órgão convocará o fornecedor para negociar a redução do preço registrado.</w:t>
      </w:r>
    </w:p>
    <w:p w14:paraId="5A626AFD" w14:textId="55BB4DE5"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6.1.1.  </w:t>
      </w:r>
      <w:r w:rsidR="00685C10" w:rsidRPr="00E64820">
        <w:rPr>
          <w:rFonts w:ascii="Arial" w:eastAsia="Times New Roman" w:hAnsi="Arial" w:cs="Arial"/>
          <w:sz w:val="24"/>
          <w:szCs w:val="24"/>
        </w:rPr>
        <w:t>Caso não aceite reduzir seu preço aos valores pra</w:t>
      </w:r>
      <w:r w:rsidR="00685C10" w:rsidRPr="00E64820">
        <w:rPr>
          <w:rFonts w:ascii="Arial" w:eastAsia="Calibri" w:hAnsi="Arial" w:cs="Arial"/>
          <w:sz w:val="24"/>
          <w:szCs w:val="24"/>
        </w:rPr>
        <w:t>ti</w:t>
      </w:r>
      <w:r w:rsidR="00685C10" w:rsidRPr="00E64820">
        <w:rPr>
          <w:rFonts w:ascii="Arial" w:eastAsia="Times New Roman" w:hAnsi="Arial" w:cs="Arial"/>
          <w:sz w:val="24"/>
          <w:szCs w:val="24"/>
        </w:rPr>
        <w:t>cados pelo mercado, o fornecedor será liberado do compromisso assumido quanto ao item registrado, sem aplicação de penalidades administrativas.</w:t>
      </w:r>
    </w:p>
    <w:p w14:paraId="0CAF467E" w14:textId="6F0EEE7C"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6.1.2.  </w:t>
      </w:r>
      <w:r w:rsidR="00685C10" w:rsidRPr="00E64820">
        <w:rPr>
          <w:rFonts w:ascii="Arial" w:eastAsia="Times New Roman" w:hAnsi="Arial" w:cs="Arial"/>
          <w:sz w:val="24"/>
          <w:szCs w:val="24"/>
        </w:rPr>
        <w:t>Na hipótese prevista no item anterior, o órgão convocará os</w:t>
      </w:r>
      <w:r w:rsidRPr="00E64820">
        <w:rPr>
          <w:rFonts w:ascii="Arial" w:eastAsia="Times New Roman" w:hAnsi="Arial" w:cs="Arial"/>
          <w:sz w:val="24"/>
          <w:szCs w:val="24"/>
        </w:rPr>
        <w:t xml:space="preserve"> demais</w:t>
      </w:r>
      <w:r w:rsidR="00685C10" w:rsidRPr="00E64820">
        <w:rPr>
          <w:rFonts w:ascii="Arial" w:eastAsia="Times New Roman" w:hAnsi="Arial" w:cs="Arial"/>
          <w:sz w:val="24"/>
          <w:szCs w:val="24"/>
        </w:rPr>
        <w:t xml:space="preserve"> fornecedores, na ordem de classificação, para verificar se aceitam reduzir seus preços aos valores de mercado e não convocará os licitantes ou fornecedores que tiveram seu registro cancelado. </w:t>
      </w:r>
    </w:p>
    <w:p w14:paraId="3B300B1E" w14:textId="75846682"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6.1.3.  </w:t>
      </w:r>
      <w:r w:rsidR="00685C10" w:rsidRPr="00E64820">
        <w:rPr>
          <w:rFonts w:ascii="Arial" w:eastAsia="Times New Roman" w:hAnsi="Arial" w:cs="Arial"/>
          <w:sz w:val="24"/>
          <w:szCs w:val="24"/>
        </w:rPr>
        <w:t>Se não obtiver êxito nas negociações, o órgão procederá ao cancelamento da ata de registro de preços, adotando as medidas cabíveis para obtenção de contratação mais vantajosa.</w:t>
      </w:r>
      <w:bookmarkStart w:id="8" w:name="reducao_preco_mercado_negociacao_frustra"/>
      <w:bookmarkEnd w:id="8"/>
    </w:p>
    <w:p w14:paraId="3D275258" w14:textId="38B4F2F8" w:rsidR="00685C10" w:rsidRPr="00E64820" w:rsidRDefault="007E4909" w:rsidP="00E64820">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E64820">
        <w:rPr>
          <w:rFonts w:ascii="Arial" w:eastAsia="Calibri" w:hAnsi="Arial" w:cs="Arial"/>
          <w:sz w:val="24"/>
          <w:szCs w:val="24"/>
        </w:rPr>
        <w:t xml:space="preserve">6.2.   </w:t>
      </w:r>
      <w:r w:rsidR="00685C10" w:rsidRPr="00E64820">
        <w:rPr>
          <w:rFonts w:ascii="Arial" w:eastAsia="Calibri" w:hAnsi="Arial" w:cs="Arial"/>
          <w:sz w:val="24"/>
          <w:szCs w:val="24"/>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9" w:name="hipotese_preco_mercado_maior"/>
      <w:bookmarkEnd w:id="9"/>
    </w:p>
    <w:p w14:paraId="288EC8A5" w14:textId="489543DA"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6.2.1. </w:t>
      </w:r>
      <w:r w:rsidR="00685C10" w:rsidRPr="00E64820">
        <w:rPr>
          <w:rFonts w:ascii="Arial" w:eastAsia="Times New Roman" w:hAnsi="Arial" w:cs="Arial"/>
          <w:sz w:val="24"/>
          <w:szCs w:val="24"/>
        </w:rPr>
        <w:t xml:space="preserve">Neste caso, o fornecedor encaminhará, juntamente com o pedido de alteração, a documentação comprobatória ou </w:t>
      </w:r>
      <w:proofErr w:type="spellStart"/>
      <w:r w:rsidR="00685C10" w:rsidRPr="00E64820">
        <w:rPr>
          <w:rFonts w:ascii="Arial" w:eastAsia="Times New Roman" w:hAnsi="Arial" w:cs="Arial"/>
          <w:sz w:val="24"/>
          <w:szCs w:val="24"/>
        </w:rPr>
        <w:t>a</w:t>
      </w:r>
      <w:proofErr w:type="spellEnd"/>
      <w:r w:rsidR="00685C10" w:rsidRPr="00E64820">
        <w:rPr>
          <w:rFonts w:ascii="Arial" w:eastAsia="Times New Roman" w:hAnsi="Arial" w:cs="Arial"/>
          <w:sz w:val="24"/>
          <w:szCs w:val="24"/>
        </w:rPr>
        <w:t xml:space="preserve"> planilha de custos que demonstre a inviabilidade do preço registrado em relação às condições inicialmente pactuadas.</w:t>
      </w:r>
      <w:bookmarkStart w:id="10" w:name="prova_preco_mercado_maior"/>
      <w:bookmarkEnd w:id="10"/>
    </w:p>
    <w:p w14:paraId="08B43125" w14:textId="4FB2443B"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6.2.2. </w:t>
      </w:r>
      <w:r w:rsidR="00685C10" w:rsidRPr="00E64820">
        <w:rPr>
          <w:rFonts w:ascii="Arial" w:eastAsia="Times New Roman" w:hAnsi="Arial" w:cs="Arial"/>
          <w:sz w:val="24"/>
          <w:szCs w:val="24"/>
        </w:rPr>
        <w:t xml:space="preserve">Não hipótese de não comprovação da existência de fato superveniente que inviabilize o preço registrado, o pedido será indeferido pelo órgão e o fornecedor deverá cumprir </w:t>
      </w:r>
      <w:r w:rsidR="00685C10" w:rsidRPr="00E64820">
        <w:rPr>
          <w:rFonts w:ascii="Arial" w:eastAsia="Times New Roman" w:hAnsi="Arial" w:cs="Arial"/>
          <w:sz w:val="24"/>
          <w:szCs w:val="24"/>
        </w:rPr>
        <w:lastRenderedPageBreak/>
        <w:t xml:space="preserve">as obrigações estabelecidas na ata, sob pena de cancelamento do seu registro, nos termos do item </w:t>
      </w:r>
      <w:r w:rsidR="00685C10" w:rsidRPr="00E64820">
        <w:rPr>
          <w:rFonts w:ascii="Arial" w:eastAsia="Times New Roman" w:hAnsi="Arial" w:cs="Arial"/>
          <w:sz w:val="24"/>
          <w:szCs w:val="24"/>
        </w:rPr>
        <w:fldChar w:fldCharType="begin"/>
      </w:r>
      <w:r w:rsidR="00685C10" w:rsidRPr="00E64820">
        <w:rPr>
          <w:rFonts w:ascii="Arial" w:eastAsia="Times New Roman" w:hAnsi="Arial" w:cs="Arial"/>
          <w:sz w:val="24"/>
          <w:szCs w:val="24"/>
        </w:rPr>
        <w:instrText xml:space="preserve"> REF cancelamento_do_fornecedor \r \h  \* MERGEFORMAT </w:instrText>
      </w:r>
      <w:r w:rsidR="00685C10" w:rsidRPr="00E64820">
        <w:rPr>
          <w:rFonts w:ascii="Arial" w:eastAsia="Times New Roman" w:hAnsi="Arial" w:cs="Arial"/>
          <w:sz w:val="24"/>
          <w:szCs w:val="24"/>
        </w:rPr>
      </w:r>
      <w:r w:rsidR="00685C10" w:rsidRPr="00E64820">
        <w:rPr>
          <w:rFonts w:ascii="Arial" w:eastAsia="Times New Roman" w:hAnsi="Arial" w:cs="Arial"/>
          <w:sz w:val="24"/>
          <w:szCs w:val="24"/>
        </w:rPr>
        <w:fldChar w:fldCharType="separate"/>
      </w:r>
      <w:r w:rsidR="00691C88">
        <w:rPr>
          <w:rFonts w:ascii="Arial" w:eastAsia="Times New Roman" w:hAnsi="Arial" w:cs="Arial"/>
          <w:sz w:val="24"/>
          <w:szCs w:val="24"/>
        </w:rPr>
        <w:t>0</w:t>
      </w:r>
      <w:r w:rsidR="00685C10" w:rsidRPr="00E64820">
        <w:rPr>
          <w:rFonts w:ascii="Arial" w:eastAsia="Times New Roman" w:hAnsi="Arial" w:cs="Arial"/>
          <w:sz w:val="24"/>
          <w:szCs w:val="24"/>
        </w:rPr>
        <w:fldChar w:fldCharType="end"/>
      </w:r>
      <w:r w:rsidR="00685C10" w:rsidRPr="00E64820">
        <w:rPr>
          <w:rFonts w:ascii="Arial" w:eastAsia="Times New Roman" w:hAnsi="Arial" w:cs="Arial"/>
          <w:sz w:val="24"/>
          <w:szCs w:val="24"/>
        </w:rPr>
        <w:t>, sem prejuízo das sanções previstas na Lei nº 14.133, de 2021, e na legislação aplicável.</w:t>
      </w:r>
      <w:bookmarkStart w:id="11" w:name="nao_comprovacao_majoracao_mercado"/>
      <w:bookmarkEnd w:id="11"/>
    </w:p>
    <w:p w14:paraId="03CE0BB2" w14:textId="61B09645"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6.2.3.  </w:t>
      </w:r>
      <w:r w:rsidR="00685C10" w:rsidRPr="00E64820">
        <w:rPr>
          <w:rFonts w:ascii="Arial" w:eastAsia="Times New Roman" w:hAnsi="Arial" w:cs="Arial"/>
          <w:sz w:val="24"/>
          <w:szCs w:val="24"/>
        </w:rPr>
        <w:t>Na hipótese de cancelamento do registro do fornecedor, nos termos do item anterior, o órgão convocará os fornecedores, na ordem de classificação, para verificar se aceitam manter seus preços registrados, observado o disposto no item 4.7.</w:t>
      </w:r>
    </w:p>
    <w:p w14:paraId="12A3686F" w14:textId="14110FA0"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6.2.4. </w:t>
      </w:r>
      <w:r w:rsidR="00685C10" w:rsidRPr="00E64820">
        <w:rPr>
          <w:rFonts w:ascii="Arial" w:eastAsia="Times New Roman" w:hAnsi="Arial" w:cs="Arial"/>
          <w:sz w:val="24"/>
          <w:szCs w:val="24"/>
        </w:rPr>
        <w:t xml:space="preserve">Se não obtiver êxito nas negociações, o órgão procederá ao cancelamento da ata de registro de preços, nos termos do item </w:t>
      </w:r>
      <w:r w:rsidR="00685C10" w:rsidRPr="00E64820">
        <w:rPr>
          <w:rFonts w:ascii="Arial" w:eastAsia="Times New Roman" w:hAnsi="Arial" w:cs="Arial"/>
          <w:sz w:val="24"/>
          <w:szCs w:val="24"/>
        </w:rPr>
        <w:fldChar w:fldCharType="begin"/>
      </w:r>
      <w:r w:rsidR="00685C10" w:rsidRPr="00E64820">
        <w:rPr>
          <w:rFonts w:ascii="Arial" w:eastAsia="Times New Roman" w:hAnsi="Arial" w:cs="Arial"/>
          <w:sz w:val="24"/>
          <w:szCs w:val="24"/>
        </w:rPr>
        <w:instrText xml:space="preserve"> REF cancelamento_da_ata \r \h  \* MERGEFORMAT </w:instrText>
      </w:r>
      <w:r w:rsidR="00685C10" w:rsidRPr="00E64820">
        <w:rPr>
          <w:rFonts w:ascii="Arial" w:eastAsia="Times New Roman" w:hAnsi="Arial" w:cs="Arial"/>
          <w:sz w:val="24"/>
          <w:szCs w:val="24"/>
        </w:rPr>
      </w:r>
      <w:r w:rsidR="00685C10" w:rsidRPr="00E64820">
        <w:rPr>
          <w:rFonts w:ascii="Arial" w:eastAsia="Times New Roman" w:hAnsi="Arial" w:cs="Arial"/>
          <w:sz w:val="24"/>
          <w:szCs w:val="24"/>
        </w:rPr>
        <w:fldChar w:fldCharType="separate"/>
      </w:r>
      <w:r w:rsidR="00691C88">
        <w:rPr>
          <w:rFonts w:ascii="Arial" w:eastAsia="Times New Roman" w:hAnsi="Arial" w:cs="Arial"/>
          <w:sz w:val="24"/>
          <w:szCs w:val="24"/>
        </w:rPr>
        <w:t>0</w:t>
      </w:r>
      <w:r w:rsidR="00685C10" w:rsidRPr="00E64820">
        <w:rPr>
          <w:rFonts w:ascii="Arial" w:eastAsia="Times New Roman" w:hAnsi="Arial" w:cs="Arial"/>
          <w:sz w:val="24"/>
          <w:szCs w:val="24"/>
        </w:rPr>
        <w:fldChar w:fldCharType="end"/>
      </w:r>
      <w:r w:rsidR="00685C10" w:rsidRPr="00E64820">
        <w:rPr>
          <w:rFonts w:ascii="Arial" w:eastAsia="Times New Roman" w:hAnsi="Arial" w:cs="Arial"/>
          <w:sz w:val="24"/>
          <w:szCs w:val="24"/>
        </w:rPr>
        <w:t>, e adotará as medidas cabíveis para a obtenção da contratação mais vantajosa.</w:t>
      </w:r>
      <w:bookmarkStart w:id="12" w:name="majora_preco_mercado_negociacao_frustra"/>
      <w:bookmarkEnd w:id="12"/>
    </w:p>
    <w:p w14:paraId="21EA29B7" w14:textId="5ADED834" w:rsidR="00685C10" w:rsidRPr="00E64820" w:rsidRDefault="007E4909"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6.2.5. </w:t>
      </w:r>
      <w:r w:rsidR="00B945BB" w:rsidRPr="00E64820">
        <w:rPr>
          <w:rFonts w:ascii="Arial" w:eastAsia="Times New Roman" w:hAnsi="Arial" w:cs="Arial"/>
          <w:sz w:val="24"/>
          <w:szCs w:val="24"/>
        </w:rPr>
        <w:t xml:space="preserve"> </w:t>
      </w:r>
      <w:r w:rsidR="00685C10" w:rsidRPr="00E64820">
        <w:rPr>
          <w:rFonts w:ascii="Arial" w:eastAsia="Times New Roman" w:hAnsi="Arial" w:cs="Arial"/>
          <w:sz w:val="24"/>
          <w:szCs w:val="24"/>
        </w:rPr>
        <w:t>Na hipótese de comprovação da majoração do preço de mercado que inviabilize o preço registrado, o órgão atualizará o preço, de acordo com a realidade dos valores praticados pelo mercado.</w:t>
      </w:r>
    </w:p>
    <w:p w14:paraId="2F4F1E95" w14:textId="77777777" w:rsidR="00685C10" w:rsidRPr="00E64820" w:rsidRDefault="00685C10" w:rsidP="00E64820">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09551073" w14:textId="500D75D3" w:rsidR="00685C10" w:rsidRPr="00E64820" w:rsidRDefault="00B945BB" w:rsidP="00E64820">
      <w:pPr>
        <w:keepNext/>
        <w:keepLines/>
        <w:tabs>
          <w:tab w:val="left" w:pos="851"/>
        </w:tabs>
        <w:spacing w:after="0" w:line="276" w:lineRule="auto"/>
        <w:ind w:left="851" w:hanging="822"/>
        <w:jc w:val="both"/>
        <w:outlineLvl w:val="0"/>
        <w:rPr>
          <w:rFonts w:ascii="Arial" w:eastAsia="Times New Roman" w:hAnsi="Arial" w:cs="Arial"/>
          <w:b/>
          <w:bCs/>
          <w:sz w:val="24"/>
          <w:szCs w:val="24"/>
        </w:rPr>
      </w:pPr>
      <w:r w:rsidRPr="00E64820">
        <w:rPr>
          <w:rFonts w:ascii="Arial" w:eastAsia="Times New Roman" w:hAnsi="Arial" w:cs="Arial"/>
          <w:b/>
          <w:bCs/>
          <w:sz w:val="24"/>
          <w:szCs w:val="24"/>
        </w:rPr>
        <w:t xml:space="preserve">7.        </w:t>
      </w:r>
      <w:r w:rsidR="00685C10" w:rsidRPr="00E64820">
        <w:rPr>
          <w:rFonts w:ascii="Arial" w:eastAsia="Times New Roman" w:hAnsi="Arial" w:cs="Arial"/>
          <w:b/>
          <w:bCs/>
          <w:sz w:val="24"/>
          <w:szCs w:val="24"/>
        </w:rPr>
        <w:t>CANCELAMENTO DO REGISTRO DO LICITANTE VENCEDOR E DOS PREÇOS REGISTRADOS</w:t>
      </w:r>
      <w:bookmarkStart w:id="13" w:name="cancelamento"/>
      <w:bookmarkEnd w:id="13"/>
      <w:r w:rsidR="00685C10" w:rsidRPr="00E64820">
        <w:rPr>
          <w:rFonts w:ascii="Arial" w:eastAsia="Times New Roman" w:hAnsi="Arial" w:cs="Arial"/>
          <w:b/>
          <w:bCs/>
          <w:sz w:val="24"/>
          <w:szCs w:val="24"/>
        </w:rPr>
        <w:t>:</w:t>
      </w:r>
    </w:p>
    <w:p w14:paraId="2F6E106C" w14:textId="77777777" w:rsidR="00C92584" w:rsidRPr="00E64820" w:rsidRDefault="00C92584" w:rsidP="00E64820">
      <w:pPr>
        <w:keepNext/>
        <w:keepLines/>
        <w:tabs>
          <w:tab w:val="left" w:pos="851"/>
        </w:tabs>
        <w:spacing w:after="0" w:line="276" w:lineRule="auto"/>
        <w:ind w:left="851" w:hanging="822"/>
        <w:jc w:val="both"/>
        <w:outlineLvl w:val="0"/>
        <w:rPr>
          <w:rFonts w:ascii="Arial" w:eastAsia="Times New Roman" w:hAnsi="Arial" w:cs="Arial"/>
          <w:b/>
          <w:bCs/>
          <w:iCs/>
          <w:sz w:val="24"/>
          <w:szCs w:val="24"/>
        </w:rPr>
      </w:pPr>
    </w:p>
    <w:p w14:paraId="1F64C8D9" w14:textId="0EE8F644" w:rsidR="00685C10" w:rsidRPr="00E64820" w:rsidRDefault="00B945BB"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7.1.     </w:t>
      </w:r>
      <w:r w:rsidR="00685C10" w:rsidRPr="00E64820">
        <w:rPr>
          <w:rFonts w:ascii="Arial" w:eastAsia="Calibri" w:hAnsi="Arial" w:cs="Arial"/>
          <w:sz w:val="24"/>
          <w:szCs w:val="24"/>
        </w:rPr>
        <w:t>O registro do fornecedor será cancelado quando o fornecedor:</w:t>
      </w:r>
      <w:bookmarkStart w:id="14" w:name="cancelamento_do_fornecedor"/>
      <w:bookmarkEnd w:id="14"/>
    </w:p>
    <w:p w14:paraId="7879E1BA" w14:textId="16EB1311" w:rsidR="00685C10" w:rsidRPr="00E64820" w:rsidRDefault="00B945BB"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7.1.1.  </w:t>
      </w:r>
      <w:r w:rsidR="00685C10" w:rsidRPr="00E64820">
        <w:rPr>
          <w:rFonts w:ascii="Arial" w:eastAsia="Times New Roman" w:hAnsi="Arial" w:cs="Arial"/>
          <w:sz w:val="24"/>
          <w:szCs w:val="24"/>
        </w:rPr>
        <w:t>Descumprir as condições da ata de registro de preços, sem motivo justificado;</w:t>
      </w:r>
    </w:p>
    <w:p w14:paraId="76D5A5E9" w14:textId="6BA0D5DE" w:rsidR="00685C10" w:rsidRPr="00E64820" w:rsidRDefault="00B945BB"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7.1.2. </w:t>
      </w:r>
      <w:r w:rsidR="00685C10" w:rsidRPr="00E64820">
        <w:rPr>
          <w:rFonts w:ascii="Arial" w:eastAsia="Times New Roman" w:hAnsi="Arial" w:cs="Arial"/>
          <w:sz w:val="24"/>
          <w:szCs w:val="24"/>
        </w:rPr>
        <w:t xml:space="preserve">Não entregar o item/serviço, no prazo estabelecido pela Administração no </w:t>
      </w:r>
      <w:r w:rsidRPr="00E64820">
        <w:rPr>
          <w:rFonts w:ascii="Arial" w:eastAsia="Times New Roman" w:hAnsi="Arial" w:cs="Arial"/>
          <w:sz w:val="24"/>
          <w:szCs w:val="24"/>
        </w:rPr>
        <w:t xml:space="preserve"> </w:t>
      </w:r>
      <w:r w:rsidR="00685C10" w:rsidRPr="00E64820">
        <w:rPr>
          <w:rFonts w:ascii="Arial" w:eastAsia="Times New Roman" w:hAnsi="Arial" w:cs="Arial"/>
          <w:sz w:val="24"/>
          <w:szCs w:val="24"/>
        </w:rPr>
        <w:t>instrumento contratual ou equivalente, sem justificativa razoável; ou</w:t>
      </w:r>
    </w:p>
    <w:p w14:paraId="7D4AD9E5" w14:textId="6BC72A4A" w:rsidR="00685C10" w:rsidRPr="00E64820" w:rsidRDefault="00B945BB" w:rsidP="00E64820">
      <w:pPr>
        <w:spacing w:after="0" w:line="276" w:lineRule="auto"/>
        <w:ind w:left="709" w:hanging="709"/>
        <w:jc w:val="both"/>
        <w:rPr>
          <w:rFonts w:ascii="Arial" w:eastAsia="Times New Roman" w:hAnsi="Arial" w:cs="Arial"/>
          <w:sz w:val="24"/>
          <w:szCs w:val="24"/>
        </w:rPr>
      </w:pPr>
      <w:r w:rsidRPr="00E64820">
        <w:rPr>
          <w:rFonts w:ascii="Arial" w:eastAsia="Times New Roman" w:hAnsi="Arial" w:cs="Arial"/>
          <w:sz w:val="24"/>
          <w:szCs w:val="24"/>
        </w:rPr>
        <w:t xml:space="preserve">7.1.3. </w:t>
      </w:r>
      <w:r w:rsidR="00685C10" w:rsidRPr="00E64820">
        <w:rPr>
          <w:rFonts w:ascii="Arial" w:eastAsia="Times New Roman" w:hAnsi="Arial" w:cs="Arial"/>
          <w:sz w:val="24"/>
          <w:szCs w:val="24"/>
        </w:rPr>
        <w:t>Sofrer sanção prevista nos incisos III ou IV do caput do art. 156 da Lei nº 14.133, de 2021.</w:t>
      </w:r>
    </w:p>
    <w:p w14:paraId="3B9628F1" w14:textId="77777777" w:rsidR="00685C10" w:rsidRPr="00E64820" w:rsidRDefault="00685C10" w:rsidP="00E64820">
      <w:pPr>
        <w:numPr>
          <w:ilvl w:val="3"/>
          <w:numId w:val="31"/>
        </w:numPr>
        <w:spacing w:after="0" w:line="276" w:lineRule="auto"/>
        <w:ind w:left="680" w:hanging="680"/>
        <w:jc w:val="both"/>
        <w:rPr>
          <w:rFonts w:ascii="Arial" w:eastAsia="Times New Roman" w:hAnsi="Arial" w:cs="Arial"/>
          <w:sz w:val="24"/>
          <w:szCs w:val="24"/>
        </w:rPr>
      </w:pPr>
      <w:r w:rsidRPr="00E64820">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AAD7E0B" w14:textId="72EA4DA2" w:rsidR="00685C10" w:rsidRPr="00E64820" w:rsidRDefault="00B945BB" w:rsidP="00E64820">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E64820">
        <w:rPr>
          <w:rFonts w:ascii="Arial" w:eastAsia="Calibri" w:hAnsi="Arial" w:cs="Arial"/>
          <w:sz w:val="24"/>
          <w:szCs w:val="24"/>
        </w:rPr>
        <w:t xml:space="preserve">7.2.    </w:t>
      </w:r>
      <w:r w:rsidR="00685C10" w:rsidRPr="00E64820">
        <w:rPr>
          <w:rFonts w:ascii="Arial" w:eastAsia="Calibri" w:hAnsi="Arial" w:cs="Arial"/>
          <w:sz w:val="24"/>
          <w:szCs w:val="24"/>
        </w:rPr>
        <w:t xml:space="preserve">O cancelamento de registros nas hipóteses previstas no item </w:t>
      </w:r>
      <w:r w:rsidR="00685C10" w:rsidRPr="00E64820">
        <w:rPr>
          <w:rFonts w:ascii="Arial" w:eastAsia="Calibri" w:hAnsi="Arial" w:cs="Arial"/>
          <w:sz w:val="24"/>
          <w:szCs w:val="24"/>
        </w:rPr>
        <w:fldChar w:fldCharType="begin"/>
      </w:r>
      <w:r w:rsidR="00685C10" w:rsidRPr="00E64820">
        <w:rPr>
          <w:rFonts w:ascii="Arial" w:eastAsia="Calibri" w:hAnsi="Arial" w:cs="Arial"/>
          <w:sz w:val="24"/>
          <w:szCs w:val="24"/>
        </w:rPr>
        <w:instrText xml:space="preserve"> REF cancelamento_do_fornecedor \r \h  \* MERGEFORMAT </w:instrText>
      </w:r>
      <w:r w:rsidR="00685C10" w:rsidRPr="00E64820">
        <w:rPr>
          <w:rFonts w:ascii="Arial" w:eastAsia="Calibri" w:hAnsi="Arial" w:cs="Arial"/>
          <w:sz w:val="24"/>
          <w:szCs w:val="24"/>
        </w:rPr>
      </w:r>
      <w:r w:rsidR="00685C10" w:rsidRPr="00E64820">
        <w:rPr>
          <w:rFonts w:ascii="Arial" w:eastAsia="Calibri" w:hAnsi="Arial" w:cs="Arial"/>
          <w:sz w:val="24"/>
          <w:szCs w:val="24"/>
        </w:rPr>
        <w:fldChar w:fldCharType="separate"/>
      </w:r>
      <w:r w:rsidR="00691C88">
        <w:rPr>
          <w:rFonts w:ascii="Arial" w:eastAsia="Calibri" w:hAnsi="Arial" w:cs="Arial"/>
          <w:sz w:val="24"/>
          <w:szCs w:val="24"/>
        </w:rPr>
        <w:t>0</w:t>
      </w:r>
      <w:r w:rsidR="00685C10" w:rsidRPr="00E64820">
        <w:rPr>
          <w:rFonts w:ascii="Arial" w:eastAsia="Calibri" w:hAnsi="Arial" w:cs="Arial"/>
          <w:sz w:val="24"/>
          <w:szCs w:val="24"/>
        </w:rPr>
        <w:fldChar w:fldCharType="end"/>
      </w:r>
      <w:r w:rsidR="00685C10" w:rsidRPr="00E64820">
        <w:rPr>
          <w:rFonts w:ascii="Arial" w:eastAsia="Calibri" w:hAnsi="Arial" w:cs="Arial"/>
          <w:sz w:val="24"/>
          <w:szCs w:val="24"/>
        </w:rPr>
        <w:t xml:space="preserve"> será formalizado por despacho do órgão, garantidos os princípios do contraditório e da ampla defesa.</w:t>
      </w:r>
    </w:p>
    <w:p w14:paraId="3CC93354" w14:textId="5908E2DE" w:rsidR="00685C10" w:rsidRPr="00E64820" w:rsidRDefault="00B945BB" w:rsidP="00E64820">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E64820">
        <w:rPr>
          <w:rFonts w:ascii="Arial" w:eastAsia="Calibri" w:hAnsi="Arial" w:cs="Arial"/>
          <w:sz w:val="24"/>
          <w:szCs w:val="24"/>
        </w:rPr>
        <w:t xml:space="preserve">7.3.    </w:t>
      </w:r>
      <w:r w:rsidR="00685C10" w:rsidRPr="00E64820">
        <w:rPr>
          <w:rFonts w:ascii="Arial" w:eastAsia="Calibri" w:hAnsi="Arial" w:cs="Arial"/>
          <w:sz w:val="24"/>
          <w:szCs w:val="24"/>
        </w:rPr>
        <w:t>Na hipótese de cancelamento do registro do fornecedor, o órgão poderá convocar os licitantes que compõem o cadastro de reserva, observada a ordem de classificação.</w:t>
      </w:r>
    </w:p>
    <w:p w14:paraId="0DC2F45C" w14:textId="63485D74" w:rsidR="00685C10" w:rsidRPr="00E64820" w:rsidRDefault="00B945BB" w:rsidP="00E64820">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E64820">
        <w:rPr>
          <w:rFonts w:ascii="Arial" w:eastAsia="Calibri" w:hAnsi="Arial" w:cs="Arial"/>
          <w:sz w:val="24"/>
          <w:szCs w:val="24"/>
        </w:rPr>
        <w:t xml:space="preserve">7.4.    </w:t>
      </w:r>
      <w:r w:rsidR="00685C10" w:rsidRPr="00E64820">
        <w:rPr>
          <w:rFonts w:ascii="Arial" w:eastAsia="Calibri" w:hAnsi="Arial" w:cs="Arial"/>
          <w:sz w:val="24"/>
          <w:szCs w:val="24"/>
        </w:rPr>
        <w:t>O cancelamento dos preços registrados poderá ser realizado, total ou parcialmente,</w:t>
      </w:r>
      <w:r w:rsidRPr="00E64820">
        <w:rPr>
          <w:rFonts w:ascii="Arial" w:eastAsia="Calibri" w:hAnsi="Arial" w:cs="Arial"/>
          <w:sz w:val="24"/>
          <w:szCs w:val="24"/>
        </w:rPr>
        <w:t xml:space="preserve">  </w:t>
      </w:r>
      <w:r w:rsidR="00685C10" w:rsidRPr="00E64820">
        <w:rPr>
          <w:rFonts w:ascii="Arial" w:eastAsia="Calibri" w:hAnsi="Arial" w:cs="Arial"/>
          <w:sz w:val="24"/>
          <w:szCs w:val="24"/>
        </w:rPr>
        <w:t>nas seguintes hipóteses, desde que devidamente comprovadas e justificadas:</w:t>
      </w:r>
      <w:bookmarkStart w:id="15" w:name="cancelamento_da_ata"/>
      <w:bookmarkEnd w:id="15"/>
      <w:r w:rsidR="00685C10" w:rsidRPr="00E64820">
        <w:rPr>
          <w:rFonts w:ascii="Arial" w:eastAsia="Calibri" w:hAnsi="Arial" w:cs="Arial"/>
          <w:sz w:val="24"/>
          <w:szCs w:val="24"/>
        </w:rPr>
        <w:t xml:space="preserve"> </w:t>
      </w:r>
    </w:p>
    <w:p w14:paraId="0B2534E8" w14:textId="6C0EBA9C" w:rsidR="00685C10" w:rsidRPr="00E64820" w:rsidRDefault="00B945BB" w:rsidP="00E64820">
      <w:pPr>
        <w:spacing w:after="0" w:line="276" w:lineRule="auto"/>
        <w:jc w:val="both"/>
        <w:rPr>
          <w:rFonts w:ascii="Arial" w:eastAsia="Times New Roman" w:hAnsi="Arial" w:cs="Arial"/>
          <w:sz w:val="24"/>
          <w:szCs w:val="24"/>
        </w:rPr>
      </w:pPr>
      <w:r w:rsidRPr="00E64820">
        <w:rPr>
          <w:rFonts w:ascii="Arial" w:eastAsia="Times New Roman" w:hAnsi="Arial" w:cs="Arial"/>
          <w:sz w:val="24"/>
          <w:szCs w:val="24"/>
        </w:rPr>
        <w:t xml:space="preserve">7.4.1.  </w:t>
      </w:r>
      <w:r w:rsidR="00685C10" w:rsidRPr="00E64820">
        <w:rPr>
          <w:rFonts w:ascii="Arial" w:eastAsia="Times New Roman" w:hAnsi="Arial" w:cs="Arial"/>
          <w:sz w:val="24"/>
          <w:szCs w:val="24"/>
        </w:rPr>
        <w:t>Por razão de interesse público; ou</w:t>
      </w:r>
    </w:p>
    <w:p w14:paraId="2D6B66B3" w14:textId="163BFD13" w:rsidR="00685C10" w:rsidRPr="00E64820" w:rsidRDefault="00B945BB" w:rsidP="00E64820">
      <w:pPr>
        <w:spacing w:after="0" w:line="276" w:lineRule="auto"/>
        <w:jc w:val="both"/>
        <w:rPr>
          <w:rFonts w:ascii="Arial" w:eastAsia="Times New Roman" w:hAnsi="Arial" w:cs="Arial"/>
          <w:sz w:val="24"/>
          <w:szCs w:val="24"/>
        </w:rPr>
      </w:pPr>
      <w:r w:rsidRPr="00E64820">
        <w:rPr>
          <w:rFonts w:ascii="Arial" w:eastAsia="Times New Roman" w:hAnsi="Arial" w:cs="Arial"/>
          <w:sz w:val="24"/>
          <w:szCs w:val="24"/>
        </w:rPr>
        <w:t xml:space="preserve">7.4.2.  </w:t>
      </w:r>
      <w:r w:rsidR="00685C10" w:rsidRPr="00E64820">
        <w:rPr>
          <w:rFonts w:ascii="Arial" w:eastAsia="Times New Roman" w:hAnsi="Arial" w:cs="Arial"/>
          <w:sz w:val="24"/>
          <w:szCs w:val="24"/>
        </w:rPr>
        <w:t>A pedido do fornecedor, decorrente de caso fortuito ou força maior.</w:t>
      </w:r>
    </w:p>
    <w:p w14:paraId="0C4FA045" w14:textId="77777777" w:rsidR="00685C10" w:rsidRPr="00E64820" w:rsidRDefault="00685C10" w:rsidP="00E64820">
      <w:pPr>
        <w:spacing w:after="0" w:line="276" w:lineRule="auto"/>
        <w:ind w:left="680"/>
        <w:jc w:val="both"/>
        <w:rPr>
          <w:rFonts w:ascii="Arial" w:eastAsia="Times New Roman" w:hAnsi="Arial" w:cs="Arial"/>
          <w:sz w:val="24"/>
          <w:szCs w:val="24"/>
        </w:rPr>
      </w:pPr>
    </w:p>
    <w:p w14:paraId="65C4363B" w14:textId="73C07503" w:rsidR="00685C10" w:rsidRPr="00E64820" w:rsidRDefault="00B945BB"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b/>
          <w:bCs/>
          <w:sz w:val="24"/>
          <w:szCs w:val="24"/>
        </w:rPr>
        <w:t xml:space="preserve">8. </w:t>
      </w:r>
      <w:r w:rsidR="00685C10" w:rsidRPr="00E64820">
        <w:rPr>
          <w:rFonts w:ascii="Arial" w:eastAsia="Times New Roman" w:hAnsi="Arial" w:cs="Arial"/>
          <w:b/>
          <w:bCs/>
          <w:sz w:val="24"/>
          <w:szCs w:val="24"/>
        </w:rPr>
        <w:t>DAS PENALIDADES</w:t>
      </w:r>
    </w:p>
    <w:p w14:paraId="3955DE7D" w14:textId="77777777" w:rsidR="00C92584" w:rsidRPr="00E64820" w:rsidRDefault="00C92584"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p>
    <w:p w14:paraId="336153FF" w14:textId="5101AABC" w:rsidR="00685C10" w:rsidRPr="00E64820" w:rsidRDefault="00B945BB" w:rsidP="00E64820">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E64820">
        <w:rPr>
          <w:rFonts w:ascii="Arial" w:eastAsia="Calibri" w:hAnsi="Arial" w:cs="Arial"/>
          <w:sz w:val="24"/>
          <w:szCs w:val="24"/>
        </w:rPr>
        <w:t xml:space="preserve">8.1.     </w:t>
      </w:r>
      <w:r w:rsidR="00685C10" w:rsidRPr="00E64820">
        <w:rPr>
          <w:rFonts w:ascii="Arial" w:eastAsia="Calibri" w:hAnsi="Arial" w:cs="Arial"/>
          <w:sz w:val="24"/>
          <w:szCs w:val="24"/>
        </w:rPr>
        <w:t>O descumprimento da Ata de Registro de Preços ensejará aplicação das penalidades estabelecidas no edital.</w:t>
      </w:r>
    </w:p>
    <w:p w14:paraId="2B5087F3" w14:textId="77777777" w:rsidR="00685C10" w:rsidRPr="00E64820" w:rsidRDefault="00685C10" w:rsidP="00E64820">
      <w:pPr>
        <w:spacing w:after="0" w:line="276" w:lineRule="auto"/>
        <w:ind w:left="680" w:hanging="680"/>
        <w:jc w:val="both"/>
        <w:rPr>
          <w:rFonts w:ascii="Arial" w:eastAsia="Times New Roman" w:hAnsi="Arial" w:cs="Arial"/>
          <w:color w:val="FF0000"/>
          <w:sz w:val="24"/>
          <w:szCs w:val="24"/>
        </w:rPr>
      </w:pPr>
    </w:p>
    <w:p w14:paraId="4B7C34BE" w14:textId="27A0A6DA" w:rsidR="00685C10" w:rsidRPr="00E64820" w:rsidRDefault="00B945BB"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E64820">
        <w:rPr>
          <w:rFonts w:ascii="Arial" w:eastAsia="Times New Roman" w:hAnsi="Arial" w:cs="Arial"/>
          <w:b/>
          <w:bCs/>
          <w:sz w:val="24"/>
          <w:szCs w:val="24"/>
        </w:rPr>
        <w:lastRenderedPageBreak/>
        <w:t xml:space="preserve">9. </w:t>
      </w:r>
      <w:r w:rsidR="00685C10" w:rsidRPr="00E64820">
        <w:rPr>
          <w:rFonts w:ascii="Arial" w:eastAsia="Times New Roman" w:hAnsi="Arial" w:cs="Arial"/>
          <w:b/>
          <w:bCs/>
          <w:sz w:val="24"/>
          <w:szCs w:val="24"/>
        </w:rPr>
        <w:t>CONDIÇÕES GERAIS</w:t>
      </w:r>
    </w:p>
    <w:p w14:paraId="592DB30A" w14:textId="77777777" w:rsidR="00C92584" w:rsidRPr="00E64820" w:rsidRDefault="00C92584" w:rsidP="00E64820">
      <w:pPr>
        <w:keepNext/>
        <w:keepLines/>
        <w:tabs>
          <w:tab w:val="left" w:pos="708"/>
        </w:tabs>
        <w:spacing w:after="0" w:line="276" w:lineRule="auto"/>
        <w:ind w:left="680" w:hanging="680"/>
        <w:jc w:val="both"/>
        <w:outlineLvl w:val="0"/>
        <w:rPr>
          <w:rFonts w:ascii="Arial" w:eastAsia="Times New Roman" w:hAnsi="Arial" w:cs="Arial"/>
          <w:b/>
          <w:bCs/>
          <w:sz w:val="24"/>
          <w:szCs w:val="24"/>
        </w:rPr>
      </w:pPr>
    </w:p>
    <w:p w14:paraId="77003117" w14:textId="54E1CE24" w:rsidR="00685C10" w:rsidRPr="00E64820" w:rsidRDefault="00B945BB" w:rsidP="00E64820">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E64820">
        <w:rPr>
          <w:rFonts w:ascii="Arial" w:eastAsia="Calibri" w:hAnsi="Arial" w:cs="Arial"/>
          <w:sz w:val="24"/>
          <w:szCs w:val="24"/>
        </w:rPr>
        <w:t xml:space="preserve">9.1.    </w:t>
      </w:r>
      <w:r w:rsidR="00685C10" w:rsidRPr="00E64820">
        <w:rPr>
          <w:rFonts w:ascii="Arial" w:eastAsia="Calibri"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5D6837EA" w14:textId="77777777" w:rsidR="00685C10" w:rsidRPr="00E64820" w:rsidRDefault="00685C10" w:rsidP="00E64820">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0235EFE4" w14:textId="77777777" w:rsidR="00685C10" w:rsidRPr="00E64820" w:rsidRDefault="00685C10" w:rsidP="00E64820">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r w:rsidRPr="00E64820">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6A40B62C" w14:textId="77777777" w:rsidR="00685C10" w:rsidRPr="00E64820" w:rsidRDefault="00685C10" w:rsidP="00E64820">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4F99A69A" w14:textId="77777777" w:rsidR="00685C10" w:rsidRPr="00E64820" w:rsidRDefault="00685C10" w:rsidP="00E64820">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r w:rsidRPr="00E64820">
        <w:rPr>
          <w:rFonts w:ascii="Arial" w:eastAsia="Times New Roman" w:hAnsi="Arial" w:cs="Arial"/>
          <w:kern w:val="0"/>
          <w:sz w:val="24"/>
          <w:szCs w:val="24"/>
          <w:lang w:eastAsia="pt-BR"/>
          <w14:ligatures w14:val="none"/>
        </w:rPr>
        <w:t>Local e data</w:t>
      </w:r>
    </w:p>
    <w:p w14:paraId="54995303" w14:textId="77777777" w:rsidR="00685C10" w:rsidRPr="00E64820" w:rsidRDefault="00685C10" w:rsidP="00E64820">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r w:rsidRPr="00E64820">
        <w:rPr>
          <w:rFonts w:ascii="Arial" w:eastAsia="Times New Roman" w:hAnsi="Arial" w:cs="Arial"/>
          <w:kern w:val="0"/>
          <w:sz w:val="24"/>
          <w:szCs w:val="24"/>
          <w:lang w:eastAsia="pt-BR"/>
          <w14:ligatures w14:val="none"/>
        </w:rPr>
        <w:t>Assinaturas</w:t>
      </w:r>
    </w:p>
    <w:p w14:paraId="1912779A" w14:textId="77777777" w:rsidR="00685C10" w:rsidRPr="00E64820" w:rsidRDefault="00685C10" w:rsidP="00E64820">
      <w:pPr>
        <w:widowControl w:val="0"/>
        <w:autoSpaceDE w:val="0"/>
        <w:autoSpaceDN w:val="0"/>
        <w:adjustRightInd w:val="0"/>
        <w:spacing w:after="0" w:line="276" w:lineRule="auto"/>
        <w:ind w:left="680" w:hanging="680"/>
        <w:jc w:val="center"/>
        <w:rPr>
          <w:rFonts w:ascii="Arial" w:eastAsia="Times New Roman" w:hAnsi="Arial" w:cs="Arial"/>
          <w:kern w:val="0"/>
          <w:sz w:val="24"/>
          <w:szCs w:val="24"/>
          <w:lang w:eastAsia="pt-BR"/>
          <w14:ligatures w14:val="none"/>
        </w:rPr>
      </w:pPr>
    </w:p>
    <w:p w14:paraId="6D09083D" w14:textId="74831CCB" w:rsidR="00C72B45" w:rsidRPr="00E64820" w:rsidRDefault="00685C10"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E64820">
        <w:rPr>
          <w:rFonts w:ascii="Arial" w:eastAsia="Times New Roman" w:hAnsi="Arial" w:cs="Arial"/>
          <w:kern w:val="0"/>
          <w:sz w:val="24"/>
          <w:szCs w:val="24"/>
          <w:lang w:eastAsia="pt-BR"/>
          <w14:ligatures w14:val="none"/>
        </w:rPr>
        <w:t>Representante legal do órgão e representante(s) legal(</w:t>
      </w:r>
      <w:proofErr w:type="spellStart"/>
      <w:r w:rsidRPr="00E64820">
        <w:rPr>
          <w:rFonts w:ascii="Arial" w:eastAsia="Times New Roman" w:hAnsi="Arial" w:cs="Arial"/>
          <w:kern w:val="0"/>
          <w:sz w:val="24"/>
          <w:szCs w:val="24"/>
          <w:lang w:eastAsia="pt-BR"/>
          <w14:ligatures w14:val="none"/>
        </w:rPr>
        <w:t>is</w:t>
      </w:r>
      <w:proofErr w:type="spellEnd"/>
      <w:r w:rsidRPr="00E64820">
        <w:rPr>
          <w:rFonts w:ascii="Arial" w:eastAsia="Times New Roman" w:hAnsi="Arial" w:cs="Arial"/>
          <w:kern w:val="0"/>
          <w:sz w:val="24"/>
          <w:szCs w:val="24"/>
          <w:lang w:eastAsia="pt-BR"/>
          <w14:ligatures w14:val="none"/>
        </w:rPr>
        <w:t xml:space="preserve">) do(s) </w:t>
      </w:r>
      <w:r w:rsidRPr="00E64820">
        <w:rPr>
          <w:rFonts w:ascii="Arial" w:eastAsia="Times New Roman" w:hAnsi="Arial" w:cs="Arial"/>
          <w:color w:val="000000"/>
          <w:kern w:val="0"/>
          <w:sz w:val="24"/>
          <w:szCs w:val="24"/>
          <w:lang w:eastAsia="pt-BR"/>
          <w14:ligatures w14:val="none"/>
        </w:rPr>
        <w:t>fornecedor(s) registrado(s)</w:t>
      </w:r>
    </w:p>
    <w:p w14:paraId="0E8E0D0A" w14:textId="77777777" w:rsidR="00C72B45" w:rsidRPr="00E64820" w:rsidRDefault="00C72B4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A96FC4A" w14:textId="77777777" w:rsidR="00C72B45" w:rsidRPr="00E64820" w:rsidRDefault="00C72B4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D59A3EA" w14:textId="77777777" w:rsidR="00C72B45" w:rsidRPr="00E64820" w:rsidRDefault="00C72B4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2F1F364" w14:textId="77777777" w:rsidR="00C72B45" w:rsidRPr="00E64820" w:rsidRDefault="00C72B4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71323AF" w14:textId="58049A60" w:rsidR="00C72B45" w:rsidRPr="00E64820" w:rsidRDefault="00C72B4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3A332C3" w14:textId="00AE43E3" w:rsidR="00B62F14" w:rsidRPr="00E64820" w:rsidRDefault="00B62F14"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86F0A25" w14:textId="5D4E193D" w:rsidR="00B62F14" w:rsidRPr="00E64820" w:rsidRDefault="00B62F14"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82B15A0" w14:textId="36593DBD" w:rsidR="00B62F14" w:rsidRPr="00E64820" w:rsidRDefault="00B62F14"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8A2573A" w14:textId="64EF8E9A" w:rsidR="00B62F14" w:rsidRPr="00E64820" w:rsidRDefault="00B62F14"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553EA20E" w14:textId="12C50757" w:rsidR="00B62F14" w:rsidRPr="00E64820" w:rsidRDefault="00B62F14"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BB74709" w14:textId="6151FDFA" w:rsidR="001D76D1" w:rsidRPr="00E64820" w:rsidRDefault="001D76D1"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1893B76" w14:textId="470A6C8E" w:rsidR="001D76D1" w:rsidRPr="00E64820" w:rsidRDefault="001D76D1"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5F351A9" w14:textId="718E0E2A" w:rsidR="001D76D1" w:rsidRPr="00E64820" w:rsidRDefault="001D76D1"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1C2661A" w14:textId="7467D8B5" w:rsidR="001D76D1" w:rsidRDefault="001D76D1"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EF19110" w14:textId="3CD31725"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92BBF89" w14:textId="60C11BDC"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B56C33A" w14:textId="65CCFC9C"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403E8FB" w14:textId="7447AA3B"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C5A82DB" w14:textId="02D1B8D9"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2AD1DCC" w14:textId="59A1C5DA"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E303415" w14:textId="4E5C51C0"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46B90399" w14:textId="7FA5F852"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1D3461EB" w14:textId="0B6EFABA"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3B957A7A" w14:textId="228F0B95"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4BC1883" w14:textId="51DBDB05"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A6E2B33" w14:textId="26866155"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0C50B1C7" w14:textId="638EA187"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1D79879" w14:textId="5E0E3CC0"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633D7FF8" w14:textId="74203B62" w:rsidR="00AF5FC8" w:rsidRDefault="00AF5FC8"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2A8C5308" w14:textId="688FD775" w:rsidR="00C72B45" w:rsidRPr="00E64820" w:rsidRDefault="006C06A5" w:rsidP="00E64820">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E64820">
        <w:rPr>
          <w:rFonts w:ascii="Arial" w:eastAsia="Times New Roman" w:hAnsi="Arial" w:cs="Arial"/>
          <w:b/>
          <w:bCs/>
          <w:kern w:val="0"/>
          <w:sz w:val="24"/>
          <w:szCs w:val="24"/>
          <w:u w:val="single"/>
          <w:lang w:eastAsia="pt-BR"/>
          <w14:ligatures w14:val="none"/>
        </w:rPr>
        <w:lastRenderedPageBreak/>
        <w:t xml:space="preserve">ANEXO VI  </w:t>
      </w:r>
    </w:p>
    <w:p w14:paraId="645A310C" w14:textId="3BE54643" w:rsidR="00C72B45" w:rsidRPr="00E64820" w:rsidRDefault="00C72B45" w:rsidP="00E64820">
      <w:pPr>
        <w:spacing w:after="0" w:line="276" w:lineRule="auto"/>
        <w:ind w:left="680" w:hanging="680"/>
        <w:jc w:val="center"/>
        <w:rPr>
          <w:rFonts w:ascii="Arial" w:eastAsia="Times New Roman" w:hAnsi="Arial" w:cs="Arial"/>
          <w:color w:val="000000"/>
          <w:kern w:val="0"/>
          <w:sz w:val="24"/>
          <w:szCs w:val="24"/>
          <w:lang w:eastAsia="pt-BR"/>
          <w14:ligatures w14:val="none"/>
        </w:rPr>
      </w:pPr>
      <w:r w:rsidRPr="00E64820">
        <w:rPr>
          <w:rFonts w:ascii="Arial" w:eastAsia="Times New Roman" w:hAnsi="Arial" w:cs="Arial"/>
          <w:b/>
          <w:bCs/>
          <w:kern w:val="0"/>
          <w:sz w:val="24"/>
          <w:szCs w:val="24"/>
          <w:u w:val="single"/>
          <w:lang w:eastAsia="pt-BR"/>
          <w14:ligatures w14:val="none"/>
        </w:rPr>
        <w:t>MINUTA DE CONTRATO</w:t>
      </w:r>
      <w:r w:rsidR="00B945BB" w:rsidRPr="00E64820">
        <w:rPr>
          <w:rFonts w:ascii="Arial" w:eastAsia="Times New Roman" w:hAnsi="Arial" w:cs="Arial"/>
          <w:b/>
          <w:bCs/>
          <w:kern w:val="0"/>
          <w:sz w:val="24"/>
          <w:szCs w:val="24"/>
          <w:u w:val="single"/>
          <w:lang w:eastAsia="pt-BR"/>
          <w14:ligatures w14:val="none"/>
        </w:rPr>
        <w:t xml:space="preserve"> Nº</w:t>
      </w:r>
    </w:p>
    <w:p w14:paraId="5B5185EB" w14:textId="77777777" w:rsidR="00B945BB" w:rsidRPr="00E64820" w:rsidRDefault="00B945BB" w:rsidP="00E64820">
      <w:pPr>
        <w:autoSpaceDE w:val="0"/>
        <w:autoSpaceDN w:val="0"/>
        <w:adjustRightInd w:val="0"/>
        <w:spacing w:after="0" w:line="276" w:lineRule="auto"/>
        <w:ind w:left="680" w:hanging="680"/>
        <w:jc w:val="both"/>
        <w:rPr>
          <w:rFonts w:ascii="Arial" w:eastAsia="Calibri" w:hAnsi="Arial" w:cs="Arial"/>
          <w:b/>
          <w:bCs/>
          <w:kern w:val="0"/>
          <w:sz w:val="24"/>
          <w:szCs w:val="24"/>
        </w:rPr>
      </w:pPr>
    </w:p>
    <w:p w14:paraId="073233D9" w14:textId="57D33DEC" w:rsidR="00B945BB" w:rsidRPr="00E64820" w:rsidRDefault="00B945BB" w:rsidP="00E64820">
      <w:pPr>
        <w:autoSpaceDE w:val="0"/>
        <w:autoSpaceDN w:val="0"/>
        <w:adjustRightInd w:val="0"/>
        <w:spacing w:after="0" w:line="276" w:lineRule="auto"/>
        <w:ind w:left="680" w:hanging="680"/>
        <w:jc w:val="both"/>
        <w:rPr>
          <w:rFonts w:ascii="Arial" w:eastAsia="Calibri" w:hAnsi="Arial" w:cs="Arial"/>
          <w:kern w:val="0"/>
          <w:sz w:val="24"/>
          <w:szCs w:val="24"/>
        </w:rPr>
      </w:pPr>
      <w:r w:rsidRPr="00E64820">
        <w:rPr>
          <w:rFonts w:ascii="Arial" w:eastAsia="Calibri" w:hAnsi="Arial" w:cs="Arial"/>
          <w:b/>
          <w:bCs/>
          <w:kern w:val="0"/>
          <w:sz w:val="24"/>
          <w:szCs w:val="24"/>
        </w:rPr>
        <w:t>Processo nº</w:t>
      </w:r>
      <w:r w:rsidRPr="00E64820">
        <w:rPr>
          <w:rFonts w:ascii="Arial" w:eastAsia="Calibri" w:hAnsi="Arial" w:cs="Arial"/>
          <w:kern w:val="0"/>
          <w:sz w:val="24"/>
          <w:szCs w:val="24"/>
        </w:rPr>
        <w:t xml:space="preserve">: </w:t>
      </w:r>
      <w:r w:rsidR="006F5BC1" w:rsidRPr="00E64820">
        <w:rPr>
          <w:rFonts w:ascii="Arial" w:eastAsia="Calibri" w:hAnsi="Arial" w:cs="Arial"/>
          <w:kern w:val="0"/>
          <w:sz w:val="24"/>
          <w:szCs w:val="24"/>
        </w:rPr>
        <w:t>0</w:t>
      </w:r>
      <w:r w:rsidR="00F92365" w:rsidRPr="00E64820">
        <w:rPr>
          <w:rFonts w:ascii="Arial" w:eastAsia="Calibri" w:hAnsi="Arial" w:cs="Arial"/>
          <w:kern w:val="0"/>
          <w:sz w:val="24"/>
          <w:szCs w:val="24"/>
        </w:rPr>
        <w:t>0</w:t>
      </w:r>
      <w:r w:rsidR="00AA3F2D" w:rsidRPr="00E64820">
        <w:rPr>
          <w:rFonts w:ascii="Arial" w:eastAsia="Calibri" w:hAnsi="Arial" w:cs="Arial"/>
          <w:kern w:val="0"/>
          <w:sz w:val="24"/>
          <w:szCs w:val="24"/>
        </w:rPr>
        <w:t>6</w:t>
      </w:r>
      <w:r w:rsidR="006B1ECD">
        <w:rPr>
          <w:rFonts w:ascii="Arial" w:eastAsia="Calibri" w:hAnsi="Arial" w:cs="Arial"/>
          <w:kern w:val="0"/>
          <w:sz w:val="24"/>
          <w:szCs w:val="24"/>
        </w:rPr>
        <w:t>3</w:t>
      </w:r>
      <w:r w:rsidR="006F5BC1" w:rsidRPr="00E64820">
        <w:rPr>
          <w:rFonts w:ascii="Arial" w:eastAsia="Calibri" w:hAnsi="Arial" w:cs="Arial"/>
          <w:kern w:val="0"/>
          <w:sz w:val="24"/>
          <w:szCs w:val="24"/>
        </w:rPr>
        <w:t>/202</w:t>
      </w:r>
      <w:r w:rsidR="00F92365" w:rsidRPr="00E64820">
        <w:rPr>
          <w:rFonts w:ascii="Arial" w:eastAsia="Calibri" w:hAnsi="Arial" w:cs="Arial"/>
          <w:kern w:val="0"/>
          <w:sz w:val="24"/>
          <w:szCs w:val="24"/>
        </w:rPr>
        <w:t>6</w:t>
      </w:r>
    </w:p>
    <w:p w14:paraId="2BFBCFF2" w14:textId="2ADB5FE2" w:rsidR="00B945BB" w:rsidRPr="00E64820" w:rsidRDefault="00B945BB" w:rsidP="00E64820">
      <w:pPr>
        <w:autoSpaceDE w:val="0"/>
        <w:autoSpaceDN w:val="0"/>
        <w:adjustRightInd w:val="0"/>
        <w:spacing w:after="0" w:line="276" w:lineRule="auto"/>
        <w:ind w:left="851" w:hanging="822"/>
        <w:jc w:val="both"/>
        <w:rPr>
          <w:rFonts w:ascii="Arial" w:eastAsia="Calibri" w:hAnsi="Arial" w:cs="Arial"/>
          <w:kern w:val="0"/>
          <w:sz w:val="24"/>
          <w:szCs w:val="24"/>
        </w:rPr>
      </w:pPr>
      <w:r w:rsidRPr="00E64820">
        <w:rPr>
          <w:rFonts w:ascii="Arial" w:eastAsia="Calibri" w:hAnsi="Arial" w:cs="Arial"/>
          <w:b/>
          <w:bCs/>
          <w:kern w:val="0"/>
          <w:sz w:val="24"/>
          <w:szCs w:val="24"/>
        </w:rPr>
        <w:t>Objeto</w:t>
      </w:r>
      <w:r w:rsidRPr="00E64820">
        <w:rPr>
          <w:rFonts w:ascii="Arial" w:eastAsia="Calibri" w:hAnsi="Arial" w:cs="Arial"/>
          <w:kern w:val="0"/>
          <w:sz w:val="24"/>
          <w:szCs w:val="24"/>
        </w:rPr>
        <w:t>:</w:t>
      </w:r>
      <w:r w:rsidR="00997F05" w:rsidRPr="00E64820">
        <w:rPr>
          <w:rFonts w:ascii="Arial" w:hAnsi="Arial" w:cs="Arial"/>
          <w:sz w:val="24"/>
          <w:szCs w:val="24"/>
        </w:rPr>
        <w:t xml:space="preserve"> </w:t>
      </w:r>
      <w:r w:rsidR="00E64820">
        <w:rPr>
          <w:rFonts w:ascii="Arial" w:eastAsia="Calibri" w:hAnsi="Arial" w:cs="Arial"/>
          <w:kern w:val="0"/>
          <w:sz w:val="24"/>
          <w:szCs w:val="24"/>
        </w:rPr>
        <w:t>A</w:t>
      </w:r>
      <w:r w:rsidR="00E64820" w:rsidRPr="00E64820">
        <w:rPr>
          <w:rFonts w:ascii="Arial" w:eastAsia="Calibri" w:hAnsi="Arial" w:cs="Arial"/>
          <w:kern w:val="0"/>
          <w:sz w:val="24"/>
          <w:szCs w:val="24"/>
        </w:rPr>
        <w:t>quisição de veículos novos (zero km)</w:t>
      </w:r>
      <w:r w:rsidR="00524E60" w:rsidRPr="00E64820">
        <w:rPr>
          <w:rFonts w:ascii="Arial" w:eastAsia="Calibri" w:hAnsi="Arial" w:cs="Arial"/>
          <w:kern w:val="0"/>
          <w:sz w:val="24"/>
          <w:szCs w:val="24"/>
        </w:rPr>
        <w:t>.</w:t>
      </w:r>
    </w:p>
    <w:p w14:paraId="76652EA8" w14:textId="2A2B365C" w:rsidR="00B945BB" w:rsidRPr="00E64820" w:rsidRDefault="00B945BB" w:rsidP="00E64820">
      <w:pPr>
        <w:autoSpaceDE w:val="0"/>
        <w:autoSpaceDN w:val="0"/>
        <w:adjustRightInd w:val="0"/>
        <w:spacing w:after="0" w:line="276" w:lineRule="auto"/>
        <w:ind w:left="680" w:hanging="680"/>
        <w:jc w:val="both"/>
        <w:rPr>
          <w:rFonts w:ascii="Arial" w:eastAsia="Calibri" w:hAnsi="Arial" w:cs="Arial"/>
          <w:kern w:val="0"/>
          <w:sz w:val="24"/>
          <w:szCs w:val="24"/>
        </w:rPr>
      </w:pPr>
      <w:r w:rsidRPr="00E64820">
        <w:rPr>
          <w:rFonts w:ascii="Arial" w:eastAsia="Calibri" w:hAnsi="Arial" w:cs="Arial"/>
          <w:b/>
          <w:bCs/>
          <w:kern w:val="0"/>
          <w:sz w:val="24"/>
          <w:szCs w:val="24"/>
        </w:rPr>
        <w:t>Modalidade de Licitação</w:t>
      </w:r>
      <w:r w:rsidRPr="00E64820">
        <w:rPr>
          <w:rFonts w:ascii="Arial" w:eastAsia="Calibri" w:hAnsi="Arial" w:cs="Arial"/>
          <w:bCs/>
          <w:kern w:val="0"/>
          <w:sz w:val="24"/>
          <w:szCs w:val="24"/>
        </w:rPr>
        <w:t>:</w:t>
      </w:r>
      <w:r w:rsidRPr="00E64820">
        <w:rPr>
          <w:rFonts w:ascii="Arial" w:eastAsia="Calibri" w:hAnsi="Arial" w:cs="Arial"/>
          <w:b/>
          <w:bCs/>
          <w:kern w:val="0"/>
          <w:sz w:val="24"/>
          <w:szCs w:val="24"/>
        </w:rPr>
        <w:t xml:space="preserve"> </w:t>
      </w:r>
      <w:r w:rsidR="00D1146F" w:rsidRPr="00E64820">
        <w:rPr>
          <w:rFonts w:ascii="Arial" w:eastAsia="Calibri" w:hAnsi="Arial" w:cs="Arial"/>
          <w:bCs/>
          <w:kern w:val="0"/>
          <w:sz w:val="24"/>
          <w:szCs w:val="24"/>
        </w:rPr>
        <w:t>Pregão Eletrônico</w:t>
      </w:r>
      <w:r w:rsidR="00AD0791" w:rsidRPr="00E64820">
        <w:rPr>
          <w:rFonts w:ascii="Arial" w:eastAsia="Calibri" w:hAnsi="Arial" w:cs="Arial"/>
          <w:bCs/>
          <w:kern w:val="0"/>
          <w:sz w:val="24"/>
          <w:szCs w:val="24"/>
        </w:rPr>
        <w:t xml:space="preserve"> nº 00</w:t>
      </w:r>
      <w:r w:rsidR="00AA3F2D" w:rsidRPr="00E64820">
        <w:rPr>
          <w:rFonts w:ascii="Arial" w:eastAsia="Calibri" w:hAnsi="Arial" w:cs="Arial"/>
          <w:bCs/>
          <w:kern w:val="0"/>
          <w:sz w:val="24"/>
          <w:szCs w:val="24"/>
        </w:rPr>
        <w:t>1</w:t>
      </w:r>
      <w:r w:rsidR="006B1ECD">
        <w:rPr>
          <w:rFonts w:ascii="Arial" w:eastAsia="Calibri" w:hAnsi="Arial" w:cs="Arial"/>
          <w:bCs/>
          <w:kern w:val="0"/>
          <w:sz w:val="24"/>
          <w:szCs w:val="24"/>
        </w:rPr>
        <w:t>3</w:t>
      </w:r>
      <w:r w:rsidR="00AD0791" w:rsidRPr="00E64820">
        <w:rPr>
          <w:rFonts w:ascii="Arial" w:eastAsia="Calibri" w:hAnsi="Arial" w:cs="Arial"/>
          <w:bCs/>
          <w:kern w:val="0"/>
          <w:sz w:val="24"/>
          <w:szCs w:val="24"/>
        </w:rPr>
        <w:t>/202</w:t>
      </w:r>
      <w:r w:rsidR="00F92365" w:rsidRPr="00E64820">
        <w:rPr>
          <w:rFonts w:ascii="Arial" w:eastAsia="Calibri" w:hAnsi="Arial" w:cs="Arial"/>
          <w:bCs/>
          <w:kern w:val="0"/>
          <w:sz w:val="24"/>
          <w:szCs w:val="24"/>
        </w:rPr>
        <w:t>6</w:t>
      </w:r>
    </w:p>
    <w:p w14:paraId="22BBE8A1" w14:textId="77777777" w:rsidR="00B945BB" w:rsidRPr="00E64820" w:rsidRDefault="00B945BB" w:rsidP="00E64820">
      <w:pPr>
        <w:autoSpaceDE w:val="0"/>
        <w:autoSpaceDN w:val="0"/>
        <w:adjustRightInd w:val="0"/>
        <w:spacing w:after="0" w:line="276" w:lineRule="auto"/>
        <w:ind w:left="680" w:hanging="680"/>
        <w:jc w:val="both"/>
        <w:rPr>
          <w:rFonts w:ascii="Arial" w:eastAsia="Calibri" w:hAnsi="Arial" w:cs="Arial"/>
          <w:kern w:val="0"/>
          <w:sz w:val="24"/>
          <w:szCs w:val="24"/>
        </w:rPr>
      </w:pPr>
    </w:p>
    <w:p w14:paraId="1DD83D3C" w14:textId="7E252466" w:rsidR="00B945BB" w:rsidRPr="00E64820" w:rsidRDefault="00B945BB" w:rsidP="00E64820">
      <w:pPr>
        <w:autoSpaceDE w:val="0"/>
        <w:autoSpaceDN w:val="0"/>
        <w:adjustRightInd w:val="0"/>
        <w:spacing w:after="0" w:line="276" w:lineRule="auto"/>
        <w:ind w:firstLine="680"/>
        <w:jc w:val="both"/>
        <w:rPr>
          <w:rFonts w:ascii="Arial" w:eastAsia="Calibri" w:hAnsi="Arial" w:cs="Arial"/>
          <w:kern w:val="0"/>
          <w:sz w:val="24"/>
          <w:szCs w:val="24"/>
        </w:rPr>
      </w:pPr>
      <w:r w:rsidRPr="00E64820">
        <w:rPr>
          <w:rFonts w:ascii="Arial" w:eastAsia="Calibri" w:hAnsi="Arial" w:cs="Arial"/>
          <w:kern w:val="0"/>
          <w:sz w:val="24"/>
          <w:szCs w:val="24"/>
        </w:rPr>
        <w:t xml:space="preserve">O </w:t>
      </w:r>
      <w:r w:rsidRPr="00E64820">
        <w:rPr>
          <w:rFonts w:ascii="Arial" w:eastAsia="Calibri" w:hAnsi="Arial" w:cs="Arial"/>
          <w:b/>
          <w:bCs/>
          <w:kern w:val="0"/>
          <w:sz w:val="24"/>
          <w:szCs w:val="24"/>
        </w:rPr>
        <w:t>MUNICÍPIO BALNEÁRIO PINHAL/RS</w:t>
      </w:r>
      <w:r w:rsidRPr="00E64820">
        <w:rPr>
          <w:rFonts w:ascii="Arial" w:eastAsia="Calibri" w:hAnsi="Arial" w:cs="Arial"/>
          <w:bCs/>
          <w:kern w:val="0"/>
          <w:sz w:val="24"/>
          <w:szCs w:val="24"/>
        </w:rPr>
        <w:t xml:space="preserve">, Pessoa Jurídica de Direito Público, CNPJ/MF nº 01.611.339/0001–97, com sede nesta cidade de Balneário Pinhal/RS, neste ato representado pelo Prefeito </w:t>
      </w:r>
      <w:r w:rsidRPr="00E64820">
        <w:rPr>
          <w:rFonts w:ascii="Arial" w:eastAsia="Calibri" w:hAnsi="Arial" w:cs="Arial"/>
          <w:b/>
          <w:bCs/>
          <w:kern w:val="0"/>
          <w:sz w:val="24"/>
          <w:szCs w:val="24"/>
        </w:rPr>
        <w:t>LUIZ CEZAR DANELLI FURINI</w:t>
      </w:r>
      <w:r w:rsidRPr="00E64820">
        <w:rPr>
          <w:rFonts w:ascii="Arial" w:eastAsia="Calibri" w:hAnsi="Arial" w:cs="Arial"/>
          <w:bCs/>
          <w:kern w:val="0"/>
          <w:sz w:val="24"/>
          <w:szCs w:val="24"/>
        </w:rPr>
        <w:t xml:space="preserve">, doravante denominado CONTRATANTE, e de outro lado a empresa ............, CNPJ/MF nº ........., com sede na cidade de ............., na Rua/Avenida ......., nº ........., bairro ........, neste ato representada pelo </w:t>
      </w:r>
      <w:proofErr w:type="spellStart"/>
      <w:r w:rsidRPr="00E64820">
        <w:rPr>
          <w:rFonts w:ascii="Arial" w:eastAsia="Calibri" w:hAnsi="Arial" w:cs="Arial"/>
          <w:bCs/>
          <w:kern w:val="0"/>
          <w:sz w:val="24"/>
          <w:szCs w:val="24"/>
        </w:rPr>
        <w:t>Sr</w:t>
      </w:r>
      <w:proofErr w:type="spellEnd"/>
      <w:r w:rsidRPr="00E64820">
        <w:rPr>
          <w:rFonts w:ascii="Arial" w:eastAsia="Calibri" w:hAnsi="Arial" w:cs="Arial"/>
          <w:bCs/>
          <w:kern w:val="0"/>
          <w:sz w:val="24"/>
          <w:szCs w:val="24"/>
        </w:rPr>
        <w:t>(a). ................, doravante denominado CONTRATADA, firmam o presente instrumento particular de Contrato, constante das seguintes cláusulas, nos termos e condições a seguir definidas</w:t>
      </w:r>
      <w:r w:rsidRPr="00E64820">
        <w:rPr>
          <w:rFonts w:ascii="Arial" w:eastAsia="Calibri" w:hAnsi="Arial" w:cs="Arial"/>
          <w:kern w:val="0"/>
          <w:sz w:val="24"/>
          <w:szCs w:val="24"/>
        </w:rPr>
        <w:t>:</w:t>
      </w:r>
    </w:p>
    <w:p w14:paraId="0BB1EAFC" w14:textId="77777777" w:rsidR="00B945BB" w:rsidRPr="00E64820" w:rsidRDefault="00B945BB" w:rsidP="00E64820">
      <w:pPr>
        <w:autoSpaceDE w:val="0"/>
        <w:autoSpaceDN w:val="0"/>
        <w:adjustRightInd w:val="0"/>
        <w:spacing w:after="0" w:line="276" w:lineRule="auto"/>
        <w:ind w:left="680" w:hanging="680"/>
        <w:jc w:val="both"/>
        <w:rPr>
          <w:rFonts w:ascii="Arial" w:eastAsia="Calibri" w:hAnsi="Arial" w:cs="Arial"/>
          <w:kern w:val="0"/>
          <w:sz w:val="24"/>
          <w:szCs w:val="24"/>
        </w:rPr>
      </w:pPr>
    </w:p>
    <w:p w14:paraId="6C31DEB9" w14:textId="6DDCFAAC" w:rsidR="00624B26" w:rsidRPr="00E64820" w:rsidRDefault="00B945BB" w:rsidP="00E64820">
      <w:pPr>
        <w:numPr>
          <w:ilvl w:val="0"/>
          <w:numId w:val="3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PRIMEIRA – OBJETO E ENTREGA:</w:t>
      </w:r>
    </w:p>
    <w:p w14:paraId="2AA1DC8A" w14:textId="078A0514" w:rsidR="00EB70D0" w:rsidRPr="00E64820" w:rsidRDefault="00EB70D0" w:rsidP="00AF5FC8">
      <w:pPr>
        <w:numPr>
          <w:ilvl w:val="1"/>
          <w:numId w:val="32"/>
        </w:numPr>
        <w:autoSpaceDE w:val="0"/>
        <w:autoSpaceDN w:val="0"/>
        <w:adjustRightInd w:val="0"/>
        <w:spacing w:after="0" w:line="276" w:lineRule="auto"/>
        <w:ind w:left="709" w:hanging="709"/>
        <w:contextualSpacing/>
        <w:jc w:val="both"/>
        <w:rPr>
          <w:rFonts w:ascii="Arial" w:eastAsia="Calibri" w:hAnsi="Arial" w:cs="Arial"/>
          <w:sz w:val="24"/>
          <w:szCs w:val="24"/>
        </w:rPr>
      </w:pPr>
      <w:r w:rsidRPr="00E64820">
        <w:rPr>
          <w:rFonts w:ascii="Arial" w:eastAsia="Calibri" w:hAnsi="Arial" w:cs="Arial"/>
          <w:sz w:val="24"/>
          <w:szCs w:val="24"/>
        </w:rPr>
        <w:t xml:space="preserve">O presente contrato tem por objeto a </w:t>
      </w:r>
      <w:r w:rsidR="00E64820" w:rsidRPr="00E64820">
        <w:rPr>
          <w:rFonts w:ascii="Arial" w:eastAsia="Calibri" w:hAnsi="Arial" w:cs="Arial"/>
          <w:sz w:val="24"/>
          <w:szCs w:val="24"/>
        </w:rPr>
        <w:t>Registro de Preços para futura e eventual aquisição de veículos novos (zero km) destinados ao atendimento das demandas operacionais, administrativas e de transporte das diversas Secretarias Municipais</w:t>
      </w:r>
      <w:r w:rsidRPr="00E64820">
        <w:rPr>
          <w:rFonts w:ascii="Arial" w:eastAsia="Calibri" w:hAnsi="Arial" w:cs="Arial"/>
          <w:sz w:val="24"/>
          <w:szCs w:val="24"/>
        </w:rPr>
        <w:t>, devidamente especificado(s) no Termo de Referência, que é parte integrante dest</w:t>
      </w:r>
      <w:r w:rsidR="00E64820">
        <w:rPr>
          <w:rFonts w:ascii="Arial" w:eastAsia="Calibri" w:hAnsi="Arial" w:cs="Arial"/>
          <w:sz w:val="24"/>
          <w:szCs w:val="24"/>
        </w:rPr>
        <w:t>e</w:t>
      </w:r>
      <w:r w:rsidRPr="00E64820">
        <w:rPr>
          <w:rFonts w:ascii="Arial" w:eastAsia="Calibri" w:hAnsi="Arial" w:cs="Arial"/>
          <w:sz w:val="24"/>
          <w:szCs w:val="24"/>
        </w:rPr>
        <w:t xml:space="preserve"> </w:t>
      </w:r>
      <w:r w:rsidR="00E64820">
        <w:rPr>
          <w:rFonts w:ascii="Arial" w:eastAsia="Calibri" w:hAnsi="Arial" w:cs="Arial"/>
          <w:sz w:val="24"/>
          <w:szCs w:val="24"/>
        </w:rPr>
        <w:t>contrato</w:t>
      </w:r>
      <w:r w:rsidRPr="00E64820">
        <w:rPr>
          <w:rFonts w:ascii="Arial" w:eastAsia="Calibri" w:hAnsi="Arial" w:cs="Arial"/>
          <w:sz w:val="24"/>
          <w:szCs w:val="24"/>
        </w:rPr>
        <w:t>, assim como as propostas cujos preços tenham sido registrados, independentemente de transcrição.</w:t>
      </w:r>
    </w:p>
    <w:p w14:paraId="357EA58A" w14:textId="77777777" w:rsidR="00AF5FC8" w:rsidRPr="00E64820" w:rsidRDefault="00AA3F2D" w:rsidP="00AF5FC8">
      <w:pPr>
        <w:spacing w:after="0" w:line="276" w:lineRule="auto"/>
        <w:ind w:left="709" w:hanging="709"/>
        <w:jc w:val="both"/>
        <w:rPr>
          <w:rFonts w:ascii="Arial" w:eastAsia="Verdana" w:hAnsi="Arial" w:cs="Arial"/>
          <w:color w:val="000000"/>
          <w:kern w:val="0"/>
          <w:sz w:val="24"/>
          <w:szCs w:val="24"/>
          <w14:ligatures w14:val="none"/>
        </w:rPr>
      </w:pPr>
      <w:r w:rsidRPr="00E64820">
        <w:rPr>
          <w:rFonts w:ascii="Arial" w:eastAsia="Calibri" w:hAnsi="Arial" w:cs="Arial"/>
          <w:sz w:val="24"/>
          <w:szCs w:val="24"/>
        </w:rPr>
        <w:t xml:space="preserve">1.1.1. </w:t>
      </w:r>
      <w:r w:rsidRPr="00E64820">
        <w:rPr>
          <w:rFonts w:ascii="Arial" w:eastAsia="Calibri" w:hAnsi="Arial" w:cs="Arial"/>
          <w:sz w:val="24"/>
          <w:szCs w:val="24"/>
        </w:rPr>
        <w:tab/>
      </w:r>
      <w:r w:rsidR="00AF5FC8" w:rsidRPr="00E64820">
        <w:rPr>
          <w:rFonts w:ascii="Arial" w:eastAsia="Verdana" w:hAnsi="Arial" w:cs="Arial"/>
          <w:color w:val="000000"/>
          <w:kern w:val="0"/>
          <w:sz w:val="24"/>
          <w:szCs w:val="24"/>
          <w14:ligatures w14:val="none"/>
        </w:rPr>
        <w:t>A execução do objeto ocorrerá mediante fornecimento integral dos veículos, conforme as especificações técnicas deste Termo de Referência.</w:t>
      </w:r>
    </w:p>
    <w:p w14:paraId="56A16D48" w14:textId="127A8E7A" w:rsidR="00AF5FC8" w:rsidRPr="00E64820" w:rsidRDefault="00AF5FC8" w:rsidP="00AF5FC8">
      <w:pPr>
        <w:spacing w:after="0" w:line="276" w:lineRule="auto"/>
        <w:ind w:left="708" w:hanging="708"/>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 xml:space="preserve">1.1.2. </w:t>
      </w:r>
      <w:r w:rsidRPr="00E64820">
        <w:rPr>
          <w:rFonts w:ascii="Arial" w:eastAsia="Verdana" w:hAnsi="Arial" w:cs="Arial"/>
          <w:color w:val="000000"/>
          <w:kern w:val="0"/>
          <w:sz w:val="24"/>
          <w:szCs w:val="24"/>
          <w14:ligatures w14:val="none"/>
        </w:rPr>
        <w:t>O prazo máximo de entrega será de até 30 dias corridos a contar da emissão da nota de empenho.</w:t>
      </w:r>
    </w:p>
    <w:p w14:paraId="352B38F0" w14:textId="77777777" w:rsidR="00AF5FC8" w:rsidRDefault="00AF5FC8" w:rsidP="00AF5FC8">
      <w:pPr>
        <w:spacing w:after="0" w:line="276" w:lineRule="auto"/>
        <w:ind w:left="708" w:hanging="708"/>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 xml:space="preserve">1.1.3. </w:t>
      </w:r>
      <w:r w:rsidRPr="00E64820">
        <w:rPr>
          <w:rFonts w:ascii="Arial" w:eastAsia="Verdana" w:hAnsi="Arial" w:cs="Arial"/>
          <w:color w:val="000000"/>
          <w:kern w:val="0"/>
          <w:sz w:val="24"/>
          <w:szCs w:val="24"/>
          <w14:ligatures w14:val="none"/>
        </w:rPr>
        <w:t xml:space="preserve">Os veículos deverão ser apresentados prontos para uso imediato, acompanhados de toda documentação legal exigida, incluindo: nota fiscal, certificado de garantia, manual do proprietário, certificado de conformidade e documentação apta ao registro no órgão de trânsito competente. </w:t>
      </w:r>
    </w:p>
    <w:p w14:paraId="47D806F8" w14:textId="77777777" w:rsidR="00AF5FC8" w:rsidRDefault="00AF5FC8" w:rsidP="00AF5FC8">
      <w:pPr>
        <w:spacing w:after="0" w:line="276" w:lineRule="auto"/>
        <w:ind w:left="708" w:hanging="708"/>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1.1.4.</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Os veículos adquiridos devem conter as especificaçõ</w:t>
      </w:r>
      <w:r>
        <w:rPr>
          <w:rFonts w:ascii="Arial" w:eastAsia="Verdana" w:hAnsi="Arial" w:cs="Arial"/>
          <w:color w:val="000000"/>
          <w:kern w:val="0"/>
          <w:sz w:val="24"/>
          <w:szCs w:val="24"/>
          <w14:ligatures w14:val="none"/>
        </w:rPr>
        <w:t>es contidas em suas descrições.</w:t>
      </w:r>
    </w:p>
    <w:p w14:paraId="09EA4E4F" w14:textId="6A32E298" w:rsidR="00AF5FC8" w:rsidRPr="00E64820" w:rsidRDefault="00AF5FC8" w:rsidP="00AF5FC8">
      <w:pPr>
        <w:spacing w:after="0" w:line="276" w:lineRule="auto"/>
        <w:ind w:left="708" w:hanging="708"/>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1.1.5.</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As quantidades devem ser conforme constantes em cada objeto descrito.</w:t>
      </w:r>
    </w:p>
    <w:p w14:paraId="7CCAD66E" w14:textId="53CE1A51" w:rsidR="00AF5FC8" w:rsidRPr="00E64820" w:rsidRDefault="00AF5FC8" w:rsidP="00AF5FC8">
      <w:pPr>
        <w:spacing w:after="0" w:line="276" w:lineRule="auto"/>
        <w:ind w:left="708" w:hanging="708"/>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1.1.6.</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 xml:space="preserve">A verificação da conformidade da entrega será formalizada </w:t>
      </w:r>
      <w:proofErr w:type="spellStart"/>
      <w:r w:rsidRPr="00E64820">
        <w:rPr>
          <w:rFonts w:ascii="Arial" w:eastAsia="Verdana" w:hAnsi="Arial" w:cs="Arial"/>
          <w:color w:val="000000"/>
          <w:kern w:val="0"/>
          <w:sz w:val="24"/>
          <w:szCs w:val="24"/>
          <w14:ligatures w14:val="none"/>
        </w:rPr>
        <w:t>por</w:t>
      </w:r>
      <w:proofErr w:type="spellEnd"/>
      <w:r w:rsidRPr="00E64820">
        <w:rPr>
          <w:rFonts w:ascii="Arial" w:eastAsia="Verdana" w:hAnsi="Arial" w:cs="Arial"/>
          <w:color w:val="000000"/>
          <w:kern w:val="0"/>
          <w:sz w:val="24"/>
          <w:szCs w:val="24"/>
          <w14:ligatures w14:val="none"/>
        </w:rPr>
        <w:t xml:space="preserve"> termo específico, emitido por autoridade competente, apenas após a conferência dos critérios técnicos, contratuais e legais.</w:t>
      </w:r>
    </w:p>
    <w:p w14:paraId="0C9140D6" w14:textId="511D32FB" w:rsidR="00AF5FC8" w:rsidRPr="00E64820" w:rsidRDefault="00AF5FC8" w:rsidP="00AF5FC8">
      <w:pPr>
        <w:spacing w:after="0" w:line="276" w:lineRule="auto"/>
        <w:jc w:val="both"/>
        <w:rPr>
          <w:rFonts w:ascii="Arial" w:eastAsia="Verdana" w:hAnsi="Arial" w:cs="Arial"/>
          <w:color w:val="000000"/>
          <w:kern w:val="0"/>
          <w:sz w:val="24"/>
          <w:szCs w:val="24"/>
          <w14:ligatures w14:val="none"/>
        </w:rPr>
      </w:pPr>
      <w:r>
        <w:rPr>
          <w:rFonts w:ascii="Arial" w:eastAsia="Verdana" w:hAnsi="Arial" w:cs="Arial"/>
          <w:color w:val="000000"/>
          <w:kern w:val="0"/>
          <w:sz w:val="24"/>
          <w:szCs w:val="24"/>
          <w14:ligatures w14:val="none"/>
        </w:rPr>
        <w:t>1.1.7.</w:t>
      </w:r>
      <w:r>
        <w:rPr>
          <w:rFonts w:ascii="Arial" w:eastAsia="Verdana" w:hAnsi="Arial" w:cs="Arial"/>
          <w:color w:val="000000"/>
          <w:kern w:val="0"/>
          <w:sz w:val="24"/>
          <w:szCs w:val="24"/>
          <w14:ligatures w14:val="none"/>
        </w:rPr>
        <w:tab/>
      </w:r>
      <w:r w:rsidRPr="00E64820">
        <w:rPr>
          <w:rFonts w:ascii="Arial" w:eastAsia="Verdana" w:hAnsi="Arial" w:cs="Arial"/>
          <w:color w:val="000000"/>
          <w:kern w:val="0"/>
          <w:sz w:val="24"/>
          <w:szCs w:val="24"/>
          <w14:ligatures w14:val="none"/>
        </w:rPr>
        <w:t>Em caso de descumprimento, poderão ser aplicadas as sanções cabíveis</w:t>
      </w:r>
    </w:p>
    <w:p w14:paraId="28292640" w14:textId="77777777" w:rsidR="00EB70D0" w:rsidRPr="00E64820" w:rsidRDefault="00EB70D0" w:rsidP="00E64820">
      <w:pPr>
        <w:autoSpaceDE w:val="0"/>
        <w:autoSpaceDN w:val="0"/>
        <w:adjustRightInd w:val="0"/>
        <w:spacing w:after="0" w:line="276" w:lineRule="auto"/>
        <w:contextualSpacing/>
        <w:jc w:val="both"/>
        <w:rPr>
          <w:rFonts w:ascii="Arial" w:eastAsia="Calibri" w:hAnsi="Arial" w:cs="Arial"/>
          <w:sz w:val="24"/>
          <w:szCs w:val="24"/>
        </w:rPr>
      </w:pPr>
      <w:r w:rsidRPr="00E64820">
        <w:rPr>
          <w:rFonts w:ascii="Arial" w:eastAsia="Calibri" w:hAnsi="Arial" w:cs="Arial"/>
          <w:sz w:val="24"/>
          <w:szCs w:val="24"/>
        </w:rPr>
        <w:t>1.4.    Gestores e Fiscais da Ata:</w:t>
      </w:r>
    </w:p>
    <w:p w14:paraId="0973B733" w14:textId="77777777" w:rsidR="00FB73B1" w:rsidRPr="00E64820" w:rsidRDefault="00EB70D0" w:rsidP="00FB73B1">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r w:rsidRPr="00E64820">
        <w:rPr>
          <w:rFonts w:ascii="Arial" w:eastAsia="Calibri" w:hAnsi="Arial" w:cs="Arial"/>
          <w:sz w:val="24"/>
          <w:szCs w:val="24"/>
        </w:rPr>
        <w:t>1.4.1.</w:t>
      </w:r>
      <w:r w:rsidRPr="00E64820">
        <w:rPr>
          <w:rFonts w:ascii="Arial" w:eastAsia="Calibri" w:hAnsi="Arial" w:cs="Arial"/>
          <w:sz w:val="24"/>
          <w:szCs w:val="24"/>
        </w:rPr>
        <w:tab/>
      </w:r>
      <w:r w:rsidR="00FB73B1" w:rsidRPr="00E64820">
        <w:rPr>
          <w:rFonts w:ascii="Arial" w:eastAsiaTheme="minorEastAsia" w:hAnsi="Arial" w:cs="Arial"/>
          <w:color w:val="000000"/>
          <w:kern w:val="0"/>
          <w:sz w:val="24"/>
          <w:szCs w:val="24"/>
          <w14:ligatures w14:val="none"/>
        </w:rPr>
        <w:t xml:space="preserve">Secretaria Municipal de Administração indica como Gestor do contrato o Sr. Tiago Barreto dos Santos, matrícula nº 7288.5 e como Fiscalizadora, a Sra. Vanessa Paula </w:t>
      </w:r>
      <w:proofErr w:type="spellStart"/>
      <w:r w:rsidR="00FB73B1" w:rsidRPr="00E64820">
        <w:rPr>
          <w:rFonts w:ascii="Arial" w:eastAsiaTheme="minorEastAsia" w:hAnsi="Arial" w:cs="Arial"/>
          <w:color w:val="000000"/>
          <w:kern w:val="0"/>
          <w:sz w:val="24"/>
          <w:szCs w:val="24"/>
          <w14:ligatures w14:val="none"/>
        </w:rPr>
        <w:t>Bouchaton</w:t>
      </w:r>
      <w:proofErr w:type="spellEnd"/>
      <w:r w:rsidR="00FB73B1" w:rsidRPr="00E64820">
        <w:rPr>
          <w:rFonts w:ascii="Arial" w:eastAsiaTheme="minorEastAsia" w:hAnsi="Arial" w:cs="Arial"/>
          <w:color w:val="000000"/>
          <w:kern w:val="0"/>
          <w:sz w:val="24"/>
          <w:szCs w:val="24"/>
          <w14:ligatures w14:val="none"/>
        </w:rPr>
        <w:t>, matrícula nº 7286.9.</w:t>
      </w:r>
    </w:p>
    <w:p w14:paraId="6EB2C2C6" w14:textId="77777777" w:rsidR="00B945BB" w:rsidRPr="00E64820" w:rsidRDefault="00B945BB" w:rsidP="00E64820">
      <w:pPr>
        <w:numPr>
          <w:ilvl w:val="1"/>
          <w:numId w:val="40"/>
        </w:numPr>
        <w:autoSpaceDE w:val="0"/>
        <w:autoSpaceDN w:val="0"/>
        <w:adjustRightInd w:val="0"/>
        <w:spacing w:after="0" w:line="276" w:lineRule="auto"/>
        <w:ind w:hanging="644"/>
        <w:contextualSpacing/>
        <w:jc w:val="both"/>
        <w:rPr>
          <w:rFonts w:ascii="Arial" w:eastAsia="Calibri" w:hAnsi="Arial" w:cs="Arial"/>
          <w:sz w:val="24"/>
          <w:szCs w:val="24"/>
        </w:rPr>
      </w:pPr>
      <w:r w:rsidRPr="00E64820">
        <w:rPr>
          <w:rFonts w:ascii="Arial" w:eastAsia="Calibri" w:hAnsi="Arial" w:cs="Arial"/>
          <w:sz w:val="24"/>
          <w:szCs w:val="24"/>
        </w:rPr>
        <w:t>Vinculam esta aquisição, independentemente de transcrição:</w:t>
      </w:r>
    </w:p>
    <w:p w14:paraId="5AE727B4"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lastRenderedPageBreak/>
        <w:t>O Termo de Referência.</w:t>
      </w:r>
    </w:p>
    <w:p w14:paraId="70EB154E"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Edital da Licitação.</w:t>
      </w:r>
    </w:p>
    <w:p w14:paraId="059D4747"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Proposta do contratado.</w:t>
      </w:r>
    </w:p>
    <w:p w14:paraId="7DC41EAB"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Eventuais anexos dos documentos supracitados.</w:t>
      </w:r>
    </w:p>
    <w:p w14:paraId="67D988F2" w14:textId="77777777"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25BB5EFF" w14:textId="7F258BA3" w:rsidR="00624B26"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SEGUNDA – VIGÊNCIA E PRORROGAÇÃO:</w:t>
      </w:r>
    </w:p>
    <w:p w14:paraId="625D84F4" w14:textId="7E9F1273" w:rsidR="00B945BB" w:rsidRPr="00E64820" w:rsidRDefault="00B945BB" w:rsidP="004C1E24">
      <w:pPr>
        <w:numPr>
          <w:ilvl w:val="1"/>
          <w:numId w:val="40"/>
        </w:numPr>
        <w:autoSpaceDE w:val="0"/>
        <w:autoSpaceDN w:val="0"/>
        <w:adjustRightInd w:val="0"/>
        <w:spacing w:after="0" w:line="276" w:lineRule="auto"/>
        <w:ind w:left="709" w:hanging="709"/>
        <w:contextualSpacing/>
        <w:jc w:val="both"/>
        <w:rPr>
          <w:rFonts w:ascii="Arial" w:eastAsia="Calibri" w:hAnsi="Arial" w:cs="Arial"/>
          <w:sz w:val="24"/>
          <w:szCs w:val="24"/>
        </w:rPr>
      </w:pPr>
      <w:r w:rsidRPr="00E64820">
        <w:rPr>
          <w:rFonts w:ascii="Arial" w:eastAsia="Calibri" w:hAnsi="Arial" w:cs="Arial"/>
          <w:sz w:val="24"/>
          <w:szCs w:val="24"/>
        </w:rPr>
        <w:t>O prazo de vigência da contratação é</w:t>
      </w:r>
      <w:r w:rsidR="00D15AF6" w:rsidRPr="00E64820">
        <w:rPr>
          <w:rFonts w:ascii="Arial" w:eastAsia="Calibri" w:hAnsi="Arial" w:cs="Arial"/>
          <w:sz w:val="24"/>
          <w:szCs w:val="24"/>
        </w:rPr>
        <w:t xml:space="preserve"> de 12 (doze) meses, a contar da data de assinatura</w:t>
      </w:r>
      <w:r w:rsidRPr="00E64820">
        <w:rPr>
          <w:rFonts w:ascii="Arial" w:eastAsia="Calibri" w:hAnsi="Arial" w:cs="Arial"/>
          <w:sz w:val="24"/>
          <w:szCs w:val="24"/>
        </w:rPr>
        <w:t>.</w:t>
      </w:r>
    </w:p>
    <w:p w14:paraId="3793B5DF" w14:textId="77777777" w:rsidR="00A65653" w:rsidRPr="00E64820" w:rsidRDefault="00A65653" w:rsidP="00E64820">
      <w:pPr>
        <w:autoSpaceDE w:val="0"/>
        <w:autoSpaceDN w:val="0"/>
        <w:adjustRightInd w:val="0"/>
        <w:spacing w:after="0" w:line="276" w:lineRule="auto"/>
        <w:ind w:left="680"/>
        <w:contextualSpacing/>
        <w:jc w:val="both"/>
        <w:rPr>
          <w:rFonts w:ascii="Arial" w:eastAsia="Calibri" w:hAnsi="Arial" w:cs="Arial"/>
          <w:sz w:val="24"/>
          <w:szCs w:val="24"/>
        </w:rPr>
      </w:pPr>
    </w:p>
    <w:p w14:paraId="3FA64C9E" w14:textId="129B8FB3" w:rsidR="00624B26"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TERCEIRA – MODELOS DE EXECUÇÃO E GESTÃO CONTRATUAIS:</w:t>
      </w:r>
    </w:p>
    <w:p w14:paraId="5EF66191"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7D5E4CED" w14:textId="77777777" w:rsidR="00DF2836" w:rsidRPr="00E64820" w:rsidRDefault="00DF2836" w:rsidP="00E64820">
      <w:pPr>
        <w:autoSpaceDE w:val="0"/>
        <w:autoSpaceDN w:val="0"/>
        <w:adjustRightInd w:val="0"/>
        <w:spacing w:after="0" w:line="276" w:lineRule="auto"/>
        <w:ind w:left="709" w:hanging="709"/>
        <w:contextualSpacing/>
        <w:jc w:val="both"/>
        <w:rPr>
          <w:rFonts w:ascii="Arial" w:eastAsia="Calibri" w:hAnsi="Arial" w:cs="Arial"/>
          <w:kern w:val="0"/>
          <w:sz w:val="24"/>
          <w:szCs w:val="24"/>
        </w:rPr>
      </w:pPr>
    </w:p>
    <w:p w14:paraId="6200CBB6" w14:textId="587D530B"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QUARTA – SUBCONTRATAÇÃO:</w:t>
      </w:r>
    </w:p>
    <w:p w14:paraId="06E8A657"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Não será admitida a subcontratação do objeto contratual.</w:t>
      </w:r>
    </w:p>
    <w:p w14:paraId="2641F940" w14:textId="77777777"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375A2822" w14:textId="1D63AD70"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QUINTA – PREÇO:</w:t>
      </w:r>
    </w:p>
    <w:p w14:paraId="4A124F62" w14:textId="1285C0F4"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O valor TOTAL da aquisição é de R$ </w:t>
      </w:r>
      <w:r w:rsidR="00D15AF6" w:rsidRPr="00E64820">
        <w:rPr>
          <w:rFonts w:ascii="Arial" w:eastAsia="Calibri" w:hAnsi="Arial" w:cs="Arial"/>
          <w:sz w:val="24"/>
          <w:szCs w:val="24"/>
        </w:rPr>
        <w:t>..................................</w:t>
      </w:r>
      <w:r w:rsidRPr="00E64820">
        <w:rPr>
          <w:rFonts w:ascii="Arial" w:eastAsia="Calibri" w:hAnsi="Arial" w:cs="Arial"/>
          <w:sz w:val="24"/>
          <w:szCs w:val="24"/>
        </w:rPr>
        <w:t>, sendo os valores unitários especificados na tabela abaixo:</w:t>
      </w:r>
    </w:p>
    <w:p w14:paraId="22618F40" w14:textId="1CED354A" w:rsidR="00663B87"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E5EA26" w14:textId="77777777" w:rsidR="0044725F" w:rsidRPr="00E64820" w:rsidRDefault="0044725F" w:rsidP="00E64820">
      <w:pPr>
        <w:autoSpaceDE w:val="0"/>
        <w:autoSpaceDN w:val="0"/>
        <w:adjustRightInd w:val="0"/>
        <w:spacing w:after="0" w:line="276" w:lineRule="auto"/>
        <w:ind w:left="680"/>
        <w:contextualSpacing/>
        <w:jc w:val="both"/>
        <w:rPr>
          <w:rFonts w:ascii="Arial" w:eastAsia="Calibri" w:hAnsi="Arial" w:cs="Arial"/>
          <w:b/>
          <w:bCs/>
          <w:sz w:val="24"/>
          <w:szCs w:val="24"/>
        </w:rPr>
      </w:pPr>
    </w:p>
    <w:p w14:paraId="278C9D42" w14:textId="02FB4EB8"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SEXTA – PAGAMENTO:</w:t>
      </w:r>
    </w:p>
    <w:p w14:paraId="5A127FC0" w14:textId="73A92C1E" w:rsidR="00D15AF6" w:rsidRPr="00E64820" w:rsidRDefault="00EB70D0" w:rsidP="00E64820">
      <w:pPr>
        <w:autoSpaceDE w:val="0"/>
        <w:autoSpaceDN w:val="0"/>
        <w:adjustRightInd w:val="0"/>
        <w:spacing w:after="0" w:line="276" w:lineRule="auto"/>
        <w:ind w:left="709" w:hanging="709"/>
        <w:contextualSpacing/>
        <w:jc w:val="both"/>
        <w:rPr>
          <w:rFonts w:ascii="Arial" w:eastAsia="Calibri" w:hAnsi="Arial" w:cs="Arial"/>
          <w:b/>
          <w:bCs/>
          <w:sz w:val="24"/>
          <w:szCs w:val="24"/>
        </w:rPr>
      </w:pPr>
      <w:r w:rsidRPr="00E64820">
        <w:rPr>
          <w:rFonts w:ascii="Arial" w:eastAsia="Calibri" w:hAnsi="Arial" w:cs="Arial"/>
          <w:color w:val="000000"/>
          <w:sz w:val="24"/>
          <w:szCs w:val="24"/>
        </w:rPr>
        <w:t xml:space="preserve">6.1. </w:t>
      </w:r>
      <w:r w:rsidRPr="00E64820">
        <w:rPr>
          <w:rFonts w:ascii="Arial" w:eastAsia="Calibri" w:hAnsi="Arial" w:cs="Arial"/>
          <w:color w:val="000000"/>
          <w:sz w:val="24"/>
          <w:szCs w:val="24"/>
        </w:rPr>
        <w:tab/>
        <w:t xml:space="preserve">O pagamento ocorrerá em até 30 dias após o recebimento dos objetos, bem como de suas notas fiscais.  </w:t>
      </w:r>
      <w:r w:rsidR="001D76D1" w:rsidRPr="00E64820">
        <w:rPr>
          <w:rFonts w:ascii="Arial" w:eastAsia="Calibri" w:hAnsi="Arial" w:cs="Arial"/>
          <w:color w:val="000000"/>
          <w:sz w:val="24"/>
          <w:szCs w:val="24"/>
        </w:rPr>
        <w:t xml:space="preserve"> </w:t>
      </w:r>
      <w:r w:rsidR="00B945BB" w:rsidRPr="00E64820">
        <w:rPr>
          <w:rFonts w:ascii="Arial" w:eastAsia="Calibri" w:hAnsi="Arial" w:cs="Arial"/>
          <w:color w:val="000000"/>
          <w:sz w:val="24"/>
          <w:szCs w:val="24"/>
        </w:rPr>
        <w:t xml:space="preserve"> </w:t>
      </w:r>
    </w:p>
    <w:p w14:paraId="0BBFDB7F" w14:textId="3880F3DC"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42A4A35D" w14:textId="4E64C331"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OITAVA – OBRIGAÇÕES DO CONTRATANTE:</w:t>
      </w:r>
    </w:p>
    <w:p w14:paraId="6F6E92D1"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Exigir o cumprimento de todas as obrigações assumidas pelo Contratado, de acordo com o contrato e seus anexos.</w:t>
      </w:r>
    </w:p>
    <w:p w14:paraId="0003467A"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Receber o objeto no prazo e condições estabelecidas no Termo de Referência.</w:t>
      </w:r>
    </w:p>
    <w:p w14:paraId="18B37530"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Notificar o Contratado, por escrito, sobre vícios, defeitos ou incorreções verificadas no objeto fornecido, para que seja por ele substituído, reparado ou corrigido, no total ou em parte, às suas expensas.</w:t>
      </w:r>
    </w:p>
    <w:p w14:paraId="37A37520"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Acompanhar e fiscalizar a execução do contrato e o cumprimento das obrigações pelo Contratado.</w:t>
      </w:r>
    </w:p>
    <w:p w14:paraId="14D12741" w14:textId="55B9CED9" w:rsidR="00B945BB"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544146F4" w14:textId="77777777" w:rsidR="006B1ECD" w:rsidRPr="00E64820" w:rsidRDefault="006B1ECD" w:rsidP="006B1ECD">
      <w:pPr>
        <w:autoSpaceDE w:val="0"/>
        <w:autoSpaceDN w:val="0"/>
        <w:adjustRightInd w:val="0"/>
        <w:spacing w:after="0" w:line="276" w:lineRule="auto"/>
        <w:ind w:left="680"/>
        <w:contextualSpacing/>
        <w:jc w:val="both"/>
        <w:rPr>
          <w:rFonts w:ascii="Arial" w:eastAsia="Calibri" w:hAnsi="Arial" w:cs="Arial"/>
          <w:sz w:val="24"/>
          <w:szCs w:val="24"/>
        </w:rPr>
      </w:pPr>
    </w:p>
    <w:p w14:paraId="36DBA382"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Efetuar o pagamento ao Contratado do valor correspondente à execução do objeto, no prazo, forma e condições estabelecidos no presente Contrato e no Termo de Referência.</w:t>
      </w:r>
    </w:p>
    <w:p w14:paraId="231C833A"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Aplicar ao Contratado as sanções previstas na lei e neste Contrato.</w:t>
      </w:r>
    </w:p>
    <w:p w14:paraId="5B7A3A2F"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170585" w14:textId="77777777"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0CE6BA6B" w14:textId="494FA872"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NONA – OBRIGAÇÕES DO CONTRATADO:</w:t>
      </w:r>
    </w:p>
    <w:p w14:paraId="395FD55B"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768096"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Atender às determinações regulares emitidas pelo fiscal do contrato ou autoridade superior.</w:t>
      </w:r>
    </w:p>
    <w:p w14:paraId="60B07A95"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D5B9F83"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Responsabilizar-se pelos vícios e danos decorrentes da execução do objeto, de acordo com o Código de Defesa do Consumidor (Lei nº 8.078, de 1990).</w:t>
      </w:r>
    </w:p>
    <w:p w14:paraId="6F034851"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4850085A"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Manter durante toda a vigência do contrato, em compatibilidade com as obrigações assumidas, todas as condições exigidas para habilitação na licitação.</w:t>
      </w:r>
    </w:p>
    <w:p w14:paraId="415D2F40"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45069B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Guardar sigilo sobre todas as informações obtidas em decorrência do cumprimento do contrato.</w:t>
      </w:r>
    </w:p>
    <w:p w14:paraId="4BF592E9"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11DC46" w14:textId="67AB9FE1" w:rsidR="00B945BB"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Cumprir, além dos postulados legais vigentes de âmbito federal, estadual ou municipal, as normas de segurança do Contratante.</w:t>
      </w:r>
    </w:p>
    <w:p w14:paraId="3E216583" w14:textId="35A39AC4" w:rsidR="006B1ECD" w:rsidRPr="00E64820" w:rsidRDefault="006B1ECD" w:rsidP="006B1ECD">
      <w:pPr>
        <w:autoSpaceDE w:val="0"/>
        <w:autoSpaceDN w:val="0"/>
        <w:adjustRightInd w:val="0"/>
        <w:spacing w:after="0" w:line="276" w:lineRule="auto"/>
        <w:ind w:left="680"/>
        <w:contextualSpacing/>
        <w:jc w:val="both"/>
        <w:rPr>
          <w:rFonts w:ascii="Arial" w:eastAsia="Calibri" w:hAnsi="Arial" w:cs="Arial"/>
          <w:sz w:val="24"/>
          <w:szCs w:val="24"/>
        </w:rPr>
      </w:pPr>
    </w:p>
    <w:p w14:paraId="733C24EC" w14:textId="77777777" w:rsidR="00B945BB" w:rsidRPr="00E64820" w:rsidRDefault="00B945BB" w:rsidP="00E64820">
      <w:pPr>
        <w:autoSpaceDE w:val="0"/>
        <w:autoSpaceDN w:val="0"/>
        <w:adjustRightInd w:val="0"/>
        <w:spacing w:after="0" w:line="276" w:lineRule="auto"/>
        <w:ind w:left="680"/>
        <w:contextualSpacing/>
        <w:jc w:val="both"/>
        <w:rPr>
          <w:rFonts w:ascii="Arial" w:eastAsia="Calibri" w:hAnsi="Arial" w:cs="Arial"/>
          <w:sz w:val="24"/>
          <w:szCs w:val="24"/>
        </w:rPr>
      </w:pPr>
    </w:p>
    <w:p w14:paraId="6475AF7C" w14:textId="0FC554EE"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lastRenderedPageBreak/>
        <w:t>CLÁUSULA DÉCIMA – OBRIGAÇÕES PERTINENTES À LGPD:</w:t>
      </w:r>
    </w:p>
    <w:p w14:paraId="61E4C967"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0F71B3"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dados obtidos somente poderão ser utilizados para as finalidades que justificaram seu acesso e de acordo com a boa-fé e com os princípios do art. 6º da LGPD.</w:t>
      </w:r>
    </w:p>
    <w:p w14:paraId="6889AE7A"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É vedado o compartilhamento com terceiros dos dados obtidos fora das hipóteses permitidas em Lei.</w:t>
      </w:r>
    </w:p>
    <w:p w14:paraId="04F75EFB"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10382CD"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É dever do contratado orientar e treinar seus empregados sobre os deveres, requisitos e responsabilidades decorrentes da LGPD.</w:t>
      </w:r>
    </w:p>
    <w:p w14:paraId="1EBDAE1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O Contratado deverá exigir de </w:t>
      </w:r>
      <w:proofErr w:type="spellStart"/>
      <w:r w:rsidRPr="00E64820">
        <w:rPr>
          <w:rFonts w:ascii="Arial" w:eastAsia="Calibri" w:hAnsi="Arial" w:cs="Arial"/>
          <w:sz w:val="24"/>
          <w:szCs w:val="24"/>
        </w:rPr>
        <w:t>suboperadores</w:t>
      </w:r>
      <w:proofErr w:type="spellEnd"/>
      <w:r w:rsidRPr="00E64820">
        <w:rPr>
          <w:rFonts w:ascii="Arial" w:eastAsia="Calibri" w:hAnsi="Arial" w:cs="Arial"/>
          <w:sz w:val="24"/>
          <w:szCs w:val="24"/>
        </w:rPr>
        <w:t xml:space="preserve"> e subcontratados o cumprimento dos deveres da presente cláusula, permanecendo integralmente responsável por garantir sua observância.</w:t>
      </w:r>
    </w:p>
    <w:p w14:paraId="6DCD7EDA"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Contratante poderá realizar diligência para aferir o cumprimento do item 10.6, devendo o Contratado atender prontamente eventuais pedidos de comprovação formulados.</w:t>
      </w:r>
    </w:p>
    <w:p w14:paraId="7F8855BF" w14:textId="59A93BD2"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2C4E7799"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E64820">
        <w:rPr>
          <w:rFonts w:ascii="Arial" w:eastAsia="Calibri" w:hAnsi="Arial" w:cs="Arial"/>
          <w:sz w:val="24"/>
          <w:szCs w:val="24"/>
        </w:rPr>
        <w:t>rastreável</w:t>
      </w:r>
      <w:proofErr w:type="spellEnd"/>
      <w:r w:rsidRPr="00E64820">
        <w:rPr>
          <w:rFonts w:ascii="Arial" w:eastAsia="Calibri" w:hAnsi="Arial" w:cs="Arial"/>
          <w:sz w:val="24"/>
          <w:szCs w:val="24"/>
        </w:rPr>
        <w:t xml:space="preserve"> de tratamentos realizados (LGPD, art. 37), com cada acesso, data, horário e registro da finalidade, para efeito de responsabilização, em caso de eventuais omissões, desvios ou abusos.</w:t>
      </w:r>
    </w:p>
    <w:p w14:paraId="594F021F"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Os referidos bancos de dados devem ser desenvolvidos em formato </w:t>
      </w:r>
      <w:proofErr w:type="spellStart"/>
      <w:r w:rsidRPr="00E64820">
        <w:rPr>
          <w:rFonts w:ascii="Arial" w:eastAsia="Calibri" w:hAnsi="Arial" w:cs="Arial"/>
          <w:sz w:val="24"/>
          <w:szCs w:val="24"/>
        </w:rPr>
        <w:t>interoperável</w:t>
      </w:r>
      <w:proofErr w:type="spellEnd"/>
      <w:r w:rsidRPr="00E64820">
        <w:rPr>
          <w:rFonts w:ascii="Arial" w:eastAsia="Calibri" w:hAnsi="Arial" w:cs="Arial"/>
          <w:sz w:val="24"/>
          <w:szCs w:val="24"/>
        </w:rPr>
        <w:t>, a fim de garantir a reutilização desses dados pela Administração nas hipóteses previstas na LGPD.</w:t>
      </w:r>
    </w:p>
    <w:p w14:paraId="47113B6C"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B21881B" w14:textId="12540419"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contratos e convênios de que trata o § 1º do art. 26 da LGPD deverão ser comunicados à autoridade nacional.</w:t>
      </w:r>
    </w:p>
    <w:p w14:paraId="3C2DE941" w14:textId="370B6774" w:rsidR="004E0237" w:rsidRDefault="004E0237" w:rsidP="00E64820">
      <w:pPr>
        <w:autoSpaceDE w:val="0"/>
        <w:autoSpaceDN w:val="0"/>
        <w:adjustRightInd w:val="0"/>
        <w:spacing w:after="0" w:line="276" w:lineRule="auto"/>
        <w:ind w:left="680"/>
        <w:contextualSpacing/>
        <w:jc w:val="both"/>
        <w:rPr>
          <w:rFonts w:ascii="Arial" w:eastAsia="Calibri" w:hAnsi="Arial" w:cs="Arial"/>
          <w:sz w:val="24"/>
          <w:szCs w:val="24"/>
        </w:rPr>
      </w:pPr>
    </w:p>
    <w:p w14:paraId="4B8CAA93" w14:textId="77777777" w:rsidR="006B1ECD" w:rsidRPr="00E64820" w:rsidRDefault="006B1ECD" w:rsidP="00E64820">
      <w:pPr>
        <w:autoSpaceDE w:val="0"/>
        <w:autoSpaceDN w:val="0"/>
        <w:adjustRightInd w:val="0"/>
        <w:spacing w:after="0" w:line="276" w:lineRule="auto"/>
        <w:ind w:left="680"/>
        <w:contextualSpacing/>
        <w:jc w:val="both"/>
        <w:rPr>
          <w:rFonts w:ascii="Arial" w:eastAsia="Calibri" w:hAnsi="Arial" w:cs="Arial"/>
          <w:sz w:val="24"/>
          <w:szCs w:val="24"/>
        </w:rPr>
      </w:pPr>
    </w:p>
    <w:p w14:paraId="373039B9" w14:textId="4C3F67FD"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lastRenderedPageBreak/>
        <w:t>CLÁUSULA DÉCIMA PRIMEIRA – INFRAÇÕES E SANÇÕES ADMINISTRATIVAS:</w:t>
      </w:r>
    </w:p>
    <w:p w14:paraId="0117775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Comete infração administrativa, nos termos da Lei nº 14.133, de 2021, o contratado que:</w:t>
      </w:r>
    </w:p>
    <w:p w14:paraId="7C4B042C"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der causa à inexecução parcial do contrato;</w:t>
      </w:r>
    </w:p>
    <w:p w14:paraId="64EC0092"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der causa à inexecução parcial do contrato que cause grave dano à Administração ou ao funcionamento dos serviços públicos ou ao interesse coletivo;</w:t>
      </w:r>
    </w:p>
    <w:p w14:paraId="4CDEDEB1"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der causa à inexecução total do contrato;</w:t>
      </w:r>
    </w:p>
    <w:p w14:paraId="1D121D98"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ensejar o retardamento da execução ou da entrega do objeto da contratação sem motivo justificado;</w:t>
      </w:r>
    </w:p>
    <w:p w14:paraId="5B061C45"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apresentar documentação falsa ou prestar declaração falsa durante a execução do contrato;</w:t>
      </w:r>
    </w:p>
    <w:p w14:paraId="14776AEC"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praticar ato fraudulento na execução do contrato;</w:t>
      </w:r>
    </w:p>
    <w:p w14:paraId="444D89C5"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comportar-se de modo inidôneo ou cometer fraude de qualquer natureza;</w:t>
      </w:r>
    </w:p>
    <w:p w14:paraId="6DAB2095" w14:textId="77777777" w:rsidR="00B945BB" w:rsidRPr="00E64820" w:rsidRDefault="00B945BB" w:rsidP="00E64820">
      <w:pPr>
        <w:numPr>
          <w:ilvl w:val="0"/>
          <w:numId w:val="33"/>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praticar ato lesivo previsto no art. 5º da Lei nº 12.846, de 1º de agosto de 2013.</w:t>
      </w:r>
    </w:p>
    <w:p w14:paraId="590DE20C"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Serão aplicadas ao contratado que incorrer nas infrações acima descritas as seguintes sanções:</w:t>
      </w:r>
    </w:p>
    <w:p w14:paraId="04A5D22F"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Advertência, quando o contratado der causa à inexecução parcial do contrato, sempre que não se justificar a imposição de penalidade mais grave (art. 156, §2º, da Lei nº 14.133, de 2021).</w:t>
      </w:r>
    </w:p>
    <w:p w14:paraId="687D1729"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21EE61AE"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51260542"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Multa:</w:t>
      </w:r>
    </w:p>
    <w:p w14:paraId="3AA4A5E5" w14:textId="77777777" w:rsidR="00B945BB" w:rsidRPr="00E64820" w:rsidRDefault="00B945BB" w:rsidP="00E64820">
      <w:pPr>
        <w:numPr>
          <w:ilvl w:val="0"/>
          <w:numId w:val="34"/>
        </w:numPr>
        <w:autoSpaceDE w:val="0"/>
        <w:autoSpaceDN w:val="0"/>
        <w:adjustRightInd w:val="0"/>
        <w:spacing w:after="0" w:line="276" w:lineRule="auto"/>
        <w:ind w:left="680" w:hanging="680"/>
        <w:contextualSpacing/>
        <w:rPr>
          <w:rFonts w:ascii="Arial" w:eastAsia="Calibri" w:hAnsi="Arial" w:cs="Arial"/>
          <w:kern w:val="0"/>
          <w:sz w:val="24"/>
          <w:szCs w:val="24"/>
        </w:rPr>
      </w:pPr>
      <w:r w:rsidRPr="00E64820">
        <w:rPr>
          <w:rFonts w:ascii="Arial" w:eastAsia="Calibri" w:hAnsi="Arial" w:cs="Arial"/>
          <w:kern w:val="0"/>
          <w:sz w:val="24"/>
          <w:szCs w:val="24"/>
        </w:rPr>
        <w:t>moratória de 0,5% (cinco centésimos por cento) por dia de atraso injustificado sobre o valor da parcela inadimplida, até o limite de 20 (vinte) dias;</w:t>
      </w:r>
    </w:p>
    <w:p w14:paraId="597D11C4" w14:textId="77777777" w:rsidR="00B945BB" w:rsidRPr="00E64820" w:rsidRDefault="00B945BB" w:rsidP="00E64820">
      <w:pPr>
        <w:numPr>
          <w:ilvl w:val="0"/>
          <w:numId w:val="34"/>
        </w:numPr>
        <w:autoSpaceDE w:val="0"/>
        <w:autoSpaceDN w:val="0"/>
        <w:adjustRightInd w:val="0"/>
        <w:spacing w:after="0" w:line="276" w:lineRule="auto"/>
        <w:ind w:left="680" w:hanging="680"/>
        <w:contextualSpacing/>
        <w:jc w:val="both"/>
        <w:rPr>
          <w:rFonts w:ascii="Arial" w:eastAsia="Calibri" w:hAnsi="Arial" w:cs="Arial"/>
          <w:kern w:val="0"/>
          <w:sz w:val="24"/>
          <w:szCs w:val="24"/>
        </w:rPr>
      </w:pPr>
      <w:r w:rsidRPr="00E64820">
        <w:rPr>
          <w:rFonts w:ascii="Arial" w:eastAsia="Calibri" w:hAnsi="Arial" w:cs="Arial"/>
          <w:kern w:val="0"/>
          <w:sz w:val="24"/>
          <w:szCs w:val="24"/>
        </w:rPr>
        <w:t>compensatória de 30% (trinta por cento) sobre o valor total do contrato, no caso de inexecução total do objeto.</w:t>
      </w:r>
    </w:p>
    <w:p w14:paraId="2E1F624C"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050ACC23"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aplicação das sanções previstas neste Contrato não exclui, em hipótese alguma, a obrigação de reparação integral do dano causado ao Contratante.</w:t>
      </w:r>
    </w:p>
    <w:p w14:paraId="0A461BFB"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Todas as sanções previstas neste Contrato poderão ser aplicadas cumulativamente com a multa.</w:t>
      </w:r>
    </w:p>
    <w:p w14:paraId="3EAC27AD" w14:textId="1E478778"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Antes da aplicação da multa será facultada a defesa do interessado no prazo de </w:t>
      </w:r>
      <w:r w:rsidR="004E0237" w:rsidRPr="00E64820">
        <w:rPr>
          <w:rFonts w:ascii="Arial" w:eastAsia="Calibri" w:hAnsi="Arial" w:cs="Arial"/>
          <w:sz w:val="24"/>
          <w:szCs w:val="24"/>
        </w:rPr>
        <w:t xml:space="preserve">                </w:t>
      </w:r>
      <w:r w:rsidRPr="00E64820">
        <w:rPr>
          <w:rFonts w:ascii="Arial" w:eastAsia="Calibri" w:hAnsi="Arial" w:cs="Arial"/>
          <w:sz w:val="24"/>
          <w:szCs w:val="24"/>
        </w:rPr>
        <w:t>15 (quinze) dias úteis, contado da data de sua intimação.</w:t>
      </w:r>
    </w:p>
    <w:p w14:paraId="6D7AFA3A"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1DE6FD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766798"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Na aplicação das sanções serão considerados:</w:t>
      </w:r>
    </w:p>
    <w:p w14:paraId="72712B26" w14:textId="77777777" w:rsidR="00B945BB" w:rsidRPr="00E64820" w:rsidRDefault="00B945BB" w:rsidP="00E64820">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natureza e a gravidade da infração cometida;</w:t>
      </w:r>
    </w:p>
    <w:p w14:paraId="7A915799" w14:textId="77777777" w:rsidR="00B945BB" w:rsidRPr="00E64820" w:rsidRDefault="00B945BB" w:rsidP="00E64820">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as peculiaridades do caso concreto;</w:t>
      </w:r>
    </w:p>
    <w:p w14:paraId="34DA8018" w14:textId="77777777" w:rsidR="00B945BB" w:rsidRPr="00E64820" w:rsidRDefault="00B945BB" w:rsidP="00E64820">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as circunstâncias agravantes ou atenuantes;</w:t>
      </w:r>
    </w:p>
    <w:p w14:paraId="3D70E7C5" w14:textId="77777777" w:rsidR="00B945BB" w:rsidRPr="00E64820" w:rsidRDefault="00B945BB" w:rsidP="00E64820">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danos que dela provierem para o Contratante;</w:t>
      </w:r>
    </w:p>
    <w:p w14:paraId="2F783C3F" w14:textId="77777777" w:rsidR="00B945BB" w:rsidRPr="00E64820" w:rsidRDefault="00B945BB" w:rsidP="00E64820">
      <w:pPr>
        <w:numPr>
          <w:ilvl w:val="0"/>
          <w:numId w:val="35"/>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implantação ou o aperfeiçoamento de programa de integridade, conforme normas e orientações dos órgãos de controle.</w:t>
      </w:r>
    </w:p>
    <w:p w14:paraId="32AC01E6"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BD19333"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208B950"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64820">
        <w:rPr>
          <w:rFonts w:ascii="Arial" w:eastAsia="Calibri" w:hAnsi="Arial" w:cs="Arial"/>
          <w:sz w:val="24"/>
          <w:szCs w:val="24"/>
        </w:rPr>
        <w:t>Ceis</w:t>
      </w:r>
      <w:proofErr w:type="spellEnd"/>
      <w:r w:rsidRPr="00E64820">
        <w:rPr>
          <w:rFonts w:ascii="Arial" w:eastAsia="Calibri" w:hAnsi="Arial" w:cs="Arial"/>
          <w:sz w:val="24"/>
          <w:szCs w:val="24"/>
        </w:rPr>
        <w:t>) e no Cadastro Nacional de Empresas Punidas (</w:t>
      </w:r>
      <w:proofErr w:type="spellStart"/>
      <w:r w:rsidRPr="00E64820">
        <w:rPr>
          <w:rFonts w:ascii="Arial" w:eastAsia="Calibri" w:hAnsi="Arial" w:cs="Arial"/>
          <w:sz w:val="24"/>
          <w:szCs w:val="24"/>
        </w:rPr>
        <w:t>Cnep</w:t>
      </w:r>
      <w:proofErr w:type="spellEnd"/>
      <w:r w:rsidRPr="00E64820">
        <w:rPr>
          <w:rFonts w:ascii="Arial" w:eastAsia="Calibri" w:hAnsi="Arial" w:cs="Arial"/>
          <w:sz w:val="24"/>
          <w:szCs w:val="24"/>
        </w:rPr>
        <w:t>), instituídos no âmbito do Poder Executivo Federal.</w:t>
      </w:r>
    </w:p>
    <w:p w14:paraId="23B9E4D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As sanções de impedimento de licitar e contratar e declaração de inidoneidade para licitar ou contratar são passíveis de reabilitação na forma do art. 163 da Lei nº 14.133/21.</w:t>
      </w:r>
    </w:p>
    <w:p w14:paraId="2D8DD1F9" w14:textId="5E53B335"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0ECE45" w14:textId="25F39731" w:rsidR="004E0237" w:rsidRPr="00E64820" w:rsidRDefault="004E0237" w:rsidP="00E64820">
      <w:pPr>
        <w:autoSpaceDE w:val="0"/>
        <w:autoSpaceDN w:val="0"/>
        <w:adjustRightInd w:val="0"/>
        <w:spacing w:after="0" w:line="276" w:lineRule="auto"/>
        <w:ind w:left="720"/>
        <w:contextualSpacing/>
        <w:jc w:val="both"/>
        <w:rPr>
          <w:rFonts w:ascii="Arial" w:eastAsia="Calibri" w:hAnsi="Arial" w:cs="Arial"/>
          <w:sz w:val="24"/>
          <w:szCs w:val="24"/>
        </w:rPr>
      </w:pPr>
    </w:p>
    <w:p w14:paraId="01E8C265" w14:textId="343B7270"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DÉCIMA SEGUNDA – DA EXTINÇÃO CONTRATUAL:</w:t>
      </w:r>
    </w:p>
    <w:p w14:paraId="7F7CA479"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contrato será extinto quando vencido o prazo nele estipulado, independentemente de terem sido cumpridas ou não as obrigações de ambas as partes contraentes.</w:t>
      </w:r>
    </w:p>
    <w:p w14:paraId="155610C2" w14:textId="2FA46766" w:rsidR="00623E32"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lastRenderedPageBreak/>
        <w:t>O contrato poderá ser extinto antes do prazo nele fixado, sem ônus para o contratante, quando esta não dispuser de créditos orçamentários para sua continuidade ou quando entender que o contrato não mais lhe oferece vantagem.</w:t>
      </w:r>
    </w:p>
    <w:p w14:paraId="0B54179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41ABFC6"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Nesta hipótese, aplicam-se também os artigos 138 e 139 da mesma Lei.</w:t>
      </w:r>
    </w:p>
    <w:p w14:paraId="013BCB53"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 alteração social ou a modificação da finalidade ou da estrutura da empresa não ensejará a extinção se não restringir sua capacidade de concluir o contrato.</w:t>
      </w:r>
    </w:p>
    <w:p w14:paraId="6DF3F210"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termo de extinção, sempre que possível, será precedido:</w:t>
      </w:r>
    </w:p>
    <w:p w14:paraId="429A3185"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Balanço dos eventos contratuais já cumpridos ou parcialmente cumpridos.</w:t>
      </w:r>
    </w:p>
    <w:p w14:paraId="306A9B4D" w14:textId="77777777"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Relação dos pagamentos já efetuados e ainda devidos.</w:t>
      </w:r>
    </w:p>
    <w:p w14:paraId="04D4A69A" w14:textId="68E02A3A" w:rsidR="00B945BB" w:rsidRPr="00E64820" w:rsidRDefault="00B945BB" w:rsidP="00E64820">
      <w:pPr>
        <w:numPr>
          <w:ilvl w:val="2"/>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Indenizações e multas.</w:t>
      </w:r>
    </w:p>
    <w:p w14:paraId="6D081C50"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B331602"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21E028C4"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2F88992E"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Até que o contratado comprove o disposto no item anterior, o contratante reterá:</w:t>
      </w:r>
    </w:p>
    <w:p w14:paraId="329A2FAE" w14:textId="10714D35" w:rsidR="00B945BB" w:rsidRPr="00E64820" w:rsidRDefault="00B945BB" w:rsidP="00E64820">
      <w:pPr>
        <w:numPr>
          <w:ilvl w:val="0"/>
          <w:numId w:val="36"/>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valores das Notas fiscais ou Faturas correspondentes em valor proporcional ao inadimplemento, até que a situação seja regularizada.</w:t>
      </w:r>
    </w:p>
    <w:p w14:paraId="6023ECF1"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D45C55F"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contratante poderá ainda:</w:t>
      </w:r>
    </w:p>
    <w:p w14:paraId="58B1B5F6" w14:textId="77777777" w:rsidR="00B945BB" w:rsidRPr="00E64820" w:rsidRDefault="00B945BB" w:rsidP="00E64820">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nos casos de obrigação de pagamento de multa pelo contratado, reter a garantia prestada a ser executada, conforme legislação que rege a matéria; e</w:t>
      </w:r>
    </w:p>
    <w:p w14:paraId="349E8026" w14:textId="77777777" w:rsidR="00B945BB" w:rsidRPr="00E64820" w:rsidRDefault="00B945BB" w:rsidP="00E64820">
      <w:pPr>
        <w:numPr>
          <w:ilvl w:val="0"/>
          <w:numId w:val="37"/>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3FA70D38"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w:t>
      </w:r>
      <w:r w:rsidRPr="00E64820">
        <w:rPr>
          <w:rFonts w:ascii="Arial" w:eastAsia="Calibri" w:hAnsi="Arial" w:cs="Arial"/>
          <w:sz w:val="24"/>
          <w:szCs w:val="24"/>
        </w:rPr>
        <w:lastRenderedPageBreak/>
        <w:t>seja cônjuge, companheiro ou parente em linha reta, colateral ou por afinidade, até o terceiro grau.</w:t>
      </w:r>
    </w:p>
    <w:p w14:paraId="06B2E7E7" w14:textId="6CEF9B57"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36D46CD4" w14:textId="2C78B887"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DÉCIMA TERCEIRA – ALTERAÇÕES:</w:t>
      </w:r>
    </w:p>
    <w:p w14:paraId="2FCAF215"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 xml:space="preserve">Eventuais alterações contratuais reger-se-ão pela disciplina dos </w:t>
      </w:r>
      <w:proofErr w:type="spellStart"/>
      <w:r w:rsidRPr="00E64820">
        <w:rPr>
          <w:rFonts w:ascii="Arial" w:eastAsia="Calibri" w:hAnsi="Arial" w:cs="Arial"/>
          <w:sz w:val="24"/>
          <w:szCs w:val="24"/>
        </w:rPr>
        <w:t>arts</w:t>
      </w:r>
      <w:proofErr w:type="spellEnd"/>
      <w:r w:rsidRPr="00E64820">
        <w:rPr>
          <w:rFonts w:ascii="Arial" w:eastAsia="Calibri" w:hAnsi="Arial" w:cs="Arial"/>
          <w:sz w:val="24"/>
          <w:szCs w:val="24"/>
        </w:rPr>
        <w:t>. 124 e seguintes da Lei nº 14.133, de 2021.</w:t>
      </w:r>
    </w:p>
    <w:p w14:paraId="17B5DE28"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371865CB"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E05FE9A"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Registros que não caracterizam alteração do contrato podem ser realizados por simples apostila, dispensada a celebração de termo aditivo, na forma do art. 136 da Lei nº 14.133, de 2021.</w:t>
      </w:r>
    </w:p>
    <w:p w14:paraId="07053C54" w14:textId="77777777"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4BEAD4F1" w14:textId="6B85DD7A"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DÉCIMA QUARTA – DOTAÇÃO ORÇAMENTÁRIA:</w:t>
      </w:r>
    </w:p>
    <w:p w14:paraId="7083720A" w14:textId="2C5B96FC" w:rsidR="00FA4910" w:rsidRPr="00E64820" w:rsidRDefault="00FA4910" w:rsidP="00E64820">
      <w:pPr>
        <w:autoSpaceDE w:val="0"/>
        <w:autoSpaceDN w:val="0"/>
        <w:adjustRightInd w:val="0"/>
        <w:spacing w:after="0" w:line="276" w:lineRule="auto"/>
        <w:ind w:left="709" w:hanging="709"/>
        <w:rPr>
          <w:rFonts w:ascii="Arial" w:hAnsi="Arial" w:cs="Arial"/>
          <w:sz w:val="24"/>
          <w:szCs w:val="24"/>
        </w:rPr>
      </w:pPr>
      <w:r w:rsidRPr="00E64820">
        <w:rPr>
          <w:rFonts w:ascii="Arial" w:hAnsi="Arial" w:cs="Arial"/>
          <w:sz w:val="24"/>
          <w:szCs w:val="24"/>
        </w:rPr>
        <w:t xml:space="preserve">13.1.  O dispêndio financeiro decorrente da possível e eventual contratação ora pretendida decorrerá de dotação orçamentária própria quando houver a aquisição por parte desta Administração. </w:t>
      </w:r>
    </w:p>
    <w:p w14:paraId="50BC1072" w14:textId="77777777" w:rsidR="00087238" w:rsidRPr="00E64820" w:rsidRDefault="00087238" w:rsidP="00E64820">
      <w:pPr>
        <w:autoSpaceDE w:val="0"/>
        <w:autoSpaceDN w:val="0"/>
        <w:adjustRightInd w:val="0"/>
        <w:spacing w:after="0" w:line="276" w:lineRule="auto"/>
        <w:ind w:left="709" w:hanging="709"/>
        <w:rPr>
          <w:rFonts w:ascii="Arial" w:hAnsi="Arial" w:cs="Arial"/>
          <w:sz w:val="24"/>
          <w:szCs w:val="24"/>
        </w:rPr>
      </w:pPr>
    </w:p>
    <w:p w14:paraId="09A45C17" w14:textId="7446838C"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DÉCIMA QUINTA – DOS CASOS OMISSOS:</w:t>
      </w:r>
    </w:p>
    <w:p w14:paraId="4A790CCB"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EC96A6" w14:textId="77777777" w:rsidR="00B945BB" w:rsidRPr="00E64820" w:rsidRDefault="00B945BB"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613D31B0" w14:textId="4FD3AFA7"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DÉCIMA SEXTA – PUBLICAÇÃO:</w:t>
      </w:r>
    </w:p>
    <w:p w14:paraId="7BACC59B" w14:textId="77777777" w:rsidR="00B945BB" w:rsidRPr="00E64820" w:rsidRDefault="00B945BB" w:rsidP="00E64820">
      <w:pPr>
        <w:numPr>
          <w:ilvl w:val="1"/>
          <w:numId w:val="40"/>
        </w:numPr>
        <w:autoSpaceDE w:val="0"/>
        <w:autoSpaceDN w:val="0"/>
        <w:adjustRightInd w:val="0"/>
        <w:spacing w:after="0" w:line="276" w:lineRule="auto"/>
        <w:ind w:left="680" w:hanging="680"/>
        <w:contextualSpacing/>
        <w:jc w:val="both"/>
        <w:rPr>
          <w:rFonts w:ascii="Arial" w:eastAsia="Calibri" w:hAnsi="Arial" w:cs="Arial"/>
          <w:sz w:val="24"/>
          <w:szCs w:val="24"/>
        </w:rPr>
      </w:pPr>
      <w:r w:rsidRPr="00E64820">
        <w:rPr>
          <w:rFonts w:ascii="Arial" w:eastAsia="Calibri"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68F1C19" w14:textId="6426F865" w:rsidR="00623E32" w:rsidRPr="00E64820" w:rsidRDefault="00623E32" w:rsidP="00E64820">
      <w:pPr>
        <w:autoSpaceDE w:val="0"/>
        <w:autoSpaceDN w:val="0"/>
        <w:adjustRightInd w:val="0"/>
        <w:spacing w:after="0" w:line="276" w:lineRule="auto"/>
        <w:ind w:left="680" w:hanging="680"/>
        <w:contextualSpacing/>
        <w:jc w:val="both"/>
        <w:rPr>
          <w:rFonts w:ascii="Arial" w:eastAsia="Calibri" w:hAnsi="Arial" w:cs="Arial"/>
          <w:sz w:val="24"/>
          <w:szCs w:val="24"/>
        </w:rPr>
      </w:pPr>
    </w:p>
    <w:p w14:paraId="6C8FEC4F" w14:textId="2D3B7EF7" w:rsidR="00623E32" w:rsidRPr="00E64820" w:rsidRDefault="00B945BB" w:rsidP="00E64820">
      <w:pPr>
        <w:numPr>
          <w:ilvl w:val="0"/>
          <w:numId w:val="40"/>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E64820">
        <w:rPr>
          <w:rFonts w:ascii="Arial" w:eastAsia="Calibri" w:hAnsi="Arial" w:cs="Arial"/>
          <w:b/>
          <w:bCs/>
          <w:sz w:val="24"/>
          <w:szCs w:val="24"/>
        </w:rPr>
        <w:t>CLÁUSULA DÉCIMA SÉTIMA – FORO:</w:t>
      </w:r>
    </w:p>
    <w:p w14:paraId="3EBF4C46" w14:textId="2923D6B6" w:rsidR="00B945BB" w:rsidRPr="00E64820" w:rsidRDefault="00B945BB" w:rsidP="00E64820">
      <w:pPr>
        <w:numPr>
          <w:ilvl w:val="1"/>
          <w:numId w:val="40"/>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E64820">
        <w:rPr>
          <w:rFonts w:ascii="Arial" w:eastAsia="Calibri" w:hAnsi="Arial" w:cs="Arial"/>
          <w:kern w:val="0"/>
          <w:sz w:val="24"/>
          <w:szCs w:val="24"/>
        </w:rPr>
        <w:t xml:space="preserve">As partes elegem como competente o Foro da Comarca de </w:t>
      </w:r>
      <w:sdt>
        <w:sdtPr>
          <w:rPr>
            <w:rFonts w:ascii="Arial" w:eastAsia="Calibri" w:hAnsi="Arial" w:cs="Arial"/>
            <w:kern w:val="0"/>
            <w:sz w:val="24"/>
            <w:szCs w:val="24"/>
          </w:rPr>
          <w:id w:val="-751887153"/>
          <w:placeholder>
            <w:docPart w:val="C18F8C5053AF422EABA400F42391D54A"/>
          </w:placeholder>
        </w:sdtPr>
        <w:sdtEndPr/>
        <w:sdtContent>
          <w:r w:rsidR="00FA4910" w:rsidRPr="00E64820">
            <w:rPr>
              <w:rFonts w:ascii="Arial" w:eastAsia="Calibri" w:hAnsi="Arial" w:cs="Arial"/>
              <w:kern w:val="0"/>
              <w:sz w:val="24"/>
              <w:szCs w:val="24"/>
            </w:rPr>
            <w:t>Tramandaí</w:t>
          </w:r>
        </w:sdtContent>
      </w:sdt>
      <w:r w:rsidRPr="00E64820">
        <w:rPr>
          <w:rFonts w:ascii="Arial" w:eastAsia="Calibri" w:hAnsi="Arial" w:cs="Arial"/>
          <w:kern w:val="0"/>
          <w:sz w:val="24"/>
          <w:szCs w:val="24"/>
        </w:rPr>
        <w:t>/RS, com renúncia expressa de qualquer outro, para dirimir os litígios que decorrerem da execução deste   Contrato que não puderem ser compostos pela conciliação, conforme art. 92, §1º, da Lei nº 14.133/21.</w:t>
      </w:r>
    </w:p>
    <w:p w14:paraId="1BE47A16" w14:textId="317C573A" w:rsidR="00B945BB" w:rsidRPr="00E64820" w:rsidRDefault="00B945BB" w:rsidP="00E64820">
      <w:pPr>
        <w:numPr>
          <w:ilvl w:val="1"/>
          <w:numId w:val="40"/>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E64820">
        <w:rPr>
          <w:rFonts w:ascii="Arial" w:eastAsia="Calibri" w:hAnsi="Arial" w:cs="Arial"/>
          <w:kern w:val="0"/>
          <w:sz w:val="24"/>
          <w:szCs w:val="24"/>
        </w:rPr>
        <w:t>E por estarem justos e acertados, assinam o presente contrato em 02 (duas) vias de igual teor e na presença das testemunhas abaixo, para que produza os efeitos legais.</w:t>
      </w:r>
    </w:p>
    <w:p w14:paraId="272C67CC" w14:textId="642236D1" w:rsidR="00B945BB" w:rsidRPr="00E64820" w:rsidRDefault="00B945BB" w:rsidP="00E64820">
      <w:pPr>
        <w:autoSpaceDE w:val="0"/>
        <w:autoSpaceDN w:val="0"/>
        <w:adjustRightInd w:val="0"/>
        <w:spacing w:after="0" w:line="276" w:lineRule="auto"/>
        <w:ind w:left="680" w:hanging="680"/>
        <w:rPr>
          <w:rFonts w:ascii="Arial" w:eastAsia="Calibri" w:hAnsi="Arial" w:cs="Arial"/>
          <w:kern w:val="0"/>
          <w:sz w:val="24"/>
          <w:szCs w:val="24"/>
        </w:rPr>
      </w:pPr>
    </w:p>
    <w:sdt>
      <w:sdtPr>
        <w:rPr>
          <w:rFonts w:ascii="Arial" w:eastAsia="Calibri" w:hAnsi="Arial" w:cs="Arial"/>
          <w:b/>
          <w:bCs/>
          <w:kern w:val="0"/>
          <w:sz w:val="24"/>
          <w:szCs w:val="24"/>
        </w:rPr>
        <w:id w:val="1029147850"/>
        <w:placeholder>
          <w:docPart w:val="C18F8C5053AF422EABA400F42391D54A"/>
        </w:placeholder>
      </w:sdtPr>
      <w:sdtEndPr/>
      <w:sdtContent>
        <w:p w14:paraId="376E5110" w14:textId="77777777" w:rsidR="00FA4910" w:rsidRPr="00E64820" w:rsidRDefault="00FA4910" w:rsidP="00E64820">
          <w:pPr>
            <w:autoSpaceDE w:val="0"/>
            <w:autoSpaceDN w:val="0"/>
            <w:adjustRightInd w:val="0"/>
            <w:spacing w:after="0" w:line="276" w:lineRule="auto"/>
            <w:ind w:left="680" w:hanging="680"/>
            <w:jc w:val="center"/>
            <w:rPr>
              <w:rFonts w:ascii="Arial" w:eastAsia="Calibri" w:hAnsi="Arial" w:cs="Arial"/>
              <w:b/>
              <w:bCs/>
              <w:kern w:val="0"/>
              <w:sz w:val="24"/>
              <w:szCs w:val="24"/>
            </w:rPr>
          </w:pPr>
          <w:r w:rsidRPr="00E64820">
            <w:rPr>
              <w:rFonts w:ascii="Arial" w:eastAsia="Calibri" w:hAnsi="Arial" w:cs="Arial"/>
              <w:b/>
              <w:bCs/>
              <w:kern w:val="0"/>
              <w:sz w:val="24"/>
              <w:szCs w:val="24"/>
            </w:rPr>
            <w:t>LUIZ CEZAR DANELLI FURINI</w:t>
          </w:r>
        </w:p>
        <w:p w14:paraId="7AFFC76E" w14:textId="1E28A756" w:rsidR="00B945BB" w:rsidRPr="00E64820" w:rsidRDefault="00FA4910" w:rsidP="00E64820">
          <w:pPr>
            <w:autoSpaceDE w:val="0"/>
            <w:autoSpaceDN w:val="0"/>
            <w:adjustRightInd w:val="0"/>
            <w:spacing w:after="0" w:line="276" w:lineRule="auto"/>
            <w:ind w:left="680" w:hanging="680"/>
            <w:jc w:val="center"/>
            <w:rPr>
              <w:rFonts w:ascii="Arial" w:eastAsia="Calibri" w:hAnsi="Arial" w:cs="Arial"/>
              <w:sz w:val="24"/>
              <w:szCs w:val="24"/>
            </w:rPr>
          </w:pPr>
          <w:r w:rsidRPr="00E64820">
            <w:rPr>
              <w:rFonts w:ascii="Arial" w:eastAsia="Calibri" w:hAnsi="Arial" w:cs="Arial"/>
              <w:b/>
              <w:bCs/>
              <w:kern w:val="0"/>
              <w:sz w:val="24"/>
              <w:szCs w:val="24"/>
            </w:rPr>
            <w:t>PREFEITO</w:t>
          </w:r>
        </w:p>
      </w:sdtContent>
    </w:sdt>
    <w:sectPr w:rsidR="00B945BB" w:rsidRPr="00E64820" w:rsidSect="00F0317D">
      <w:headerReference w:type="default" r:id="rId8"/>
      <w:footerReference w:type="default" r:id="rId9"/>
      <w:pgSz w:w="11906" w:h="16838"/>
      <w:pgMar w:top="1134" w:right="1134" w:bottom="1134" w:left="1134" w:header="624" w:footer="19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5CC1" w14:textId="77777777" w:rsidR="00736CCB" w:rsidRDefault="00736CCB" w:rsidP="00071288">
      <w:pPr>
        <w:spacing w:after="0" w:line="240" w:lineRule="auto"/>
      </w:pPr>
      <w:r>
        <w:separator/>
      </w:r>
    </w:p>
  </w:endnote>
  <w:endnote w:type="continuationSeparator" w:id="0">
    <w:p w14:paraId="75404A36" w14:textId="77777777" w:rsidR="00736CCB" w:rsidRDefault="00736CCB"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7882030"/>
      <w:docPartObj>
        <w:docPartGallery w:val="Page Numbers (Bottom of Page)"/>
        <w:docPartUnique/>
      </w:docPartObj>
    </w:sdtPr>
    <w:sdtEndPr>
      <w:rPr>
        <w:rFonts w:ascii="Times New Roman" w:hAnsi="Times New Roman" w:cs="Times New Roman"/>
      </w:rPr>
    </w:sdtEndPr>
    <w:sdtContent>
      <w:sdt>
        <w:sdtPr>
          <w:id w:val="-1705238520"/>
          <w:docPartObj>
            <w:docPartGallery w:val="Page Numbers (Top of Page)"/>
            <w:docPartUnique/>
          </w:docPartObj>
        </w:sdtPr>
        <w:sdtEndPr>
          <w:rPr>
            <w:rFonts w:ascii="Times New Roman" w:hAnsi="Times New Roman" w:cs="Times New Roman"/>
          </w:rPr>
        </w:sdtEndPr>
        <w:sdtContent>
          <w:p w14:paraId="25E52CD4" w14:textId="77777777" w:rsidR="00736CCB" w:rsidRPr="00857790" w:rsidRDefault="00736CCB" w:rsidP="00857790">
            <w:pPr>
              <w:pStyle w:val="Rodap"/>
              <w:jc w:val="center"/>
              <w:rPr>
                <w:rFonts w:ascii="Times New Roman" w:hAnsi="Times New Roman" w:cs="Times New Roman"/>
                <w:b/>
                <w:i/>
              </w:rPr>
            </w:pPr>
            <w:r w:rsidRPr="00857790">
              <w:rPr>
                <w:rFonts w:ascii="Times New Roman" w:hAnsi="Times New Roman" w:cs="Times New Roman"/>
                <w:b/>
                <w:i/>
              </w:rPr>
              <w:t>Av. Itália, 3100 - CEP 95.599-000 - Balneário Pinhal - RS</w:t>
            </w:r>
          </w:p>
          <w:p w14:paraId="68318316" w14:textId="096DBDE9" w:rsidR="00736CCB" w:rsidRDefault="00736CCB" w:rsidP="00857790">
            <w:pPr>
              <w:pStyle w:val="Rodap"/>
              <w:jc w:val="center"/>
              <w:rPr>
                <w:rFonts w:ascii="Times New Roman" w:hAnsi="Times New Roman" w:cs="Times New Roman"/>
                <w:b/>
                <w:i/>
              </w:rPr>
            </w:pPr>
            <w:r w:rsidRPr="00857790">
              <w:rPr>
                <w:rFonts w:ascii="Times New Roman" w:hAnsi="Times New Roman" w:cs="Times New Roman"/>
                <w:b/>
                <w:i/>
              </w:rPr>
              <w:t xml:space="preserve">Fone: (051) 2103-6929 – Ramal 205 – </w:t>
            </w:r>
            <w:hyperlink r:id="rId1" w:history="1">
              <w:r w:rsidRPr="00857790">
                <w:rPr>
                  <w:rStyle w:val="Hyperlink"/>
                  <w:rFonts w:ascii="Times New Roman" w:hAnsi="Times New Roman" w:cs="Times New Roman"/>
                  <w:b/>
                  <w:i/>
                  <w:color w:val="auto"/>
                  <w:u w:val="none"/>
                </w:rPr>
                <w:t>balneariopinhal@hotmail.com</w:t>
              </w:r>
            </w:hyperlink>
          </w:p>
          <w:p w14:paraId="113F45AA" w14:textId="3A02D516" w:rsidR="00736CCB" w:rsidRPr="00857790" w:rsidRDefault="00736CCB" w:rsidP="00857790">
            <w:pPr>
              <w:pStyle w:val="Rodap"/>
              <w:rPr>
                <w:rFonts w:ascii="Times New Roman" w:hAnsi="Times New Roman" w:cs="Times New Roman"/>
              </w:rPr>
            </w:pPr>
            <w:r>
              <w:rPr>
                <w:rFonts w:ascii="Times New Roman" w:hAnsi="Times New Roman" w:cs="Times New Roman"/>
                <w:b/>
                <w:i/>
              </w:rPr>
              <w:t xml:space="preserve">                                                                                                                                                  </w:t>
            </w:r>
            <w:r w:rsidRPr="00857790">
              <w:rPr>
                <w:rFonts w:ascii="Times New Roman" w:hAnsi="Times New Roman" w:cs="Times New Roman"/>
                <w:b/>
                <w:i/>
              </w:rPr>
              <w:t>Página</w:t>
            </w:r>
            <w:r>
              <w:rPr>
                <w:rFonts w:ascii="Times New Roman" w:hAnsi="Times New Roman" w:cs="Times New Roman"/>
                <w:b/>
                <w:i/>
              </w:rPr>
              <w:t xml:space="preserve">  </w:t>
            </w:r>
            <w:r w:rsidRPr="00857790">
              <w:rPr>
                <w:rFonts w:ascii="Times New Roman" w:hAnsi="Times New Roman" w:cs="Times New Roman"/>
                <w:b/>
                <w:bCs/>
              </w:rPr>
              <w:fldChar w:fldCharType="begin"/>
            </w:r>
            <w:r w:rsidRPr="00857790">
              <w:rPr>
                <w:rFonts w:ascii="Times New Roman" w:hAnsi="Times New Roman" w:cs="Times New Roman"/>
                <w:b/>
                <w:bCs/>
              </w:rPr>
              <w:instrText>PAGE</w:instrText>
            </w:r>
            <w:r w:rsidRPr="00857790">
              <w:rPr>
                <w:rFonts w:ascii="Times New Roman" w:hAnsi="Times New Roman" w:cs="Times New Roman"/>
                <w:b/>
                <w:bCs/>
              </w:rPr>
              <w:fldChar w:fldCharType="separate"/>
            </w:r>
            <w:r w:rsidR="00F0317D">
              <w:rPr>
                <w:rFonts w:ascii="Times New Roman" w:hAnsi="Times New Roman" w:cs="Times New Roman"/>
                <w:b/>
                <w:bCs/>
                <w:noProof/>
              </w:rPr>
              <w:t>1</w:t>
            </w:r>
            <w:r w:rsidRPr="00857790">
              <w:rPr>
                <w:rFonts w:ascii="Times New Roman" w:hAnsi="Times New Roman" w:cs="Times New Roman"/>
                <w:b/>
                <w:bCs/>
              </w:rPr>
              <w:fldChar w:fldCharType="end"/>
            </w:r>
            <w:r w:rsidRPr="00857790">
              <w:rPr>
                <w:rFonts w:ascii="Times New Roman" w:hAnsi="Times New Roman" w:cs="Times New Roman"/>
              </w:rPr>
              <w:t xml:space="preserve"> de </w:t>
            </w:r>
            <w:r w:rsidRPr="00857790">
              <w:rPr>
                <w:rFonts w:ascii="Times New Roman" w:hAnsi="Times New Roman" w:cs="Times New Roman"/>
                <w:b/>
                <w:bCs/>
              </w:rPr>
              <w:fldChar w:fldCharType="begin"/>
            </w:r>
            <w:r w:rsidRPr="00857790">
              <w:rPr>
                <w:rFonts w:ascii="Times New Roman" w:hAnsi="Times New Roman" w:cs="Times New Roman"/>
                <w:b/>
                <w:bCs/>
              </w:rPr>
              <w:instrText>NUMPAGES</w:instrText>
            </w:r>
            <w:r w:rsidRPr="00857790">
              <w:rPr>
                <w:rFonts w:ascii="Times New Roman" w:hAnsi="Times New Roman" w:cs="Times New Roman"/>
                <w:b/>
                <w:bCs/>
              </w:rPr>
              <w:fldChar w:fldCharType="separate"/>
            </w:r>
            <w:r w:rsidR="00F0317D">
              <w:rPr>
                <w:rFonts w:ascii="Times New Roman" w:hAnsi="Times New Roman" w:cs="Times New Roman"/>
                <w:b/>
                <w:bCs/>
                <w:noProof/>
              </w:rPr>
              <w:t>30</w:t>
            </w:r>
            <w:r w:rsidRPr="0085779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EB12" w14:textId="77777777" w:rsidR="00736CCB" w:rsidRDefault="00736CCB" w:rsidP="00071288">
      <w:pPr>
        <w:spacing w:after="0" w:line="240" w:lineRule="auto"/>
      </w:pPr>
      <w:r>
        <w:separator/>
      </w:r>
    </w:p>
  </w:footnote>
  <w:footnote w:type="continuationSeparator" w:id="0">
    <w:p w14:paraId="577C63DE" w14:textId="77777777" w:rsidR="00736CCB" w:rsidRDefault="00736CCB"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1A72" w14:textId="426757C2" w:rsidR="00736CCB" w:rsidRDefault="00736CCB">
    <w:pPr>
      <w:pStyle w:val="Cabealho"/>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25384CF0">
          <wp:simplePos x="0" y="0"/>
          <wp:positionH relativeFrom="column">
            <wp:posOffset>-7505</wp:posOffset>
          </wp:positionH>
          <wp:positionV relativeFrom="paragraph">
            <wp:posOffset>-225887</wp:posOffset>
          </wp:positionV>
          <wp:extent cx="885825" cy="96012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p>
  <w:p w14:paraId="62DAB24A" w14:textId="0D61AE26" w:rsidR="00736CCB" w:rsidRPr="00982725" w:rsidRDefault="00736CCB" w:rsidP="00857790">
    <w:pPr>
      <w:spacing w:after="0" w:line="240" w:lineRule="auto"/>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657190A6" w14:textId="22C11528" w:rsidR="00736CCB" w:rsidRDefault="00736CCB" w:rsidP="00623E32">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64556AFB" w14:textId="77777777" w:rsidR="00736CCB" w:rsidRDefault="00736CCB" w:rsidP="00623E32">
    <w:pPr>
      <w:pStyle w:val="Cabealho"/>
    </w:pPr>
  </w:p>
  <w:p w14:paraId="2805DB08" w14:textId="77777777" w:rsidR="00736CCB" w:rsidRDefault="00736CC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D0D"/>
    <w:multiLevelType w:val="hybridMultilevel"/>
    <w:tmpl w:val="1D940FF2"/>
    <w:lvl w:ilvl="0" w:tplc="0416000F">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4" w15:restartNumberingAfterBreak="0">
    <w:nsid w:val="16934123"/>
    <w:multiLevelType w:val="hybridMultilevel"/>
    <w:tmpl w:val="3CFE3C60"/>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78750E1"/>
    <w:multiLevelType w:val="hybridMultilevel"/>
    <w:tmpl w:val="2FB23346"/>
    <w:lvl w:ilvl="0" w:tplc="0780FF24">
      <w:numFmt w:val="bullet"/>
      <w:lvlText w:val="•"/>
      <w:lvlJc w:val="left"/>
      <w:pPr>
        <w:ind w:left="1429" w:hanging="360"/>
      </w:pPr>
      <w:rPr>
        <w:rFonts w:hint="default"/>
        <w:lang w:val="pt-PT" w:eastAsia="en-US" w:bidi="ar-SA"/>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28767A32"/>
    <w:lvl w:ilvl="0">
      <w:start w:val="1"/>
      <w:numFmt w:val="decimal"/>
      <w:pStyle w:val="Nivel01"/>
      <w:lvlText w:val="%1."/>
      <w:lvlJc w:val="left"/>
      <w:pPr>
        <w:ind w:left="3338" w:hanging="360"/>
      </w:pPr>
      <w:rPr>
        <w:rFonts w:hint="default"/>
        <w:b/>
        <w:sz w:val="22"/>
        <w:szCs w:val="22"/>
      </w:rPr>
    </w:lvl>
    <w:lvl w:ilvl="1">
      <w:start w:val="1"/>
      <w:numFmt w:val="decimal"/>
      <w:pStyle w:val="Nivel2"/>
      <w:lvlText w:val="%1.%2."/>
      <w:lvlJc w:val="left"/>
      <w:pPr>
        <w:ind w:left="716"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942C95"/>
    <w:multiLevelType w:val="hybridMultilevel"/>
    <w:tmpl w:val="A33015FA"/>
    <w:lvl w:ilvl="0" w:tplc="0780FF24">
      <w:numFmt w:val="bullet"/>
      <w:lvlText w:val="•"/>
      <w:lvlJc w:val="left"/>
      <w:pPr>
        <w:ind w:left="720" w:hanging="360"/>
      </w:pPr>
      <w:rPr>
        <w:rFonts w:hint="default"/>
        <w:lang w:val="pt-PT" w:eastAsia="en-US" w:bidi="ar-SA"/>
      </w:rPr>
    </w:lvl>
    <w:lvl w:ilvl="1" w:tplc="0780FF24">
      <w:numFmt w:val="bullet"/>
      <w:lvlText w:val="•"/>
      <w:lvlJc w:val="left"/>
      <w:pPr>
        <w:ind w:left="1440" w:hanging="360"/>
      </w:pPr>
      <w:rPr>
        <w:rFonts w:hint="default"/>
        <w:lang w:val="pt-PT" w:eastAsia="en-US" w:bidi="ar-SA"/>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1B278B0"/>
    <w:multiLevelType w:val="hybridMultilevel"/>
    <w:tmpl w:val="9E408174"/>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4F1350"/>
    <w:multiLevelType w:val="hybridMultilevel"/>
    <w:tmpl w:val="406CE07A"/>
    <w:lvl w:ilvl="0" w:tplc="387EA3D0">
      <w:start w:val="1"/>
      <w:numFmt w:val="decimal"/>
      <w:lvlText w:val="%1."/>
      <w:lvlJc w:val="left"/>
      <w:pPr>
        <w:ind w:left="743" w:hanging="360"/>
      </w:pPr>
      <w:rPr>
        <w:rFonts w:ascii="Arial MT" w:eastAsia="Arial MT" w:hAnsi="Arial MT" w:cs="Arial MT" w:hint="default"/>
        <w:b w:val="0"/>
        <w:bCs w:val="0"/>
        <w:i w:val="0"/>
        <w:iCs w:val="0"/>
        <w:spacing w:val="-1"/>
        <w:w w:val="100"/>
        <w:sz w:val="22"/>
        <w:szCs w:val="22"/>
        <w:lang w:val="pt-PT" w:eastAsia="en-US" w:bidi="ar-SA"/>
      </w:rPr>
    </w:lvl>
    <w:lvl w:ilvl="1" w:tplc="0780FF24">
      <w:numFmt w:val="bullet"/>
      <w:lvlText w:val="•"/>
      <w:lvlJc w:val="left"/>
      <w:pPr>
        <w:ind w:left="1574" w:hanging="360"/>
      </w:pPr>
      <w:rPr>
        <w:rFonts w:hint="default"/>
        <w:lang w:val="pt-PT" w:eastAsia="en-US" w:bidi="ar-SA"/>
      </w:rPr>
    </w:lvl>
    <w:lvl w:ilvl="2" w:tplc="C00870E4">
      <w:numFmt w:val="bullet"/>
      <w:lvlText w:val="•"/>
      <w:lvlJc w:val="left"/>
      <w:pPr>
        <w:ind w:left="2409" w:hanging="360"/>
      </w:pPr>
      <w:rPr>
        <w:rFonts w:hint="default"/>
        <w:lang w:val="pt-PT" w:eastAsia="en-US" w:bidi="ar-SA"/>
      </w:rPr>
    </w:lvl>
    <w:lvl w:ilvl="3" w:tplc="6584EE80">
      <w:numFmt w:val="bullet"/>
      <w:lvlText w:val="•"/>
      <w:lvlJc w:val="left"/>
      <w:pPr>
        <w:ind w:left="3243" w:hanging="360"/>
      </w:pPr>
      <w:rPr>
        <w:rFonts w:hint="default"/>
        <w:lang w:val="pt-PT" w:eastAsia="en-US" w:bidi="ar-SA"/>
      </w:rPr>
    </w:lvl>
    <w:lvl w:ilvl="4" w:tplc="4A8C627C">
      <w:numFmt w:val="bullet"/>
      <w:lvlText w:val="•"/>
      <w:lvlJc w:val="left"/>
      <w:pPr>
        <w:ind w:left="4078" w:hanging="360"/>
      </w:pPr>
      <w:rPr>
        <w:rFonts w:hint="default"/>
        <w:lang w:val="pt-PT" w:eastAsia="en-US" w:bidi="ar-SA"/>
      </w:rPr>
    </w:lvl>
    <w:lvl w:ilvl="5" w:tplc="84C06296">
      <w:numFmt w:val="bullet"/>
      <w:lvlText w:val="•"/>
      <w:lvlJc w:val="left"/>
      <w:pPr>
        <w:ind w:left="4913" w:hanging="360"/>
      </w:pPr>
      <w:rPr>
        <w:rFonts w:hint="default"/>
        <w:lang w:val="pt-PT" w:eastAsia="en-US" w:bidi="ar-SA"/>
      </w:rPr>
    </w:lvl>
    <w:lvl w:ilvl="6" w:tplc="71648DE4">
      <w:numFmt w:val="bullet"/>
      <w:lvlText w:val="•"/>
      <w:lvlJc w:val="left"/>
      <w:pPr>
        <w:ind w:left="5747" w:hanging="360"/>
      </w:pPr>
      <w:rPr>
        <w:rFonts w:hint="default"/>
        <w:lang w:val="pt-PT" w:eastAsia="en-US" w:bidi="ar-SA"/>
      </w:rPr>
    </w:lvl>
    <w:lvl w:ilvl="7" w:tplc="07A252AC">
      <w:numFmt w:val="bullet"/>
      <w:lvlText w:val="•"/>
      <w:lvlJc w:val="left"/>
      <w:pPr>
        <w:ind w:left="6582" w:hanging="360"/>
      </w:pPr>
      <w:rPr>
        <w:rFonts w:hint="default"/>
        <w:lang w:val="pt-PT" w:eastAsia="en-US" w:bidi="ar-SA"/>
      </w:rPr>
    </w:lvl>
    <w:lvl w:ilvl="8" w:tplc="1D54A1BC">
      <w:numFmt w:val="bullet"/>
      <w:lvlText w:val="•"/>
      <w:lvlJc w:val="left"/>
      <w:pPr>
        <w:ind w:left="7416" w:hanging="360"/>
      </w:pPr>
      <w:rPr>
        <w:rFonts w:hint="default"/>
        <w:lang w:val="pt-PT" w:eastAsia="en-US" w:bidi="ar-SA"/>
      </w:rPr>
    </w:lvl>
  </w:abstractNum>
  <w:abstractNum w:abstractNumId="17"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5CE8720A"/>
    <w:multiLevelType w:val="multilevel"/>
    <w:tmpl w:val="001682D6"/>
    <w:lvl w:ilvl="0">
      <w:start w:val="1"/>
      <w:numFmt w:val="decimal"/>
      <w:lvlText w:val="%1."/>
      <w:lvlJc w:val="left"/>
      <w:pPr>
        <w:ind w:left="720" w:hanging="360"/>
      </w:pPr>
      <w:rPr>
        <w:rFonts w:hint="default"/>
        <w:b/>
        <w:bCs/>
      </w:rPr>
    </w:lvl>
    <w:lvl w:ilvl="1">
      <w:start w:val="5"/>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D066F8D"/>
    <w:multiLevelType w:val="hybridMultilevel"/>
    <w:tmpl w:val="B422330A"/>
    <w:lvl w:ilvl="0" w:tplc="9D8685FA">
      <w:start w:val="1"/>
      <w:numFmt w:val="decimal"/>
      <w:lvlText w:val="%1."/>
      <w:lvlJc w:val="left"/>
      <w:pPr>
        <w:ind w:left="743" w:hanging="720"/>
      </w:pPr>
      <w:rPr>
        <w:rFonts w:ascii="Arial MT" w:eastAsia="Arial MT" w:hAnsi="Arial MT" w:cs="Arial MT" w:hint="default"/>
        <w:b w:val="0"/>
        <w:bCs w:val="0"/>
        <w:i w:val="0"/>
        <w:iCs w:val="0"/>
        <w:spacing w:val="-1"/>
        <w:w w:val="100"/>
        <w:sz w:val="22"/>
        <w:szCs w:val="22"/>
        <w:lang w:val="pt-PT" w:eastAsia="en-US" w:bidi="ar-SA"/>
      </w:rPr>
    </w:lvl>
    <w:lvl w:ilvl="1" w:tplc="52BED404">
      <w:numFmt w:val="bullet"/>
      <w:lvlText w:val="○"/>
      <w:lvlJc w:val="left"/>
      <w:pPr>
        <w:ind w:left="1463" w:hanging="360"/>
      </w:pPr>
      <w:rPr>
        <w:rFonts w:ascii="Arial MT" w:eastAsia="Arial MT" w:hAnsi="Arial MT" w:cs="Arial MT" w:hint="default"/>
        <w:b w:val="0"/>
        <w:bCs w:val="0"/>
        <w:i w:val="0"/>
        <w:iCs w:val="0"/>
        <w:spacing w:val="0"/>
        <w:w w:val="60"/>
        <w:sz w:val="22"/>
        <w:szCs w:val="22"/>
        <w:lang w:val="pt-PT" w:eastAsia="en-US" w:bidi="ar-SA"/>
      </w:rPr>
    </w:lvl>
    <w:lvl w:ilvl="2" w:tplc="2508F10E">
      <w:numFmt w:val="bullet"/>
      <w:lvlText w:val="•"/>
      <w:lvlJc w:val="left"/>
      <w:pPr>
        <w:ind w:left="2307" w:hanging="360"/>
      </w:pPr>
      <w:rPr>
        <w:rFonts w:hint="default"/>
        <w:lang w:val="pt-PT" w:eastAsia="en-US" w:bidi="ar-SA"/>
      </w:rPr>
    </w:lvl>
    <w:lvl w:ilvl="3" w:tplc="2DD48162">
      <w:numFmt w:val="bullet"/>
      <w:lvlText w:val="•"/>
      <w:lvlJc w:val="left"/>
      <w:pPr>
        <w:ind w:left="3154" w:hanging="360"/>
      </w:pPr>
      <w:rPr>
        <w:rFonts w:hint="default"/>
        <w:lang w:val="pt-PT" w:eastAsia="en-US" w:bidi="ar-SA"/>
      </w:rPr>
    </w:lvl>
    <w:lvl w:ilvl="4" w:tplc="14B827DE">
      <w:numFmt w:val="bullet"/>
      <w:lvlText w:val="•"/>
      <w:lvlJc w:val="left"/>
      <w:pPr>
        <w:ind w:left="4002" w:hanging="360"/>
      </w:pPr>
      <w:rPr>
        <w:rFonts w:hint="default"/>
        <w:lang w:val="pt-PT" w:eastAsia="en-US" w:bidi="ar-SA"/>
      </w:rPr>
    </w:lvl>
    <w:lvl w:ilvl="5" w:tplc="FCB09EDE">
      <w:numFmt w:val="bullet"/>
      <w:lvlText w:val="•"/>
      <w:lvlJc w:val="left"/>
      <w:pPr>
        <w:ind w:left="4849" w:hanging="360"/>
      </w:pPr>
      <w:rPr>
        <w:rFonts w:hint="default"/>
        <w:lang w:val="pt-PT" w:eastAsia="en-US" w:bidi="ar-SA"/>
      </w:rPr>
    </w:lvl>
    <w:lvl w:ilvl="6" w:tplc="44C6DBD4">
      <w:numFmt w:val="bullet"/>
      <w:lvlText w:val="•"/>
      <w:lvlJc w:val="left"/>
      <w:pPr>
        <w:ind w:left="5696" w:hanging="360"/>
      </w:pPr>
      <w:rPr>
        <w:rFonts w:hint="default"/>
        <w:lang w:val="pt-PT" w:eastAsia="en-US" w:bidi="ar-SA"/>
      </w:rPr>
    </w:lvl>
    <w:lvl w:ilvl="7" w:tplc="E064F2B2">
      <w:numFmt w:val="bullet"/>
      <w:lvlText w:val="•"/>
      <w:lvlJc w:val="left"/>
      <w:pPr>
        <w:ind w:left="6544" w:hanging="360"/>
      </w:pPr>
      <w:rPr>
        <w:rFonts w:hint="default"/>
        <w:lang w:val="pt-PT" w:eastAsia="en-US" w:bidi="ar-SA"/>
      </w:rPr>
    </w:lvl>
    <w:lvl w:ilvl="8" w:tplc="1BE2FF82">
      <w:numFmt w:val="bullet"/>
      <w:lvlText w:val="•"/>
      <w:lvlJc w:val="left"/>
      <w:pPr>
        <w:ind w:left="7391" w:hanging="360"/>
      </w:pPr>
      <w:rPr>
        <w:rFonts w:hint="default"/>
        <w:lang w:val="pt-PT" w:eastAsia="en-US" w:bidi="ar-SA"/>
      </w:rPr>
    </w:lvl>
  </w:abstractNum>
  <w:abstractNum w:abstractNumId="23"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4"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AA469A5"/>
    <w:multiLevelType w:val="hybridMultilevel"/>
    <w:tmpl w:val="70585E00"/>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721863B3"/>
    <w:multiLevelType w:val="multilevel"/>
    <w:tmpl w:val="4F68AEB8"/>
    <w:lvl w:ilvl="0">
      <w:start w:val="1"/>
      <w:numFmt w:val="decimal"/>
      <w:lvlText w:val="%1."/>
      <w:lvlJc w:val="left"/>
      <w:pPr>
        <w:ind w:left="720" w:hanging="360"/>
      </w:pPr>
      <w:rPr>
        <w:b/>
        <w:bCs/>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6B0105"/>
    <w:multiLevelType w:val="hybridMultilevel"/>
    <w:tmpl w:val="A064BCDC"/>
    <w:lvl w:ilvl="0" w:tplc="0780FF24">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F831374"/>
    <w:multiLevelType w:val="multilevel"/>
    <w:tmpl w:val="EB2A4910"/>
    <w:lvl w:ilvl="0">
      <w:start w:val="1"/>
      <w:numFmt w:val="decimal"/>
      <w:lvlText w:val="%1."/>
      <w:lvlJc w:val="left"/>
      <w:pPr>
        <w:ind w:left="720" w:hanging="360"/>
      </w:pPr>
      <w:rPr>
        <w:rFonts w:hint="default"/>
        <w:b/>
        <w:bCs/>
      </w:rPr>
    </w:lvl>
    <w:lvl w:ilvl="1">
      <w:start w:val="1"/>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num w:numId="1">
    <w:abstractNumId w:val="7"/>
  </w:num>
  <w:num w:numId="2">
    <w:abstractNumId w:val="6"/>
  </w:num>
  <w:num w:numId="3">
    <w:abstractNumId w:val="27"/>
  </w:num>
  <w:num w:numId="4">
    <w:abstractNumId w:val="23"/>
  </w:num>
  <w:num w:numId="5">
    <w:abstractNumId w:val="20"/>
  </w:num>
  <w:num w:numId="6">
    <w:abstractNumId w:val="3"/>
  </w:num>
  <w:num w:numId="7">
    <w:abstractNumId w:val="24"/>
  </w:num>
  <w:num w:numId="8">
    <w:abstractNumId w:val="30"/>
  </w:num>
  <w:num w:numId="9">
    <w:abstractNumId w:val="28"/>
  </w:num>
  <w:num w:numId="10">
    <w:abstractNumId w:val="14"/>
  </w:num>
  <w:num w:numId="11">
    <w:abstractNumId w:val="1"/>
  </w:num>
  <w:num w:numId="12">
    <w:abstractNumId w:val="11"/>
  </w:num>
  <w:num w:numId="13">
    <w:abstractNumId w:val="26"/>
  </w:num>
  <w:num w:numId="14">
    <w:abstractNumId w:val="15"/>
  </w:num>
  <w:num w:numId="15">
    <w:abstractNumId w:val="16"/>
  </w:num>
  <w:num w:numId="16">
    <w:abstractNumId w:val="22"/>
  </w:num>
  <w:num w:numId="17">
    <w:abstractNumId w:val="25"/>
  </w:num>
  <w:num w:numId="18">
    <w:abstractNumId w:val="12"/>
  </w:num>
  <w:num w:numId="19">
    <w:abstractNumId w:val="13"/>
  </w:num>
  <w:num w:numId="20">
    <w:abstractNumId w:val="31"/>
  </w:num>
  <w:num w:numId="21">
    <w:abstractNumId w:val="5"/>
  </w:num>
  <w:num w:numId="22">
    <w:abstractNumId w:val="4"/>
  </w:num>
  <w:num w:numId="23">
    <w:abstractNumId w:val="8"/>
  </w:num>
  <w:num w:numId="24">
    <w:abstractNumId w:val="18"/>
  </w:num>
  <w:num w:numId="25">
    <w:abstractNumId w:val="10"/>
  </w:num>
  <w:num w:numId="26">
    <w:abstractNumId w:val="19"/>
  </w:num>
  <w:num w:numId="27">
    <w:abstractNumId w:val="17"/>
  </w:num>
  <w:num w:numId="28">
    <w:abstractNumId w:val="9"/>
  </w:num>
  <w:num w:numId="29">
    <w:abstractNumId w:val="29"/>
  </w:num>
  <w:num w:numId="30">
    <w:abstractNumId w:val="2"/>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122CE"/>
    <w:rsid w:val="00021E84"/>
    <w:rsid w:val="000259CF"/>
    <w:rsid w:val="0004643C"/>
    <w:rsid w:val="00047FAF"/>
    <w:rsid w:val="00071288"/>
    <w:rsid w:val="000856E8"/>
    <w:rsid w:val="00086E11"/>
    <w:rsid w:val="00087238"/>
    <w:rsid w:val="00092120"/>
    <w:rsid w:val="000B2EA5"/>
    <w:rsid w:val="000B669A"/>
    <w:rsid w:val="000C22AC"/>
    <w:rsid w:val="000D5424"/>
    <w:rsid w:val="000F1E65"/>
    <w:rsid w:val="000F5DEC"/>
    <w:rsid w:val="000F6C79"/>
    <w:rsid w:val="00100B84"/>
    <w:rsid w:val="001018B6"/>
    <w:rsid w:val="00111C6D"/>
    <w:rsid w:val="00123259"/>
    <w:rsid w:val="00125567"/>
    <w:rsid w:val="001335AE"/>
    <w:rsid w:val="00141AF5"/>
    <w:rsid w:val="00143F86"/>
    <w:rsid w:val="00163477"/>
    <w:rsid w:val="00164D63"/>
    <w:rsid w:val="00186DFF"/>
    <w:rsid w:val="0019056A"/>
    <w:rsid w:val="001937F2"/>
    <w:rsid w:val="00195EB0"/>
    <w:rsid w:val="001A4A01"/>
    <w:rsid w:val="001B4265"/>
    <w:rsid w:val="001B612D"/>
    <w:rsid w:val="001C3B13"/>
    <w:rsid w:val="001D002C"/>
    <w:rsid w:val="001D76D1"/>
    <w:rsid w:val="001E3718"/>
    <w:rsid w:val="001F0309"/>
    <w:rsid w:val="00216522"/>
    <w:rsid w:val="00250816"/>
    <w:rsid w:val="00255983"/>
    <w:rsid w:val="00264C64"/>
    <w:rsid w:val="002714A2"/>
    <w:rsid w:val="002769A7"/>
    <w:rsid w:val="00291DCB"/>
    <w:rsid w:val="0029481C"/>
    <w:rsid w:val="002A0C75"/>
    <w:rsid w:val="002A2650"/>
    <w:rsid w:val="002A34DD"/>
    <w:rsid w:val="002B320F"/>
    <w:rsid w:val="002C4418"/>
    <w:rsid w:val="002C6712"/>
    <w:rsid w:val="002C7F6D"/>
    <w:rsid w:val="002D59A3"/>
    <w:rsid w:val="002E0443"/>
    <w:rsid w:val="002E4F61"/>
    <w:rsid w:val="003075E4"/>
    <w:rsid w:val="003209F3"/>
    <w:rsid w:val="00334194"/>
    <w:rsid w:val="00337566"/>
    <w:rsid w:val="003501A1"/>
    <w:rsid w:val="00353FE1"/>
    <w:rsid w:val="00355751"/>
    <w:rsid w:val="00357B01"/>
    <w:rsid w:val="00363E04"/>
    <w:rsid w:val="003872E8"/>
    <w:rsid w:val="00387677"/>
    <w:rsid w:val="003A03EE"/>
    <w:rsid w:val="003B0A15"/>
    <w:rsid w:val="003B23DE"/>
    <w:rsid w:val="003B3E52"/>
    <w:rsid w:val="003C382A"/>
    <w:rsid w:val="003C4307"/>
    <w:rsid w:val="003C58BB"/>
    <w:rsid w:val="003C7DFA"/>
    <w:rsid w:val="003E5B1A"/>
    <w:rsid w:val="003F0028"/>
    <w:rsid w:val="00410C9E"/>
    <w:rsid w:val="0041166A"/>
    <w:rsid w:val="00426F0C"/>
    <w:rsid w:val="00436392"/>
    <w:rsid w:val="00443331"/>
    <w:rsid w:val="004470C1"/>
    <w:rsid w:val="0044725F"/>
    <w:rsid w:val="00465A5E"/>
    <w:rsid w:val="00465CD8"/>
    <w:rsid w:val="004B7CD7"/>
    <w:rsid w:val="004C1E24"/>
    <w:rsid w:val="004D641A"/>
    <w:rsid w:val="004E0237"/>
    <w:rsid w:val="004E0CC9"/>
    <w:rsid w:val="004E322F"/>
    <w:rsid w:val="00522C1E"/>
    <w:rsid w:val="00523330"/>
    <w:rsid w:val="00523F54"/>
    <w:rsid w:val="00524E60"/>
    <w:rsid w:val="00530DFF"/>
    <w:rsid w:val="005533CE"/>
    <w:rsid w:val="005709B2"/>
    <w:rsid w:val="00597913"/>
    <w:rsid w:val="005A1342"/>
    <w:rsid w:val="005A214D"/>
    <w:rsid w:val="005A5547"/>
    <w:rsid w:val="005B5787"/>
    <w:rsid w:val="005C2467"/>
    <w:rsid w:val="005C56EE"/>
    <w:rsid w:val="005D4CA1"/>
    <w:rsid w:val="005E71DD"/>
    <w:rsid w:val="00602CB4"/>
    <w:rsid w:val="00610285"/>
    <w:rsid w:val="00617858"/>
    <w:rsid w:val="00617A93"/>
    <w:rsid w:val="006223BD"/>
    <w:rsid w:val="00623E32"/>
    <w:rsid w:val="00624B26"/>
    <w:rsid w:val="00626EFD"/>
    <w:rsid w:val="0066319E"/>
    <w:rsid w:val="00663B87"/>
    <w:rsid w:val="00666B74"/>
    <w:rsid w:val="00680B6D"/>
    <w:rsid w:val="00682EBE"/>
    <w:rsid w:val="00685C10"/>
    <w:rsid w:val="006867B2"/>
    <w:rsid w:val="00691C88"/>
    <w:rsid w:val="006B1ECD"/>
    <w:rsid w:val="006C06A5"/>
    <w:rsid w:val="006D45E6"/>
    <w:rsid w:val="006D5CED"/>
    <w:rsid w:val="006E21B2"/>
    <w:rsid w:val="006F25E1"/>
    <w:rsid w:val="006F5BC1"/>
    <w:rsid w:val="007027A3"/>
    <w:rsid w:val="0073033F"/>
    <w:rsid w:val="00736CCB"/>
    <w:rsid w:val="00747C90"/>
    <w:rsid w:val="00755557"/>
    <w:rsid w:val="00760C6F"/>
    <w:rsid w:val="00774E7E"/>
    <w:rsid w:val="00782D12"/>
    <w:rsid w:val="00785B59"/>
    <w:rsid w:val="00786DE6"/>
    <w:rsid w:val="00791AF5"/>
    <w:rsid w:val="00794344"/>
    <w:rsid w:val="00794B91"/>
    <w:rsid w:val="00797E84"/>
    <w:rsid w:val="007A0655"/>
    <w:rsid w:val="007E4909"/>
    <w:rsid w:val="007F3812"/>
    <w:rsid w:val="00800C95"/>
    <w:rsid w:val="00810425"/>
    <w:rsid w:val="00810B83"/>
    <w:rsid w:val="00817A17"/>
    <w:rsid w:val="008218C5"/>
    <w:rsid w:val="00836C43"/>
    <w:rsid w:val="00843EF5"/>
    <w:rsid w:val="00857790"/>
    <w:rsid w:val="00870F60"/>
    <w:rsid w:val="00877C49"/>
    <w:rsid w:val="008828EE"/>
    <w:rsid w:val="00885AA0"/>
    <w:rsid w:val="008C626D"/>
    <w:rsid w:val="008C7BFC"/>
    <w:rsid w:val="008D0847"/>
    <w:rsid w:val="008E2439"/>
    <w:rsid w:val="008F3A5C"/>
    <w:rsid w:val="0090436F"/>
    <w:rsid w:val="0090644A"/>
    <w:rsid w:val="00913A75"/>
    <w:rsid w:val="00916A4D"/>
    <w:rsid w:val="009341C5"/>
    <w:rsid w:val="00934873"/>
    <w:rsid w:val="0094775C"/>
    <w:rsid w:val="00953AA4"/>
    <w:rsid w:val="00954A28"/>
    <w:rsid w:val="00961BD7"/>
    <w:rsid w:val="00997F05"/>
    <w:rsid w:val="009B0508"/>
    <w:rsid w:val="009B2C89"/>
    <w:rsid w:val="009B4B1C"/>
    <w:rsid w:val="009C1413"/>
    <w:rsid w:val="009C6002"/>
    <w:rsid w:val="009D698C"/>
    <w:rsid w:val="009D76F4"/>
    <w:rsid w:val="009E3405"/>
    <w:rsid w:val="009F15B4"/>
    <w:rsid w:val="00A004EE"/>
    <w:rsid w:val="00A02F11"/>
    <w:rsid w:val="00A03247"/>
    <w:rsid w:val="00A071DD"/>
    <w:rsid w:val="00A108CD"/>
    <w:rsid w:val="00A167B6"/>
    <w:rsid w:val="00A21F18"/>
    <w:rsid w:val="00A2258E"/>
    <w:rsid w:val="00A34701"/>
    <w:rsid w:val="00A40DC8"/>
    <w:rsid w:val="00A42B06"/>
    <w:rsid w:val="00A4382E"/>
    <w:rsid w:val="00A65653"/>
    <w:rsid w:val="00A700EA"/>
    <w:rsid w:val="00A70CD4"/>
    <w:rsid w:val="00A727A2"/>
    <w:rsid w:val="00A84DBE"/>
    <w:rsid w:val="00A8567F"/>
    <w:rsid w:val="00A87A62"/>
    <w:rsid w:val="00A95732"/>
    <w:rsid w:val="00A963EF"/>
    <w:rsid w:val="00A97BF9"/>
    <w:rsid w:val="00AA1FEC"/>
    <w:rsid w:val="00AA2D2E"/>
    <w:rsid w:val="00AA3F2D"/>
    <w:rsid w:val="00AB1340"/>
    <w:rsid w:val="00AB468B"/>
    <w:rsid w:val="00AC25B0"/>
    <w:rsid w:val="00AD0791"/>
    <w:rsid w:val="00AD0874"/>
    <w:rsid w:val="00AF5FC8"/>
    <w:rsid w:val="00B02CC4"/>
    <w:rsid w:val="00B030BC"/>
    <w:rsid w:val="00B062D4"/>
    <w:rsid w:val="00B213C2"/>
    <w:rsid w:val="00B31E68"/>
    <w:rsid w:val="00B605ED"/>
    <w:rsid w:val="00B62F14"/>
    <w:rsid w:val="00B64FEB"/>
    <w:rsid w:val="00B74EB6"/>
    <w:rsid w:val="00B93437"/>
    <w:rsid w:val="00B945BB"/>
    <w:rsid w:val="00BA0ECD"/>
    <w:rsid w:val="00BA16A3"/>
    <w:rsid w:val="00BA235D"/>
    <w:rsid w:val="00BA4391"/>
    <w:rsid w:val="00BA607B"/>
    <w:rsid w:val="00BA7EB7"/>
    <w:rsid w:val="00BB1306"/>
    <w:rsid w:val="00BC193B"/>
    <w:rsid w:val="00BD2C6E"/>
    <w:rsid w:val="00BF32A2"/>
    <w:rsid w:val="00C0420F"/>
    <w:rsid w:val="00C10324"/>
    <w:rsid w:val="00C1309E"/>
    <w:rsid w:val="00C1461F"/>
    <w:rsid w:val="00C368BF"/>
    <w:rsid w:val="00C531CC"/>
    <w:rsid w:val="00C57143"/>
    <w:rsid w:val="00C61AC9"/>
    <w:rsid w:val="00C6365F"/>
    <w:rsid w:val="00C72B45"/>
    <w:rsid w:val="00C761D1"/>
    <w:rsid w:val="00C8145C"/>
    <w:rsid w:val="00C92584"/>
    <w:rsid w:val="00C927C0"/>
    <w:rsid w:val="00CA6C08"/>
    <w:rsid w:val="00CB25F8"/>
    <w:rsid w:val="00CB6D16"/>
    <w:rsid w:val="00CB7203"/>
    <w:rsid w:val="00CB7508"/>
    <w:rsid w:val="00CD2DF3"/>
    <w:rsid w:val="00CD38F8"/>
    <w:rsid w:val="00CE1A40"/>
    <w:rsid w:val="00CE4840"/>
    <w:rsid w:val="00CE5B87"/>
    <w:rsid w:val="00CE7192"/>
    <w:rsid w:val="00CE76F7"/>
    <w:rsid w:val="00CF2D98"/>
    <w:rsid w:val="00D1146F"/>
    <w:rsid w:val="00D15AF6"/>
    <w:rsid w:val="00D16B3B"/>
    <w:rsid w:val="00D31575"/>
    <w:rsid w:val="00D55E96"/>
    <w:rsid w:val="00D60774"/>
    <w:rsid w:val="00D61F5B"/>
    <w:rsid w:val="00D81D70"/>
    <w:rsid w:val="00D83711"/>
    <w:rsid w:val="00D951CF"/>
    <w:rsid w:val="00DA009F"/>
    <w:rsid w:val="00DA3998"/>
    <w:rsid w:val="00DF2836"/>
    <w:rsid w:val="00E03703"/>
    <w:rsid w:val="00E05CE5"/>
    <w:rsid w:val="00E074BE"/>
    <w:rsid w:val="00E14073"/>
    <w:rsid w:val="00E47FAF"/>
    <w:rsid w:val="00E54613"/>
    <w:rsid w:val="00E57912"/>
    <w:rsid w:val="00E57D77"/>
    <w:rsid w:val="00E61694"/>
    <w:rsid w:val="00E64820"/>
    <w:rsid w:val="00E71F45"/>
    <w:rsid w:val="00E87181"/>
    <w:rsid w:val="00EA0F62"/>
    <w:rsid w:val="00EA60F6"/>
    <w:rsid w:val="00EB70D0"/>
    <w:rsid w:val="00ED7E47"/>
    <w:rsid w:val="00EE4263"/>
    <w:rsid w:val="00EE5B9D"/>
    <w:rsid w:val="00EF0083"/>
    <w:rsid w:val="00EF5076"/>
    <w:rsid w:val="00EF7186"/>
    <w:rsid w:val="00F01E97"/>
    <w:rsid w:val="00F0317D"/>
    <w:rsid w:val="00F1322D"/>
    <w:rsid w:val="00F162FD"/>
    <w:rsid w:val="00F17AB0"/>
    <w:rsid w:val="00F17FF6"/>
    <w:rsid w:val="00F470D0"/>
    <w:rsid w:val="00F508F0"/>
    <w:rsid w:val="00F73813"/>
    <w:rsid w:val="00F907EC"/>
    <w:rsid w:val="00F92365"/>
    <w:rsid w:val="00F94A09"/>
    <w:rsid w:val="00F95D72"/>
    <w:rsid w:val="00FA4910"/>
    <w:rsid w:val="00FA501A"/>
    <w:rsid w:val="00FB73B1"/>
    <w:rsid w:val="00FC75C8"/>
    <w:rsid w:val="00FD7DD6"/>
    <w:rsid w:val="00FF7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73B1"/>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209F3"/>
    <w:pPr>
      <w:spacing w:after="0" w:line="276" w:lineRule="auto"/>
      <w:outlineLvl w:val="2"/>
    </w:pPr>
    <w:rPr>
      <w:rFonts w:ascii="Calibri" w:eastAsia="Times New Roman" w:hAnsi="Calibri" w:cs="Times New Roman"/>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3209F3"/>
    <w:pPr>
      <w:spacing w:before="240" w:after="0" w:line="276" w:lineRule="auto"/>
      <w:outlineLvl w:val="3"/>
    </w:pPr>
    <w:rPr>
      <w:rFonts w:ascii="Calibri" w:eastAsia="Times New Roman" w:hAnsi="Calibri" w:cs="Times New Roman"/>
      <w:smallCaps/>
      <w:spacing w:val="10"/>
      <w:kern w:val="0"/>
      <w14:ligatures w14:val="none"/>
    </w:rPr>
  </w:style>
  <w:style w:type="paragraph" w:styleId="Ttulo5">
    <w:name w:val="heading 5"/>
    <w:basedOn w:val="Normal"/>
    <w:next w:val="Normal"/>
    <w:link w:val="Ttulo5Char"/>
    <w:uiPriority w:val="9"/>
    <w:semiHidden/>
    <w:unhideWhenUsed/>
    <w:qFormat/>
    <w:rsid w:val="003209F3"/>
    <w:pPr>
      <w:spacing w:before="200" w:after="0" w:line="276" w:lineRule="auto"/>
      <w:outlineLvl w:val="4"/>
    </w:pPr>
    <w:rPr>
      <w:rFonts w:ascii="Calibri" w:eastAsia="Times New Roman" w:hAnsi="Calibri" w:cs="Times New Roman"/>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3209F3"/>
    <w:pPr>
      <w:spacing w:after="0" w:line="276" w:lineRule="auto"/>
      <w:outlineLvl w:val="5"/>
    </w:pPr>
    <w:rPr>
      <w:rFonts w:ascii="Calibri" w:eastAsia="Times New Roman" w:hAnsi="Calibri" w:cs="Times New Roman"/>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3209F3"/>
    <w:pPr>
      <w:spacing w:after="0" w:line="276" w:lineRule="auto"/>
      <w:outlineLvl w:val="6"/>
    </w:pPr>
    <w:rPr>
      <w:rFonts w:ascii="Calibri" w:eastAsia="Times New Roman" w:hAnsi="Calibri" w:cs="Times New Roman"/>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3209F3"/>
    <w:pPr>
      <w:spacing w:after="0" w:line="276" w:lineRule="auto"/>
      <w:outlineLvl w:val="7"/>
    </w:pPr>
    <w:rPr>
      <w:rFonts w:ascii="Calibri" w:eastAsia="Times New Roman" w:hAnsi="Calibri" w:cs="Times New Roman"/>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3209F3"/>
    <w:pPr>
      <w:spacing w:after="0" w:line="276" w:lineRule="auto"/>
      <w:outlineLvl w:val="8"/>
    </w:pPr>
    <w:rPr>
      <w:rFonts w:ascii="Calibri" w:eastAsia="Times New Roman" w:hAnsi="Calibri" w:cs="Times New Roman"/>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UnresolvedMention">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4344"/>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paragraph" w:customStyle="1" w:styleId="Nvel3-R">
    <w:name w:val="Nível 3-R"/>
    <w:basedOn w:val="Normal"/>
    <w:qFormat/>
    <w:rsid w:val="00685C10"/>
    <w:pPr>
      <w:spacing w:before="120" w:after="120" w:line="276" w:lineRule="auto"/>
      <w:ind w:left="284"/>
      <w:jc w:val="both"/>
    </w:pPr>
    <w:rPr>
      <w:rFonts w:ascii="Arial" w:eastAsia="Times New Roman" w:hAnsi="Arial" w:cs="Arial"/>
      <w:i/>
      <w:iCs/>
      <w:color w:val="FF0000"/>
    </w:rPr>
  </w:style>
  <w:style w:type="paragraph" w:customStyle="1" w:styleId="Nvel4">
    <w:name w:val="Nível 4"/>
    <w:basedOn w:val="Normal"/>
    <w:qFormat/>
    <w:rsid w:val="00685C10"/>
    <w:pPr>
      <w:spacing w:before="120" w:after="120" w:line="276" w:lineRule="auto"/>
      <w:ind w:left="567"/>
      <w:jc w:val="both"/>
    </w:pPr>
    <w:rPr>
      <w:rFonts w:ascii="Arial" w:eastAsia="Times New Roman" w:hAnsi="Arial" w:cs="Arial"/>
      <w:color w:val="FF0000"/>
    </w:rPr>
  </w:style>
  <w:style w:type="table" w:customStyle="1" w:styleId="Tabelacomgrade1">
    <w:name w:val="Tabela com grade1"/>
    <w:basedOn w:val="Tabelanormal"/>
    <w:next w:val="Tabelacomgrade"/>
    <w:rsid w:val="00685C10"/>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4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209F3"/>
    <w:rPr>
      <w:rFonts w:ascii="Calibri" w:eastAsia="Times New Roman" w:hAnsi="Calibri" w:cs="Times New Roman"/>
      <w:smallCaps/>
      <w:spacing w:val="5"/>
      <w:kern w:val="0"/>
      <w:sz w:val="24"/>
      <w:szCs w:val="24"/>
      <w14:ligatures w14:val="none"/>
    </w:rPr>
  </w:style>
  <w:style w:type="character" w:customStyle="1" w:styleId="Ttulo4Char">
    <w:name w:val="Título 4 Char"/>
    <w:basedOn w:val="Fontepargpadro"/>
    <w:link w:val="Ttulo4"/>
    <w:uiPriority w:val="9"/>
    <w:semiHidden/>
    <w:rsid w:val="003209F3"/>
    <w:rPr>
      <w:rFonts w:ascii="Calibri" w:eastAsia="Times New Roman" w:hAnsi="Calibri" w:cs="Times New Roman"/>
      <w:smallCaps/>
      <w:spacing w:val="10"/>
      <w:kern w:val="0"/>
      <w14:ligatures w14:val="none"/>
    </w:rPr>
  </w:style>
  <w:style w:type="character" w:customStyle="1" w:styleId="Ttulo5Char">
    <w:name w:val="Título 5 Char"/>
    <w:basedOn w:val="Fontepargpadro"/>
    <w:link w:val="Ttulo5"/>
    <w:uiPriority w:val="9"/>
    <w:semiHidden/>
    <w:rsid w:val="003209F3"/>
    <w:rPr>
      <w:rFonts w:ascii="Calibri" w:eastAsia="Times New Roman" w:hAnsi="Calibri" w:cs="Times New Roman"/>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3209F3"/>
    <w:rPr>
      <w:rFonts w:ascii="Calibri" w:eastAsia="Times New Roman" w:hAnsi="Calibri" w:cs="Times New Roman"/>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3209F3"/>
    <w:rPr>
      <w:rFonts w:ascii="Calibri" w:eastAsia="Times New Roman" w:hAnsi="Calibri" w:cs="Times New Roman"/>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3209F3"/>
    <w:rPr>
      <w:rFonts w:ascii="Calibri" w:eastAsia="Times New Roman" w:hAnsi="Calibri" w:cs="Times New Roman"/>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3209F3"/>
    <w:rPr>
      <w:rFonts w:ascii="Calibri" w:eastAsia="Times New Roman" w:hAnsi="Calibri" w:cs="Times New Roman"/>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3209F3"/>
  </w:style>
  <w:style w:type="character" w:styleId="nfase">
    <w:name w:val="Emphasis"/>
    <w:uiPriority w:val="20"/>
    <w:qFormat/>
    <w:rsid w:val="003209F3"/>
    <w:rPr>
      <w:b/>
      <w:bCs w:val="0"/>
      <w:i/>
      <w:iCs w:val="0"/>
      <w:spacing w:val="10"/>
    </w:rPr>
  </w:style>
  <w:style w:type="paragraph" w:customStyle="1" w:styleId="msonormal0">
    <w:name w:val="msonormal"/>
    <w:basedOn w:val="Normal"/>
    <w:uiPriority w:val="99"/>
    <w:rsid w:val="003209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next w:val="Normal"/>
    <w:uiPriority w:val="35"/>
    <w:semiHidden/>
    <w:unhideWhenUsed/>
    <w:qFormat/>
    <w:rsid w:val="003209F3"/>
    <w:pPr>
      <w:spacing w:after="200" w:line="276" w:lineRule="auto"/>
      <w:jc w:val="both"/>
    </w:pPr>
    <w:rPr>
      <w:rFonts w:ascii="Calibri" w:eastAsia="Times New Roman" w:hAnsi="Calibri" w:cs="Times New Roman"/>
      <w:b/>
      <w:bCs/>
      <w:caps/>
      <w:kern w:val="0"/>
      <w:sz w:val="16"/>
      <w:szCs w:val="18"/>
      <w14:ligatures w14:val="none"/>
    </w:rPr>
  </w:style>
  <w:style w:type="paragraph" w:styleId="Ttulo">
    <w:name w:val="Title"/>
    <w:basedOn w:val="Normal"/>
    <w:next w:val="Normal"/>
    <w:link w:val="TtuloChar"/>
    <w:uiPriority w:val="10"/>
    <w:qFormat/>
    <w:rsid w:val="003209F3"/>
    <w:pPr>
      <w:pBdr>
        <w:top w:val="single" w:sz="12" w:space="1" w:color="ED7D31" w:themeColor="accent2"/>
      </w:pBdr>
      <w:spacing w:after="200" w:line="240" w:lineRule="auto"/>
      <w:jc w:val="right"/>
    </w:pPr>
    <w:rPr>
      <w:rFonts w:ascii="Calibri" w:eastAsia="Times New Roman" w:hAnsi="Calibri" w:cs="Times New Roman"/>
      <w:smallCaps/>
      <w:kern w:val="0"/>
      <w:sz w:val="48"/>
      <w:szCs w:val="48"/>
      <w14:ligatures w14:val="none"/>
    </w:rPr>
  </w:style>
  <w:style w:type="character" w:customStyle="1" w:styleId="TtuloChar">
    <w:name w:val="Título Char"/>
    <w:basedOn w:val="Fontepargpadro"/>
    <w:link w:val="Ttulo"/>
    <w:uiPriority w:val="10"/>
    <w:rsid w:val="003209F3"/>
    <w:rPr>
      <w:rFonts w:ascii="Calibri" w:eastAsia="Times New Roman" w:hAnsi="Calibri" w:cs="Times New Roman"/>
      <w:smallCaps/>
      <w:kern w:val="0"/>
      <w:sz w:val="48"/>
      <w:szCs w:val="48"/>
      <w14:ligatures w14:val="none"/>
    </w:rPr>
  </w:style>
  <w:style w:type="paragraph" w:styleId="Subttulo">
    <w:name w:val="Subtitle"/>
    <w:basedOn w:val="Normal"/>
    <w:next w:val="Normal"/>
    <w:link w:val="SubttuloChar"/>
    <w:uiPriority w:val="11"/>
    <w:qFormat/>
    <w:rsid w:val="003209F3"/>
    <w:pPr>
      <w:spacing w:after="720" w:line="240" w:lineRule="auto"/>
      <w:jc w:val="right"/>
    </w:pPr>
    <w:rPr>
      <w:rFonts w:ascii="Calibri Light" w:eastAsia="Times New Roman" w:hAnsi="Calibri Light" w:cs="Times New Roman"/>
      <w:kern w:val="0"/>
      <w:sz w:val="20"/>
      <w14:ligatures w14:val="none"/>
    </w:rPr>
  </w:style>
  <w:style w:type="character" w:customStyle="1" w:styleId="SubttuloChar">
    <w:name w:val="Subtítulo Char"/>
    <w:basedOn w:val="Fontepargpadro"/>
    <w:link w:val="Subttulo"/>
    <w:uiPriority w:val="11"/>
    <w:rsid w:val="003209F3"/>
    <w:rPr>
      <w:rFonts w:ascii="Calibri Light" w:eastAsia="Times New Roman" w:hAnsi="Calibri Light" w:cs="Times New Roman"/>
      <w:kern w:val="0"/>
      <w:sz w:val="20"/>
      <w14:ligatures w14:val="none"/>
    </w:rPr>
  </w:style>
  <w:style w:type="paragraph" w:styleId="Citao">
    <w:name w:val="Quote"/>
    <w:basedOn w:val="Normal"/>
    <w:next w:val="Normal"/>
    <w:link w:val="CitaoChar"/>
    <w:uiPriority w:val="29"/>
    <w:qFormat/>
    <w:rsid w:val="003209F3"/>
    <w:pPr>
      <w:spacing w:after="200" w:line="276" w:lineRule="auto"/>
      <w:jc w:val="both"/>
    </w:pPr>
    <w:rPr>
      <w:rFonts w:ascii="Calibri" w:eastAsia="Times New Roman" w:hAnsi="Calibri" w:cs="Times New Roman"/>
      <w:i/>
      <w:kern w:val="0"/>
      <w:sz w:val="20"/>
      <w:szCs w:val="20"/>
      <w14:ligatures w14:val="none"/>
    </w:rPr>
  </w:style>
  <w:style w:type="character" w:customStyle="1" w:styleId="CitaoChar">
    <w:name w:val="Citação Char"/>
    <w:basedOn w:val="Fontepargpadro"/>
    <w:link w:val="Citao"/>
    <w:uiPriority w:val="29"/>
    <w:rsid w:val="003209F3"/>
    <w:rPr>
      <w:rFonts w:ascii="Calibri" w:eastAsia="Times New Roman" w:hAnsi="Calibri" w:cs="Times New Roman"/>
      <w:i/>
      <w:kern w:val="0"/>
      <w:sz w:val="20"/>
      <w:szCs w:val="20"/>
      <w14:ligatures w14:val="none"/>
    </w:rPr>
  </w:style>
  <w:style w:type="paragraph" w:styleId="CitaoIntensa">
    <w:name w:val="Intense Quote"/>
    <w:basedOn w:val="Normal"/>
    <w:next w:val="Normal"/>
    <w:link w:val="CitaoIntensaChar"/>
    <w:uiPriority w:val="30"/>
    <w:qFormat/>
    <w:rsid w:val="003209F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Calibri" w:eastAsia="Times New Roman" w:hAnsi="Calibri" w:cs="Times New Roman"/>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3209F3"/>
    <w:rPr>
      <w:rFonts w:ascii="Calibri" w:eastAsia="Times New Roman" w:hAnsi="Calibri" w:cs="Times New Roman"/>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3209F3"/>
    <w:rPr>
      <w:i/>
      <w:iCs w:val="0"/>
    </w:rPr>
  </w:style>
  <w:style w:type="character" w:styleId="nfaseIntensa">
    <w:name w:val="Intense Emphasis"/>
    <w:uiPriority w:val="21"/>
    <w:qFormat/>
    <w:rsid w:val="003209F3"/>
    <w:rPr>
      <w:b/>
      <w:bCs w:val="0"/>
      <w:i/>
      <w:iCs w:val="0"/>
      <w:color w:val="ED7D31" w:themeColor="accent2"/>
      <w:spacing w:val="10"/>
    </w:rPr>
  </w:style>
  <w:style w:type="character" w:styleId="RefernciaSutil">
    <w:name w:val="Subtle Reference"/>
    <w:uiPriority w:val="31"/>
    <w:qFormat/>
    <w:rsid w:val="003209F3"/>
    <w:rPr>
      <w:b/>
      <w:bCs w:val="0"/>
    </w:rPr>
  </w:style>
  <w:style w:type="character" w:styleId="RefernciaIntensa">
    <w:name w:val="Intense Reference"/>
    <w:uiPriority w:val="32"/>
    <w:qFormat/>
    <w:rsid w:val="003209F3"/>
    <w:rPr>
      <w:b/>
      <w:bCs/>
      <w:smallCaps/>
      <w:spacing w:val="5"/>
      <w:sz w:val="22"/>
      <w:szCs w:val="22"/>
      <w:u w:val="single"/>
    </w:rPr>
  </w:style>
  <w:style w:type="character" w:styleId="TtulodoLivro">
    <w:name w:val="Book Title"/>
    <w:uiPriority w:val="33"/>
    <w:qFormat/>
    <w:rsid w:val="003209F3"/>
    <w:rPr>
      <w:rFonts w:ascii="Calibri Light" w:eastAsia="Times New Roman" w:hAnsi="Calibri Light" w:cs="Times New Roman" w:hint="default"/>
      <w:i/>
      <w:iCs/>
      <w:sz w:val="20"/>
      <w:szCs w:val="20"/>
    </w:rPr>
  </w:style>
  <w:style w:type="table" w:customStyle="1" w:styleId="Tabelacomgrade3">
    <w:name w:val="Tabela com grade3"/>
    <w:basedOn w:val="Tabelanormal"/>
    <w:next w:val="Tabelacomgrade"/>
    <w:uiPriority w:val="39"/>
    <w:rsid w:val="003209F3"/>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D7E47"/>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186722836">
      <w:bodyDiv w:val="1"/>
      <w:marLeft w:val="0"/>
      <w:marRight w:val="0"/>
      <w:marTop w:val="0"/>
      <w:marBottom w:val="0"/>
      <w:divBdr>
        <w:top w:val="none" w:sz="0" w:space="0" w:color="auto"/>
        <w:left w:val="none" w:sz="0" w:space="0" w:color="auto"/>
        <w:bottom w:val="none" w:sz="0" w:space="0" w:color="auto"/>
        <w:right w:val="none" w:sz="0" w:space="0" w:color="auto"/>
      </w:divBdr>
    </w:div>
    <w:div w:id="190804961">
      <w:bodyDiv w:val="1"/>
      <w:marLeft w:val="0"/>
      <w:marRight w:val="0"/>
      <w:marTop w:val="0"/>
      <w:marBottom w:val="0"/>
      <w:divBdr>
        <w:top w:val="none" w:sz="0" w:space="0" w:color="auto"/>
        <w:left w:val="none" w:sz="0" w:space="0" w:color="auto"/>
        <w:bottom w:val="none" w:sz="0" w:space="0" w:color="auto"/>
        <w:right w:val="none" w:sz="0" w:space="0" w:color="auto"/>
      </w:divBdr>
    </w:div>
    <w:div w:id="226497313">
      <w:bodyDiv w:val="1"/>
      <w:marLeft w:val="0"/>
      <w:marRight w:val="0"/>
      <w:marTop w:val="0"/>
      <w:marBottom w:val="0"/>
      <w:divBdr>
        <w:top w:val="none" w:sz="0" w:space="0" w:color="auto"/>
        <w:left w:val="none" w:sz="0" w:space="0" w:color="auto"/>
        <w:bottom w:val="none" w:sz="0" w:space="0" w:color="auto"/>
        <w:right w:val="none" w:sz="0" w:space="0" w:color="auto"/>
      </w:divBdr>
    </w:div>
    <w:div w:id="435178412">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6138416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990522087">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096096905">
      <w:bodyDiv w:val="1"/>
      <w:marLeft w:val="0"/>
      <w:marRight w:val="0"/>
      <w:marTop w:val="0"/>
      <w:marBottom w:val="0"/>
      <w:divBdr>
        <w:top w:val="none" w:sz="0" w:space="0" w:color="auto"/>
        <w:left w:val="none" w:sz="0" w:space="0" w:color="auto"/>
        <w:bottom w:val="none" w:sz="0" w:space="0" w:color="auto"/>
        <w:right w:val="none" w:sz="0" w:space="0" w:color="auto"/>
      </w:divBdr>
    </w:div>
    <w:div w:id="1246649613">
      <w:bodyDiv w:val="1"/>
      <w:marLeft w:val="0"/>
      <w:marRight w:val="0"/>
      <w:marTop w:val="0"/>
      <w:marBottom w:val="0"/>
      <w:divBdr>
        <w:top w:val="none" w:sz="0" w:space="0" w:color="auto"/>
        <w:left w:val="none" w:sz="0" w:space="0" w:color="auto"/>
        <w:bottom w:val="none" w:sz="0" w:space="0" w:color="auto"/>
        <w:right w:val="none" w:sz="0" w:space="0" w:color="auto"/>
      </w:divBdr>
    </w:div>
    <w:div w:id="1341201387">
      <w:bodyDiv w:val="1"/>
      <w:marLeft w:val="0"/>
      <w:marRight w:val="0"/>
      <w:marTop w:val="0"/>
      <w:marBottom w:val="0"/>
      <w:divBdr>
        <w:top w:val="none" w:sz="0" w:space="0" w:color="auto"/>
        <w:left w:val="none" w:sz="0" w:space="0" w:color="auto"/>
        <w:bottom w:val="none" w:sz="0" w:space="0" w:color="auto"/>
        <w:right w:val="none" w:sz="0" w:space="0" w:color="auto"/>
      </w:divBdr>
    </w:div>
    <w:div w:id="134775397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75098976">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E32AE45559442293AC616A0894FB40"/>
        <w:category>
          <w:name w:val="Geral"/>
          <w:gallery w:val="placeholder"/>
        </w:category>
        <w:types>
          <w:type w:val="bbPlcHdr"/>
        </w:types>
        <w:behaviors>
          <w:behavior w:val="content"/>
        </w:behaviors>
        <w:guid w:val="{D533987B-05B4-4447-8893-62B63EF34EE5}"/>
      </w:docPartPr>
      <w:docPartBody>
        <w:p w:rsidR="00FC4FD6" w:rsidRDefault="00FC4FD6" w:rsidP="00FC4FD6">
          <w:pPr>
            <w:pStyle w:val="36E32AE45559442293AC616A0894FB40"/>
          </w:pPr>
          <w:r>
            <w:rPr>
              <w:rStyle w:val="TextodoEspaoReservado"/>
            </w:rPr>
            <w:t>Clique ou toque aqui para inserir o texto.</w:t>
          </w:r>
        </w:p>
      </w:docPartBody>
    </w:docPart>
    <w:docPart>
      <w:docPartPr>
        <w:name w:val="C18F8C5053AF422EABA400F42391D54A"/>
        <w:category>
          <w:name w:val="Geral"/>
          <w:gallery w:val="placeholder"/>
        </w:category>
        <w:types>
          <w:type w:val="bbPlcHdr"/>
        </w:types>
        <w:behaviors>
          <w:behavior w:val="content"/>
        </w:behaviors>
        <w:guid w:val="{E607A9D1-4FC5-40C9-9B01-F33F0E206270}"/>
      </w:docPartPr>
      <w:docPartBody>
        <w:p w:rsidR="00FC4FD6" w:rsidRDefault="00FC4FD6" w:rsidP="00FC4FD6">
          <w:pPr>
            <w:pStyle w:val="C18F8C5053AF422EABA400F42391D54A"/>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158A"/>
    <w:rsid w:val="001A0399"/>
    <w:rsid w:val="00215E97"/>
    <w:rsid w:val="00225C35"/>
    <w:rsid w:val="002A0C75"/>
    <w:rsid w:val="00324DF6"/>
    <w:rsid w:val="00380984"/>
    <w:rsid w:val="003C156B"/>
    <w:rsid w:val="00445239"/>
    <w:rsid w:val="004C7A2C"/>
    <w:rsid w:val="00602A6D"/>
    <w:rsid w:val="00603641"/>
    <w:rsid w:val="00611D02"/>
    <w:rsid w:val="00682E5C"/>
    <w:rsid w:val="00827D6E"/>
    <w:rsid w:val="00841350"/>
    <w:rsid w:val="00841F62"/>
    <w:rsid w:val="00843BAA"/>
    <w:rsid w:val="008E3239"/>
    <w:rsid w:val="00971ABF"/>
    <w:rsid w:val="00985D6F"/>
    <w:rsid w:val="0099479B"/>
    <w:rsid w:val="00A8567F"/>
    <w:rsid w:val="00AF3994"/>
    <w:rsid w:val="00B92F04"/>
    <w:rsid w:val="00DC2DA1"/>
    <w:rsid w:val="00E2523C"/>
    <w:rsid w:val="00E54613"/>
    <w:rsid w:val="00E93CD7"/>
    <w:rsid w:val="00F3429C"/>
    <w:rsid w:val="00F37B9F"/>
    <w:rsid w:val="00F62472"/>
    <w:rsid w:val="00FC4F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4FD6"/>
  </w:style>
  <w:style w:type="paragraph" w:customStyle="1" w:styleId="B2A83B43842E4B6CBC5139BA1AC9CB97">
    <w:name w:val="B2A83B43842E4B6CBC5139BA1AC9CB97"/>
    <w:rsid w:val="00AF3994"/>
    <w:rPr>
      <w:kern w:val="0"/>
      <w14:ligatures w14:val="none"/>
    </w:rPr>
  </w:style>
  <w:style w:type="paragraph" w:customStyle="1" w:styleId="5B303778D33345C7AA5EA32A7F29F4C2">
    <w:name w:val="5B303778D33345C7AA5EA32A7F29F4C2"/>
    <w:rsid w:val="00FC4FD6"/>
    <w:rPr>
      <w:kern w:val="0"/>
      <w14:ligatures w14:val="none"/>
    </w:rPr>
  </w:style>
  <w:style w:type="paragraph" w:customStyle="1" w:styleId="25E7A26FA2C547698634C61E08D12F01">
    <w:name w:val="25E7A26FA2C547698634C61E08D12F01"/>
    <w:rsid w:val="00FC4FD6"/>
    <w:rPr>
      <w:kern w:val="0"/>
      <w14:ligatures w14:val="none"/>
    </w:rPr>
  </w:style>
  <w:style w:type="paragraph" w:customStyle="1" w:styleId="C3ED014A7E214EC2AB7255549AF5A2CF">
    <w:name w:val="C3ED014A7E214EC2AB7255549AF5A2CF"/>
    <w:rsid w:val="00FC4FD6"/>
    <w:rPr>
      <w:kern w:val="0"/>
      <w14:ligatures w14:val="none"/>
    </w:rPr>
  </w:style>
  <w:style w:type="paragraph" w:customStyle="1" w:styleId="36E32AE45559442293AC616A0894FB40">
    <w:name w:val="36E32AE45559442293AC616A0894FB40"/>
    <w:rsid w:val="00FC4FD6"/>
    <w:rPr>
      <w:kern w:val="0"/>
      <w14:ligatures w14:val="none"/>
    </w:rPr>
  </w:style>
  <w:style w:type="paragraph" w:customStyle="1" w:styleId="F8BF133845CB45C4B86EE74C96B03413">
    <w:name w:val="F8BF133845CB45C4B86EE74C96B03413"/>
    <w:rsid w:val="00FC4FD6"/>
    <w:rPr>
      <w:kern w:val="0"/>
      <w14:ligatures w14:val="none"/>
    </w:rPr>
  </w:style>
  <w:style w:type="paragraph" w:customStyle="1" w:styleId="50A213C0333C4BB1A84CE772654F74B0">
    <w:name w:val="50A213C0333C4BB1A84CE772654F74B0"/>
    <w:rsid w:val="00FC4FD6"/>
    <w:rPr>
      <w:kern w:val="0"/>
      <w14:ligatures w14:val="none"/>
    </w:rPr>
  </w:style>
  <w:style w:type="paragraph" w:customStyle="1" w:styleId="C86F5834BB114C01AD3C8BB2F63169FD">
    <w:name w:val="C86F5834BB114C01AD3C8BB2F63169FD"/>
    <w:rsid w:val="00FC4FD6"/>
    <w:rPr>
      <w:kern w:val="0"/>
      <w14:ligatures w14:val="none"/>
    </w:rPr>
  </w:style>
  <w:style w:type="paragraph" w:customStyle="1" w:styleId="C18F8C5053AF422EABA400F42391D54A">
    <w:name w:val="C18F8C5053AF422EABA400F42391D54A"/>
    <w:rsid w:val="00FC4FD6"/>
    <w:rPr>
      <w:kern w:val="0"/>
      <w14:ligatures w14:val="none"/>
    </w:rPr>
  </w:style>
  <w:style w:type="paragraph" w:customStyle="1" w:styleId="A183DA2E3B5244A1B99E1B3F19BF3227">
    <w:name w:val="A183DA2E3B5244A1B99E1B3F19BF3227"/>
    <w:rsid w:val="00FC4FD6"/>
    <w:rPr>
      <w:kern w:val="0"/>
      <w14:ligatures w14:val="none"/>
    </w:rPr>
  </w:style>
  <w:style w:type="paragraph" w:customStyle="1" w:styleId="A1D143071AF44094A94AA18F81BB2530">
    <w:name w:val="A1D143071AF44094A94AA18F81BB2530"/>
    <w:rsid w:val="00FC4FD6"/>
    <w:rPr>
      <w:kern w:val="0"/>
      <w14:ligatures w14:val="none"/>
    </w:rPr>
  </w:style>
  <w:style w:type="paragraph" w:customStyle="1" w:styleId="48E2F877830B46F6AE12FBB5AD3D0C61">
    <w:name w:val="48E2F877830B46F6AE12FBB5AD3D0C61"/>
    <w:rsid w:val="00FC4FD6"/>
    <w:rPr>
      <w:kern w:val="0"/>
      <w14:ligatures w14:val="none"/>
    </w:rPr>
  </w:style>
  <w:style w:type="paragraph" w:customStyle="1" w:styleId="FA40AD1E0DC74C57A5B52ED615EF42EF">
    <w:name w:val="FA40AD1E0DC74C57A5B52ED615EF42EF"/>
    <w:rsid w:val="00FC4FD6"/>
    <w:rPr>
      <w:kern w:val="0"/>
      <w14:ligatures w14:val="none"/>
    </w:rPr>
  </w:style>
  <w:style w:type="paragraph" w:customStyle="1" w:styleId="62FD91A5FB10407A8BA8D1F7AF1B2C88">
    <w:name w:val="62FD91A5FB10407A8BA8D1F7AF1B2C88"/>
    <w:rsid w:val="00FC4FD6"/>
    <w:rPr>
      <w:kern w:val="0"/>
      <w14:ligatures w14:val="none"/>
    </w:rPr>
  </w:style>
  <w:style w:type="paragraph" w:customStyle="1" w:styleId="B49238F532AC41B580C3D196D7C30003">
    <w:name w:val="B49238F532AC41B580C3D196D7C30003"/>
    <w:rsid w:val="00FC4FD6"/>
    <w:rPr>
      <w:kern w:val="0"/>
      <w14:ligatures w14:val="none"/>
    </w:rPr>
  </w:style>
  <w:style w:type="paragraph" w:customStyle="1" w:styleId="A249133D29F748468CC52C4E3AC8B806">
    <w:name w:val="A249133D29F748468CC52C4E3AC8B806"/>
    <w:rsid w:val="00FC4FD6"/>
    <w:rPr>
      <w:kern w:val="0"/>
      <w14:ligatures w14:val="none"/>
    </w:rPr>
  </w:style>
  <w:style w:type="paragraph" w:customStyle="1" w:styleId="E0DA6B84ED5640B79714CD1B24340DED">
    <w:name w:val="E0DA6B84ED5640B79714CD1B24340DED"/>
    <w:rsid w:val="00FC4FD6"/>
    <w:rPr>
      <w:kern w:val="0"/>
      <w14:ligatures w14:val="none"/>
    </w:rPr>
  </w:style>
  <w:style w:type="paragraph" w:customStyle="1" w:styleId="D2BF463D44D14795B63961F651065CF4">
    <w:name w:val="D2BF463D44D14795B63961F651065CF4"/>
    <w:rsid w:val="00FC4FD6"/>
    <w:rPr>
      <w:kern w:val="0"/>
      <w14:ligatures w14:val="none"/>
    </w:rPr>
  </w:style>
  <w:style w:type="paragraph" w:customStyle="1" w:styleId="4EAE7647AFA9493F860200AAAB0774F2">
    <w:name w:val="4EAE7647AFA9493F860200AAAB0774F2"/>
    <w:rsid w:val="00FC4FD6"/>
    <w:rPr>
      <w:kern w:val="0"/>
      <w14:ligatures w14:val="none"/>
    </w:rPr>
  </w:style>
  <w:style w:type="paragraph" w:customStyle="1" w:styleId="D2485050069343088D9FFBD076F4DF53">
    <w:name w:val="D2485050069343088D9FFBD076F4DF53"/>
    <w:rsid w:val="00FC4FD6"/>
    <w:rPr>
      <w:kern w:val="0"/>
      <w14:ligatures w14:val="none"/>
    </w:rPr>
  </w:style>
  <w:style w:type="paragraph" w:customStyle="1" w:styleId="104A3E9B9D5D4147B099613775C40658">
    <w:name w:val="104A3E9B9D5D4147B099613775C40658"/>
    <w:rsid w:val="00FC4FD6"/>
    <w:rPr>
      <w:kern w:val="0"/>
      <w14:ligatures w14:val="none"/>
    </w:rPr>
  </w:style>
  <w:style w:type="paragraph" w:customStyle="1" w:styleId="CFF20F1194F649EB8B6BBD348C3C1C51">
    <w:name w:val="CFF20F1194F649EB8B6BBD348C3C1C51"/>
    <w:rsid w:val="00FC4FD6"/>
    <w:rPr>
      <w:kern w:val="0"/>
      <w14:ligatures w14:val="none"/>
    </w:rPr>
  </w:style>
  <w:style w:type="paragraph" w:customStyle="1" w:styleId="082253C448C14E64A63A845A646E8E7A">
    <w:name w:val="082253C448C14E64A63A845A646E8E7A"/>
    <w:rsid w:val="00FC4FD6"/>
    <w:rPr>
      <w:kern w:val="0"/>
      <w14:ligatures w14:val="none"/>
    </w:rPr>
  </w:style>
  <w:style w:type="paragraph" w:customStyle="1" w:styleId="4C916410625243C783E1286350FBD0B4">
    <w:name w:val="4C916410625243C783E1286350FBD0B4"/>
    <w:rsid w:val="00FC4FD6"/>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6611-BA6A-4DD8-9CA2-2CF2A5706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30</Pages>
  <Words>11212</Words>
  <Characters>60551</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26</cp:revision>
  <cp:lastPrinted>2026-04-09T13:12:00Z</cp:lastPrinted>
  <dcterms:created xsi:type="dcterms:W3CDTF">2026-03-17T19:11:00Z</dcterms:created>
  <dcterms:modified xsi:type="dcterms:W3CDTF">2026-04-27T18:03:00Z</dcterms:modified>
</cp:coreProperties>
</file>