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1FE14" w14:textId="77777777" w:rsidR="00C761D1" w:rsidRPr="002704AF" w:rsidRDefault="00C761D1" w:rsidP="002704AF">
      <w:pPr>
        <w:pStyle w:val="NormalWeb"/>
        <w:spacing w:before="0" w:beforeAutospacing="0" w:after="0" w:afterAutospacing="0" w:line="276" w:lineRule="auto"/>
        <w:ind w:left="680" w:hanging="680"/>
        <w:jc w:val="center"/>
        <w:rPr>
          <w:rFonts w:ascii="Arial" w:hAnsi="Arial" w:cs="Arial"/>
          <w:b/>
          <w:bCs/>
          <w:color w:val="000000"/>
        </w:rPr>
      </w:pPr>
      <w:bookmarkStart w:id="0" w:name="_GoBack"/>
      <w:bookmarkEnd w:id="0"/>
    </w:p>
    <w:p w14:paraId="4B3C62EE" w14:textId="1B7F4B34" w:rsidR="00747C90" w:rsidRPr="002704AF" w:rsidRDefault="00747C90" w:rsidP="002704AF">
      <w:pPr>
        <w:pStyle w:val="NormalWeb"/>
        <w:spacing w:before="0" w:beforeAutospacing="0" w:after="0" w:afterAutospacing="0" w:line="276" w:lineRule="auto"/>
        <w:ind w:left="680" w:hanging="680"/>
        <w:jc w:val="center"/>
        <w:rPr>
          <w:rFonts w:ascii="Arial" w:hAnsi="Arial" w:cs="Arial"/>
          <w:color w:val="FF0000"/>
        </w:rPr>
      </w:pPr>
      <w:r w:rsidRPr="002704AF">
        <w:rPr>
          <w:rFonts w:ascii="Arial" w:eastAsiaTheme="minorEastAsia" w:hAnsi="Arial" w:cs="Arial"/>
          <w:b/>
        </w:rPr>
        <w:t xml:space="preserve">ANEXO I </w:t>
      </w:r>
    </w:p>
    <w:p w14:paraId="10820CC5" w14:textId="47C80313" w:rsidR="00747C90" w:rsidRPr="002704AF" w:rsidRDefault="00794344" w:rsidP="002704AF">
      <w:pPr>
        <w:spacing w:after="0" w:line="276" w:lineRule="auto"/>
        <w:jc w:val="center"/>
        <w:rPr>
          <w:rFonts w:ascii="Arial" w:eastAsiaTheme="minorEastAsia" w:hAnsi="Arial" w:cs="Arial"/>
          <w:b/>
          <w:kern w:val="0"/>
          <w:sz w:val="24"/>
          <w:szCs w:val="24"/>
          <w14:ligatures w14:val="none"/>
        </w:rPr>
      </w:pPr>
      <w:r w:rsidRPr="002704AF">
        <w:rPr>
          <w:rFonts w:ascii="Arial" w:eastAsiaTheme="minorEastAsia" w:hAnsi="Arial" w:cs="Arial"/>
          <w:b/>
          <w:kern w:val="0"/>
          <w:sz w:val="24"/>
          <w:szCs w:val="24"/>
          <w14:ligatures w14:val="none"/>
        </w:rPr>
        <w:t>TERMO DE REFERÊNCIA</w:t>
      </w:r>
    </w:p>
    <w:p w14:paraId="0E53133A" w14:textId="77777777" w:rsidR="003209F3" w:rsidRPr="002704AF" w:rsidRDefault="003209F3" w:rsidP="002704AF">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rPr>
          <w:rFonts w:ascii="Arial" w:eastAsia="Times New Roman" w:hAnsi="Arial" w:cs="Arial"/>
          <w:b/>
          <w:kern w:val="0"/>
          <w:sz w:val="24"/>
          <w:szCs w:val="24"/>
          <w14:ligatures w14:val="none"/>
        </w:rPr>
      </w:pPr>
    </w:p>
    <w:p w14:paraId="46028FA2" w14:textId="77777777" w:rsidR="002704AF" w:rsidRPr="002704AF" w:rsidRDefault="002704AF" w:rsidP="002704AF">
      <w:pPr>
        <w:spacing w:after="0" w:line="276" w:lineRule="auto"/>
        <w:ind w:right="67"/>
        <w:jc w:val="both"/>
        <w:rPr>
          <w:rFonts w:ascii="Arial" w:eastAsia="Arial" w:hAnsi="Arial" w:cs="Arial"/>
          <w:color w:val="0F1115"/>
          <w:kern w:val="0"/>
          <w:sz w:val="24"/>
          <w:szCs w:val="24"/>
          <w:lang w:eastAsia="pt-BR"/>
          <w14:ligatures w14:val="none"/>
        </w:rPr>
      </w:pPr>
      <w:r w:rsidRPr="002704AF">
        <w:rPr>
          <w:rFonts w:ascii="Arial" w:eastAsia="Arial" w:hAnsi="Arial" w:cs="Arial"/>
          <w:b/>
          <w:color w:val="000000"/>
          <w:kern w:val="0"/>
          <w:sz w:val="24"/>
          <w:szCs w:val="24"/>
          <w:lang w:eastAsia="pt-BR"/>
          <w14:ligatures w14:val="none"/>
        </w:rPr>
        <w:t xml:space="preserve">Necessidade da Administração: </w:t>
      </w:r>
      <w:r w:rsidRPr="002704AF">
        <w:rPr>
          <w:rFonts w:ascii="Arial" w:eastAsia="Arial" w:hAnsi="Arial" w:cs="Arial"/>
          <w:color w:val="000000"/>
          <w:kern w:val="0"/>
          <w:sz w:val="24"/>
          <w:szCs w:val="24"/>
          <w:lang w:eastAsia="pt-BR"/>
          <w14:ligatures w14:val="none"/>
        </w:rPr>
        <w:t xml:space="preserve">Registro de Preços para contratação de serviços de arbitragem para atender as Secretarias Municipais de Esporte e Juventude e de Educação e Cultura. </w:t>
      </w:r>
    </w:p>
    <w:p w14:paraId="0497DA65" w14:textId="77777777" w:rsidR="002704AF" w:rsidRPr="002704AF" w:rsidRDefault="002704AF" w:rsidP="002704AF">
      <w:pPr>
        <w:spacing w:after="0" w:line="276" w:lineRule="auto"/>
        <w:ind w:left="360"/>
        <w:rPr>
          <w:rFonts w:ascii="Arial" w:eastAsia="Arial" w:hAnsi="Arial" w:cs="Arial"/>
          <w:color w:val="0F1115"/>
          <w:kern w:val="0"/>
          <w:sz w:val="24"/>
          <w:szCs w:val="24"/>
          <w:lang w:eastAsia="pt-BR"/>
          <w14:ligatures w14:val="none"/>
        </w:rPr>
      </w:pPr>
      <w:r w:rsidRPr="002704AF">
        <w:rPr>
          <w:rFonts w:ascii="Arial" w:eastAsia="Arial" w:hAnsi="Arial" w:cs="Arial"/>
          <w:color w:val="000000"/>
          <w:kern w:val="0"/>
          <w:sz w:val="24"/>
          <w:szCs w:val="24"/>
          <w:lang w:eastAsia="pt-BR"/>
          <w14:ligatures w14:val="none"/>
        </w:rPr>
        <w:t xml:space="preserve"> </w:t>
      </w:r>
    </w:p>
    <w:p w14:paraId="50A1FF2D" w14:textId="2644DADD" w:rsidR="002704AF" w:rsidRPr="002704AF" w:rsidRDefault="002704AF" w:rsidP="002704AF">
      <w:pPr>
        <w:keepNext/>
        <w:keepLines/>
        <w:spacing w:after="0" w:line="276" w:lineRule="auto"/>
        <w:outlineLvl w:val="0"/>
        <w:rPr>
          <w:rFonts w:ascii="Arial" w:eastAsia="Calibri" w:hAnsi="Arial" w:cs="Arial"/>
          <w:b/>
          <w:color w:val="000000"/>
          <w:kern w:val="0"/>
          <w:sz w:val="24"/>
          <w:szCs w:val="24"/>
          <w:lang w:eastAsia="pt-BR"/>
          <w14:ligatures w14:val="none"/>
        </w:rPr>
      </w:pPr>
      <w:r w:rsidRPr="002704AF">
        <w:rPr>
          <w:rFonts w:ascii="Arial" w:eastAsia="Calibri" w:hAnsi="Arial" w:cs="Arial"/>
          <w:b/>
          <w:color w:val="000000"/>
          <w:kern w:val="0"/>
          <w:sz w:val="24"/>
          <w:szCs w:val="24"/>
          <w:lang w:eastAsia="pt-BR"/>
          <w14:ligatures w14:val="none"/>
        </w:rPr>
        <w:t xml:space="preserve">1. </w:t>
      </w:r>
      <w:r>
        <w:rPr>
          <w:rFonts w:ascii="Arial" w:eastAsia="Calibri" w:hAnsi="Arial" w:cs="Arial"/>
          <w:b/>
          <w:color w:val="000000"/>
          <w:kern w:val="0"/>
          <w:sz w:val="24"/>
          <w:szCs w:val="24"/>
          <w:lang w:eastAsia="pt-BR"/>
          <w14:ligatures w14:val="none"/>
        </w:rPr>
        <w:tab/>
      </w:r>
      <w:r w:rsidRPr="002704AF">
        <w:rPr>
          <w:rFonts w:ascii="Arial" w:eastAsia="Calibri" w:hAnsi="Arial" w:cs="Arial"/>
          <w:b/>
          <w:color w:val="000000"/>
          <w:kern w:val="0"/>
          <w:sz w:val="24"/>
          <w:szCs w:val="24"/>
          <w:lang w:eastAsia="pt-BR"/>
          <w14:ligatures w14:val="none"/>
        </w:rPr>
        <w:t>DESCRI</w:t>
      </w:r>
      <w:r w:rsidRPr="002704AF">
        <w:rPr>
          <w:rFonts w:ascii="Arial" w:eastAsia="Arial" w:hAnsi="Arial" w:cs="Arial"/>
          <w:b/>
          <w:color w:val="000000"/>
          <w:kern w:val="0"/>
          <w:sz w:val="24"/>
          <w:szCs w:val="24"/>
          <w:lang w:eastAsia="pt-BR"/>
          <w14:ligatures w14:val="none"/>
        </w:rPr>
        <w:t>ÇÃ</w:t>
      </w:r>
      <w:r w:rsidRPr="002704AF">
        <w:rPr>
          <w:rFonts w:ascii="Arial" w:eastAsia="Calibri" w:hAnsi="Arial" w:cs="Arial"/>
          <w:b/>
          <w:color w:val="000000"/>
          <w:kern w:val="0"/>
          <w:sz w:val="24"/>
          <w:szCs w:val="24"/>
          <w:lang w:eastAsia="pt-BR"/>
          <w14:ligatures w14:val="none"/>
        </w:rPr>
        <w:t xml:space="preserve">O DO OBJETO </w:t>
      </w:r>
    </w:p>
    <w:p w14:paraId="032812C3" w14:textId="51ED58F2" w:rsidR="002704AF" w:rsidRPr="002704AF" w:rsidRDefault="002704AF" w:rsidP="00497B88">
      <w:pPr>
        <w:spacing w:after="0" w:line="276" w:lineRule="auto"/>
        <w:ind w:left="709"/>
        <w:rPr>
          <w:rFonts w:ascii="Arial" w:eastAsia="Arial" w:hAnsi="Arial" w:cs="Arial"/>
          <w:color w:val="0F1115"/>
          <w:kern w:val="0"/>
          <w:sz w:val="24"/>
          <w:szCs w:val="24"/>
          <w:lang w:eastAsia="pt-BR"/>
          <w14:ligatures w14:val="none"/>
        </w:rPr>
      </w:pPr>
      <w:r w:rsidRPr="002704AF">
        <w:rPr>
          <w:rFonts w:ascii="Arial" w:eastAsia="Arial" w:hAnsi="Arial" w:cs="Arial"/>
          <w:color w:val="000000"/>
          <w:kern w:val="0"/>
          <w:sz w:val="24"/>
          <w:szCs w:val="24"/>
          <w:lang w:eastAsia="pt-BR"/>
          <w14:ligatures w14:val="none"/>
        </w:rPr>
        <w:t>É</w:t>
      </w:r>
      <w:r w:rsidRPr="002704AF">
        <w:rPr>
          <w:rFonts w:ascii="Arial" w:eastAsia="Calibri" w:hAnsi="Arial" w:cs="Arial"/>
          <w:color w:val="000000"/>
          <w:kern w:val="0"/>
          <w:sz w:val="24"/>
          <w:szCs w:val="24"/>
          <w:lang w:eastAsia="pt-BR"/>
          <w14:ligatures w14:val="none"/>
        </w:rPr>
        <w:t xml:space="preserve"> objeto desta licita</w:t>
      </w:r>
      <w:r w:rsidRPr="002704AF">
        <w:rPr>
          <w:rFonts w:ascii="Arial" w:eastAsia="Arial" w:hAnsi="Arial" w:cs="Arial"/>
          <w:color w:val="000000"/>
          <w:kern w:val="0"/>
          <w:sz w:val="24"/>
          <w:szCs w:val="24"/>
          <w:lang w:eastAsia="pt-BR"/>
          <w14:ligatures w14:val="none"/>
        </w:rPr>
        <w:t>çã</w:t>
      </w:r>
      <w:r w:rsidRPr="002704AF">
        <w:rPr>
          <w:rFonts w:ascii="Arial" w:eastAsia="Calibri" w:hAnsi="Arial" w:cs="Arial"/>
          <w:color w:val="000000"/>
          <w:kern w:val="0"/>
          <w:sz w:val="24"/>
          <w:szCs w:val="24"/>
          <w:lang w:eastAsia="pt-BR"/>
          <w14:ligatures w14:val="none"/>
        </w:rPr>
        <w:t>o a contrata</w:t>
      </w:r>
      <w:r w:rsidRPr="002704AF">
        <w:rPr>
          <w:rFonts w:ascii="Arial" w:eastAsia="Arial" w:hAnsi="Arial" w:cs="Arial"/>
          <w:color w:val="000000"/>
          <w:kern w:val="0"/>
          <w:sz w:val="24"/>
          <w:szCs w:val="24"/>
          <w:lang w:eastAsia="pt-BR"/>
          <w14:ligatures w14:val="none"/>
        </w:rPr>
        <w:t>çã</w:t>
      </w:r>
      <w:r w:rsidRPr="002704AF">
        <w:rPr>
          <w:rFonts w:ascii="Arial" w:eastAsia="Calibri" w:hAnsi="Arial" w:cs="Arial"/>
          <w:color w:val="000000"/>
          <w:kern w:val="0"/>
          <w:sz w:val="24"/>
          <w:szCs w:val="24"/>
          <w:lang w:eastAsia="pt-BR"/>
          <w14:ligatures w14:val="none"/>
        </w:rPr>
        <w:t>o, atrav</w:t>
      </w:r>
      <w:r w:rsidRPr="002704AF">
        <w:rPr>
          <w:rFonts w:ascii="Arial" w:eastAsia="Arial" w:hAnsi="Arial" w:cs="Arial"/>
          <w:color w:val="000000"/>
          <w:kern w:val="0"/>
          <w:sz w:val="24"/>
          <w:szCs w:val="24"/>
          <w:lang w:eastAsia="pt-BR"/>
          <w14:ligatures w14:val="none"/>
        </w:rPr>
        <w:t>é</w:t>
      </w:r>
      <w:r w:rsidRPr="002704AF">
        <w:rPr>
          <w:rFonts w:ascii="Arial" w:eastAsia="Calibri" w:hAnsi="Arial" w:cs="Arial"/>
          <w:color w:val="000000"/>
          <w:kern w:val="0"/>
          <w:sz w:val="24"/>
          <w:szCs w:val="24"/>
          <w:lang w:eastAsia="pt-BR"/>
          <w14:ligatures w14:val="none"/>
        </w:rPr>
        <w:t>s de Registro de Pre</w:t>
      </w:r>
      <w:r w:rsidRPr="002704AF">
        <w:rPr>
          <w:rFonts w:ascii="Arial" w:eastAsia="Arial" w:hAnsi="Arial" w:cs="Arial"/>
          <w:color w:val="000000"/>
          <w:kern w:val="0"/>
          <w:sz w:val="24"/>
          <w:szCs w:val="24"/>
          <w:lang w:eastAsia="pt-BR"/>
          <w14:ligatures w14:val="none"/>
        </w:rPr>
        <w:t>ç</w:t>
      </w:r>
      <w:r w:rsidRPr="002704AF">
        <w:rPr>
          <w:rFonts w:ascii="Arial" w:eastAsia="Calibri" w:hAnsi="Arial" w:cs="Arial"/>
          <w:color w:val="000000"/>
          <w:kern w:val="0"/>
          <w:sz w:val="24"/>
          <w:szCs w:val="24"/>
          <w:lang w:eastAsia="pt-BR"/>
          <w14:ligatures w14:val="none"/>
        </w:rPr>
        <w:t>os, de servi</w:t>
      </w:r>
      <w:r w:rsidRPr="002704AF">
        <w:rPr>
          <w:rFonts w:ascii="Arial" w:eastAsia="Arial" w:hAnsi="Arial" w:cs="Arial"/>
          <w:color w:val="000000"/>
          <w:kern w:val="0"/>
          <w:sz w:val="24"/>
          <w:szCs w:val="24"/>
          <w:lang w:eastAsia="pt-BR"/>
          <w14:ligatures w14:val="none"/>
        </w:rPr>
        <w:t>ç</w:t>
      </w:r>
      <w:r w:rsidRPr="002704AF">
        <w:rPr>
          <w:rFonts w:ascii="Arial" w:eastAsia="Calibri" w:hAnsi="Arial" w:cs="Arial"/>
          <w:color w:val="000000"/>
          <w:kern w:val="0"/>
          <w:sz w:val="24"/>
          <w:szCs w:val="24"/>
          <w:lang w:eastAsia="pt-BR"/>
          <w14:ligatures w14:val="none"/>
        </w:rPr>
        <w:t xml:space="preserve">os profissionais de arbitragem para atender </w:t>
      </w:r>
      <w:r w:rsidRPr="002704AF">
        <w:rPr>
          <w:rFonts w:ascii="Arial" w:eastAsia="Arial" w:hAnsi="Arial" w:cs="Arial"/>
          <w:color w:val="000000"/>
          <w:kern w:val="0"/>
          <w:sz w:val="24"/>
          <w:szCs w:val="24"/>
          <w:lang w:eastAsia="pt-BR"/>
          <w14:ligatures w14:val="none"/>
        </w:rPr>
        <w:t>à</w:t>
      </w:r>
      <w:r w:rsidRPr="002704AF">
        <w:rPr>
          <w:rFonts w:ascii="Arial" w:eastAsia="Calibri" w:hAnsi="Arial" w:cs="Arial"/>
          <w:color w:val="000000"/>
          <w:kern w:val="0"/>
          <w:sz w:val="24"/>
          <w:szCs w:val="24"/>
          <w:lang w:eastAsia="pt-BR"/>
          <w14:ligatures w14:val="none"/>
        </w:rPr>
        <w:t>s demandas das Secretarias Municipais de Esporte e Juventude e de Educa</w:t>
      </w:r>
      <w:r w:rsidRPr="002704AF">
        <w:rPr>
          <w:rFonts w:ascii="Arial" w:eastAsia="Arial" w:hAnsi="Arial" w:cs="Arial"/>
          <w:color w:val="000000"/>
          <w:kern w:val="0"/>
          <w:sz w:val="24"/>
          <w:szCs w:val="24"/>
          <w:lang w:eastAsia="pt-BR"/>
          <w14:ligatures w14:val="none"/>
        </w:rPr>
        <w:t>çã</w:t>
      </w:r>
      <w:r w:rsidRPr="002704AF">
        <w:rPr>
          <w:rFonts w:ascii="Arial" w:eastAsia="Calibri" w:hAnsi="Arial" w:cs="Arial"/>
          <w:color w:val="000000"/>
          <w:kern w:val="0"/>
          <w:sz w:val="24"/>
          <w:szCs w:val="24"/>
          <w:lang w:eastAsia="pt-BR"/>
          <w14:ligatures w14:val="none"/>
        </w:rPr>
        <w:t>o e Cultura, conforme especifica</w:t>
      </w:r>
      <w:r w:rsidRPr="002704AF">
        <w:rPr>
          <w:rFonts w:ascii="Arial" w:eastAsia="Arial" w:hAnsi="Arial" w:cs="Arial"/>
          <w:color w:val="000000"/>
          <w:kern w:val="0"/>
          <w:sz w:val="24"/>
          <w:szCs w:val="24"/>
          <w:lang w:eastAsia="pt-BR"/>
          <w14:ligatures w14:val="none"/>
        </w:rPr>
        <w:t>çõ</w:t>
      </w:r>
      <w:r w:rsidRPr="002704AF">
        <w:rPr>
          <w:rFonts w:ascii="Arial" w:eastAsia="Calibri" w:hAnsi="Arial" w:cs="Arial"/>
          <w:color w:val="000000"/>
          <w:kern w:val="0"/>
          <w:sz w:val="24"/>
          <w:szCs w:val="24"/>
          <w:lang w:eastAsia="pt-BR"/>
          <w14:ligatures w14:val="none"/>
        </w:rPr>
        <w:t xml:space="preserve">es abaixo: </w:t>
      </w:r>
    </w:p>
    <w:tbl>
      <w:tblPr>
        <w:tblStyle w:val="TableGrid3"/>
        <w:tblW w:w="949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6" w:type="dxa"/>
          <w:left w:w="72" w:type="dxa"/>
          <w:right w:w="26" w:type="dxa"/>
        </w:tblCellMar>
        <w:tblLook w:val="04A0" w:firstRow="1" w:lastRow="0" w:firstColumn="1" w:lastColumn="0" w:noHBand="0" w:noVBand="1"/>
      </w:tblPr>
      <w:tblGrid>
        <w:gridCol w:w="567"/>
        <w:gridCol w:w="851"/>
        <w:gridCol w:w="3118"/>
        <w:gridCol w:w="1276"/>
        <w:gridCol w:w="851"/>
        <w:gridCol w:w="1275"/>
        <w:gridCol w:w="1560"/>
      </w:tblGrid>
      <w:tr w:rsidR="00970F67" w:rsidRPr="002704AF" w14:paraId="144DF624" w14:textId="77777777" w:rsidTr="00497B88">
        <w:trPr>
          <w:trHeight w:val="20"/>
        </w:trPr>
        <w:tc>
          <w:tcPr>
            <w:tcW w:w="567" w:type="dxa"/>
            <w:vAlign w:val="center"/>
          </w:tcPr>
          <w:p w14:paraId="3364642F" w14:textId="12C848ED" w:rsidR="002704AF" w:rsidRPr="00970F67" w:rsidRDefault="002704AF" w:rsidP="00497B88">
            <w:pPr>
              <w:ind w:right="41"/>
              <w:jc w:val="center"/>
              <w:rPr>
                <w:rFonts w:ascii="Arial" w:eastAsia="Arial" w:hAnsi="Arial" w:cs="Arial"/>
                <w:color w:val="0F1115"/>
                <w:sz w:val="20"/>
                <w:szCs w:val="20"/>
              </w:rPr>
            </w:pPr>
            <w:r w:rsidRPr="00970F67">
              <w:rPr>
                <w:rFonts w:ascii="Arial" w:eastAsia="Calibri" w:hAnsi="Arial" w:cs="Arial"/>
                <w:b/>
                <w:color w:val="000000"/>
                <w:sz w:val="20"/>
                <w:szCs w:val="20"/>
              </w:rPr>
              <w:t>Item</w:t>
            </w:r>
          </w:p>
        </w:tc>
        <w:tc>
          <w:tcPr>
            <w:tcW w:w="851" w:type="dxa"/>
            <w:vAlign w:val="center"/>
          </w:tcPr>
          <w:p w14:paraId="2D643266" w14:textId="45D2B3CE" w:rsidR="002704AF" w:rsidRPr="00970F67" w:rsidRDefault="002704AF" w:rsidP="00497B88">
            <w:pPr>
              <w:jc w:val="center"/>
              <w:rPr>
                <w:rFonts w:ascii="Arial" w:eastAsia="Arial" w:hAnsi="Arial" w:cs="Arial"/>
                <w:color w:val="0F1115"/>
                <w:sz w:val="20"/>
                <w:szCs w:val="20"/>
              </w:rPr>
            </w:pPr>
            <w:r w:rsidRPr="00970F67">
              <w:rPr>
                <w:rFonts w:ascii="Arial" w:eastAsia="Calibri" w:hAnsi="Arial" w:cs="Arial"/>
                <w:b/>
                <w:color w:val="000000"/>
                <w:sz w:val="20"/>
                <w:szCs w:val="20"/>
              </w:rPr>
              <w:t>Unid.</w:t>
            </w:r>
          </w:p>
        </w:tc>
        <w:tc>
          <w:tcPr>
            <w:tcW w:w="3118" w:type="dxa"/>
            <w:vAlign w:val="center"/>
          </w:tcPr>
          <w:p w14:paraId="77EE3CEE" w14:textId="43059165" w:rsidR="002704AF" w:rsidRPr="00970F67" w:rsidRDefault="002704AF" w:rsidP="00497B88">
            <w:pPr>
              <w:ind w:right="37"/>
              <w:jc w:val="center"/>
              <w:rPr>
                <w:rFonts w:ascii="Arial" w:eastAsia="Arial" w:hAnsi="Arial" w:cs="Arial"/>
                <w:color w:val="0F1115"/>
                <w:sz w:val="20"/>
                <w:szCs w:val="20"/>
              </w:rPr>
            </w:pPr>
            <w:r w:rsidRPr="00970F67">
              <w:rPr>
                <w:rFonts w:ascii="Arial" w:eastAsia="Calibri" w:hAnsi="Arial" w:cs="Arial"/>
                <w:b/>
                <w:color w:val="000000"/>
                <w:sz w:val="20"/>
                <w:szCs w:val="20"/>
              </w:rPr>
              <w:t>Modalidade</w:t>
            </w:r>
          </w:p>
        </w:tc>
        <w:tc>
          <w:tcPr>
            <w:tcW w:w="1276" w:type="dxa"/>
            <w:vAlign w:val="center"/>
          </w:tcPr>
          <w:p w14:paraId="09A47A6A" w14:textId="28A25E27" w:rsidR="002704AF" w:rsidRPr="00970F67" w:rsidRDefault="002704AF" w:rsidP="00497B88">
            <w:pPr>
              <w:ind w:left="-75" w:right="35"/>
              <w:jc w:val="center"/>
              <w:rPr>
                <w:rFonts w:ascii="Arial" w:eastAsia="Arial" w:hAnsi="Arial" w:cs="Arial"/>
                <w:color w:val="0F1115"/>
                <w:sz w:val="20"/>
                <w:szCs w:val="20"/>
              </w:rPr>
            </w:pPr>
            <w:r w:rsidRPr="00970F67">
              <w:rPr>
                <w:rFonts w:ascii="Arial" w:eastAsia="Calibri" w:hAnsi="Arial" w:cs="Arial"/>
                <w:b/>
                <w:color w:val="000000"/>
                <w:sz w:val="20"/>
                <w:szCs w:val="20"/>
              </w:rPr>
              <w:t>Composição</w:t>
            </w:r>
          </w:p>
        </w:tc>
        <w:tc>
          <w:tcPr>
            <w:tcW w:w="851" w:type="dxa"/>
            <w:vAlign w:val="center"/>
          </w:tcPr>
          <w:p w14:paraId="05F8E30B" w14:textId="7802BE87" w:rsidR="002704AF" w:rsidRPr="00970F67" w:rsidRDefault="002704AF" w:rsidP="00497B88">
            <w:pPr>
              <w:jc w:val="center"/>
              <w:rPr>
                <w:rFonts w:ascii="Arial" w:eastAsia="Arial" w:hAnsi="Arial" w:cs="Arial"/>
                <w:color w:val="0F1115"/>
                <w:sz w:val="20"/>
                <w:szCs w:val="20"/>
              </w:rPr>
            </w:pPr>
            <w:r w:rsidRPr="00970F67">
              <w:rPr>
                <w:rFonts w:ascii="Arial" w:eastAsia="Calibri" w:hAnsi="Arial" w:cs="Arial"/>
                <w:b/>
                <w:color w:val="000000"/>
                <w:sz w:val="20"/>
                <w:szCs w:val="20"/>
              </w:rPr>
              <w:t>Quant.</w:t>
            </w:r>
          </w:p>
        </w:tc>
        <w:tc>
          <w:tcPr>
            <w:tcW w:w="1275" w:type="dxa"/>
            <w:vAlign w:val="center"/>
          </w:tcPr>
          <w:p w14:paraId="382AC8C1" w14:textId="1C54425F" w:rsidR="002704AF" w:rsidRPr="00970F67" w:rsidRDefault="002704AF" w:rsidP="00497B88">
            <w:pPr>
              <w:ind w:left="5"/>
              <w:jc w:val="center"/>
              <w:rPr>
                <w:rFonts w:ascii="Arial" w:eastAsia="Arial" w:hAnsi="Arial" w:cs="Arial"/>
                <w:color w:val="0F1115"/>
                <w:sz w:val="20"/>
                <w:szCs w:val="20"/>
              </w:rPr>
            </w:pPr>
            <w:r w:rsidRPr="00970F67">
              <w:rPr>
                <w:rFonts w:ascii="Arial" w:eastAsia="Calibri" w:hAnsi="Arial" w:cs="Arial"/>
                <w:b/>
                <w:color w:val="000000"/>
                <w:sz w:val="20"/>
                <w:szCs w:val="20"/>
              </w:rPr>
              <w:t>Valor Unit.</w:t>
            </w:r>
          </w:p>
        </w:tc>
        <w:tc>
          <w:tcPr>
            <w:tcW w:w="1560" w:type="dxa"/>
            <w:vAlign w:val="center"/>
          </w:tcPr>
          <w:p w14:paraId="5C6470F3" w14:textId="6782FDC4" w:rsidR="002704AF" w:rsidRPr="00970F67" w:rsidRDefault="002704AF" w:rsidP="00497B88">
            <w:pPr>
              <w:jc w:val="center"/>
              <w:rPr>
                <w:rFonts w:ascii="Arial" w:eastAsia="Arial" w:hAnsi="Arial" w:cs="Arial"/>
                <w:color w:val="0F1115"/>
                <w:sz w:val="20"/>
                <w:szCs w:val="20"/>
              </w:rPr>
            </w:pPr>
            <w:r w:rsidRPr="00970F67">
              <w:rPr>
                <w:rFonts w:ascii="Arial" w:eastAsia="Calibri" w:hAnsi="Arial" w:cs="Arial"/>
                <w:b/>
                <w:color w:val="000000"/>
                <w:sz w:val="20"/>
                <w:szCs w:val="20"/>
              </w:rPr>
              <w:t>Valor Total</w:t>
            </w:r>
          </w:p>
        </w:tc>
      </w:tr>
      <w:tr w:rsidR="00B40C50" w:rsidRPr="002704AF" w14:paraId="0B44D7D6" w14:textId="77777777" w:rsidTr="00B40C50">
        <w:trPr>
          <w:trHeight w:val="20"/>
        </w:trPr>
        <w:tc>
          <w:tcPr>
            <w:tcW w:w="567" w:type="dxa"/>
            <w:vAlign w:val="center"/>
          </w:tcPr>
          <w:p w14:paraId="0DE89115"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1 </w:t>
            </w:r>
          </w:p>
        </w:tc>
        <w:tc>
          <w:tcPr>
            <w:tcW w:w="851" w:type="dxa"/>
            <w:vAlign w:val="center"/>
          </w:tcPr>
          <w:p w14:paraId="2E12897A" w14:textId="5D198735"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67603566" w14:textId="6A59527F" w:rsidR="00B40C50" w:rsidRDefault="00B40C50"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Futsal Infantil</w:t>
            </w:r>
          </w:p>
          <w:p w14:paraId="7FBEB4AA" w14:textId="77777777" w:rsidR="00B40C50" w:rsidRPr="00497B88" w:rsidRDefault="00B40C50" w:rsidP="00B40C50">
            <w:pPr>
              <w:ind w:right="35"/>
              <w:jc w:val="both"/>
              <w:rPr>
                <w:rFonts w:ascii="Arial" w:eastAsia="Arial" w:hAnsi="Arial" w:cs="Arial"/>
                <w:b/>
                <w:color w:val="0F1115"/>
                <w:sz w:val="18"/>
                <w:szCs w:val="18"/>
              </w:rPr>
            </w:pPr>
          </w:p>
          <w:p w14:paraId="25355729" w14:textId="28A94805" w:rsidR="00B40C50" w:rsidRPr="00497B88" w:rsidRDefault="00B40C50" w:rsidP="00B40C50">
            <w:pPr>
              <w:ind w:left="43"/>
              <w:jc w:val="both"/>
              <w:rPr>
                <w:rFonts w:ascii="Arial" w:eastAsia="Calibri" w:hAnsi="Arial" w:cs="Arial"/>
                <w:color w:val="000000"/>
                <w:sz w:val="18"/>
                <w:szCs w:val="18"/>
              </w:rPr>
            </w:pPr>
            <w:r>
              <w:rPr>
                <w:rFonts w:ascii="Arial" w:eastAsia="Calibri" w:hAnsi="Arial" w:cs="Arial"/>
                <w:color w:val="000000"/>
                <w:sz w:val="18"/>
                <w:szCs w:val="18"/>
              </w:rPr>
              <w:t xml:space="preserve">- </w:t>
            </w:r>
            <w:r w:rsidRPr="00497B88">
              <w:rPr>
                <w:rFonts w:ascii="Arial" w:eastAsia="Calibri" w:hAnsi="Arial" w:cs="Arial"/>
                <w:color w:val="000000"/>
                <w:sz w:val="18"/>
                <w:szCs w:val="18"/>
              </w:rPr>
              <w:t xml:space="preserve">A empresa vencedora deverá apresentar, para cada árbitro e anotador indicado para atuar em partidas de futsal, os seguintes documentos comprobatórios: </w:t>
            </w:r>
          </w:p>
          <w:p w14:paraId="0A5D934B" w14:textId="77777777" w:rsidR="00B40C50" w:rsidRPr="00497B88" w:rsidRDefault="00B40C50" w:rsidP="00B40C50">
            <w:pPr>
              <w:ind w:left="43"/>
              <w:jc w:val="both"/>
              <w:rPr>
                <w:rFonts w:ascii="Arial" w:eastAsia="Calibri" w:hAnsi="Arial" w:cs="Arial"/>
                <w:color w:val="000000"/>
                <w:sz w:val="18"/>
                <w:szCs w:val="18"/>
              </w:rPr>
            </w:pPr>
            <w:r w:rsidRPr="00497B88">
              <w:rPr>
                <w:rFonts w:ascii="Arial" w:eastAsia="Calibri" w:hAnsi="Arial" w:cs="Arial"/>
                <w:color w:val="000000"/>
                <w:sz w:val="18"/>
                <w:szCs w:val="18"/>
              </w:rPr>
              <w:t xml:space="preserve">a) Comprovação de filiação à Federação Gaúcha de Futsal (FGF) ou à Confederação Brasileira de Futsal (CBF); </w:t>
            </w:r>
          </w:p>
          <w:p w14:paraId="1830E5AA" w14:textId="42E85E17" w:rsidR="00B40C50" w:rsidRPr="00497B88" w:rsidRDefault="00B40C50" w:rsidP="00B40C50">
            <w:pPr>
              <w:ind w:right="35"/>
              <w:jc w:val="both"/>
              <w:rPr>
                <w:rFonts w:ascii="Arial" w:eastAsia="Arial" w:hAnsi="Arial" w:cs="Arial"/>
                <w:color w:val="0F1115"/>
                <w:sz w:val="18"/>
                <w:szCs w:val="18"/>
              </w:rPr>
            </w:pPr>
            <w:r w:rsidRPr="00497B88">
              <w:rPr>
                <w:rFonts w:ascii="Arial" w:eastAsia="Calibri" w:hAnsi="Arial" w:cs="Arial"/>
                <w:color w:val="000000"/>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tcPr>
          <w:p w14:paraId="785D0165" w14:textId="25ECD1E0"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26E76428" w14:textId="093C4629"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15FA0B41" w14:textId="5B373DB0" w:rsidR="00B40C50"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B40C50" w:rsidRPr="00970F67">
              <w:rPr>
                <w:rFonts w:ascii="Arial" w:eastAsia="Calibri" w:hAnsi="Arial" w:cs="Arial"/>
                <w:color w:val="000000"/>
                <w:sz w:val="20"/>
                <w:szCs w:val="20"/>
              </w:rPr>
              <w:t>2</w:t>
            </w:r>
          </w:p>
        </w:tc>
        <w:tc>
          <w:tcPr>
            <w:tcW w:w="1275" w:type="dxa"/>
            <w:vAlign w:val="center"/>
          </w:tcPr>
          <w:p w14:paraId="348E8359" w14:textId="394F26B6" w:rsidR="00B40C50" w:rsidRPr="00970F67" w:rsidRDefault="00B40C50"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r w:rsidRPr="00B40C50">
              <w:rPr>
                <w:rFonts w:ascii="Arial" w:eastAsia="Calibri" w:hAnsi="Arial" w:cs="Arial"/>
                <w:color w:val="000000"/>
                <w:sz w:val="20"/>
                <w:szCs w:val="20"/>
              </w:rPr>
              <w:t xml:space="preserve"> 250,01</w:t>
            </w:r>
            <w:r w:rsidRPr="00970F67">
              <w:rPr>
                <w:rFonts w:ascii="Arial" w:eastAsia="Calibri" w:hAnsi="Arial" w:cs="Arial"/>
                <w:color w:val="000000"/>
                <w:sz w:val="20"/>
                <w:szCs w:val="20"/>
              </w:rPr>
              <w:t xml:space="preserve"> </w:t>
            </w:r>
          </w:p>
        </w:tc>
        <w:tc>
          <w:tcPr>
            <w:tcW w:w="1560" w:type="dxa"/>
            <w:vAlign w:val="center"/>
          </w:tcPr>
          <w:p w14:paraId="5A51B2CA" w14:textId="56803C01" w:rsidR="00B40C50" w:rsidRPr="00B40C50" w:rsidRDefault="00B40C50" w:rsidP="00B40C50">
            <w:pPr>
              <w:ind w:left="43"/>
              <w:rPr>
                <w:rFonts w:ascii="Arial" w:eastAsia="Arial" w:hAnsi="Arial" w:cs="Arial"/>
                <w:color w:val="0F1115"/>
                <w:sz w:val="20"/>
                <w:szCs w:val="20"/>
              </w:rPr>
            </w:pPr>
            <w:r w:rsidRPr="00B40C50">
              <w:rPr>
                <w:rFonts w:ascii="Arial" w:hAnsi="Arial" w:cs="Arial"/>
                <w:sz w:val="20"/>
                <w:szCs w:val="20"/>
              </w:rPr>
              <w:t>R$ 500,02</w:t>
            </w:r>
          </w:p>
        </w:tc>
      </w:tr>
      <w:tr w:rsidR="00B40C50" w:rsidRPr="002704AF" w14:paraId="78A973D8" w14:textId="77777777" w:rsidTr="00B40C50">
        <w:trPr>
          <w:trHeight w:val="20"/>
        </w:trPr>
        <w:tc>
          <w:tcPr>
            <w:tcW w:w="567" w:type="dxa"/>
            <w:vAlign w:val="center"/>
          </w:tcPr>
          <w:p w14:paraId="6B18E828"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2 </w:t>
            </w:r>
          </w:p>
        </w:tc>
        <w:tc>
          <w:tcPr>
            <w:tcW w:w="851" w:type="dxa"/>
            <w:vAlign w:val="center"/>
          </w:tcPr>
          <w:p w14:paraId="358F484F" w14:textId="7B85567D"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54D5C940" w14:textId="59971195" w:rsidR="00B40C50" w:rsidRPr="00497B88" w:rsidRDefault="00B40C50"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Futebol Sete</w:t>
            </w:r>
          </w:p>
        </w:tc>
        <w:tc>
          <w:tcPr>
            <w:tcW w:w="1276" w:type="dxa"/>
            <w:vAlign w:val="center"/>
          </w:tcPr>
          <w:p w14:paraId="638D0329" w14:textId="7BDAD6D8"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28969230" w14:textId="157113AF"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33731188" w14:textId="4F67D88F" w:rsidR="00B40C50"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B40C50" w:rsidRPr="00970F67">
              <w:rPr>
                <w:rFonts w:ascii="Arial" w:eastAsia="Calibri" w:hAnsi="Arial" w:cs="Arial"/>
                <w:color w:val="000000"/>
                <w:sz w:val="20"/>
                <w:szCs w:val="20"/>
              </w:rPr>
              <w:t>2</w:t>
            </w:r>
          </w:p>
        </w:tc>
        <w:tc>
          <w:tcPr>
            <w:tcW w:w="1275" w:type="dxa"/>
            <w:vAlign w:val="center"/>
          </w:tcPr>
          <w:p w14:paraId="60745CEE" w14:textId="4ADDBDC4" w:rsidR="00B40C50" w:rsidRPr="00970F67" w:rsidRDefault="00B40C50"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r w:rsidRPr="00B40C50">
              <w:rPr>
                <w:rFonts w:ascii="Arial" w:eastAsia="Calibri" w:hAnsi="Arial" w:cs="Arial"/>
                <w:color w:val="000000"/>
                <w:sz w:val="20"/>
                <w:szCs w:val="20"/>
              </w:rPr>
              <w:t>348,33</w:t>
            </w:r>
            <w:r w:rsidRPr="00970F67">
              <w:rPr>
                <w:rFonts w:ascii="Arial" w:eastAsia="Calibri" w:hAnsi="Arial" w:cs="Arial"/>
                <w:color w:val="000000"/>
                <w:sz w:val="20"/>
                <w:szCs w:val="20"/>
              </w:rPr>
              <w:t xml:space="preserve"> </w:t>
            </w:r>
          </w:p>
        </w:tc>
        <w:tc>
          <w:tcPr>
            <w:tcW w:w="1560" w:type="dxa"/>
            <w:vAlign w:val="center"/>
          </w:tcPr>
          <w:p w14:paraId="6B1DFE16" w14:textId="3BAE2BB0" w:rsidR="00B40C50" w:rsidRPr="00B40C50" w:rsidRDefault="00B40C50" w:rsidP="00B40C50">
            <w:pPr>
              <w:ind w:left="43"/>
              <w:rPr>
                <w:rFonts w:ascii="Arial" w:eastAsia="Arial" w:hAnsi="Arial" w:cs="Arial"/>
                <w:color w:val="0F1115"/>
                <w:sz w:val="20"/>
                <w:szCs w:val="20"/>
              </w:rPr>
            </w:pPr>
            <w:r w:rsidRPr="00B40C50">
              <w:rPr>
                <w:rFonts w:ascii="Arial" w:hAnsi="Arial" w:cs="Arial"/>
                <w:sz w:val="20"/>
                <w:szCs w:val="20"/>
              </w:rPr>
              <w:t>R$ 696,66</w:t>
            </w:r>
          </w:p>
        </w:tc>
      </w:tr>
      <w:tr w:rsidR="00B40C50" w:rsidRPr="002704AF" w14:paraId="4BA873C0" w14:textId="77777777" w:rsidTr="00B40C50">
        <w:trPr>
          <w:trHeight w:val="20"/>
        </w:trPr>
        <w:tc>
          <w:tcPr>
            <w:tcW w:w="567" w:type="dxa"/>
            <w:vAlign w:val="center"/>
          </w:tcPr>
          <w:p w14:paraId="17CE2E5E"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3 </w:t>
            </w:r>
          </w:p>
        </w:tc>
        <w:tc>
          <w:tcPr>
            <w:tcW w:w="851" w:type="dxa"/>
            <w:vAlign w:val="center"/>
          </w:tcPr>
          <w:p w14:paraId="5BD57A3A" w14:textId="355FF096"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7E50DF0F" w14:textId="22490633" w:rsidR="00B40C50" w:rsidRDefault="00B40C50"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Vôlei</w:t>
            </w:r>
          </w:p>
          <w:p w14:paraId="667F9463" w14:textId="77777777" w:rsidR="00B40C50" w:rsidRPr="00497B88" w:rsidRDefault="00B40C50" w:rsidP="00B40C50">
            <w:pPr>
              <w:ind w:right="35"/>
              <w:jc w:val="both"/>
              <w:rPr>
                <w:rFonts w:ascii="Arial" w:eastAsia="Arial" w:hAnsi="Arial" w:cs="Arial"/>
                <w:b/>
                <w:color w:val="0F1115"/>
                <w:sz w:val="18"/>
                <w:szCs w:val="18"/>
              </w:rPr>
            </w:pPr>
          </w:p>
          <w:p w14:paraId="27BEF81C" w14:textId="345E5DE9" w:rsidR="00B40C50" w:rsidRPr="00497B88" w:rsidRDefault="00B40C50"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 xml:space="preserve">- A empresa vencedora deverá apresentar </w:t>
            </w:r>
            <w:r>
              <w:rPr>
                <w:rFonts w:ascii="Arial" w:eastAsia="Arial" w:hAnsi="Arial" w:cs="Arial"/>
                <w:color w:val="0F1115"/>
                <w:sz w:val="18"/>
                <w:szCs w:val="18"/>
              </w:rPr>
              <w:t>c</w:t>
            </w:r>
            <w:r w:rsidRPr="00497B88">
              <w:rPr>
                <w:rFonts w:ascii="Arial" w:eastAsia="Arial" w:hAnsi="Arial" w:cs="Arial"/>
                <w:color w:val="0F1115"/>
                <w:sz w:val="18"/>
                <w:szCs w:val="18"/>
              </w:rPr>
              <w:t>omprovação de filiação à Federação Gaúcha de Voleibol (FGV).</w:t>
            </w:r>
          </w:p>
        </w:tc>
        <w:tc>
          <w:tcPr>
            <w:tcW w:w="1276" w:type="dxa"/>
            <w:vAlign w:val="center"/>
          </w:tcPr>
          <w:p w14:paraId="4F8486B9" w14:textId="5F1ABBA6"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6441195F" w14:textId="1F9DB8F5"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30772B21" w14:textId="299E5401" w:rsidR="00B40C50"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B40C50" w:rsidRPr="00970F67">
              <w:rPr>
                <w:rFonts w:ascii="Arial" w:eastAsia="Calibri" w:hAnsi="Arial" w:cs="Arial"/>
                <w:color w:val="000000"/>
                <w:sz w:val="20"/>
                <w:szCs w:val="20"/>
              </w:rPr>
              <w:t>2</w:t>
            </w:r>
          </w:p>
        </w:tc>
        <w:tc>
          <w:tcPr>
            <w:tcW w:w="1275" w:type="dxa"/>
            <w:vAlign w:val="center"/>
          </w:tcPr>
          <w:p w14:paraId="66BE4DC1" w14:textId="3BF2B935" w:rsidR="00B40C50" w:rsidRPr="00970F67" w:rsidRDefault="00B40C50"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r w:rsidRPr="00B40C50">
              <w:rPr>
                <w:rFonts w:ascii="Arial" w:eastAsia="Calibri" w:hAnsi="Arial" w:cs="Arial"/>
                <w:color w:val="000000"/>
                <w:sz w:val="20"/>
                <w:szCs w:val="20"/>
              </w:rPr>
              <w:t>282,67</w:t>
            </w:r>
            <w:r w:rsidRPr="00970F67">
              <w:rPr>
                <w:rFonts w:ascii="Arial" w:eastAsia="Calibri" w:hAnsi="Arial" w:cs="Arial"/>
                <w:color w:val="000000"/>
                <w:sz w:val="20"/>
                <w:szCs w:val="20"/>
              </w:rPr>
              <w:t xml:space="preserve"> </w:t>
            </w:r>
          </w:p>
        </w:tc>
        <w:tc>
          <w:tcPr>
            <w:tcW w:w="1560" w:type="dxa"/>
            <w:vAlign w:val="center"/>
          </w:tcPr>
          <w:p w14:paraId="2DB9CADE" w14:textId="4FB88EFA" w:rsidR="00B40C50" w:rsidRPr="00B40C50" w:rsidRDefault="00B40C50" w:rsidP="00B40C50">
            <w:pPr>
              <w:ind w:left="43"/>
              <w:rPr>
                <w:rFonts w:ascii="Arial" w:eastAsia="Arial" w:hAnsi="Arial" w:cs="Arial"/>
                <w:color w:val="0F1115"/>
                <w:sz w:val="20"/>
                <w:szCs w:val="20"/>
              </w:rPr>
            </w:pPr>
            <w:r w:rsidRPr="00B40C50">
              <w:rPr>
                <w:rFonts w:ascii="Arial" w:hAnsi="Arial" w:cs="Arial"/>
                <w:sz w:val="20"/>
                <w:szCs w:val="20"/>
              </w:rPr>
              <w:t>R$ 565,34</w:t>
            </w:r>
          </w:p>
        </w:tc>
      </w:tr>
      <w:tr w:rsidR="00B40C50" w:rsidRPr="002704AF" w14:paraId="50317168" w14:textId="77777777" w:rsidTr="00B40C50">
        <w:trPr>
          <w:trHeight w:val="20"/>
        </w:trPr>
        <w:tc>
          <w:tcPr>
            <w:tcW w:w="567" w:type="dxa"/>
            <w:vAlign w:val="center"/>
          </w:tcPr>
          <w:p w14:paraId="186D6312"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4 </w:t>
            </w:r>
          </w:p>
        </w:tc>
        <w:tc>
          <w:tcPr>
            <w:tcW w:w="851" w:type="dxa"/>
            <w:vAlign w:val="center"/>
          </w:tcPr>
          <w:p w14:paraId="377E669B" w14:textId="39DAB1AC"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0DAAB975" w14:textId="5159A1F7" w:rsidR="00B40C50" w:rsidRDefault="00B40C50"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Handebol</w:t>
            </w:r>
          </w:p>
          <w:p w14:paraId="76A766EE" w14:textId="77777777" w:rsidR="00B40C50" w:rsidRPr="00497B88" w:rsidRDefault="00B40C50" w:rsidP="00B40C50">
            <w:pPr>
              <w:ind w:right="35"/>
              <w:jc w:val="both"/>
              <w:rPr>
                <w:rFonts w:ascii="Arial" w:eastAsia="Arial" w:hAnsi="Arial" w:cs="Arial"/>
                <w:b/>
                <w:color w:val="0F1115"/>
                <w:sz w:val="18"/>
                <w:szCs w:val="18"/>
              </w:rPr>
            </w:pPr>
          </w:p>
          <w:p w14:paraId="07332393" w14:textId="726D0BA0" w:rsidR="00B40C50" w:rsidRPr="00497B88" w:rsidRDefault="00B40C50"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038FB65D" w14:textId="77777777"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4FE87B05" w14:textId="256B6D81"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24C446A2" w14:textId="1274FCCE" w:rsidR="00B40C50"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B40C50" w:rsidRPr="00970F67">
              <w:rPr>
                <w:rFonts w:ascii="Arial" w:eastAsia="Calibri" w:hAnsi="Arial" w:cs="Arial"/>
                <w:color w:val="000000"/>
                <w:sz w:val="20"/>
                <w:szCs w:val="20"/>
              </w:rPr>
              <w:t>2</w:t>
            </w:r>
          </w:p>
        </w:tc>
        <w:tc>
          <w:tcPr>
            <w:tcW w:w="1275" w:type="dxa"/>
            <w:vAlign w:val="center"/>
          </w:tcPr>
          <w:p w14:paraId="18D68A33" w14:textId="6A7F4410" w:rsidR="00B40C50" w:rsidRPr="00970F67" w:rsidRDefault="00B40C50"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r w:rsidRPr="00B40C50">
              <w:rPr>
                <w:rFonts w:ascii="Arial" w:eastAsia="Calibri" w:hAnsi="Arial" w:cs="Arial"/>
                <w:color w:val="000000"/>
                <w:sz w:val="20"/>
                <w:szCs w:val="20"/>
              </w:rPr>
              <w:t xml:space="preserve"> 296,93</w:t>
            </w:r>
            <w:r w:rsidRPr="00970F67">
              <w:rPr>
                <w:rFonts w:ascii="Arial" w:eastAsia="Calibri" w:hAnsi="Arial" w:cs="Arial"/>
                <w:color w:val="000000"/>
                <w:sz w:val="20"/>
                <w:szCs w:val="20"/>
              </w:rPr>
              <w:t xml:space="preserve"> </w:t>
            </w:r>
          </w:p>
        </w:tc>
        <w:tc>
          <w:tcPr>
            <w:tcW w:w="1560" w:type="dxa"/>
            <w:vAlign w:val="center"/>
          </w:tcPr>
          <w:p w14:paraId="798075BB" w14:textId="3DC5E1AE" w:rsidR="00B40C50" w:rsidRPr="00B40C50" w:rsidRDefault="00B40C50" w:rsidP="00B40C50">
            <w:pPr>
              <w:ind w:left="43"/>
              <w:rPr>
                <w:rFonts w:ascii="Arial" w:eastAsia="Arial" w:hAnsi="Arial" w:cs="Arial"/>
                <w:color w:val="0F1115"/>
                <w:sz w:val="20"/>
                <w:szCs w:val="20"/>
              </w:rPr>
            </w:pPr>
            <w:r w:rsidRPr="00B40C50">
              <w:rPr>
                <w:rFonts w:ascii="Arial" w:hAnsi="Arial" w:cs="Arial"/>
                <w:sz w:val="20"/>
                <w:szCs w:val="20"/>
              </w:rPr>
              <w:t>R$ 593,86</w:t>
            </w:r>
          </w:p>
        </w:tc>
      </w:tr>
      <w:tr w:rsidR="00B40C50" w:rsidRPr="002704AF" w14:paraId="17D57C5C" w14:textId="77777777" w:rsidTr="00B40C50">
        <w:trPr>
          <w:trHeight w:val="20"/>
        </w:trPr>
        <w:tc>
          <w:tcPr>
            <w:tcW w:w="567" w:type="dxa"/>
            <w:vAlign w:val="center"/>
          </w:tcPr>
          <w:p w14:paraId="13D880F8"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5 </w:t>
            </w:r>
          </w:p>
        </w:tc>
        <w:tc>
          <w:tcPr>
            <w:tcW w:w="851" w:type="dxa"/>
            <w:vAlign w:val="center"/>
          </w:tcPr>
          <w:p w14:paraId="73D869EE" w14:textId="10526231"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7CBDD3D3" w14:textId="307BF175" w:rsidR="00B40C50" w:rsidRDefault="00B40C50"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de Skate</w:t>
            </w:r>
          </w:p>
          <w:p w14:paraId="1DEADC33" w14:textId="77777777" w:rsidR="00B40C50" w:rsidRPr="00497B88" w:rsidRDefault="00B40C50" w:rsidP="00B40C50">
            <w:pPr>
              <w:ind w:right="35"/>
              <w:jc w:val="both"/>
              <w:rPr>
                <w:rFonts w:ascii="Arial" w:eastAsia="Arial" w:hAnsi="Arial" w:cs="Arial"/>
                <w:b/>
                <w:color w:val="0F1115"/>
                <w:sz w:val="18"/>
                <w:szCs w:val="18"/>
              </w:rPr>
            </w:pPr>
          </w:p>
          <w:p w14:paraId="5064C65F" w14:textId="6B8C8A5F" w:rsidR="00B40C50" w:rsidRPr="00497B88" w:rsidRDefault="00B40C50"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451B0E8A" w14:textId="438DA5BA" w:rsidR="00B40C50" w:rsidRPr="00970F67" w:rsidRDefault="00B40C50" w:rsidP="00B40C50">
            <w:pPr>
              <w:ind w:right="36"/>
              <w:jc w:val="center"/>
              <w:rPr>
                <w:rFonts w:ascii="Arial" w:eastAsia="Arial" w:hAnsi="Arial" w:cs="Arial"/>
                <w:color w:val="0F1115"/>
                <w:sz w:val="20"/>
                <w:szCs w:val="20"/>
              </w:rPr>
            </w:pPr>
            <w:r w:rsidRPr="00970F67">
              <w:rPr>
                <w:rFonts w:ascii="Arial" w:eastAsia="Calibri" w:hAnsi="Arial" w:cs="Arial"/>
                <w:color w:val="000000"/>
                <w:sz w:val="20"/>
                <w:szCs w:val="20"/>
              </w:rPr>
              <w:t>3 juízes</w:t>
            </w:r>
          </w:p>
        </w:tc>
        <w:tc>
          <w:tcPr>
            <w:tcW w:w="851" w:type="dxa"/>
            <w:vAlign w:val="center"/>
          </w:tcPr>
          <w:p w14:paraId="3A09B0C8" w14:textId="4CB2C54B" w:rsidR="00B40C50"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B40C50" w:rsidRPr="00970F67">
              <w:rPr>
                <w:rFonts w:ascii="Arial" w:eastAsia="Calibri" w:hAnsi="Arial" w:cs="Arial"/>
                <w:color w:val="000000"/>
                <w:sz w:val="20"/>
                <w:szCs w:val="20"/>
              </w:rPr>
              <w:t>2</w:t>
            </w:r>
          </w:p>
        </w:tc>
        <w:tc>
          <w:tcPr>
            <w:tcW w:w="1275" w:type="dxa"/>
            <w:vAlign w:val="center"/>
          </w:tcPr>
          <w:p w14:paraId="20CFAAAC" w14:textId="75F729F5" w:rsidR="00B40C50" w:rsidRPr="00970F67" w:rsidRDefault="00B40C50"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r w:rsidRPr="00B40C50">
              <w:rPr>
                <w:rFonts w:ascii="Arial" w:eastAsia="Calibri" w:hAnsi="Arial" w:cs="Arial"/>
                <w:color w:val="000000"/>
                <w:sz w:val="20"/>
                <w:szCs w:val="20"/>
              </w:rPr>
              <w:t>1.686,40</w:t>
            </w:r>
            <w:r w:rsidRPr="00970F67">
              <w:rPr>
                <w:rFonts w:ascii="Arial" w:eastAsia="Calibri" w:hAnsi="Arial" w:cs="Arial"/>
                <w:color w:val="000000"/>
                <w:sz w:val="20"/>
                <w:szCs w:val="20"/>
              </w:rPr>
              <w:t xml:space="preserve"> </w:t>
            </w:r>
          </w:p>
        </w:tc>
        <w:tc>
          <w:tcPr>
            <w:tcW w:w="1560" w:type="dxa"/>
            <w:vAlign w:val="center"/>
          </w:tcPr>
          <w:p w14:paraId="59D33CEF" w14:textId="36993DDC" w:rsidR="00B40C50" w:rsidRPr="00B40C50" w:rsidRDefault="00B40C50" w:rsidP="00B40C50">
            <w:pPr>
              <w:rPr>
                <w:rFonts w:ascii="Arial" w:eastAsia="Arial" w:hAnsi="Arial" w:cs="Arial"/>
                <w:color w:val="0F1115"/>
                <w:sz w:val="20"/>
                <w:szCs w:val="20"/>
              </w:rPr>
            </w:pPr>
            <w:r w:rsidRPr="00B40C50">
              <w:rPr>
                <w:rFonts w:ascii="Arial" w:hAnsi="Arial" w:cs="Arial"/>
                <w:sz w:val="20"/>
                <w:szCs w:val="20"/>
              </w:rPr>
              <w:t>R$ 3.372,80</w:t>
            </w:r>
          </w:p>
        </w:tc>
      </w:tr>
      <w:tr w:rsidR="00B40C50" w:rsidRPr="002704AF" w14:paraId="6284109F" w14:textId="77777777" w:rsidTr="00B40C50">
        <w:trPr>
          <w:trHeight w:val="20"/>
        </w:trPr>
        <w:tc>
          <w:tcPr>
            <w:tcW w:w="567" w:type="dxa"/>
            <w:vAlign w:val="center"/>
          </w:tcPr>
          <w:p w14:paraId="74109F99"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6 </w:t>
            </w:r>
          </w:p>
        </w:tc>
        <w:tc>
          <w:tcPr>
            <w:tcW w:w="851" w:type="dxa"/>
            <w:vAlign w:val="center"/>
          </w:tcPr>
          <w:p w14:paraId="3CC7AA0B" w14:textId="0F6377C1"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5985D508" w14:textId="7083EC4D" w:rsidR="00B40C50" w:rsidRDefault="00B40C50" w:rsidP="00B40C50">
            <w:pPr>
              <w:ind w:right="35"/>
              <w:jc w:val="both"/>
              <w:rPr>
                <w:rFonts w:ascii="Arial" w:eastAsia="Arial" w:hAnsi="Arial" w:cs="Arial"/>
                <w:color w:val="0F1115"/>
                <w:sz w:val="18"/>
                <w:szCs w:val="18"/>
              </w:rPr>
            </w:pPr>
            <w:r w:rsidRPr="00497B88">
              <w:rPr>
                <w:rFonts w:ascii="Arial" w:eastAsia="Arial" w:hAnsi="Arial" w:cs="Arial"/>
                <w:b/>
                <w:color w:val="0F1115"/>
                <w:sz w:val="18"/>
                <w:szCs w:val="18"/>
              </w:rPr>
              <w:t xml:space="preserve">Serviço de arbitragem Beach Soccer e Vôlei de praia </w:t>
            </w:r>
            <w:proofErr w:type="spellStart"/>
            <w:r w:rsidRPr="00497B88">
              <w:rPr>
                <w:rFonts w:ascii="Arial" w:eastAsia="Arial" w:hAnsi="Arial" w:cs="Arial"/>
                <w:b/>
                <w:color w:val="0F1115"/>
                <w:sz w:val="18"/>
                <w:szCs w:val="18"/>
              </w:rPr>
              <w:t>Futvôlei</w:t>
            </w:r>
            <w:proofErr w:type="spellEnd"/>
            <w:r w:rsidRPr="00497B88">
              <w:rPr>
                <w:rFonts w:ascii="Arial" w:eastAsia="Arial" w:hAnsi="Arial" w:cs="Arial"/>
                <w:b/>
                <w:color w:val="0F1115"/>
                <w:sz w:val="18"/>
                <w:szCs w:val="18"/>
              </w:rPr>
              <w:t xml:space="preserve"> e </w:t>
            </w:r>
            <w:proofErr w:type="spellStart"/>
            <w:r w:rsidRPr="00497B88">
              <w:rPr>
                <w:rFonts w:ascii="Arial" w:eastAsia="Arial" w:hAnsi="Arial" w:cs="Arial"/>
                <w:b/>
                <w:color w:val="0F1115"/>
                <w:sz w:val="18"/>
                <w:szCs w:val="18"/>
              </w:rPr>
              <w:t>Handbeach</w:t>
            </w:r>
            <w:proofErr w:type="spellEnd"/>
            <w:r w:rsidRPr="00497B88">
              <w:rPr>
                <w:rFonts w:ascii="Arial" w:eastAsia="Arial" w:hAnsi="Arial" w:cs="Arial"/>
                <w:color w:val="0F1115"/>
                <w:sz w:val="18"/>
                <w:szCs w:val="18"/>
              </w:rPr>
              <w:t xml:space="preserve"> </w:t>
            </w:r>
          </w:p>
          <w:p w14:paraId="100D27FC" w14:textId="77777777" w:rsidR="00B40C50" w:rsidRPr="00497B88" w:rsidRDefault="00B40C50" w:rsidP="00B40C50">
            <w:pPr>
              <w:ind w:right="35"/>
              <w:jc w:val="both"/>
              <w:rPr>
                <w:rFonts w:ascii="Arial" w:eastAsia="Arial" w:hAnsi="Arial" w:cs="Arial"/>
                <w:color w:val="0F1115"/>
                <w:sz w:val="18"/>
                <w:szCs w:val="18"/>
              </w:rPr>
            </w:pPr>
          </w:p>
          <w:p w14:paraId="52D32C68" w14:textId="7D56DE62" w:rsidR="00B40C50" w:rsidRPr="00497B88" w:rsidRDefault="00B40C50"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lastRenderedPageBreak/>
              <w:t>Os profissionais deverão ser maiores de 18 anos e possuir capacitação comprovada na respectiva modalidade (certificado de curso de arbitragem ou experiência mínima de 1 ano).</w:t>
            </w:r>
          </w:p>
        </w:tc>
        <w:tc>
          <w:tcPr>
            <w:tcW w:w="1276" w:type="dxa"/>
            <w:vAlign w:val="center"/>
          </w:tcPr>
          <w:p w14:paraId="005D3C2C" w14:textId="75F5D125"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lastRenderedPageBreak/>
              <w:t>2 árbitros</w:t>
            </w:r>
          </w:p>
          <w:p w14:paraId="0A5B6568" w14:textId="726574D2"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6F4DEF2A" w14:textId="393F8A36" w:rsidR="00B40C50" w:rsidRPr="00970F67" w:rsidRDefault="00B40C50"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10</w:t>
            </w:r>
          </w:p>
        </w:tc>
        <w:tc>
          <w:tcPr>
            <w:tcW w:w="1275" w:type="dxa"/>
            <w:vAlign w:val="center"/>
          </w:tcPr>
          <w:p w14:paraId="1BDD1ACB" w14:textId="2AF5146E" w:rsidR="00B40C50" w:rsidRPr="00970F67" w:rsidRDefault="00B40C50"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r w:rsidRPr="00B40C50">
              <w:rPr>
                <w:rFonts w:ascii="Arial" w:eastAsia="Calibri" w:hAnsi="Arial" w:cs="Arial"/>
                <w:color w:val="000000"/>
                <w:sz w:val="20"/>
                <w:szCs w:val="20"/>
              </w:rPr>
              <w:t>195,00</w:t>
            </w:r>
            <w:r w:rsidRPr="00970F67">
              <w:rPr>
                <w:rFonts w:ascii="Arial" w:eastAsia="Calibri" w:hAnsi="Arial" w:cs="Arial"/>
                <w:color w:val="000000"/>
                <w:sz w:val="20"/>
                <w:szCs w:val="20"/>
              </w:rPr>
              <w:t xml:space="preserve"> </w:t>
            </w:r>
          </w:p>
        </w:tc>
        <w:tc>
          <w:tcPr>
            <w:tcW w:w="1560" w:type="dxa"/>
            <w:vAlign w:val="center"/>
          </w:tcPr>
          <w:p w14:paraId="0C598D08" w14:textId="4A99633C" w:rsidR="00B40C50" w:rsidRPr="00B40C50" w:rsidRDefault="00B40C50" w:rsidP="00B40C50">
            <w:pPr>
              <w:rPr>
                <w:rFonts w:ascii="Arial" w:eastAsia="Arial" w:hAnsi="Arial" w:cs="Arial"/>
                <w:color w:val="0F1115"/>
                <w:sz w:val="20"/>
                <w:szCs w:val="20"/>
              </w:rPr>
            </w:pPr>
            <w:r w:rsidRPr="00B40C50">
              <w:rPr>
                <w:rFonts w:ascii="Arial" w:hAnsi="Arial" w:cs="Arial"/>
                <w:sz w:val="20"/>
                <w:szCs w:val="20"/>
              </w:rPr>
              <w:t>R$ 1.950,00</w:t>
            </w:r>
          </w:p>
        </w:tc>
      </w:tr>
      <w:tr w:rsidR="00B40C50" w:rsidRPr="002704AF" w14:paraId="65325AE2" w14:textId="77777777" w:rsidTr="00B40C50">
        <w:trPr>
          <w:trHeight w:val="20"/>
        </w:trPr>
        <w:tc>
          <w:tcPr>
            <w:tcW w:w="567" w:type="dxa"/>
            <w:vAlign w:val="center"/>
          </w:tcPr>
          <w:p w14:paraId="7F7E7DBF"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lastRenderedPageBreak/>
              <w:t xml:space="preserve">7 </w:t>
            </w:r>
          </w:p>
        </w:tc>
        <w:tc>
          <w:tcPr>
            <w:tcW w:w="851" w:type="dxa"/>
            <w:vAlign w:val="center"/>
          </w:tcPr>
          <w:p w14:paraId="32AB0E5C" w14:textId="31F94B16"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109A2B15" w14:textId="45947550" w:rsidR="00B40C50" w:rsidRDefault="00B40C50" w:rsidP="00B40C50">
            <w:pPr>
              <w:ind w:left="10" w:right="11"/>
              <w:jc w:val="both"/>
              <w:rPr>
                <w:b/>
                <w:sz w:val="18"/>
                <w:szCs w:val="18"/>
              </w:rPr>
            </w:pPr>
            <w:r w:rsidRPr="00497B88">
              <w:rPr>
                <w:rFonts w:ascii="Arial" w:eastAsia="Arial" w:hAnsi="Arial" w:cs="Arial"/>
                <w:b/>
                <w:color w:val="0F1115"/>
                <w:sz w:val="18"/>
                <w:szCs w:val="18"/>
              </w:rPr>
              <w:t>Serviço de arbitragem Futebol de Campo</w:t>
            </w:r>
            <w:r w:rsidRPr="00497B88">
              <w:rPr>
                <w:b/>
                <w:sz w:val="18"/>
                <w:szCs w:val="18"/>
              </w:rPr>
              <w:t xml:space="preserve"> </w:t>
            </w:r>
          </w:p>
          <w:p w14:paraId="6B65550D" w14:textId="77777777" w:rsidR="00B40C50" w:rsidRPr="00497B88" w:rsidRDefault="00B40C50" w:rsidP="00B40C50">
            <w:pPr>
              <w:ind w:left="10" w:right="11"/>
              <w:jc w:val="both"/>
              <w:rPr>
                <w:b/>
                <w:sz w:val="18"/>
                <w:szCs w:val="18"/>
              </w:rPr>
            </w:pPr>
          </w:p>
          <w:p w14:paraId="6752B091" w14:textId="2CCEB247" w:rsidR="00B40C50" w:rsidRPr="00497B88" w:rsidRDefault="00B40C50"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Comprovação de filiação à Federação Gaúcha de Futebol (FGF).</w:t>
            </w:r>
          </w:p>
        </w:tc>
        <w:tc>
          <w:tcPr>
            <w:tcW w:w="1276" w:type="dxa"/>
            <w:vAlign w:val="center"/>
          </w:tcPr>
          <w:p w14:paraId="5FE6FF91" w14:textId="77777777"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6A4CA003" w14:textId="139A7171"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18A37E2A" w14:textId="26FEBB71" w:rsidR="00B40C50" w:rsidRPr="00970F67" w:rsidRDefault="00B40C50"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14</w:t>
            </w:r>
          </w:p>
        </w:tc>
        <w:tc>
          <w:tcPr>
            <w:tcW w:w="1275" w:type="dxa"/>
            <w:vAlign w:val="center"/>
          </w:tcPr>
          <w:p w14:paraId="532BDA63" w14:textId="6BC4C1A0" w:rsidR="00B40C50" w:rsidRPr="00970F67" w:rsidRDefault="00B40C50"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r w:rsidRPr="00B40C50">
              <w:rPr>
                <w:rFonts w:ascii="Arial" w:eastAsia="Calibri" w:hAnsi="Arial" w:cs="Arial"/>
                <w:color w:val="000000"/>
                <w:sz w:val="20"/>
                <w:szCs w:val="20"/>
              </w:rPr>
              <w:t>762,82</w:t>
            </w:r>
            <w:r w:rsidRPr="00970F67">
              <w:rPr>
                <w:rFonts w:ascii="Arial" w:eastAsia="Calibri" w:hAnsi="Arial" w:cs="Arial"/>
                <w:color w:val="000000"/>
                <w:sz w:val="20"/>
                <w:szCs w:val="20"/>
              </w:rPr>
              <w:t xml:space="preserve"> </w:t>
            </w:r>
          </w:p>
        </w:tc>
        <w:tc>
          <w:tcPr>
            <w:tcW w:w="1560" w:type="dxa"/>
            <w:vAlign w:val="center"/>
          </w:tcPr>
          <w:p w14:paraId="5465EC98" w14:textId="60D12EDD" w:rsidR="00B40C50" w:rsidRPr="00B40C50" w:rsidRDefault="00B40C50" w:rsidP="00B40C50">
            <w:pPr>
              <w:rPr>
                <w:rFonts w:ascii="Arial" w:eastAsia="Arial" w:hAnsi="Arial" w:cs="Arial"/>
                <w:color w:val="0F1115"/>
                <w:sz w:val="20"/>
                <w:szCs w:val="20"/>
              </w:rPr>
            </w:pPr>
            <w:r w:rsidRPr="00B40C50">
              <w:rPr>
                <w:rFonts w:ascii="Arial" w:hAnsi="Arial" w:cs="Arial"/>
                <w:sz w:val="20"/>
                <w:szCs w:val="20"/>
              </w:rPr>
              <w:t>R$ 10.679,48</w:t>
            </w:r>
          </w:p>
        </w:tc>
      </w:tr>
      <w:tr w:rsidR="00B40C50" w:rsidRPr="002704AF" w14:paraId="79ECEAB8" w14:textId="77777777" w:rsidTr="00B40C50">
        <w:trPr>
          <w:trHeight w:val="20"/>
        </w:trPr>
        <w:tc>
          <w:tcPr>
            <w:tcW w:w="567" w:type="dxa"/>
            <w:vAlign w:val="center"/>
          </w:tcPr>
          <w:p w14:paraId="57D57DDF"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8 </w:t>
            </w:r>
          </w:p>
        </w:tc>
        <w:tc>
          <w:tcPr>
            <w:tcW w:w="851" w:type="dxa"/>
            <w:vAlign w:val="center"/>
          </w:tcPr>
          <w:p w14:paraId="344AB1D3" w14:textId="38508265"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5880AE14" w14:textId="2DC24E13" w:rsidR="00B40C50" w:rsidRDefault="00B40C50" w:rsidP="00B40C50">
            <w:pPr>
              <w:ind w:left="10" w:right="11"/>
              <w:jc w:val="both"/>
              <w:rPr>
                <w:rFonts w:ascii="Arial" w:eastAsia="Arial" w:hAnsi="Arial" w:cs="Arial"/>
                <w:b/>
                <w:color w:val="0F1115"/>
                <w:sz w:val="18"/>
                <w:szCs w:val="18"/>
              </w:rPr>
            </w:pPr>
            <w:r w:rsidRPr="00497B88">
              <w:rPr>
                <w:rFonts w:ascii="Arial" w:eastAsia="Arial" w:hAnsi="Arial" w:cs="Arial"/>
                <w:b/>
                <w:color w:val="0F1115"/>
                <w:sz w:val="18"/>
                <w:szCs w:val="18"/>
              </w:rPr>
              <w:t xml:space="preserve">Serviço de arbitragem </w:t>
            </w:r>
            <w:proofErr w:type="gramStart"/>
            <w:r w:rsidRPr="00497B88">
              <w:rPr>
                <w:rFonts w:ascii="Arial" w:eastAsia="Arial" w:hAnsi="Arial" w:cs="Arial"/>
                <w:b/>
                <w:color w:val="0F1115"/>
                <w:sz w:val="18"/>
                <w:szCs w:val="18"/>
              </w:rPr>
              <w:t>Futsal</w:t>
            </w:r>
            <w:r w:rsidRPr="00497B88">
              <w:rPr>
                <w:rFonts w:ascii="Arial" w:eastAsia="Arial" w:hAnsi="Arial" w:cs="Arial"/>
                <w:color w:val="0F1115"/>
                <w:sz w:val="18"/>
                <w:szCs w:val="18"/>
              </w:rPr>
              <w:t xml:space="preserve">  </w:t>
            </w:r>
            <w:r w:rsidRPr="00497B88">
              <w:rPr>
                <w:rFonts w:ascii="Arial" w:eastAsia="Arial" w:hAnsi="Arial" w:cs="Arial"/>
                <w:b/>
                <w:color w:val="0F1115"/>
                <w:sz w:val="18"/>
                <w:szCs w:val="18"/>
              </w:rPr>
              <w:t>Campeonato</w:t>
            </w:r>
            <w:proofErr w:type="gramEnd"/>
            <w:r w:rsidRPr="00497B88">
              <w:rPr>
                <w:rFonts w:ascii="Arial" w:eastAsia="Arial" w:hAnsi="Arial" w:cs="Arial"/>
                <w:b/>
                <w:color w:val="0F1115"/>
                <w:sz w:val="18"/>
                <w:szCs w:val="18"/>
              </w:rPr>
              <w:t xml:space="preserve"> amador</w:t>
            </w:r>
          </w:p>
          <w:p w14:paraId="123A0C44" w14:textId="77777777" w:rsidR="00B40C50" w:rsidRPr="00497B88" w:rsidRDefault="00B40C50" w:rsidP="00B40C50">
            <w:pPr>
              <w:ind w:left="10" w:right="11"/>
              <w:jc w:val="both"/>
              <w:rPr>
                <w:rFonts w:ascii="Arial" w:eastAsia="Arial" w:hAnsi="Arial" w:cs="Arial"/>
                <w:b/>
                <w:color w:val="0F1115"/>
                <w:sz w:val="18"/>
                <w:szCs w:val="18"/>
              </w:rPr>
            </w:pPr>
          </w:p>
          <w:p w14:paraId="1D7BCBB1" w14:textId="77777777" w:rsidR="00B40C50" w:rsidRPr="00497B88" w:rsidRDefault="00B40C50"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empresa vencedora deverá apresentar, para cada árbitro e anotador indicado para atuar em partidas de futsal, os seguintes documentos comprobatórios: </w:t>
            </w:r>
          </w:p>
          <w:p w14:paraId="3141FEEC" w14:textId="77777777" w:rsidR="00B40C50" w:rsidRPr="00497B88" w:rsidRDefault="00B40C50"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Comprovação de filiação à Federação Gaúcha de Futsal (FGF) ou à Confederação Brasileira de Futsal (CBF); </w:t>
            </w:r>
          </w:p>
          <w:p w14:paraId="3094AF04" w14:textId="4BDD715C" w:rsidR="00B40C50" w:rsidRPr="00497B88" w:rsidRDefault="00B40C50"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vAlign w:val="center"/>
          </w:tcPr>
          <w:p w14:paraId="4BE20317" w14:textId="03A71EA2"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530AEB3E" w14:textId="3D4EDA55"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64EF8B9A" w14:textId="151AD289" w:rsidR="00B40C50" w:rsidRPr="00970F67" w:rsidRDefault="00B40C50"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90</w:t>
            </w:r>
          </w:p>
        </w:tc>
        <w:tc>
          <w:tcPr>
            <w:tcW w:w="1275" w:type="dxa"/>
            <w:vAlign w:val="center"/>
          </w:tcPr>
          <w:p w14:paraId="54CB8A3B" w14:textId="0E469CEC" w:rsidR="00B40C50" w:rsidRPr="00970F67" w:rsidRDefault="00B40C50" w:rsidP="00B40C50">
            <w:pPr>
              <w:ind w:left="44"/>
              <w:rPr>
                <w:rFonts w:ascii="Arial" w:eastAsia="Arial" w:hAnsi="Arial" w:cs="Arial"/>
                <w:color w:val="0F1115"/>
                <w:sz w:val="20"/>
                <w:szCs w:val="20"/>
              </w:rPr>
            </w:pPr>
            <w:r w:rsidRPr="00970F67">
              <w:rPr>
                <w:rFonts w:ascii="Arial" w:eastAsia="Calibri" w:hAnsi="Arial" w:cs="Arial"/>
                <w:color w:val="000000"/>
                <w:sz w:val="20"/>
                <w:szCs w:val="20"/>
              </w:rPr>
              <w:t>R$ 346,67</w:t>
            </w:r>
          </w:p>
        </w:tc>
        <w:tc>
          <w:tcPr>
            <w:tcW w:w="1560" w:type="dxa"/>
            <w:vAlign w:val="center"/>
          </w:tcPr>
          <w:p w14:paraId="1F82D9DE" w14:textId="151DB866" w:rsidR="00B40C50" w:rsidRPr="00B40C50" w:rsidRDefault="00B40C50" w:rsidP="00B40C50">
            <w:pPr>
              <w:rPr>
                <w:rFonts w:ascii="Arial" w:eastAsia="Arial" w:hAnsi="Arial" w:cs="Arial"/>
                <w:color w:val="0F1115"/>
                <w:sz w:val="20"/>
                <w:szCs w:val="20"/>
              </w:rPr>
            </w:pPr>
            <w:r w:rsidRPr="00B40C50">
              <w:rPr>
                <w:rFonts w:ascii="Arial" w:hAnsi="Arial" w:cs="Arial"/>
                <w:sz w:val="20"/>
                <w:szCs w:val="20"/>
              </w:rPr>
              <w:t>R$ 31.200,30</w:t>
            </w:r>
          </w:p>
        </w:tc>
      </w:tr>
      <w:tr w:rsidR="00B40C50" w:rsidRPr="002704AF" w14:paraId="2B9617D9" w14:textId="77777777" w:rsidTr="00B40C50">
        <w:trPr>
          <w:trHeight w:val="20"/>
        </w:trPr>
        <w:tc>
          <w:tcPr>
            <w:tcW w:w="567" w:type="dxa"/>
            <w:vAlign w:val="center"/>
          </w:tcPr>
          <w:p w14:paraId="10F58337" w14:textId="77777777" w:rsidR="00B40C50" w:rsidRPr="00970F67" w:rsidRDefault="00B40C50"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9 </w:t>
            </w:r>
          </w:p>
        </w:tc>
        <w:tc>
          <w:tcPr>
            <w:tcW w:w="851" w:type="dxa"/>
            <w:vAlign w:val="center"/>
          </w:tcPr>
          <w:p w14:paraId="35B79DE3" w14:textId="22CC6066"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1817CB1B" w14:textId="423C207F" w:rsidR="00B40C50" w:rsidRDefault="00B40C50" w:rsidP="00B40C50">
            <w:pPr>
              <w:ind w:left="10" w:right="11"/>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de Futsal Profissional</w:t>
            </w:r>
          </w:p>
          <w:p w14:paraId="17B78161" w14:textId="77777777" w:rsidR="00B40C50" w:rsidRPr="00497B88" w:rsidRDefault="00B40C50" w:rsidP="00B40C50">
            <w:pPr>
              <w:ind w:left="10" w:right="11"/>
              <w:jc w:val="both"/>
              <w:rPr>
                <w:rFonts w:ascii="Arial" w:eastAsia="Arial" w:hAnsi="Arial" w:cs="Arial"/>
                <w:color w:val="0F1115"/>
                <w:sz w:val="18"/>
                <w:szCs w:val="18"/>
              </w:rPr>
            </w:pPr>
          </w:p>
          <w:p w14:paraId="222FEDD9" w14:textId="77777777" w:rsidR="00B40C50" w:rsidRPr="00497B88" w:rsidRDefault="00B40C50"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empresa vencedora deverá apresentar, para cada árbitro e anotador indicado para atuar em partidas de futsal, os seguintes documentos comprobatórios: </w:t>
            </w:r>
          </w:p>
          <w:p w14:paraId="23C46FF5" w14:textId="77777777" w:rsidR="00B40C50" w:rsidRPr="00497B88" w:rsidRDefault="00B40C50"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Comprovação de filiação à Federação Gaúcha de Futsal (FGF) ou à Confederação Brasileira de Futsal (CBF); </w:t>
            </w:r>
          </w:p>
          <w:p w14:paraId="6030DD30" w14:textId="4207C07A" w:rsidR="00B40C50" w:rsidRPr="00497B88" w:rsidRDefault="00B40C50"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vAlign w:val="center"/>
          </w:tcPr>
          <w:p w14:paraId="5B16A37E" w14:textId="77777777"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4DA25E77" w14:textId="72868E01"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690EE7E0" w14:textId="2F02B539" w:rsidR="00B40C50" w:rsidRPr="00970F67" w:rsidRDefault="00B40C50"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150</w:t>
            </w:r>
          </w:p>
        </w:tc>
        <w:tc>
          <w:tcPr>
            <w:tcW w:w="1275" w:type="dxa"/>
            <w:vAlign w:val="center"/>
          </w:tcPr>
          <w:p w14:paraId="7BE264BF" w14:textId="77777777" w:rsidR="00B40C50" w:rsidRPr="00970F67" w:rsidRDefault="00B40C50"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R$ 508,33 </w:t>
            </w:r>
          </w:p>
        </w:tc>
        <w:tc>
          <w:tcPr>
            <w:tcW w:w="1560" w:type="dxa"/>
            <w:vAlign w:val="center"/>
          </w:tcPr>
          <w:p w14:paraId="373FF490" w14:textId="6C95CC66" w:rsidR="00B40C50" w:rsidRPr="00B40C50" w:rsidRDefault="00B40C50" w:rsidP="00B40C50">
            <w:pPr>
              <w:rPr>
                <w:rFonts w:ascii="Arial" w:eastAsia="Arial" w:hAnsi="Arial" w:cs="Arial"/>
                <w:color w:val="0F1115"/>
                <w:sz w:val="20"/>
                <w:szCs w:val="20"/>
              </w:rPr>
            </w:pPr>
            <w:r w:rsidRPr="00B40C50">
              <w:rPr>
                <w:rFonts w:ascii="Arial" w:hAnsi="Arial" w:cs="Arial"/>
                <w:sz w:val="20"/>
                <w:szCs w:val="20"/>
              </w:rPr>
              <w:t>R$ 76.249,50</w:t>
            </w:r>
          </w:p>
        </w:tc>
      </w:tr>
      <w:tr w:rsidR="00B40C50" w:rsidRPr="002704AF" w14:paraId="3AE04F96" w14:textId="77777777" w:rsidTr="00B40C50">
        <w:trPr>
          <w:trHeight w:val="20"/>
        </w:trPr>
        <w:tc>
          <w:tcPr>
            <w:tcW w:w="567" w:type="dxa"/>
            <w:vAlign w:val="center"/>
          </w:tcPr>
          <w:p w14:paraId="381DAA03" w14:textId="77777777" w:rsidR="00B40C50" w:rsidRPr="00970F67" w:rsidRDefault="00B40C50" w:rsidP="00B40C50">
            <w:pPr>
              <w:ind w:right="44"/>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10 </w:t>
            </w:r>
          </w:p>
        </w:tc>
        <w:tc>
          <w:tcPr>
            <w:tcW w:w="851" w:type="dxa"/>
            <w:vAlign w:val="center"/>
          </w:tcPr>
          <w:p w14:paraId="6510082F" w14:textId="2C044D4D" w:rsidR="00B40C50" w:rsidRPr="00970F67" w:rsidRDefault="00B40C50"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4D308BC6" w14:textId="64FBC902" w:rsidR="00B40C50" w:rsidRDefault="00B40C50" w:rsidP="00B40C50">
            <w:pPr>
              <w:ind w:left="10" w:right="11"/>
              <w:jc w:val="both"/>
              <w:rPr>
                <w:rFonts w:ascii="Arial" w:eastAsia="Arial" w:hAnsi="Arial" w:cs="Arial"/>
                <w:color w:val="0F1115"/>
                <w:sz w:val="18"/>
                <w:szCs w:val="18"/>
              </w:rPr>
            </w:pPr>
            <w:r w:rsidRPr="00497B88">
              <w:rPr>
                <w:rFonts w:ascii="Arial" w:eastAsia="Arial" w:hAnsi="Arial" w:cs="Arial"/>
                <w:b/>
                <w:color w:val="0F1115"/>
                <w:sz w:val="18"/>
                <w:szCs w:val="18"/>
              </w:rPr>
              <w:t>Serviço de arbitragem Vôle</w:t>
            </w:r>
            <w:r w:rsidRPr="00497B88">
              <w:rPr>
                <w:rFonts w:ascii="Arial" w:eastAsia="Arial" w:hAnsi="Arial" w:cs="Arial"/>
                <w:color w:val="0F1115"/>
                <w:sz w:val="18"/>
                <w:szCs w:val="18"/>
              </w:rPr>
              <w:t xml:space="preserve">i </w:t>
            </w:r>
          </w:p>
          <w:p w14:paraId="2A5B3F6C" w14:textId="77777777" w:rsidR="00B40C50" w:rsidRDefault="00B40C50" w:rsidP="00B40C50">
            <w:pPr>
              <w:ind w:left="10" w:right="11"/>
              <w:jc w:val="both"/>
              <w:rPr>
                <w:rFonts w:ascii="Arial" w:eastAsia="Arial" w:hAnsi="Arial" w:cs="Arial"/>
                <w:color w:val="0F1115"/>
                <w:sz w:val="18"/>
                <w:szCs w:val="18"/>
              </w:rPr>
            </w:pPr>
          </w:p>
          <w:p w14:paraId="3316DDC6" w14:textId="7310238B" w:rsidR="00B40C50" w:rsidRPr="00497B88" w:rsidRDefault="00B40C50"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A empresa vencedora deverá apresentar Comprovação de filiação à Federação Gaúcha de Voleibol (FGV).</w:t>
            </w:r>
          </w:p>
        </w:tc>
        <w:tc>
          <w:tcPr>
            <w:tcW w:w="1276" w:type="dxa"/>
            <w:vAlign w:val="center"/>
          </w:tcPr>
          <w:p w14:paraId="687E3F17" w14:textId="3C165BD7" w:rsidR="00B40C50" w:rsidRPr="00970F67" w:rsidRDefault="00B40C50"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0F46C196" w14:textId="40CE0AEA" w:rsidR="00B40C50" w:rsidRPr="00970F67" w:rsidRDefault="00B40C50"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287D4400" w14:textId="3B859B9C" w:rsidR="00B40C50" w:rsidRPr="00970F67" w:rsidRDefault="00B40C50"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10</w:t>
            </w:r>
          </w:p>
        </w:tc>
        <w:tc>
          <w:tcPr>
            <w:tcW w:w="1275" w:type="dxa"/>
            <w:vAlign w:val="center"/>
          </w:tcPr>
          <w:p w14:paraId="68A689CA" w14:textId="77777777" w:rsidR="00B40C50" w:rsidRPr="00970F67" w:rsidRDefault="00B40C50"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R$ 401,00 </w:t>
            </w:r>
          </w:p>
        </w:tc>
        <w:tc>
          <w:tcPr>
            <w:tcW w:w="1560" w:type="dxa"/>
            <w:vAlign w:val="center"/>
          </w:tcPr>
          <w:p w14:paraId="580109C2" w14:textId="31C6053F" w:rsidR="00B40C50" w:rsidRPr="00B40C50" w:rsidRDefault="00B40C50" w:rsidP="00B40C50">
            <w:pPr>
              <w:rPr>
                <w:rFonts w:ascii="Arial" w:eastAsia="Arial" w:hAnsi="Arial" w:cs="Arial"/>
                <w:color w:val="0F1115"/>
                <w:sz w:val="20"/>
                <w:szCs w:val="20"/>
              </w:rPr>
            </w:pPr>
            <w:r w:rsidRPr="00B40C50">
              <w:rPr>
                <w:rFonts w:ascii="Arial" w:hAnsi="Arial" w:cs="Arial"/>
                <w:sz w:val="20"/>
                <w:szCs w:val="20"/>
              </w:rPr>
              <w:t>R$ 4.010,00</w:t>
            </w:r>
          </w:p>
        </w:tc>
      </w:tr>
    </w:tbl>
    <w:p w14:paraId="5D8ABE69" w14:textId="77777777" w:rsidR="002704AF" w:rsidRPr="002704AF" w:rsidRDefault="002704AF" w:rsidP="002704AF">
      <w:pPr>
        <w:spacing w:after="0" w:line="276" w:lineRule="auto"/>
        <w:ind w:left="360"/>
        <w:rPr>
          <w:rFonts w:ascii="Arial" w:eastAsia="Arial" w:hAnsi="Arial" w:cs="Arial"/>
          <w:color w:val="0F1115"/>
          <w:kern w:val="0"/>
          <w:sz w:val="24"/>
          <w:szCs w:val="24"/>
          <w:lang w:eastAsia="pt-BR"/>
          <w14:ligatures w14:val="none"/>
        </w:rPr>
      </w:pPr>
      <w:r w:rsidRPr="002704AF">
        <w:rPr>
          <w:rFonts w:ascii="Arial" w:eastAsia="Calibri" w:hAnsi="Arial" w:cs="Arial"/>
          <w:color w:val="000000"/>
          <w:kern w:val="0"/>
          <w:sz w:val="24"/>
          <w:szCs w:val="24"/>
          <w:lang w:eastAsia="pt-BR"/>
          <w14:ligatures w14:val="none"/>
        </w:rPr>
        <w:t xml:space="preserve">                                                                                                               </w:t>
      </w:r>
    </w:p>
    <w:p w14:paraId="7E33C62C" w14:textId="444A76AC" w:rsidR="002704AF" w:rsidRPr="002704AF" w:rsidRDefault="002704AF" w:rsidP="00970F67">
      <w:pPr>
        <w:spacing w:after="0" w:line="276" w:lineRule="auto"/>
        <w:jc w:val="both"/>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2. </w:t>
      </w:r>
      <w:r w:rsidR="00970F67">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FUNDAMENTAÇÃO/JUSTIFICATIVA DA CONTRATAÇÃO</w:t>
      </w:r>
      <w:r w:rsidRPr="002704AF">
        <w:rPr>
          <w:rFonts w:ascii="Arial" w:eastAsia="Arial" w:hAnsi="Arial" w:cs="Arial"/>
          <w:b/>
          <w:color w:val="000000"/>
          <w:kern w:val="0"/>
          <w:sz w:val="24"/>
          <w:szCs w:val="24"/>
          <w:lang w:eastAsia="pt-BR"/>
          <w14:ligatures w14:val="none"/>
        </w:rPr>
        <w:t xml:space="preserve"> </w:t>
      </w:r>
    </w:p>
    <w:p w14:paraId="23468FDB" w14:textId="77777777" w:rsidR="002704AF" w:rsidRPr="002704AF" w:rsidRDefault="002704AF" w:rsidP="00970F67">
      <w:pPr>
        <w:spacing w:after="0" w:line="276" w:lineRule="auto"/>
        <w:ind w:left="709" w:right="5"/>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A contratação de serviços de arbitragem destina-se ao atendimento das necessidades das secretarias participantes, a saber: </w:t>
      </w:r>
    </w:p>
    <w:p w14:paraId="6509806D" w14:textId="77777777" w:rsidR="002704AF" w:rsidRPr="002704AF" w:rsidRDefault="002704AF" w:rsidP="00970F67">
      <w:pPr>
        <w:numPr>
          <w:ilvl w:val="0"/>
          <w:numId w:val="45"/>
        </w:numPr>
        <w:spacing w:after="0" w:line="276" w:lineRule="auto"/>
        <w:ind w:left="709" w:right="-2" w:hanging="10"/>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Secretaria de Esporte e Juventude (Órgão Gerenciador):</w:t>
      </w:r>
      <w:r w:rsidRPr="002704AF">
        <w:rPr>
          <w:rFonts w:ascii="Arial" w:eastAsia="Arial" w:hAnsi="Arial" w:cs="Arial"/>
          <w:color w:val="0F1115"/>
          <w:kern w:val="0"/>
          <w:sz w:val="24"/>
          <w:szCs w:val="24"/>
          <w:lang w:eastAsia="pt-BR"/>
          <w14:ligatures w14:val="none"/>
        </w:rPr>
        <w:t xml:space="preserve"> Campeonato Municipal de Futebol de Campo, Campeonato Citadino de Futsal (90 jogos), Taça Balneário Pinhal de Futsal (150 jogos), Vôlei de praia e voleibol indoor. </w:t>
      </w:r>
    </w:p>
    <w:p w14:paraId="3890B475" w14:textId="77777777" w:rsidR="002704AF" w:rsidRPr="002704AF" w:rsidRDefault="002704AF" w:rsidP="00970F67">
      <w:pPr>
        <w:numPr>
          <w:ilvl w:val="0"/>
          <w:numId w:val="45"/>
        </w:numPr>
        <w:spacing w:after="0" w:line="276" w:lineRule="auto"/>
        <w:ind w:left="709" w:right="-2" w:hanging="10"/>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lastRenderedPageBreak/>
        <w:t>Secretaria de Educação e Cultura:</w:t>
      </w:r>
      <w:r w:rsidRPr="002704AF">
        <w:rPr>
          <w:rFonts w:ascii="Arial" w:eastAsia="Arial" w:hAnsi="Arial" w:cs="Arial"/>
          <w:color w:val="0F1115"/>
          <w:kern w:val="0"/>
          <w:sz w:val="24"/>
          <w:szCs w:val="24"/>
          <w:lang w:eastAsia="pt-BR"/>
          <w14:ligatures w14:val="none"/>
        </w:rPr>
        <w:t xml:space="preserve"> Jogos Escolares de Balneário Pinhal (Futsal, Futebol 7, Voleibol, Handebol, Skatista, Esportes de Areia). </w:t>
      </w:r>
    </w:p>
    <w:p w14:paraId="2267C4B2" w14:textId="7A35A8D5" w:rsidR="002704AF" w:rsidRDefault="002704AF" w:rsidP="00970F67">
      <w:pPr>
        <w:spacing w:after="0" w:line="276" w:lineRule="auto"/>
        <w:ind w:left="709" w:right="-8"/>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A presente contratação na modalidade Ata de Registro de Preços justifica-se pelo uso compartilhado entre os órgãos participantes, garantindo a continuidade das ações esportivas e educacionais, a regularidade técnica das competições, além de otimizar os recursos públicos ao evitar a abertura de múltiplos processos licitatórios para o mesmo objeto. </w:t>
      </w:r>
    </w:p>
    <w:p w14:paraId="779AE27F" w14:textId="77777777" w:rsidR="00D8740C" w:rsidRPr="002704AF" w:rsidRDefault="00D8740C" w:rsidP="00970F67">
      <w:pPr>
        <w:spacing w:after="0" w:line="276" w:lineRule="auto"/>
        <w:ind w:left="709" w:right="-8"/>
        <w:jc w:val="both"/>
        <w:rPr>
          <w:rFonts w:ascii="Arial" w:eastAsia="Arial" w:hAnsi="Arial" w:cs="Arial"/>
          <w:color w:val="0F1115"/>
          <w:kern w:val="0"/>
          <w:sz w:val="24"/>
          <w:szCs w:val="24"/>
          <w:lang w:eastAsia="pt-BR"/>
          <w14:ligatures w14:val="none"/>
        </w:rPr>
      </w:pPr>
    </w:p>
    <w:p w14:paraId="01F1B27D" w14:textId="45ACFCD7" w:rsidR="002704AF" w:rsidRPr="002704AF" w:rsidRDefault="002704AF" w:rsidP="00970F67">
      <w:pPr>
        <w:keepNext/>
        <w:keepLines/>
        <w:spacing w:after="0" w:line="276" w:lineRule="auto"/>
        <w:ind w:left="709" w:right="499" w:hanging="709"/>
        <w:jc w:val="both"/>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3. </w:t>
      </w:r>
      <w:r w:rsidR="00970F67">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DESCRIÇÃO DA SOLUÇÃO COMO UM TODO</w:t>
      </w:r>
      <w:r w:rsidRPr="002704AF">
        <w:rPr>
          <w:rFonts w:ascii="Arial" w:eastAsia="Arial" w:hAnsi="Arial" w:cs="Arial"/>
          <w:color w:val="0F1115"/>
          <w:kern w:val="0"/>
          <w:sz w:val="24"/>
          <w:szCs w:val="24"/>
          <w:lang w:eastAsia="pt-BR"/>
          <w14:ligatures w14:val="none"/>
        </w:rPr>
        <w:t xml:space="preserve"> </w:t>
      </w:r>
    </w:p>
    <w:p w14:paraId="30592660" w14:textId="77777777" w:rsidR="002704AF" w:rsidRPr="002704AF" w:rsidRDefault="002704AF" w:rsidP="00970F67">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A solução proposta consiste na contratação de serviços de arbitragem para atuar em eventos das Secretarias participantes, observadas as seguintes características mínimas: </w:t>
      </w:r>
    </w:p>
    <w:p w14:paraId="6721F6DC" w14:textId="77777777" w:rsidR="002704AF" w:rsidRPr="002704AF" w:rsidRDefault="002704AF" w:rsidP="00970F67">
      <w:pPr>
        <w:spacing w:after="0" w:line="276" w:lineRule="auto"/>
        <w:ind w:left="709" w:right="5"/>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Requisitos específicos para arbitragem de futsal (itens 01, 08, 09):</w:t>
      </w:r>
      <w:r w:rsidRPr="002704AF">
        <w:rPr>
          <w:rFonts w:ascii="Arial" w:eastAsia="Arial" w:hAnsi="Arial" w:cs="Arial"/>
          <w:color w:val="0F1115"/>
          <w:kern w:val="0"/>
          <w:sz w:val="24"/>
          <w:szCs w:val="24"/>
          <w:lang w:eastAsia="pt-BR"/>
          <w14:ligatures w14:val="none"/>
        </w:rPr>
        <w:t xml:space="preserve"> A empresa vencedora deverá apresentar, para cada árbitro e anotador indicado para atuar em partidas de futsal, os seguintes documentos comprobatórios: </w:t>
      </w:r>
    </w:p>
    <w:p w14:paraId="1D08396E" w14:textId="77777777" w:rsidR="002704AF" w:rsidRPr="002704AF" w:rsidRDefault="002704AF" w:rsidP="003D0C6B">
      <w:pPr>
        <w:numPr>
          <w:ilvl w:val="0"/>
          <w:numId w:val="46"/>
        </w:numPr>
        <w:spacing w:after="0" w:line="276" w:lineRule="auto"/>
        <w:ind w:left="709" w:right="5" w:hanging="709"/>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Comprovação de filiação à Federação Gaúcha de Futsal (</w:t>
      </w:r>
      <w:proofErr w:type="spellStart"/>
      <w:r w:rsidRPr="002704AF">
        <w:rPr>
          <w:rFonts w:ascii="Arial" w:eastAsia="Arial" w:hAnsi="Arial" w:cs="Arial"/>
          <w:color w:val="0F1115"/>
          <w:kern w:val="0"/>
          <w:sz w:val="24"/>
          <w:szCs w:val="24"/>
          <w:lang w:eastAsia="pt-BR"/>
          <w14:ligatures w14:val="none"/>
        </w:rPr>
        <w:t>FGFs</w:t>
      </w:r>
      <w:proofErr w:type="spellEnd"/>
      <w:r w:rsidRPr="002704AF">
        <w:rPr>
          <w:rFonts w:ascii="Arial" w:eastAsia="Arial" w:hAnsi="Arial" w:cs="Arial"/>
          <w:color w:val="0F1115"/>
          <w:kern w:val="0"/>
          <w:sz w:val="24"/>
          <w:szCs w:val="24"/>
          <w:lang w:eastAsia="pt-BR"/>
          <w14:ligatures w14:val="none"/>
        </w:rPr>
        <w:t xml:space="preserve">) ou à </w:t>
      </w:r>
    </w:p>
    <w:p w14:paraId="5F8FECD4" w14:textId="77777777" w:rsidR="002704AF" w:rsidRPr="002704AF" w:rsidRDefault="002704AF" w:rsidP="00970F67">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Confederação Brasileira de Futsal (CBFS); </w:t>
      </w:r>
    </w:p>
    <w:p w14:paraId="2F7D5FE0" w14:textId="77777777" w:rsidR="002704AF" w:rsidRPr="002704AF" w:rsidRDefault="002704AF" w:rsidP="003D0C6B">
      <w:pPr>
        <w:numPr>
          <w:ilvl w:val="0"/>
          <w:numId w:val="46"/>
        </w:numPr>
        <w:spacing w:after="0" w:line="276" w:lineRule="auto"/>
        <w:ind w:left="709" w:right="5" w:hanging="709"/>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Declaração atualizada emitida pela Federação Gaúcha de Futsal atestando que o árbitro realizou e foi aprovado nos testes físico e teórico exigidos pela entidade, estando plenamente apto a arbitrar. </w:t>
      </w:r>
    </w:p>
    <w:p w14:paraId="77D3EC90" w14:textId="77777777" w:rsidR="002704AF" w:rsidRPr="002704AF" w:rsidRDefault="002704AF" w:rsidP="003D0C6B">
      <w:pPr>
        <w:spacing w:after="0" w:line="276" w:lineRule="auto"/>
        <w:ind w:left="709" w:right="499"/>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Requisitos específicos para arbitragem de futebol de campo (item 07):</w:t>
      </w:r>
      <w:r w:rsidRPr="002704AF">
        <w:rPr>
          <w:rFonts w:ascii="Arial" w:eastAsia="Arial" w:hAnsi="Arial" w:cs="Arial"/>
          <w:color w:val="0F1115"/>
          <w:kern w:val="0"/>
          <w:sz w:val="24"/>
          <w:szCs w:val="24"/>
          <w:lang w:eastAsia="pt-BR"/>
          <w14:ligatures w14:val="none"/>
        </w:rPr>
        <w:t xml:space="preserve"> Comprovação de filiação à Federação Gaúcha de Futebol (FGF). </w:t>
      </w:r>
    </w:p>
    <w:p w14:paraId="18274880" w14:textId="77777777" w:rsidR="002704AF" w:rsidRPr="002704AF" w:rsidRDefault="002704AF" w:rsidP="00970F67">
      <w:pPr>
        <w:spacing w:after="0" w:line="276" w:lineRule="auto"/>
        <w:ind w:left="709" w:right="499" w:hanging="10"/>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Requisitos específicos para arbitragem de voleibol (itens 03, 10):</w:t>
      </w:r>
      <w:r w:rsidRPr="002704AF">
        <w:rPr>
          <w:rFonts w:ascii="Arial" w:eastAsia="Arial" w:hAnsi="Arial" w:cs="Arial"/>
          <w:color w:val="0F1115"/>
          <w:kern w:val="0"/>
          <w:sz w:val="24"/>
          <w:szCs w:val="24"/>
          <w:lang w:eastAsia="pt-BR"/>
          <w14:ligatures w14:val="none"/>
        </w:rPr>
        <w:t xml:space="preserve"> Comprovação de filiação à Federação Gaúcha de Voleibol (FGV). </w:t>
      </w:r>
    </w:p>
    <w:p w14:paraId="36151777" w14:textId="3C1B0AA4" w:rsidR="002704AF" w:rsidRDefault="002704AF" w:rsidP="00970F67">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Para as demais modalidades (itens 04, 05, 06):</w:t>
      </w:r>
      <w:r w:rsidRPr="002704AF">
        <w:rPr>
          <w:rFonts w:ascii="Arial" w:eastAsia="Arial" w:hAnsi="Arial" w:cs="Arial"/>
          <w:color w:val="0F1115"/>
          <w:kern w:val="0"/>
          <w:sz w:val="24"/>
          <w:szCs w:val="24"/>
          <w:lang w:eastAsia="pt-BR"/>
          <w14:ligatures w14:val="none"/>
        </w:rPr>
        <w:t xml:space="preserve"> Os profissionais deverão ser maiores de 18 anos e possuir capacitação comprovada na respectiva modalidade (certificado de curso de arbitragem ou experiência mínima de 1 ano). </w:t>
      </w:r>
    </w:p>
    <w:p w14:paraId="7474072C" w14:textId="77777777" w:rsidR="00970F67" w:rsidRPr="002704AF" w:rsidRDefault="00970F67" w:rsidP="00970F67">
      <w:pPr>
        <w:spacing w:after="0" w:line="276" w:lineRule="auto"/>
        <w:ind w:left="709" w:right="5" w:hanging="10"/>
        <w:jc w:val="both"/>
        <w:rPr>
          <w:rFonts w:ascii="Arial" w:eastAsia="Arial" w:hAnsi="Arial" w:cs="Arial"/>
          <w:color w:val="0F1115"/>
          <w:kern w:val="0"/>
          <w:sz w:val="24"/>
          <w:szCs w:val="24"/>
          <w:lang w:eastAsia="pt-BR"/>
          <w14:ligatures w14:val="none"/>
        </w:rPr>
      </w:pPr>
    </w:p>
    <w:p w14:paraId="6231F636" w14:textId="77777777" w:rsidR="002704AF" w:rsidRPr="002704AF" w:rsidRDefault="002704AF" w:rsidP="00970F67">
      <w:pPr>
        <w:spacing w:after="0" w:line="276" w:lineRule="auto"/>
        <w:ind w:left="709" w:right="499" w:hanging="10"/>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Disposições comuns:</w:t>
      </w:r>
      <w:r w:rsidRPr="002704AF">
        <w:rPr>
          <w:rFonts w:ascii="Arial" w:eastAsia="Arial" w:hAnsi="Arial" w:cs="Arial"/>
          <w:color w:val="0F1115"/>
          <w:kern w:val="0"/>
          <w:sz w:val="24"/>
          <w:szCs w:val="24"/>
          <w:lang w:eastAsia="pt-BR"/>
          <w14:ligatures w14:val="none"/>
        </w:rPr>
        <w:t xml:space="preserve"> </w:t>
      </w:r>
    </w:p>
    <w:p w14:paraId="31BF687C" w14:textId="77777777" w:rsidR="002704AF" w:rsidRPr="002704AF" w:rsidRDefault="002704AF" w:rsidP="00970F67">
      <w:pPr>
        <w:numPr>
          <w:ilvl w:val="0"/>
          <w:numId w:val="47"/>
        </w:numPr>
        <w:spacing w:after="0" w:line="276" w:lineRule="auto"/>
        <w:ind w:right="5" w:hanging="36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Os árbitros deverão atuar com imparcialidade, aplicando as regras oficiais de cada modalidade. </w:t>
      </w:r>
    </w:p>
    <w:p w14:paraId="171821FC" w14:textId="77777777" w:rsidR="002704AF" w:rsidRPr="002704AF" w:rsidRDefault="002704AF" w:rsidP="00970F67">
      <w:pPr>
        <w:numPr>
          <w:ilvl w:val="0"/>
          <w:numId w:val="47"/>
        </w:numPr>
        <w:spacing w:after="0" w:line="276" w:lineRule="auto"/>
        <w:ind w:right="5" w:hanging="36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 contratado deverá fornecer escala dos profissionais com antecedência mínima de 48 horas do evento, sujeita à aprovação do fiscal do contrato. </w:t>
      </w:r>
    </w:p>
    <w:p w14:paraId="13DC7839" w14:textId="77777777" w:rsidR="002704AF" w:rsidRPr="002704AF" w:rsidRDefault="002704AF" w:rsidP="00970F67">
      <w:pPr>
        <w:numPr>
          <w:ilvl w:val="0"/>
          <w:numId w:val="47"/>
        </w:numPr>
        <w:spacing w:after="0" w:line="276" w:lineRule="auto"/>
        <w:ind w:right="5" w:hanging="36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Em caso de impedimento de algum profissional escalado, o contratado deverá providenciar substituto de mesma ou superior qualificação em até 2 horas antes do início do evento. </w:t>
      </w:r>
    </w:p>
    <w:p w14:paraId="0BFCD49D" w14:textId="77777777" w:rsidR="002704AF" w:rsidRPr="002704AF" w:rsidRDefault="002704AF" w:rsidP="00970F67">
      <w:pPr>
        <w:numPr>
          <w:ilvl w:val="0"/>
          <w:numId w:val="47"/>
        </w:numPr>
        <w:spacing w:after="0" w:line="276" w:lineRule="auto"/>
        <w:ind w:right="5" w:hanging="36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 contratado é responsável por toda a documentação trabalhista e previdenciária dos profissionais disponibilizados, bem como por eventuais acidentes de trabalho durante o deslocamento e a atuação nos eventos. </w:t>
      </w:r>
    </w:p>
    <w:p w14:paraId="7D753D75" w14:textId="77777777" w:rsidR="002704AF" w:rsidRPr="002704AF" w:rsidRDefault="002704AF" w:rsidP="00970F67">
      <w:pPr>
        <w:spacing w:after="0" w:line="276" w:lineRule="auto"/>
        <w:ind w:left="360"/>
        <w:jc w:val="both"/>
        <w:rPr>
          <w:rFonts w:ascii="Arial" w:eastAsia="Arial" w:hAnsi="Arial" w:cs="Arial"/>
          <w:color w:val="0F1115"/>
          <w:kern w:val="0"/>
          <w:sz w:val="24"/>
          <w:szCs w:val="24"/>
          <w:lang w:eastAsia="pt-BR"/>
          <w14:ligatures w14:val="none"/>
        </w:rPr>
      </w:pPr>
      <w:r w:rsidRPr="002704AF">
        <w:rPr>
          <w:rFonts w:ascii="Arial" w:eastAsia="Arial" w:hAnsi="Arial" w:cs="Arial"/>
          <w:color w:val="000000"/>
          <w:kern w:val="0"/>
          <w:sz w:val="24"/>
          <w:szCs w:val="24"/>
          <w:lang w:eastAsia="pt-BR"/>
          <w14:ligatures w14:val="none"/>
        </w:rPr>
        <w:t xml:space="preserve"> </w:t>
      </w:r>
    </w:p>
    <w:p w14:paraId="15C3BB13" w14:textId="6E52377B" w:rsidR="002704AF" w:rsidRPr="002704AF" w:rsidRDefault="002704AF" w:rsidP="00970F67">
      <w:pPr>
        <w:keepNext/>
        <w:keepLines/>
        <w:spacing w:after="0" w:line="276" w:lineRule="auto"/>
        <w:ind w:left="709" w:right="499" w:hanging="709"/>
        <w:jc w:val="both"/>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4. </w:t>
      </w:r>
      <w:r w:rsidR="00970F67">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 xml:space="preserve">REQUISITOS DA CONTRATAÇÃO/AQUISIÇÃO </w:t>
      </w:r>
    </w:p>
    <w:p w14:paraId="10EC8E43" w14:textId="77777777" w:rsidR="002704AF" w:rsidRPr="002704AF" w:rsidRDefault="002704AF" w:rsidP="00970F67">
      <w:pPr>
        <w:spacing w:after="0" w:line="276" w:lineRule="auto"/>
        <w:ind w:left="709" w:right="5"/>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Os serviços do objeto têm natureza comum, nos termos do art. 6º, inciso XIII, da Lei Federal nº 14.133/2021. </w:t>
      </w:r>
    </w:p>
    <w:p w14:paraId="5E1A6952" w14:textId="5D621122" w:rsidR="002704AF" w:rsidRDefault="002704AF" w:rsidP="00970F67">
      <w:pPr>
        <w:spacing w:after="0" w:line="276" w:lineRule="auto"/>
        <w:ind w:left="709" w:right="5"/>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lastRenderedPageBreak/>
        <w:t xml:space="preserve">A contratação será realizada por meio de licitação, na modalidade Pregão, na sua forma eletrônica, com critério de julgamento por menor preço, nos termos dos artigos 6º, inciso XLI, 17, § 2º, e 34 da Lei Federal nº 14.133/2021. </w:t>
      </w:r>
    </w:p>
    <w:p w14:paraId="16382F01" w14:textId="77777777" w:rsidR="00970F67" w:rsidRPr="002704AF" w:rsidRDefault="00970F67" w:rsidP="00970F67">
      <w:pPr>
        <w:spacing w:after="0" w:line="276" w:lineRule="auto"/>
        <w:ind w:left="709" w:right="5"/>
        <w:jc w:val="both"/>
        <w:rPr>
          <w:rFonts w:ascii="Arial" w:eastAsia="Arial" w:hAnsi="Arial" w:cs="Arial"/>
          <w:color w:val="0F1115"/>
          <w:kern w:val="0"/>
          <w:sz w:val="24"/>
          <w:szCs w:val="24"/>
          <w:lang w:eastAsia="pt-BR"/>
          <w14:ligatures w14:val="none"/>
        </w:rPr>
      </w:pPr>
    </w:p>
    <w:p w14:paraId="3647457B" w14:textId="43ED08B9" w:rsidR="002704AF" w:rsidRPr="002704AF" w:rsidRDefault="002704AF" w:rsidP="00970F67">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Da comprovação de qualificação:</w:t>
      </w:r>
      <w:r w:rsidRPr="002704AF">
        <w:rPr>
          <w:rFonts w:ascii="Arial" w:eastAsia="Arial" w:hAnsi="Arial" w:cs="Arial"/>
          <w:color w:val="0F1115"/>
          <w:kern w:val="0"/>
          <w:sz w:val="24"/>
          <w:szCs w:val="24"/>
          <w:lang w:eastAsia="pt-BR"/>
          <w14:ligatures w14:val="none"/>
        </w:rPr>
        <w:t xml:space="preserve"> Será exigida a apresentação de currículos e comprovantes de capacitação/experiência dos profissionais indicados para cada modalidade, no prazo máximo de 5 (cinco) dias úteis a contar da convocação do licitante provisoriamente vencedor. Para a modalidade futsal, a comprovação deverá incluir a filiação à FGF/CBF e a declaração de aprovação nos testes físico e teórico, conforme item 3. </w:t>
      </w:r>
    </w:p>
    <w:p w14:paraId="67415F97" w14:textId="77777777" w:rsidR="002704AF" w:rsidRPr="002704AF" w:rsidRDefault="002704AF" w:rsidP="00970F67">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Para prestação dos serviços, os interessados deverão comprovar que atuam em ramo de atividade compatível, bem como apresentar documentos de habilitação, nos termos do art. 62 da Lei nº 14.133/2021. </w:t>
      </w:r>
    </w:p>
    <w:p w14:paraId="04FC0BA5" w14:textId="77777777" w:rsidR="002704AF" w:rsidRPr="002704AF" w:rsidRDefault="002704AF" w:rsidP="00970F67">
      <w:pPr>
        <w:spacing w:after="0" w:line="276" w:lineRule="auto"/>
        <w:ind w:left="360"/>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 </w:t>
      </w:r>
    </w:p>
    <w:p w14:paraId="5457740F" w14:textId="5F0789E2" w:rsidR="002704AF" w:rsidRPr="002704AF" w:rsidRDefault="002704AF" w:rsidP="003D0C6B">
      <w:pPr>
        <w:keepNext/>
        <w:keepLines/>
        <w:spacing w:after="0" w:line="276" w:lineRule="auto"/>
        <w:ind w:left="709" w:right="499" w:hanging="709"/>
        <w:jc w:val="both"/>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5. </w:t>
      </w:r>
      <w:r w:rsidR="003D0C6B">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 xml:space="preserve">MODELO DE EXECUÇÃO DO OBJETO </w:t>
      </w:r>
    </w:p>
    <w:p w14:paraId="3A0C495A" w14:textId="77777777" w:rsidR="002704AF" w:rsidRP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Os serviços serão registrados em ata e serão solicitados aos fornecedores mediante autorização de fornecimento/ordem de serviço, com antecedência mínima de 10 dias úteis. </w:t>
      </w:r>
    </w:p>
    <w:p w14:paraId="0466DCBD" w14:textId="77777777" w:rsidR="002704AF" w:rsidRP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 contratado deverá apresentar a escala dos profissionais no prazo de 48 horas após a solicitação. </w:t>
      </w:r>
    </w:p>
    <w:p w14:paraId="792EE65E" w14:textId="77777777" w:rsidR="002704AF" w:rsidRP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Os serviços serão executados nos locais indicados pela administração (estádios, ginásios, quadras escolares, pistas de atletismo, etc.), todos dentro do município de Balneário Pinhal ou em cidades vizinhas em um raio de até 30 km, conforme especificação do evento. </w:t>
      </w:r>
    </w:p>
    <w:p w14:paraId="1748AEB2" w14:textId="124C26FA" w:rsidR="002704AF" w:rsidRDefault="002704AF" w:rsidP="003D0C6B">
      <w:pPr>
        <w:spacing w:after="0" w:line="276" w:lineRule="auto"/>
        <w:ind w:left="709" w:right="5"/>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 pagamento será liquidado em até 30 dias após a apresentação da nota fiscal, acompanhada do comprovante de execução do serviço (relatório do evento atestado pelo fiscal). </w:t>
      </w:r>
    </w:p>
    <w:p w14:paraId="0E7FF96C" w14:textId="77777777" w:rsidR="00497B88" w:rsidRPr="002704AF" w:rsidRDefault="00497B88" w:rsidP="003D0C6B">
      <w:pPr>
        <w:spacing w:after="0" w:line="276" w:lineRule="auto"/>
        <w:ind w:left="709" w:right="5"/>
        <w:jc w:val="both"/>
        <w:rPr>
          <w:rFonts w:ascii="Arial" w:eastAsia="Arial" w:hAnsi="Arial" w:cs="Arial"/>
          <w:color w:val="0F1115"/>
          <w:kern w:val="0"/>
          <w:sz w:val="24"/>
          <w:szCs w:val="24"/>
          <w:lang w:eastAsia="pt-BR"/>
          <w14:ligatures w14:val="none"/>
        </w:rPr>
      </w:pPr>
    </w:p>
    <w:p w14:paraId="5A629098" w14:textId="33927EEE" w:rsidR="002704AF" w:rsidRPr="002704AF" w:rsidRDefault="002704AF" w:rsidP="003D0C6B">
      <w:pPr>
        <w:keepNext/>
        <w:keepLines/>
        <w:spacing w:after="0" w:line="276" w:lineRule="auto"/>
        <w:ind w:left="709" w:right="499" w:hanging="709"/>
        <w:jc w:val="both"/>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6. </w:t>
      </w:r>
      <w:r w:rsidR="003D0C6B">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 xml:space="preserve">GESTÃO E FISCALIZAÇÃO DO CONTRATO </w:t>
      </w:r>
    </w:p>
    <w:p w14:paraId="1251FE53" w14:textId="77777777" w:rsidR="002704AF" w:rsidRPr="002704AF" w:rsidRDefault="002704AF" w:rsidP="003D0C6B">
      <w:pPr>
        <w:spacing w:after="0" w:line="276" w:lineRule="auto"/>
        <w:ind w:left="709" w:right="5"/>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 Gestor e fiscal do Contrato será designado por portaria entre servidores das secretarias participantes, preferencialmente da Secretaria de Esporte e Juventude (Órgão Gerenciador). </w:t>
      </w:r>
    </w:p>
    <w:p w14:paraId="6E96673A" w14:textId="6D5106AF" w:rsid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A gestão e a fiscalização serão realizadas conforme o disposto no Decreto Municipal 047/2025. </w:t>
      </w:r>
    </w:p>
    <w:p w14:paraId="587A5412" w14:textId="77777777" w:rsidR="003D0C6B" w:rsidRPr="002704AF" w:rsidRDefault="003D0C6B" w:rsidP="003D0C6B">
      <w:pPr>
        <w:spacing w:after="0" w:line="276" w:lineRule="auto"/>
        <w:ind w:left="709" w:right="5" w:hanging="10"/>
        <w:jc w:val="both"/>
        <w:rPr>
          <w:rFonts w:ascii="Arial" w:eastAsia="Arial" w:hAnsi="Arial" w:cs="Arial"/>
          <w:color w:val="0F1115"/>
          <w:kern w:val="0"/>
          <w:sz w:val="24"/>
          <w:szCs w:val="24"/>
          <w:lang w:eastAsia="pt-BR"/>
          <w14:ligatures w14:val="none"/>
        </w:rPr>
      </w:pPr>
    </w:p>
    <w:p w14:paraId="1B031B4D" w14:textId="045038BE" w:rsidR="002704AF" w:rsidRPr="002704AF" w:rsidRDefault="002704AF" w:rsidP="003D0C6B">
      <w:pPr>
        <w:keepNext/>
        <w:keepLines/>
        <w:spacing w:after="0" w:line="276" w:lineRule="auto"/>
        <w:ind w:left="709" w:right="499" w:hanging="709"/>
        <w:jc w:val="both"/>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7. </w:t>
      </w:r>
      <w:r w:rsidR="003D0C6B">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CRITÉRIOS DE PAGAMENTO</w:t>
      </w:r>
      <w:r w:rsidRPr="002704AF">
        <w:rPr>
          <w:rFonts w:ascii="Arial" w:eastAsia="Arial" w:hAnsi="Arial" w:cs="Arial"/>
          <w:color w:val="0F1115"/>
          <w:kern w:val="0"/>
          <w:sz w:val="24"/>
          <w:szCs w:val="24"/>
          <w:lang w:eastAsia="pt-BR"/>
          <w14:ligatures w14:val="none"/>
        </w:rPr>
        <w:t xml:space="preserve"> </w:t>
      </w:r>
    </w:p>
    <w:p w14:paraId="33D1CD00" w14:textId="6451E355" w:rsid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O pagamento ocorrerá em até 30 dias após a apresentação da nota fiscal e do</w:t>
      </w:r>
      <w:r w:rsidR="00437A1C">
        <w:rPr>
          <w:rFonts w:ascii="Arial" w:eastAsia="Arial" w:hAnsi="Arial" w:cs="Arial"/>
          <w:color w:val="0F1115"/>
          <w:kern w:val="0"/>
          <w:sz w:val="24"/>
          <w:szCs w:val="24"/>
          <w:lang w:eastAsia="pt-BR"/>
          <w14:ligatures w14:val="none"/>
        </w:rPr>
        <w:t xml:space="preserve"> </w:t>
      </w:r>
      <w:r w:rsidRPr="002704AF">
        <w:rPr>
          <w:rFonts w:ascii="Arial" w:eastAsia="Arial" w:hAnsi="Arial" w:cs="Arial"/>
          <w:color w:val="0F1115"/>
          <w:kern w:val="0"/>
          <w:sz w:val="24"/>
          <w:szCs w:val="24"/>
          <w:lang w:eastAsia="pt-BR"/>
          <w14:ligatures w14:val="none"/>
        </w:rPr>
        <w:t xml:space="preserve">relatório de execução dos serviços, atestado pelo fiscal do contrato, comprovando a efetiva prestação da arbitragem no evento. </w:t>
      </w:r>
    </w:p>
    <w:p w14:paraId="1F366EE4" w14:textId="77777777" w:rsidR="002704AF" w:rsidRPr="002704AF" w:rsidRDefault="002704AF" w:rsidP="00970F67">
      <w:pPr>
        <w:spacing w:after="0" w:line="276" w:lineRule="auto"/>
        <w:ind w:left="360"/>
        <w:jc w:val="both"/>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 </w:t>
      </w:r>
    </w:p>
    <w:p w14:paraId="0648D176" w14:textId="7D354608" w:rsidR="002704AF" w:rsidRPr="002704AF" w:rsidRDefault="002704AF" w:rsidP="003D0C6B">
      <w:pPr>
        <w:keepNext/>
        <w:keepLines/>
        <w:spacing w:after="0" w:line="276" w:lineRule="auto"/>
        <w:ind w:left="709" w:right="499" w:hanging="709"/>
        <w:jc w:val="both"/>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8. </w:t>
      </w:r>
      <w:r w:rsidR="003D0C6B">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 xml:space="preserve">FORMA E CRITÉRIOS DE AVALIAÇÃO DO FORNECEDOR </w:t>
      </w:r>
    </w:p>
    <w:p w14:paraId="32984AEC" w14:textId="77777777" w:rsidR="002704AF" w:rsidRP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 futuro contratado será selecionado com base no menor preço por item </w:t>
      </w:r>
    </w:p>
    <w:p w14:paraId="177F1C46" w14:textId="77777777" w:rsidR="002704AF" w:rsidRP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w:t>
      </w:r>
      <w:proofErr w:type="gramStart"/>
      <w:r w:rsidRPr="002704AF">
        <w:rPr>
          <w:rFonts w:ascii="Arial" w:eastAsia="Arial" w:hAnsi="Arial" w:cs="Arial"/>
          <w:color w:val="0F1115"/>
          <w:kern w:val="0"/>
          <w:sz w:val="24"/>
          <w:szCs w:val="24"/>
          <w:lang w:eastAsia="pt-BR"/>
          <w14:ligatures w14:val="none"/>
        </w:rPr>
        <w:t>modalidade</w:t>
      </w:r>
      <w:proofErr w:type="gramEnd"/>
      <w:r w:rsidRPr="002704AF">
        <w:rPr>
          <w:rFonts w:ascii="Arial" w:eastAsia="Arial" w:hAnsi="Arial" w:cs="Arial"/>
          <w:color w:val="0F1115"/>
          <w:kern w:val="0"/>
          <w:sz w:val="24"/>
          <w:szCs w:val="24"/>
          <w:lang w:eastAsia="pt-BR"/>
          <w14:ligatures w14:val="none"/>
        </w:rPr>
        <w:t xml:space="preserve">), conforme pesquisa de preços realizada em fontes públicas (PNCP, TCE/RS) e consolidada na tabela do item 1. Será exigida a comprovação de </w:t>
      </w:r>
      <w:r w:rsidRPr="002704AF">
        <w:rPr>
          <w:rFonts w:ascii="Arial" w:eastAsia="Arial" w:hAnsi="Arial" w:cs="Arial"/>
          <w:color w:val="0F1115"/>
          <w:kern w:val="0"/>
          <w:sz w:val="24"/>
          <w:szCs w:val="24"/>
          <w:lang w:eastAsia="pt-BR"/>
          <w14:ligatures w14:val="none"/>
        </w:rPr>
        <w:lastRenderedPageBreak/>
        <w:t xml:space="preserve">qualificação dos profissionais (incluindo, para futsal, filiação à </w:t>
      </w:r>
      <w:proofErr w:type="spellStart"/>
      <w:r w:rsidRPr="002704AF">
        <w:rPr>
          <w:rFonts w:ascii="Arial" w:eastAsia="Arial" w:hAnsi="Arial" w:cs="Arial"/>
          <w:color w:val="0F1115"/>
          <w:kern w:val="0"/>
          <w:sz w:val="24"/>
          <w:szCs w:val="24"/>
          <w:lang w:eastAsia="pt-BR"/>
          <w14:ligatures w14:val="none"/>
        </w:rPr>
        <w:t>FGFs</w:t>
      </w:r>
      <w:proofErr w:type="spellEnd"/>
      <w:r w:rsidRPr="002704AF">
        <w:rPr>
          <w:rFonts w:ascii="Arial" w:eastAsia="Arial" w:hAnsi="Arial" w:cs="Arial"/>
          <w:color w:val="0F1115"/>
          <w:kern w:val="0"/>
          <w:sz w:val="24"/>
          <w:szCs w:val="24"/>
          <w:lang w:eastAsia="pt-BR"/>
          <w14:ligatures w14:val="none"/>
        </w:rPr>
        <w:t xml:space="preserve">/CBFS e declaração de aprovação em testes físico e teórico) antes da emissão da primeira ordem de serviço. </w:t>
      </w:r>
    </w:p>
    <w:p w14:paraId="026C696C" w14:textId="65399B73" w:rsid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 fornecedor será avaliado continuamente durante a execução contratual quanto à pontualidade, qualidade dos serviços prestados e cumprimento das escalas. </w:t>
      </w:r>
    </w:p>
    <w:p w14:paraId="6E0D8848" w14:textId="77777777" w:rsidR="003D0C6B" w:rsidRPr="002704AF" w:rsidRDefault="003D0C6B" w:rsidP="003D0C6B">
      <w:pPr>
        <w:spacing w:after="0" w:line="276" w:lineRule="auto"/>
        <w:ind w:left="709" w:right="5" w:hanging="10"/>
        <w:jc w:val="both"/>
        <w:rPr>
          <w:rFonts w:ascii="Arial" w:eastAsia="Arial" w:hAnsi="Arial" w:cs="Arial"/>
          <w:color w:val="0F1115"/>
          <w:kern w:val="0"/>
          <w:sz w:val="24"/>
          <w:szCs w:val="24"/>
          <w:lang w:eastAsia="pt-BR"/>
          <w14:ligatures w14:val="none"/>
        </w:rPr>
      </w:pPr>
    </w:p>
    <w:p w14:paraId="14150C5C" w14:textId="4EB6B8C6" w:rsidR="002704AF" w:rsidRPr="002704AF" w:rsidRDefault="002704AF" w:rsidP="003D0C6B">
      <w:pPr>
        <w:keepNext/>
        <w:keepLines/>
        <w:spacing w:after="0" w:line="276" w:lineRule="auto"/>
        <w:ind w:left="709" w:right="499" w:hanging="709"/>
        <w:jc w:val="both"/>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9. </w:t>
      </w:r>
      <w:r w:rsidR="003D0C6B">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 xml:space="preserve">ESTIMATIVA DO VALOR DA CONTRATAÇÃO </w:t>
      </w:r>
    </w:p>
    <w:p w14:paraId="0687DAC7" w14:textId="026FA206" w:rsidR="002704AF" w:rsidRDefault="002704AF" w:rsidP="003D0C6B">
      <w:pPr>
        <w:spacing w:after="0" w:line="276" w:lineRule="auto"/>
        <w:ind w:left="709" w:right="5"/>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O valor total da contratação é de </w:t>
      </w:r>
      <w:r w:rsidRPr="002704AF">
        <w:rPr>
          <w:rFonts w:ascii="Arial" w:eastAsia="Arial" w:hAnsi="Arial" w:cs="Arial"/>
          <w:b/>
          <w:color w:val="0F1115"/>
          <w:kern w:val="0"/>
          <w:sz w:val="24"/>
          <w:szCs w:val="24"/>
          <w:lang w:eastAsia="pt-BR"/>
          <w14:ligatures w14:val="none"/>
        </w:rPr>
        <w:t xml:space="preserve">R$ </w:t>
      </w:r>
      <w:r w:rsidR="00B40C50" w:rsidRPr="00B40C50">
        <w:rPr>
          <w:rFonts w:ascii="Arial" w:eastAsia="Arial" w:hAnsi="Arial" w:cs="Arial"/>
          <w:b/>
          <w:color w:val="0F1115"/>
          <w:kern w:val="0"/>
          <w:sz w:val="24"/>
          <w:szCs w:val="24"/>
          <w:lang w:eastAsia="pt-BR"/>
          <w14:ligatures w14:val="none"/>
        </w:rPr>
        <w:t>R$ 129.817,96</w:t>
      </w:r>
      <w:r w:rsidRPr="002704AF">
        <w:rPr>
          <w:rFonts w:ascii="Arial" w:eastAsia="Arial" w:hAnsi="Arial" w:cs="Arial"/>
          <w:b/>
          <w:color w:val="0F1115"/>
          <w:kern w:val="0"/>
          <w:sz w:val="24"/>
          <w:szCs w:val="24"/>
          <w:lang w:eastAsia="pt-BR"/>
          <w14:ligatures w14:val="none"/>
        </w:rPr>
        <w:t xml:space="preserve"> (cento e vinte e nove mil, </w:t>
      </w:r>
      <w:r w:rsidR="00B40C50">
        <w:rPr>
          <w:rFonts w:ascii="Arial" w:eastAsia="Arial" w:hAnsi="Arial" w:cs="Arial"/>
          <w:b/>
          <w:color w:val="0F1115"/>
          <w:kern w:val="0"/>
          <w:sz w:val="24"/>
          <w:szCs w:val="24"/>
          <w:lang w:eastAsia="pt-BR"/>
          <w14:ligatures w14:val="none"/>
        </w:rPr>
        <w:t xml:space="preserve">oitocentos e dezessete </w:t>
      </w:r>
      <w:r w:rsidRPr="002704AF">
        <w:rPr>
          <w:rFonts w:ascii="Arial" w:eastAsia="Arial" w:hAnsi="Arial" w:cs="Arial"/>
          <w:b/>
          <w:color w:val="0F1115"/>
          <w:kern w:val="0"/>
          <w:sz w:val="24"/>
          <w:szCs w:val="24"/>
          <w:lang w:eastAsia="pt-BR"/>
          <w14:ligatures w14:val="none"/>
        </w:rPr>
        <w:t xml:space="preserve">reais e noventa e </w:t>
      </w:r>
      <w:r w:rsidR="00F53CF1">
        <w:rPr>
          <w:rFonts w:ascii="Arial" w:eastAsia="Arial" w:hAnsi="Arial" w:cs="Arial"/>
          <w:b/>
          <w:color w:val="0F1115"/>
          <w:kern w:val="0"/>
          <w:sz w:val="24"/>
          <w:szCs w:val="24"/>
          <w:lang w:eastAsia="pt-BR"/>
          <w14:ligatures w14:val="none"/>
        </w:rPr>
        <w:t>seis</w:t>
      </w:r>
      <w:r w:rsidRPr="002704AF">
        <w:rPr>
          <w:rFonts w:ascii="Arial" w:eastAsia="Arial" w:hAnsi="Arial" w:cs="Arial"/>
          <w:b/>
          <w:color w:val="0F1115"/>
          <w:kern w:val="0"/>
          <w:sz w:val="24"/>
          <w:szCs w:val="24"/>
          <w:lang w:eastAsia="pt-BR"/>
          <w14:ligatures w14:val="none"/>
        </w:rPr>
        <w:t xml:space="preserve"> centavos)</w:t>
      </w:r>
      <w:r w:rsidRPr="002704AF">
        <w:rPr>
          <w:rFonts w:ascii="Arial" w:eastAsia="Arial" w:hAnsi="Arial" w:cs="Arial"/>
          <w:color w:val="0F1115"/>
          <w:kern w:val="0"/>
          <w:sz w:val="24"/>
          <w:szCs w:val="24"/>
          <w:lang w:eastAsia="pt-BR"/>
          <w14:ligatures w14:val="none"/>
        </w:rPr>
        <w:t xml:space="preserve">, compatível com o praticado pelo mercado, observado o Decreto Municipal nº 053/2025 e o art. 23, § 1º, da Lei Federal nº 14.133/2021. </w:t>
      </w:r>
    </w:p>
    <w:p w14:paraId="27E3AD32" w14:textId="77777777" w:rsidR="003D0C6B" w:rsidRPr="002704AF" w:rsidRDefault="003D0C6B" w:rsidP="003D0C6B">
      <w:pPr>
        <w:spacing w:after="0" w:line="276" w:lineRule="auto"/>
        <w:ind w:left="709" w:right="5"/>
        <w:jc w:val="both"/>
        <w:rPr>
          <w:rFonts w:ascii="Arial" w:eastAsia="Arial" w:hAnsi="Arial" w:cs="Arial"/>
          <w:color w:val="0F1115"/>
          <w:kern w:val="0"/>
          <w:sz w:val="24"/>
          <w:szCs w:val="24"/>
          <w:lang w:eastAsia="pt-BR"/>
          <w14:ligatures w14:val="none"/>
        </w:rPr>
      </w:pPr>
    </w:p>
    <w:p w14:paraId="24E0B500" w14:textId="2D7843A6" w:rsidR="002704AF" w:rsidRPr="002704AF" w:rsidRDefault="002704AF" w:rsidP="003D0C6B">
      <w:pPr>
        <w:keepNext/>
        <w:keepLines/>
        <w:spacing w:after="0" w:line="276" w:lineRule="auto"/>
        <w:ind w:left="355" w:right="499" w:hanging="355"/>
        <w:jc w:val="both"/>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10. </w:t>
      </w:r>
      <w:r w:rsidR="003D0C6B">
        <w:rPr>
          <w:rFonts w:ascii="Arial" w:eastAsia="Arial" w:hAnsi="Arial" w:cs="Arial"/>
          <w:b/>
          <w:color w:val="0F1115"/>
          <w:kern w:val="0"/>
          <w:sz w:val="24"/>
          <w:szCs w:val="24"/>
          <w:lang w:eastAsia="pt-BR"/>
          <w14:ligatures w14:val="none"/>
        </w:rPr>
        <w:tab/>
      </w:r>
      <w:r w:rsidRPr="002704AF">
        <w:rPr>
          <w:rFonts w:ascii="Arial" w:eastAsia="Arial" w:hAnsi="Arial" w:cs="Arial"/>
          <w:b/>
          <w:color w:val="0F1115"/>
          <w:kern w:val="0"/>
          <w:sz w:val="24"/>
          <w:szCs w:val="24"/>
          <w:lang w:eastAsia="pt-BR"/>
          <w14:ligatures w14:val="none"/>
        </w:rPr>
        <w:t xml:space="preserve">DOTAÇÃO ORÇAMENTÁRIA </w:t>
      </w:r>
    </w:p>
    <w:p w14:paraId="5B8C7706" w14:textId="77777777" w:rsidR="002704AF" w:rsidRPr="002704AF" w:rsidRDefault="002704AF" w:rsidP="003D0C6B">
      <w:pPr>
        <w:spacing w:after="0" w:line="276" w:lineRule="auto"/>
        <w:ind w:left="709" w:right="5" w:hanging="10"/>
        <w:jc w:val="both"/>
        <w:rPr>
          <w:rFonts w:ascii="Arial" w:eastAsia="Arial" w:hAnsi="Arial" w:cs="Arial"/>
          <w:color w:val="0F1115"/>
          <w:kern w:val="0"/>
          <w:sz w:val="24"/>
          <w:szCs w:val="24"/>
          <w:lang w:eastAsia="pt-BR"/>
          <w14:ligatures w14:val="none"/>
        </w:rPr>
      </w:pPr>
      <w:r w:rsidRPr="002704AF">
        <w:rPr>
          <w:rFonts w:ascii="Arial" w:eastAsia="Arial" w:hAnsi="Arial" w:cs="Arial"/>
          <w:color w:val="0F1115"/>
          <w:kern w:val="0"/>
          <w:sz w:val="24"/>
          <w:szCs w:val="24"/>
          <w:lang w:eastAsia="pt-BR"/>
          <w14:ligatures w14:val="none"/>
        </w:rPr>
        <w:t xml:space="preserve">Na licitação com sistema de Registro de Preços não é necessário indicar a dotação orçamentária, que somente será exigida para a formalização da ata ou contrato. As despesas correrão por conta das dotações orçamentárias de cada secretaria participante. </w:t>
      </w:r>
    </w:p>
    <w:p w14:paraId="577A22F2" w14:textId="32ADC1D3" w:rsidR="002704AF" w:rsidRPr="002704AF" w:rsidRDefault="002704AF" w:rsidP="003D0C6B">
      <w:pPr>
        <w:spacing w:after="0" w:line="276" w:lineRule="auto"/>
        <w:ind w:left="360"/>
        <w:rPr>
          <w:rFonts w:ascii="Arial" w:eastAsia="Arial" w:hAnsi="Arial" w:cs="Arial"/>
          <w:color w:val="0F1115"/>
          <w:kern w:val="0"/>
          <w:sz w:val="24"/>
          <w:szCs w:val="24"/>
          <w:lang w:eastAsia="pt-BR"/>
          <w14:ligatures w14:val="none"/>
        </w:rPr>
      </w:pPr>
      <w:r w:rsidRPr="002704AF">
        <w:rPr>
          <w:rFonts w:ascii="Arial" w:eastAsia="Arial" w:hAnsi="Arial" w:cs="Arial"/>
          <w:color w:val="000000"/>
          <w:kern w:val="0"/>
          <w:sz w:val="24"/>
          <w:szCs w:val="24"/>
          <w:lang w:eastAsia="pt-BR"/>
          <w14:ligatures w14:val="none"/>
        </w:rPr>
        <w:t xml:space="preserve"> </w:t>
      </w:r>
    </w:p>
    <w:p w14:paraId="039B78E2" w14:textId="72DED83A" w:rsidR="002704AF" w:rsidRDefault="002704AF" w:rsidP="002704AF">
      <w:pPr>
        <w:spacing w:after="0" w:line="276" w:lineRule="auto"/>
        <w:ind w:left="355" w:right="5" w:hanging="10"/>
        <w:rPr>
          <w:rFonts w:ascii="Arial" w:eastAsia="Arial" w:hAnsi="Arial" w:cs="Arial"/>
          <w:color w:val="0F1115"/>
          <w:kern w:val="0"/>
          <w:sz w:val="24"/>
          <w:szCs w:val="24"/>
          <w:lang w:eastAsia="pt-BR"/>
          <w14:ligatures w14:val="none"/>
        </w:rPr>
      </w:pPr>
      <w:r w:rsidRPr="002704AF">
        <w:rPr>
          <w:rFonts w:ascii="Arial" w:eastAsia="Arial" w:hAnsi="Arial" w:cs="Arial"/>
          <w:color w:val="000000"/>
          <w:kern w:val="0"/>
          <w:sz w:val="24"/>
          <w:szCs w:val="24"/>
          <w:lang w:eastAsia="pt-BR"/>
          <w14:ligatures w14:val="none"/>
        </w:rPr>
        <w:t xml:space="preserve">                          </w:t>
      </w:r>
      <w:r w:rsidR="003D0C6B">
        <w:rPr>
          <w:rFonts w:ascii="Arial" w:eastAsia="Arial" w:hAnsi="Arial" w:cs="Arial"/>
          <w:color w:val="000000"/>
          <w:kern w:val="0"/>
          <w:sz w:val="24"/>
          <w:szCs w:val="24"/>
          <w:lang w:eastAsia="pt-BR"/>
          <w14:ligatures w14:val="none"/>
        </w:rPr>
        <w:t xml:space="preserve">                                 </w:t>
      </w:r>
      <w:r w:rsidRPr="002704AF">
        <w:rPr>
          <w:rFonts w:ascii="Arial" w:eastAsia="Arial" w:hAnsi="Arial" w:cs="Arial"/>
          <w:color w:val="000000"/>
          <w:kern w:val="0"/>
          <w:sz w:val="24"/>
          <w:szCs w:val="24"/>
          <w:lang w:eastAsia="pt-BR"/>
          <w14:ligatures w14:val="none"/>
        </w:rPr>
        <w:t xml:space="preserve">    </w:t>
      </w:r>
      <w:r w:rsidRPr="002704AF">
        <w:rPr>
          <w:rFonts w:ascii="Arial" w:eastAsia="Arial" w:hAnsi="Arial" w:cs="Arial"/>
          <w:color w:val="0F1115"/>
          <w:kern w:val="0"/>
          <w:sz w:val="24"/>
          <w:szCs w:val="24"/>
          <w:lang w:eastAsia="pt-BR"/>
          <w14:ligatures w14:val="none"/>
        </w:rPr>
        <w:t xml:space="preserve">Balneário Pinhal, 24 de abril de 2026. </w:t>
      </w:r>
    </w:p>
    <w:p w14:paraId="6A1A0F45" w14:textId="61FC4C7F" w:rsidR="003D0C6B" w:rsidRDefault="003D0C6B" w:rsidP="002704AF">
      <w:pPr>
        <w:spacing w:after="0" w:line="276" w:lineRule="auto"/>
        <w:ind w:left="355" w:right="5" w:hanging="10"/>
        <w:rPr>
          <w:rFonts w:ascii="Arial" w:eastAsia="Arial" w:hAnsi="Arial" w:cs="Arial"/>
          <w:color w:val="0F1115"/>
          <w:kern w:val="0"/>
          <w:sz w:val="24"/>
          <w:szCs w:val="24"/>
          <w:lang w:eastAsia="pt-BR"/>
          <w14:ligatures w14:val="none"/>
        </w:rPr>
      </w:pPr>
    </w:p>
    <w:p w14:paraId="270FA012" w14:textId="398D61B5" w:rsidR="003D0C6B" w:rsidRDefault="003D0C6B" w:rsidP="002704AF">
      <w:pPr>
        <w:spacing w:after="0" w:line="276" w:lineRule="auto"/>
        <w:ind w:left="355" w:right="5" w:hanging="10"/>
        <w:rPr>
          <w:rFonts w:ascii="Arial" w:eastAsia="Arial" w:hAnsi="Arial" w:cs="Arial"/>
          <w:color w:val="0F1115"/>
          <w:kern w:val="0"/>
          <w:sz w:val="24"/>
          <w:szCs w:val="24"/>
          <w:lang w:eastAsia="pt-BR"/>
          <w14:ligatures w14:val="none"/>
        </w:rPr>
      </w:pPr>
    </w:p>
    <w:p w14:paraId="7FEA2834" w14:textId="77777777" w:rsidR="003D0C6B" w:rsidRPr="002704AF" w:rsidRDefault="003D0C6B" w:rsidP="002704AF">
      <w:pPr>
        <w:spacing w:after="0" w:line="276" w:lineRule="auto"/>
        <w:ind w:left="355" w:right="5" w:hanging="10"/>
        <w:rPr>
          <w:rFonts w:ascii="Arial" w:eastAsia="Arial" w:hAnsi="Arial" w:cs="Arial"/>
          <w:color w:val="0F1115"/>
          <w:kern w:val="0"/>
          <w:sz w:val="24"/>
          <w:szCs w:val="24"/>
          <w:lang w:eastAsia="pt-BR"/>
          <w14:ligatures w14:val="none"/>
        </w:rPr>
      </w:pPr>
    </w:p>
    <w:p w14:paraId="676C3CF9" w14:textId="6D208D5D" w:rsidR="003D0C6B" w:rsidRDefault="002704AF" w:rsidP="003D0C6B">
      <w:pPr>
        <w:keepNext/>
        <w:keepLines/>
        <w:spacing w:after="0" w:line="276" w:lineRule="auto"/>
        <w:ind w:left="355" w:right="499" w:hanging="10"/>
        <w:jc w:val="center"/>
        <w:outlineLvl w:val="1"/>
        <w:rPr>
          <w:rFonts w:ascii="Arial" w:eastAsia="Arial" w:hAnsi="Arial" w:cs="Arial"/>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 xml:space="preserve">Guilherme Antônio </w:t>
      </w:r>
      <w:proofErr w:type="spellStart"/>
      <w:r w:rsidRPr="002704AF">
        <w:rPr>
          <w:rFonts w:ascii="Arial" w:eastAsia="Arial" w:hAnsi="Arial" w:cs="Arial"/>
          <w:b/>
          <w:color w:val="0F1115"/>
          <w:kern w:val="0"/>
          <w:sz w:val="24"/>
          <w:szCs w:val="24"/>
          <w:lang w:eastAsia="pt-BR"/>
          <w14:ligatures w14:val="none"/>
        </w:rPr>
        <w:t>Zang</w:t>
      </w:r>
      <w:proofErr w:type="spellEnd"/>
      <w:r w:rsidRPr="002704AF">
        <w:rPr>
          <w:rFonts w:ascii="Arial" w:eastAsia="Arial" w:hAnsi="Arial" w:cs="Arial"/>
          <w:b/>
          <w:color w:val="0F1115"/>
          <w:kern w:val="0"/>
          <w:sz w:val="24"/>
          <w:szCs w:val="24"/>
          <w:lang w:eastAsia="pt-BR"/>
          <w14:ligatures w14:val="none"/>
        </w:rPr>
        <w:t xml:space="preserve"> </w:t>
      </w:r>
      <w:proofErr w:type="spellStart"/>
      <w:r w:rsidRPr="002704AF">
        <w:rPr>
          <w:rFonts w:ascii="Arial" w:eastAsia="Arial" w:hAnsi="Arial" w:cs="Arial"/>
          <w:b/>
          <w:color w:val="0F1115"/>
          <w:kern w:val="0"/>
          <w:sz w:val="24"/>
          <w:szCs w:val="24"/>
          <w:lang w:eastAsia="pt-BR"/>
          <w14:ligatures w14:val="none"/>
        </w:rPr>
        <w:t>Orso</w:t>
      </w:r>
      <w:proofErr w:type="spellEnd"/>
    </w:p>
    <w:p w14:paraId="7E7916D7" w14:textId="14DC12D0" w:rsidR="002704AF" w:rsidRPr="002704AF" w:rsidRDefault="002704AF" w:rsidP="003D0C6B">
      <w:pPr>
        <w:keepNext/>
        <w:keepLines/>
        <w:spacing w:after="0" w:line="276" w:lineRule="auto"/>
        <w:ind w:left="355" w:right="499" w:hanging="10"/>
        <w:jc w:val="center"/>
        <w:outlineLvl w:val="1"/>
        <w:rPr>
          <w:rFonts w:ascii="Arial" w:eastAsia="Arial" w:hAnsi="Arial" w:cs="Arial"/>
          <w:b/>
          <w:color w:val="0F1115"/>
          <w:kern w:val="0"/>
          <w:sz w:val="24"/>
          <w:szCs w:val="24"/>
          <w:lang w:eastAsia="pt-BR"/>
          <w14:ligatures w14:val="none"/>
        </w:rPr>
      </w:pPr>
      <w:r w:rsidRPr="002704AF">
        <w:rPr>
          <w:rFonts w:ascii="Arial" w:eastAsia="Arial" w:hAnsi="Arial" w:cs="Arial"/>
          <w:b/>
          <w:color w:val="0F1115"/>
          <w:kern w:val="0"/>
          <w:sz w:val="24"/>
          <w:szCs w:val="24"/>
          <w:lang w:eastAsia="pt-BR"/>
          <w14:ligatures w14:val="none"/>
        </w:rPr>
        <w:t>Diretor da Secretaria Municipal de Esporte e Juventude</w:t>
      </w:r>
    </w:p>
    <w:p w14:paraId="6852A4AE" w14:textId="77777777" w:rsidR="0001482D" w:rsidRPr="002704AF" w:rsidRDefault="0001482D" w:rsidP="002704AF">
      <w:pPr>
        <w:autoSpaceDE w:val="0"/>
        <w:autoSpaceDN w:val="0"/>
        <w:adjustRightInd w:val="0"/>
        <w:spacing w:after="0" w:line="276" w:lineRule="auto"/>
        <w:jc w:val="both"/>
        <w:rPr>
          <w:rFonts w:ascii="Arial" w:eastAsia="Times New Roman" w:hAnsi="Arial" w:cs="Arial"/>
          <w:b/>
          <w:bCs/>
          <w:kern w:val="0"/>
          <w:sz w:val="24"/>
          <w:szCs w:val="24"/>
          <w:lang w:eastAsia="pt-BR"/>
          <w14:ligatures w14:val="none"/>
        </w:rPr>
      </w:pPr>
    </w:p>
    <w:p w14:paraId="458490C9" w14:textId="77777777" w:rsidR="0001482D" w:rsidRPr="002704AF" w:rsidRDefault="0001482D" w:rsidP="002704AF">
      <w:pPr>
        <w:autoSpaceDE w:val="0"/>
        <w:autoSpaceDN w:val="0"/>
        <w:adjustRightInd w:val="0"/>
        <w:spacing w:after="0" w:line="276" w:lineRule="auto"/>
        <w:jc w:val="both"/>
        <w:rPr>
          <w:rFonts w:ascii="Arial" w:eastAsia="Times New Roman" w:hAnsi="Arial" w:cs="Arial"/>
          <w:b/>
          <w:bCs/>
          <w:kern w:val="0"/>
          <w:sz w:val="24"/>
          <w:szCs w:val="24"/>
          <w:lang w:eastAsia="pt-BR"/>
          <w14:ligatures w14:val="none"/>
        </w:rPr>
      </w:pPr>
    </w:p>
    <w:p w14:paraId="4FAB0B91" w14:textId="21AFF0E9" w:rsidR="003209F3" w:rsidRPr="002704AF" w:rsidRDefault="003209F3" w:rsidP="002704AF">
      <w:pPr>
        <w:spacing w:after="0" w:line="276" w:lineRule="auto"/>
        <w:ind w:left="14" w:hanging="14"/>
        <w:rPr>
          <w:rFonts w:ascii="Arial" w:eastAsia="Times New Roman" w:hAnsi="Arial" w:cs="Arial"/>
          <w:b/>
          <w:kern w:val="0"/>
          <w:sz w:val="24"/>
          <w:szCs w:val="24"/>
          <w14:ligatures w14:val="none"/>
        </w:rPr>
      </w:pPr>
    </w:p>
    <w:p w14:paraId="30D49E75" w14:textId="19546373" w:rsidR="006C2C73" w:rsidRDefault="006C2C73" w:rsidP="003D0C6B">
      <w:pPr>
        <w:spacing w:after="0" w:line="276" w:lineRule="auto"/>
        <w:ind w:right="-64"/>
        <w:jc w:val="both"/>
        <w:rPr>
          <w:rFonts w:ascii="Arial" w:eastAsia="Arial" w:hAnsi="Arial" w:cs="Arial"/>
          <w:color w:val="000000"/>
          <w:kern w:val="0"/>
          <w:sz w:val="24"/>
          <w:szCs w:val="24"/>
          <w:lang w:eastAsia="pt-BR"/>
          <w14:ligatures w14:val="none"/>
        </w:rPr>
      </w:pPr>
      <w:r w:rsidRPr="002704AF">
        <w:rPr>
          <w:rFonts w:ascii="Arial" w:eastAsia="Arial" w:hAnsi="Arial" w:cs="Arial"/>
          <w:color w:val="000000"/>
          <w:kern w:val="0"/>
          <w:sz w:val="24"/>
          <w:szCs w:val="24"/>
          <w:lang w:eastAsia="pt-BR"/>
          <w14:ligatures w14:val="none"/>
        </w:rPr>
        <w:t xml:space="preserve">                                                         </w:t>
      </w:r>
    </w:p>
    <w:p w14:paraId="5577E880" w14:textId="36DE6366"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0C981B19" w14:textId="3D652EEA"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6DC58C50" w14:textId="33947A06"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621A0C79" w14:textId="6EF2139F"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57E7AFA6" w14:textId="0DDDFBEA"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1815F702" w14:textId="3D8AFEC5" w:rsidR="00D8740C" w:rsidRDefault="00D8740C" w:rsidP="003D0C6B">
      <w:pPr>
        <w:spacing w:after="0" w:line="276" w:lineRule="auto"/>
        <w:ind w:right="-64"/>
        <w:jc w:val="both"/>
        <w:rPr>
          <w:rFonts w:ascii="Arial" w:eastAsia="Arial" w:hAnsi="Arial" w:cs="Arial"/>
          <w:color w:val="000000"/>
          <w:kern w:val="0"/>
          <w:sz w:val="24"/>
          <w:szCs w:val="24"/>
          <w:lang w:eastAsia="pt-BR"/>
          <w14:ligatures w14:val="none"/>
        </w:rPr>
      </w:pPr>
    </w:p>
    <w:p w14:paraId="185C9573" w14:textId="234817E1" w:rsidR="00D8740C" w:rsidRDefault="00D8740C" w:rsidP="003D0C6B">
      <w:pPr>
        <w:spacing w:after="0" w:line="276" w:lineRule="auto"/>
        <w:ind w:right="-64"/>
        <w:jc w:val="both"/>
        <w:rPr>
          <w:rFonts w:ascii="Arial" w:eastAsia="Arial" w:hAnsi="Arial" w:cs="Arial"/>
          <w:color w:val="000000"/>
          <w:kern w:val="0"/>
          <w:sz w:val="24"/>
          <w:szCs w:val="24"/>
          <w:lang w:eastAsia="pt-BR"/>
          <w14:ligatures w14:val="none"/>
        </w:rPr>
      </w:pPr>
    </w:p>
    <w:p w14:paraId="1FC8E743" w14:textId="6AFC2A82" w:rsidR="00D8740C" w:rsidRDefault="00D8740C" w:rsidP="003D0C6B">
      <w:pPr>
        <w:spacing w:after="0" w:line="276" w:lineRule="auto"/>
        <w:ind w:right="-64"/>
        <w:jc w:val="both"/>
        <w:rPr>
          <w:rFonts w:ascii="Arial" w:eastAsia="Arial" w:hAnsi="Arial" w:cs="Arial"/>
          <w:color w:val="000000"/>
          <w:kern w:val="0"/>
          <w:sz w:val="24"/>
          <w:szCs w:val="24"/>
          <w:lang w:eastAsia="pt-BR"/>
          <w14:ligatures w14:val="none"/>
        </w:rPr>
      </w:pPr>
    </w:p>
    <w:p w14:paraId="66F7A79F" w14:textId="21F69979" w:rsidR="00D8740C" w:rsidRDefault="00D8740C" w:rsidP="003D0C6B">
      <w:pPr>
        <w:spacing w:after="0" w:line="276" w:lineRule="auto"/>
        <w:ind w:right="-64"/>
        <w:jc w:val="both"/>
        <w:rPr>
          <w:rFonts w:ascii="Arial" w:eastAsia="Arial" w:hAnsi="Arial" w:cs="Arial"/>
          <w:color w:val="000000"/>
          <w:kern w:val="0"/>
          <w:sz w:val="24"/>
          <w:szCs w:val="24"/>
          <w:lang w:eastAsia="pt-BR"/>
          <w14:ligatures w14:val="none"/>
        </w:rPr>
      </w:pPr>
    </w:p>
    <w:p w14:paraId="0C6A8350" w14:textId="77777777" w:rsidR="00D8740C" w:rsidRDefault="00D8740C" w:rsidP="003D0C6B">
      <w:pPr>
        <w:spacing w:after="0" w:line="276" w:lineRule="auto"/>
        <w:ind w:right="-64"/>
        <w:jc w:val="both"/>
        <w:rPr>
          <w:rFonts w:ascii="Arial" w:eastAsia="Arial" w:hAnsi="Arial" w:cs="Arial"/>
          <w:color w:val="000000"/>
          <w:kern w:val="0"/>
          <w:sz w:val="24"/>
          <w:szCs w:val="24"/>
          <w:lang w:eastAsia="pt-BR"/>
          <w14:ligatures w14:val="none"/>
        </w:rPr>
      </w:pPr>
    </w:p>
    <w:p w14:paraId="1CB91D52" w14:textId="208BAB88"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29404498" w14:textId="0C0A67A9"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06376F8D" w14:textId="20725C30"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5E47690A" w14:textId="139EB327"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4A4B9B8F" w14:textId="06B02784"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2EE89DBD" w14:textId="6A7DF847" w:rsidR="00497B88" w:rsidRDefault="00497B88" w:rsidP="003D0C6B">
      <w:pPr>
        <w:spacing w:after="0" w:line="276" w:lineRule="auto"/>
        <w:ind w:right="-64"/>
        <w:jc w:val="both"/>
        <w:rPr>
          <w:rFonts w:ascii="Arial" w:eastAsia="Arial" w:hAnsi="Arial" w:cs="Arial"/>
          <w:color w:val="000000"/>
          <w:kern w:val="0"/>
          <w:sz w:val="24"/>
          <w:szCs w:val="24"/>
          <w:lang w:eastAsia="pt-BR"/>
          <w14:ligatures w14:val="none"/>
        </w:rPr>
      </w:pPr>
    </w:p>
    <w:p w14:paraId="13172D9B" w14:textId="57587762" w:rsidR="00125567" w:rsidRPr="002704AF" w:rsidRDefault="00125567" w:rsidP="002704AF">
      <w:pPr>
        <w:spacing w:after="0" w:line="276" w:lineRule="auto"/>
        <w:ind w:left="680" w:hanging="680"/>
        <w:jc w:val="center"/>
        <w:rPr>
          <w:rFonts w:ascii="Arial" w:eastAsia="Times New Roman" w:hAnsi="Arial" w:cs="Arial"/>
          <w:color w:val="FF0000"/>
          <w:kern w:val="0"/>
          <w:sz w:val="24"/>
          <w:szCs w:val="24"/>
          <w:lang w:eastAsia="pt-BR"/>
          <w14:ligatures w14:val="none"/>
        </w:rPr>
      </w:pPr>
      <w:r w:rsidRPr="002704AF">
        <w:rPr>
          <w:rFonts w:ascii="Arial" w:eastAsia="Times New Roman" w:hAnsi="Arial" w:cs="Arial"/>
          <w:b/>
          <w:bCs/>
          <w:color w:val="000000"/>
          <w:kern w:val="0"/>
          <w:sz w:val="24"/>
          <w:szCs w:val="24"/>
          <w:lang w:eastAsia="pt-BR"/>
          <w14:ligatures w14:val="none"/>
        </w:rPr>
        <w:lastRenderedPageBreak/>
        <w:t>ANEXO I</w:t>
      </w:r>
      <w:r w:rsidR="00DA0FA4" w:rsidRPr="002704AF">
        <w:rPr>
          <w:rFonts w:ascii="Arial" w:eastAsia="Times New Roman" w:hAnsi="Arial" w:cs="Arial"/>
          <w:b/>
          <w:bCs/>
          <w:color w:val="000000"/>
          <w:kern w:val="0"/>
          <w:sz w:val="24"/>
          <w:szCs w:val="24"/>
          <w:lang w:eastAsia="pt-BR"/>
          <w14:ligatures w14:val="none"/>
        </w:rPr>
        <w:t>I</w:t>
      </w:r>
    </w:p>
    <w:p w14:paraId="6748345B" w14:textId="21C83671" w:rsidR="00AD0791" w:rsidRDefault="00125567" w:rsidP="002704AF">
      <w:pPr>
        <w:spacing w:after="0" w:line="276" w:lineRule="auto"/>
        <w:ind w:left="680" w:hanging="680"/>
        <w:jc w:val="center"/>
        <w:rPr>
          <w:rFonts w:ascii="Arial" w:eastAsia="Times New Roman" w:hAnsi="Arial" w:cs="Arial"/>
          <w:b/>
          <w:bCs/>
          <w:kern w:val="0"/>
          <w:sz w:val="24"/>
          <w:szCs w:val="24"/>
          <w:lang w:eastAsia="pt-BR"/>
          <w14:ligatures w14:val="none"/>
        </w:rPr>
      </w:pPr>
      <w:r w:rsidRPr="002704AF">
        <w:rPr>
          <w:rFonts w:ascii="Arial" w:eastAsia="Times New Roman" w:hAnsi="Arial" w:cs="Arial"/>
          <w:b/>
          <w:bCs/>
          <w:kern w:val="0"/>
          <w:sz w:val="24"/>
          <w:szCs w:val="24"/>
          <w:lang w:eastAsia="pt-BR"/>
          <w14:ligatures w14:val="none"/>
        </w:rPr>
        <w:t>MODELO DE PROPOSTA</w:t>
      </w:r>
    </w:p>
    <w:p w14:paraId="18DD4254" w14:textId="77777777" w:rsidR="00D8740C" w:rsidRDefault="00D8740C"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184273D0" w14:textId="6637A4BD" w:rsidR="00497B88" w:rsidRDefault="00497B88" w:rsidP="002704AF">
      <w:pPr>
        <w:spacing w:after="0" w:line="276" w:lineRule="auto"/>
        <w:ind w:left="680" w:hanging="680"/>
        <w:jc w:val="center"/>
        <w:rPr>
          <w:rFonts w:ascii="Arial" w:eastAsia="Times New Roman" w:hAnsi="Arial" w:cs="Arial"/>
          <w:b/>
          <w:bCs/>
          <w:kern w:val="0"/>
          <w:sz w:val="24"/>
          <w:szCs w:val="24"/>
          <w:lang w:eastAsia="pt-BR"/>
          <w14:ligatures w14:val="none"/>
        </w:rPr>
      </w:pPr>
    </w:p>
    <w:tbl>
      <w:tblPr>
        <w:tblStyle w:val="TableGrid3"/>
        <w:tblW w:w="949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6" w:type="dxa"/>
          <w:left w:w="72" w:type="dxa"/>
          <w:right w:w="26" w:type="dxa"/>
        </w:tblCellMar>
        <w:tblLook w:val="04A0" w:firstRow="1" w:lastRow="0" w:firstColumn="1" w:lastColumn="0" w:noHBand="0" w:noVBand="1"/>
      </w:tblPr>
      <w:tblGrid>
        <w:gridCol w:w="567"/>
        <w:gridCol w:w="851"/>
        <w:gridCol w:w="3118"/>
        <w:gridCol w:w="1276"/>
        <w:gridCol w:w="851"/>
        <w:gridCol w:w="1275"/>
        <w:gridCol w:w="1560"/>
      </w:tblGrid>
      <w:tr w:rsidR="00497B88" w:rsidRPr="00970F67" w14:paraId="7A98D808" w14:textId="77777777" w:rsidTr="00B40C50">
        <w:trPr>
          <w:trHeight w:val="20"/>
        </w:trPr>
        <w:tc>
          <w:tcPr>
            <w:tcW w:w="567" w:type="dxa"/>
            <w:vAlign w:val="center"/>
          </w:tcPr>
          <w:p w14:paraId="08A8554F" w14:textId="77777777" w:rsidR="00497B88" w:rsidRPr="00970F67" w:rsidRDefault="00497B88" w:rsidP="00B40C50">
            <w:pPr>
              <w:ind w:right="41"/>
              <w:jc w:val="center"/>
              <w:rPr>
                <w:rFonts w:ascii="Arial" w:eastAsia="Arial" w:hAnsi="Arial" w:cs="Arial"/>
                <w:color w:val="0F1115"/>
                <w:sz w:val="20"/>
                <w:szCs w:val="20"/>
              </w:rPr>
            </w:pPr>
            <w:r w:rsidRPr="00970F67">
              <w:rPr>
                <w:rFonts w:ascii="Arial" w:eastAsia="Calibri" w:hAnsi="Arial" w:cs="Arial"/>
                <w:b/>
                <w:color w:val="000000"/>
                <w:sz w:val="20"/>
                <w:szCs w:val="20"/>
              </w:rPr>
              <w:t>Item</w:t>
            </w:r>
          </w:p>
        </w:tc>
        <w:tc>
          <w:tcPr>
            <w:tcW w:w="851" w:type="dxa"/>
            <w:vAlign w:val="center"/>
          </w:tcPr>
          <w:p w14:paraId="3CDD5FC9"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Unid.</w:t>
            </w:r>
          </w:p>
        </w:tc>
        <w:tc>
          <w:tcPr>
            <w:tcW w:w="3118" w:type="dxa"/>
            <w:vAlign w:val="center"/>
          </w:tcPr>
          <w:p w14:paraId="13B082AE" w14:textId="77777777" w:rsidR="00497B88" w:rsidRPr="00970F67" w:rsidRDefault="00497B88" w:rsidP="00B40C50">
            <w:pPr>
              <w:ind w:right="37"/>
              <w:jc w:val="center"/>
              <w:rPr>
                <w:rFonts w:ascii="Arial" w:eastAsia="Arial" w:hAnsi="Arial" w:cs="Arial"/>
                <w:color w:val="0F1115"/>
                <w:sz w:val="20"/>
                <w:szCs w:val="20"/>
              </w:rPr>
            </w:pPr>
            <w:r w:rsidRPr="00970F67">
              <w:rPr>
                <w:rFonts w:ascii="Arial" w:eastAsia="Calibri" w:hAnsi="Arial" w:cs="Arial"/>
                <w:b/>
                <w:color w:val="000000"/>
                <w:sz w:val="20"/>
                <w:szCs w:val="20"/>
              </w:rPr>
              <w:t>Modalidade</w:t>
            </w:r>
          </w:p>
        </w:tc>
        <w:tc>
          <w:tcPr>
            <w:tcW w:w="1276" w:type="dxa"/>
            <w:vAlign w:val="center"/>
          </w:tcPr>
          <w:p w14:paraId="75920CD2" w14:textId="77777777" w:rsidR="00497B88" w:rsidRPr="00970F67" w:rsidRDefault="00497B88" w:rsidP="00B40C50">
            <w:pPr>
              <w:ind w:left="-75" w:right="35"/>
              <w:jc w:val="center"/>
              <w:rPr>
                <w:rFonts w:ascii="Arial" w:eastAsia="Arial" w:hAnsi="Arial" w:cs="Arial"/>
                <w:color w:val="0F1115"/>
                <w:sz w:val="20"/>
                <w:szCs w:val="20"/>
              </w:rPr>
            </w:pPr>
            <w:r w:rsidRPr="00970F67">
              <w:rPr>
                <w:rFonts w:ascii="Arial" w:eastAsia="Calibri" w:hAnsi="Arial" w:cs="Arial"/>
                <w:b/>
                <w:color w:val="000000"/>
                <w:sz w:val="20"/>
                <w:szCs w:val="20"/>
              </w:rPr>
              <w:t>Composição</w:t>
            </w:r>
          </w:p>
        </w:tc>
        <w:tc>
          <w:tcPr>
            <w:tcW w:w="851" w:type="dxa"/>
            <w:vAlign w:val="center"/>
          </w:tcPr>
          <w:p w14:paraId="7F02DCA8"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Quant.</w:t>
            </w:r>
          </w:p>
        </w:tc>
        <w:tc>
          <w:tcPr>
            <w:tcW w:w="1275" w:type="dxa"/>
            <w:vAlign w:val="center"/>
          </w:tcPr>
          <w:p w14:paraId="2BD8095A" w14:textId="77777777" w:rsidR="00497B88" w:rsidRPr="00970F67" w:rsidRDefault="00497B88" w:rsidP="00B40C50">
            <w:pPr>
              <w:ind w:left="5"/>
              <w:jc w:val="center"/>
              <w:rPr>
                <w:rFonts w:ascii="Arial" w:eastAsia="Arial" w:hAnsi="Arial" w:cs="Arial"/>
                <w:color w:val="0F1115"/>
                <w:sz w:val="20"/>
                <w:szCs w:val="20"/>
              </w:rPr>
            </w:pPr>
            <w:r w:rsidRPr="00970F67">
              <w:rPr>
                <w:rFonts w:ascii="Arial" w:eastAsia="Calibri" w:hAnsi="Arial" w:cs="Arial"/>
                <w:b/>
                <w:color w:val="000000"/>
                <w:sz w:val="20"/>
                <w:szCs w:val="20"/>
              </w:rPr>
              <w:t>Valor Unit.</w:t>
            </w:r>
          </w:p>
        </w:tc>
        <w:tc>
          <w:tcPr>
            <w:tcW w:w="1560" w:type="dxa"/>
            <w:vAlign w:val="center"/>
          </w:tcPr>
          <w:p w14:paraId="19EB7FF7"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Valor Total</w:t>
            </w:r>
          </w:p>
        </w:tc>
      </w:tr>
      <w:tr w:rsidR="00497B88" w:rsidRPr="00970F67" w14:paraId="2DCD9C4C" w14:textId="77777777" w:rsidTr="00B40C50">
        <w:trPr>
          <w:trHeight w:val="20"/>
        </w:trPr>
        <w:tc>
          <w:tcPr>
            <w:tcW w:w="567" w:type="dxa"/>
            <w:vAlign w:val="center"/>
          </w:tcPr>
          <w:p w14:paraId="54A498AD"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1 </w:t>
            </w:r>
          </w:p>
        </w:tc>
        <w:tc>
          <w:tcPr>
            <w:tcW w:w="851" w:type="dxa"/>
            <w:vAlign w:val="center"/>
          </w:tcPr>
          <w:p w14:paraId="498202BC"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1BAFB0A1" w14:textId="77777777" w:rsidR="00497B88" w:rsidRDefault="00497B88"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Futsal Infantil</w:t>
            </w:r>
          </w:p>
          <w:p w14:paraId="3E17CB28" w14:textId="77777777" w:rsidR="00497B88" w:rsidRPr="00497B88" w:rsidRDefault="00497B88" w:rsidP="00B40C50">
            <w:pPr>
              <w:ind w:right="35"/>
              <w:jc w:val="both"/>
              <w:rPr>
                <w:rFonts w:ascii="Arial" w:eastAsia="Arial" w:hAnsi="Arial" w:cs="Arial"/>
                <w:b/>
                <w:color w:val="0F1115"/>
                <w:sz w:val="18"/>
                <w:szCs w:val="18"/>
              </w:rPr>
            </w:pPr>
          </w:p>
          <w:p w14:paraId="31D99FFD" w14:textId="77777777" w:rsidR="00497B88" w:rsidRPr="00497B88" w:rsidRDefault="00497B88" w:rsidP="00B40C50">
            <w:pPr>
              <w:ind w:left="43"/>
              <w:jc w:val="both"/>
              <w:rPr>
                <w:rFonts w:ascii="Arial" w:eastAsia="Calibri" w:hAnsi="Arial" w:cs="Arial"/>
                <w:color w:val="000000"/>
                <w:sz w:val="18"/>
                <w:szCs w:val="18"/>
              </w:rPr>
            </w:pPr>
            <w:r>
              <w:rPr>
                <w:rFonts w:ascii="Arial" w:eastAsia="Calibri" w:hAnsi="Arial" w:cs="Arial"/>
                <w:color w:val="000000"/>
                <w:sz w:val="18"/>
                <w:szCs w:val="18"/>
              </w:rPr>
              <w:t xml:space="preserve">- </w:t>
            </w:r>
            <w:r w:rsidRPr="00497B88">
              <w:rPr>
                <w:rFonts w:ascii="Arial" w:eastAsia="Calibri" w:hAnsi="Arial" w:cs="Arial"/>
                <w:color w:val="000000"/>
                <w:sz w:val="18"/>
                <w:szCs w:val="18"/>
              </w:rPr>
              <w:t xml:space="preserve">A empresa vencedora deverá apresentar, para cada árbitro e anotador indicado para atuar em partidas de futsal, os seguintes documentos comprobatórios: </w:t>
            </w:r>
          </w:p>
          <w:p w14:paraId="04DB7A51" w14:textId="77777777" w:rsidR="00497B88" w:rsidRPr="00497B88" w:rsidRDefault="00497B88" w:rsidP="00B40C50">
            <w:pPr>
              <w:ind w:left="43"/>
              <w:jc w:val="both"/>
              <w:rPr>
                <w:rFonts w:ascii="Arial" w:eastAsia="Calibri" w:hAnsi="Arial" w:cs="Arial"/>
                <w:color w:val="000000"/>
                <w:sz w:val="18"/>
                <w:szCs w:val="18"/>
              </w:rPr>
            </w:pPr>
            <w:r w:rsidRPr="00497B88">
              <w:rPr>
                <w:rFonts w:ascii="Arial" w:eastAsia="Calibri" w:hAnsi="Arial" w:cs="Arial"/>
                <w:color w:val="000000"/>
                <w:sz w:val="18"/>
                <w:szCs w:val="18"/>
              </w:rPr>
              <w:t xml:space="preserve">a) Comprovação de filiação à Federação Gaúcha de Futsal (FGF) ou à Confederação Brasileira de Futsal (CBF); </w:t>
            </w:r>
          </w:p>
          <w:p w14:paraId="72F01AE3" w14:textId="77777777" w:rsidR="00497B88" w:rsidRPr="00497B88" w:rsidRDefault="00497B88" w:rsidP="00B40C50">
            <w:pPr>
              <w:ind w:right="35"/>
              <w:jc w:val="both"/>
              <w:rPr>
                <w:rFonts w:ascii="Arial" w:eastAsia="Arial" w:hAnsi="Arial" w:cs="Arial"/>
                <w:color w:val="0F1115"/>
                <w:sz w:val="18"/>
                <w:szCs w:val="18"/>
              </w:rPr>
            </w:pPr>
            <w:r w:rsidRPr="00497B88">
              <w:rPr>
                <w:rFonts w:ascii="Arial" w:eastAsia="Calibri" w:hAnsi="Arial" w:cs="Arial"/>
                <w:color w:val="000000"/>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tcPr>
          <w:p w14:paraId="00446FC7"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5C80DBC4"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567BCA11" w14:textId="51747C9D" w:rsidR="00497B88"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497B88" w:rsidRPr="00970F67">
              <w:rPr>
                <w:rFonts w:ascii="Arial" w:eastAsia="Calibri" w:hAnsi="Arial" w:cs="Arial"/>
                <w:color w:val="000000"/>
                <w:sz w:val="20"/>
                <w:szCs w:val="20"/>
              </w:rPr>
              <w:t>2</w:t>
            </w:r>
          </w:p>
        </w:tc>
        <w:tc>
          <w:tcPr>
            <w:tcW w:w="1275" w:type="dxa"/>
            <w:vAlign w:val="center"/>
          </w:tcPr>
          <w:p w14:paraId="6603CA8F" w14:textId="63B44E70" w:rsidR="00497B88" w:rsidRPr="00970F67" w:rsidRDefault="00497B88" w:rsidP="00497B88">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3A7ECEBB" w14:textId="71C5FF9C" w:rsidR="00497B88" w:rsidRPr="00970F67" w:rsidRDefault="00497B88" w:rsidP="00497B88">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4B4D50FA" w14:textId="77777777" w:rsidTr="00B40C50">
        <w:trPr>
          <w:trHeight w:val="20"/>
        </w:trPr>
        <w:tc>
          <w:tcPr>
            <w:tcW w:w="567" w:type="dxa"/>
            <w:vAlign w:val="center"/>
          </w:tcPr>
          <w:p w14:paraId="43F1EA93"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2 </w:t>
            </w:r>
          </w:p>
        </w:tc>
        <w:tc>
          <w:tcPr>
            <w:tcW w:w="851" w:type="dxa"/>
            <w:vAlign w:val="center"/>
          </w:tcPr>
          <w:p w14:paraId="32C0D083"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2A0BF387" w14:textId="77777777" w:rsidR="00497B88" w:rsidRPr="00497B88" w:rsidRDefault="00497B88"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Futebol Sete</w:t>
            </w:r>
          </w:p>
        </w:tc>
        <w:tc>
          <w:tcPr>
            <w:tcW w:w="1276" w:type="dxa"/>
            <w:vAlign w:val="center"/>
          </w:tcPr>
          <w:p w14:paraId="278A55E4"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010DC920"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08E97412" w14:textId="7094C647" w:rsidR="00497B88"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497B88" w:rsidRPr="00970F67">
              <w:rPr>
                <w:rFonts w:ascii="Arial" w:eastAsia="Calibri" w:hAnsi="Arial" w:cs="Arial"/>
                <w:color w:val="000000"/>
                <w:sz w:val="20"/>
                <w:szCs w:val="20"/>
              </w:rPr>
              <w:t>2</w:t>
            </w:r>
          </w:p>
        </w:tc>
        <w:tc>
          <w:tcPr>
            <w:tcW w:w="1275" w:type="dxa"/>
            <w:vAlign w:val="center"/>
          </w:tcPr>
          <w:p w14:paraId="7F1686CA" w14:textId="01E3A612" w:rsidR="00497B88" w:rsidRPr="00970F67" w:rsidRDefault="00497B88" w:rsidP="00497B88">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1E3DFE31" w14:textId="7B5D5652" w:rsidR="00497B88" w:rsidRPr="00970F67" w:rsidRDefault="00497B88" w:rsidP="00497B88">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4921B6E1" w14:textId="77777777" w:rsidTr="00B40C50">
        <w:trPr>
          <w:trHeight w:val="20"/>
        </w:trPr>
        <w:tc>
          <w:tcPr>
            <w:tcW w:w="567" w:type="dxa"/>
            <w:vAlign w:val="center"/>
          </w:tcPr>
          <w:p w14:paraId="702862FB"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3 </w:t>
            </w:r>
          </w:p>
        </w:tc>
        <w:tc>
          <w:tcPr>
            <w:tcW w:w="851" w:type="dxa"/>
            <w:vAlign w:val="center"/>
          </w:tcPr>
          <w:p w14:paraId="586A210E"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7A83093F" w14:textId="77777777" w:rsidR="00497B88" w:rsidRDefault="00497B88"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Vôlei</w:t>
            </w:r>
          </w:p>
          <w:p w14:paraId="1006BD10" w14:textId="77777777" w:rsidR="00497B88" w:rsidRPr="00497B88" w:rsidRDefault="00497B88" w:rsidP="00B40C50">
            <w:pPr>
              <w:ind w:right="35"/>
              <w:jc w:val="both"/>
              <w:rPr>
                <w:rFonts w:ascii="Arial" w:eastAsia="Arial" w:hAnsi="Arial" w:cs="Arial"/>
                <w:b/>
                <w:color w:val="0F1115"/>
                <w:sz w:val="18"/>
                <w:szCs w:val="18"/>
              </w:rPr>
            </w:pPr>
          </w:p>
          <w:p w14:paraId="6D8FB5FF" w14:textId="77777777" w:rsidR="00497B88" w:rsidRPr="00497B88" w:rsidRDefault="00497B88"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 xml:space="preserve">- A empresa vencedora deverá apresentar </w:t>
            </w:r>
            <w:r>
              <w:rPr>
                <w:rFonts w:ascii="Arial" w:eastAsia="Arial" w:hAnsi="Arial" w:cs="Arial"/>
                <w:color w:val="0F1115"/>
                <w:sz w:val="18"/>
                <w:szCs w:val="18"/>
              </w:rPr>
              <w:t>c</w:t>
            </w:r>
            <w:r w:rsidRPr="00497B88">
              <w:rPr>
                <w:rFonts w:ascii="Arial" w:eastAsia="Arial" w:hAnsi="Arial" w:cs="Arial"/>
                <w:color w:val="0F1115"/>
                <w:sz w:val="18"/>
                <w:szCs w:val="18"/>
              </w:rPr>
              <w:t>omprovação de filiação à Federação Gaúcha de Voleibol (FGV).</w:t>
            </w:r>
          </w:p>
        </w:tc>
        <w:tc>
          <w:tcPr>
            <w:tcW w:w="1276" w:type="dxa"/>
            <w:vAlign w:val="center"/>
          </w:tcPr>
          <w:p w14:paraId="3D45F7C4"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403EE50F"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47E63588" w14:textId="73A6D1A8" w:rsidR="00497B88"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497B88" w:rsidRPr="00970F67">
              <w:rPr>
                <w:rFonts w:ascii="Arial" w:eastAsia="Calibri" w:hAnsi="Arial" w:cs="Arial"/>
                <w:color w:val="000000"/>
                <w:sz w:val="20"/>
                <w:szCs w:val="20"/>
              </w:rPr>
              <w:t>2</w:t>
            </w:r>
          </w:p>
        </w:tc>
        <w:tc>
          <w:tcPr>
            <w:tcW w:w="1275" w:type="dxa"/>
            <w:vAlign w:val="center"/>
          </w:tcPr>
          <w:p w14:paraId="65A08E60" w14:textId="5E74C4BE" w:rsidR="00497B88" w:rsidRPr="00970F67" w:rsidRDefault="00497B88" w:rsidP="00497B88">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5B82EF43" w14:textId="0ECBD0B0" w:rsidR="00497B88" w:rsidRPr="00970F67" w:rsidRDefault="00497B88" w:rsidP="00497B88">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350591BB" w14:textId="77777777" w:rsidTr="00B40C50">
        <w:trPr>
          <w:trHeight w:val="20"/>
        </w:trPr>
        <w:tc>
          <w:tcPr>
            <w:tcW w:w="567" w:type="dxa"/>
            <w:vAlign w:val="center"/>
          </w:tcPr>
          <w:p w14:paraId="2D71B1E7"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4 </w:t>
            </w:r>
          </w:p>
        </w:tc>
        <w:tc>
          <w:tcPr>
            <w:tcW w:w="851" w:type="dxa"/>
            <w:vAlign w:val="center"/>
          </w:tcPr>
          <w:p w14:paraId="7DC2AE6D"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30AA7EB0" w14:textId="77777777" w:rsidR="00497B88" w:rsidRDefault="00497B88"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Handebol</w:t>
            </w:r>
          </w:p>
          <w:p w14:paraId="17CAFFC8" w14:textId="77777777" w:rsidR="00497B88" w:rsidRPr="00497B88" w:rsidRDefault="00497B88" w:rsidP="00B40C50">
            <w:pPr>
              <w:ind w:right="35"/>
              <w:jc w:val="both"/>
              <w:rPr>
                <w:rFonts w:ascii="Arial" w:eastAsia="Arial" w:hAnsi="Arial" w:cs="Arial"/>
                <w:b/>
                <w:color w:val="0F1115"/>
                <w:sz w:val="18"/>
                <w:szCs w:val="18"/>
              </w:rPr>
            </w:pPr>
          </w:p>
          <w:p w14:paraId="61C346F7" w14:textId="77777777" w:rsidR="00497B88" w:rsidRPr="00497B88" w:rsidRDefault="00497B88"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1B864B1F"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09FCB27E"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3E58312A" w14:textId="470D5B53" w:rsidR="00497B88"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497B88" w:rsidRPr="00970F67">
              <w:rPr>
                <w:rFonts w:ascii="Arial" w:eastAsia="Calibri" w:hAnsi="Arial" w:cs="Arial"/>
                <w:color w:val="000000"/>
                <w:sz w:val="20"/>
                <w:szCs w:val="20"/>
              </w:rPr>
              <w:t>2</w:t>
            </w:r>
          </w:p>
        </w:tc>
        <w:tc>
          <w:tcPr>
            <w:tcW w:w="1275" w:type="dxa"/>
            <w:vAlign w:val="center"/>
          </w:tcPr>
          <w:p w14:paraId="5862E43C" w14:textId="18D87584" w:rsidR="00497B88" w:rsidRPr="00970F67" w:rsidRDefault="00497B88" w:rsidP="00497B88">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64DAB2AD" w14:textId="36E27C54" w:rsidR="00497B88" w:rsidRPr="00970F67" w:rsidRDefault="00497B88" w:rsidP="00497B88">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5332115D" w14:textId="77777777" w:rsidTr="00B40C50">
        <w:trPr>
          <w:trHeight w:val="20"/>
        </w:trPr>
        <w:tc>
          <w:tcPr>
            <w:tcW w:w="567" w:type="dxa"/>
            <w:vAlign w:val="center"/>
          </w:tcPr>
          <w:p w14:paraId="31B48894"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5 </w:t>
            </w:r>
          </w:p>
        </w:tc>
        <w:tc>
          <w:tcPr>
            <w:tcW w:w="851" w:type="dxa"/>
            <w:vAlign w:val="center"/>
          </w:tcPr>
          <w:p w14:paraId="75E860D7"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6ED81875" w14:textId="77777777" w:rsidR="00497B88" w:rsidRDefault="00497B88"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de Skate</w:t>
            </w:r>
          </w:p>
          <w:p w14:paraId="732F202F" w14:textId="77777777" w:rsidR="00497B88" w:rsidRPr="00497B88" w:rsidRDefault="00497B88" w:rsidP="00B40C50">
            <w:pPr>
              <w:ind w:right="35"/>
              <w:jc w:val="both"/>
              <w:rPr>
                <w:rFonts w:ascii="Arial" w:eastAsia="Arial" w:hAnsi="Arial" w:cs="Arial"/>
                <w:b/>
                <w:color w:val="0F1115"/>
                <w:sz w:val="18"/>
                <w:szCs w:val="18"/>
              </w:rPr>
            </w:pPr>
          </w:p>
          <w:p w14:paraId="71F2A9A0" w14:textId="77777777" w:rsidR="00497B88" w:rsidRPr="00497B88" w:rsidRDefault="00497B88"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05625764" w14:textId="77777777" w:rsidR="00497B88" w:rsidRPr="00970F67" w:rsidRDefault="00497B88" w:rsidP="00B40C50">
            <w:pPr>
              <w:ind w:right="36"/>
              <w:jc w:val="center"/>
              <w:rPr>
                <w:rFonts w:ascii="Arial" w:eastAsia="Arial" w:hAnsi="Arial" w:cs="Arial"/>
                <w:color w:val="0F1115"/>
                <w:sz w:val="20"/>
                <w:szCs w:val="20"/>
              </w:rPr>
            </w:pPr>
            <w:r w:rsidRPr="00970F67">
              <w:rPr>
                <w:rFonts w:ascii="Arial" w:eastAsia="Calibri" w:hAnsi="Arial" w:cs="Arial"/>
                <w:color w:val="000000"/>
                <w:sz w:val="20"/>
                <w:szCs w:val="20"/>
              </w:rPr>
              <w:t>3 juízes</w:t>
            </w:r>
          </w:p>
        </w:tc>
        <w:tc>
          <w:tcPr>
            <w:tcW w:w="851" w:type="dxa"/>
            <w:vAlign w:val="center"/>
          </w:tcPr>
          <w:p w14:paraId="28BF38F9" w14:textId="78D136BA" w:rsidR="00497B88" w:rsidRPr="00970F67" w:rsidRDefault="00D76764" w:rsidP="00B40C50">
            <w:pPr>
              <w:ind w:right="45"/>
              <w:jc w:val="center"/>
              <w:rPr>
                <w:rFonts w:ascii="Arial" w:eastAsia="Arial" w:hAnsi="Arial" w:cs="Arial"/>
                <w:color w:val="0F1115"/>
                <w:sz w:val="20"/>
                <w:szCs w:val="20"/>
              </w:rPr>
            </w:pPr>
            <w:r>
              <w:rPr>
                <w:rFonts w:ascii="Arial" w:eastAsia="Calibri" w:hAnsi="Arial" w:cs="Arial"/>
                <w:color w:val="000000"/>
                <w:sz w:val="20"/>
                <w:szCs w:val="20"/>
              </w:rPr>
              <w:t>0</w:t>
            </w:r>
            <w:r w:rsidR="00497B88" w:rsidRPr="00970F67">
              <w:rPr>
                <w:rFonts w:ascii="Arial" w:eastAsia="Calibri" w:hAnsi="Arial" w:cs="Arial"/>
                <w:color w:val="000000"/>
                <w:sz w:val="20"/>
                <w:szCs w:val="20"/>
              </w:rPr>
              <w:t>2</w:t>
            </w:r>
          </w:p>
        </w:tc>
        <w:tc>
          <w:tcPr>
            <w:tcW w:w="1275" w:type="dxa"/>
            <w:vAlign w:val="center"/>
          </w:tcPr>
          <w:p w14:paraId="4AF97149" w14:textId="13B5B503" w:rsidR="00497B88" w:rsidRPr="00970F67" w:rsidRDefault="00497B88" w:rsidP="00497B88">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5E7BECA3" w14:textId="2A0938B9" w:rsidR="00497B88" w:rsidRPr="00970F67" w:rsidRDefault="00497B88" w:rsidP="00497B88">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00DF233F" w14:textId="77777777" w:rsidTr="00B40C50">
        <w:trPr>
          <w:trHeight w:val="20"/>
        </w:trPr>
        <w:tc>
          <w:tcPr>
            <w:tcW w:w="567" w:type="dxa"/>
            <w:vAlign w:val="center"/>
          </w:tcPr>
          <w:p w14:paraId="42D1090F"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6 </w:t>
            </w:r>
          </w:p>
        </w:tc>
        <w:tc>
          <w:tcPr>
            <w:tcW w:w="851" w:type="dxa"/>
            <w:vAlign w:val="center"/>
          </w:tcPr>
          <w:p w14:paraId="685549FB"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2B04119B" w14:textId="77777777" w:rsidR="00497B88" w:rsidRDefault="00497B88" w:rsidP="00B40C50">
            <w:pPr>
              <w:ind w:right="35"/>
              <w:jc w:val="both"/>
              <w:rPr>
                <w:rFonts w:ascii="Arial" w:eastAsia="Arial" w:hAnsi="Arial" w:cs="Arial"/>
                <w:color w:val="0F1115"/>
                <w:sz w:val="18"/>
                <w:szCs w:val="18"/>
              </w:rPr>
            </w:pPr>
            <w:r w:rsidRPr="00497B88">
              <w:rPr>
                <w:rFonts w:ascii="Arial" w:eastAsia="Arial" w:hAnsi="Arial" w:cs="Arial"/>
                <w:b/>
                <w:color w:val="0F1115"/>
                <w:sz w:val="18"/>
                <w:szCs w:val="18"/>
              </w:rPr>
              <w:t xml:space="preserve">Serviço de arbitragem Beach Soccer e Vôlei de praia </w:t>
            </w:r>
            <w:proofErr w:type="spellStart"/>
            <w:r w:rsidRPr="00497B88">
              <w:rPr>
                <w:rFonts w:ascii="Arial" w:eastAsia="Arial" w:hAnsi="Arial" w:cs="Arial"/>
                <w:b/>
                <w:color w:val="0F1115"/>
                <w:sz w:val="18"/>
                <w:szCs w:val="18"/>
              </w:rPr>
              <w:t>Futvôlei</w:t>
            </w:r>
            <w:proofErr w:type="spellEnd"/>
            <w:r w:rsidRPr="00497B88">
              <w:rPr>
                <w:rFonts w:ascii="Arial" w:eastAsia="Arial" w:hAnsi="Arial" w:cs="Arial"/>
                <w:b/>
                <w:color w:val="0F1115"/>
                <w:sz w:val="18"/>
                <w:szCs w:val="18"/>
              </w:rPr>
              <w:t xml:space="preserve"> e </w:t>
            </w:r>
            <w:proofErr w:type="spellStart"/>
            <w:r w:rsidRPr="00497B88">
              <w:rPr>
                <w:rFonts w:ascii="Arial" w:eastAsia="Arial" w:hAnsi="Arial" w:cs="Arial"/>
                <w:b/>
                <w:color w:val="0F1115"/>
                <w:sz w:val="18"/>
                <w:szCs w:val="18"/>
              </w:rPr>
              <w:t>Handbeach</w:t>
            </w:r>
            <w:proofErr w:type="spellEnd"/>
            <w:r w:rsidRPr="00497B88">
              <w:rPr>
                <w:rFonts w:ascii="Arial" w:eastAsia="Arial" w:hAnsi="Arial" w:cs="Arial"/>
                <w:color w:val="0F1115"/>
                <w:sz w:val="18"/>
                <w:szCs w:val="18"/>
              </w:rPr>
              <w:t xml:space="preserve"> </w:t>
            </w:r>
          </w:p>
          <w:p w14:paraId="56241E9B" w14:textId="77777777" w:rsidR="00497B88" w:rsidRPr="00497B88" w:rsidRDefault="00497B88" w:rsidP="00B40C50">
            <w:pPr>
              <w:ind w:right="35"/>
              <w:jc w:val="both"/>
              <w:rPr>
                <w:rFonts w:ascii="Arial" w:eastAsia="Arial" w:hAnsi="Arial" w:cs="Arial"/>
                <w:color w:val="0F1115"/>
                <w:sz w:val="18"/>
                <w:szCs w:val="18"/>
              </w:rPr>
            </w:pPr>
          </w:p>
          <w:p w14:paraId="42B6FC19" w14:textId="77777777" w:rsidR="00497B88" w:rsidRPr="00497B88" w:rsidRDefault="00497B88"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00F2121E"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61ADC3DE"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623FF39D" w14:textId="77777777" w:rsidR="00497B88" w:rsidRPr="00970F67" w:rsidRDefault="00497B88"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10</w:t>
            </w:r>
          </w:p>
        </w:tc>
        <w:tc>
          <w:tcPr>
            <w:tcW w:w="1275" w:type="dxa"/>
            <w:vAlign w:val="center"/>
          </w:tcPr>
          <w:p w14:paraId="4A71BCC7" w14:textId="1BD4BB48" w:rsidR="00497B88" w:rsidRPr="00970F67" w:rsidRDefault="00497B88" w:rsidP="00497B88">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086409F8" w14:textId="6412534E" w:rsidR="00497B88" w:rsidRPr="00970F67" w:rsidRDefault="00497B88" w:rsidP="00497B88">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37AC44BD" w14:textId="77777777" w:rsidTr="00B40C50">
        <w:trPr>
          <w:trHeight w:val="20"/>
        </w:trPr>
        <w:tc>
          <w:tcPr>
            <w:tcW w:w="567" w:type="dxa"/>
            <w:vAlign w:val="center"/>
          </w:tcPr>
          <w:p w14:paraId="0B57EB8D"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7 </w:t>
            </w:r>
          </w:p>
        </w:tc>
        <w:tc>
          <w:tcPr>
            <w:tcW w:w="851" w:type="dxa"/>
            <w:vAlign w:val="center"/>
          </w:tcPr>
          <w:p w14:paraId="46F43486"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218FD5C8" w14:textId="77777777" w:rsidR="00497B88" w:rsidRDefault="00497B88" w:rsidP="00B40C50">
            <w:pPr>
              <w:ind w:left="10" w:right="11"/>
              <w:jc w:val="both"/>
              <w:rPr>
                <w:b/>
                <w:sz w:val="18"/>
                <w:szCs w:val="18"/>
              </w:rPr>
            </w:pPr>
            <w:r w:rsidRPr="00497B88">
              <w:rPr>
                <w:rFonts w:ascii="Arial" w:eastAsia="Arial" w:hAnsi="Arial" w:cs="Arial"/>
                <w:b/>
                <w:color w:val="0F1115"/>
                <w:sz w:val="18"/>
                <w:szCs w:val="18"/>
              </w:rPr>
              <w:t>Serviço de arbitragem Futebol de Campo</w:t>
            </w:r>
            <w:r w:rsidRPr="00497B88">
              <w:rPr>
                <w:b/>
                <w:sz w:val="18"/>
                <w:szCs w:val="18"/>
              </w:rPr>
              <w:t xml:space="preserve"> </w:t>
            </w:r>
          </w:p>
          <w:p w14:paraId="26091467" w14:textId="77777777" w:rsidR="00497B88" w:rsidRPr="00497B88" w:rsidRDefault="00497B88" w:rsidP="00B40C50">
            <w:pPr>
              <w:ind w:left="10" w:right="11"/>
              <w:jc w:val="both"/>
              <w:rPr>
                <w:b/>
                <w:sz w:val="18"/>
                <w:szCs w:val="18"/>
              </w:rPr>
            </w:pPr>
          </w:p>
          <w:p w14:paraId="4560767B" w14:textId="77777777" w:rsidR="00497B88" w:rsidRP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Comprovação de filiação à Federação Gaúcha de Futebol (FGF).</w:t>
            </w:r>
          </w:p>
        </w:tc>
        <w:tc>
          <w:tcPr>
            <w:tcW w:w="1276" w:type="dxa"/>
            <w:vAlign w:val="center"/>
          </w:tcPr>
          <w:p w14:paraId="20AE15F7"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518D70EF"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3A325040" w14:textId="77777777" w:rsidR="00497B88" w:rsidRPr="00970F67" w:rsidRDefault="00497B88"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14</w:t>
            </w:r>
          </w:p>
        </w:tc>
        <w:tc>
          <w:tcPr>
            <w:tcW w:w="1275" w:type="dxa"/>
            <w:vAlign w:val="center"/>
          </w:tcPr>
          <w:p w14:paraId="373D6F68" w14:textId="49EBD98A" w:rsidR="00497B88" w:rsidRPr="00970F67" w:rsidRDefault="00497B88" w:rsidP="00497B88">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4AE7BF8C" w14:textId="3C01CA16" w:rsidR="00497B88" w:rsidRPr="00970F67" w:rsidRDefault="00497B88" w:rsidP="00497B88">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7D6605EC" w14:textId="77777777" w:rsidTr="00B40C50">
        <w:trPr>
          <w:trHeight w:val="20"/>
        </w:trPr>
        <w:tc>
          <w:tcPr>
            <w:tcW w:w="567" w:type="dxa"/>
            <w:vAlign w:val="center"/>
          </w:tcPr>
          <w:p w14:paraId="66D5C932"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lastRenderedPageBreak/>
              <w:t xml:space="preserve">8 </w:t>
            </w:r>
          </w:p>
        </w:tc>
        <w:tc>
          <w:tcPr>
            <w:tcW w:w="851" w:type="dxa"/>
            <w:vAlign w:val="center"/>
          </w:tcPr>
          <w:p w14:paraId="32946865"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0275AD62" w14:textId="77777777" w:rsidR="00497B88" w:rsidRDefault="00497B88" w:rsidP="00B40C50">
            <w:pPr>
              <w:ind w:left="10" w:right="11"/>
              <w:jc w:val="both"/>
              <w:rPr>
                <w:rFonts w:ascii="Arial" w:eastAsia="Arial" w:hAnsi="Arial" w:cs="Arial"/>
                <w:b/>
                <w:color w:val="0F1115"/>
                <w:sz w:val="18"/>
                <w:szCs w:val="18"/>
              </w:rPr>
            </w:pPr>
            <w:r w:rsidRPr="00497B88">
              <w:rPr>
                <w:rFonts w:ascii="Arial" w:eastAsia="Arial" w:hAnsi="Arial" w:cs="Arial"/>
                <w:b/>
                <w:color w:val="0F1115"/>
                <w:sz w:val="18"/>
                <w:szCs w:val="18"/>
              </w:rPr>
              <w:t xml:space="preserve">Serviço de arbitragem </w:t>
            </w:r>
            <w:proofErr w:type="gramStart"/>
            <w:r w:rsidRPr="00497B88">
              <w:rPr>
                <w:rFonts w:ascii="Arial" w:eastAsia="Arial" w:hAnsi="Arial" w:cs="Arial"/>
                <w:b/>
                <w:color w:val="0F1115"/>
                <w:sz w:val="18"/>
                <w:szCs w:val="18"/>
              </w:rPr>
              <w:t>Futsal</w:t>
            </w:r>
            <w:r w:rsidRPr="00497B88">
              <w:rPr>
                <w:rFonts w:ascii="Arial" w:eastAsia="Arial" w:hAnsi="Arial" w:cs="Arial"/>
                <w:color w:val="0F1115"/>
                <w:sz w:val="18"/>
                <w:szCs w:val="18"/>
              </w:rPr>
              <w:t xml:space="preserve">  </w:t>
            </w:r>
            <w:r w:rsidRPr="00497B88">
              <w:rPr>
                <w:rFonts w:ascii="Arial" w:eastAsia="Arial" w:hAnsi="Arial" w:cs="Arial"/>
                <w:b/>
                <w:color w:val="0F1115"/>
                <w:sz w:val="18"/>
                <w:szCs w:val="18"/>
              </w:rPr>
              <w:t>Campeonato</w:t>
            </w:r>
            <w:proofErr w:type="gramEnd"/>
            <w:r w:rsidRPr="00497B88">
              <w:rPr>
                <w:rFonts w:ascii="Arial" w:eastAsia="Arial" w:hAnsi="Arial" w:cs="Arial"/>
                <w:b/>
                <w:color w:val="0F1115"/>
                <w:sz w:val="18"/>
                <w:szCs w:val="18"/>
              </w:rPr>
              <w:t xml:space="preserve"> amador</w:t>
            </w:r>
          </w:p>
          <w:p w14:paraId="77892F09" w14:textId="77777777" w:rsidR="00497B88" w:rsidRPr="00497B88" w:rsidRDefault="00497B88" w:rsidP="00B40C50">
            <w:pPr>
              <w:ind w:left="10" w:right="11"/>
              <w:jc w:val="both"/>
              <w:rPr>
                <w:rFonts w:ascii="Arial" w:eastAsia="Arial" w:hAnsi="Arial" w:cs="Arial"/>
                <w:b/>
                <w:color w:val="0F1115"/>
                <w:sz w:val="18"/>
                <w:szCs w:val="18"/>
              </w:rPr>
            </w:pPr>
          </w:p>
          <w:p w14:paraId="64DE7371" w14:textId="77777777" w:rsidR="00497B88" w:rsidRP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empresa vencedora deverá apresentar, para cada árbitro e anotador indicado para atuar em partidas de futsal, os seguintes documentos comprobatórios: </w:t>
            </w:r>
          </w:p>
          <w:p w14:paraId="44FF9AAE" w14:textId="77777777" w:rsidR="00497B88" w:rsidRP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Comprovação de filiação à Federação Gaúcha de Futsal (FGF) ou à Confederação Brasileira de Futsal (CBF); </w:t>
            </w:r>
          </w:p>
          <w:p w14:paraId="1CDDDCE1" w14:textId="77777777" w:rsidR="00497B88" w:rsidRP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vAlign w:val="center"/>
          </w:tcPr>
          <w:p w14:paraId="066F6B26"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7B6E4840"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50D6A8F9" w14:textId="77777777" w:rsidR="00497B88" w:rsidRPr="00970F67" w:rsidRDefault="00497B88"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90</w:t>
            </w:r>
          </w:p>
        </w:tc>
        <w:tc>
          <w:tcPr>
            <w:tcW w:w="1275" w:type="dxa"/>
            <w:vAlign w:val="center"/>
          </w:tcPr>
          <w:p w14:paraId="561D3DAF" w14:textId="59A9BBD4" w:rsidR="00497B88" w:rsidRPr="00970F67" w:rsidRDefault="00497B88" w:rsidP="00497B88">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3AD44BA0" w14:textId="78355D5F" w:rsidR="00497B88" w:rsidRPr="00970F67" w:rsidRDefault="00497B88" w:rsidP="00497B88">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36F03D99" w14:textId="77777777" w:rsidTr="00B40C50">
        <w:trPr>
          <w:trHeight w:val="20"/>
        </w:trPr>
        <w:tc>
          <w:tcPr>
            <w:tcW w:w="567" w:type="dxa"/>
            <w:vAlign w:val="center"/>
          </w:tcPr>
          <w:p w14:paraId="4DFE35E8" w14:textId="77777777" w:rsidR="00497B88" w:rsidRPr="00970F67" w:rsidRDefault="00497B88"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9 </w:t>
            </w:r>
          </w:p>
        </w:tc>
        <w:tc>
          <w:tcPr>
            <w:tcW w:w="851" w:type="dxa"/>
            <w:vAlign w:val="center"/>
          </w:tcPr>
          <w:p w14:paraId="2C66D2D5"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7FB30F24" w14:textId="77777777" w:rsidR="00497B88" w:rsidRDefault="00497B88" w:rsidP="00B40C50">
            <w:pPr>
              <w:ind w:left="10" w:right="11"/>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de Futsal Profissional</w:t>
            </w:r>
          </w:p>
          <w:p w14:paraId="1358C926" w14:textId="77777777" w:rsidR="00497B88" w:rsidRPr="00497B88" w:rsidRDefault="00497B88" w:rsidP="00B40C50">
            <w:pPr>
              <w:ind w:left="10" w:right="11"/>
              <w:jc w:val="both"/>
              <w:rPr>
                <w:rFonts w:ascii="Arial" w:eastAsia="Arial" w:hAnsi="Arial" w:cs="Arial"/>
                <w:color w:val="0F1115"/>
                <w:sz w:val="18"/>
                <w:szCs w:val="18"/>
              </w:rPr>
            </w:pPr>
          </w:p>
          <w:p w14:paraId="50296E07" w14:textId="77777777" w:rsidR="00497B88" w:rsidRP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empresa vencedora deverá apresentar, para cada árbitro e anotador indicado para atuar em partidas de futsal, os seguintes documentos comprobatórios: </w:t>
            </w:r>
          </w:p>
          <w:p w14:paraId="606ED75C" w14:textId="77777777" w:rsidR="00497B88" w:rsidRP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Comprovação de filiação à Federação Gaúcha de Futsal (FGF) ou à Confederação Brasileira de Futsal (CBF); </w:t>
            </w:r>
          </w:p>
          <w:p w14:paraId="1748D5F1" w14:textId="77777777" w:rsidR="00497B88" w:rsidRP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vAlign w:val="center"/>
          </w:tcPr>
          <w:p w14:paraId="60443925"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34511BEE"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26A94AFC" w14:textId="77777777" w:rsidR="00497B88" w:rsidRPr="00970F67" w:rsidRDefault="00497B88"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150</w:t>
            </w:r>
          </w:p>
        </w:tc>
        <w:tc>
          <w:tcPr>
            <w:tcW w:w="1275" w:type="dxa"/>
            <w:vAlign w:val="center"/>
          </w:tcPr>
          <w:p w14:paraId="47AE7100" w14:textId="451FE8DB" w:rsidR="00497B88" w:rsidRPr="00970F67" w:rsidRDefault="00497B88" w:rsidP="00497B88">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0A31E379" w14:textId="1DD9510A" w:rsidR="00497B88" w:rsidRPr="00970F67" w:rsidRDefault="00497B88" w:rsidP="00497B88">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497B88" w:rsidRPr="00970F67" w14:paraId="3B313177" w14:textId="77777777" w:rsidTr="00B40C50">
        <w:trPr>
          <w:trHeight w:val="20"/>
        </w:trPr>
        <w:tc>
          <w:tcPr>
            <w:tcW w:w="567" w:type="dxa"/>
            <w:vAlign w:val="center"/>
          </w:tcPr>
          <w:p w14:paraId="3977E99A" w14:textId="77777777" w:rsidR="00497B88" w:rsidRPr="00970F67" w:rsidRDefault="00497B88" w:rsidP="00B40C50">
            <w:pPr>
              <w:ind w:right="44"/>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10 </w:t>
            </w:r>
          </w:p>
        </w:tc>
        <w:tc>
          <w:tcPr>
            <w:tcW w:w="851" w:type="dxa"/>
            <w:vAlign w:val="center"/>
          </w:tcPr>
          <w:p w14:paraId="48499CAD" w14:textId="77777777" w:rsidR="00497B88" w:rsidRPr="00970F67" w:rsidRDefault="00497B88"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4B0C699F" w14:textId="77777777" w:rsid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b/>
                <w:color w:val="0F1115"/>
                <w:sz w:val="18"/>
                <w:szCs w:val="18"/>
              </w:rPr>
              <w:t>Serviço de arbitragem Vôle</w:t>
            </w:r>
            <w:r w:rsidRPr="00497B88">
              <w:rPr>
                <w:rFonts w:ascii="Arial" w:eastAsia="Arial" w:hAnsi="Arial" w:cs="Arial"/>
                <w:color w:val="0F1115"/>
                <w:sz w:val="18"/>
                <w:szCs w:val="18"/>
              </w:rPr>
              <w:t xml:space="preserve">i </w:t>
            </w:r>
          </w:p>
          <w:p w14:paraId="363CCB42" w14:textId="77777777" w:rsidR="00497B88" w:rsidRDefault="00497B88" w:rsidP="00B40C50">
            <w:pPr>
              <w:ind w:left="10" w:right="11"/>
              <w:jc w:val="both"/>
              <w:rPr>
                <w:rFonts w:ascii="Arial" w:eastAsia="Arial" w:hAnsi="Arial" w:cs="Arial"/>
                <w:color w:val="0F1115"/>
                <w:sz w:val="18"/>
                <w:szCs w:val="18"/>
              </w:rPr>
            </w:pPr>
          </w:p>
          <w:p w14:paraId="554E7C4A" w14:textId="77777777" w:rsidR="00497B88" w:rsidRPr="00497B88" w:rsidRDefault="00497B88"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A empresa vencedora deverá apresentar Comprovação de filiação à Federação Gaúcha de Voleibol (FGV).</w:t>
            </w:r>
          </w:p>
        </w:tc>
        <w:tc>
          <w:tcPr>
            <w:tcW w:w="1276" w:type="dxa"/>
            <w:vAlign w:val="center"/>
          </w:tcPr>
          <w:p w14:paraId="3F031081" w14:textId="77777777" w:rsidR="00497B88" w:rsidRPr="00970F67" w:rsidRDefault="00497B88"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739CF4BC" w14:textId="77777777" w:rsidR="00497B88" w:rsidRPr="00970F67" w:rsidRDefault="00497B88"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6765C243" w14:textId="77777777" w:rsidR="00497B88" w:rsidRPr="00970F67" w:rsidRDefault="00497B88"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10</w:t>
            </w:r>
          </w:p>
        </w:tc>
        <w:tc>
          <w:tcPr>
            <w:tcW w:w="1275" w:type="dxa"/>
            <w:vAlign w:val="center"/>
          </w:tcPr>
          <w:p w14:paraId="45DA68D2" w14:textId="491BDA64" w:rsidR="00497B88" w:rsidRPr="00970F67" w:rsidRDefault="00497B88" w:rsidP="00497B88">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66F40A04" w14:textId="1DFAEDC5" w:rsidR="00497B88" w:rsidRPr="00970F67" w:rsidRDefault="00497B88" w:rsidP="00497B88">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bl>
    <w:p w14:paraId="69EEFC7A" w14:textId="2DB55A63" w:rsidR="00DA0FA4" w:rsidRPr="002704AF" w:rsidRDefault="00DA0FA4"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5C4127D0" w14:textId="77777777" w:rsidR="00DA0FA4" w:rsidRPr="002704AF" w:rsidRDefault="00DA0FA4" w:rsidP="002704AF">
      <w:pPr>
        <w:tabs>
          <w:tab w:val="left" w:pos="1974"/>
        </w:tabs>
        <w:spacing w:after="0" w:line="276" w:lineRule="auto"/>
        <w:ind w:left="-1462" w:right="10921"/>
        <w:rPr>
          <w:rFonts w:ascii="Arial" w:eastAsia="Arial" w:hAnsi="Arial" w:cs="Arial"/>
          <w:color w:val="000000"/>
          <w:kern w:val="0"/>
          <w:sz w:val="24"/>
          <w:szCs w:val="24"/>
          <w:lang w:eastAsia="pt-BR"/>
          <w14:ligatures w14:val="none"/>
        </w:rPr>
      </w:pPr>
    </w:p>
    <w:p w14:paraId="21595658" w14:textId="6C49C108" w:rsidR="00DA0FA4" w:rsidRPr="002704AF" w:rsidRDefault="00DA0FA4"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647F5101" w14:textId="487C5391" w:rsidR="00DA0FA4" w:rsidRPr="002704AF" w:rsidRDefault="00DA0FA4"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649EB884" w14:textId="77777777" w:rsidR="00DA0FA4" w:rsidRPr="002704AF" w:rsidRDefault="00DA0FA4"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24AEEB6E" w14:textId="40995598" w:rsidR="00CB7203" w:rsidRPr="002704AF" w:rsidRDefault="00CB7203"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557581AF" w14:textId="05F29D8E" w:rsidR="00CB7203" w:rsidRPr="002704AF" w:rsidRDefault="00CB7203"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479316DE" w14:textId="2033434B" w:rsidR="00CB7203" w:rsidRPr="002704AF" w:rsidRDefault="00CB7203"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5FAB282F" w14:textId="77777777" w:rsidR="00CB7203" w:rsidRPr="002704AF" w:rsidRDefault="00CB7203" w:rsidP="002704AF">
      <w:pPr>
        <w:suppressAutoHyphens/>
        <w:spacing w:after="0" w:line="276" w:lineRule="auto"/>
        <w:jc w:val="both"/>
        <w:rPr>
          <w:rFonts w:ascii="Arial" w:eastAsia="Times New Roman" w:hAnsi="Arial" w:cs="Arial"/>
          <w:kern w:val="0"/>
          <w:sz w:val="24"/>
          <w:szCs w:val="24"/>
          <w:lang w:eastAsia="ar-SA"/>
          <w14:ligatures w14:val="none"/>
        </w:rPr>
      </w:pPr>
    </w:p>
    <w:p w14:paraId="69A94CBD" w14:textId="07D35B89" w:rsidR="00CB7203" w:rsidRPr="002704AF" w:rsidRDefault="00CB7203"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526B47C6" w14:textId="1B5D41B2" w:rsidR="00CB7203" w:rsidRPr="002704AF" w:rsidRDefault="00CB7203"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63AE0741" w14:textId="77777777" w:rsidR="00CB7203" w:rsidRPr="002704AF" w:rsidRDefault="00CB7203"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20364F61" w14:textId="2DBB4C11" w:rsidR="00AD0791" w:rsidRPr="002704AF" w:rsidRDefault="00AD0791" w:rsidP="002704AF">
      <w:pPr>
        <w:spacing w:after="0" w:line="276" w:lineRule="auto"/>
        <w:ind w:left="680" w:hanging="680"/>
        <w:jc w:val="center"/>
        <w:rPr>
          <w:rFonts w:ascii="Arial" w:eastAsia="Times New Roman" w:hAnsi="Arial" w:cs="Arial"/>
          <w:b/>
          <w:bCs/>
          <w:kern w:val="0"/>
          <w:sz w:val="24"/>
          <w:szCs w:val="24"/>
          <w:lang w:eastAsia="pt-BR"/>
          <w14:ligatures w14:val="none"/>
        </w:rPr>
      </w:pPr>
    </w:p>
    <w:p w14:paraId="618F82B2" w14:textId="0E46B685" w:rsidR="00B04B29" w:rsidRDefault="00B04B29" w:rsidP="002704A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9D4CA22" w14:textId="77777777" w:rsidR="00D8740C" w:rsidRPr="002704AF" w:rsidRDefault="00D8740C" w:rsidP="002704A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9D7746F" w14:textId="15CCADDE" w:rsidR="00B04B29" w:rsidRPr="002704AF" w:rsidRDefault="00B04B29" w:rsidP="002704A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836D4A5" w14:textId="77777777" w:rsidR="00A467C7" w:rsidRPr="002704AF" w:rsidRDefault="00A467C7" w:rsidP="002704A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9BE065D" w14:textId="45437746" w:rsidR="00125567" w:rsidRPr="002704AF" w:rsidRDefault="00125567" w:rsidP="002704A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2704AF">
        <w:rPr>
          <w:rFonts w:ascii="Arial" w:eastAsia="Times New Roman" w:hAnsi="Arial" w:cs="Arial"/>
          <w:b/>
          <w:bCs/>
          <w:color w:val="000000"/>
          <w:kern w:val="0"/>
          <w:sz w:val="24"/>
          <w:szCs w:val="24"/>
          <w:lang w:eastAsia="pt-BR"/>
          <w14:ligatures w14:val="none"/>
        </w:rPr>
        <w:t xml:space="preserve">ANEXO </w:t>
      </w:r>
      <w:r w:rsidR="001335AE" w:rsidRPr="002704AF">
        <w:rPr>
          <w:rFonts w:ascii="Arial" w:eastAsia="Times New Roman" w:hAnsi="Arial" w:cs="Arial"/>
          <w:b/>
          <w:bCs/>
          <w:color w:val="000000"/>
          <w:kern w:val="0"/>
          <w:sz w:val="24"/>
          <w:szCs w:val="24"/>
          <w:lang w:eastAsia="pt-BR"/>
          <w14:ligatures w14:val="none"/>
        </w:rPr>
        <w:t>I</w:t>
      </w:r>
      <w:r w:rsidR="00497B88">
        <w:rPr>
          <w:rFonts w:ascii="Arial" w:eastAsia="Times New Roman" w:hAnsi="Arial" w:cs="Arial"/>
          <w:b/>
          <w:bCs/>
          <w:color w:val="000000"/>
          <w:kern w:val="0"/>
          <w:sz w:val="24"/>
          <w:szCs w:val="24"/>
          <w:lang w:eastAsia="pt-BR"/>
          <w14:ligatures w14:val="none"/>
        </w:rPr>
        <w:t>II</w:t>
      </w:r>
    </w:p>
    <w:p w14:paraId="5A06DFDF" w14:textId="77777777" w:rsidR="00125567" w:rsidRPr="002704AF" w:rsidRDefault="00125567" w:rsidP="002704AF">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2704AF">
        <w:rPr>
          <w:rFonts w:ascii="Arial" w:eastAsia="Times New Roman" w:hAnsi="Arial" w:cs="Arial"/>
          <w:b/>
          <w:bCs/>
          <w:color w:val="000000"/>
          <w:kern w:val="0"/>
          <w:sz w:val="24"/>
          <w:szCs w:val="24"/>
          <w:lang w:eastAsia="pt-BR"/>
          <w14:ligatures w14:val="none"/>
        </w:rPr>
        <w:t>MODELO DE DECLARAÇÃO DE EMPREGADOR PESSOA JURÍDICA</w:t>
      </w:r>
    </w:p>
    <w:p w14:paraId="54C74FCB" w14:textId="77777777" w:rsidR="00125567" w:rsidRPr="002704AF" w:rsidRDefault="00125567" w:rsidP="002704A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D4CFA28" w14:textId="77777777" w:rsidR="00125567" w:rsidRPr="002704AF" w:rsidRDefault="00125567" w:rsidP="002704A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2704AF">
        <w:rPr>
          <w:rFonts w:ascii="Arial" w:eastAsia="Times New Roman" w:hAnsi="Arial" w:cs="Arial"/>
          <w:color w:val="000000"/>
          <w:kern w:val="0"/>
          <w:sz w:val="24"/>
          <w:szCs w:val="24"/>
          <w:lang w:eastAsia="pt-BR"/>
          <w14:ligatures w14:val="none"/>
        </w:rPr>
        <w:t>(  )</w:t>
      </w:r>
      <w:proofErr w:type="gramEnd"/>
      <w:r w:rsidRPr="002704AF">
        <w:rPr>
          <w:rFonts w:ascii="Arial" w:eastAsia="Times New Roman" w:hAnsi="Arial" w:cs="Arial"/>
          <w:color w:val="000000"/>
          <w:kern w:val="0"/>
          <w:sz w:val="24"/>
          <w:szCs w:val="24"/>
          <w:lang w:eastAsia="pt-BR"/>
          <w14:ligatures w14:val="none"/>
        </w:rPr>
        <w:t xml:space="preserve">. </w:t>
      </w:r>
    </w:p>
    <w:p w14:paraId="1C209D4A"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w:t>
      </w:r>
    </w:p>
    <w:p w14:paraId="6222BEA3"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(Data) </w:t>
      </w:r>
    </w:p>
    <w:p w14:paraId="69F85598"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w:t>
      </w:r>
    </w:p>
    <w:p w14:paraId="06BF6411" w14:textId="77777777" w:rsidR="00125567" w:rsidRPr="002704AF" w:rsidRDefault="00125567" w:rsidP="002704A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w:t>
      </w:r>
      <w:proofErr w:type="gramStart"/>
      <w:r w:rsidRPr="002704AF">
        <w:rPr>
          <w:rFonts w:ascii="Arial" w:eastAsia="Times New Roman" w:hAnsi="Arial" w:cs="Arial"/>
          <w:color w:val="000000"/>
          <w:kern w:val="0"/>
          <w:sz w:val="24"/>
          <w:szCs w:val="24"/>
          <w:lang w:eastAsia="pt-BR"/>
          <w14:ligatures w14:val="none"/>
        </w:rPr>
        <w:t>representante</w:t>
      </w:r>
      <w:proofErr w:type="gramEnd"/>
      <w:r w:rsidRPr="002704AF">
        <w:rPr>
          <w:rFonts w:ascii="Arial" w:eastAsia="Times New Roman" w:hAnsi="Arial" w:cs="Arial"/>
          <w:color w:val="000000"/>
          <w:kern w:val="0"/>
          <w:sz w:val="24"/>
          <w:szCs w:val="24"/>
          <w:lang w:eastAsia="pt-BR"/>
          <w14:ligatures w14:val="none"/>
        </w:rPr>
        <w:t xml:space="preserve"> legal)</w:t>
      </w:r>
    </w:p>
    <w:p w14:paraId="776EA110" w14:textId="77777777" w:rsidR="00125567" w:rsidRPr="002704AF" w:rsidRDefault="00125567" w:rsidP="002704AF">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2704AF" w:rsidRDefault="00125567" w:rsidP="002704AF">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2704AF" w:rsidRDefault="00125567" w:rsidP="002704AF">
      <w:pPr>
        <w:suppressAutoHyphens/>
        <w:spacing w:after="0" w:line="276" w:lineRule="auto"/>
        <w:jc w:val="both"/>
        <w:rPr>
          <w:rFonts w:ascii="Arial" w:eastAsia="Courier New" w:hAnsi="Arial" w:cs="Arial"/>
          <w:bCs/>
          <w:kern w:val="0"/>
          <w:sz w:val="24"/>
          <w:szCs w:val="24"/>
          <w:lang w:eastAsia="ar-SA"/>
          <w14:ligatures w14:val="none"/>
        </w:rPr>
      </w:pPr>
      <w:r w:rsidRPr="002704AF">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4055B0EE" w14:textId="66BCCE64"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7446BB4D" w14:textId="29028DAA" w:rsidR="00B62F14" w:rsidRPr="002704AF"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62017EA9" w14:textId="74B272E3" w:rsidR="00B62F14" w:rsidRPr="002704AF"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7CEE55F0" w14:textId="0549C74D" w:rsidR="00B62F14" w:rsidRPr="002704AF"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7A6F8E70" w14:textId="5CAEA7D7" w:rsidR="00B62F14" w:rsidRPr="002704AF"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3369D140" w14:textId="5B196A45" w:rsidR="00B62F14" w:rsidRPr="002704AF"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790EB91F" w14:textId="30522A3C" w:rsidR="00B62F14" w:rsidRPr="002704AF"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5B2AFA2A" w14:textId="2B0DE3B7" w:rsidR="00B62F14" w:rsidRPr="002704AF"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4EE5B1EE" w14:textId="27D79EE5" w:rsidR="00B62F14" w:rsidRPr="002704AF"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15F790CF" w14:textId="56C2B03D" w:rsidR="00B62F14" w:rsidRDefault="00B62F14" w:rsidP="002704AF">
      <w:pPr>
        <w:pStyle w:val="NormalWeb"/>
        <w:spacing w:before="0" w:beforeAutospacing="0" w:after="0" w:afterAutospacing="0" w:line="276" w:lineRule="auto"/>
        <w:ind w:left="680" w:hanging="680"/>
        <w:jc w:val="both"/>
        <w:rPr>
          <w:rFonts w:ascii="Arial" w:hAnsi="Arial" w:cs="Arial"/>
          <w:color w:val="FF0000"/>
        </w:rPr>
      </w:pPr>
    </w:p>
    <w:p w14:paraId="05EFF7AB" w14:textId="77777777" w:rsidR="00D8740C" w:rsidRPr="002704AF" w:rsidRDefault="00D8740C" w:rsidP="002704AF">
      <w:pPr>
        <w:pStyle w:val="NormalWeb"/>
        <w:spacing w:before="0" w:beforeAutospacing="0" w:after="0" w:afterAutospacing="0" w:line="276" w:lineRule="auto"/>
        <w:ind w:left="680" w:hanging="680"/>
        <w:jc w:val="both"/>
        <w:rPr>
          <w:rFonts w:ascii="Arial" w:hAnsi="Arial" w:cs="Arial"/>
          <w:color w:val="FF0000"/>
        </w:rPr>
      </w:pPr>
    </w:p>
    <w:p w14:paraId="3CEAC54D" w14:textId="09B2B4AA"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27C99030" w14:textId="77777777" w:rsidR="00843EF5" w:rsidRPr="002704AF" w:rsidRDefault="00843EF5" w:rsidP="002704AF">
      <w:pPr>
        <w:pStyle w:val="NormalWeb"/>
        <w:spacing w:before="0" w:beforeAutospacing="0" w:after="0" w:afterAutospacing="0" w:line="276" w:lineRule="auto"/>
        <w:ind w:left="680" w:hanging="680"/>
        <w:jc w:val="both"/>
        <w:rPr>
          <w:rFonts w:ascii="Arial" w:hAnsi="Arial" w:cs="Arial"/>
          <w:color w:val="FF0000"/>
        </w:rPr>
      </w:pPr>
    </w:p>
    <w:p w14:paraId="2C322671" w14:textId="77777777"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1AF999BD" w14:textId="77777777" w:rsidR="00125567" w:rsidRPr="002704AF" w:rsidRDefault="00125567" w:rsidP="002704AF">
      <w:pPr>
        <w:pStyle w:val="NormalWeb"/>
        <w:spacing w:before="0" w:beforeAutospacing="0" w:after="0" w:afterAutospacing="0" w:line="276" w:lineRule="auto"/>
        <w:ind w:left="680" w:hanging="680"/>
        <w:jc w:val="both"/>
        <w:rPr>
          <w:rFonts w:ascii="Arial" w:hAnsi="Arial" w:cs="Arial"/>
          <w:color w:val="FF0000"/>
        </w:rPr>
      </w:pPr>
    </w:p>
    <w:p w14:paraId="748BB595" w14:textId="30CD9CB2" w:rsidR="00125567" w:rsidRPr="002704AF" w:rsidRDefault="00125567" w:rsidP="002704AF">
      <w:pPr>
        <w:spacing w:after="0" w:line="276" w:lineRule="auto"/>
        <w:jc w:val="center"/>
        <w:rPr>
          <w:rFonts w:ascii="Arial" w:eastAsia="Times New Roman" w:hAnsi="Arial" w:cs="Arial"/>
          <w:b/>
          <w:kern w:val="0"/>
          <w:sz w:val="24"/>
          <w:szCs w:val="24"/>
          <w:u w:val="single"/>
          <w:lang w:eastAsia="pt-BR"/>
          <w14:ligatures w14:val="none"/>
        </w:rPr>
      </w:pPr>
      <w:r w:rsidRPr="002704AF">
        <w:rPr>
          <w:rFonts w:ascii="Arial" w:eastAsia="Times New Roman" w:hAnsi="Arial" w:cs="Arial"/>
          <w:b/>
          <w:kern w:val="0"/>
          <w:sz w:val="24"/>
          <w:szCs w:val="24"/>
          <w:u w:val="single"/>
          <w:lang w:eastAsia="pt-BR"/>
          <w14:ligatures w14:val="none"/>
        </w:rPr>
        <w:t>ANEXO</w:t>
      </w:r>
      <w:r w:rsidR="001B2524" w:rsidRPr="002704AF">
        <w:rPr>
          <w:rFonts w:ascii="Arial" w:eastAsia="Times New Roman" w:hAnsi="Arial" w:cs="Arial"/>
          <w:b/>
          <w:kern w:val="0"/>
          <w:sz w:val="24"/>
          <w:szCs w:val="24"/>
          <w:u w:val="single"/>
          <w:lang w:eastAsia="pt-BR"/>
          <w14:ligatures w14:val="none"/>
        </w:rPr>
        <w:t xml:space="preserve"> </w:t>
      </w:r>
      <w:proofErr w:type="gramStart"/>
      <w:r w:rsidR="00497B88">
        <w:rPr>
          <w:rFonts w:ascii="Arial" w:eastAsia="Times New Roman" w:hAnsi="Arial" w:cs="Arial"/>
          <w:b/>
          <w:kern w:val="0"/>
          <w:sz w:val="24"/>
          <w:szCs w:val="24"/>
          <w:u w:val="single"/>
          <w:lang w:eastAsia="pt-BR"/>
          <w14:ligatures w14:val="none"/>
        </w:rPr>
        <w:t>I</w:t>
      </w:r>
      <w:r w:rsidRPr="002704AF">
        <w:rPr>
          <w:rFonts w:ascii="Arial" w:eastAsia="Times New Roman" w:hAnsi="Arial" w:cs="Arial"/>
          <w:b/>
          <w:kern w:val="0"/>
          <w:sz w:val="24"/>
          <w:szCs w:val="24"/>
          <w:u w:val="single"/>
          <w:lang w:eastAsia="pt-BR"/>
          <w14:ligatures w14:val="none"/>
        </w:rPr>
        <w:t>V  -</w:t>
      </w:r>
      <w:proofErr w:type="gramEnd"/>
      <w:r w:rsidRPr="002704AF">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2704AF" w:rsidRDefault="00125567" w:rsidP="002704A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w:t>
      </w:r>
    </w:p>
    <w:p w14:paraId="662F35D5" w14:textId="77777777" w:rsidR="00125567" w:rsidRPr="002704AF" w:rsidRDefault="00125567" w:rsidP="002704A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w:t>
      </w:r>
    </w:p>
    <w:p w14:paraId="3C3112BB" w14:textId="77777777" w:rsidR="00125567" w:rsidRPr="002704AF" w:rsidRDefault="00125567" w:rsidP="002704A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w:t>
      </w:r>
    </w:p>
    <w:p w14:paraId="41A86E6B" w14:textId="77777777" w:rsidR="00125567" w:rsidRPr="002704AF" w:rsidRDefault="00125567" w:rsidP="002704AF">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2704AF">
        <w:rPr>
          <w:rFonts w:ascii="Arial" w:eastAsia="Times New Roman" w:hAnsi="Arial" w:cs="Arial"/>
          <w:color w:val="000000"/>
          <w:kern w:val="0"/>
          <w:sz w:val="24"/>
          <w:szCs w:val="24"/>
          <w:u w:val="single" w:color="000000"/>
          <w:lang w:eastAsia="pt-BR"/>
          <w14:ligatures w14:val="none"/>
        </w:rPr>
        <w:t>Microempresa</w:t>
      </w:r>
      <w:r w:rsidRPr="002704AF">
        <w:rPr>
          <w:rFonts w:ascii="Arial" w:eastAsia="Times New Roman" w:hAnsi="Arial" w:cs="Arial"/>
          <w:color w:val="000000"/>
          <w:kern w:val="0"/>
          <w:sz w:val="24"/>
          <w:szCs w:val="24"/>
          <w:lang w:eastAsia="pt-BR"/>
          <w14:ligatures w14:val="none"/>
        </w:rPr>
        <w:t xml:space="preserve"> – </w:t>
      </w:r>
      <w:r w:rsidRPr="002704AF">
        <w:rPr>
          <w:rFonts w:ascii="Arial" w:eastAsia="Times New Roman" w:hAnsi="Arial" w:cs="Arial"/>
          <w:color w:val="000000"/>
          <w:kern w:val="0"/>
          <w:sz w:val="24"/>
          <w:szCs w:val="24"/>
          <w:u w:val="single" w:color="000000"/>
          <w:lang w:eastAsia="pt-BR"/>
          <w14:ligatures w14:val="none"/>
        </w:rPr>
        <w:t>ME</w:t>
      </w:r>
      <w:r w:rsidRPr="002704AF">
        <w:rPr>
          <w:rFonts w:ascii="Arial" w:eastAsia="Times New Roman" w:hAnsi="Arial" w:cs="Arial"/>
          <w:color w:val="000000"/>
          <w:kern w:val="0"/>
          <w:sz w:val="24"/>
          <w:szCs w:val="24"/>
          <w:lang w:eastAsia="pt-BR"/>
          <w14:ligatures w14:val="none"/>
        </w:rPr>
        <w:t>/</w:t>
      </w:r>
      <w:r w:rsidRPr="002704AF">
        <w:rPr>
          <w:rFonts w:ascii="Arial" w:eastAsia="Times New Roman" w:hAnsi="Arial" w:cs="Arial"/>
          <w:color w:val="000000"/>
          <w:kern w:val="0"/>
          <w:sz w:val="24"/>
          <w:szCs w:val="24"/>
          <w:u w:val="single" w:color="000000"/>
          <w:lang w:eastAsia="pt-BR"/>
          <w14:ligatures w14:val="none"/>
        </w:rPr>
        <w:t>Empresa</w:t>
      </w:r>
      <w:r w:rsidRPr="002704AF">
        <w:rPr>
          <w:rFonts w:ascii="Arial" w:eastAsia="Times New Roman" w:hAnsi="Arial" w:cs="Arial"/>
          <w:color w:val="000000"/>
          <w:kern w:val="0"/>
          <w:sz w:val="24"/>
          <w:szCs w:val="24"/>
          <w:lang w:eastAsia="pt-BR"/>
          <w14:ligatures w14:val="none"/>
        </w:rPr>
        <w:t xml:space="preserve"> </w:t>
      </w:r>
      <w:r w:rsidRPr="002704AF">
        <w:rPr>
          <w:rFonts w:ascii="Arial" w:eastAsia="Times New Roman" w:hAnsi="Arial" w:cs="Arial"/>
          <w:color w:val="000000"/>
          <w:kern w:val="0"/>
          <w:sz w:val="24"/>
          <w:szCs w:val="24"/>
          <w:u w:val="single" w:color="000000"/>
          <w:lang w:eastAsia="pt-BR"/>
          <w14:ligatures w14:val="none"/>
        </w:rPr>
        <w:t>de</w:t>
      </w:r>
      <w:r w:rsidRPr="002704AF">
        <w:rPr>
          <w:rFonts w:ascii="Arial" w:eastAsia="Times New Roman" w:hAnsi="Arial" w:cs="Arial"/>
          <w:color w:val="000000"/>
          <w:kern w:val="0"/>
          <w:sz w:val="24"/>
          <w:szCs w:val="24"/>
          <w:lang w:eastAsia="pt-BR"/>
          <w14:ligatures w14:val="none"/>
        </w:rPr>
        <w:t xml:space="preserve"> </w:t>
      </w:r>
      <w:r w:rsidRPr="002704AF">
        <w:rPr>
          <w:rFonts w:ascii="Arial" w:eastAsia="Times New Roman" w:hAnsi="Arial" w:cs="Arial"/>
          <w:color w:val="000000"/>
          <w:kern w:val="0"/>
          <w:sz w:val="24"/>
          <w:szCs w:val="24"/>
          <w:u w:val="single" w:color="000000"/>
          <w:lang w:eastAsia="pt-BR"/>
          <w14:ligatures w14:val="none"/>
        </w:rPr>
        <w:t>Pequeno</w:t>
      </w:r>
      <w:r w:rsidRPr="002704AF">
        <w:rPr>
          <w:rFonts w:ascii="Arial" w:eastAsia="Times New Roman" w:hAnsi="Arial" w:cs="Arial"/>
          <w:color w:val="000000"/>
          <w:kern w:val="0"/>
          <w:sz w:val="24"/>
          <w:szCs w:val="24"/>
          <w:lang w:eastAsia="pt-BR"/>
          <w14:ligatures w14:val="none"/>
        </w:rPr>
        <w:t xml:space="preserve"> </w:t>
      </w:r>
      <w:r w:rsidRPr="002704AF">
        <w:rPr>
          <w:rFonts w:ascii="Arial" w:eastAsia="Times New Roman" w:hAnsi="Arial" w:cs="Arial"/>
          <w:color w:val="000000"/>
          <w:kern w:val="0"/>
          <w:sz w:val="24"/>
          <w:szCs w:val="24"/>
          <w:u w:val="single" w:color="000000"/>
          <w:lang w:eastAsia="pt-BR"/>
          <w14:ligatures w14:val="none"/>
        </w:rPr>
        <w:t>Porte</w:t>
      </w:r>
      <w:r w:rsidRPr="002704AF">
        <w:rPr>
          <w:rFonts w:ascii="Arial" w:eastAsia="Times New Roman" w:hAnsi="Arial" w:cs="Arial"/>
          <w:color w:val="000000"/>
          <w:kern w:val="0"/>
          <w:sz w:val="24"/>
          <w:szCs w:val="24"/>
          <w:lang w:eastAsia="pt-BR"/>
          <w14:ligatures w14:val="none"/>
        </w:rPr>
        <w:t xml:space="preserve"> – </w:t>
      </w:r>
      <w:r w:rsidRPr="002704AF">
        <w:rPr>
          <w:rFonts w:ascii="Arial" w:eastAsia="Times New Roman" w:hAnsi="Arial" w:cs="Arial"/>
          <w:color w:val="000000"/>
          <w:kern w:val="0"/>
          <w:sz w:val="24"/>
          <w:szCs w:val="24"/>
          <w:u w:val="single" w:color="000000"/>
          <w:lang w:eastAsia="pt-BR"/>
          <w14:ligatures w14:val="none"/>
        </w:rPr>
        <w:t>EPP</w:t>
      </w:r>
      <w:r w:rsidRPr="002704AF">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2704AF" w:rsidRDefault="00125567" w:rsidP="002704A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w:t>
      </w:r>
    </w:p>
    <w:p w14:paraId="36EE6C8F"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w:t>
      </w:r>
    </w:p>
    <w:p w14:paraId="44185C18"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 xml:space="preserve">                                                                                                    (</w:t>
      </w:r>
      <w:proofErr w:type="gramStart"/>
      <w:r w:rsidRPr="002704AF">
        <w:rPr>
          <w:rFonts w:ascii="Arial" w:eastAsia="Times New Roman" w:hAnsi="Arial" w:cs="Arial"/>
          <w:color w:val="000000"/>
          <w:kern w:val="0"/>
          <w:sz w:val="24"/>
          <w:szCs w:val="24"/>
          <w:lang w:eastAsia="pt-BR"/>
          <w14:ligatures w14:val="none"/>
        </w:rPr>
        <w:t>data</w:t>
      </w:r>
      <w:proofErr w:type="gramEnd"/>
      <w:r w:rsidRPr="002704AF">
        <w:rPr>
          <w:rFonts w:ascii="Arial" w:eastAsia="Times New Roman" w:hAnsi="Arial" w:cs="Arial"/>
          <w:color w:val="000000"/>
          <w:kern w:val="0"/>
          <w:sz w:val="24"/>
          <w:szCs w:val="24"/>
          <w:lang w:eastAsia="pt-BR"/>
          <w14:ligatures w14:val="none"/>
        </w:rPr>
        <w:t xml:space="preserve">) </w:t>
      </w:r>
    </w:p>
    <w:p w14:paraId="7591E78C"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w:t>
      </w:r>
    </w:p>
    <w:p w14:paraId="4DD86A76"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r w:rsidRPr="002704AF">
        <w:rPr>
          <w:rFonts w:ascii="Arial" w:eastAsia="Times New Roman" w:hAnsi="Arial" w:cs="Arial"/>
          <w:color w:val="000000"/>
          <w:kern w:val="0"/>
          <w:sz w:val="24"/>
          <w:szCs w:val="24"/>
          <w:lang w:eastAsia="pt-BR"/>
          <w14:ligatures w14:val="none"/>
        </w:rPr>
        <w:t>(Representante legal)</w:t>
      </w:r>
    </w:p>
    <w:p w14:paraId="027905B1"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77DBFC16"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4D62DF51"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651DF2A0"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48F1D9E9"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0141AE2B"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4FC35806"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1414C50F" w14:textId="266EC603"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02AF261A" w14:textId="77777777" w:rsidR="00E71F45" w:rsidRPr="002704AF" w:rsidRDefault="00E71F45" w:rsidP="002704AF">
      <w:pPr>
        <w:spacing w:after="0" w:line="276" w:lineRule="auto"/>
        <w:jc w:val="both"/>
        <w:rPr>
          <w:rFonts w:ascii="Arial" w:eastAsia="Times New Roman" w:hAnsi="Arial" w:cs="Arial"/>
          <w:color w:val="000000"/>
          <w:kern w:val="0"/>
          <w:sz w:val="24"/>
          <w:szCs w:val="24"/>
          <w:lang w:eastAsia="pt-BR"/>
          <w14:ligatures w14:val="none"/>
        </w:rPr>
      </w:pPr>
    </w:p>
    <w:p w14:paraId="7BD89E72" w14:textId="77777777"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40437EFD" w14:textId="3A2CF70D" w:rsidR="00125567" w:rsidRPr="002704AF" w:rsidRDefault="00125567" w:rsidP="002704AF">
      <w:pPr>
        <w:spacing w:after="0" w:line="276" w:lineRule="auto"/>
        <w:jc w:val="both"/>
        <w:rPr>
          <w:rFonts w:ascii="Arial" w:eastAsia="Times New Roman" w:hAnsi="Arial" w:cs="Arial"/>
          <w:color w:val="000000"/>
          <w:kern w:val="0"/>
          <w:sz w:val="24"/>
          <w:szCs w:val="24"/>
          <w:lang w:eastAsia="pt-BR"/>
          <w14:ligatures w14:val="none"/>
        </w:rPr>
      </w:pPr>
    </w:p>
    <w:p w14:paraId="6A0E7C52" w14:textId="265D3C50" w:rsidR="00524E60" w:rsidRPr="002704AF" w:rsidRDefault="00524E60" w:rsidP="002704AF">
      <w:pPr>
        <w:spacing w:after="0" w:line="276" w:lineRule="auto"/>
        <w:jc w:val="both"/>
        <w:rPr>
          <w:rFonts w:ascii="Arial" w:eastAsia="Times New Roman" w:hAnsi="Arial" w:cs="Arial"/>
          <w:color w:val="000000"/>
          <w:kern w:val="0"/>
          <w:sz w:val="24"/>
          <w:szCs w:val="24"/>
          <w:lang w:eastAsia="pt-BR"/>
          <w14:ligatures w14:val="none"/>
        </w:rPr>
      </w:pPr>
    </w:p>
    <w:p w14:paraId="61DFA1ED" w14:textId="716A97D5" w:rsidR="00524E60" w:rsidRPr="002704AF" w:rsidRDefault="00524E60" w:rsidP="002704AF">
      <w:pPr>
        <w:spacing w:after="0" w:line="276" w:lineRule="auto"/>
        <w:jc w:val="both"/>
        <w:rPr>
          <w:rFonts w:ascii="Arial" w:eastAsia="Times New Roman" w:hAnsi="Arial" w:cs="Arial"/>
          <w:color w:val="000000"/>
          <w:kern w:val="0"/>
          <w:sz w:val="24"/>
          <w:szCs w:val="24"/>
          <w:lang w:eastAsia="pt-BR"/>
          <w14:ligatures w14:val="none"/>
        </w:rPr>
      </w:pPr>
    </w:p>
    <w:p w14:paraId="214FBA98" w14:textId="5B024A69" w:rsidR="00524E60" w:rsidRDefault="00524E60" w:rsidP="002704AF">
      <w:pPr>
        <w:spacing w:after="0" w:line="276" w:lineRule="auto"/>
        <w:jc w:val="both"/>
        <w:rPr>
          <w:rFonts w:ascii="Arial" w:eastAsia="Times New Roman" w:hAnsi="Arial" w:cs="Arial"/>
          <w:color w:val="000000"/>
          <w:kern w:val="0"/>
          <w:sz w:val="24"/>
          <w:szCs w:val="24"/>
          <w:lang w:eastAsia="pt-BR"/>
          <w14:ligatures w14:val="none"/>
        </w:rPr>
      </w:pPr>
    </w:p>
    <w:p w14:paraId="01ED724B" w14:textId="332FD982" w:rsidR="00D8740C" w:rsidRDefault="00D8740C" w:rsidP="002704AF">
      <w:pPr>
        <w:spacing w:after="0" w:line="276" w:lineRule="auto"/>
        <w:jc w:val="both"/>
        <w:rPr>
          <w:rFonts w:ascii="Arial" w:eastAsia="Times New Roman" w:hAnsi="Arial" w:cs="Arial"/>
          <w:color w:val="000000"/>
          <w:kern w:val="0"/>
          <w:sz w:val="24"/>
          <w:szCs w:val="24"/>
          <w:lang w:eastAsia="pt-BR"/>
          <w14:ligatures w14:val="none"/>
        </w:rPr>
      </w:pPr>
    </w:p>
    <w:p w14:paraId="4DB81456" w14:textId="77777777" w:rsidR="00D8740C" w:rsidRPr="002704AF" w:rsidRDefault="00D8740C" w:rsidP="002704AF">
      <w:pPr>
        <w:spacing w:after="0" w:line="276" w:lineRule="auto"/>
        <w:jc w:val="both"/>
        <w:rPr>
          <w:rFonts w:ascii="Arial" w:eastAsia="Times New Roman" w:hAnsi="Arial" w:cs="Arial"/>
          <w:color w:val="000000"/>
          <w:kern w:val="0"/>
          <w:sz w:val="24"/>
          <w:szCs w:val="24"/>
          <w:lang w:eastAsia="pt-BR"/>
          <w14:ligatures w14:val="none"/>
        </w:rPr>
      </w:pPr>
    </w:p>
    <w:p w14:paraId="6C660E28" w14:textId="78AA71C2" w:rsidR="00B62F14" w:rsidRPr="002704AF" w:rsidRDefault="00B62F14" w:rsidP="002704AF">
      <w:pPr>
        <w:spacing w:after="0" w:line="276" w:lineRule="auto"/>
        <w:jc w:val="both"/>
        <w:rPr>
          <w:rFonts w:ascii="Arial" w:eastAsia="Times New Roman" w:hAnsi="Arial" w:cs="Arial"/>
          <w:color w:val="000000"/>
          <w:kern w:val="0"/>
          <w:sz w:val="24"/>
          <w:szCs w:val="24"/>
          <w:lang w:eastAsia="pt-BR"/>
          <w14:ligatures w14:val="none"/>
        </w:rPr>
      </w:pPr>
    </w:p>
    <w:p w14:paraId="3DDB267F" w14:textId="4F1682AC" w:rsidR="00B62F14" w:rsidRPr="002704AF" w:rsidRDefault="00B62F14" w:rsidP="002704AF">
      <w:pPr>
        <w:spacing w:after="0" w:line="276" w:lineRule="auto"/>
        <w:jc w:val="both"/>
        <w:rPr>
          <w:rFonts w:ascii="Arial" w:eastAsia="Times New Roman" w:hAnsi="Arial" w:cs="Arial"/>
          <w:color w:val="000000"/>
          <w:kern w:val="0"/>
          <w:sz w:val="24"/>
          <w:szCs w:val="24"/>
          <w:lang w:eastAsia="pt-BR"/>
          <w14:ligatures w14:val="none"/>
        </w:rPr>
      </w:pPr>
    </w:p>
    <w:p w14:paraId="2D9FEFE7" w14:textId="47EAEB93" w:rsidR="00B62F14" w:rsidRPr="002704AF" w:rsidRDefault="00B62F14" w:rsidP="002704AF">
      <w:pPr>
        <w:spacing w:after="0" w:line="276" w:lineRule="auto"/>
        <w:jc w:val="both"/>
        <w:rPr>
          <w:rFonts w:ascii="Arial" w:eastAsia="Times New Roman" w:hAnsi="Arial" w:cs="Arial"/>
          <w:color w:val="000000"/>
          <w:kern w:val="0"/>
          <w:sz w:val="24"/>
          <w:szCs w:val="24"/>
          <w:lang w:eastAsia="pt-BR"/>
          <w14:ligatures w14:val="none"/>
        </w:rPr>
      </w:pPr>
    </w:p>
    <w:p w14:paraId="1A5C5214" w14:textId="77777777" w:rsidR="00B62F14" w:rsidRPr="002704AF" w:rsidRDefault="00B62F14" w:rsidP="002704AF">
      <w:pPr>
        <w:spacing w:after="0" w:line="276" w:lineRule="auto"/>
        <w:jc w:val="both"/>
        <w:rPr>
          <w:rFonts w:ascii="Arial" w:eastAsia="Times New Roman" w:hAnsi="Arial" w:cs="Arial"/>
          <w:color w:val="000000"/>
          <w:kern w:val="0"/>
          <w:sz w:val="24"/>
          <w:szCs w:val="24"/>
          <w:lang w:eastAsia="pt-BR"/>
          <w14:ligatures w14:val="none"/>
        </w:rPr>
      </w:pPr>
    </w:p>
    <w:p w14:paraId="117D634B" w14:textId="6C1F96EE" w:rsidR="00524E60" w:rsidRPr="002704AF" w:rsidRDefault="00524E60" w:rsidP="002704AF">
      <w:pPr>
        <w:spacing w:after="0" w:line="276" w:lineRule="auto"/>
        <w:jc w:val="both"/>
        <w:rPr>
          <w:rFonts w:ascii="Arial" w:eastAsia="Times New Roman" w:hAnsi="Arial" w:cs="Arial"/>
          <w:color w:val="000000"/>
          <w:kern w:val="0"/>
          <w:sz w:val="24"/>
          <w:szCs w:val="24"/>
          <w:lang w:eastAsia="pt-BR"/>
          <w14:ligatures w14:val="none"/>
        </w:rPr>
      </w:pPr>
    </w:p>
    <w:p w14:paraId="12EE1124" w14:textId="76418BCD" w:rsidR="001B2524" w:rsidRPr="002704AF" w:rsidRDefault="001B2524" w:rsidP="002704AF">
      <w:pPr>
        <w:spacing w:after="0" w:line="276" w:lineRule="auto"/>
        <w:jc w:val="both"/>
        <w:rPr>
          <w:rFonts w:ascii="Arial" w:eastAsia="Times New Roman" w:hAnsi="Arial" w:cs="Arial"/>
          <w:color w:val="000000"/>
          <w:kern w:val="0"/>
          <w:sz w:val="24"/>
          <w:szCs w:val="24"/>
          <w:lang w:eastAsia="pt-BR"/>
          <w14:ligatures w14:val="none"/>
        </w:rPr>
      </w:pPr>
    </w:p>
    <w:p w14:paraId="4B9D2551" w14:textId="496410E2" w:rsidR="001B2524" w:rsidRPr="002704AF" w:rsidRDefault="001B2524" w:rsidP="002704AF">
      <w:pPr>
        <w:spacing w:after="0" w:line="276" w:lineRule="auto"/>
        <w:jc w:val="both"/>
        <w:rPr>
          <w:rFonts w:ascii="Arial" w:eastAsia="Times New Roman" w:hAnsi="Arial" w:cs="Arial"/>
          <w:color w:val="000000"/>
          <w:kern w:val="0"/>
          <w:sz w:val="24"/>
          <w:szCs w:val="24"/>
          <w:lang w:eastAsia="pt-BR"/>
          <w14:ligatures w14:val="none"/>
        </w:rPr>
      </w:pPr>
    </w:p>
    <w:p w14:paraId="1EE88DA3" w14:textId="77777777" w:rsidR="001B2524" w:rsidRPr="002704AF" w:rsidRDefault="001B2524" w:rsidP="002704AF">
      <w:pPr>
        <w:spacing w:after="0" w:line="276" w:lineRule="auto"/>
        <w:jc w:val="both"/>
        <w:rPr>
          <w:rFonts w:ascii="Arial" w:eastAsia="Times New Roman" w:hAnsi="Arial" w:cs="Arial"/>
          <w:color w:val="000000"/>
          <w:kern w:val="0"/>
          <w:sz w:val="24"/>
          <w:szCs w:val="24"/>
          <w:lang w:eastAsia="pt-BR"/>
          <w14:ligatures w14:val="none"/>
        </w:rPr>
      </w:pPr>
    </w:p>
    <w:p w14:paraId="652A2D6A" w14:textId="77777777" w:rsidR="00437A1C" w:rsidRDefault="00437A1C" w:rsidP="002704A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4CFE564" w14:textId="023277CA" w:rsidR="00C72B45" w:rsidRPr="002704AF" w:rsidRDefault="00C72B45" w:rsidP="002704AF">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2704AF">
        <w:rPr>
          <w:rFonts w:ascii="Arial" w:eastAsia="Times New Roman" w:hAnsi="Arial" w:cs="Arial"/>
          <w:b/>
          <w:bCs/>
          <w:kern w:val="0"/>
          <w:sz w:val="24"/>
          <w:szCs w:val="24"/>
          <w:u w:val="single"/>
          <w:lang w:eastAsia="pt-BR"/>
          <w14:ligatures w14:val="none"/>
        </w:rPr>
        <w:t xml:space="preserve">ANEXO V </w:t>
      </w:r>
    </w:p>
    <w:p w14:paraId="66A02297" w14:textId="3939AFEC" w:rsidR="00C72B45" w:rsidRPr="002704AF" w:rsidRDefault="00C72B45" w:rsidP="002704AF">
      <w:pPr>
        <w:spacing w:after="0" w:line="276" w:lineRule="auto"/>
        <w:jc w:val="center"/>
        <w:rPr>
          <w:rFonts w:ascii="Arial" w:hAnsi="Arial" w:cs="Arial"/>
          <w:b/>
          <w:bCs/>
          <w:iCs/>
          <w:color w:val="000000"/>
          <w:sz w:val="24"/>
          <w:szCs w:val="24"/>
        </w:rPr>
      </w:pPr>
      <w:r w:rsidRPr="002704AF">
        <w:rPr>
          <w:rFonts w:ascii="Arial" w:hAnsi="Arial" w:cs="Arial"/>
          <w:b/>
          <w:bCs/>
          <w:iCs/>
          <w:color w:val="000000"/>
          <w:sz w:val="24"/>
          <w:szCs w:val="24"/>
        </w:rPr>
        <w:t xml:space="preserve">ATA DE REGISTRO DE PREÇOS Nº </w:t>
      </w:r>
    </w:p>
    <w:p w14:paraId="751ED0A4" w14:textId="57282DE0" w:rsidR="00FD7DD6" w:rsidRDefault="00FD7DD6" w:rsidP="002704AF">
      <w:pPr>
        <w:spacing w:after="0" w:line="276" w:lineRule="auto"/>
        <w:jc w:val="center"/>
        <w:rPr>
          <w:rFonts w:ascii="Arial" w:hAnsi="Arial" w:cs="Arial"/>
          <w:sz w:val="24"/>
          <w:szCs w:val="24"/>
        </w:rPr>
      </w:pPr>
    </w:p>
    <w:p w14:paraId="3B74C94F" w14:textId="77777777" w:rsidR="00AB2EFE" w:rsidRPr="002704AF" w:rsidRDefault="00AB2EFE" w:rsidP="002704AF">
      <w:pPr>
        <w:spacing w:after="0" w:line="276" w:lineRule="auto"/>
        <w:jc w:val="center"/>
        <w:rPr>
          <w:rFonts w:ascii="Arial" w:hAnsi="Arial" w:cs="Arial"/>
          <w:sz w:val="24"/>
          <w:szCs w:val="24"/>
        </w:rPr>
      </w:pPr>
    </w:p>
    <w:p w14:paraId="261CB6C1" w14:textId="6FC9838E" w:rsidR="00685C10" w:rsidRPr="002704AF" w:rsidRDefault="00685C10" w:rsidP="002704A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2704AF">
        <w:rPr>
          <w:rFonts w:ascii="Arial" w:eastAsia="Times New Roman" w:hAnsi="Arial" w:cs="Arial"/>
          <w:b/>
          <w:bCs/>
          <w:kern w:val="0"/>
          <w:sz w:val="24"/>
          <w:szCs w:val="24"/>
          <w:lang w:eastAsia="pt-BR"/>
          <w14:ligatures w14:val="none"/>
        </w:rPr>
        <w:t>Processo nº</w:t>
      </w:r>
      <w:r w:rsidRPr="002704AF">
        <w:rPr>
          <w:rFonts w:ascii="Arial" w:eastAsia="Times New Roman" w:hAnsi="Arial" w:cs="Arial"/>
          <w:kern w:val="0"/>
          <w:sz w:val="24"/>
          <w:szCs w:val="24"/>
          <w:lang w:eastAsia="pt-BR"/>
          <w14:ligatures w14:val="none"/>
        </w:rPr>
        <w:t xml:space="preserve">: </w:t>
      </w:r>
      <w:r w:rsidR="00BD2C6E" w:rsidRPr="002704AF">
        <w:rPr>
          <w:rFonts w:ascii="Arial" w:eastAsia="Times New Roman" w:hAnsi="Arial" w:cs="Arial"/>
          <w:kern w:val="0"/>
          <w:sz w:val="24"/>
          <w:szCs w:val="24"/>
          <w:lang w:eastAsia="pt-BR"/>
          <w14:ligatures w14:val="none"/>
        </w:rPr>
        <w:t>0</w:t>
      </w:r>
      <w:r w:rsidR="00F92365" w:rsidRPr="002704AF">
        <w:rPr>
          <w:rFonts w:ascii="Arial" w:eastAsia="Times New Roman" w:hAnsi="Arial" w:cs="Arial"/>
          <w:kern w:val="0"/>
          <w:sz w:val="24"/>
          <w:szCs w:val="24"/>
          <w:lang w:eastAsia="pt-BR"/>
          <w14:ligatures w14:val="none"/>
        </w:rPr>
        <w:t>0</w:t>
      </w:r>
      <w:r w:rsidR="002704AF" w:rsidRPr="002704AF">
        <w:rPr>
          <w:rFonts w:ascii="Arial" w:eastAsia="Times New Roman" w:hAnsi="Arial" w:cs="Arial"/>
          <w:kern w:val="0"/>
          <w:sz w:val="24"/>
          <w:szCs w:val="24"/>
          <w:lang w:eastAsia="pt-BR"/>
          <w14:ligatures w14:val="none"/>
        </w:rPr>
        <w:t>78</w:t>
      </w:r>
      <w:r w:rsidR="00BD2C6E" w:rsidRPr="002704AF">
        <w:rPr>
          <w:rFonts w:ascii="Arial" w:eastAsia="Times New Roman" w:hAnsi="Arial" w:cs="Arial"/>
          <w:kern w:val="0"/>
          <w:sz w:val="24"/>
          <w:szCs w:val="24"/>
          <w:lang w:eastAsia="pt-BR"/>
          <w14:ligatures w14:val="none"/>
        </w:rPr>
        <w:t>/202</w:t>
      </w:r>
      <w:r w:rsidR="00F92365" w:rsidRPr="002704AF">
        <w:rPr>
          <w:rFonts w:ascii="Arial" w:eastAsia="Times New Roman" w:hAnsi="Arial" w:cs="Arial"/>
          <w:kern w:val="0"/>
          <w:sz w:val="24"/>
          <w:szCs w:val="24"/>
          <w:lang w:eastAsia="pt-BR"/>
          <w14:ligatures w14:val="none"/>
        </w:rPr>
        <w:t>6</w:t>
      </w:r>
    </w:p>
    <w:p w14:paraId="369BC6F5" w14:textId="35F30DDE" w:rsidR="00685C10" w:rsidRPr="002704AF" w:rsidRDefault="00685C10" w:rsidP="002704AF">
      <w:pPr>
        <w:autoSpaceDE w:val="0"/>
        <w:autoSpaceDN w:val="0"/>
        <w:adjustRightInd w:val="0"/>
        <w:spacing w:after="0" w:line="276" w:lineRule="auto"/>
        <w:ind w:left="851" w:hanging="851"/>
        <w:jc w:val="both"/>
        <w:rPr>
          <w:rFonts w:ascii="Arial" w:eastAsia="Times New Roman" w:hAnsi="Arial" w:cs="Arial"/>
          <w:kern w:val="0"/>
          <w:sz w:val="24"/>
          <w:szCs w:val="24"/>
          <w:lang w:eastAsia="pt-BR"/>
          <w14:ligatures w14:val="none"/>
        </w:rPr>
      </w:pPr>
      <w:r w:rsidRPr="002704AF">
        <w:rPr>
          <w:rFonts w:ascii="Arial" w:eastAsia="Times New Roman" w:hAnsi="Arial" w:cs="Arial"/>
          <w:b/>
          <w:bCs/>
          <w:kern w:val="0"/>
          <w:sz w:val="24"/>
          <w:szCs w:val="24"/>
          <w:lang w:eastAsia="pt-BR"/>
          <w14:ligatures w14:val="none"/>
        </w:rPr>
        <w:t>Objeto</w:t>
      </w:r>
      <w:r w:rsidRPr="002704AF">
        <w:rPr>
          <w:rFonts w:ascii="Arial" w:eastAsia="Times New Roman" w:hAnsi="Arial" w:cs="Arial"/>
          <w:kern w:val="0"/>
          <w:sz w:val="24"/>
          <w:szCs w:val="24"/>
          <w:lang w:eastAsia="pt-BR"/>
          <w14:ligatures w14:val="none"/>
        </w:rPr>
        <w:t xml:space="preserve">: </w:t>
      </w:r>
      <w:r w:rsidR="00997F05" w:rsidRPr="002704AF">
        <w:rPr>
          <w:rFonts w:ascii="Arial" w:eastAsia="Times New Roman" w:hAnsi="Arial" w:cs="Arial"/>
          <w:kern w:val="0"/>
          <w:sz w:val="24"/>
          <w:szCs w:val="24"/>
          <w:lang w:eastAsia="pt-BR"/>
          <w14:ligatures w14:val="none"/>
        </w:rPr>
        <w:t xml:space="preserve">Registro de Preços para </w:t>
      </w:r>
      <w:r w:rsidR="009412DF" w:rsidRPr="009412DF">
        <w:rPr>
          <w:rFonts w:ascii="Arial" w:eastAsia="Times New Roman" w:hAnsi="Arial" w:cs="Arial"/>
          <w:kern w:val="0"/>
          <w:sz w:val="24"/>
          <w:szCs w:val="24"/>
          <w:lang w:eastAsia="pt-BR"/>
          <w14:ligatures w14:val="none"/>
        </w:rPr>
        <w:t>contratação de serviços de arbitragem</w:t>
      </w:r>
      <w:r w:rsidR="0001482D" w:rsidRPr="002704AF">
        <w:rPr>
          <w:rFonts w:ascii="Arial" w:eastAsia="Times New Roman" w:hAnsi="Arial" w:cs="Arial"/>
          <w:kern w:val="0"/>
          <w:sz w:val="24"/>
          <w:szCs w:val="24"/>
          <w:lang w:eastAsia="pt-BR"/>
          <w14:ligatures w14:val="none"/>
        </w:rPr>
        <w:t>.</w:t>
      </w:r>
    </w:p>
    <w:p w14:paraId="112C6B5D" w14:textId="18B6FC96" w:rsidR="00685C10" w:rsidRPr="002704AF" w:rsidRDefault="00685C10" w:rsidP="002704A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2704AF">
        <w:rPr>
          <w:rFonts w:ascii="Arial" w:eastAsia="Times New Roman" w:hAnsi="Arial" w:cs="Arial"/>
          <w:b/>
          <w:bCs/>
          <w:kern w:val="0"/>
          <w:sz w:val="24"/>
          <w:szCs w:val="24"/>
          <w:lang w:eastAsia="pt-BR"/>
          <w14:ligatures w14:val="none"/>
        </w:rPr>
        <w:t>Modalidade de Licitação</w:t>
      </w:r>
      <w:r w:rsidRPr="002704AF">
        <w:rPr>
          <w:rFonts w:ascii="Arial" w:eastAsia="Times New Roman" w:hAnsi="Arial" w:cs="Arial"/>
          <w:bCs/>
          <w:kern w:val="0"/>
          <w:sz w:val="24"/>
          <w:szCs w:val="24"/>
          <w:lang w:eastAsia="pt-BR"/>
          <w14:ligatures w14:val="none"/>
        </w:rPr>
        <w:t xml:space="preserve">: </w:t>
      </w:r>
      <w:r w:rsidR="00BD2C6E" w:rsidRPr="002704AF">
        <w:rPr>
          <w:rFonts w:ascii="Arial" w:eastAsia="Times New Roman" w:hAnsi="Arial" w:cs="Arial"/>
          <w:bCs/>
          <w:kern w:val="0"/>
          <w:sz w:val="24"/>
          <w:szCs w:val="24"/>
          <w:lang w:eastAsia="pt-BR"/>
          <w14:ligatures w14:val="none"/>
        </w:rPr>
        <w:t>Pregão Eletrônico</w:t>
      </w:r>
      <w:r w:rsidR="003C58BB" w:rsidRPr="002704AF">
        <w:rPr>
          <w:rFonts w:ascii="Arial" w:eastAsia="Times New Roman" w:hAnsi="Arial" w:cs="Arial"/>
          <w:bCs/>
          <w:kern w:val="0"/>
          <w:sz w:val="24"/>
          <w:szCs w:val="24"/>
          <w:lang w:eastAsia="pt-BR"/>
          <w14:ligatures w14:val="none"/>
        </w:rPr>
        <w:t xml:space="preserve"> nº 00</w:t>
      </w:r>
      <w:r w:rsidR="00B31A84" w:rsidRPr="002704AF">
        <w:rPr>
          <w:rFonts w:ascii="Arial" w:eastAsia="Times New Roman" w:hAnsi="Arial" w:cs="Arial"/>
          <w:bCs/>
          <w:kern w:val="0"/>
          <w:sz w:val="24"/>
          <w:szCs w:val="24"/>
          <w:lang w:eastAsia="pt-BR"/>
          <w14:ligatures w14:val="none"/>
        </w:rPr>
        <w:t>1</w:t>
      </w:r>
      <w:r w:rsidR="002704AF" w:rsidRPr="002704AF">
        <w:rPr>
          <w:rFonts w:ascii="Arial" w:eastAsia="Times New Roman" w:hAnsi="Arial" w:cs="Arial"/>
          <w:bCs/>
          <w:kern w:val="0"/>
          <w:sz w:val="24"/>
          <w:szCs w:val="24"/>
          <w:lang w:eastAsia="pt-BR"/>
          <w14:ligatures w14:val="none"/>
        </w:rPr>
        <w:t>7</w:t>
      </w:r>
      <w:r w:rsidR="003C58BB" w:rsidRPr="002704AF">
        <w:rPr>
          <w:rFonts w:ascii="Arial" w:eastAsia="Times New Roman" w:hAnsi="Arial" w:cs="Arial"/>
          <w:bCs/>
          <w:kern w:val="0"/>
          <w:sz w:val="24"/>
          <w:szCs w:val="24"/>
          <w:lang w:eastAsia="pt-BR"/>
          <w14:ligatures w14:val="none"/>
        </w:rPr>
        <w:t>/202</w:t>
      </w:r>
      <w:r w:rsidR="00F92365" w:rsidRPr="002704AF">
        <w:rPr>
          <w:rFonts w:ascii="Arial" w:eastAsia="Times New Roman" w:hAnsi="Arial" w:cs="Arial"/>
          <w:bCs/>
          <w:kern w:val="0"/>
          <w:sz w:val="24"/>
          <w:szCs w:val="24"/>
          <w:lang w:eastAsia="pt-BR"/>
          <w14:ligatures w14:val="none"/>
        </w:rPr>
        <w:t>6</w:t>
      </w:r>
      <w:r w:rsidR="00BD2C6E" w:rsidRPr="002704AF">
        <w:rPr>
          <w:rFonts w:ascii="Arial" w:eastAsia="Times New Roman" w:hAnsi="Arial" w:cs="Arial"/>
          <w:bCs/>
          <w:kern w:val="0"/>
          <w:sz w:val="24"/>
          <w:szCs w:val="24"/>
          <w:lang w:eastAsia="pt-BR"/>
          <w14:ligatures w14:val="none"/>
        </w:rPr>
        <w:t xml:space="preserve"> </w:t>
      </w:r>
    </w:p>
    <w:p w14:paraId="701F97C3" w14:textId="77777777" w:rsidR="00685C10" w:rsidRPr="002704AF" w:rsidRDefault="00685C10" w:rsidP="002704A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41AB012D" w14:textId="34A5F486" w:rsidR="00685C10" w:rsidRPr="002704AF" w:rsidRDefault="00685C10" w:rsidP="002704AF">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r w:rsidRPr="002704AF">
        <w:rPr>
          <w:rFonts w:ascii="Arial" w:eastAsia="Times New Roman" w:hAnsi="Arial" w:cs="Arial"/>
          <w:kern w:val="0"/>
          <w:sz w:val="24"/>
          <w:szCs w:val="24"/>
          <w:lang w:eastAsia="pt-BR"/>
          <w14:ligatures w14:val="none"/>
        </w:rPr>
        <w:tab/>
        <w:t xml:space="preserve">O </w:t>
      </w:r>
      <w:sdt>
        <w:sdtPr>
          <w:rPr>
            <w:rFonts w:ascii="Arial" w:eastAsia="Times New Roman" w:hAnsi="Arial" w:cs="Arial"/>
            <w:kern w:val="0"/>
            <w:sz w:val="24"/>
            <w:szCs w:val="24"/>
            <w:lang w:eastAsia="pt-BR"/>
            <w14:ligatures w14:val="none"/>
          </w:rPr>
          <w:alias w:val="Indicar o órgão"/>
          <w:tag w:val="Indicar o órgão"/>
          <w:id w:val="-713736233"/>
          <w:placeholder>
            <w:docPart w:val="36E32AE45559442293AC616A0894FB40"/>
          </w:placeholder>
        </w:sdtPr>
        <w:sdtEndPr/>
        <w:sdtContent>
          <w:r w:rsidR="00BD2C6E" w:rsidRPr="002704AF">
            <w:rPr>
              <w:rFonts w:ascii="Arial" w:eastAsia="Times New Roman" w:hAnsi="Arial" w:cs="Arial"/>
              <w:b/>
              <w:kern w:val="0"/>
              <w:sz w:val="24"/>
              <w:szCs w:val="24"/>
              <w:lang w:eastAsia="pt-BR"/>
              <w14:ligatures w14:val="none"/>
            </w:rPr>
            <w:t>MUNICÍPIO BALNEÁRIO PINHAL</w:t>
          </w:r>
          <w:r w:rsidR="00BD2C6E" w:rsidRPr="002704AF">
            <w:rPr>
              <w:rFonts w:ascii="Arial" w:eastAsia="Times New Roman" w:hAnsi="Arial" w:cs="Arial"/>
              <w:kern w:val="0"/>
              <w:sz w:val="24"/>
              <w:szCs w:val="24"/>
              <w:lang w:eastAsia="pt-BR"/>
              <w14:ligatures w14:val="none"/>
            </w:rPr>
            <w:t xml:space="preserve">, Pessoa Jurídica de Direito Público, CNPJ/MF n.º 01.611.339/0001–97, com sede nesta cidade de Balneário Pinhal/RS, neste ato representado pelo Prefeito </w:t>
          </w:r>
          <w:r w:rsidR="00BD2C6E" w:rsidRPr="002704AF">
            <w:rPr>
              <w:rFonts w:ascii="Arial" w:eastAsia="Times New Roman" w:hAnsi="Arial" w:cs="Arial"/>
              <w:b/>
              <w:kern w:val="0"/>
              <w:sz w:val="24"/>
              <w:szCs w:val="24"/>
              <w:lang w:eastAsia="pt-BR"/>
              <w14:ligatures w14:val="none"/>
            </w:rPr>
            <w:t>LUIZ CEZAR DANELLI FURINI</w:t>
          </w:r>
          <w:r w:rsidR="00BD2C6E" w:rsidRPr="002704AF">
            <w:rPr>
              <w:rFonts w:ascii="Arial" w:eastAsia="Times New Roman" w:hAnsi="Arial" w:cs="Arial"/>
              <w:kern w:val="0"/>
              <w:sz w:val="24"/>
              <w:szCs w:val="24"/>
              <w:lang w:eastAsia="pt-BR"/>
              <w14:ligatures w14:val="none"/>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sdtContent>
      </w:sdt>
      <w:r w:rsidRPr="002704AF">
        <w:rPr>
          <w:rFonts w:ascii="Arial" w:eastAsia="Times New Roman" w:hAnsi="Arial" w:cs="Arial"/>
          <w:kern w:val="0"/>
          <w:sz w:val="24"/>
          <w:szCs w:val="24"/>
          <w:lang w:eastAsia="pt-BR"/>
          <w14:ligatures w14:val="none"/>
        </w:rPr>
        <w:t>:</w:t>
      </w:r>
    </w:p>
    <w:p w14:paraId="5DA29836" w14:textId="77777777" w:rsidR="00BD2C6E" w:rsidRPr="002704AF" w:rsidRDefault="00BD2C6E" w:rsidP="002704AF">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p>
    <w:p w14:paraId="0F36FBD2" w14:textId="0516F4C1" w:rsidR="00C92584" w:rsidRPr="002704AF" w:rsidRDefault="00BD2C6E" w:rsidP="002704A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2704AF">
        <w:rPr>
          <w:rFonts w:ascii="Arial" w:eastAsia="Times New Roman" w:hAnsi="Arial" w:cs="Arial"/>
          <w:b/>
          <w:bCs/>
          <w:sz w:val="24"/>
          <w:szCs w:val="24"/>
        </w:rPr>
        <w:t xml:space="preserve">1.        </w:t>
      </w:r>
      <w:r w:rsidR="00685C10" w:rsidRPr="002704AF">
        <w:rPr>
          <w:rFonts w:ascii="Arial" w:eastAsia="Times New Roman" w:hAnsi="Arial" w:cs="Arial"/>
          <w:b/>
          <w:bCs/>
          <w:sz w:val="24"/>
          <w:szCs w:val="24"/>
        </w:rPr>
        <w:t>DO OBJETO E FISCALIZAÇÃO:</w:t>
      </w:r>
    </w:p>
    <w:p w14:paraId="5BB7A77B" w14:textId="72A43254" w:rsidR="00FF72EF" w:rsidRDefault="00FF72EF" w:rsidP="00437A1C">
      <w:pPr>
        <w:numPr>
          <w:ilvl w:val="1"/>
          <w:numId w:val="0"/>
        </w:numPr>
        <w:autoSpaceDE w:val="0"/>
        <w:autoSpaceDN w:val="0"/>
        <w:adjustRightInd w:val="0"/>
        <w:spacing w:after="0" w:line="276" w:lineRule="auto"/>
        <w:ind w:left="709" w:hanging="709"/>
        <w:jc w:val="both"/>
        <w:rPr>
          <w:rFonts w:ascii="Arial" w:hAnsi="Arial" w:cs="Arial"/>
          <w:sz w:val="24"/>
          <w:szCs w:val="24"/>
        </w:rPr>
      </w:pPr>
      <w:r w:rsidRPr="002704AF">
        <w:rPr>
          <w:rFonts w:ascii="Arial" w:eastAsia="Calibri" w:hAnsi="Arial" w:cs="Arial"/>
          <w:sz w:val="24"/>
          <w:szCs w:val="24"/>
        </w:rPr>
        <w:t xml:space="preserve">1.1. </w:t>
      </w:r>
      <w:r w:rsidRPr="002704AF">
        <w:rPr>
          <w:rFonts w:ascii="Arial" w:eastAsia="Calibri" w:hAnsi="Arial" w:cs="Arial"/>
          <w:sz w:val="24"/>
          <w:szCs w:val="24"/>
        </w:rPr>
        <w:tab/>
      </w:r>
      <w:r w:rsidR="00685C10" w:rsidRPr="002704AF">
        <w:rPr>
          <w:rFonts w:ascii="Arial" w:eastAsia="Calibri" w:hAnsi="Arial" w:cs="Arial"/>
          <w:sz w:val="24"/>
          <w:szCs w:val="24"/>
        </w:rPr>
        <w:t xml:space="preserve">A presente Ata tem por objeto o </w:t>
      </w:r>
      <w:sdt>
        <w:sdtPr>
          <w:rPr>
            <w:rFonts w:ascii="Arial" w:eastAsia="Calibri" w:hAnsi="Arial" w:cs="Arial"/>
            <w:sz w:val="24"/>
            <w:szCs w:val="24"/>
          </w:rPr>
          <w:id w:val="306525031"/>
          <w:placeholder>
            <w:docPart w:val="36E32AE45559442293AC616A0894FB40"/>
          </w:placeholder>
        </w:sdtPr>
        <w:sdtEndPr/>
        <w:sdtContent>
          <w:r w:rsidR="009D37BB" w:rsidRPr="002704AF">
            <w:rPr>
              <w:rFonts w:ascii="Arial" w:eastAsia="Calibri" w:hAnsi="Arial" w:cs="Arial"/>
              <w:sz w:val="24"/>
              <w:szCs w:val="24"/>
            </w:rPr>
            <w:t xml:space="preserve">Registro de Preços para </w:t>
          </w:r>
          <w:r w:rsidR="009412DF" w:rsidRPr="009412DF">
            <w:rPr>
              <w:rFonts w:ascii="Arial" w:eastAsia="Calibri" w:hAnsi="Arial" w:cs="Arial"/>
              <w:sz w:val="24"/>
              <w:szCs w:val="24"/>
            </w:rPr>
            <w:t>contratação de serviços de arbitragem</w:t>
          </w:r>
        </w:sdtContent>
      </w:sdt>
      <w:r w:rsidR="00685C10" w:rsidRPr="002704AF">
        <w:rPr>
          <w:rFonts w:ascii="Arial" w:eastAsia="Calibri" w:hAnsi="Arial" w:cs="Arial"/>
          <w:sz w:val="24"/>
          <w:szCs w:val="24"/>
        </w:rPr>
        <w:t>, devidamente especificado(s) no Termo de Referência, que é parte integrante desta Ata, assim como as propostas cujos preços tenham sido registrados, independentemente de transcrição.</w:t>
      </w:r>
      <w:r w:rsidR="00195EB0" w:rsidRPr="002704AF">
        <w:rPr>
          <w:rFonts w:ascii="Arial" w:hAnsi="Arial" w:cs="Arial"/>
          <w:sz w:val="24"/>
          <w:szCs w:val="24"/>
        </w:rPr>
        <w:t xml:space="preserve"> </w:t>
      </w:r>
    </w:p>
    <w:p w14:paraId="4023E9DA" w14:textId="707DD9E3" w:rsidR="0029751A" w:rsidRPr="0029751A" w:rsidRDefault="0029751A" w:rsidP="00437A1C">
      <w:pPr>
        <w:spacing w:after="229" w:line="249" w:lineRule="auto"/>
        <w:ind w:left="705" w:right="5" w:hanging="705"/>
        <w:jc w:val="both"/>
        <w:rPr>
          <w:rFonts w:ascii="Arial" w:eastAsia="Arial" w:hAnsi="Arial" w:cs="Arial"/>
          <w:color w:val="0F1115"/>
          <w:kern w:val="0"/>
          <w:sz w:val="24"/>
          <w:lang w:eastAsia="pt-BR"/>
          <w14:ligatures w14:val="none"/>
        </w:rPr>
      </w:pPr>
      <w:r>
        <w:rPr>
          <w:rFonts w:ascii="Arial" w:eastAsia="Arial" w:hAnsi="Arial" w:cs="Arial"/>
          <w:color w:val="0F1115"/>
          <w:kern w:val="0"/>
          <w:sz w:val="24"/>
          <w:lang w:eastAsia="pt-BR"/>
          <w14:ligatures w14:val="none"/>
        </w:rPr>
        <w:t>1.2.</w:t>
      </w:r>
      <w:r>
        <w:rPr>
          <w:rFonts w:ascii="Arial" w:eastAsia="Arial" w:hAnsi="Arial" w:cs="Arial"/>
          <w:color w:val="0F1115"/>
          <w:kern w:val="0"/>
          <w:sz w:val="24"/>
          <w:lang w:eastAsia="pt-BR"/>
          <w14:ligatures w14:val="none"/>
        </w:rPr>
        <w:tab/>
      </w:r>
      <w:r w:rsidRPr="0029751A">
        <w:rPr>
          <w:rFonts w:ascii="Arial" w:eastAsia="Arial" w:hAnsi="Arial" w:cs="Arial"/>
          <w:color w:val="0F1115"/>
          <w:kern w:val="0"/>
          <w:sz w:val="24"/>
          <w:lang w:eastAsia="pt-BR"/>
          <w14:ligatures w14:val="none"/>
        </w:rPr>
        <w:t xml:space="preserve">Os serviços serão registrados em ata e serão solicitados aos fornecedores mediante autorização de fornecimento/ordem de serviço, com antecedência mínima de 10 dias úteis. </w:t>
      </w:r>
    </w:p>
    <w:p w14:paraId="3CCF270A" w14:textId="0E11AB99" w:rsidR="0029751A" w:rsidRPr="0029751A" w:rsidRDefault="0029751A" w:rsidP="00437A1C">
      <w:pPr>
        <w:spacing w:after="229" w:line="249" w:lineRule="auto"/>
        <w:ind w:left="705" w:right="5" w:hanging="705"/>
        <w:jc w:val="both"/>
        <w:rPr>
          <w:rFonts w:ascii="Arial" w:eastAsia="Arial" w:hAnsi="Arial" w:cs="Arial"/>
          <w:color w:val="0F1115"/>
          <w:kern w:val="0"/>
          <w:sz w:val="24"/>
          <w:lang w:eastAsia="pt-BR"/>
          <w14:ligatures w14:val="none"/>
        </w:rPr>
      </w:pPr>
      <w:r>
        <w:rPr>
          <w:rFonts w:ascii="Arial" w:eastAsia="Arial" w:hAnsi="Arial" w:cs="Arial"/>
          <w:color w:val="0F1115"/>
          <w:kern w:val="0"/>
          <w:sz w:val="24"/>
          <w:lang w:eastAsia="pt-BR"/>
          <w14:ligatures w14:val="none"/>
        </w:rPr>
        <w:t>1.3.</w:t>
      </w:r>
      <w:r>
        <w:rPr>
          <w:rFonts w:ascii="Arial" w:eastAsia="Arial" w:hAnsi="Arial" w:cs="Arial"/>
          <w:color w:val="0F1115"/>
          <w:kern w:val="0"/>
          <w:sz w:val="24"/>
          <w:lang w:eastAsia="pt-BR"/>
          <w14:ligatures w14:val="none"/>
        </w:rPr>
        <w:tab/>
      </w:r>
      <w:r w:rsidRPr="0029751A">
        <w:rPr>
          <w:rFonts w:ascii="Arial" w:eastAsia="Arial" w:hAnsi="Arial" w:cs="Arial"/>
          <w:color w:val="0F1115"/>
          <w:kern w:val="0"/>
          <w:sz w:val="24"/>
          <w:lang w:eastAsia="pt-BR"/>
          <w14:ligatures w14:val="none"/>
        </w:rPr>
        <w:t xml:space="preserve">O contratado deverá apresentar a escala dos profissionais no prazo de 48 horas após a solicitação. </w:t>
      </w:r>
    </w:p>
    <w:p w14:paraId="7219721D" w14:textId="4499F32D" w:rsidR="0029751A" w:rsidRPr="0029751A" w:rsidRDefault="0029751A" w:rsidP="00437A1C">
      <w:pPr>
        <w:spacing w:after="229" w:line="249" w:lineRule="auto"/>
        <w:ind w:left="705" w:right="5" w:hanging="705"/>
        <w:jc w:val="both"/>
        <w:rPr>
          <w:rFonts w:ascii="Arial" w:eastAsia="Arial" w:hAnsi="Arial" w:cs="Arial"/>
          <w:color w:val="0F1115"/>
          <w:kern w:val="0"/>
          <w:sz w:val="24"/>
          <w:lang w:eastAsia="pt-BR"/>
          <w14:ligatures w14:val="none"/>
        </w:rPr>
      </w:pPr>
      <w:r>
        <w:rPr>
          <w:rFonts w:ascii="Arial" w:eastAsia="Arial" w:hAnsi="Arial" w:cs="Arial"/>
          <w:color w:val="0F1115"/>
          <w:kern w:val="0"/>
          <w:sz w:val="24"/>
          <w:lang w:eastAsia="pt-BR"/>
          <w14:ligatures w14:val="none"/>
        </w:rPr>
        <w:t>1.4.</w:t>
      </w:r>
      <w:r>
        <w:rPr>
          <w:rFonts w:ascii="Arial" w:eastAsia="Arial" w:hAnsi="Arial" w:cs="Arial"/>
          <w:color w:val="0F1115"/>
          <w:kern w:val="0"/>
          <w:sz w:val="24"/>
          <w:lang w:eastAsia="pt-BR"/>
          <w14:ligatures w14:val="none"/>
        </w:rPr>
        <w:tab/>
      </w:r>
      <w:r w:rsidRPr="0029751A">
        <w:rPr>
          <w:rFonts w:ascii="Arial" w:eastAsia="Arial" w:hAnsi="Arial" w:cs="Arial"/>
          <w:color w:val="0F1115"/>
          <w:kern w:val="0"/>
          <w:sz w:val="24"/>
          <w:lang w:eastAsia="pt-BR"/>
          <w14:ligatures w14:val="none"/>
        </w:rPr>
        <w:t xml:space="preserve">Os serviços serão executados nos locais indicados pela administração (estádios, ginásios, quadras escolares, pistas de atletismo, etc.), todos dentro do município de Balneário Pinhal ou em cidades vizinhas em um raio de até 30 km, conforme especificação do evento. </w:t>
      </w:r>
    </w:p>
    <w:p w14:paraId="1EDADF22" w14:textId="5CDB3193" w:rsidR="002C6712" w:rsidRPr="002704AF" w:rsidRDefault="00E71F45" w:rsidP="00437A1C">
      <w:p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2704AF">
        <w:rPr>
          <w:rFonts w:ascii="Arial" w:eastAsia="Calibri" w:hAnsi="Arial" w:cs="Arial"/>
          <w:sz w:val="24"/>
          <w:szCs w:val="24"/>
        </w:rPr>
        <w:t>1.</w:t>
      </w:r>
      <w:r w:rsidR="0029751A">
        <w:rPr>
          <w:rFonts w:ascii="Arial" w:eastAsia="Calibri" w:hAnsi="Arial" w:cs="Arial"/>
          <w:sz w:val="24"/>
          <w:szCs w:val="24"/>
        </w:rPr>
        <w:t>5</w:t>
      </w:r>
      <w:r w:rsidRPr="002704AF">
        <w:rPr>
          <w:rFonts w:ascii="Arial" w:eastAsia="Calibri" w:hAnsi="Arial" w:cs="Arial"/>
          <w:sz w:val="24"/>
          <w:szCs w:val="24"/>
        </w:rPr>
        <w:t xml:space="preserve">.   </w:t>
      </w:r>
      <w:r w:rsidR="002C6712" w:rsidRPr="002704AF">
        <w:rPr>
          <w:rFonts w:ascii="Arial" w:eastAsia="Calibri" w:hAnsi="Arial" w:cs="Arial"/>
          <w:sz w:val="24"/>
          <w:szCs w:val="24"/>
        </w:rPr>
        <w:tab/>
      </w:r>
      <w:r w:rsidR="00C36155" w:rsidRPr="002704AF">
        <w:rPr>
          <w:rFonts w:ascii="Arial" w:eastAsia="Calibri" w:hAnsi="Arial" w:cs="Arial"/>
          <w:sz w:val="24"/>
          <w:szCs w:val="24"/>
        </w:rPr>
        <w:t xml:space="preserve">A </w:t>
      </w:r>
      <w:r w:rsidR="00563460" w:rsidRPr="002704AF">
        <w:rPr>
          <w:rFonts w:ascii="Arial" w:eastAsia="Calibri" w:hAnsi="Arial" w:cs="Arial"/>
          <w:kern w:val="0"/>
          <w:sz w:val="24"/>
          <w:szCs w:val="24"/>
        </w:rPr>
        <w:t>Secretaria Municipal de</w:t>
      </w:r>
      <w:r w:rsidR="00EA0DAD" w:rsidRPr="00EA0DAD">
        <w:t xml:space="preserve"> </w:t>
      </w:r>
      <w:r w:rsidR="00EA0DAD" w:rsidRPr="00EA0DAD">
        <w:rPr>
          <w:rFonts w:ascii="Arial" w:eastAsia="Calibri" w:hAnsi="Arial" w:cs="Arial"/>
          <w:kern w:val="0"/>
          <w:sz w:val="24"/>
          <w:szCs w:val="24"/>
        </w:rPr>
        <w:t>Esporte e Juventude</w:t>
      </w:r>
      <w:r w:rsidR="00EA0DAD">
        <w:rPr>
          <w:rFonts w:ascii="Arial" w:eastAsia="Calibri" w:hAnsi="Arial" w:cs="Arial"/>
          <w:kern w:val="0"/>
          <w:sz w:val="24"/>
          <w:szCs w:val="24"/>
        </w:rPr>
        <w:t xml:space="preserve"> indica</w:t>
      </w:r>
      <w:r w:rsidR="00563460" w:rsidRPr="002704AF">
        <w:rPr>
          <w:rFonts w:ascii="Arial" w:eastAsia="Calibri" w:hAnsi="Arial" w:cs="Arial"/>
          <w:kern w:val="0"/>
          <w:sz w:val="24"/>
          <w:szCs w:val="24"/>
        </w:rPr>
        <w:t xml:space="preserve"> </w:t>
      </w:r>
      <w:r w:rsidR="00AB2EFE">
        <w:rPr>
          <w:rFonts w:ascii="Arial" w:eastAsia="Calibri" w:hAnsi="Arial" w:cs="Arial"/>
          <w:kern w:val="0"/>
          <w:sz w:val="24"/>
          <w:szCs w:val="24"/>
        </w:rPr>
        <w:t xml:space="preserve">o </w:t>
      </w:r>
      <w:r w:rsidR="00AB2EFE" w:rsidRPr="00AB2EFE">
        <w:rPr>
          <w:rFonts w:ascii="Arial" w:eastAsia="Calibri" w:hAnsi="Arial" w:cs="Arial"/>
          <w:kern w:val="0"/>
          <w:sz w:val="24"/>
          <w:szCs w:val="24"/>
        </w:rPr>
        <w:t>Diretor d</w:t>
      </w:r>
      <w:r w:rsidR="00AB2EFE">
        <w:rPr>
          <w:rFonts w:ascii="Arial" w:eastAsia="Calibri" w:hAnsi="Arial" w:cs="Arial"/>
          <w:kern w:val="0"/>
          <w:sz w:val="24"/>
          <w:szCs w:val="24"/>
        </w:rPr>
        <w:t>e</w:t>
      </w:r>
      <w:r w:rsidR="00AB2EFE" w:rsidRPr="00AB2EFE">
        <w:rPr>
          <w:rFonts w:ascii="Arial" w:eastAsia="Calibri" w:hAnsi="Arial" w:cs="Arial"/>
          <w:kern w:val="0"/>
          <w:sz w:val="24"/>
          <w:szCs w:val="24"/>
        </w:rPr>
        <w:t xml:space="preserve"> Secretaria </w:t>
      </w:r>
      <w:r w:rsidR="00AB2EFE" w:rsidRPr="00AB2EFE">
        <w:rPr>
          <w:rFonts w:ascii="Arial" w:eastAsia="Calibri" w:hAnsi="Arial" w:cs="Arial"/>
          <w:b/>
          <w:kern w:val="0"/>
          <w:sz w:val="24"/>
          <w:szCs w:val="24"/>
        </w:rPr>
        <w:t xml:space="preserve">Guilherme Antônio </w:t>
      </w:r>
      <w:proofErr w:type="spellStart"/>
      <w:r w:rsidR="00AB2EFE" w:rsidRPr="00AB2EFE">
        <w:rPr>
          <w:rFonts w:ascii="Arial" w:eastAsia="Calibri" w:hAnsi="Arial" w:cs="Arial"/>
          <w:b/>
          <w:kern w:val="0"/>
          <w:sz w:val="24"/>
          <w:szCs w:val="24"/>
        </w:rPr>
        <w:t>Zang</w:t>
      </w:r>
      <w:proofErr w:type="spellEnd"/>
      <w:r w:rsidR="00AB2EFE" w:rsidRPr="00AB2EFE">
        <w:rPr>
          <w:rFonts w:ascii="Arial" w:eastAsia="Calibri" w:hAnsi="Arial" w:cs="Arial"/>
          <w:b/>
          <w:kern w:val="0"/>
          <w:sz w:val="24"/>
          <w:szCs w:val="24"/>
        </w:rPr>
        <w:t xml:space="preserve"> </w:t>
      </w:r>
      <w:proofErr w:type="spellStart"/>
      <w:r w:rsidR="00AB2EFE" w:rsidRPr="00AB2EFE">
        <w:rPr>
          <w:rFonts w:ascii="Arial" w:eastAsia="Calibri" w:hAnsi="Arial" w:cs="Arial"/>
          <w:b/>
          <w:kern w:val="0"/>
          <w:sz w:val="24"/>
          <w:szCs w:val="24"/>
        </w:rPr>
        <w:t>Orso</w:t>
      </w:r>
      <w:proofErr w:type="spellEnd"/>
      <w:r w:rsidR="00AB2EFE" w:rsidRPr="00AB2EFE">
        <w:rPr>
          <w:rFonts w:ascii="Arial" w:eastAsia="Calibri" w:hAnsi="Arial" w:cs="Arial"/>
          <w:kern w:val="0"/>
          <w:sz w:val="24"/>
          <w:szCs w:val="24"/>
        </w:rPr>
        <w:t xml:space="preserve"> </w:t>
      </w:r>
      <w:r w:rsidR="00AB2EFE">
        <w:rPr>
          <w:rFonts w:ascii="Arial" w:eastAsia="Calibri" w:hAnsi="Arial" w:cs="Arial"/>
          <w:kern w:val="0"/>
          <w:sz w:val="24"/>
          <w:szCs w:val="24"/>
        </w:rPr>
        <w:t>para atuar como fiscal e gestor do contrato</w:t>
      </w:r>
      <w:r w:rsidR="002C6712" w:rsidRPr="00EA0DAD">
        <w:rPr>
          <w:rFonts w:ascii="Arial" w:eastAsia="Calibri" w:hAnsi="Arial" w:cs="Arial"/>
          <w:kern w:val="0"/>
          <w:sz w:val="24"/>
          <w:szCs w:val="24"/>
        </w:rPr>
        <w:t>.</w:t>
      </w:r>
    </w:p>
    <w:p w14:paraId="3706BAFF" w14:textId="77777777" w:rsidR="00FF72EF" w:rsidRPr="002704AF" w:rsidRDefault="00FF72EF" w:rsidP="00437A1C">
      <w:pPr>
        <w:keepNext/>
        <w:keepLines/>
        <w:tabs>
          <w:tab w:val="left" w:pos="708"/>
        </w:tabs>
        <w:spacing w:after="0" w:line="276" w:lineRule="auto"/>
        <w:ind w:left="680" w:firstLine="29"/>
        <w:jc w:val="both"/>
        <w:outlineLvl w:val="0"/>
        <w:rPr>
          <w:rFonts w:ascii="Arial" w:eastAsia="Times New Roman" w:hAnsi="Arial" w:cs="Arial"/>
          <w:kern w:val="0"/>
          <w:sz w:val="24"/>
          <w:szCs w:val="24"/>
          <w14:ligatures w14:val="none"/>
        </w:rPr>
      </w:pPr>
    </w:p>
    <w:p w14:paraId="5AD0D2CB" w14:textId="0F933D11" w:rsidR="00C92584" w:rsidRPr="002704AF" w:rsidRDefault="0044725F" w:rsidP="00437A1C">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2704AF">
        <w:rPr>
          <w:rFonts w:ascii="Arial" w:eastAsia="Times New Roman" w:hAnsi="Arial" w:cs="Arial"/>
          <w:kern w:val="0"/>
          <w:sz w:val="24"/>
          <w:szCs w:val="24"/>
          <w14:ligatures w14:val="none"/>
        </w:rPr>
        <w:t xml:space="preserve"> </w:t>
      </w:r>
      <w:r w:rsidR="00BD2C6E" w:rsidRPr="002704AF">
        <w:rPr>
          <w:rFonts w:ascii="Arial" w:eastAsia="Times New Roman" w:hAnsi="Arial" w:cs="Arial"/>
          <w:b/>
          <w:bCs/>
          <w:sz w:val="24"/>
          <w:szCs w:val="24"/>
        </w:rPr>
        <w:t xml:space="preserve">2.      </w:t>
      </w:r>
      <w:r w:rsidR="00685C10" w:rsidRPr="002704AF">
        <w:rPr>
          <w:rFonts w:ascii="Arial" w:eastAsia="Times New Roman" w:hAnsi="Arial" w:cs="Arial"/>
          <w:b/>
          <w:bCs/>
          <w:sz w:val="24"/>
          <w:szCs w:val="24"/>
        </w:rPr>
        <w:t>DOS PREÇOS, ESPECIFICAÇÕES E QUANTITATIVOS:</w:t>
      </w:r>
    </w:p>
    <w:p w14:paraId="5773A0C1" w14:textId="3BE20790" w:rsidR="00685C10" w:rsidRDefault="00BD2C6E" w:rsidP="00437A1C">
      <w:pPr>
        <w:numPr>
          <w:ilvl w:val="1"/>
          <w:numId w:val="0"/>
        </w:numPr>
        <w:autoSpaceDE w:val="0"/>
        <w:autoSpaceDN w:val="0"/>
        <w:adjustRightInd w:val="0"/>
        <w:spacing w:after="0" w:line="276" w:lineRule="auto"/>
        <w:ind w:left="709" w:hanging="426"/>
        <w:jc w:val="both"/>
        <w:rPr>
          <w:rFonts w:ascii="Arial" w:eastAsia="Calibri" w:hAnsi="Arial" w:cs="Arial"/>
          <w:sz w:val="24"/>
          <w:szCs w:val="24"/>
        </w:rPr>
      </w:pPr>
      <w:r w:rsidRPr="002704AF">
        <w:rPr>
          <w:rFonts w:ascii="Arial" w:eastAsia="Calibri" w:hAnsi="Arial" w:cs="Arial"/>
          <w:sz w:val="24"/>
          <w:szCs w:val="24"/>
        </w:rPr>
        <w:t xml:space="preserve">      </w:t>
      </w:r>
      <w:r w:rsidR="00685C10" w:rsidRPr="002704AF">
        <w:rPr>
          <w:rFonts w:ascii="Arial" w:eastAsia="Calibri" w:hAnsi="Arial" w:cs="Arial"/>
          <w:sz w:val="24"/>
          <w:szCs w:val="24"/>
        </w:rPr>
        <w:t xml:space="preserve">O preço registrado, as especificações do objeto, as quantidades máximas de cada item, </w:t>
      </w:r>
      <w:proofErr w:type="gramStart"/>
      <w:r w:rsidR="00685C10" w:rsidRPr="002704AF">
        <w:rPr>
          <w:rFonts w:ascii="Arial" w:eastAsia="Calibri" w:hAnsi="Arial" w:cs="Arial"/>
          <w:sz w:val="24"/>
          <w:szCs w:val="24"/>
        </w:rPr>
        <w:t>fornecedor(</w:t>
      </w:r>
      <w:proofErr w:type="gramEnd"/>
      <w:r w:rsidR="00685C10" w:rsidRPr="002704AF">
        <w:rPr>
          <w:rFonts w:ascii="Arial" w:eastAsia="Calibri" w:hAnsi="Arial" w:cs="Arial"/>
          <w:sz w:val="24"/>
          <w:szCs w:val="24"/>
        </w:rPr>
        <w:t xml:space="preserve">es) e as demais condições ofertadas na(s) proposta(s) são as que seguem: </w:t>
      </w:r>
    </w:p>
    <w:p w14:paraId="6948F64D" w14:textId="1AB08E95" w:rsidR="009412DF" w:rsidRDefault="009412DF" w:rsidP="002704AF">
      <w:pPr>
        <w:numPr>
          <w:ilvl w:val="1"/>
          <w:numId w:val="0"/>
        </w:numPr>
        <w:autoSpaceDE w:val="0"/>
        <w:autoSpaceDN w:val="0"/>
        <w:adjustRightInd w:val="0"/>
        <w:spacing w:after="0" w:line="276" w:lineRule="auto"/>
        <w:ind w:left="709" w:hanging="426"/>
        <w:jc w:val="both"/>
        <w:rPr>
          <w:rFonts w:ascii="Arial" w:eastAsia="Calibri" w:hAnsi="Arial" w:cs="Arial"/>
          <w:sz w:val="24"/>
          <w:szCs w:val="24"/>
        </w:rPr>
      </w:pPr>
    </w:p>
    <w:p w14:paraId="025AAD1E" w14:textId="72850E4A" w:rsidR="009412DF" w:rsidRDefault="009412DF" w:rsidP="002704AF">
      <w:pPr>
        <w:numPr>
          <w:ilvl w:val="1"/>
          <w:numId w:val="0"/>
        </w:numPr>
        <w:autoSpaceDE w:val="0"/>
        <w:autoSpaceDN w:val="0"/>
        <w:adjustRightInd w:val="0"/>
        <w:spacing w:after="0" w:line="276" w:lineRule="auto"/>
        <w:ind w:left="709" w:hanging="426"/>
        <w:jc w:val="both"/>
        <w:rPr>
          <w:rFonts w:ascii="Arial" w:eastAsia="Calibri" w:hAnsi="Arial" w:cs="Arial"/>
          <w:sz w:val="24"/>
          <w:szCs w:val="24"/>
        </w:rPr>
      </w:pPr>
    </w:p>
    <w:tbl>
      <w:tblPr>
        <w:tblStyle w:val="TableGrid3"/>
        <w:tblW w:w="949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6" w:type="dxa"/>
          <w:left w:w="72" w:type="dxa"/>
          <w:right w:w="26" w:type="dxa"/>
        </w:tblCellMar>
        <w:tblLook w:val="04A0" w:firstRow="1" w:lastRow="0" w:firstColumn="1" w:lastColumn="0" w:noHBand="0" w:noVBand="1"/>
      </w:tblPr>
      <w:tblGrid>
        <w:gridCol w:w="567"/>
        <w:gridCol w:w="851"/>
        <w:gridCol w:w="3118"/>
        <w:gridCol w:w="1276"/>
        <w:gridCol w:w="851"/>
        <w:gridCol w:w="1275"/>
        <w:gridCol w:w="1560"/>
      </w:tblGrid>
      <w:tr w:rsidR="009412DF" w:rsidRPr="00970F67" w14:paraId="3D720428" w14:textId="77777777" w:rsidTr="00B40C50">
        <w:trPr>
          <w:trHeight w:val="20"/>
        </w:trPr>
        <w:tc>
          <w:tcPr>
            <w:tcW w:w="567" w:type="dxa"/>
            <w:vAlign w:val="center"/>
          </w:tcPr>
          <w:p w14:paraId="15036854" w14:textId="77777777" w:rsidR="009412DF" w:rsidRPr="00970F67" w:rsidRDefault="009412DF" w:rsidP="00B40C50">
            <w:pPr>
              <w:ind w:right="41"/>
              <w:jc w:val="center"/>
              <w:rPr>
                <w:rFonts w:ascii="Arial" w:eastAsia="Arial" w:hAnsi="Arial" w:cs="Arial"/>
                <w:color w:val="0F1115"/>
                <w:sz w:val="20"/>
                <w:szCs w:val="20"/>
              </w:rPr>
            </w:pPr>
            <w:r w:rsidRPr="00970F67">
              <w:rPr>
                <w:rFonts w:ascii="Arial" w:eastAsia="Calibri" w:hAnsi="Arial" w:cs="Arial"/>
                <w:b/>
                <w:color w:val="000000"/>
                <w:sz w:val="20"/>
                <w:szCs w:val="20"/>
              </w:rPr>
              <w:lastRenderedPageBreak/>
              <w:t>Item</w:t>
            </w:r>
          </w:p>
        </w:tc>
        <w:tc>
          <w:tcPr>
            <w:tcW w:w="851" w:type="dxa"/>
            <w:vAlign w:val="center"/>
          </w:tcPr>
          <w:p w14:paraId="3EC61EA8"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Unid.</w:t>
            </w:r>
          </w:p>
        </w:tc>
        <w:tc>
          <w:tcPr>
            <w:tcW w:w="3118" w:type="dxa"/>
            <w:vAlign w:val="center"/>
          </w:tcPr>
          <w:p w14:paraId="5192D917" w14:textId="77777777" w:rsidR="009412DF" w:rsidRPr="00970F67" w:rsidRDefault="009412DF" w:rsidP="00B40C50">
            <w:pPr>
              <w:ind w:right="37"/>
              <w:jc w:val="center"/>
              <w:rPr>
                <w:rFonts w:ascii="Arial" w:eastAsia="Arial" w:hAnsi="Arial" w:cs="Arial"/>
                <w:color w:val="0F1115"/>
                <w:sz w:val="20"/>
                <w:szCs w:val="20"/>
              </w:rPr>
            </w:pPr>
            <w:r w:rsidRPr="00970F67">
              <w:rPr>
                <w:rFonts w:ascii="Arial" w:eastAsia="Calibri" w:hAnsi="Arial" w:cs="Arial"/>
                <w:b/>
                <w:color w:val="000000"/>
                <w:sz w:val="20"/>
                <w:szCs w:val="20"/>
              </w:rPr>
              <w:t>Modalidade</w:t>
            </w:r>
          </w:p>
        </w:tc>
        <w:tc>
          <w:tcPr>
            <w:tcW w:w="1276" w:type="dxa"/>
            <w:vAlign w:val="center"/>
          </w:tcPr>
          <w:p w14:paraId="099F1AD4" w14:textId="77777777" w:rsidR="009412DF" w:rsidRPr="00970F67" w:rsidRDefault="009412DF" w:rsidP="00B40C50">
            <w:pPr>
              <w:ind w:left="-75" w:right="35"/>
              <w:jc w:val="center"/>
              <w:rPr>
                <w:rFonts w:ascii="Arial" w:eastAsia="Arial" w:hAnsi="Arial" w:cs="Arial"/>
                <w:color w:val="0F1115"/>
                <w:sz w:val="20"/>
                <w:szCs w:val="20"/>
              </w:rPr>
            </w:pPr>
            <w:r w:rsidRPr="00970F67">
              <w:rPr>
                <w:rFonts w:ascii="Arial" w:eastAsia="Calibri" w:hAnsi="Arial" w:cs="Arial"/>
                <w:b/>
                <w:color w:val="000000"/>
                <w:sz w:val="20"/>
                <w:szCs w:val="20"/>
              </w:rPr>
              <w:t>Composição</w:t>
            </w:r>
          </w:p>
        </w:tc>
        <w:tc>
          <w:tcPr>
            <w:tcW w:w="851" w:type="dxa"/>
            <w:vAlign w:val="center"/>
          </w:tcPr>
          <w:p w14:paraId="37D4F7D4"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Quant.</w:t>
            </w:r>
          </w:p>
        </w:tc>
        <w:tc>
          <w:tcPr>
            <w:tcW w:w="1275" w:type="dxa"/>
            <w:vAlign w:val="center"/>
          </w:tcPr>
          <w:p w14:paraId="00345E6E" w14:textId="77777777" w:rsidR="009412DF" w:rsidRPr="00970F67" w:rsidRDefault="009412DF" w:rsidP="00B40C50">
            <w:pPr>
              <w:ind w:left="5"/>
              <w:jc w:val="center"/>
              <w:rPr>
                <w:rFonts w:ascii="Arial" w:eastAsia="Arial" w:hAnsi="Arial" w:cs="Arial"/>
                <w:color w:val="0F1115"/>
                <w:sz w:val="20"/>
                <w:szCs w:val="20"/>
              </w:rPr>
            </w:pPr>
            <w:r w:rsidRPr="00970F67">
              <w:rPr>
                <w:rFonts w:ascii="Arial" w:eastAsia="Calibri" w:hAnsi="Arial" w:cs="Arial"/>
                <w:b/>
                <w:color w:val="000000"/>
                <w:sz w:val="20"/>
                <w:szCs w:val="20"/>
              </w:rPr>
              <w:t>Valor Unit.</w:t>
            </w:r>
          </w:p>
        </w:tc>
        <w:tc>
          <w:tcPr>
            <w:tcW w:w="1560" w:type="dxa"/>
            <w:vAlign w:val="center"/>
          </w:tcPr>
          <w:p w14:paraId="74175057"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Valor Total</w:t>
            </w:r>
          </w:p>
        </w:tc>
      </w:tr>
      <w:tr w:rsidR="009412DF" w:rsidRPr="00970F67" w14:paraId="454EC105" w14:textId="77777777" w:rsidTr="00B40C50">
        <w:trPr>
          <w:trHeight w:val="20"/>
        </w:trPr>
        <w:tc>
          <w:tcPr>
            <w:tcW w:w="567" w:type="dxa"/>
            <w:vAlign w:val="center"/>
          </w:tcPr>
          <w:p w14:paraId="5A163FA2"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1 </w:t>
            </w:r>
          </w:p>
        </w:tc>
        <w:tc>
          <w:tcPr>
            <w:tcW w:w="851" w:type="dxa"/>
            <w:vAlign w:val="center"/>
          </w:tcPr>
          <w:p w14:paraId="2294002C"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22D7550E" w14:textId="77777777" w:rsidR="009412DF"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Futsal Infantil</w:t>
            </w:r>
          </w:p>
          <w:p w14:paraId="39E6AEFC" w14:textId="77777777" w:rsidR="009412DF" w:rsidRPr="00497B88" w:rsidRDefault="009412DF" w:rsidP="00B40C50">
            <w:pPr>
              <w:ind w:right="35"/>
              <w:jc w:val="both"/>
              <w:rPr>
                <w:rFonts w:ascii="Arial" w:eastAsia="Arial" w:hAnsi="Arial" w:cs="Arial"/>
                <w:b/>
                <w:color w:val="0F1115"/>
                <w:sz w:val="18"/>
                <w:szCs w:val="18"/>
              </w:rPr>
            </w:pPr>
          </w:p>
          <w:p w14:paraId="61D3DC87" w14:textId="77777777" w:rsidR="009412DF" w:rsidRPr="00497B88" w:rsidRDefault="009412DF" w:rsidP="00B40C50">
            <w:pPr>
              <w:ind w:left="43"/>
              <w:jc w:val="both"/>
              <w:rPr>
                <w:rFonts w:ascii="Arial" w:eastAsia="Calibri" w:hAnsi="Arial" w:cs="Arial"/>
                <w:color w:val="000000"/>
                <w:sz w:val="18"/>
                <w:szCs w:val="18"/>
              </w:rPr>
            </w:pPr>
            <w:r>
              <w:rPr>
                <w:rFonts w:ascii="Arial" w:eastAsia="Calibri" w:hAnsi="Arial" w:cs="Arial"/>
                <w:color w:val="000000"/>
                <w:sz w:val="18"/>
                <w:szCs w:val="18"/>
              </w:rPr>
              <w:t xml:space="preserve">- </w:t>
            </w:r>
            <w:r w:rsidRPr="00497B88">
              <w:rPr>
                <w:rFonts w:ascii="Arial" w:eastAsia="Calibri" w:hAnsi="Arial" w:cs="Arial"/>
                <w:color w:val="000000"/>
                <w:sz w:val="18"/>
                <w:szCs w:val="18"/>
              </w:rPr>
              <w:t xml:space="preserve">A empresa vencedora deverá apresentar, para cada árbitro e anotador indicado para atuar em partidas de futsal, os seguintes documentos comprobatórios: </w:t>
            </w:r>
          </w:p>
          <w:p w14:paraId="17BFFEDD" w14:textId="77777777" w:rsidR="009412DF" w:rsidRPr="00497B88" w:rsidRDefault="009412DF" w:rsidP="00B40C50">
            <w:pPr>
              <w:ind w:left="43"/>
              <w:jc w:val="both"/>
              <w:rPr>
                <w:rFonts w:ascii="Arial" w:eastAsia="Calibri" w:hAnsi="Arial" w:cs="Arial"/>
                <w:color w:val="000000"/>
                <w:sz w:val="18"/>
                <w:szCs w:val="18"/>
              </w:rPr>
            </w:pPr>
            <w:r w:rsidRPr="00497B88">
              <w:rPr>
                <w:rFonts w:ascii="Arial" w:eastAsia="Calibri" w:hAnsi="Arial" w:cs="Arial"/>
                <w:color w:val="000000"/>
                <w:sz w:val="18"/>
                <w:szCs w:val="18"/>
              </w:rPr>
              <w:t xml:space="preserve">a) Comprovação de filiação à Federação Gaúcha de Futsal (FGF) ou à Confederação Brasileira de Futsal (CBF); </w:t>
            </w:r>
          </w:p>
          <w:p w14:paraId="3BA11344"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Calibri" w:hAnsi="Arial" w:cs="Arial"/>
                <w:color w:val="000000"/>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tcPr>
          <w:p w14:paraId="2D6CED46"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46D75A8A"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4EB93E3E"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3395AFC2" w14:textId="77777777" w:rsidR="009412DF" w:rsidRPr="00970F67" w:rsidRDefault="009412DF"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10847A26" w14:textId="77777777" w:rsidR="009412DF" w:rsidRPr="00970F67" w:rsidRDefault="009412DF" w:rsidP="00B40C50">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512B3FCB" w14:textId="77777777" w:rsidTr="00B40C50">
        <w:trPr>
          <w:trHeight w:val="20"/>
        </w:trPr>
        <w:tc>
          <w:tcPr>
            <w:tcW w:w="567" w:type="dxa"/>
            <w:vAlign w:val="center"/>
          </w:tcPr>
          <w:p w14:paraId="794FC603"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2 </w:t>
            </w:r>
          </w:p>
        </w:tc>
        <w:tc>
          <w:tcPr>
            <w:tcW w:w="851" w:type="dxa"/>
            <w:vAlign w:val="center"/>
          </w:tcPr>
          <w:p w14:paraId="046C6232"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4CFFCA71" w14:textId="77777777" w:rsidR="009412DF" w:rsidRPr="00497B88"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Futebol Sete</w:t>
            </w:r>
          </w:p>
        </w:tc>
        <w:tc>
          <w:tcPr>
            <w:tcW w:w="1276" w:type="dxa"/>
            <w:vAlign w:val="center"/>
          </w:tcPr>
          <w:p w14:paraId="0C062653"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62F8E663"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01AB5290"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248B15B0" w14:textId="77777777" w:rsidR="009412DF" w:rsidRPr="00970F67" w:rsidRDefault="009412DF"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06CBBD56" w14:textId="77777777" w:rsidR="009412DF" w:rsidRPr="00970F67" w:rsidRDefault="009412DF" w:rsidP="00B40C50">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295D6B7E" w14:textId="77777777" w:rsidTr="00B40C50">
        <w:trPr>
          <w:trHeight w:val="20"/>
        </w:trPr>
        <w:tc>
          <w:tcPr>
            <w:tcW w:w="567" w:type="dxa"/>
            <w:vAlign w:val="center"/>
          </w:tcPr>
          <w:p w14:paraId="033B2764"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3 </w:t>
            </w:r>
          </w:p>
        </w:tc>
        <w:tc>
          <w:tcPr>
            <w:tcW w:w="851" w:type="dxa"/>
            <w:vAlign w:val="center"/>
          </w:tcPr>
          <w:p w14:paraId="0F62D63D"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5DC18A66" w14:textId="77777777" w:rsidR="009412DF"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Vôlei</w:t>
            </w:r>
          </w:p>
          <w:p w14:paraId="64E74A49" w14:textId="77777777" w:rsidR="009412DF" w:rsidRPr="00497B88" w:rsidRDefault="009412DF" w:rsidP="00B40C50">
            <w:pPr>
              <w:ind w:right="35"/>
              <w:jc w:val="both"/>
              <w:rPr>
                <w:rFonts w:ascii="Arial" w:eastAsia="Arial" w:hAnsi="Arial" w:cs="Arial"/>
                <w:b/>
                <w:color w:val="0F1115"/>
                <w:sz w:val="18"/>
                <w:szCs w:val="18"/>
              </w:rPr>
            </w:pPr>
          </w:p>
          <w:p w14:paraId="1819CD8E"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 xml:space="preserve">- A empresa vencedora deverá apresentar </w:t>
            </w:r>
            <w:r>
              <w:rPr>
                <w:rFonts w:ascii="Arial" w:eastAsia="Arial" w:hAnsi="Arial" w:cs="Arial"/>
                <w:color w:val="0F1115"/>
                <w:sz w:val="18"/>
                <w:szCs w:val="18"/>
              </w:rPr>
              <w:t>c</w:t>
            </w:r>
            <w:r w:rsidRPr="00497B88">
              <w:rPr>
                <w:rFonts w:ascii="Arial" w:eastAsia="Arial" w:hAnsi="Arial" w:cs="Arial"/>
                <w:color w:val="0F1115"/>
                <w:sz w:val="18"/>
                <w:szCs w:val="18"/>
              </w:rPr>
              <w:t>omprovação de filiação à Federação Gaúcha de Voleibol (FGV).</w:t>
            </w:r>
          </w:p>
        </w:tc>
        <w:tc>
          <w:tcPr>
            <w:tcW w:w="1276" w:type="dxa"/>
            <w:vAlign w:val="center"/>
          </w:tcPr>
          <w:p w14:paraId="30EF7DCE"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6EBA0AAB"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72384338"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7377BA58" w14:textId="77777777" w:rsidR="009412DF" w:rsidRPr="00970F67" w:rsidRDefault="009412DF"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5334BDAD" w14:textId="77777777" w:rsidR="009412DF" w:rsidRPr="00970F67" w:rsidRDefault="009412DF" w:rsidP="00B40C50">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778CF863" w14:textId="77777777" w:rsidTr="00B40C50">
        <w:trPr>
          <w:trHeight w:val="20"/>
        </w:trPr>
        <w:tc>
          <w:tcPr>
            <w:tcW w:w="567" w:type="dxa"/>
            <w:vAlign w:val="center"/>
          </w:tcPr>
          <w:p w14:paraId="7FF18BD9"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4 </w:t>
            </w:r>
          </w:p>
        </w:tc>
        <w:tc>
          <w:tcPr>
            <w:tcW w:w="851" w:type="dxa"/>
            <w:vAlign w:val="center"/>
          </w:tcPr>
          <w:p w14:paraId="708F042E"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39A05EC2" w14:textId="77777777" w:rsidR="009412DF"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Handebol</w:t>
            </w:r>
          </w:p>
          <w:p w14:paraId="586010AA" w14:textId="77777777" w:rsidR="009412DF" w:rsidRPr="00497B88" w:rsidRDefault="009412DF" w:rsidP="00B40C50">
            <w:pPr>
              <w:ind w:right="35"/>
              <w:jc w:val="both"/>
              <w:rPr>
                <w:rFonts w:ascii="Arial" w:eastAsia="Arial" w:hAnsi="Arial" w:cs="Arial"/>
                <w:b/>
                <w:color w:val="0F1115"/>
                <w:sz w:val="18"/>
                <w:szCs w:val="18"/>
              </w:rPr>
            </w:pPr>
          </w:p>
          <w:p w14:paraId="786C41F1"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6C2AA1E0"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3A90FACC"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66F237A7"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754DEFCF" w14:textId="77777777" w:rsidR="009412DF" w:rsidRPr="00970F67" w:rsidRDefault="009412DF"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49F5D8DA" w14:textId="77777777" w:rsidR="009412DF" w:rsidRPr="00970F67" w:rsidRDefault="009412DF" w:rsidP="00B40C50">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436B42E2" w14:textId="77777777" w:rsidTr="00B40C50">
        <w:trPr>
          <w:trHeight w:val="20"/>
        </w:trPr>
        <w:tc>
          <w:tcPr>
            <w:tcW w:w="567" w:type="dxa"/>
            <w:vAlign w:val="center"/>
          </w:tcPr>
          <w:p w14:paraId="7621DBF5"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5 </w:t>
            </w:r>
          </w:p>
        </w:tc>
        <w:tc>
          <w:tcPr>
            <w:tcW w:w="851" w:type="dxa"/>
            <w:vAlign w:val="center"/>
          </w:tcPr>
          <w:p w14:paraId="0C0038B9"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7F8CC847" w14:textId="77777777" w:rsidR="009412DF"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de Skate</w:t>
            </w:r>
          </w:p>
          <w:p w14:paraId="56EC390A" w14:textId="77777777" w:rsidR="009412DF" w:rsidRPr="00497B88" w:rsidRDefault="009412DF" w:rsidP="00B40C50">
            <w:pPr>
              <w:ind w:right="35"/>
              <w:jc w:val="both"/>
              <w:rPr>
                <w:rFonts w:ascii="Arial" w:eastAsia="Arial" w:hAnsi="Arial" w:cs="Arial"/>
                <w:b/>
                <w:color w:val="0F1115"/>
                <w:sz w:val="18"/>
                <w:szCs w:val="18"/>
              </w:rPr>
            </w:pPr>
          </w:p>
          <w:p w14:paraId="3F55082E"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3C27947E" w14:textId="77777777" w:rsidR="009412DF" w:rsidRPr="00970F67" w:rsidRDefault="009412DF" w:rsidP="00B40C50">
            <w:pPr>
              <w:ind w:right="36"/>
              <w:jc w:val="center"/>
              <w:rPr>
                <w:rFonts w:ascii="Arial" w:eastAsia="Arial" w:hAnsi="Arial" w:cs="Arial"/>
                <w:color w:val="0F1115"/>
                <w:sz w:val="20"/>
                <w:szCs w:val="20"/>
              </w:rPr>
            </w:pPr>
            <w:r w:rsidRPr="00970F67">
              <w:rPr>
                <w:rFonts w:ascii="Arial" w:eastAsia="Calibri" w:hAnsi="Arial" w:cs="Arial"/>
                <w:color w:val="000000"/>
                <w:sz w:val="20"/>
                <w:szCs w:val="20"/>
              </w:rPr>
              <w:t>3 juízes</w:t>
            </w:r>
          </w:p>
        </w:tc>
        <w:tc>
          <w:tcPr>
            <w:tcW w:w="851" w:type="dxa"/>
            <w:vAlign w:val="center"/>
          </w:tcPr>
          <w:p w14:paraId="55788010"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0AD5BAEF"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4471237D"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2F7DF426" w14:textId="77777777" w:rsidTr="00B40C50">
        <w:trPr>
          <w:trHeight w:val="20"/>
        </w:trPr>
        <w:tc>
          <w:tcPr>
            <w:tcW w:w="567" w:type="dxa"/>
            <w:vAlign w:val="center"/>
          </w:tcPr>
          <w:p w14:paraId="04F1B517"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6 </w:t>
            </w:r>
          </w:p>
        </w:tc>
        <w:tc>
          <w:tcPr>
            <w:tcW w:w="851" w:type="dxa"/>
            <w:vAlign w:val="center"/>
          </w:tcPr>
          <w:p w14:paraId="47BCF6CA"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37548F81" w14:textId="77777777" w:rsidR="009412DF" w:rsidRDefault="009412DF" w:rsidP="00B40C50">
            <w:pPr>
              <w:ind w:right="35"/>
              <w:jc w:val="both"/>
              <w:rPr>
                <w:rFonts w:ascii="Arial" w:eastAsia="Arial" w:hAnsi="Arial" w:cs="Arial"/>
                <w:color w:val="0F1115"/>
                <w:sz w:val="18"/>
                <w:szCs w:val="18"/>
              </w:rPr>
            </w:pPr>
            <w:r w:rsidRPr="00497B88">
              <w:rPr>
                <w:rFonts w:ascii="Arial" w:eastAsia="Arial" w:hAnsi="Arial" w:cs="Arial"/>
                <w:b/>
                <w:color w:val="0F1115"/>
                <w:sz w:val="18"/>
                <w:szCs w:val="18"/>
              </w:rPr>
              <w:t xml:space="preserve">Serviço de arbitragem Beach Soccer e Vôlei de praia </w:t>
            </w:r>
            <w:proofErr w:type="spellStart"/>
            <w:r w:rsidRPr="00497B88">
              <w:rPr>
                <w:rFonts w:ascii="Arial" w:eastAsia="Arial" w:hAnsi="Arial" w:cs="Arial"/>
                <w:b/>
                <w:color w:val="0F1115"/>
                <w:sz w:val="18"/>
                <w:szCs w:val="18"/>
              </w:rPr>
              <w:t>Futvôlei</w:t>
            </w:r>
            <w:proofErr w:type="spellEnd"/>
            <w:r w:rsidRPr="00497B88">
              <w:rPr>
                <w:rFonts w:ascii="Arial" w:eastAsia="Arial" w:hAnsi="Arial" w:cs="Arial"/>
                <w:b/>
                <w:color w:val="0F1115"/>
                <w:sz w:val="18"/>
                <w:szCs w:val="18"/>
              </w:rPr>
              <w:t xml:space="preserve"> e </w:t>
            </w:r>
            <w:proofErr w:type="spellStart"/>
            <w:r w:rsidRPr="00497B88">
              <w:rPr>
                <w:rFonts w:ascii="Arial" w:eastAsia="Arial" w:hAnsi="Arial" w:cs="Arial"/>
                <w:b/>
                <w:color w:val="0F1115"/>
                <w:sz w:val="18"/>
                <w:szCs w:val="18"/>
              </w:rPr>
              <w:t>Handbeach</w:t>
            </w:r>
            <w:proofErr w:type="spellEnd"/>
            <w:r w:rsidRPr="00497B88">
              <w:rPr>
                <w:rFonts w:ascii="Arial" w:eastAsia="Arial" w:hAnsi="Arial" w:cs="Arial"/>
                <w:color w:val="0F1115"/>
                <w:sz w:val="18"/>
                <w:szCs w:val="18"/>
              </w:rPr>
              <w:t xml:space="preserve"> </w:t>
            </w:r>
          </w:p>
          <w:p w14:paraId="421225D3" w14:textId="77777777" w:rsidR="009412DF" w:rsidRPr="00497B88" w:rsidRDefault="009412DF" w:rsidP="00B40C50">
            <w:pPr>
              <w:ind w:right="35"/>
              <w:jc w:val="both"/>
              <w:rPr>
                <w:rFonts w:ascii="Arial" w:eastAsia="Arial" w:hAnsi="Arial" w:cs="Arial"/>
                <w:color w:val="0F1115"/>
                <w:sz w:val="18"/>
                <w:szCs w:val="18"/>
              </w:rPr>
            </w:pPr>
          </w:p>
          <w:p w14:paraId="4D41E0F3"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735FA730"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379DBF45"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39BF8405" w14:textId="77777777" w:rsidR="009412DF" w:rsidRPr="00970F67" w:rsidRDefault="009412DF"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10</w:t>
            </w:r>
          </w:p>
        </w:tc>
        <w:tc>
          <w:tcPr>
            <w:tcW w:w="1275" w:type="dxa"/>
            <w:vAlign w:val="center"/>
          </w:tcPr>
          <w:p w14:paraId="03389860"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2D3A4536"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2CFD8F2C" w14:textId="77777777" w:rsidTr="00B40C50">
        <w:trPr>
          <w:trHeight w:val="20"/>
        </w:trPr>
        <w:tc>
          <w:tcPr>
            <w:tcW w:w="567" w:type="dxa"/>
            <w:vAlign w:val="center"/>
          </w:tcPr>
          <w:p w14:paraId="0E0C23E2"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7 </w:t>
            </w:r>
          </w:p>
        </w:tc>
        <w:tc>
          <w:tcPr>
            <w:tcW w:w="851" w:type="dxa"/>
            <w:vAlign w:val="center"/>
          </w:tcPr>
          <w:p w14:paraId="02C952EC"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007ED598" w14:textId="77777777" w:rsidR="009412DF" w:rsidRDefault="009412DF" w:rsidP="00B40C50">
            <w:pPr>
              <w:ind w:left="10" w:right="11"/>
              <w:jc w:val="both"/>
              <w:rPr>
                <w:b/>
                <w:sz w:val="18"/>
                <w:szCs w:val="18"/>
              </w:rPr>
            </w:pPr>
            <w:r w:rsidRPr="00497B88">
              <w:rPr>
                <w:rFonts w:ascii="Arial" w:eastAsia="Arial" w:hAnsi="Arial" w:cs="Arial"/>
                <w:b/>
                <w:color w:val="0F1115"/>
                <w:sz w:val="18"/>
                <w:szCs w:val="18"/>
              </w:rPr>
              <w:t>Serviço de arbitragem Futebol de Campo</w:t>
            </w:r>
            <w:r w:rsidRPr="00497B88">
              <w:rPr>
                <w:b/>
                <w:sz w:val="18"/>
                <w:szCs w:val="18"/>
              </w:rPr>
              <w:t xml:space="preserve"> </w:t>
            </w:r>
          </w:p>
          <w:p w14:paraId="1CD4E1FE" w14:textId="77777777" w:rsidR="009412DF" w:rsidRPr="00497B88" w:rsidRDefault="009412DF" w:rsidP="00B40C50">
            <w:pPr>
              <w:ind w:left="10" w:right="11"/>
              <w:jc w:val="both"/>
              <w:rPr>
                <w:b/>
                <w:sz w:val="18"/>
                <w:szCs w:val="18"/>
              </w:rPr>
            </w:pPr>
          </w:p>
          <w:p w14:paraId="2DEE9979"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Comprovação de filiação à Federação Gaúcha de Futebol (FGF).</w:t>
            </w:r>
          </w:p>
        </w:tc>
        <w:tc>
          <w:tcPr>
            <w:tcW w:w="1276" w:type="dxa"/>
            <w:vAlign w:val="center"/>
          </w:tcPr>
          <w:p w14:paraId="3582733D"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688BB6CC"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52F0AB24" w14:textId="77777777" w:rsidR="009412DF" w:rsidRPr="00970F67" w:rsidRDefault="009412DF"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14</w:t>
            </w:r>
          </w:p>
        </w:tc>
        <w:tc>
          <w:tcPr>
            <w:tcW w:w="1275" w:type="dxa"/>
            <w:vAlign w:val="center"/>
          </w:tcPr>
          <w:p w14:paraId="75E267A8"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09AF813C"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467A14B2" w14:textId="77777777" w:rsidTr="00B40C50">
        <w:trPr>
          <w:trHeight w:val="20"/>
        </w:trPr>
        <w:tc>
          <w:tcPr>
            <w:tcW w:w="567" w:type="dxa"/>
            <w:vAlign w:val="center"/>
          </w:tcPr>
          <w:p w14:paraId="166A638D"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8 </w:t>
            </w:r>
          </w:p>
        </w:tc>
        <w:tc>
          <w:tcPr>
            <w:tcW w:w="851" w:type="dxa"/>
            <w:vAlign w:val="center"/>
          </w:tcPr>
          <w:p w14:paraId="0A79E687"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018D7568" w14:textId="77777777" w:rsidR="009412DF" w:rsidRDefault="009412DF" w:rsidP="00B40C50">
            <w:pPr>
              <w:ind w:left="10" w:right="11"/>
              <w:jc w:val="both"/>
              <w:rPr>
                <w:rFonts w:ascii="Arial" w:eastAsia="Arial" w:hAnsi="Arial" w:cs="Arial"/>
                <w:b/>
                <w:color w:val="0F1115"/>
                <w:sz w:val="18"/>
                <w:szCs w:val="18"/>
              </w:rPr>
            </w:pPr>
            <w:r w:rsidRPr="00497B88">
              <w:rPr>
                <w:rFonts w:ascii="Arial" w:eastAsia="Arial" w:hAnsi="Arial" w:cs="Arial"/>
                <w:b/>
                <w:color w:val="0F1115"/>
                <w:sz w:val="18"/>
                <w:szCs w:val="18"/>
              </w:rPr>
              <w:t xml:space="preserve">Serviço de arbitragem </w:t>
            </w:r>
            <w:proofErr w:type="gramStart"/>
            <w:r w:rsidRPr="00497B88">
              <w:rPr>
                <w:rFonts w:ascii="Arial" w:eastAsia="Arial" w:hAnsi="Arial" w:cs="Arial"/>
                <w:b/>
                <w:color w:val="0F1115"/>
                <w:sz w:val="18"/>
                <w:szCs w:val="18"/>
              </w:rPr>
              <w:t>Futsal</w:t>
            </w:r>
            <w:r w:rsidRPr="00497B88">
              <w:rPr>
                <w:rFonts w:ascii="Arial" w:eastAsia="Arial" w:hAnsi="Arial" w:cs="Arial"/>
                <w:color w:val="0F1115"/>
                <w:sz w:val="18"/>
                <w:szCs w:val="18"/>
              </w:rPr>
              <w:t xml:space="preserve">  </w:t>
            </w:r>
            <w:r w:rsidRPr="00497B88">
              <w:rPr>
                <w:rFonts w:ascii="Arial" w:eastAsia="Arial" w:hAnsi="Arial" w:cs="Arial"/>
                <w:b/>
                <w:color w:val="0F1115"/>
                <w:sz w:val="18"/>
                <w:szCs w:val="18"/>
              </w:rPr>
              <w:t>Campeonato</w:t>
            </w:r>
            <w:proofErr w:type="gramEnd"/>
            <w:r w:rsidRPr="00497B88">
              <w:rPr>
                <w:rFonts w:ascii="Arial" w:eastAsia="Arial" w:hAnsi="Arial" w:cs="Arial"/>
                <w:b/>
                <w:color w:val="0F1115"/>
                <w:sz w:val="18"/>
                <w:szCs w:val="18"/>
              </w:rPr>
              <w:t xml:space="preserve"> amador</w:t>
            </w:r>
          </w:p>
          <w:p w14:paraId="2ADDB847" w14:textId="77777777" w:rsidR="009412DF" w:rsidRPr="00497B88" w:rsidRDefault="009412DF" w:rsidP="00B40C50">
            <w:pPr>
              <w:ind w:left="10" w:right="11"/>
              <w:jc w:val="both"/>
              <w:rPr>
                <w:rFonts w:ascii="Arial" w:eastAsia="Arial" w:hAnsi="Arial" w:cs="Arial"/>
                <w:b/>
                <w:color w:val="0F1115"/>
                <w:sz w:val="18"/>
                <w:szCs w:val="18"/>
              </w:rPr>
            </w:pPr>
          </w:p>
          <w:p w14:paraId="16F336B1"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empresa vencedora deverá apresentar, para cada árbitro e anotador indicado para atuar em </w:t>
            </w:r>
            <w:r w:rsidRPr="00497B88">
              <w:rPr>
                <w:rFonts w:ascii="Arial" w:eastAsia="Arial" w:hAnsi="Arial" w:cs="Arial"/>
                <w:color w:val="0F1115"/>
                <w:sz w:val="18"/>
                <w:szCs w:val="18"/>
              </w:rPr>
              <w:lastRenderedPageBreak/>
              <w:t xml:space="preserve">partidas de futsal, os seguintes documentos comprobatórios: </w:t>
            </w:r>
          </w:p>
          <w:p w14:paraId="0B85DA71"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Comprovação de filiação à Federação Gaúcha de Futsal (FGF) ou à Confederação Brasileira de Futsal (CBF); </w:t>
            </w:r>
          </w:p>
          <w:p w14:paraId="2919CA60"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vAlign w:val="center"/>
          </w:tcPr>
          <w:p w14:paraId="5D75923D"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lastRenderedPageBreak/>
              <w:t>2 árbitros</w:t>
            </w:r>
          </w:p>
          <w:p w14:paraId="027809B0"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521866B9" w14:textId="77777777" w:rsidR="009412DF" w:rsidRPr="00970F67" w:rsidRDefault="009412DF"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90</w:t>
            </w:r>
          </w:p>
        </w:tc>
        <w:tc>
          <w:tcPr>
            <w:tcW w:w="1275" w:type="dxa"/>
            <w:vAlign w:val="center"/>
          </w:tcPr>
          <w:p w14:paraId="0D29B37C"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13D75239"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437A8121" w14:textId="77777777" w:rsidTr="00B40C50">
        <w:trPr>
          <w:trHeight w:val="20"/>
        </w:trPr>
        <w:tc>
          <w:tcPr>
            <w:tcW w:w="567" w:type="dxa"/>
            <w:vAlign w:val="center"/>
          </w:tcPr>
          <w:p w14:paraId="5478CF26"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lastRenderedPageBreak/>
              <w:t xml:space="preserve">9 </w:t>
            </w:r>
          </w:p>
        </w:tc>
        <w:tc>
          <w:tcPr>
            <w:tcW w:w="851" w:type="dxa"/>
            <w:vAlign w:val="center"/>
          </w:tcPr>
          <w:p w14:paraId="39AFC085"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26796E62" w14:textId="77777777" w:rsidR="009412DF" w:rsidRDefault="009412DF" w:rsidP="00B40C50">
            <w:pPr>
              <w:ind w:left="10" w:right="11"/>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de Futsal Profissional</w:t>
            </w:r>
          </w:p>
          <w:p w14:paraId="1B8C64B2" w14:textId="77777777" w:rsidR="009412DF" w:rsidRPr="00497B88" w:rsidRDefault="009412DF" w:rsidP="00B40C50">
            <w:pPr>
              <w:ind w:left="10" w:right="11"/>
              <w:jc w:val="both"/>
              <w:rPr>
                <w:rFonts w:ascii="Arial" w:eastAsia="Arial" w:hAnsi="Arial" w:cs="Arial"/>
                <w:color w:val="0F1115"/>
                <w:sz w:val="18"/>
                <w:szCs w:val="18"/>
              </w:rPr>
            </w:pPr>
          </w:p>
          <w:p w14:paraId="73FFB1E4"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empresa vencedora deverá apresentar, para cada árbitro e anotador indicado para atuar em partidas de futsal, os seguintes documentos comprobatórios: </w:t>
            </w:r>
          </w:p>
          <w:p w14:paraId="33585EA1"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Comprovação de filiação à Federação Gaúcha de Futsal (FGF) ou à Confederação Brasileira de Futsal (CBF); </w:t>
            </w:r>
          </w:p>
          <w:p w14:paraId="6033286B"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vAlign w:val="center"/>
          </w:tcPr>
          <w:p w14:paraId="25A27A39"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65379F04"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21DC5324"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150</w:t>
            </w:r>
          </w:p>
        </w:tc>
        <w:tc>
          <w:tcPr>
            <w:tcW w:w="1275" w:type="dxa"/>
            <w:vAlign w:val="center"/>
          </w:tcPr>
          <w:p w14:paraId="1C6E5B21"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50AACCAA"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1B7953DD" w14:textId="77777777" w:rsidTr="00B40C50">
        <w:trPr>
          <w:trHeight w:val="20"/>
        </w:trPr>
        <w:tc>
          <w:tcPr>
            <w:tcW w:w="567" w:type="dxa"/>
            <w:vAlign w:val="center"/>
          </w:tcPr>
          <w:p w14:paraId="4DB8B3FE" w14:textId="77777777" w:rsidR="009412DF" w:rsidRPr="00970F67" w:rsidRDefault="009412DF" w:rsidP="00B40C50">
            <w:pPr>
              <w:ind w:right="44"/>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10 </w:t>
            </w:r>
          </w:p>
        </w:tc>
        <w:tc>
          <w:tcPr>
            <w:tcW w:w="851" w:type="dxa"/>
            <w:vAlign w:val="center"/>
          </w:tcPr>
          <w:p w14:paraId="41DDEB6B"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799D4108" w14:textId="77777777" w:rsidR="009412DF" w:rsidRDefault="009412DF" w:rsidP="00B40C50">
            <w:pPr>
              <w:ind w:left="10" w:right="11"/>
              <w:jc w:val="both"/>
              <w:rPr>
                <w:rFonts w:ascii="Arial" w:eastAsia="Arial" w:hAnsi="Arial" w:cs="Arial"/>
                <w:color w:val="0F1115"/>
                <w:sz w:val="18"/>
                <w:szCs w:val="18"/>
              </w:rPr>
            </w:pPr>
            <w:r w:rsidRPr="00497B88">
              <w:rPr>
                <w:rFonts w:ascii="Arial" w:eastAsia="Arial" w:hAnsi="Arial" w:cs="Arial"/>
                <w:b/>
                <w:color w:val="0F1115"/>
                <w:sz w:val="18"/>
                <w:szCs w:val="18"/>
              </w:rPr>
              <w:t>Serviço de arbitragem Vôle</w:t>
            </w:r>
            <w:r w:rsidRPr="00497B88">
              <w:rPr>
                <w:rFonts w:ascii="Arial" w:eastAsia="Arial" w:hAnsi="Arial" w:cs="Arial"/>
                <w:color w:val="0F1115"/>
                <w:sz w:val="18"/>
                <w:szCs w:val="18"/>
              </w:rPr>
              <w:t xml:space="preserve">i </w:t>
            </w:r>
          </w:p>
          <w:p w14:paraId="20D4D5F5" w14:textId="77777777" w:rsidR="009412DF" w:rsidRDefault="009412DF" w:rsidP="00B40C50">
            <w:pPr>
              <w:ind w:left="10" w:right="11"/>
              <w:jc w:val="both"/>
              <w:rPr>
                <w:rFonts w:ascii="Arial" w:eastAsia="Arial" w:hAnsi="Arial" w:cs="Arial"/>
                <w:color w:val="0F1115"/>
                <w:sz w:val="18"/>
                <w:szCs w:val="18"/>
              </w:rPr>
            </w:pPr>
          </w:p>
          <w:p w14:paraId="2020C9D5"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A empresa vencedora deverá apresentar Comprovação de filiação à Federação Gaúcha de Voleibol (FGV).</w:t>
            </w:r>
          </w:p>
        </w:tc>
        <w:tc>
          <w:tcPr>
            <w:tcW w:w="1276" w:type="dxa"/>
            <w:vAlign w:val="center"/>
          </w:tcPr>
          <w:p w14:paraId="24EBC234"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038605DC"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479B688B" w14:textId="77777777" w:rsidR="009412DF" w:rsidRPr="00970F67" w:rsidRDefault="009412DF"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10</w:t>
            </w:r>
          </w:p>
        </w:tc>
        <w:tc>
          <w:tcPr>
            <w:tcW w:w="1275" w:type="dxa"/>
            <w:vAlign w:val="center"/>
          </w:tcPr>
          <w:p w14:paraId="30066900"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00F6E9F0"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bl>
    <w:p w14:paraId="75822C55" w14:textId="6B3F2D7B" w:rsidR="009412DF" w:rsidRDefault="009412DF" w:rsidP="002704AF">
      <w:pPr>
        <w:numPr>
          <w:ilvl w:val="1"/>
          <w:numId w:val="0"/>
        </w:numPr>
        <w:autoSpaceDE w:val="0"/>
        <w:autoSpaceDN w:val="0"/>
        <w:adjustRightInd w:val="0"/>
        <w:spacing w:after="0" w:line="276" w:lineRule="auto"/>
        <w:ind w:left="709" w:hanging="426"/>
        <w:jc w:val="both"/>
        <w:rPr>
          <w:rFonts w:ascii="Arial" w:eastAsia="Calibri" w:hAnsi="Arial" w:cs="Arial"/>
          <w:sz w:val="24"/>
          <w:szCs w:val="24"/>
        </w:rPr>
      </w:pPr>
    </w:p>
    <w:p w14:paraId="6BA1A6F0" w14:textId="758C4290" w:rsidR="006C79D9" w:rsidRPr="002704AF" w:rsidRDefault="006C79D9"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2.1.</w:t>
      </w:r>
      <w:r w:rsidRPr="002704AF">
        <w:rPr>
          <w:rFonts w:ascii="Arial" w:eastAsia="Calibri" w:hAnsi="Arial" w:cs="Arial"/>
          <w:sz w:val="24"/>
          <w:szCs w:val="24"/>
        </w:rPr>
        <w:tab/>
        <w:t xml:space="preserve">Os pagamentos serão efetuados até 30 (trinta) dias após a emissão e envio da Nota Fiscal de Prestação de Serviços junto com a requisição do procedimento. </w:t>
      </w:r>
    </w:p>
    <w:p w14:paraId="50471211" w14:textId="04E573DF" w:rsidR="006C79D9" w:rsidRPr="002704AF" w:rsidRDefault="006C79D9"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2.2.</w:t>
      </w:r>
      <w:r w:rsidRPr="002704AF">
        <w:rPr>
          <w:rFonts w:ascii="Arial" w:eastAsia="Calibri" w:hAnsi="Arial" w:cs="Arial"/>
          <w:sz w:val="24"/>
          <w:szCs w:val="24"/>
        </w:rPr>
        <w:tab/>
        <w:t>Para este fim, a empresa contratada deverá apresentar cópia atualizada do Contrato Social, onde conste o nome do profissional que prestou o serviço como sócio, ou cópia da CTPS que comprove o vínculo empregatício.</w:t>
      </w:r>
    </w:p>
    <w:p w14:paraId="3CF89C4B" w14:textId="77777777" w:rsidR="006C79D9" w:rsidRPr="002704AF" w:rsidRDefault="006C79D9" w:rsidP="002704AF">
      <w:pPr>
        <w:numPr>
          <w:ilvl w:val="1"/>
          <w:numId w:val="0"/>
        </w:numPr>
        <w:autoSpaceDE w:val="0"/>
        <w:autoSpaceDN w:val="0"/>
        <w:adjustRightInd w:val="0"/>
        <w:spacing w:after="0" w:line="276" w:lineRule="auto"/>
        <w:ind w:left="709" w:hanging="426"/>
        <w:jc w:val="both"/>
        <w:rPr>
          <w:rFonts w:ascii="Arial" w:eastAsia="Calibri" w:hAnsi="Arial" w:cs="Arial"/>
          <w:sz w:val="24"/>
          <w:szCs w:val="24"/>
        </w:rPr>
      </w:pPr>
    </w:p>
    <w:p w14:paraId="2A536D59" w14:textId="21023C66" w:rsidR="00C92584" w:rsidRPr="002704AF" w:rsidRDefault="008218C5" w:rsidP="002704AF">
      <w:pPr>
        <w:keepNext/>
        <w:keepLines/>
        <w:tabs>
          <w:tab w:val="left" w:pos="709"/>
        </w:tabs>
        <w:spacing w:after="0" w:line="276" w:lineRule="auto"/>
        <w:ind w:left="680" w:hanging="680"/>
        <w:jc w:val="both"/>
        <w:outlineLvl w:val="0"/>
        <w:rPr>
          <w:rFonts w:ascii="Arial" w:eastAsia="Times New Roman" w:hAnsi="Arial" w:cs="Arial"/>
          <w:b/>
          <w:bCs/>
          <w:i/>
          <w:color w:val="FF0000"/>
          <w:sz w:val="24"/>
          <w:szCs w:val="24"/>
        </w:rPr>
      </w:pPr>
      <w:r w:rsidRPr="002704AF">
        <w:rPr>
          <w:rFonts w:ascii="Arial" w:eastAsia="Times New Roman" w:hAnsi="Arial" w:cs="Arial"/>
          <w:b/>
          <w:bCs/>
          <w:sz w:val="24"/>
          <w:szCs w:val="24"/>
        </w:rPr>
        <w:t xml:space="preserve">3.         </w:t>
      </w:r>
      <w:r w:rsidR="00685C10" w:rsidRPr="002704AF">
        <w:rPr>
          <w:rFonts w:ascii="Arial" w:eastAsia="Times New Roman" w:hAnsi="Arial" w:cs="Arial"/>
          <w:b/>
          <w:bCs/>
          <w:sz w:val="24"/>
          <w:szCs w:val="24"/>
        </w:rPr>
        <w:t>DA ADESÃO À ATA DE REGISTRO DE PREÇOS:</w:t>
      </w:r>
    </w:p>
    <w:p w14:paraId="17A4ABB3" w14:textId="114745BD" w:rsidR="00685C10" w:rsidRPr="002704AF" w:rsidRDefault="008218C5"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3.1.     </w:t>
      </w:r>
      <w:r w:rsidR="00685C10" w:rsidRPr="002704AF">
        <w:rPr>
          <w:rFonts w:ascii="Arial" w:eastAsia="Calibri" w:hAnsi="Arial" w:cs="Arial"/>
          <w:sz w:val="24"/>
          <w:szCs w:val="24"/>
        </w:rPr>
        <w:t>Não será admitida a adesão à ata de registro de preços decorrente desta licitação.</w:t>
      </w:r>
    </w:p>
    <w:p w14:paraId="3C029116" w14:textId="416350B6" w:rsidR="00C92584" w:rsidRPr="002704AF" w:rsidRDefault="00C92584" w:rsidP="002704AF">
      <w:pPr>
        <w:tabs>
          <w:tab w:val="left" w:pos="2435"/>
        </w:tabs>
        <w:spacing w:after="0" w:line="276" w:lineRule="auto"/>
        <w:rPr>
          <w:rFonts w:ascii="Arial" w:eastAsia="Calibri" w:hAnsi="Arial" w:cs="Arial"/>
          <w:sz w:val="24"/>
          <w:szCs w:val="24"/>
        </w:rPr>
      </w:pPr>
    </w:p>
    <w:p w14:paraId="35F804A2" w14:textId="4840B30C" w:rsidR="00C92584" w:rsidRPr="002704AF" w:rsidRDefault="008218C5" w:rsidP="002704A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2704AF">
        <w:rPr>
          <w:rFonts w:ascii="Arial" w:eastAsia="Times New Roman" w:hAnsi="Arial" w:cs="Arial"/>
          <w:b/>
          <w:bCs/>
          <w:sz w:val="24"/>
          <w:szCs w:val="24"/>
        </w:rPr>
        <w:t xml:space="preserve">4.         </w:t>
      </w:r>
      <w:r w:rsidR="00685C10" w:rsidRPr="002704AF">
        <w:rPr>
          <w:rFonts w:ascii="Arial" w:eastAsia="Times New Roman" w:hAnsi="Arial" w:cs="Arial"/>
          <w:b/>
          <w:bCs/>
          <w:sz w:val="24"/>
          <w:szCs w:val="24"/>
        </w:rPr>
        <w:t>VALIDADE, FORMALIZAÇÃO DA ATA DE REGISTRO DE PREÇOS E CADASTRO RESERVA:</w:t>
      </w:r>
    </w:p>
    <w:p w14:paraId="522A8B50" w14:textId="0446AF66" w:rsidR="00685C10" w:rsidRPr="002704AF" w:rsidRDefault="00A963EF"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4.1.    </w:t>
      </w:r>
      <w:r w:rsidR="00685C10" w:rsidRPr="002704AF">
        <w:rPr>
          <w:rFonts w:ascii="Arial" w:eastAsia="Calibri" w:hAnsi="Arial" w:cs="Arial"/>
          <w:sz w:val="24"/>
          <w:szCs w:val="24"/>
        </w:rPr>
        <w:t>A validade da Ata de Registro de Preços será de 1 (um) ano, a contar d</w:t>
      </w:r>
      <w:r w:rsidR="00C92584" w:rsidRPr="002704AF">
        <w:rPr>
          <w:rFonts w:ascii="Arial" w:eastAsia="Calibri" w:hAnsi="Arial" w:cs="Arial"/>
          <w:sz w:val="24"/>
          <w:szCs w:val="24"/>
        </w:rPr>
        <w:t>a data de assinatura</w:t>
      </w:r>
      <w:r w:rsidR="00685C10" w:rsidRPr="002704AF">
        <w:rPr>
          <w:rFonts w:ascii="Arial" w:eastAsia="Calibri" w:hAnsi="Arial" w:cs="Arial"/>
          <w:sz w:val="24"/>
          <w:szCs w:val="24"/>
        </w:rPr>
        <w:t>, podendo ser prorrogada por igual período, mediante a anuência do fornecedor, desde que comprovado o preço vantajoso.</w:t>
      </w:r>
    </w:p>
    <w:p w14:paraId="452F4A70" w14:textId="4F2F7281" w:rsidR="00685C10" w:rsidRPr="002704AF" w:rsidRDefault="00A963EF" w:rsidP="002704AF">
      <w:pPr>
        <w:numPr>
          <w:ilvl w:val="2"/>
          <w:numId w:val="0"/>
        </w:num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41.1.  </w:t>
      </w:r>
      <w:r w:rsidR="00685C10" w:rsidRPr="002704AF">
        <w:rPr>
          <w:rFonts w:ascii="Arial" w:eastAsia="Times New Roman" w:hAnsi="Arial" w:cs="Arial"/>
          <w:sz w:val="24"/>
          <w:szCs w:val="24"/>
        </w:rPr>
        <w:t>Em caso de prorrogação da Ata de Registro de Preços, os quantitativos originalmente registrados serão renovados integralmente, adicionando-se novo quantitativo equivalente ao previsto na ata original.</w:t>
      </w:r>
    </w:p>
    <w:p w14:paraId="42478460" w14:textId="779E883D" w:rsidR="00685C10" w:rsidRPr="002704AF" w:rsidRDefault="00A963EF"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4.2.    </w:t>
      </w:r>
      <w:r w:rsidR="00685C10" w:rsidRPr="002704AF">
        <w:rPr>
          <w:rFonts w:ascii="Arial" w:eastAsia="Calibri" w:hAnsi="Arial" w:cs="Arial"/>
          <w:sz w:val="24"/>
          <w:szCs w:val="24"/>
        </w:rPr>
        <w:t xml:space="preserve">A contratação com os fornecedores registrados na ata será formalizada pelo órgão por intermédio de instrumento contratual, emissão de nota de empenho de despesa, </w:t>
      </w:r>
      <w:r w:rsidR="00685C10" w:rsidRPr="002704AF">
        <w:rPr>
          <w:rFonts w:ascii="Arial" w:eastAsia="Calibri" w:hAnsi="Arial" w:cs="Arial"/>
          <w:sz w:val="24"/>
          <w:szCs w:val="24"/>
        </w:rPr>
        <w:lastRenderedPageBreak/>
        <w:t>autorização de compra ou outro instrumento hábil, conforme o art. 95 da Lei nº 14.133, de 2021.</w:t>
      </w:r>
    </w:p>
    <w:p w14:paraId="4CAE40F9" w14:textId="0419ECDE" w:rsidR="00685C10" w:rsidRPr="002704AF" w:rsidRDefault="00A963EF"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4.2.1. </w:t>
      </w:r>
      <w:r w:rsidR="00685C10" w:rsidRPr="002704AF">
        <w:rPr>
          <w:rFonts w:ascii="Arial" w:eastAsia="Times New Roman" w:hAnsi="Arial" w:cs="Arial"/>
          <w:sz w:val="24"/>
          <w:szCs w:val="24"/>
        </w:rPr>
        <w:t xml:space="preserve">O instrumento contratual de que trata o item 4.2. </w:t>
      </w:r>
      <w:proofErr w:type="gramStart"/>
      <w:r w:rsidR="00685C10" w:rsidRPr="002704AF">
        <w:rPr>
          <w:rFonts w:ascii="Arial" w:eastAsia="Times New Roman" w:hAnsi="Arial" w:cs="Arial"/>
          <w:sz w:val="24"/>
          <w:szCs w:val="24"/>
        </w:rPr>
        <w:t>deverá</w:t>
      </w:r>
      <w:proofErr w:type="gramEnd"/>
      <w:r w:rsidR="00685C10" w:rsidRPr="002704AF">
        <w:rPr>
          <w:rFonts w:ascii="Arial" w:eastAsia="Times New Roman" w:hAnsi="Arial" w:cs="Arial"/>
          <w:sz w:val="24"/>
          <w:szCs w:val="24"/>
        </w:rPr>
        <w:t xml:space="preserve"> ser assinado no prazo de validade da ata de registro de preços.</w:t>
      </w:r>
    </w:p>
    <w:p w14:paraId="53FF7216" w14:textId="31DB750D" w:rsidR="00685C10" w:rsidRPr="002704AF" w:rsidRDefault="00A963EF"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4.3.   </w:t>
      </w:r>
      <w:r w:rsidR="00685C10" w:rsidRPr="002704AF">
        <w:rPr>
          <w:rFonts w:ascii="Arial" w:eastAsia="Calibri" w:hAnsi="Arial" w:cs="Arial"/>
          <w:sz w:val="24"/>
          <w:szCs w:val="24"/>
        </w:rPr>
        <w:t>Os contratos decorrentes do sistema de registro de preços poderão ser alterados, observado o art. 124 da Lei nº 14.133, de 2021.</w:t>
      </w:r>
    </w:p>
    <w:p w14:paraId="09C8A9D6" w14:textId="142A1422" w:rsidR="00685C10" w:rsidRPr="002704AF" w:rsidRDefault="00A963EF"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4.4.    </w:t>
      </w:r>
      <w:r w:rsidR="00685C10" w:rsidRPr="002704AF">
        <w:rPr>
          <w:rFonts w:ascii="Arial" w:eastAsia="Calibri" w:hAnsi="Arial" w:cs="Arial"/>
          <w:sz w:val="24"/>
          <w:szCs w:val="24"/>
        </w:rPr>
        <w:t>Após a homologação da licitação, deverão ser observadas as seguintes condições para formalização da ata de registro de preços:</w:t>
      </w:r>
    </w:p>
    <w:p w14:paraId="7228232C" w14:textId="3F48C5E9" w:rsidR="00685C10" w:rsidRPr="002704AF" w:rsidRDefault="00A963EF" w:rsidP="002704AF">
      <w:pPr>
        <w:spacing w:after="0" w:line="276" w:lineRule="auto"/>
        <w:ind w:left="142" w:hanging="142"/>
        <w:jc w:val="both"/>
        <w:rPr>
          <w:rFonts w:ascii="Arial" w:eastAsia="Times New Roman" w:hAnsi="Arial" w:cs="Arial"/>
          <w:sz w:val="24"/>
          <w:szCs w:val="24"/>
        </w:rPr>
      </w:pPr>
      <w:r w:rsidRPr="002704AF">
        <w:rPr>
          <w:rFonts w:ascii="Arial" w:eastAsia="Times New Roman" w:hAnsi="Arial" w:cs="Arial"/>
          <w:sz w:val="24"/>
          <w:szCs w:val="24"/>
        </w:rPr>
        <w:t xml:space="preserve">4.4.1. </w:t>
      </w:r>
      <w:r w:rsidR="00685C10" w:rsidRPr="002704AF">
        <w:rPr>
          <w:rFonts w:ascii="Arial" w:eastAsia="Times New Roman" w:hAnsi="Arial" w:cs="Arial"/>
          <w:sz w:val="24"/>
          <w:szCs w:val="24"/>
        </w:rPr>
        <w:t>Serão registrados na ata os preços e os quantita</w:t>
      </w:r>
      <w:r w:rsidR="00685C10" w:rsidRPr="002704AF">
        <w:rPr>
          <w:rFonts w:ascii="Arial" w:eastAsia="Arial" w:hAnsi="Arial" w:cs="Arial"/>
          <w:sz w:val="24"/>
          <w:szCs w:val="24"/>
        </w:rPr>
        <w:t>ti</w:t>
      </w:r>
      <w:r w:rsidR="00685C10" w:rsidRPr="002704AF">
        <w:rPr>
          <w:rFonts w:ascii="Arial" w:eastAsia="Times New Roman" w:hAnsi="Arial" w:cs="Arial"/>
          <w:sz w:val="24"/>
          <w:szCs w:val="24"/>
        </w:rPr>
        <w:t>vos do adjudicatário.</w:t>
      </w:r>
    </w:p>
    <w:p w14:paraId="300C39BB" w14:textId="4ECAB0E2" w:rsidR="00685C10" w:rsidRPr="002704AF" w:rsidRDefault="00A963EF"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4.4.2. </w:t>
      </w:r>
      <w:r w:rsidR="00685C10" w:rsidRPr="002704AF">
        <w:rPr>
          <w:rFonts w:ascii="Arial" w:eastAsia="Times New Roman" w:hAnsi="Arial" w:cs="Arial"/>
          <w:sz w:val="24"/>
          <w:szCs w:val="24"/>
        </w:rPr>
        <w:t>Será respeitada, nas contratações, a ordem de classificação dos licitantes ou dos fornecedores registrados na ata.</w:t>
      </w:r>
    </w:p>
    <w:p w14:paraId="600F99A4" w14:textId="6652D42A" w:rsidR="00685C10" w:rsidRPr="002704AF" w:rsidRDefault="00A963EF"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4.5.   </w:t>
      </w:r>
      <w:r w:rsidR="00685C10" w:rsidRPr="002704AF">
        <w:rPr>
          <w:rFonts w:ascii="Arial" w:eastAsia="Calibri" w:hAnsi="Arial" w:cs="Arial"/>
          <w:sz w:val="24"/>
          <w:szCs w:val="24"/>
        </w:rPr>
        <w:t>O registro a que se refere o item 4.4.2</w:t>
      </w:r>
      <w:r w:rsidR="00685C10" w:rsidRPr="002704AF">
        <w:rPr>
          <w:rFonts w:ascii="Arial" w:eastAsia="Calibri" w:hAnsi="Arial" w:cs="Arial"/>
          <w:b/>
          <w:bCs/>
          <w:sz w:val="24"/>
          <w:szCs w:val="24"/>
        </w:rPr>
        <w:t xml:space="preserve"> </w:t>
      </w:r>
      <w:r w:rsidR="00685C10" w:rsidRPr="002704AF">
        <w:rPr>
          <w:rFonts w:ascii="Arial" w:eastAsia="Calibri" w:hAnsi="Arial" w:cs="Arial"/>
          <w:sz w:val="24"/>
          <w:szCs w:val="24"/>
        </w:rPr>
        <w:t>tem por obje</w:t>
      </w:r>
      <w:r w:rsidR="00685C10" w:rsidRPr="002704AF">
        <w:rPr>
          <w:rFonts w:ascii="Arial" w:eastAsia="Arial" w:hAnsi="Arial" w:cs="Arial"/>
          <w:sz w:val="24"/>
          <w:szCs w:val="24"/>
        </w:rPr>
        <w:t>ti</w:t>
      </w:r>
      <w:r w:rsidR="00685C10" w:rsidRPr="002704AF">
        <w:rPr>
          <w:rFonts w:ascii="Arial" w:eastAsia="Calibri" w:hAnsi="Arial" w:cs="Arial"/>
          <w:sz w:val="24"/>
          <w:szCs w:val="24"/>
        </w:rPr>
        <w:t>vo a formação de cadastro de reserva para o caso de impossibilidade de atendimento pelo signatário da ata.</w:t>
      </w:r>
    </w:p>
    <w:p w14:paraId="51861932" w14:textId="399D45E4" w:rsidR="00685C10" w:rsidRPr="002704AF" w:rsidRDefault="00A963EF"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4.6.   </w:t>
      </w:r>
      <w:r w:rsidR="00685C10" w:rsidRPr="002704AF">
        <w:rPr>
          <w:rFonts w:ascii="Arial" w:eastAsia="Calibri" w:hAnsi="Arial" w:cs="Arial"/>
          <w:sz w:val="24"/>
          <w:szCs w:val="24"/>
        </w:rPr>
        <w:t>Para fins da ordem de classificação, os licitantes ou fornecedores que aceitarem reduzir suas propostas para o preço do adjudicatário antecederão aqueles que mantiverem sua proposta original.</w:t>
      </w:r>
    </w:p>
    <w:p w14:paraId="0395153B" w14:textId="547581E0" w:rsidR="00685C10" w:rsidRPr="002704AF" w:rsidRDefault="00A963EF"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4.7.    </w:t>
      </w:r>
      <w:r w:rsidR="00685C10" w:rsidRPr="002704AF">
        <w:rPr>
          <w:rFonts w:ascii="Arial" w:eastAsia="Calibri" w:hAnsi="Arial" w:cs="Arial"/>
          <w:sz w:val="24"/>
          <w:szCs w:val="24"/>
        </w:rPr>
        <w:t>O preço registrado com indicação dos licitantes e fornecedores será divulgado no PNCP e ficará disponibilizado durante a vigência da ata de registro de preços.</w:t>
      </w:r>
    </w:p>
    <w:p w14:paraId="095C39A0" w14:textId="785A34DA" w:rsidR="00685C10" w:rsidRPr="002704AF" w:rsidRDefault="00A963EF"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4.8.   </w:t>
      </w:r>
      <w:r w:rsidR="00A21F18" w:rsidRPr="002704AF">
        <w:rPr>
          <w:rFonts w:ascii="Arial" w:eastAsia="Calibri" w:hAnsi="Arial" w:cs="Arial"/>
          <w:sz w:val="24"/>
          <w:szCs w:val="24"/>
        </w:rPr>
        <w:t xml:space="preserve">  </w:t>
      </w:r>
      <w:r w:rsidR="00685C10" w:rsidRPr="002704AF">
        <w:rPr>
          <w:rFonts w:ascii="Arial" w:eastAsia="Calibri" w:hAnsi="Arial" w:cs="Arial"/>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21B63A7" w14:textId="771744A5" w:rsidR="00685C10" w:rsidRPr="002704AF" w:rsidRDefault="00A21F18"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4.8.1. </w:t>
      </w:r>
      <w:r w:rsidR="00685C10" w:rsidRPr="002704AF">
        <w:rPr>
          <w:rFonts w:ascii="Arial" w:eastAsia="Times New Roman" w:hAnsi="Arial" w:cs="Arial"/>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FE07441" w14:textId="4A858331" w:rsidR="00685C10" w:rsidRPr="002704AF" w:rsidRDefault="002A2650"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4.9.   </w:t>
      </w:r>
      <w:r w:rsidR="00685C10" w:rsidRPr="002704AF">
        <w:rPr>
          <w:rFonts w:ascii="Arial" w:eastAsia="Calibri" w:hAnsi="Arial" w:cs="Arial"/>
          <w:sz w:val="24"/>
          <w:szCs w:val="24"/>
        </w:rPr>
        <w:t>Quando o convocado não assinar a ata de registro de preços no prazo e nas condições estabelecidos no edital, observando o item 4.7 e subitens, fica facultado à Administração convo</w:t>
      </w:r>
      <w:r w:rsidRPr="002704AF">
        <w:rPr>
          <w:rFonts w:ascii="Arial" w:eastAsia="Calibri" w:hAnsi="Arial" w:cs="Arial"/>
          <w:sz w:val="24"/>
          <w:szCs w:val="24"/>
        </w:rPr>
        <w:t xml:space="preserve">car os licitantes remanescentes, </w:t>
      </w:r>
      <w:r w:rsidR="00685C10" w:rsidRPr="002704AF">
        <w:rPr>
          <w:rFonts w:ascii="Arial" w:eastAsia="Calibri" w:hAnsi="Arial" w:cs="Arial"/>
          <w:sz w:val="24"/>
          <w:szCs w:val="24"/>
        </w:rPr>
        <w:t>na ordem de classificação, para fazê-lo em igual prazo e nas condições propostas pelo primeiro classificado.</w:t>
      </w:r>
      <w:bookmarkStart w:id="1" w:name="recusa_dos_que_baixaram_preco"/>
      <w:bookmarkEnd w:id="1"/>
    </w:p>
    <w:p w14:paraId="60D8DB72" w14:textId="19048E43" w:rsidR="00685C10" w:rsidRPr="002704AF" w:rsidRDefault="002A2650"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4.9.1. </w:t>
      </w:r>
      <w:r w:rsidR="00685C10" w:rsidRPr="002704AF">
        <w:rPr>
          <w:rFonts w:ascii="Arial" w:eastAsia="Calibri" w:hAnsi="Arial" w:cs="Arial"/>
          <w:sz w:val="24"/>
          <w:szCs w:val="24"/>
        </w:rPr>
        <w:t>Na hipótese de nenhum dos licitantes que trata o inciso I do item 4.4.2, aceitar a contratação nos termos do item anterior, a Administração, observados o valor es</w:t>
      </w:r>
      <w:r w:rsidR="00685C10" w:rsidRPr="002704AF">
        <w:rPr>
          <w:rFonts w:ascii="Arial" w:eastAsia="Arial" w:hAnsi="Arial" w:cs="Arial"/>
          <w:sz w:val="24"/>
          <w:szCs w:val="24"/>
        </w:rPr>
        <w:t>ti</w:t>
      </w:r>
      <w:r w:rsidR="00685C10" w:rsidRPr="002704AF">
        <w:rPr>
          <w:rFonts w:ascii="Arial" w:eastAsia="Calibri" w:hAnsi="Arial" w:cs="Arial"/>
          <w:sz w:val="24"/>
          <w:szCs w:val="24"/>
        </w:rPr>
        <w:t>mado e sua eventual atualização nos termos do edital, poderá:</w:t>
      </w:r>
    </w:p>
    <w:p w14:paraId="7A678BBD" w14:textId="79D94D11" w:rsidR="00685C10" w:rsidRPr="002704AF" w:rsidRDefault="002A2650"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4.9.1. </w:t>
      </w:r>
      <w:r w:rsidR="00685C10" w:rsidRPr="002704AF">
        <w:rPr>
          <w:rFonts w:ascii="Arial" w:eastAsia="Times New Roman" w:hAnsi="Arial" w:cs="Arial"/>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68BE01" w14:textId="08411577" w:rsidR="00685C10" w:rsidRPr="002704AF" w:rsidRDefault="002A2650"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4.9.2. </w:t>
      </w:r>
      <w:r w:rsidR="00685C10" w:rsidRPr="002704AF">
        <w:rPr>
          <w:rFonts w:ascii="Arial" w:eastAsia="Times New Roman" w:hAnsi="Arial" w:cs="Arial"/>
          <w:sz w:val="24"/>
          <w:szCs w:val="24"/>
        </w:rPr>
        <w:t>Adjudicar e firmar o contrato nas condições ofertadas pelos licitantes ou fornecedores remanescentes, atendida a ordem classificatória, quando frustrada a negociação de melhor condição.</w:t>
      </w:r>
    </w:p>
    <w:p w14:paraId="5A4E1F60" w14:textId="31371806" w:rsidR="00685C10" w:rsidRPr="002704AF" w:rsidRDefault="002A2650" w:rsidP="002704A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2704AF">
        <w:rPr>
          <w:rFonts w:ascii="Arial" w:eastAsia="Calibri" w:hAnsi="Arial" w:cs="Arial"/>
          <w:sz w:val="24"/>
          <w:szCs w:val="24"/>
        </w:rPr>
        <w:t xml:space="preserve">4.9.3.  </w:t>
      </w:r>
      <w:r w:rsidR="00685C10" w:rsidRPr="002704AF">
        <w:rPr>
          <w:rFonts w:ascii="Arial" w:eastAsia="Calibri" w:hAnsi="Arial" w:cs="Arial"/>
          <w:sz w:val="24"/>
          <w:szCs w:val="24"/>
        </w:rPr>
        <w:t xml:space="preserve">A existência de preços registrados implicará compromisso de fornecimento nas condições estabelecidas, mas não obrigará a Administração a contratar, facultada a realização de licitação específica para </w:t>
      </w:r>
      <w:r w:rsidR="0001482D" w:rsidRPr="002704AF">
        <w:rPr>
          <w:rFonts w:ascii="Arial" w:eastAsia="Calibri" w:hAnsi="Arial" w:cs="Arial"/>
          <w:sz w:val="24"/>
          <w:szCs w:val="24"/>
        </w:rPr>
        <w:t>os serviços</w:t>
      </w:r>
      <w:r w:rsidR="00685C10" w:rsidRPr="002704AF">
        <w:rPr>
          <w:rFonts w:ascii="Arial" w:eastAsia="Calibri" w:hAnsi="Arial" w:cs="Arial"/>
          <w:sz w:val="24"/>
          <w:szCs w:val="24"/>
        </w:rPr>
        <w:t xml:space="preserve"> pretendid</w:t>
      </w:r>
      <w:r w:rsidR="0001482D" w:rsidRPr="002704AF">
        <w:rPr>
          <w:rFonts w:ascii="Arial" w:eastAsia="Calibri" w:hAnsi="Arial" w:cs="Arial"/>
          <w:sz w:val="24"/>
          <w:szCs w:val="24"/>
        </w:rPr>
        <w:t>os</w:t>
      </w:r>
      <w:r w:rsidR="00685C10" w:rsidRPr="002704AF">
        <w:rPr>
          <w:rFonts w:ascii="Arial" w:eastAsia="Calibri" w:hAnsi="Arial" w:cs="Arial"/>
          <w:sz w:val="24"/>
          <w:szCs w:val="24"/>
        </w:rPr>
        <w:t>, desde que devidamente justificad</w:t>
      </w:r>
      <w:r w:rsidR="0001482D" w:rsidRPr="002704AF">
        <w:rPr>
          <w:rFonts w:ascii="Arial" w:eastAsia="Calibri" w:hAnsi="Arial" w:cs="Arial"/>
          <w:sz w:val="24"/>
          <w:szCs w:val="24"/>
        </w:rPr>
        <w:t>a</w:t>
      </w:r>
      <w:r w:rsidR="00685C10" w:rsidRPr="002704AF">
        <w:rPr>
          <w:rFonts w:ascii="Arial" w:eastAsia="Calibri" w:hAnsi="Arial" w:cs="Arial"/>
          <w:sz w:val="24"/>
          <w:szCs w:val="24"/>
        </w:rPr>
        <w:t>.</w:t>
      </w:r>
    </w:p>
    <w:p w14:paraId="02169F30" w14:textId="77777777" w:rsidR="00685C10" w:rsidRPr="002704AF" w:rsidRDefault="00685C10" w:rsidP="002704AF">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698BB132" w14:textId="02523C94" w:rsidR="00C92584" w:rsidRPr="002704AF" w:rsidRDefault="002A2650" w:rsidP="002704A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2704AF">
        <w:rPr>
          <w:rFonts w:ascii="Arial" w:eastAsia="Times New Roman" w:hAnsi="Arial" w:cs="Arial"/>
          <w:b/>
          <w:bCs/>
          <w:sz w:val="24"/>
          <w:szCs w:val="24"/>
        </w:rPr>
        <w:t xml:space="preserve">5. </w:t>
      </w:r>
      <w:r w:rsidR="00685C10" w:rsidRPr="002704AF">
        <w:rPr>
          <w:rFonts w:ascii="Arial" w:eastAsia="Times New Roman" w:hAnsi="Arial" w:cs="Arial"/>
          <w:b/>
          <w:bCs/>
          <w:sz w:val="24"/>
          <w:szCs w:val="24"/>
        </w:rPr>
        <w:t>ALTERAÇÃO OU ATUALIZAÇÃO DOS PREÇOS REGISTRADOS:</w:t>
      </w:r>
    </w:p>
    <w:p w14:paraId="5DD7A8A3" w14:textId="35F8717E" w:rsidR="00685C10" w:rsidRPr="002704AF" w:rsidRDefault="002A2650"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5.</w:t>
      </w:r>
      <w:r w:rsidR="007E4909" w:rsidRPr="002704AF">
        <w:rPr>
          <w:rFonts w:ascii="Arial" w:eastAsia="Calibri" w:hAnsi="Arial" w:cs="Arial"/>
          <w:sz w:val="24"/>
          <w:szCs w:val="24"/>
        </w:rPr>
        <w:t xml:space="preserve">1.  </w:t>
      </w:r>
      <w:r w:rsidRPr="002704AF">
        <w:rPr>
          <w:rFonts w:ascii="Arial" w:eastAsia="Calibri" w:hAnsi="Arial" w:cs="Arial"/>
          <w:sz w:val="24"/>
          <w:szCs w:val="24"/>
        </w:rPr>
        <w:t xml:space="preserve"> </w:t>
      </w:r>
      <w:r w:rsidR="00685C10" w:rsidRPr="002704AF">
        <w:rPr>
          <w:rFonts w:ascii="Arial" w:eastAsia="Calibri" w:hAnsi="Arial" w:cs="Arial"/>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56D5E57" w14:textId="2DDEF037" w:rsidR="00685C10" w:rsidRPr="002704AF" w:rsidRDefault="002A2650"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5.1.</w:t>
      </w:r>
      <w:r w:rsidR="007E4909" w:rsidRPr="002704AF">
        <w:rPr>
          <w:rFonts w:ascii="Arial" w:eastAsia="Times New Roman" w:hAnsi="Arial" w:cs="Arial"/>
          <w:sz w:val="24"/>
          <w:szCs w:val="24"/>
        </w:rPr>
        <w:t>1.</w:t>
      </w:r>
      <w:r w:rsidRPr="002704AF">
        <w:rPr>
          <w:rFonts w:ascii="Arial" w:eastAsia="Times New Roman" w:hAnsi="Arial" w:cs="Arial"/>
          <w:sz w:val="24"/>
          <w:szCs w:val="24"/>
        </w:rPr>
        <w:t xml:space="preserve"> </w:t>
      </w:r>
      <w:r w:rsidR="00685C10" w:rsidRPr="002704AF">
        <w:rPr>
          <w:rFonts w:ascii="Arial" w:eastAsia="Times New Roman" w:hAnsi="Arial" w:cs="Arial"/>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C90360" w14:textId="49A22BEC"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5.1.2. </w:t>
      </w:r>
      <w:r w:rsidR="00685C10" w:rsidRPr="002704AF">
        <w:rPr>
          <w:rFonts w:ascii="Arial" w:eastAsia="Times New Roman" w:hAnsi="Arial" w:cs="Arial"/>
          <w:sz w:val="24"/>
          <w:szCs w:val="24"/>
        </w:rPr>
        <w:t>Em caso de criação, alteração ou ex</w:t>
      </w:r>
      <w:r w:rsidR="00685C10" w:rsidRPr="002704AF">
        <w:rPr>
          <w:rFonts w:ascii="Arial" w:eastAsia="Calibri" w:hAnsi="Arial" w:cs="Arial"/>
          <w:sz w:val="24"/>
          <w:szCs w:val="24"/>
        </w:rPr>
        <w:t>ti</w:t>
      </w:r>
      <w:r w:rsidR="00685C10" w:rsidRPr="002704AF">
        <w:rPr>
          <w:rFonts w:ascii="Arial" w:eastAsia="Times New Roman" w:hAnsi="Arial" w:cs="Arial"/>
          <w:sz w:val="24"/>
          <w:szCs w:val="24"/>
        </w:rPr>
        <w:t xml:space="preserve">nção de quaisquer tributos ou encargos legais ou a superveniência de disposições legais, com comprovada repercussão sobre os preços registrados; </w:t>
      </w:r>
    </w:p>
    <w:p w14:paraId="1D935690" w14:textId="6C667047"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5.1.3. </w:t>
      </w:r>
      <w:r w:rsidR="00685C10" w:rsidRPr="002704AF">
        <w:rPr>
          <w:rFonts w:ascii="Arial" w:eastAsia="Times New Roman" w:hAnsi="Arial" w:cs="Arial"/>
          <w:sz w:val="24"/>
          <w:szCs w:val="24"/>
        </w:rPr>
        <w:t>Na hipótese de previsão no edital de cláusula de reajustamento sobre os preços registrados, nos termos da Lei nº 14.133, de 2021.</w:t>
      </w:r>
    </w:p>
    <w:p w14:paraId="386CA03D" w14:textId="58A30DA8" w:rsidR="00685C10" w:rsidRPr="002704AF" w:rsidRDefault="00685C10" w:rsidP="002704AF">
      <w:pPr>
        <w:numPr>
          <w:ilvl w:val="3"/>
          <w:numId w:val="31"/>
        </w:numPr>
        <w:spacing w:after="0" w:line="276" w:lineRule="auto"/>
        <w:ind w:left="680" w:hanging="680"/>
        <w:jc w:val="both"/>
        <w:rPr>
          <w:rFonts w:ascii="Arial" w:eastAsia="Times New Roman" w:hAnsi="Arial" w:cs="Arial"/>
          <w:sz w:val="24"/>
          <w:szCs w:val="24"/>
        </w:rPr>
      </w:pPr>
      <w:r w:rsidRPr="002704AF">
        <w:rPr>
          <w:rFonts w:ascii="Arial" w:eastAsia="Times New Roman" w:hAnsi="Arial" w:cs="Arial"/>
          <w:sz w:val="24"/>
          <w:szCs w:val="24"/>
        </w:rPr>
        <w:t>No caso do reajustamento, deverá ser respeitada a contagem da anualidade e o índice previsto para a contratação</w:t>
      </w:r>
      <w:r w:rsidR="007E4909" w:rsidRPr="002704AF">
        <w:rPr>
          <w:rFonts w:ascii="Arial" w:eastAsia="Times New Roman" w:hAnsi="Arial" w:cs="Arial"/>
          <w:sz w:val="24"/>
          <w:szCs w:val="24"/>
        </w:rPr>
        <w:t>.</w:t>
      </w:r>
      <w:r w:rsidRPr="002704AF">
        <w:rPr>
          <w:rFonts w:ascii="Arial" w:eastAsia="Times New Roman" w:hAnsi="Arial" w:cs="Arial"/>
          <w:sz w:val="24"/>
          <w:szCs w:val="24"/>
        </w:rPr>
        <w:t xml:space="preserve">  </w:t>
      </w:r>
    </w:p>
    <w:p w14:paraId="149DBDE2" w14:textId="77777777" w:rsidR="00685C10" w:rsidRPr="002704AF" w:rsidRDefault="00685C10" w:rsidP="002704AF">
      <w:pPr>
        <w:spacing w:after="0" w:line="276" w:lineRule="auto"/>
        <w:ind w:left="680" w:hanging="680"/>
        <w:jc w:val="both"/>
        <w:rPr>
          <w:rFonts w:ascii="Arial" w:eastAsia="Times New Roman" w:hAnsi="Arial" w:cs="Arial"/>
          <w:color w:val="FF0000"/>
          <w:sz w:val="24"/>
          <w:szCs w:val="24"/>
        </w:rPr>
      </w:pPr>
    </w:p>
    <w:p w14:paraId="1D04B61D" w14:textId="1BADA293" w:rsidR="00C92584" w:rsidRPr="002704AF" w:rsidRDefault="007E4909" w:rsidP="002704AF">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2704AF">
        <w:rPr>
          <w:rFonts w:ascii="Arial" w:eastAsia="Times New Roman" w:hAnsi="Arial" w:cs="Arial"/>
          <w:b/>
          <w:bCs/>
          <w:sz w:val="24"/>
          <w:szCs w:val="24"/>
        </w:rPr>
        <w:t xml:space="preserve">6.        </w:t>
      </w:r>
      <w:r w:rsidR="00685C10" w:rsidRPr="002704AF">
        <w:rPr>
          <w:rFonts w:ascii="Arial" w:eastAsia="Times New Roman" w:hAnsi="Arial" w:cs="Arial"/>
          <w:b/>
          <w:bCs/>
          <w:sz w:val="24"/>
          <w:szCs w:val="24"/>
        </w:rPr>
        <w:t>NEGOCIAÇÃO DE PREÇOS REGISTRADOS:</w:t>
      </w:r>
    </w:p>
    <w:p w14:paraId="0CCAC7DF" w14:textId="67048698" w:rsidR="00685C10" w:rsidRPr="002704AF" w:rsidRDefault="007E4909"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6.1.     </w:t>
      </w:r>
      <w:r w:rsidR="00685C10" w:rsidRPr="002704AF">
        <w:rPr>
          <w:rFonts w:ascii="Arial" w:eastAsia="Calibri" w:hAnsi="Arial" w:cs="Arial"/>
          <w:sz w:val="24"/>
          <w:szCs w:val="24"/>
        </w:rPr>
        <w:t>Na hipótese de o preço registrado tornar-se superior ao preço praticado no mercado por motivo superveniente, o órgão convocará o fornecedor para negociar a redução do preço registrado.</w:t>
      </w:r>
    </w:p>
    <w:p w14:paraId="5A626AFD" w14:textId="55BB4DE5"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6.1.1.  </w:t>
      </w:r>
      <w:r w:rsidR="00685C10" w:rsidRPr="002704AF">
        <w:rPr>
          <w:rFonts w:ascii="Arial" w:eastAsia="Times New Roman" w:hAnsi="Arial" w:cs="Arial"/>
          <w:sz w:val="24"/>
          <w:szCs w:val="24"/>
        </w:rPr>
        <w:t>Caso não aceite reduzir seu preço aos valores pra</w:t>
      </w:r>
      <w:r w:rsidR="00685C10" w:rsidRPr="002704AF">
        <w:rPr>
          <w:rFonts w:ascii="Arial" w:eastAsia="Calibri" w:hAnsi="Arial" w:cs="Arial"/>
          <w:sz w:val="24"/>
          <w:szCs w:val="24"/>
        </w:rPr>
        <w:t>ti</w:t>
      </w:r>
      <w:r w:rsidR="00685C10" w:rsidRPr="002704AF">
        <w:rPr>
          <w:rFonts w:ascii="Arial" w:eastAsia="Times New Roman" w:hAnsi="Arial" w:cs="Arial"/>
          <w:sz w:val="24"/>
          <w:szCs w:val="24"/>
        </w:rPr>
        <w:t>cados pelo mercado, o fornecedor será liberado do compromisso assumido quanto ao item registrado, sem aplicação de penalidades administrativas.</w:t>
      </w:r>
    </w:p>
    <w:p w14:paraId="0CAF467E" w14:textId="6F0EEE7C"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6.1.2.  </w:t>
      </w:r>
      <w:r w:rsidR="00685C10" w:rsidRPr="002704AF">
        <w:rPr>
          <w:rFonts w:ascii="Arial" w:eastAsia="Times New Roman" w:hAnsi="Arial" w:cs="Arial"/>
          <w:sz w:val="24"/>
          <w:szCs w:val="24"/>
        </w:rPr>
        <w:t>Na hipótese prevista no item anterior, o órgão convocará os</w:t>
      </w:r>
      <w:r w:rsidRPr="002704AF">
        <w:rPr>
          <w:rFonts w:ascii="Arial" w:eastAsia="Times New Roman" w:hAnsi="Arial" w:cs="Arial"/>
          <w:sz w:val="24"/>
          <w:szCs w:val="24"/>
        </w:rPr>
        <w:t xml:space="preserve"> demais</w:t>
      </w:r>
      <w:r w:rsidR="00685C10" w:rsidRPr="002704AF">
        <w:rPr>
          <w:rFonts w:ascii="Arial" w:eastAsia="Times New Roman" w:hAnsi="Arial" w:cs="Arial"/>
          <w:sz w:val="24"/>
          <w:szCs w:val="24"/>
        </w:rPr>
        <w:t xml:space="preserve"> fornecedores, na ordem de classificação, para verificar se aceitam reduzir seus preços aos valores de mercado e não convocará os licitantes ou fornecedores que tiveram seu registro cancelado. </w:t>
      </w:r>
    </w:p>
    <w:p w14:paraId="3B300B1E" w14:textId="75846682"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6.1.3.  </w:t>
      </w:r>
      <w:r w:rsidR="00685C10" w:rsidRPr="002704AF">
        <w:rPr>
          <w:rFonts w:ascii="Arial" w:eastAsia="Times New Roman" w:hAnsi="Arial" w:cs="Arial"/>
          <w:sz w:val="24"/>
          <w:szCs w:val="24"/>
        </w:rPr>
        <w:t>Se não obtiver êxito nas negociações, o órgão procederá ao cancelamento da ata de registro de preços, adotando as medidas cabíveis para obtenção de contratação mais vantajosa.</w:t>
      </w:r>
      <w:bookmarkStart w:id="2" w:name="reducao_preco_mercado_negociacao_frustra"/>
      <w:bookmarkEnd w:id="2"/>
    </w:p>
    <w:p w14:paraId="3D275258" w14:textId="38B4F2F8" w:rsidR="00685C10" w:rsidRPr="002704AF" w:rsidRDefault="007E4909" w:rsidP="002704A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2704AF">
        <w:rPr>
          <w:rFonts w:ascii="Arial" w:eastAsia="Calibri" w:hAnsi="Arial" w:cs="Arial"/>
          <w:sz w:val="24"/>
          <w:szCs w:val="24"/>
        </w:rPr>
        <w:t xml:space="preserve">6.2.   </w:t>
      </w:r>
      <w:r w:rsidR="00685C10" w:rsidRPr="002704AF">
        <w:rPr>
          <w:rFonts w:ascii="Arial" w:eastAsia="Calibri" w:hAnsi="Arial" w:cs="Arial"/>
          <w:sz w:val="24"/>
          <w:szCs w:val="24"/>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3" w:name="hipotese_preco_mercado_maior"/>
      <w:bookmarkEnd w:id="3"/>
    </w:p>
    <w:p w14:paraId="288EC8A5" w14:textId="489543DA"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6.2.1. </w:t>
      </w:r>
      <w:r w:rsidR="00685C10" w:rsidRPr="002704AF">
        <w:rPr>
          <w:rFonts w:ascii="Arial" w:eastAsia="Times New Roman" w:hAnsi="Arial" w:cs="Arial"/>
          <w:sz w:val="24"/>
          <w:szCs w:val="24"/>
        </w:rPr>
        <w:t xml:space="preserve">Neste caso, o fornecedor encaminhará, juntamente com o pedido de alteração, a documentação comprobatória ou </w:t>
      </w:r>
      <w:proofErr w:type="spellStart"/>
      <w:r w:rsidR="00685C10" w:rsidRPr="002704AF">
        <w:rPr>
          <w:rFonts w:ascii="Arial" w:eastAsia="Times New Roman" w:hAnsi="Arial" w:cs="Arial"/>
          <w:sz w:val="24"/>
          <w:szCs w:val="24"/>
        </w:rPr>
        <w:t>a</w:t>
      </w:r>
      <w:proofErr w:type="spellEnd"/>
      <w:r w:rsidR="00685C10" w:rsidRPr="002704AF">
        <w:rPr>
          <w:rFonts w:ascii="Arial" w:eastAsia="Times New Roman" w:hAnsi="Arial" w:cs="Arial"/>
          <w:sz w:val="24"/>
          <w:szCs w:val="24"/>
        </w:rPr>
        <w:t xml:space="preserve"> planilha de custos que demonstre a inviabilidade do preço registrado em relação às condições inicialmente pactuadas.</w:t>
      </w:r>
      <w:bookmarkStart w:id="4" w:name="prova_preco_mercado_maior"/>
      <w:bookmarkEnd w:id="4"/>
    </w:p>
    <w:p w14:paraId="08B43125" w14:textId="13E4FBA3" w:rsidR="00685C10"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6.2.2. </w:t>
      </w:r>
      <w:r w:rsidR="00685C10" w:rsidRPr="002704AF">
        <w:rPr>
          <w:rFonts w:ascii="Arial" w:eastAsia="Times New Roman" w:hAnsi="Arial" w:cs="Arial"/>
          <w:sz w:val="24"/>
          <w:szCs w:val="24"/>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00685C10" w:rsidRPr="002704AF">
        <w:rPr>
          <w:rFonts w:ascii="Arial" w:eastAsia="Times New Roman" w:hAnsi="Arial" w:cs="Arial"/>
          <w:sz w:val="24"/>
          <w:szCs w:val="24"/>
        </w:rPr>
        <w:fldChar w:fldCharType="begin"/>
      </w:r>
      <w:r w:rsidR="00685C10" w:rsidRPr="002704AF">
        <w:rPr>
          <w:rFonts w:ascii="Arial" w:eastAsia="Times New Roman" w:hAnsi="Arial" w:cs="Arial"/>
          <w:sz w:val="24"/>
          <w:szCs w:val="24"/>
        </w:rPr>
        <w:instrText xml:space="preserve"> REF cancelamento_do_fornecedor \r \h  \* MERGEFORMAT </w:instrText>
      </w:r>
      <w:r w:rsidR="00685C10" w:rsidRPr="002704AF">
        <w:rPr>
          <w:rFonts w:ascii="Arial" w:eastAsia="Times New Roman" w:hAnsi="Arial" w:cs="Arial"/>
          <w:sz w:val="24"/>
          <w:szCs w:val="24"/>
        </w:rPr>
      </w:r>
      <w:r w:rsidR="00685C10" w:rsidRPr="002704AF">
        <w:rPr>
          <w:rFonts w:ascii="Arial" w:eastAsia="Times New Roman" w:hAnsi="Arial" w:cs="Arial"/>
          <w:sz w:val="24"/>
          <w:szCs w:val="24"/>
        </w:rPr>
        <w:fldChar w:fldCharType="separate"/>
      </w:r>
      <w:r w:rsidR="00CA51F6">
        <w:rPr>
          <w:rFonts w:ascii="Arial" w:eastAsia="Times New Roman" w:hAnsi="Arial" w:cs="Arial"/>
          <w:sz w:val="24"/>
          <w:szCs w:val="24"/>
        </w:rPr>
        <w:t>0</w:t>
      </w:r>
      <w:r w:rsidR="00685C10" w:rsidRPr="002704AF">
        <w:rPr>
          <w:rFonts w:ascii="Arial" w:eastAsia="Times New Roman" w:hAnsi="Arial" w:cs="Arial"/>
          <w:sz w:val="24"/>
          <w:szCs w:val="24"/>
        </w:rPr>
        <w:fldChar w:fldCharType="end"/>
      </w:r>
      <w:r w:rsidR="00685C10" w:rsidRPr="002704AF">
        <w:rPr>
          <w:rFonts w:ascii="Arial" w:eastAsia="Times New Roman" w:hAnsi="Arial" w:cs="Arial"/>
          <w:sz w:val="24"/>
          <w:szCs w:val="24"/>
        </w:rPr>
        <w:t>, sem prejuízo das sanções previstas na Lei nº 14.133, de 2021, e na legislação aplicável.</w:t>
      </w:r>
      <w:bookmarkStart w:id="5" w:name="nao_comprovacao_majoracao_mercado"/>
      <w:bookmarkEnd w:id="5"/>
    </w:p>
    <w:p w14:paraId="2B590352" w14:textId="77777777" w:rsidR="00437A1C" w:rsidRPr="002704AF" w:rsidRDefault="00437A1C" w:rsidP="002704AF">
      <w:pPr>
        <w:spacing w:after="0" w:line="276" w:lineRule="auto"/>
        <w:ind w:left="709" w:hanging="709"/>
        <w:jc w:val="both"/>
        <w:rPr>
          <w:rFonts w:ascii="Arial" w:eastAsia="Times New Roman" w:hAnsi="Arial" w:cs="Arial"/>
          <w:sz w:val="24"/>
          <w:szCs w:val="24"/>
        </w:rPr>
      </w:pPr>
    </w:p>
    <w:p w14:paraId="03CE0BB2" w14:textId="61B09645"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6.2.3.  </w:t>
      </w:r>
      <w:r w:rsidR="00685C10" w:rsidRPr="002704AF">
        <w:rPr>
          <w:rFonts w:ascii="Arial" w:eastAsia="Times New Roman" w:hAnsi="Arial" w:cs="Arial"/>
          <w:sz w:val="24"/>
          <w:szCs w:val="24"/>
        </w:rPr>
        <w:t>Na hipótese de cancelamento do registro do fornecedor, nos termos do item anterior, o órgão convocará os fornecedores, na ordem de classificação, para verificar se aceitam manter seus preços registrados, observado o disposto no item 4.7.</w:t>
      </w:r>
    </w:p>
    <w:p w14:paraId="12A3686F" w14:textId="6B902A11"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6.2.4. </w:t>
      </w:r>
      <w:r w:rsidR="00685C10" w:rsidRPr="002704AF">
        <w:rPr>
          <w:rFonts w:ascii="Arial" w:eastAsia="Times New Roman" w:hAnsi="Arial" w:cs="Arial"/>
          <w:sz w:val="24"/>
          <w:szCs w:val="24"/>
        </w:rPr>
        <w:t xml:space="preserve">Se não obtiver êxito nas negociações, o órgão procederá ao cancelamento da ata de registro de preços, nos termos do item </w:t>
      </w:r>
      <w:r w:rsidR="00685C10" w:rsidRPr="002704AF">
        <w:rPr>
          <w:rFonts w:ascii="Arial" w:eastAsia="Times New Roman" w:hAnsi="Arial" w:cs="Arial"/>
          <w:sz w:val="24"/>
          <w:szCs w:val="24"/>
        </w:rPr>
        <w:fldChar w:fldCharType="begin"/>
      </w:r>
      <w:r w:rsidR="00685C10" w:rsidRPr="002704AF">
        <w:rPr>
          <w:rFonts w:ascii="Arial" w:eastAsia="Times New Roman" w:hAnsi="Arial" w:cs="Arial"/>
          <w:sz w:val="24"/>
          <w:szCs w:val="24"/>
        </w:rPr>
        <w:instrText xml:space="preserve"> REF cancelamento_da_ata \r \h  \* MERGEFORMAT </w:instrText>
      </w:r>
      <w:r w:rsidR="00685C10" w:rsidRPr="002704AF">
        <w:rPr>
          <w:rFonts w:ascii="Arial" w:eastAsia="Times New Roman" w:hAnsi="Arial" w:cs="Arial"/>
          <w:sz w:val="24"/>
          <w:szCs w:val="24"/>
        </w:rPr>
      </w:r>
      <w:r w:rsidR="00685C10" w:rsidRPr="002704AF">
        <w:rPr>
          <w:rFonts w:ascii="Arial" w:eastAsia="Times New Roman" w:hAnsi="Arial" w:cs="Arial"/>
          <w:sz w:val="24"/>
          <w:szCs w:val="24"/>
        </w:rPr>
        <w:fldChar w:fldCharType="separate"/>
      </w:r>
      <w:r w:rsidR="00CA51F6">
        <w:rPr>
          <w:rFonts w:ascii="Arial" w:eastAsia="Times New Roman" w:hAnsi="Arial" w:cs="Arial"/>
          <w:sz w:val="24"/>
          <w:szCs w:val="24"/>
        </w:rPr>
        <w:t>0</w:t>
      </w:r>
      <w:r w:rsidR="00685C10" w:rsidRPr="002704AF">
        <w:rPr>
          <w:rFonts w:ascii="Arial" w:eastAsia="Times New Roman" w:hAnsi="Arial" w:cs="Arial"/>
          <w:sz w:val="24"/>
          <w:szCs w:val="24"/>
        </w:rPr>
        <w:fldChar w:fldCharType="end"/>
      </w:r>
      <w:r w:rsidR="00685C10" w:rsidRPr="002704AF">
        <w:rPr>
          <w:rFonts w:ascii="Arial" w:eastAsia="Times New Roman" w:hAnsi="Arial" w:cs="Arial"/>
          <w:sz w:val="24"/>
          <w:szCs w:val="24"/>
        </w:rPr>
        <w:t>, e adotará as medidas cabíveis para a obtenção da contratação mais vantajosa.</w:t>
      </w:r>
      <w:bookmarkStart w:id="6" w:name="majora_preco_mercado_negociacao_frustra"/>
      <w:bookmarkEnd w:id="6"/>
    </w:p>
    <w:p w14:paraId="21EA29B7" w14:textId="5ADED834" w:rsidR="00685C10" w:rsidRPr="002704AF" w:rsidRDefault="007E4909"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6.2.5. </w:t>
      </w:r>
      <w:r w:rsidR="00B945BB" w:rsidRPr="002704AF">
        <w:rPr>
          <w:rFonts w:ascii="Arial" w:eastAsia="Times New Roman" w:hAnsi="Arial" w:cs="Arial"/>
          <w:sz w:val="24"/>
          <w:szCs w:val="24"/>
        </w:rPr>
        <w:t xml:space="preserve"> </w:t>
      </w:r>
      <w:r w:rsidR="00685C10" w:rsidRPr="002704AF">
        <w:rPr>
          <w:rFonts w:ascii="Arial" w:eastAsia="Times New Roman" w:hAnsi="Arial" w:cs="Arial"/>
          <w:sz w:val="24"/>
          <w:szCs w:val="24"/>
        </w:rPr>
        <w:t>Na hipótese de comprovação da majoração do preço de mercado que inviabilize o preço registrado, o órgão atualizará o preço, de acordo com a realidade dos valores praticados pelo mercado.</w:t>
      </w:r>
    </w:p>
    <w:p w14:paraId="2F4F1E95" w14:textId="77777777" w:rsidR="00685C10" w:rsidRPr="002704AF" w:rsidRDefault="00685C10" w:rsidP="002704AF">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2F6E106C" w14:textId="6A9E7782" w:rsidR="00C92584" w:rsidRPr="002704AF" w:rsidRDefault="00B945BB" w:rsidP="002704AF">
      <w:pPr>
        <w:keepNext/>
        <w:keepLines/>
        <w:tabs>
          <w:tab w:val="left" w:pos="851"/>
        </w:tabs>
        <w:spacing w:after="0" w:line="276" w:lineRule="auto"/>
        <w:ind w:left="851" w:hanging="822"/>
        <w:jc w:val="both"/>
        <w:outlineLvl w:val="0"/>
        <w:rPr>
          <w:rFonts w:ascii="Arial" w:eastAsia="Times New Roman" w:hAnsi="Arial" w:cs="Arial"/>
          <w:b/>
          <w:bCs/>
          <w:iCs/>
          <w:sz w:val="24"/>
          <w:szCs w:val="24"/>
        </w:rPr>
      </w:pPr>
      <w:r w:rsidRPr="002704AF">
        <w:rPr>
          <w:rFonts w:ascii="Arial" w:eastAsia="Times New Roman" w:hAnsi="Arial" w:cs="Arial"/>
          <w:b/>
          <w:bCs/>
          <w:sz w:val="24"/>
          <w:szCs w:val="24"/>
        </w:rPr>
        <w:t xml:space="preserve">7.        </w:t>
      </w:r>
      <w:r w:rsidR="00685C10" w:rsidRPr="002704AF">
        <w:rPr>
          <w:rFonts w:ascii="Arial" w:eastAsia="Times New Roman" w:hAnsi="Arial" w:cs="Arial"/>
          <w:b/>
          <w:bCs/>
          <w:sz w:val="24"/>
          <w:szCs w:val="24"/>
        </w:rPr>
        <w:t>CANCELAMENTO DO REGISTRO DO LICITANTE VENCEDOR E DOS PREÇOS REGISTRADOS</w:t>
      </w:r>
      <w:bookmarkStart w:id="7" w:name="cancelamento"/>
      <w:bookmarkEnd w:id="7"/>
      <w:r w:rsidR="00685C10" w:rsidRPr="002704AF">
        <w:rPr>
          <w:rFonts w:ascii="Arial" w:eastAsia="Times New Roman" w:hAnsi="Arial" w:cs="Arial"/>
          <w:b/>
          <w:bCs/>
          <w:sz w:val="24"/>
          <w:szCs w:val="24"/>
        </w:rPr>
        <w:t>:</w:t>
      </w:r>
    </w:p>
    <w:p w14:paraId="1F64C8D9" w14:textId="0EE8F644" w:rsidR="00685C10" w:rsidRPr="002704AF" w:rsidRDefault="00B945BB"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7.1.     </w:t>
      </w:r>
      <w:r w:rsidR="00685C10" w:rsidRPr="002704AF">
        <w:rPr>
          <w:rFonts w:ascii="Arial" w:eastAsia="Calibri" w:hAnsi="Arial" w:cs="Arial"/>
          <w:sz w:val="24"/>
          <w:szCs w:val="24"/>
        </w:rPr>
        <w:t>O registro do fornecedor será cancelado quando o fornecedor:</w:t>
      </w:r>
      <w:bookmarkStart w:id="8" w:name="cancelamento_do_fornecedor"/>
      <w:bookmarkEnd w:id="8"/>
    </w:p>
    <w:p w14:paraId="7879E1BA" w14:textId="16EB1311" w:rsidR="00685C10" w:rsidRPr="002704AF" w:rsidRDefault="00B945BB"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7.1.1.  </w:t>
      </w:r>
      <w:r w:rsidR="00685C10" w:rsidRPr="002704AF">
        <w:rPr>
          <w:rFonts w:ascii="Arial" w:eastAsia="Times New Roman" w:hAnsi="Arial" w:cs="Arial"/>
          <w:sz w:val="24"/>
          <w:szCs w:val="24"/>
        </w:rPr>
        <w:t>Descumprir as condições da ata de registro de preços, sem motivo justificado;</w:t>
      </w:r>
    </w:p>
    <w:p w14:paraId="76D5A5E9" w14:textId="6BA0D5DE" w:rsidR="00685C10" w:rsidRPr="002704AF" w:rsidRDefault="00B945BB"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7.1.2. </w:t>
      </w:r>
      <w:r w:rsidR="00685C10" w:rsidRPr="002704AF">
        <w:rPr>
          <w:rFonts w:ascii="Arial" w:eastAsia="Times New Roman" w:hAnsi="Arial" w:cs="Arial"/>
          <w:sz w:val="24"/>
          <w:szCs w:val="24"/>
        </w:rPr>
        <w:t xml:space="preserve">Não entregar o item/serviço, no prazo estabelecido pela Administração </w:t>
      </w:r>
      <w:proofErr w:type="gramStart"/>
      <w:r w:rsidR="00685C10" w:rsidRPr="002704AF">
        <w:rPr>
          <w:rFonts w:ascii="Arial" w:eastAsia="Times New Roman" w:hAnsi="Arial" w:cs="Arial"/>
          <w:sz w:val="24"/>
          <w:szCs w:val="24"/>
        </w:rPr>
        <w:t xml:space="preserve">no </w:t>
      </w:r>
      <w:r w:rsidRPr="002704AF">
        <w:rPr>
          <w:rFonts w:ascii="Arial" w:eastAsia="Times New Roman" w:hAnsi="Arial" w:cs="Arial"/>
          <w:sz w:val="24"/>
          <w:szCs w:val="24"/>
        </w:rPr>
        <w:t xml:space="preserve"> </w:t>
      </w:r>
      <w:r w:rsidR="00685C10" w:rsidRPr="002704AF">
        <w:rPr>
          <w:rFonts w:ascii="Arial" w:eastAsia="Times New Roman" w:hAnsi="Arial" w:cs="Arial"/>
          <w:sz w:val="24"/>
          <w:szCs w:val="24"/>
        </w:rPr>
        <w:t>instrumento</w:t>
      </w:r>
      <w:proofErr w:type="gramEnd"/>
      <w:r w:rsidR="00685C10" w:rsidRPr="002704AF">
        <w:rPr>
          <w:rFonts w:ascii="Arial" w:eastAsia="Times New Roman" w:hAnsi="Arial" w:cs="Arial"/>
          <w:sz w:val="24"/>
          <w:szCs w:val="24"/>
        </w:rPr>
        <w:t xml:space="preserve"> contratual ou equivalente, sem justificativa razoável; ou</w:t>
      </w:r>
    </w:p>
    <w:p w14:paraId="7D4AD9E5" w14:textId="6BC72A4A" w:rsidR="00685C10" w:rsidRPr="002704AF" w:rsidRDefault="00B945BB" w:rsidP="002704AF">
      <w:pPr>
        <w:spacing w:after="0" w:line="276" w:lineRule="auto"/>
        <w:ind w:left="709" w:hanging="709"/>
        <w:jc w:val="both"/>
        <w:rPr>
          <w:rFonts w:ascii="Arial" w:eastAsia="Times New Roman" w:hAnsi="Arial" w:cs="Arial"/>
          <w:sz w:val="24"/>
          <w:szCs w:val="24"/>
        </w:rPr>
      </w:pPr>
      <w:r w:rsidRPr="002704AF">
        <w:rPr>
          <w:rFonts w:ascii="Arial" w:eastAsia="Times New Roman" w:hAnsi="Arial" w:cs="Arial"/>
          <w:sz w:val="24"/>
          <w:szCs w:val="24"/>
        </w:rPr>
        <w:t xml:space="preserve">7.1.3. </w:t>
      </w:r>
      <w:r w:rsidR="00685C10" w:rsidRPr="002704AF">
        <w:rPr>
          <w:rFonts w:ascii="Arial" w:eastAsia="Times New Roman" w:hAnsi="Arial" w:cs="Arial"/>
          <w:sz w:val="24"/>
          <w:szCs w:val="24"/>
        </w:rPr>
        <w:t>Sofrer sanção prevista nos incisos III ou IV do caput do art. 156 da Lei nº 14.133, de 2021.</w:t>
      </w:r>
    </w:p>
    <w:p w14:paraId="3B9628F1" w14:textId="77777777" w:rsidR="00685C10" w:rsidRPr="002704AF" w:rsidRDefault="00685C10" w:rsidP="002704AF">
      <w:pPr>
        <w:numPr>
          <w:ilvl w:val="3"/>
          <w:numId w:val="31"/>
        </w:numPr>
        <w:spacing w:after="0" w:line="276" w:lineRule="auto"/>
        <w:ind w:left="680" w:hanging="680"/>
        <w:jc w:val="both"/>
        <w:rPr>
          <w:rFonts w:ascii="Arial" w:eastAsia="Times New Roman" w:hAnsi="Arial" w:cs="Arial"/>
          <w:sz w:val="24"/>
          <w:szCs w:val="24"/>
        </w:rPr>
      </w:pPr>
      <w:r w:rsidRPr="002704AF">
        <w:rPr>
          <w:rFonts w:ascii="Arial" w:eastAsia="Times New Roman" w:hAnsi="Arial" w:cs="Arial"/>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AAD7E0B" w14:textId="73584379" w:rsidR="00685C10" w:rsidRPr="002704AF" w:rsidRDefault="00B945BB" w:rsidP="002704A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2704AF">
        <w:rPr>
          <w:rFonts w:ascii="Arial" w:eastAsia="Calibri" w:hAnsi="Arial" w:cs="Arial"/>
          <w:sz w:val="24"/>
          <w:szCs w:val="24"/>
        </w:rPr>
        <w:t xml:space="preserve">7.2.    </w:t>
      </w:r>
      <w:r w:rsidR="00685C10" w:rsidRPr="002704AF">
        <w:rPr>
          <w:rFonts w:ascii="Arial" w:eastAsia="Calibri" w:hAnsi="Arial" w:cs="Arial"/>
          <w:sz w:val="24"/>
          <w:szCs w:val="24"/>
        </w:rPr>
        <w:t xml:space="preserve">O cancelamento de registros nas hipóteses previstas no item </w:t>
      </w:r>
      <w:r w:rsidR="00685C10" w:rsidRPr="002704AF">
        <w:rPr>
          <w:rFonts w:ascii="Arial" w:eastAsia="Calibri" w:hAnsi="Arial" w:cs="Arial"/>
          <w:sz w:val="24"/>
          <w:szCs w:val="24"/>
        </w:rPr>
        <w:fldChar w:fldCharType="begin"/>
      </w:r>
      <w:r w:rsidR="00685C10" w:rsidRPr="002704AF">
        <w:rPr>
          <w:rFonts w:ascii="Arial" w:eastAsia="Calibri" w:hAnsi="Arial" w:cs="Arial"/>
          <w:sz w:val="24"/>
          <w:szCs w:val="24"/>
        </w:rPr>
        <w:instrText xml:space="preserve"> REF cancelamento_do_fornecedor \r \h  \* MERGEFORMAT </w:instrText>
      </w:r>
      <w:r w:rsidR="00685C10" w:rsidRPr="002704AF">
        <w:rPr>
          <w:rFonts w:ascii="Arial" w:eastAsia="Calibri" w:hAnsi="Arial" w:cs="Arial"/>
          <w:sz w:val="24"/>
          <w:szCs w:val="24"/>
        </w:rPr>
      </w:r>
      <w:r w:rsidR="00685C10" w:rsidRPr="002704AF">
        <w:rPr>
          <w:rFonts w:ascii="Arial" w:eastAsia="Calibri" w:hAnsi="Arial" w:cs="Arial"/>
          <w:sz w:val="24"/>
          <w:szCs w:val="24"/>
        </w:rPr>
        <w:fldChar w:fldCharType="separate"/>
      </w:r>
      <w:r w:rsidR="00CA51F6">
        <w:rPr>
          <w:rFonts w:ascii="Arial" w:eastAsia="Calibri" w:hAnsi="Arial" w:cs="Arial"/>
          <w:sz w:val="24"/>
          <w:szCs w:val="24"/>
        </w:rPr>
        <w:t>0</w:t>
      </w:r>
      <w:r w:rsidR="00685C10" w:rsidRPr="002704AF">
        <w:rPr>
          <w:rFonts w:ascii="Arial" w:eastAsia="Calibri" w:hAnsi="Arial" w:cs="Arial"/>
          <w:sz w:val="24"/>
          <w:szCs w:val="24"/>
        </w:rPr>
        <w:fldChar w:fldCharType="end"/>
      </w:r>
      <w:r w:rsidR="00685C10" w:rsidRPr="002704AF">
        <w:rPr>
          <w:rFonts w:ascii="Arial" w:eastAsia="Calibri" w:hAnsi="Arial" w:cs="Arial"/>
          <w:sz w:val="24"/>
          <w:szCs w:val="24"/>
        </w:rPr>
        <w:t xml:space="preserve"> será formalizado por despacho do órgão, garantidos os princípios do contraditório e da ampla defesa.</w:t>
      </w:r>
    </w:p>
    <w:p w14:paraId="3CC93354" w14:textId="5908E2DE" w:rsidR="00685C10" w:rsidRPr="002704AF" w:rsidRDefault="00B945BB" w:rsidP="002704A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2704AF">
        <w:rPr>
          <w:rFonts w:ascii="Arial" w:eastAsia="Calibri" w:hAnsi="Arial" w:cs="Arial"/>
          <w:sz w:val="24"/>
          <w:szCs w:val="24"/>
        </w:rPr>
        <w:t xml:space="preserve">7.3.    </w:t>
      </w:r>
      <w:r w:rsidR="00685C10" w:rsidRPr="002704AF">
        <w:rPr>
          <w:rFonts w:ascii="Arial" w:eastAsia="Calibri" w:hAnsi="Arial" w:cs="Arial"/>
          <w:sz w:val="24"/>
          <w:szCs w:val="24"/>
        </w:rPr>
        <w:t>Na hipótese de cancelamento do registro do fornecedor, o órgão poderá convocar os licitantes que compõem o cadastro de reserva, observada a ordem de classificação.</w:t>
      </w:r>
    </w:p>
    <w:p w14:paraId="0DC2F45C" w14:textId="63485D74" w:rsidR="00685C10" w:rsidRPr="002704AF" w:rsidRDefault="00B945BB" w:rsidP="002704A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2704AF">
        <w:rPr>
          <w:rFonts w:ascii="Arial" w:eastAsia="Calibri" w:hAnsi="Arial" w:cs="Arial"/>
          <w:sz w:val="24"/>
          <w:szCs w:val="24"/>
        </w:rPr>
        <w:t xml:space="preserve">7.4.    </w:t>
      </w:r>
      <w:r w:rsidR="00685C10" w:rsidRPr="002704AF">
        <w:rPr>
          <w:rFonts w:ascii="Arial" w:eastAsia="Calibri" w:hAnsi="Arial" w:cs="Arial"/>
          <w:sz w:val="24"/>
          <w:szCs w:val="24"/>
        </w:rPr>
        <w:t xml:space="preserve">O cancelamento dos preços registrados poderá ser realizado, total ou </w:t>
      </w:r>
      <w:proofErr w:type="gramStart"/>
      <w:r w:rsidR="00685C10" w:rsidRPr="002704AF">
        <w:rPr>
          <w:rFonts w:ascii="Arial" w:eastAsia="Calibri" w:hAnsi="Arial" w:cs="Arial"/>
          <w:sz w:val="24"/>
          <w:szCs w:val="24"/>
        </w:rPr>
        <w:t>parcialmente,</w:t>
      </w:r>
      <w:r w:rsidRPr="002704AF">
        <w:rPr>
          <w:rFonts w:ascii="Arial" w:eastAsia="Calibri" w:hAnsi="Arial" w:cs="Arial"/>
          <w:sz w:val="24"/>
          <w:szCs w:val="24"/>
        </w:rPr>
        <w:t xml:space="preserve">  </w:t>
      </w:r>
      <w:r w:rsidR="00685C10" w:rsidRPr="002704AF">
        <w:rPr>
          <w:rFonts w:ascii="Arial" w:eastAsia="Calibri" w:hAnsi="Arial" w:cs="Arial"/>
          <w:sz w:val="24"/>
          <w:szCs w:val="24"/>
        </w:rPr>
        <w:t>nas</w:t>
      </w:r>
      <w:proofErr w:type="gramEnd"/>
      <w:r w:rsidR="00685C10" w:rsidRPr="002704AF">
        <w:rPr>
          <w:rFonts w:ascii="Arial" w:eastAsia="Calibri" w:hAnsi="Arial" w:cs="Arial"/>
          <w:sz w:val="24"/>
          <w:szCs w:val="24"/>
        </w:rPr>
        <w:t xml:space="preserve"> seguintes hipóteses, desde que devidamente comprovadas e justificadas:</w:t>
      </w:r>
      <w:bookmarkStart w:id="9" w:name="cancelamento_da_ata"/>
      <w:bookmarkEnd w:id="9"/>
      <w:r w:rsidR="00685C10" w:rsidRPr="002704AF">
        <w:rPr>
          <w:rFonts w:ascii="Arial" w:eastAsia="Calibri" w:hAnsi="Arial" w:cs="Arial"/>
          <w:sz w:val="24"/>
          <w:szCs w:val="24"/>
        </w:rPr>
        <w:t xml:space="preserve"> </w:t>
      </w:r>
    </w:p>
    <w:p w14:paraId="0B2534E8" w14:textId="6C0EBA9C" w:rsidR="00685C10" w:rsidRPr="002704AF" w:rsidRDefault="00B945BB" w:rsidP="002704AF">
      <w:pPr>
        <w:spacing w:after="0" w:line="276" w:lineRule="auto"/>
        <w:jc w:val="both"/>
        <w:rPr>
          <w:rFonts w:ascii="Arial" w:eastAsia="Times New Roman" w:hAnsi="Arial" w:cs="Arial"/>
          <w:sz w:val="24"/>
          <w:szCs w:val="24"/>
        </w:rPr>
      </w:pPr>
      <w:r w:rsidRPr="002704AF">
        <w:rPr>
          <w:rFonts w:ascii="Arial" w:eastAsia="Times New Roman" w:hAnsi="Arial" w:cs="Arial"/>
          <w:sz w:val="24"/>
          <w:szCs w:val="24"/>
        </w:rPr>
        <w:t xml:space="preserve">7.4.1.  </w:t>
      </w:r>
      <w:r w:rsidR="00685C10" w:rsidRPr="002704AF">
        <w:rPr>
          <w:rFonts w:ascii="Arial" w:eastAsia="Times New Roman" w:hAnsi="Arial" w:cs="Arial"/>
          <w:sz w:val="24"/>
          <w:szCs w:val="24"/>
        </w:rPr>
        <w:t>Por razão de interesse público; ou</w:t>
      </w:r>
    </w:p>
    <w:p w14:paraId="2D6B66B3" w14:textId="163BFD13" w:rsidR="00685C10" w:rsidRPr="002704AF" w:rsidRDefault="00B945BB" w:rsidP="002704AF">
      <w:pPr>
        <w:spacing w:after="0" w:line="276" w:lineRule="auto"/>
        <w:jc w:val="both"/>
        <w:rPr>
          <w:rFonts w:ascii="Arial" w:eastAsia="Times New Roman" w:hAnsi="Arial" w:cs="Arial"/>
          <w:sz w:val="24"/>
          <w:szCs w:val="24"/>
        </w:rPr>
      </w:pPr>
      <w:r w:rsidRPr="002704AF">
        <w:rPr>
          <w:rFonts w:ascii="Arial" w:eastAsia="Times New Roman" w:hAnsi="Arial" w:cs="Arial"/>
          <w:sz w:val="24"/>
          <w:szCs w:val="24"/>
        </w:rPr>
        <w:t xml:space="preserve">7.4.2.  </w:t>
      </w:r>
      <w:r w:rsidR="00685C10" w:rsidRPr="002704AF">
        <w:rPr>
          <w:rFonts w:ascii="Arial" w:eastAsia="Times New Roman" w:hAnsi="Arial" w:cs="Arial"/>
          <w:sz w:val="24"/>
          <w:szCs w:val="24"/>
        </w:rPr>
        <w:t>A pedido do fornecedor, decorrente de caso fortuito ou força maior.</w:t>
      </w:r>
    </w:p>
    <w:p w14:paraId="0C4FA045" w14:textId="77777777" w:rsidR="00685C10" w:rsidRPr="002704AF" w:rsidRDefault="00685C10" w:rsidP="002704AF">
      <w:pPr>
        <w:spacing w:after="0" w:line="276" w:lineRule="auto"/>
        <w:ind w:left="680"/>
        <w:jc w:val="both"/>
        <w:rPr>
          <w:rFonts w:ascii="Arial" w:eastAsia="Times New Roman" w:hAnsi="Arial" w:cs="Arial"/>
          <w:sz w:val="24"/>
          <w:szCs w:val="24"/>
        </w:rPr>
      </w:pPr>
    </w:p>
    <w:p w14:paraId="3955DE7D" w14:textId="71C83E24" w:rsidR="00C92584" w:rsidRPr="002704AF" w:rsidRDefault="00B945BB" w:rsidP="002704A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2704AF">
        <w:rPr>
          <w:rFonts w:ascii="Arial" w:eastAsia="Times New Roman" w:hAnsi="Arial" w:cs="Arial"/>
          <w:b/>
          <w:bCs/>
          <w:sz w:val="24"/>
          <w:szCs w:val="24"/>
        </w:rPr>
        <w:t xml:space="preserve">8. </w:t>
      </w:r>
      <w:r w:rsidR="00685C10" w:rsidRPr="002704AF">
        <w:rPr>
          <w:rFonts w:ascii="Arial" w:eastAsia="Times New Roman" w:hAnsi="Arial" w:cs="Arial"/>
          <w:b/>
          <w:bCs/>
          <w:sz w:val="24"/>
          <w:szCs w:val="24"/>
        </w:rPr>
        <w:t>DAS PENALIDADES</w:t>
      </w:r>
    </w:p>
    <w:p w14:paraId="336153FF" w14:textId="5101AABC" w:rsidR="00685C10" w:rsidRPr="002704AF" w:rsidRDefault="00B945BB" w:rsidP="002704A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2704AF">
        <w:rPr>
          <w:rFonts w:ascii="Arial" w:eastAsia="Calibri" w:hAnsi="Arial" w:cs="Arial"/>
          <w:sz w:val="24"/>
          <w:szCs w:val="24"/>
        </w:rPr>
        <w:t xml:space="preserve">8.1.     </w:t>
      </w:r>
      <w:r w:rsidR="00685C10" w:rsidRPr="002704AF">
        <w:rPr>
          <w:rFonts w:ascii="Arial" w:eastAsia="Calibri" w:hAnsi="Arial" w:cs="Arial"/>
          <w:sz w:val="24"/>
          <w:szCs w:val="24"/>
        </w:rPr>
        <w:t>O descumprimento da Ata de Registro de Preços ensejará aplicação das penalidades estabelecidas no edital.</w:t>
      </w:r>
    </w:p>
    <w:p w14:paraId="2B5087F3" w14:textId="77777777" w:rsidR="00685C10" w:rsidRPr="002704AF" w:rsidRDefault="00685C10" w:rsidP="002704AF">
      <w:pPr>
        <w:spacing w:after="0" w:line="276" w:lineRule="auto"/>
        <w:ind w:left="680" w:hanging="680"/>
        <w:jc w:val="both"/>
        <w:rPr>
          <w:rFonts w:ascii="Arial" w:eastAsia="Times New Roman" w:hAnsi="Arial" w:cs="Arial"/>
          <w:color w:val="FF0000"/>
          <w:sz w:val="24"/>
          <w:szCs w:val="24"/>
        </w:rPr>
      </w:pPr>
    </w:p>
    <w:p w14:paraId="592DB30A" w14:textId="1D39F995" w:rsidR="00C92584" w:rsidRPr="002704AF" w:rsidRDefault="00B945BB" w:rsidP="002704A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2704AF">
        <w:rPr>
          <w:rFonts w:ascii="Arial" w:eastAsia="Times New Roman" w:hAnsi="Arial" w:cs="Arial"/>
          <w:b/>
          <w:bCs/>
          <w:sz w:val="24"/>
          <w:szCs w:val="24"/>
        </w:rPr>
        <w:t xml:space="preserve">9. </w:t>
      </w:r>
      <w:r w:rsidR="00685C10" w:rsidRPr="002704AF">
        <w:rPr>
          <w:rFonts w:ascii="Arial" w:eastAsia="Times New Roman" w:hAnsi="Arial" w:cs="Arial"/>
          <w:b/>
          <w:bCs/>
          <w:sz w:val="24"/>
          <w:szCs w:val="24"/>
        </w:rPr>
        <w:t>CONDIÇÕES GERAIS</w:t>
      </w:r>
    </w:p>
    <w:p w14:paraId="77003117" w14:textId="60B4892F" w:rsidR="00685C10" w:rsidRDefault="00B945BB" w:rsidP="002704A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2704AF">
        <w:rPr>
          <w:rFonts w:ascii="Arial" w:eastAsia="Calibri" w:hAnsi="Arial" w:cs="Arial"/>
          <w:sz w:val="24"/>
          <w:szCs w:val="24"/>
        </w:rPr>
        <w:t xml:space="preserve">9.1.    </w:t>
      </w:r>
      <w:r w:rsidR="00685C10" w:rsidRPr="002704AF">
        <w:rPr>
          <w:rFonts w:ascii="Arial" w:eastAsia="Calibri" w:hAnsi="Arial" w:cs="Arial"/>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08FFCBEF" w14:textId="218BED2D" w:rsidR="00437A1C" w:rsidRDefault="00437A1C" w:rsidP="002704A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p>
    <w:p w14:paraId="10168D13" w14:textId="77777777" w:rsidR="00437A1C" w:rsidRPr="002704AF" w:rsidRDefault="00437A1C" w:rsidP="002704A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p>
    <w:p w14:paraId="5D6837EA" w14:textId="77777777" w:rsidR="00685C10" w:rsidRPr="002704AF" w:rsidRDefault="00685C10" w:rsidP="002704A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0235EFE4" w14:textId="2120D391" w:rsidR="00685C10" w:rsidRDefault="00685C10" w:rsidP="002704AF">
      <w:pPr>
        <w:widowControl w:val="0"/>
        <w:autoSpaceDE w:val="0"/>
        <w:autoSpaceDN w:val="0"/>
        <w:adjustRightInd w:val="0"/>
        <w:spacing w:after="0" w:line="276" w:lineRule="auto"/>
        <w:ind w:left="709"/>
        <w:jc w:val="both"/>
        <w:rPr>
          <w:rFonts w:ascii="Arial" w:eastAsia="Times New Roman" w:hAnsi="Arial" w:cs="Arial"/>
          <w:kern w:val="0"/>
          <w:sz w:val="24"/>
          <w:szCs w:val="24"/>
          <w:lang w:eastAsia="pt-BR"/>
          <w14:ligatures w14:val="none"/>
        </w:rPr>
      </w:pPr>
      <w:r w:rsidRPr="002704AF">
        <w:rPr>
          <w:rFonts w:ascii="Arial" w:eastAsia="Times New Roman" w:hAnsi="Arial" w:cs="Arial"/>
          <w:kern w:val="0"/>
          <w:sz w:val="24"/>
          <w:szCs w:val="24"/>
          <w:lang w:eastAsia="pt-BR"/>
          <w14:ligatures w14:val="none"/>
        </w:rPr>
        <w:t>E por estarem justos e acertados, assinam a presente Ata de Registro de Preços de forma digital, para que produza os efeitos legais.</w:t>
      </w:r>
    </w:p>
    <w:p w14:paraId="036112C2" w14:textId="708E0E68" w:rsidR="00437A1C" w:rsidRDefault="00437A1C" w:rsidP="002704AF">
      <w:pPr>
        <w:widowControl w:val="0"/>
        <w:autoSpaceDE w:val="0"/>
        <w:autoSpaceDN w:val="0"/>
        <w:adjustRightInd w:val="0"/>
        <w:spacing w:after="0" w:line="276" w:lineRule="auto"/>
        <w:ind w:left="709"/>
        <w:jc w:val="both"/>
        <w:rPr>
          <w:rFonts w:ascii="Arial" w:eastAsia="Times New Roman" w:hAnsi="Arial" w:cs="Arial"/>
          <w:kern w:val="0"/>
          <w:sz w:val="24"/>
          <w:szCs w:val="24"/>
          <w:lang w:eastAsia="pt-BR"/>
          <w14:ligatures w14:val="none"/>
        </w:rPr>
      </w:pPr>
    </w:p>
    <w:p w14:paraId="14CB9103" w14:textId="1C811109" w:rsidR="00437A1C" w:rsidRDefault="00437A1C" w:rsidP="002704AF">
      <w:pPr>
        <w:widowControl w:val="0"/>
        <w:autoSpaceDE w:val="0"/>
        <w:autoSpaceDN w:val="0"/>
        <w:adjustRightInd w:val="0"/>
        <w:spacing w:after="0" w:line="276" w:lineRule="auto"/>
        <w:ind w:left="709"/>
        <w:jc w:val="both"/>
        <w:rPr>
          <w:rFonts w:ascii="Arial" w:eastAsia="Times New Roman" w:hAnsi="Arial" w:cs="Arial"/>
          <w:kern w:val="0"/>
          <w:sz w:val="24"/>
          <w:szCs w:val="24"/>
          <w:lang w:eastAsia="pt-BR"/>
          <w14:ligatures w14:val="none"/>
        </w:rPr>
      </w:pPr>
    </w:p>
    <w:p w14:paraId="1E774D61" w14:textId="77777777" w:rsidR="00437A1C" w:rsidRPr="002704AF" w:rsidRDefault="00437A1C" w:rsidP="002704AF">
      <w:pPr>
        <w:widowControl w:val="0"/>
        <w:autoSpaceDE w:val="0"/>
        <w:autoSpaceDN w:val="0"/>
        <w:adjustRightInd w:val="0"/>
        <w:spacing w:after="0" w:line="276" w:lineRule="auto"/>
        <w:ind w:left="709"/>
        <w:jc w:val="both"/>
        <w:rPr>
          <w:rFonts w:ascii="Arial" w:eastAsia="Times New Roman" w:hAnsi="Arial" w:cs="Arial"/>
          <w:color w:val="FF0000"/>
          <w:kern w:val="0"/>
          <w:sz w:val="24"/>
          <w:szCs w:val="24"/>
          <w:lang w:eastAsia="pt-BR"/>
          <w14:ligatures w14:val="none"/>
        </w:rPr>
      </w:pPr>
    </w:p>
    <w:p w14:paraId="6A40B62C" w14:textId="77777777" w:rsidR="00685C10" w:rsidRPr="002704AF" w:rsidRDefault="00685C10" w:rsidP="002704AF">
      <w:pPr>
        <w:widowControl w:val="0"/>
        <w:autoSpaceDE w:val="0"/>
        <w:autoSpaceDN w:val="0"/>
        <w:adjustRightInd w:val="0"/>
        <w:spacing w:after="0" w:line="276" w:lineRule="auto"/>
        <w:jc w:val="both"/>
        <w:rPr>
          <w:rFonts w:ascii="Arial" w:eastAsia="Times New Roman" w:hAnsi="Arial" w:cs="Arial"/>
          <w:color w:val="FF0000"/>
          <w:kern w:val="0"/>
          <w:sz w:val="24"/>
          <w:szCs w:val="24"/>
          <w:lang w:eastAsia="pt-BR"/>
          <w14:ligatures w14:val="none"/>
        </w:rPr>
      </w:pPr>
    </w:p>
    <w:p w14:paraId="4F99A69A" w14:textId="77777777" w:rsidR="00685C10" w:rsidRPr="002704AF" w:rsidRDefault="00685C10" w:rsidP="002704AF">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r w:rsidRPr="002704AF">
        <w:rPr>
          <w:rFonts w:ascii="Arial" w:eastAsia="Times New Roman" w:hAnsi="Arial" w:cs="Arial"/>
          <w:kern w:val="0"/>
          <w:sz w:val="24"/>
          <w:szCs w:val="24"/>
          <w:lang w:eastAsia="pt-BR"/>
          <w14:ligatures w14:val="none"/>
        </w:rPr>
        <w:t>Local e data</w:t>
      </w:r>
    </w:p>
    <w:p w14:paraId="54995303" w14:textId="77777777" w:rsidR="00685C10" w:rsidRPr="002704AF" w:rsidRDefault="00685C10" w:rsidP="002704AF">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r w:rsidRPr="002704AF">
        <w:rPr>
          <w:rFonts w:ascii="Arial" w:eastAsia="Times New Roman" w:hAnsi="Arial" w:cs="Arial"/>
          <w:kern w:val="0"/>
          <w:sz w:val="24"/>
          <w:szCs w:val="24"/>
          <w:lang w:eastAsia="pt-BR"/>
          <w14:ligatures w14:val="none"/>
        </w:rPr>
        <w:t>Assinaturas</w:t>
      </w:r>
    </w:p>
    <w:p w14:paraId="1912779A" w14:textId="77777777" w:rsidR="00685C10" w:rsidRPr="002704AF" w:rsidRDefault="00685C10" w:rsidP="002704AF">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p>
    <w:p w14:paraId="6D09083D" w14:textId="284D5C29" w:rsidR="00C72B45" w:rsidRDefault="00685C10"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r w:rsidRPr="002704AF">
        <w:rPr>
          <w:rFonts w:ascii="Arial" w:eastAsia="Times New Roman" w:hAnsi="Arial" w:cs="Arial"/>
          <w:kern w:val="0"/>
          <w:sz w:val="24"/>
          <w:szCs w:val="24"/>
          <w:lang w:eastAsia="pt-BR"/>
          <w14:ligatures w14:val="none"/>
        </w:rPr>
        <w:t xml:space="preserve">Representante legal do órgão e </w:t>
      </w:r>
      <w:proofErr w:type="gramStart"/>
      <w:r w:rsidRPr="002704AF">
        <w:rPr>
          <w:rFonts w:ascii="Arial" w:eastAsia="Times New Roman" w:hAnsi="Arial" w:cs="Arial"/>
          <w:kern w:val="0"/>
          <w:sz w:val="24"/>
          <w:szCs w:val="24"/>
          <w:lang w:eastAsia="pt-BR"/>
          <w14:ligatures w14:val="none"/>
        </w:rPr>
        <w:t>representante(</w:t>
      </w:r>
      <w:proofErr w:type="gramEnd"/>
      <w:r w:rsidRPr="002704AF">
        <w:rPr>
          <w:rFonts w:ascii="Arial" w:eastAsia="Times New Roman" w:hAnsi="Arial" w:cs="Arial"/>
          <w:kern w:val="0"/>
          <w:sz w:val="24"/>
          <w:szCs w:val="24"/>
          <w:lang w:eastAsia="pt-BR"/>
          <w14:ligatures w14:val="none"/>
        </w:rPr>
        <w:t>s) legal(</w:t>
      </w:r>
      <w:proofErr w:type="spellStart"/>
      <w:r w:rsidRPr="002704AF">
        <w:rPr>
          <w:rFonts w:ascii="Arial" w:eastAsia="Times New Roman" w:hAnsi="Arial" w:cs="Arial"/>
          <w:kern w:val="0"/>
          <w:sz w:val="24"/>
          <w:szCs w:val="24"/>
          <w:lang w:eastAsia="pt-BR"/>
          <w14:ligatures w14:val="none"/>
        </w:rPr>
        <w:t>is</w:t>
      </w:r>
      <w:proofErr w:type="spellEnd"/>
      <w:r w:rsidRPr="002704AF">
        <w:rPr>
          <w:rFonts w:ascii="Arial" w:eastAsia="Times New Roman" w:hAnsi="Arial" w:cs="Arial"/>
          <w:kern w:val="0"/>
          <w:sz w:val="24"/>
          <w:szCs w:val="24"/>
          <w:lang w:eastAsia="pt-BR"/>
          <w14:ligatures w14:val="none"/>
        </w:rPr>
        <w:t xml:space="preserve">) do(s) </w:t>
      </w:r>
      <w:r w:rsidRPr="002704AF">
        <w:rPr>
          <w:rFonts w:ascii="Arial" w:eastAsia="Times New Roman" w:hAnsi="Arial" w:cs="Arial"/>
          <w:color w:val="000000"/>
          <w:kern w:val="0"/>
          <w:sz w:val="24"/>
          <w:szCs w:val="24"/>
          <w:lang w:eastAsia="pt-BR"/>
          <w14:ligatures w14:val="none"/>
        </w:rPr>
        <w:t>fornecedor(s) registrado(s)</w:t>
      </w:r>
    </w:p>
    <w:p w14:paraId="3AD55DB2" w14:textId="3B1B2FC8"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1D04E6FF" w14:textId="400108DB"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2BD943A" w14:textId="22876542"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3F44508C" w14:textId="2342F018"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5A019538" w14:textId="26811EA9"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281F8EF" w14:textId="0649FF3B"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5FD13733" w14:textId="41B0627B"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26BED856" w14:textId="17D0DF03"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3084524" w14:textId="21713DEA"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10610816" w14:textId="0992317B"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880FE98" w14:textId="07E0FF39"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5DABF377" w14:textId="7B2D3803"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10CAB4E4" w14:textId="0DB1C144"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774FFC61" w14:textId="794E9188"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563210C8" w14:textId="5E58B9DC"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CDF1766" w14:textId="393476DC"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2CC0B72E" w14:textId="6750589B"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1064252D" w14:textId="47669390"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537C903" w14:textId="4CD22E73"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364CCD1E" w14:textId="70A8815A"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B773EC7" w14:textId="3F219A56"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072AAF29" w14:textId="1CCB79F9"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51301A0" w14:textId="47C79921"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4F4A6D44" w14:textId="14AA25A7"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5E7322D3" w14:textId="3364B20A"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390EE640" w14:textId="7DE37862"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1A8E4256" w14:textId="7DE3AE6E"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22A7BDE4" w14:textId="6C37F889"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3A468CB7" w14:textId="69C9939E"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753109A9" w14:textId="1AED08AE"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1272B74E" w14:textId="77777777" w:rsidR="00437A1C" w:rsidRDefault="00437A1C"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253F86F9" w14:textId="11CCB62B" w:rsidR="00497B88" w:rsidRDefault="00497B88"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75753B60" w14:textId="77777777" w:rsidR="00497B88" w:rsidRPr="002704AF" w:rsidRDefault="00497B88" w:rsidP="002704AF">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A8C5308" w14:textId="4945C1A2" w:rsidR="00C72B45" w:rsidRPr="002704AF" w:rsidRDefault="001B2524" w:rsidP="002704AF">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2704AF">
        <w:rPr>
          <w:rFonts w:ascii="Arial" w:eastAsia="Times New Roman" w:hAnsi="Arial" w:cs="Arial"/>
          <w:b/>
          <w:bCs/>
          <w:kern w:val="0"/>
          <w:sz w:val="24"/>
          <w:szCs w:val="24"/>
          <w:u w:val="single"/>
          <w:lang w:eastAsia="pt-BR"/>
          <w14:ligatures w14:val="none"/>
        </w:rPr>
        <w:lastRenderedPageBreak/>
        <w:t>ANEXO VI</w:t>
      </w:r>
      <w:r w:rsidR="006C06A5" w:rsidRPr="002704AF">
        <w:rPr>
          <w:rFonts w:ascii="Arial" w:eastAsia="Times New Roman" w:hAnsi="Arial" w:cs="Arial"/>
          <w:b/>
          <w:bCs/>
          <w:kern w:val="0"/>
          <w:sz w:val="24"/>
          <w:szCs w:val="24"/>
          <w:u w:val="single"/>
          <w:lang w:eastAsia="pt-BR"/>
          <w14:ligatures w14:val="none"/>
        </w:rPr>
        <w:t xml:space="preserve"> </w:t>
      </w:r>
    </w:p>
    <w:p w14:paraId="645A310C" w14:textId="3BE54643" w:rsidR="00C72B45" w:rsidRPr="002704AF" w:rsidRDefault="00C72B45" w:rsidP="002704AF">
      <w:pPr>
        <w:spacing w:after="0" w:line="276" w:lineRule="auto"/>
        <w:ind w:left="680" w:hanging="680"/>
        <w:jc w:val="center"/>
        <w:rPr>
          <w:rFonts w:ascii="Arial" w:eastAsia="Times New Roman" w:hAnsi="Arial" w:cs="Arial"/>
          <w:color w:val="000000"/>
          <w:kern w:val="0"/>
          <w:sz w:val="24"/>
          <w:szCs w:val="24"/>
          <w:lang w:eastAsia="pt-BR"/>
          <w14:ligatures w14:val="none"/>
        </w:rPr>
      </w:pPr>
      <w:r w:rsidRPr="002704AF">
        <w:rPr>
          <w:rFonts w:ascii="Arial" w:eastAsia="Times New Roman" w:hAnsi="Arial" w:cs="Arial"/>
          <w:b/>
          <w:bCs/>
          <w:kern w:val="0"/>
          <w:sz w:val="24"/>
          <w:szCs w:val="24"/>
          <w:u w:val="single"/>
          <w:lang w:eastAsia="pt-BR"/>
          <w14:ligatures w14:val="none"/>
        </w:rPr>
        <w:t>MINUTA DE CONTRATO</w:t>
      </w:r>
      <w:r w:rsidR="00B945BB" w:rsidRPr="002704AF">
        <w:rPr>
          <w:rFonts w:ascii="Arial" w:eastAsia="Times New Roman" w:hAnsi="Arial" w:cs="Arial"/>
          <w:b/>
          <w:bCs/>
          <w:kern w:val="0"/>
          <w:sz w:val="24"/>
          <w:szCs w:val="24"/>
          <w:u w:val="single"/>
          <w:lang w:eastAsia="pt-BR"/>
          <w14:ligatures w14:val="none"/>
        </w:rPr>
        <w:t xml:space="preserve"> Nº</w:t>
      </w:r>
    </w:p>
    <w:p w14:paraId="5B5185EB" w14:textId="77777777" w:rsidR="00B945BB" w:rsidRPr="002704AF" w:rsidRDefault="00B945BB" w:rsidP="002704AF">
      <w:pPr>
        <w:autoSpaceDE w:val="0"/>
        <w:autoSpaceDN w:val="0"/>
        <w:adjustRightInd w:val="0"/>
        <w:spacing w:after="0" w:line="276" w:lineRule="auto"/>
        <w:ind w:left="680" w:hanging="680"/>
        <w:jc w:val="both"/>
        <w:rPr>
          <w:rFonts w:ascii="Arial" w:eastAsia="Calibri" w:hAnsi="Arial" w:cs="Arial"/>
          <w:b/>
          <w:bCs/>
          <w:kern w:val="0"/>
          <w:sz w:val="24"/>
          <w:szCs w:val="24"/>
        </w:rPr>
      </w:pPr>
    </w:p>
    <w:p w14:paraId="073233D9" w14:textId="05BFF13E" w:rsidR="00B945BB" w:rsidRPr="002704AF" w:rsidRDefault="00B945BB" w:rsidP="002704AF">
      <w:pPr>
        <w:autoSpaceDE w:val="0"/>
        <w:autoSpaceDN w:val="0"/>
        <w:adjustRightInd w:val="0"/>
        <w:spacing w:after="0" w:line="276" w:lineRule="auto"/>
        <w:ind w:left="680" w:hanging="680"/>
        <w:jc w:val="both"/>
        <w:rPr>
          <w:rFonts w:ascii="Arial" w:eastAsia="Calibri" w:hAnsi="Arial" w:cs="Arial"/>
          <w:kern w:val="0"/>
          <w:sz w:val="24"/>
          <w:szCs w:val="24"/>
        </w:rPr>
      </w:pPr>
      <w:r w:rsidRPr="002704AF">
        <w:rPr>
          <w:rFonts w:ascii="Arial" w:eastAsia="Calibri" w:hAnsi="Arial" w:cs="Arial"/>
          <w:b/>
          <w:bCs/>
          <w:kern w:val="0"/>
          <w:sz w:val="24"/>
          <w:szCs w:val="24"/>
        </w:rPr>
        <w:t>Processo nº</w:t>
      </w:r>
      <w:r w:rsidRPr="002704AF">
        <w:rPr>
          <w:rFonts w:ascii="Arial" w:eastAsia="Calibri" w:hAnsi="Arial" w:cs="Arial"/>
          <w:kern w:val="0"/>
          <w:sz w:val="24"/>
          <w:szCs w:val="24"/>
        </w:rPr>
        <w:t xml:space="preserve">: </w:t>
      </w:r>
      <w:r w:rsidR="006F5BC1" w:rsidRPr="002704AF">
        <w:rPr>
          <w:rFonts w:ascii="Arial" w:eastAsia="Calibri" w:hAnsi="Arial" w:cs="Arial"/>
          <w:kern w:val="0"/>
          <w:sz w:val="24"/>
          <w:szCs w:val="24"/>
        </w:rPr>
        <w:t>0</w:t>
      </w:r>
      <w:r w:rsidR="00F92365" w:rsidRPr="002704AF">
        <w:rPr>
          <w:rFonts w:ascii="Arial" w:eastAsia="Calibri" w:hAnsi="Arial" w:cs="Arial"/>
          <w:kern w:val="0"/>
          <w:sz w:val="24"/>
          <w:szCs w:val="24"/>
        </w:rPr>
        <w:t>0</w:t>
      </w:r>
      <w:r w:rsidR="002704AF" w:rsidRPr="002704AF">
        <w:rPr>
          <w:rFonts w:ascii="Arial" w:eastAsia="Calibri" w:hAnsi="Arial" w:cs="Arial"/>
          <w:kern w:val="0"/>
          <w:sz w:val="24"/>
          <w:szCs w:val="24"/>
        </w:rPr>
        <w:t>78</w:t>
      </w:r>
      <w:r w:rsidR="006F5BC1" w:rsidRPr="002704AF">
        <w:rPr>
          <w:rFonts w:ascii="Arial" w:eastAsia="Calibri" w:hAnsi="Arial" w:cs="Arial"/>
          <w:kern w:val="0"/>
          <w:sz w:val="24"/>
          <w:szCs w:val="24"/>
        </w:rPr>
        <w:t>/202</w:t>
      </w:r>
      <w:r w:rsidR="00F92365" w:rsidRPr="002704AF">
        <w:rPr>
          <w:rFonts w:ascii="Arial" w:eastAsia="Calibri" w:hAnsi="Arial" w:cs="Arial"/>
          <w:kern w:val="0"/>
          <w:sz w:val="24"/>
          <w:szCs w:val="24"/>
        </w:rPr>
        <w:t>6</w:t>
      </w:r>
    </w:p>
    <w:p w14:paraId="2BFBCFF2" w14:textId="7AAE2E58" w:rsidR="00B945BB" w:rsidRPr="002704AF" w:rsidRDefault="00B945BB" w:rsidP="002704AF">
      <w:pPr>
        <w:autoSpaceDE w:val="0"/>
        <w:autoSpaceDN w:val="0"/>
        <w:adjustRightInd w:val="0"/>
        <w:spacing w:after="0" w:line="276" w:lineRule="auto"/>
        <w:ind w:left="851" w:hanging="822"/>
        <w:jc w:val="both"/>
        <w:rPr>
          <w:rFonts w:ascii="Arial" w:eastAsia="Calibri" w:hAnsi="Arial" w:cs="Arial"/>
          <w:kern w:val="0"/>
          <w:sz w:val="24"/>
          <w:szCs w:val="24"/>
        </w:rPr>
      </w:pPr>
      <w:r w:rsidRPr="002704AF">
        <w:rPr>
          <w:rFonts w:ascii="Arial" w:eastAsia="Calibri" w:hAnsi="Arial" w:cs="Arial"/>
          <w:b/>
          <w:bCs/>
          <w:kern w:val="0"/>
          <w:sz w:val="24"/>
          <w:szCs w:val="24"/>
        </w:rPr>
        <w:t>Objeto</w:t>
      </w:r>
      <w:r w:rsidRPr="002704AF">
        <w:rPr>
          <w:rFonts w:ascii="Arial" w:eastAsia="Calibri" w:hAnsi="Arial" w:cs="Arial"/>
          <w:kern w:val="0"/>
          <w:sz w:val="24"/>
          <w:szCs w:val="24"/>
        </w:rPr>
        <w:t>:</w:t>
      </w:r>
      <w:r w:rsidR="00997F05" w:rsidRPr="002704AF">
        <w:rPr>
          <w:rFonts w:ascii="Arial" w:hAnsi="Arial" w:cs="Arial"/>
          <w:sz w:val="24"/>
          <w:szCs w:val="24"/>
        </w:rPr>
        <w:t xml:space="preserve"> </w:t>
      </w:r>
      <w:r w:rsidR="009412DF">
        <w:rPr>
          <w:rFonts w:ascii="Arial" w:eastAsia="Calibri" w:hAnsi="Arial" w:cs="Arial"/>
          <w:kern w:val="0"/>
          <w:sz w:val="24"/>
          <w:szCs w:val="24"/>
        </w:rPr>
        <w:t>C</w:t>
      </w:r>
      <w:r w:rsidR="009412DF" w:rsidRPr="009412DF">
        <w:rPr>
          <w:rFonts w:ascii="Arial" w:eastAsia="Calibri" w:hAnsi="Arial" w:cs="Arial"/>
          <w:kern w:val="0"/>
          <w:sz w:val="24"/>
          <w:szCs w:val="24"/>
        </w:rPr>
        <w:t>ontratação de serviços de arbitragem</w:t>
      </w:r>
      <w:r w:rsidR="00524E60" w:rsidRPr="002704AF">
        <w:rPr>
          <w:rFonts w:ascii="Arial" w:eastAsia="Calibri" w:hAnsi="Arial" w:cs="Arial"/>
          <w:kern w:val="0"/>
          <w:sz w:val="24"/>
          <w:szCs w:val="24"/>
        </w:rPr>
        <w:t>.</w:t>
      </w:r>
    </w:p>
    <w:p w14:paraId="76652EA8" w14:textId="11B44B85" w:rsidR="00B945BB" w:rsidRPr="002704AF" w:rsidRDefault="00B945BB" w:rsidP="002704AF">
      <w:pPr>
        <w:autoSpaceDE w:val="0"/>
        <w:autoSpaceDN w:val="0"/>
        <w:adjustRightInd w:val="0"/>
        <w:spacing w:after="0" w:line="276" w:lineRule="auto"/>
        <w:ind w:left="680" w:hanging="680"/>
        <w:jc w:val="both"/>
        <w:rPr>
          <w:rFonts w:ascii="Arial" w:eastAsia="Calibri" w:hAnsi="Arial" w:cs="Arial"/>
          <w:kern w:val="0"/>
          <w:sz w:val="24"/>
          <w:szCs w:val="24"/>
        </w:rPr>
      </w:pPr>
      <w:r w:rsidRPr="002704AF">
        <w:rPr>
          <w:rFonts w:ascii="Arial" w:eastAsia="Calibri" w:hAnsi="Arial" w:cs="Arial"/>
          <w:b/>
          <w:bCs/>
          <w:kern w:val="0"/>
          <w:sz w:val="24"/>
          <w:szCs w:val="24"/>
        </w:rPr>
        <w:t>Modalidade de Licitação</w:t>
      </w:r>
      <w:r w:rsidRPr="002704AF">
        <w:rPr>
          <w:rFonts w:ascii="Arial" w:eastAsia="Calibri" w:hAnsi="Arial" w:cs="Arial"/>
          <w:bCs/>
          <w:kern w:val="0"/>
          <w:sz w:val="24"/>
          <w:szCs w:val="24"/>
        </w:rPr>
        <w:t>:</w:t>
      </w:r>
      <w:r w:rsidRPr="002704AF">
        <w:rPr>
          <w:rFonts w:ascii="Arial" w:eastAsia="Calibri" w:hAnsi="Arial" w:cs="Arial"/>
          <w:b/>
          <w:bCs/>
          <w:kern w:val="0"/>
          <w:sz w:val="24"/>
          <w:szCs w:val="24"/>
        </w:rPr>
        <w:t xml:space="preserve"> </w:t>
      </w:r>
      <w:r w:rsidR="00D1146F" w:rsidRPr="002704AF">
        <w:rPr>
          <w:rFonts w:ascii="Arial" w:eastAsia="Calibri" w:hAnsi="Arial" w:cs="Arial"/>
          <w:bCs/>
          <w:kern w:val="0"/>
          <w:sz w:val="24"/>
          <w:szCs w:val="24"/>
        </w:rPr>
        <w:t>Pregão Eletrônico</w:t>
      </w:r>
      <w:r w:rsidR="00AD0791" w:rsidRPr="002704AF">
        <w:rPr>
          <w:rFonts w:ascii="Arial" w:eastAsia="Calibri" w:hAnsi="Arial" w:cs="Arial"/>
          <w:bCs/>
          <w:kern w:val="0"/>
          <w:sz w:val="24"/>
          <w:szCs w:val="24"/>
        </w:rPr>
        <w:t xml:space="preserve"> nº 00</w:t>
      </w:r>
      <w:r w:rsidR="00B31A84" w:rsidRPr="002704AF">
        <w:rPr>
          <w:rFonts w:ascii="Arial" w:eastAsia="Calibri" w:hAnsi="Arial" w:cs="Arial"/>
          <w:bCs/>
          <w:kern w:val="0"/>
          <w:sz w:val="24"/>
          <w:szCs w:val="24"/>
        </w:rPr>
        <w:t>1</w:t>
      </w:r>
      <w:r w:rsidR="002704AF" w:rsidRPr="002704AF">
        <w:rPr>
          <w:rFonts w:ascii="Arial" w:eastAsia="Calibri" w:hAnsi="Arial" w:cs="Arial"/>
          <w:bCs/>
          <w:kern w:val="0"/>
          <w:sz w:val="24"/>
          <w:szCs w:val="24"/>
        </w:rPr>
        <w:t>7</w:t>
      </w:r>
      <w:r w:rsidR="00AD0791" w:rsidRPr="002704AF">
        <w:rPr>
          <w:rFonts w:ascii="Arial" w:eastAsia="Calibri" w:hAnsi="Arial" w:cs="Arial"/>
          <w:bCs/>
          <w:kern w:val="0"/>
          <w:sz w:val="24"/>
          <w:szCs w:val="24"/>
        </w:rPr>
        <w:t>/202</w:t>
      </w:r>
      <w:r w:rsidR="00F92365" w:rsidRPr="002704AF">
        <w:rPr>
          <w:rFonts w:ascii="Arial" w:eastAsia="Calibri" w:hAnsi="Arial" w:cs="Arial"/>
          <w:bCs/>
          <w:kern w:val="0"/>
          <w:sz w:val="24"/>
          <w:szCs w:val="24"/>
        </w:rPr>
        <w:t>6</w:t>
      </w:r>
    </w:p>
    <w:p w14:paraId="22BBE8A1" w14:textId="77777777" w:rsidR="00B945BB" w:rsidRPr="002704AF" w:rsidRDefault="00B945BB" w:rsidP="002704AF">
      <w:pPr>
        <w:autoSpaceDE w:val="0"/>
        <w:autoSpaceDN w:val="0"/>
        <w:adjustRightInd w:val="0"/>
        <w:spacing w:after="0" w:line="276" w:lineRule="auto"/>
        <w:ind w:left="680" w:hanging="680"/>
        <w:jc w:val="both"/>
        <w:rPr>
          <w:rFonts w:ascii="Arial" w:eastAsia="Calibri" w:hAnsi="Arial" w:cs="Arial"/>
          <w:kern w:val="0"/>
          <w:sz w:val="24"/>
          <w:szCs w:val="24"/>
        </w:rPr>
      </w:pPr>
    </w:p>
    <w:p w14:paraId="1DD83D3C" w14:textId="7E252466" w:rsidR="00B945BB" w:rsidRPr="002704AF" w:rsidRDefault="00B945BB" w:rsidP="002704AF">
      <w:pPr>
        <w:autoSpaceDE w:val="0"/>
        <w:autoSpaceDN w:val="0"/>
        <w:adjustRightInd w:val="0"/>
        <w:spacing w:after="0" w:line="276" w:lineRule="auto"/>
        <w:ind w:firstLine="680"/>
        <w:jc w:val="both"/>
        <w:rPr>
          <w:rFonts w:ascii="Arial" w:eastAsia="Calibri" w:hAnsi="Arial" w:cs="Arial"/>
          <w:kern w:val="0"/>
          <w:sz w:val="24"/>
          <w:szCs w:val="24"/>
        </w:rPr>
      </w:pPr>
      <w:r w:rsidRPr="002704AF">
        <w:rPr>
          <w:rFonts w:ascii="Arial" w:eastAsia="Calibri" w:hAnsi="Arial" w:cs="Arial"/>
          <w:kern w:val="0"/>
          <w:sz w:val="24"/>
          <w:szCs w:val="24"/>
        </w:rPr>
        <w:t xml:space="preserve">O </w:t>
      </w:r>
      <w:r w:rsidRPr="002704AF">
        <w:rPr>
          <w:rFonts w:ascii="Arial" w:eastAsia="Calibri" w:hAnsi="Arial" w:cs="Arial"/>
          <w:b/>
          <w:bCs/>
          <w:kern w:val="0"/>
          <w:sz w:val="24"/>
          <w:szCs w:val="24"/>
        </w:rPr>
        <w:t>MUNICÍPIO BALNEÁRIO PINHAL/RS</w:t>
      </w:r>
      <w:r w:rsidRPr="002704AF">
        <w:rPr>
          <w:rFonts w:ascii="Arial" w:eastAsia="Calibri" w:hAnsi="Arial" w:cs="Arial"/>
          <w:bCs/>
          <w:kern w:val="0"/>
          <w:sz w:val="24"/>
          <w:szCs w:val="24"/>
        </w:rPr>
        <w:t xml:space="preserve">, Pessoa Jurídica de Direito Público, CNPJ/MF nº 01.611.339/0001–97, com sede nesta cidade de Balneário Pinhal/RS, neste ato representado pelo Prefeito </w:t>
      </w:r>
      <w:r w:rsidRPr="002704AF">
        <w:rPr>
          <w:rFonts w:ascii="Arial" w:eastAsia="Calibri" w:hAnsi="Arial" w:cs="Arial"/>
          <w:b/>
          <w:bCs/>
          <w:kern w:val="0"/>
          <w:sz w:val="24"/>
          <w:szCs w:val="24"/>
        </w:rPr>
        <w:t>LUIZ CEZAR DANELLI FURINI</w:t>
      </w:r>
      <w:r w:rsidRPr="002704AF">
        <w:rPr>
          <w:rFonts w:ascii="Arial" w:eastAsia="Calibri" w:hAnsi="Arial" w:cs="Arial"/>
          <w:bCs/>
          <w:kern w:val="0"/>
          <w:sz w:val="24"/>
          <w:szCs w:val="24"/>
        </w:rPr>
        <w:t xml:space="preserve">, doravante denominado CONTRATANTE, e de outro lado a empresa ............, CNPJ/MF nº ........., com sede na cidade de ............., na Rua/Avenida ......., nº ........., bairro ........, neste ato representada pelo </w:t>
      </w:r>
      <w:proofErr w:type="spellStart"/>
      <w:proofErr w:type="gramStart"/>
      <w:r w:rsidRPr="002704AF">
        <w:rPr>
          <w:rFonts w:ascii="Arial" w:eastAsia="Calibri" w:hAnsi="Arial" w:cs="Arial"/>
          <w:bCs/>
          <w:kern w:val="0"/>
          <w:sz w:val="24"/>
          <w:szCs w:val="24"/>
        </w:rPr>
        <w:t>Sr</w:t>
      </w:r>
      <w:proofErr w:type="spellEnd"/>
      <w:r w:rsidRPr="002704AF">
        <w:rPr>
          <w:rFonts w:ascii="Arial" w:eastAsia="Calibri" w:hAnsi="Arial" w:cs="Arial"/>
          <w:bCs/>
          <w:kern w:val="0"/>
          <w:sz w:val="24"/>
          <w:szCs w:val="24"/>
        </w:rPr>
        <w:t>(</w:t>
      </w:r>
      <w:proofErr w:type="gramEnd"/>
      <w:r w:rsidRPr="002704AF">
        <w:rPr>
          <w:rFonts w:ascii="Arial" w:eastAsia="Calibri" w:hAnsi="Arial" w:cs="Arial"/>
          <w:bCs/>
          <w:kern w:val="0"/>
          <w:sz w:val="24"/>
          <w:szCs w:val="24"/>
        </w:rPr>
        <w:t>a). ................, doravante denominado CONTRATADA, firmam o presente instrumento particular de Contrato, constante das seguintes cláusulas, nos termos e condições a seguir definidas</w:t>
      </w:r>
      <w:r w:rsidRPr="002704AF">
        <w:rPr>
          <w:rFonts w:ascii="Arial" w:eastAsia="Calibri" w:hAnsi="Arial" w:cs="Arial"/>
          <w:kern w:val="0"/>
          <w:sz w:val="24"/>
          <w:szCs w:val="24"/>
        </w:rPr>
        <w:t>:</w:t>
      </w:r>
    </w:p>
    <w:p w14:paraId="0BB1EAFC" w14:textId="77777777" w:rsidR="00B945BB" w:rsidRPr="002704AF" w:rsidRDefault="00B945BB" w:rsidP="002704AF">
      <w:pPr>
        <w:autoSpaceDE w:val="0"/>
        <w:autoSpaceDN w:val="0"/>
        <w:adjustRightInd w:val="0"/>
        <w:spacing w:after="0" w:line="276" w:lineRule="auto"/>
        <w:ind w:left="680" w:hanging="680"/>
        <w:jc w:val="both"/>
        <w:rPr>
          <w:rFonts w:ascii="Arial" w:eastAsia="Calibri" w:hAnsi="Arial" w:cs="Arial"/>
          <w:kern w:val="0"/>
          <w:sz w:val="24"/>
          <w:szCs w:val="24"/>
        </w:rPr>
      </w:pPr>
    </w:p>
    <w:p w14:paraId="6C31DEB9" w14:textId="6DDCFAAC" w:rsidR="00624B26"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PRIMEIRA – OBJETO E ENTREGA:</w:t>
      </w:r>
    </w:p>
    <w:p w14:paraId="1A2ED975" w14:textId="4904E857" w:rsidR="00B945BB" w:rsidRPr="002704AF" w:rsidRDefault="00B945BB" w:rsidP="009412DF">
      <w:pPr>
        <w:numPr>
          <w:ilvl w:val="1"/>
          <w:numId w:val="32"/>
        </w:numPr>
        <w:autoSpaceDE w:val="0"/>
        <w:autoSpaceDN w:val="0"/>
        <w:adjustRightInd w:val="0"/>
        <w:spacing w:after="0" w:line="276" w:lineRule="auto"/>
        <w:contextualSpacing/>
        <w:jc w:val="both"/>
        <w:rPr>
          <w:rFonts w:ascii="Arial" w:eastAsia="Calibri" w:hAnsi="Arial" w:cs="Arial"/>
          <w:sz w:val="24"/>
          <w:szCs w:val="24"/>
        </w:rPr>
      </w:pPr>
      <w:r w:rsidRPr="002704AF">
        <w:rPr>
          <w:rFonts w:ascii="Arial" w:eastAsia="Calibri" w:hAnsi="Arial" w:cs="Arial"/>
          <w:sz w:val="24"/>
          <w:szCs w:val="24"/>
        </w:rPr>
        <w:t xml:space="preserve">O objeto do presente instrumento é a </w:t>
      </w:r>
      <w:r w:rsidR="009D37BB" w:rsidRPr="002704AF">
        <w:rPr>
          <w:rFonts w:ascii="Arial" w:eastAsia="Calibri" w:hAnsi="Arial" w:cs="Arial"/>
          <w:sz w:val="24"/>
          <w:szCs w:val="24"/>
        </w:rPr>
        <w:t xml:space="preserve">Registro de Preços para </w:t>
      </w:r>
      <w:r w:rsidR="009412DF" w:rsidRPr="009412DF">
        <w:rPr>
          <w:rFonts w:ascii="Arial" w:eastAsia="Calibri" w:hAnsi="Arial" w:cs="Arial"/>
          <w:sz w:val="24"/>
          <w:szCs w:val="24"/>
        </w:rPr>
        <w:t>contratação de serviços de arbitragem</w:t>
      </w:r>
      <w:r w:rsidR="00524E60" w:rsidRPr="002704AF">
        <w:rPr>
          <w:rFonts w:ascii="Arial" w:eastAsia="Calibri" w:hAnsi="Arial" w:cs="Arial"/>
          <w:sz w:val="24"/>
          <w:szCs w:val="24"/>
        </w:rPr>
        <w:t>,</w:t>
      </w:r>
      <w:r w:rsidRPr="002704AF">
        <w:rPr>
          <w:rFonts w:ascii="Arial" w:eastAsia="Calibri" w:hAnsi="Arial" w:cs="Arial"/>
          <w:sz w:val="24"/>
          <w:szCs w:val="24"/>
        </w:rPr>
        <w:t xml:space="preserve"> nas condições estabelecidas no Termo de Referência.</w:t>
      </w:r>
    </w:p>
    <w:p w14:paraId="30380E12" w14:textId="77777777" w:rsidR="00C36155" w:rsidRPr="002704AF" w:rsidRDefault="00C36155" w:rsidP="002704AF">
      <w:pPr>
        <w:autoSpaceDE w:val="0"/>
        <w:autoSpaceDN w:val="0"/>
        <w:adjustRightInd w:val="0"/>
        <w:spacing w:after="0" w:line="276" w:lineRule="auto"/>
        <w:ind w:left="644"/>
        <w:contextualSpacing/>
        <w:jc w:val="both"/>
        <w:rPr>
          <w:rFonts w:ascii="Arial" w:eastAsia="Calibri" w:hAnsi="Arial" w:cs="Arial"/>
          <w:sz w:val="24"/>
          <w:szCs w:val="24"/>
        </w:rPr>
      </w:pPr>
    </w:p>
    <w:p w14:paraId="7D354721" w14:textId="111EB59D" w:rsidR="00B945BB" w:rsidRPr="002704AF" w:rsidRDefault="00B945BB" w:rsidP="002704AF">
      <w:pPr>
        <w:numPr>
          <w:ilvl w:val="1"/>
          <w:numId w:val="32"/>
        </w:numPr>
        <w:autoSpaceDE w:val="0"/>
        <w:autoSpaceDN w:val="0"/>
        <w:adjustRightInd w:val="0"/>
        <w:spacing w:after="0" w:line="276" w:lineRule="auto"/>
        <w:ind w:left="709" w:hanging="644"/>
        <w:contextualSpacing/>
        <w:jc w:val="both"/>
        <w:rPr>
          <w:rFonts w:ascii="Arial" w:eastAsia="Calibri" w:hAnsi="Arial" w:cs="Arial"/>
          <w:sz w:val="24"/>
          <w:szCs w:val="24"/>
        </w:rPr>
      </w:pPr>
      <w:r w:rsidRPr="002704AF">
        <w:rPr>
          <w:rFonts w:ascii="Arial" w:eastAsia="Calibri" w:hAnsi="Arial" w:cs="Arial"/>
          <w:sz w:val="24"/>
          <w:szCs w:val="24"/>
        </w:rPr>
        <w:t>Especificação detalhada do objeto:</w:t>
      </w:r>
    </w:p>
    <w:tbl>
      <w:tblPr>
        <w:tblStyle w:val="Tabelacomgrade2"/>
        <w:tblW w:w="8930" w:type="dxa"/>
        <w:tblInd w:w="704" w:type="dxa"/>
        <w:tblLook w:val="04A0" w:firstRow="1" w:lastRow="0" w:firstColumn="1" w:lastColumn="0" w:noHBand="0" w:noVBand="1"/>
      </w:tblPr>
      <w:tblGrid>
        <w:gridCol w:w="6073"/>
        <w:gridCol w:w="1458"/>
        <w:gridCol w:w="1399"/>
      </w:tblGrid>
      <w:tr w:rsidR="00F92365" w:rsidRPr="002704AF" w14:paraId="571B50F7" w14:textId="77777777" w:rsidTr="00C8145C">
        <w:tc>
          <w:tcPr>
            <w:tcW w:w="637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FB9B9A" w14:textId="450A80A8" w:rsidR="00F92365" w:rsidRPr="002704AF" w:rsidRDefault="00F92365" w:rsidP="002704AF">
            <w:pPr>
              <w:autoSpaceDE w:val="0"/>
              <w:autoSpaceDN w:val="0"/>
              <w:adjustRightInd w:val="0"/>
              <w:spacing w:line="276" w:lineRule="auto"/>
              <w:ind w:left="680" w:hanging="680"/>
              <w:jc w:val="both"/>
              <w:rPr>
                <w:rFonts w:ascii="Arial" w:hAnsi="Arial" w:cs="Arial"/>
                <w:sz w:val="24"/>
                <w:szCs w:val="24"/>
              </w:rPr>
            </w:pPr>
            <w:r w:rsidRPr="002704AF">
              <w:rPr>
                <w:rFonts w:ascii="Arial" w:hAnsi="Arial" w:cs="Arial"/>
                <w:sz w:val="24"/>
                <w:szCs w:val="24"/>
              </w:rPr>
              <w:t>Descrição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8D30F1" w14:textId="2E023006" w:rsidR="00F92365" w:rsidRPr="002704AF" w:rsidRDefault="00F92365" w:rsidP="002704AF">
            <w:pPr>
              <w:autoSpaceDE w:val="0"/>
              <w:autoSpaceDN w:val="0"/>
              <w:adjustRightInd w:val="0"/>
              <w:spacing w:line="276" w:lineRule="auto"/>
              <w:ind w:left="680" w:hanging="680"/>
              <w:jc w:val="both"/>
              <w:rPr>
                <w:rFonts w:ascii="Arial" w:hAnsi="Arial" w:cs="Arial"/>
                <w:sz w:val="24"/>
                <w:szCs w:val="24"/>
              </w:rPr>
            </w:pPr>
            <w:r w:rsidRPr="002704AF">
              <w:rPr>
                <w:rFonts w:ascii="Arial" w:hAnsi="Arial" w:cs="Arial"/>
                <w:sz w:val="24"/>
                <w:szCs w:val="24"/>
              </w:rPr>
              <w:t>Quantidade</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9B9120" w14:textId="7CDDE1C3" w:rsidR="00F92365" w:rsidRPr="002704AF" w:rsidRDefault="00F92365" w:rsidP="002704AF">
            <w:pPr>
              <w:autoSpaceDE w:val="0"/>
              <w:autoSpaceDN w:val="0"/>
              <w:adjustRightInd w:val="0"/>
              <w:spacing w:line="276" w:lineRule="auto"/>
              <w:ind w:left="680" w:hanging="680"/>
              <w:jc w:val="both"/>
              <w:rPr>
                <w:rFonts w:ascii="Arial" w:hAnsi="Arial" w:cs="Arial"/>
                <w:sz w:val="24"/>
                <w:szCs w:val="24"/>
              </w:rPr>
            </w:pPr>
            <w:r w:rsidRPr="002704AF">
              <w:rPr>
                <w:rFonts w:ascii="Arial" w:hAnsi="Arial" w:cs="Arial"/>
                <w:sz w:val="24"/>
                <w:szCs w:val="24"/>
              </w:rPr>
              <w:t>Unidade</w:t>
            </w:r>
          </w:p>
        </w:tc>
      </w:tr>
      <w:tr w:rsidR="00F92365" w:rsidRPr="002704AF" w14:paraId="2E1B770C" w14:textId="77777777" w:rsidTr="00C8145C">
        <w:tc>
          <w:tcPr>
            <w:tcW w:w="6379" w:type="dxa"/>
            <w:tcBorders>
              <w:top w:val="single" w:sz="4" w:space="0" w:color="auto"/>
              <w:left w:val="single" w:sz="4" w:space="0" w:color="auto"/>
              <w:bottom w:val="single" w:sz="4" w:space="0" w:color="auto"/>
              <w:right w:val="single" w:sz="4" w:space="0" w:color="auto"/>
            </w:tcBorders>
          </w:tcPr>
          <w:p w14:paraId="2272E17F" w14:textId="77777777" w:rsidR="00F92365" w:rsidRPr="002704AF" w:rsidRDefault="00F92365" w:rsidP="002704AF">
            <w:pPr>
              <w:autoSpaceDE w:val="0"/>
              <w:autoSpaceDN w:val="0"/>
              <w:adjustRightInd w:val="0"/>
              <w:spacing w:line="276" w:lineRule="auto"/>
              <w:ind w:left="680" w:hanging="680"/>
              <w:jc w:val="both"/>
              <w:rPr>
                <w:rFonts w:ascii="Arial" w:hAnsi="Arial" w:cs="Arial"/>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C418BDF" w14:textId="77777777" w:rsidR="00F92365" w:rsidRPr="002704AF" w:rsidRDefault="00F92365" w:rsidP="002704AF">
            <w:pPr>
              <w:autoSpaceDE w:val="0"/>
              <w:autoSpaceDN w:val="0"/>
              <w:adjustRightInd w:val="0"/>
              <w:spacing w:line="276" w:lineRule="auto"/>
              <w:ind w:left="680" w:hanging="680"/>
              <w:jc w:val="both"/>
              <w:rPr>
                <w:rFonts w:ascii="Arial" w:hAnsi="Arial" w:cs="Arial"/>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99FAF78" w14:textId="77777777" w:rsidR="00F92365" w:rsidRPr="002704AF" w:rsidRDefault="00F92365" w:rsidP="002704AF">
            <w:pPr>
              <w:autoSpaceDE w:val="0"/>
              <w:autoSpaceDN w:val="0"/>
              <w:adjustRightInd w:val="0"/>
              <w:spacing w:line="276" w:lineRule="auto"/>
              <w:ind w:left="680" w:hanging="680"/>
              <w:jc w:val="both"/>
              <w:rPr>
                <w:rFonts w:ascii="Arial" w:hAnsi="Arial" w:cs="Arial"/>
                <w:sz w:val="24"/>
                <w:szCs w:val="24"/>
              </w:rPr>
            </w:pPr>
          </w:p>
        </w:tc>
      </w:tr>
    </w:tbl>
    <w:p w14:paraId="6EB2C2C6" w14:textId="66A5D61C"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 xml:space="preserve">Vinculam esta </w:t>
      </w:r>
      <w:r w:rsidR="0001482D" w:rsidRPr="002704AF">
        <w:rPr>
          <w:rFonts w:ascii="Arial" w:eastAsia="Calibri" w:hAnsi="Arial" w:cs="Arial"/>
          <w:sz w:val="24"/>
          <w:szCs w:val="24"/>
        </w:rPr>
        <w:t>contratação</w:t>
      </w:r>
      <w:r w:rsidRPr="002704AF">
        <w:rPr>
          <w:rFonts w:ascii="Arial" w:eastAsia="Calibri" w:hAnsi="Arial" w:cs="Arial"/>
          <w:sz w:val="24"/>
          <w:szCs w:val="24"/>
        </w:rPr>
        <w:t>, independentemente de transcrição:</w:t>
      </w:r>
    </w:p>
    <w:p w14:paraId="5AE727B4"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Termo de Referência.</w:t>
      </w:r>
    </w:p>
    <w:p w14:paraId="70EB154E"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Edital da Licitação.</w:t>
      </w:r>
    </w:p>
    <w:p w14:paraId="059D4747"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 Proposta do contratado.</w:t>
      </w:r>
    </w:p>
    <w:p w14:paraId="7DC41EAB"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Eventuais anexos dos documentos supracitados.</w:t>
      </w:r>
    </w:p>
    <w:p w14:paraId="67D988F2" w14:textId="77777777" w:rsidR="00B945BB" w:rsidRPr="002704AF" w:rsidRDefault="00B945BB" w:rsidP="002704AF">
      <w:pPr>
        <w:autoSpaceDE w:val="0"/>
        <w:autoSpaceDN w:val="0"/>
        <w:adjustRightInd w:val="0"/>
        <w:spacing w:after="0" w:line="276" w:lineRule="auto"/>
        <w:ind w:left="680" w:hanging="680"/>
        <w:contextualSpacing/>
        <w:jc w:val="both"/>
        <w:rPr>
          <w:rFonts w:ascii="Arial" w:eastAsia="Calibri" w:hAnsi="Arial" w:cs="Arial"/>
          <w:sz w:val="24"/>
          <w:szCs w:val="24"/>
        </w:rPr>
      </w:pPr>
    </w:p>
    <w:p w14:paraId="25BB5EFF" w14:textId="7F258BA3" w:rsidR="00624B26"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SEGUNDA – VIGÊNCIA E PRORROGAÇÃO:</w:t>
      </w:r>
    </w:p>
    <w:p w14:paraId="625D84F4" w14:textId="7E9F1273"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prazo de vigência da contratação é</w:t>
      </w:r>
      <w:r w:rsidR="00D15AF6" w:rsidRPr="002704AF">
        <w:rPr>
          <w:rFonts w:ascii="Arial" w:eastAsia="Calibri" w:hAnsi="Arial" w:cs="Arial"/>
          <w:sz w:val="24"/>
          <w:szCs w:val="24"/>
        </w:rPr>
        <w:t xml:space="preserve"> de 12 (doze) meses, a contar da data de assinatura</w:t>
      </w:r>
      <w:r w:rsidRPr="002704AF">
        <w:rPr>
          <w:rFonts w:ascii="Arial" w:eastAsia="Calibri" w:hAnsi="Arial" w:cs="Arial"/>
          <w:sz w:val="24"/>
          <w:szCs w:val="24"/>
        </w:rPr>
        <w:t>.</w:t>
      </w:r>
    </w:p>
    <w:p w14:paraId="3793B5DF" w14:textId="77777777" w:rsidR="00A65653" w:rsidRPr="002704AF" w:rsidRDefault="00A65653" w:rsidP="002704AF">
      <w:pPr>
        <w:autoSpaceDE w:val="0"/>
        <w:autoSpaceDN w:val="0"/>
        <w:adjustRightInd w:val="0"/>
        <w:spacing w:after="0" w:line="276" w:lineRule="auto"/>
        <w:ind w:left="680"/>
        <w:contextualSpacing/>
        <w:jc w:val="both"/>
        <w:rPr>
          <w:rFonts w:ascii="Arial" w:eastAsia="Calibri" w:hAnsi="Arial" w:cs="Arial"/>
          <w:sz w:val="24"/>
          <w:szCs w:val="24"/>
        </w:rPr>
      </w:pPr>
    </w:p>
    <w:p w14:paraId="3FA64C9E" w14:textId="129B8FB3" w:rsidR="00624B26"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TERCEIRA – MODELOS DE EXECUÇÃO E GESTÃO CONTRATUAIS:</w:t>
      </w:r>
    </w:p>
    <w:p w14:paraId="212223B5" w14:textId="4919A98F" w:rsidR="00F53CF1" w:rsidRPr="00F53CF1" w:rsidRDefault="00F53CF1" w:rsidP="00F53CF1">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3.1.</w:t>
      </w:r>
      <w:r>
        <w:rPr>
          <w:rFonts w:ascii="Arial" w:eastAsia="Calibri" w:hAnsi="Arial" w:cs="Arial"/>
          <w:sz w:val="24"/>
          <w:szCs w:val="24"/>
        </w:rPr>
        <w:tab/>
      </w:r>
      <w:r w:rsidRPr="00F53CF1">
        <w:rPr>
          <w:rFonts w:ascii="Arial" w:eastAsia="Calibri" w:hAnsi="Arial" w:cs="Arial"/>
          <w:sz w:val="24"/>
          <w:szCs w:val="24"/>
        </w:rPr>
        <w:t xml:space="preserve">Os serviços serão registrados em ata e serão solicitados aos fornecedores mediante autorização de fornecimento/ordem de serviço, com antecedência mínima de 10 dias úteis. </w:t>
      </w:r>
    </w:p>
    <w:p w14:paraId="35C08C54" w14:textId="09D04C98" w:rsidR="00F53CF1" w:rsidRPr="00F53CF1" w:rsidRDefault="00F53CF1" w:rsidP="00F53CF1">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3.2.</w:t>
      </w:r>
      <w:r>
        <w:rPr>
          <w:rFonts w:ascii="Arial" w:eastAsia="Calibri" w:hAnsi="Arial" w:cs="Arial"/>
          <w:sz w:val="24"/>
          <w:szCs w:val="24"/>
        </w:rPr>
        <w:tab/>
      </w:r>
      <w:r w:rsidRPr="00F53CF1">
        <w:rPr>
          <w:rFonts w:ascii="Arial" w:eastAsia="Calibri" w:hAnsi="Arial" w:cs="Arial"/>
          <w:sz w:val="24"/>
          <w:szCs w:val="24"/>
        </w:rPr>
        <w:t xml:space="preserve">O contratado deverá apresentar a escala dos profissionais no prazo de 48 horas após a solicitação. </w:t>
      </w:r>
    </w:p>
    <w:p w14:paraId="6CA5615B" w14:textId="77777777" w:rsidR="00F53CF1" w:rsidRDefault="00F53CF1" w:rsidP="00F53CF1">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3.3.</w:t>
      </w:r>
      <w:r>
        <w:rPr>
          <w:rFonts w:ascii="Arial" w:eastAsia="Calibri" w:hAnsi="Arial" w:cs="Arial"/>
          <w:sz w:val="24"/>
          <w:szCs w:val="24"/>
        </w:rPr>
        <w:tab/>
      </w:r>
      <w:r w:rsidRPr="00F53CF1">
        <w:rPr>
          <w:rFonts w:ascii="Arial" w:eastAsia="Calibri" w:hAnsi="Arial" w:cs="Arial"/>
          <w:sz w:val="24"/>
          <w:szCs w:val="24"/>
        </w:rPr>
        <w:t xml:space="preserve">Os serviços serão executados nos locais indicados pela administração (estádios, ginásios, quadras escolares, pistas de atletismo, etc.), todos dentro do município de Balneário Pinhal ou em cidades vizinhas em um raio de até 30 km, conforme especificação do evento. </w:t>
      </w:r>
    </w:p>
    <w:p w14:paraId="1FC478B7" w14:textId="71048EAC" w:rsidR="00BA4391" w:rsidRPr="002704AF" w:rsidRDefault="0044725F" w:rsidP="00F53CF1">
      <w:p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2704AF">
        <w:rPr>
          <w:rFonts w:ascii="Arial" w:eastAsia="Calibri" w:hAnsi="Arial" w:cs="Arial"/>
          <w:kern w:val="0"/>
          <w:sz w:val="24"/>
          <w:szCs w:val="24"/>
        </w:rPr>
        <w:lastRenderedPageBreak/>
        <w:t>3.</w:t>
      </w:r>
      <w:r w:rsidR="00F53CF1">
        <w:rPr>
          <w:rFonts w:ascii="Arial" w:eastAsia="Calibri" w:hAnsi="Arial" w:cs="Arial"/>
          <w:kern w:val="0"/>
          <w:sz w:val="24"/>
          <w:szCs w:val="24"/>
        </w:rPr>
        <w:t>4</w:t>
      </w:r>
      <w:r w:rsidRPr="002704AF">
        <w:rPr>
          <w:rFonts w:ascii="Arial" w:eastAsia="Calibri" w:hAnsi="Arial" w:cs="Arial"/>
          <w:kern w:val="0"/>
          <w:sz w:val="24"/>
          <w:szCs w:val="24"/>
        </w:rPr>
        <w:t xml:space="preserve">.   </w:t>
      </w:r>
      <w:r w:rsidR="00C36155" w:rsidRPr="002704AF">
        <w:rPr>
          <w:rFonts w:ascii="Arial" w:eastAsia="Calibri" w:hAnsi="Arial" w:cs="Arial"/>
          <w:sz w:val="24"/>
          <w:szCs w:val="24"/>
        </w:rPr>
        <w:t xml:space="preserve">A </w:t>
      </w:r>
      <w:r w:rsidR="00C36155" w:rsidRPr="002704AF">
        <w:rPr>
          <w:rFonts w:ascii="Arial" w:eastAsia="Calibri" w:hAnsi="Arial" w:cs="Arial"/>
          <w:kern w:val="0"/>
          <w:sz w:val="24"/>
          <w:szCs w:val="24"/>
        </w:rPr>
        <w:t>Secretaria Municipal de Saúde indica como Gestor do contrato o Secretário Tiago Barreto dos Santos, matrícula nº 7288.5 e como Fiscalizador, o servidor William Rondon Vieira, matrícula nº 3500.9.</w:t>
      </w:r>
    </w:p>
    <w:p w14:paraId="28204C57" w14:textId="77777777" w:rsidR="006C79D9" w:rsidRPr="002704AF" w:rsidRDefault="006C79D9" w:rsidP="002704AF">
      <w:pPr>
        <w:autoSpaceDE w:val="0"/>
        <w:autoSpaceDN w:val="0"/>
        <w:adjustRightInd w:val="0"/>
        <w:spacing w:after="0" w:line="276" w:lineRule="auto"/>
        <w:ind w:left="709" w:hanging="709"/>
        <w:contextualSpacing/>
        <w:jc w:val="both"/>
        <w:rPr>
          <w:rFonts w:ascii="Arial" w:eastAsia="Calibri" w:hAnsi="Arial" w:cs="Arial"/>
          <w:kern w:val="0"/>
          <w:sz w:val="24"/>
          <w:szCs w:val="24"/>
        </w:rPr>
      </w:pPr>
    </w:p>
    <w:p w14:paraId="6200CBB6" w14:textId="587D530B"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QUARTA – SUBCONTRATAÇÃO:</w:t>
      </w:r>
    </w:p>
    <w:p w14:paraId="06E8A657"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Não será admitida a subcontratação do objeto contratual.</w:t>
      </w:r>
    </w:p>
    <w:p w14:paraId="2641F940" w14:textId="77777777" w:rsidR="00B945BB" w:rsidRPr="002704AF" w:rsidRDefault="00B945BB" w:rsidP="002704AF">
      <w:pPr>
        <w:autoSpaceDE w:val="0"/>
        <w:autoSpaceDN w:val="0"/>
        <w:adjustRightInd w:val="0"/>
        <w:spacing w:after="0" w:line="276" w:lineRule="auto"/>
        <w:ind w:left="680" w:hanging="680"/>
        <w:contextualSpacing/>
        <w:jc w:val="both"/>
        <w:rPr>
          <w:rFonts w:ascii="Arial" w:eastAsia="Calibri" w:hAnsi="Arial" w:cs="Arial"/>
          <w:sz w:val="24"/>
          <w:szCs w:val="24"/>
        </w:rPr>
      </w:pPr>
    </w:p>
    <w:p w14:paraId="375A2822" w14:textId="1D63AD70"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QUINTA – PREÇO:</w:t>
      </w:r>
    </w:p>
    <w:p w14:paraId="4A124F62" w14:textId="64C30959" w:rsidR="00B945BB"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valor TOTAL d</w:t>
      </w:r>
      <w:r w:rsidR="0001482D" w:rsidRPr="002704AF">
        <w:rPr>
          <w:rFonts w:ascii="Arial" w:eastAsia="Calibri" w:hAnsi="Arial" w:cs="Arial"/>
          <w:sz w:val="24"/>
          <w:szCs w:val="24"/>
        </w:rPr>
        <w:t xml:space="preserve">a presente contratação </w:t>
      </w:r>
      <w:r w:rsidRPr="002704AF">
        <w:rPr>
          <w:rFonts w:ascii="Arial" w:eastAsia="Calibri" w:hAnsi="Arial" w:cs="Arial"/>
          <w:sz w:val="24"/>
          <w:szCs w:val="24"/>
        </w:rPr>
        <w:t xml:space="preserve">é de R$ </w:t>
      </w:r>
      <w:r w:rsidR="00D15AF6" w:rsidRPr="002704AF">
        <w:rPr>
          <w:rFonts w:ascii="Arial" w:eastAsia="Calibri" w:hAnsi="Arial" w:cs="Arial"/>
          <w:sz w:val="24"/>
          <w:szCs w:val="24"/>
        </w:rPr>
        <w:t>..................................</w:t>
      </w:r>
      <w:r w:rsidRPr="002704AF">
        <w:rPr>
          <w:rFonts w:ascii="Arial" w:eastAsia="Calibri" w:hAnsi="Arial" w:cs="Arial"/>
          <w:sz w:val="24"/>
          <w:szCs w:val="24"/>
        </w:rPr>
        <w:t>, sendo os valores unitários especificados na tabela abaixo:</w:t>
      </w:r>
    </w:p>
    <w:p w14:paraId="294A794B" w14:textId="084813F4" w:rsidR="009412DF" w:rsidRDefault="009412DF" w:rsidP="009412DF">
      <w:pPr>
        <w:autoSpaceDE w:val="0"/>
        <w:autoSpaceDN w:val="0"/>
        <w:adjustRightInd w:val="0"/>
        <w:spacing w:after="0" w:line="276" w:lineRule="auto"/>
        <w:contextualSpacing/>
        <w:jc w:val="both"/>
        <w:rPr>
          <w:rFonts w:ascii="Arial" w:eastAsia="Calibri" w:hAnsi="Arial" w:cs="Arial"/>
          <w:sz w:val="24"/>
          <w:szCs w:val="24"/>
        </w:rPr>
      </w:pPr>
    </w:p>
    <w:tbl>
      <w:tblPr>
        <w:tblStyle w:val="TableGrid3"/>
        <w:tblW w:w="949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6" w:type="dxa"/>
          <w:left w:w="72" w:type="dxa"/>
          <w:right w:w="26" w:type="dxa"/>
        </w:tblCellMar>
        <w:tblLook w:val="04A0" w:firstRow="1" w:lastRow="0" w:firstColumn="1" w:lastColumn="0" w:noHBand="0" w:noVBand="1"/>
      </w:tblPr>
      <w:tblGrid>
        <w:gridCol w:w="567"/>
        <w:gridCol w:w="851"/>
        <w:gridCol w:w="3118"/>
        <w:gridCol w:w="1276"/>
        <w:gridCol w:w="851"/>
        <w:gridCol w:w="1275"/>
        <w:gridCol w:w="1560"/>
      </w:tblGrid>
      <w:tr w:rsidR="009412DF" w:rsidRPr="00970F67" w14:paraId="29F661C9" w14:textId="77777777" w:rsidTr="00B40C50">
        <w:trPr>
          <w:trHeight w:val="20"/>
        </w:trPr>
        <w:tc>
          <w:tcPr>
            <w:tcW w:w="567" w:type="dxa"/>
            <w:vAlign w:val="center"/>
          </w:tcPr>
          <w:p w14:paraId="4DD5AE50" w14:textId="77777777" w:rsidR="009412DF" w:rsidRPr="00970F67" w:rsidRDefault="009412DF" w:rsidP="00B40C50">
            <w:pPr>
              <w:ind w:right="41"/>
              <w:jc w:val="center"/>
              <w:rPr>
                <w:rFonts w:ascii="Arial" w:eastAsia="Arial" w:hAnsi="Arial" w:cs="Arial"/>
                <w:color w:val="0F1115"/>
                <w:sz w:val="20"/>
                <w:szCs w:val="20"/>
              </w:rPr>
            </w:pPr>
            <w:r w:rsidRPr="00970F67">
              <w:rPr>
                <w:rFonts w:ascii="Arial" w:eastAsia="Calibri" w:hAnsi="Arial" w:cs="Arial"/>
                <w:b/>
                <w:color w:val="000000"/>
                <w:sz w:val="20"/>
                <w:szCs w:val="20"/>
              </w:rPr>
              <w:t>Item</w:t>
            </w:r>
          </w:p>
        </w:tc>
        <w:tc>
          <w:tcPr>
            <w:tcW w:w="851" w:type="dxa"/>
            <w:vAlign w:val="center"/>
          </w:tcPr>
          <w:p w14:paraId="198D00C4"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Unid.</w:t>
            </w:r>
          </w:p>
        </w:tc>
        <w:tc>
          <w:tcPr>
            <w:tcW w:w="3118" w:type="dxa"/>
            <w:vAlign w:val="center"/>
          </w:tcPr>
          <w:p w14:paraId="5163208A" w14:textId="77777777" w:rsidR="009412DF" w:rsidRPr="00970F67" w:rsidRDefault="009412DF" w:rsidP="00B40C50">
            <w:pPr>
              <w:ind w:right="37"/>
              <w:jc w:val="center"/>
              <w:rPr>
                <w:rFonts w:ascii="Arial" w:eastAsia="Arial" w:hAnsi="Arial" w:cs="Arial"/>
                <w:color w:val="0F1115"/>
                <w:sz w:val="20"/>
                <w:szCs w:val="20"/>
              </w:rPr>
            </w:pPr>
            <w:r w:rsidRPr="00970F67">
              <w:rPr>
                <w:rFonts w:ascii="Arial" w:eastAsia="Calibri" w:hAnsi="Arial" w:cs="Arial"/>
                <w:b/>
                <w:color w:val="000000"/>
                <w:sz w:val="20"/>
                <w:szCs w:val="20"/>
              </w:rPr>
              <w:t>Modalidade</w:t>
            </w:r>
          </w:p>
        </w:tc>
        <w:tc>
          <w:tcPr>
            <w:tcW w:w="1276" w:type="dxa"/>
            <w:vAlign w:val="center"/>
          </w:tcPr>
          <w:p w14:paraId="62E436F5" w14:textId="77777777" w:rsidR="009412DF" w:rsidRPr="00970F67" w:rsidRDefault="009412DF" w:rsidP="00B40C50">
            <w:pPr>
              <w:ind w:left="-75" w:right="35"/>
              <w:jc w:val="center"/>
              <w:rPr>
                <w:rFonts w:ascii="Arial" w:eastAsia="Arial" w:hAnsi="Arial" w:cs="Arial"/>
                <w:color w:val="0F1115"/>
                <w:sz w:val="20"/>
                <w:szCs w:val="20"/>
              </w:rPr>
            </w:pPr>
            <w:r w:rsidRPr="00970F67">
              <w:rPr>
                <w:rFonts w:ascii="Arial" w:eastAsia="Calibri" w:hAnsi="Arial" w:cs="Arial"/>
                <w:b/>
                <w:color w:val="000000"/>
                <w:sz w:val="20"/>
                <w:szCs w:val="20"/>
              </w:rPr>
              <w:t>Composição</w:t>
            </w:r>
          </w:p>
        </w:tc>
        <w:tc>
          <w:tcPr>
            <w:tcW w:w="851" w:type="dxa"/>
            <w:vAlign w:val="center"/>
          </w:tcPr>
          <w:p w14:paraId="681D3343"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Quant.</w:t>
            </w:r>
          </w:p>
        </w:tc>
        <w:tc>
          <w:tcPr>
            <w:tcW w:w="1275" w:type="dxa"/>
            <w:vAlign w:val="center"/>
          </w:tcPr>
          <w:p w14:paraId="43447E83" w14:textId="77777777" w:rsidR="009412DF" w:rsidRPr="00970F67" w:rsidRDefault="009412DF" w:rsidP="00B40C50">
            <w:pPr>
              <w:ind w:left="5"/>
              <w:jc w:val="center"/>
              <w:rPr>
                <w:rFonts w:ascii="Arial" w:eastAsia="Arial" w:hAnsi="Arial" w:cs="Arial"/>
                <w:color w:val="0F1115"/>
                <w:sz w:val="20"/>
                <w:szCs w:val="20"/>
              </w:rPr>
            </w:pPr>
            <w:r w:rsidRPr="00970F67">
              <w:rPr>
                <w:rFonts w:ascii="Arial" w:eastAsia="Calibri" w:hAnsi="Arial" w:cs="Arial"/>
                <w:b/>
                <w:color w:val="000000"/>
                <w:sz w:val="20"/>
                <w:szCs w:val="20"/>
              </w:rPr>
              <w:t>Valor Unit.</w:t>
            </w:r>
          </w:p>
        </w:tc>
        <w:tc>
          <w:tcPr>
            <w:tcW w:w="1560" w:type="dxa"/>
            <w:vAlign w:val="center"/>
          </w:tcPr>
          <w:p w14:paraId="35B63405"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b/>
                <w:color w:val="000000"/>
                <w:sz w:val="20"/>
                <w:szCs w:val="20"/>
              </w:rPr>
              <w:t>Valor Total</w:t>
            </w:r>
          </w:p>
        </w:tc>
      </w:tr>
      <w:tr w:rsidR="009412DF" w:rsidRPr="00970F67" w14:paraId="064F61C8" w14:textId="77777777" w:rsidTr="00B40C50">
        <w:trPr>
          <w:trHeight w:val="20"/>
        </w:trPr>
        <w:tc>
          <w:tcPr>
            <w:tcW w:w="567" w:type="dxa"/>
            <w:vAlign w:val="center"/>
          </w:tcPr>
          <w:p w14:paraId="6C1217CF"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1 </w:t>
            </w:r>
          </w:p>
        </w:tc>
        <w:tc>
          <w:tcPr>
            <w:tcW w:w="851" w:type="dxa"/>
            <w:vAlign w:val="center"/>
          </w:tcPr>
          <w:p w14:paraId="0D285E75"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60BC6487" w14:textId="77777777" w:rsidR="009412DF"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Futsal Infantil</w:t>
            </w:r>
          </w:p>
          <w:p w14:paraId="36696776" w14:textId="77777777" w:rsidR="009412DF" w:rsidRPr="00497B88" w:rsidRDefault="009412DF" w:rsidP="00B40C50">
            <w:pPr>
              <w:ind w:right="35"/>
              <w:jc w:val="both"/>
              <w:rPr>
                <w:rFonts w:ascii="Arial" w:eastAsia="Arial" w:hAnsi="Arial" w:cs="Arial"/>
                <w:b/>
                <w:color w:val="0F1115"/>
                <w:sz w:val="18"/>
                <w:szCs w:val="18"/>
              </w:rPr>
            </w:pPr>
          </w:p>
          <w:p w14:paraId="04B2DA3C" w14:textId="77777777" w:rsidR="009412DF" w:rsidRPr="00497B88" w:rsidRDefault="009412DF" w:rsidP="00B40C50">
            <w:pPr>
              <w:ind w:left="43"/>
              <w:jc w:val="both"/>
              <w:rPr>
                <w:rFonts w:ascii="Arial" w:eastAsia="Calibri" w:hAnsi="Arial" w:cs="Arial"/>
                <w:color w:val="000000"/>
                <w:sz w:val="18"/>
                <w:szCs w:val="18"/>
              </w:rPr>
            </w:pPr>
            <w:r>
              <w:rPr>
                <w:rFonts w:ascii="Arial" w:eastAsia="Calibri" w:hAnsi="Arial" w:cs="Arial"/>
                <w:color w:val="000000"/>
                <w:sz w:val="18"/>
                <w:szCs w:val="18"/>
              </w:rPr>
              <w:t xml:space="preserve">- </w:t>
            </w:r>
            <w:r w:rsidRPr="00497B88">
              <w:rPr>
                <w:rFonts w:ascii="Arial" w:eastAsia="Calibri" w:hAnsi="Arial" w:cs="Arial"/>
                <w:color w:val="000000"/>
                <w:sz w:val="18"/>
                <w:szCs w:val="18"/>
              </w:rPr>
              <w:t xml:space="preserve">A empresa vencedora deverá apresentar, para cada árbitro e anotador indicado para atuar em partidas de futsal, os seguintes documentos comprobatórios: </w:t>
            </w:r>
          </w:p>
          <w:p w14:paraId="5C6AE465" w14:textId="77777777" w:rsidR="009412DF" w:rsidRPr="00497B88" w:rsidRDefault="009412DF" w:rsidP="00B40C50">
            <w:pPr>
              <w:ind w:left="43"/>
              <w:jc w:val="both"/>
              <w:rPr>
                <w:rFonts w:ascii="Arial" w:eastAsia="Calibri" w:hAnsi="Arial" w:cs="Arial"/>
                <w:color w:val="000000"/>
                <w:sz w:val="18"/>
                <w:szCs w:val="18"/>
              </w:rPr>
            </w:pPr>
            <w:r w:rsidRPr="00497B88">
              <w:rPr>
                <w:rFonts w:ascii="Arial" w:eastAsia="Calibri" w:hAnsi="Arial" w:cs="Arial"/>
                <w:color w:val="000000"/>
                <w:sz w:val="18"/>
                <w:szCs w:val="18"/>
              </w:rPr>
              <w:t xml:space="preserve">a) Comprovação de filiação à Federação Gaúcha de Futsal (FGF) ou à Confederação Brasileira de Futsal (CBF); </w:t>
            </w:r>
          </w:p>
          <w:p w14:paraId="0BC8E42A"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Calibri" w:hAnsi="Arial" w:cs="Arial"/>
                <w:color w:val="000000"/>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tcPr>
          <w:p w14:paraId="34E5E132"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71FD0F02"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1435A362"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68C9B08E" w14:textId="77777777" w:rsidR="009412DF" w:rsidRPr="00970F67" w:rsidRDefault="009412DF"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1C871C24" w14:textId="77777777" w:rsidR="009412DF" w:rsidRPr="00970F67" w:rsidRDefault="009412DF" w:rsidP="00B40C50">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6F005F29" w14:textId="77777777" w:rsidTr="00B40C50">
        <w:trPr>
          <w:trHeight w:val="20"/>
        </w:trPr>
        <w:tc>
          <w:tcPr>
            <w:tcW w:w="567" w:type="dxa"/>
            <w:vAlign w:val="center"/>
          </w:tcPr>
          <w:p w14:paraId="2E66DAD2"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2 </w:t>
            </w:r>
          </w:p>
        </w:tc>
        <w:tc>
          <w:tcPr>
            <w:tcW w:w="851" w:type="dxa"/>
            <w:vAlign w:val="center"/>
          </w:tcPr>
          <w:p w14:paraId="3AE587BA"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1294B175" w14:textId="77777777" w:rsidR="009412DF" w:rsidRPr="00497B88"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Futebol Sete</w:t>
            </w:r>
          </w:p>
        </w:tc>
        <w:tc>
          <w:tcPr>
            <w:tcW w:w="1276" w:type="dxa"/>
            <w:vAlign w:val="center"/>
          </w:tcPr>
          <w:p w14:paraId="6D688289"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5D64A1FA"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78A6D659"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337A0F11" w14:textId="77777777" w:rsidR="009412DF" w:rsidRPr="00970F67" w:rsidRDefault="009412DF"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6CA0C708" w14:textId="77777777" w:rsidR="009412DF" w:rsidRPr="00970F67" w:rsidRDefault="009412DF" w:rsidP="00B40C50">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112F83E7" w14:textId="77777777" w:rsidTr="00B40C50">
        <w:trPr>
          <w:trHeight w:val="20"/>
        </w:trPr>
        <w:tc>
          <w:tcPr>
            <w:tcW w:w="567" w:type="dxa"/>
            <w:vAlign w:val="center"/>
          </w:tcPr>
          <w:p w14:paraId="7C4F9F67"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3 </w:t>
            </w:r>
          </w:p>
        </w:tc>
        <w:tc>
          <w:tcPr>
            <w:tcW w:w="851" w:type="dxa"/>
            <w:vAlign w:val="center"/>
          </w:tcPr>
          <w:p w14:paraId="15A327D5"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2F3BE222" w14:textId="77777777" w:rsidR="009412DF"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Vôlei</w:t>
            </w:r>
          </w:p>
          <w:p w14:paraId="275EFE55" w14:textId="77777777" w:rsidR="009412DF" w:rsidRPr="00497B88" w:rsidRDefault="009412DF" w:rsidP="00B40C50">
            <w:pPr>
              <w:ind w:right="35"/>
              <w:jc w:val="both"/>
              <w:rPr>
                <w:rFonts w:ascii="Arial" w:eastAsia="Arial" w:hAnsi="Arial" w:cs="Arial"/>
                <w:b/>
                <w:color w:val="0F1115"/>
                <w:sz w:val="18"/>
                <w:szCs w:val="18"/>
              </w:rPr>
            </w:pPr>
          </w:p>
          <w:p w14:paraId="024FBD67"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 xml:space="preserve">- A empresa vencedora deverá apresentar </w:t>
            </w:r>
            <w:r>
              <w:rPr>
                <w:rFonts w:ascii="Arial" w:eastAsia="Arial" w:hAnsi="Arial" w:cs="Arial"/>
                <w:color w:val="0F1115"/>
                <w:sz w:val="18"/>
                <w:szCs w:val="18"/>
              </w:rPr>
              <w:t>c</w:t>
            </w:r>
            <w:r w:rsidRPr="00497B88">
              <w:rPr>
                <w:rFonts w:ascii="Arial" w:eastAsia="Arial" w:hAnsi="Arial" w:cs="Arial"/>
                <w:color w:val="0F1115"/>
                <w:sz w:val="18"/>
                <w:szCs w:val="18"/>
              </w:rPr>
              <w:t>omprovação de filiação à Federação Gaúcha de Voleibol (FGV).</w:t>
            </w:r>
          </w:p>
        </w:tc>
        <w:tc>
          <w:tcPr>
            <w:tcW w:w="1276" w:type="dxa"/>
            <w:vAlign w:val="center"/>
          </w:tcPr>
          <w:p w14:paraId="4821C693"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52CBCB0C"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6F396D70"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092858FA" w14:textId="77777777" w:rsidR="009412DF" w:rsidRPr="00970F67" w:rsidRDefault="009412DF"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6BEA28E3" w14:textId="77777777" w:rsidR="009412DF" w:rsidRPr="00970F67" w:rsidRDefault="009412DF" w:rsidP="00B40C50">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580C50D4" w14:textId="77777777" w:rsidTr="00B40C50">
        <w:trPr>
          <w:trHeight w:val="20"/>
        </w:trPr>
        <w:tc>
          <w:tcPr>
            <w:tcW w:w="567" w:type="dxa"/>
            <w:vAlign w:val="center"/>
          </w:tcPr>
          <w:p w14:paraId="66E3FD12"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4 </w:t>
            </w:r>
          </w:p>
        </w:tc>
        <w:tc>
          <w:tcPr>
            <w:tcW w:w="851" w:type="dxa"/>
            <w:vAlign w:val="center"/>
          </w:tcPr>
          <w:p w14:paraId="537098AB"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219DBF00" w14:textId="77777777" w:rsidR="009412DF"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Handebol</w:t>
            </w:r>
          </w:p>
          <w:p w14:paraId="3BB52589" w14:textId="77777777" w:rsidR="009412DF" w:rsidRPr="00497B88" w:rsidRDefault="009412DF" w:rsidP="00B40C50">
            <w:pPr>
              <w:ind w:right="35"/>
              <w:jc w:val="both"/>
              <w:rPr>
                <w:rFonts w:ascii="Arial" w:eastAsia="Arial" w:hAnsi="Arial" w:cs="Arial"/>
                <w:b/>
                <w:color w:val="0F1115"/>
                <w:sz w:val="18"/>
                <w:szCs w:val="18"/>
              </w:rPr>
            </w:pPr>
          </w:p>
          <w:p w14:paraId="2F6DDE00"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24EA68B0"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4FBEF4BD"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6BBFD777"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39B9E425" w14:textId="77777777" w:rsidR="009412DF" w:rsidRPr="00970F67" w:rsidRDefault="009412DF" w:rsidP="00B40C50">
            <w:pPr>
              <w:ind w:left="44"/>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2B723948" w14:textId="77777777" w:rsidR="009412DF" w:rsidRPr="00970F67" w:rsidRDefault="009412DF" w:rsidP="00B40C50">
            <w:pPr>
              <w:ind w:left="43"/>
              <w:jc w:val="both"/>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745B4609" w14:textId="77777777" w:rsidTr="00B40C50">
        <w:trPr>
          <w:trHeight w:val="20"/>
        </w:trPr>
        <w:tc>
          <w:tcPr>
            <w:tcW w:w="567" w:type="dxa"/>
            <w:vAlign w:val="center"/>
          </w:tcPr>
          <w:p w14:paraId="6B85AE67"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5 </w:t>
            </w:r>
          </w:p>
        </w:tc>
        <w:tc>
          <w:tcPr>
            <w:tcW w:w="851" w:type="dxa"/>
            <w:vAlign w:val="center"/>
          </w:tcPr>
          <w:p w14:paraId="02809A03"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1AA10A7B" w14:textId="77777777" w:rsidR="009412DF" w:rsidRDefault="009412DF" w:rsidP="00B40C50">
            <w:pPr>
              <w:ind w:right="35"/>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de Skate</w:t>
            </w:r>
          </w:p>
          <w:p w14:paraId="2F1BDCAA" w14:textId="77777777" w:rsidR="009412DF" w:rsidRPr="00497B88" w:rsidRDefault="009412DF" w:rsidP="00B40C50">
            <w:pPr>
              <w:ind w:right="35"/>
              <w:jc w:val="both"/>
              <w:rPr>
                <w:rFonts w:ascii="Arial" w:eastAsia="Arial" w:hAnsi="Arial" w:cs="Arial"/>
                <w:b/>
                <w:color w:val="0F1115"/>
                <w:sz w:val="18"/>
                <w:szCs w:val="18"/>
              </w:rPr>
            </w:pPr>
          </w:p>
          <w:p w14:paraId="5AED3747"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t>Os profissionais deverão ser maiores de 18 anos e possuir capacitação comprovada na respectiva modalidade (certificado de curso de arbitragem ou experiência mínima de 1 ano).</w:t>
            </w:r>
          </w:p>
        </w:tc>
        <w:tc>
          <w:tcPr>
            <w:tcW w:w="1276" w:type="dxa"/>
            <w:vAlign w:val="center"/>
          </w:tcPr>
          <w:p w14:paraId="596E909C" w14:textId="77777777" w:rsidR="009412DF" w:rsidRPr="00970F67" w:rsidRDefault="009412DF" w:rsidP="00B40C50">
            <w:pPr>
              <w:ind w:right="36"/>
              <w:jc w:val="center"/>
              <w:rPr>
                <w:rFonts w:ascii="Arial" w:eastAsia="Arial" w:hAnsi="Arial" w:cs="Arial"/>
                <w:color w:val="0F1115"/>
                <w:sz w:val="20"/>
                <w:szCs w:val="20"/>
              </w:rPr>
            </w:pPr>
            <w:r w:rsidRPr="00970F67">
              <w:rPr>
                <w:rFonts w:ascii="Arial" w:eastAsia="Calibri" w:hAnsi="Arial" w:cs="Arial"/>
                <w:color w:val="000000"/>
                <w:sz w:val="20"/>
                <w:szCs w:val="20"/>
              </w:rPr>
              <w:t>3 juízes</w:t>
            </w:r>
          </w:p>
        </w:tc>
        <w:tc>
          <w:tcPr>
            <w:tcW w:w="851" w:type="dxa"/>
            <w:vAlign w:val="center"/>
          </w:tcPr>
          <w:p w14:paraId="01AE8725"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2</w:t>
            </w:r>
          </w:p>
        </w:tc>
        <w:tc>
          <w:tcPr>
            <w:tcW w:w="1275" w:type="dxa"/>
            <w:vAlign w:val="center"/>
          </w:tcPr>
          <w:p w14:paraId="1F833B15"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087E67A8"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7349D574" w14:textId="77777777" w:rsidTr="00B40C50">
        <w:trPr>
          <w:trHeight w:val="20"/>
        </w:trPr>
        <w:tc>
          <w:tcPr>
            <w:tcW w:w="567" w:type="dxa"/>
            <w:vAlign w:val="center"/>
          </w:tcPr>
          <w:p w14:paraId="6C9AB556"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6 </w:t>
            </w:r>
          </w:p>
        </w:tc>
        <w:tc>
          <w:tcPr>
            <w:tcW w:w="851" w:type="dxa"/>
            <w:vAlign w:val="center"/>
          </w:tcPr>
          <w:p w14:paraId="062B9E01"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52594648" w14:textId="77777777" w:rsidR="009412DF" w:rsidRDefault="009412DF" w:rsidP="00B40C50">
            <w:pPr>
              <w:ind w:right="35"/>
              <w:jc w:val="both"/>
              <w:rPr>
                <w:rFonts w:ascii="Arial" w:eastAsia="Arial" w:hAnsi="Arial" w:cs="Arial"/>
                <w:color w:val="0F1115"/>
                <w:sz w:val="18"/>
                <w:szCs w:val="18"/>
              </w:rPr>
            </w:pPr>
            <w:r w:rsidRPr="00497B88">
              <w:rPr>
                <w:rFonts w:ascii="Arial" w:eastAsia="Arial" w:hAnsi="Arial" w:cs="Arial"/>
                <w:b/>
                <w:color w:val="0F1115"/>
                <w:sz w:val="18"/>
                <w:szCs w:val="18"/>
              </w:rPr>
              <w:t xml:space="preserve">Serviço de arbitragem Beach Soccer e Vôlei de praia </w:t>
            </w:r>
            <w:proofErr w:type="spellStart"/>
            <w:r w:rsidRPr="00497B88">
              <w:rPr>
                <w:rFonts w:ascii="Arial" w:eastAsia="Arial" w:hAnsi="Arial" w:cs="Arial"/>
                <w:b/>
                <w:color w:val="0F1115"/>
                <w:sz w:val="18"/>
                <w:szCs w:val="18"/>
              </w:rPr>
              <w:t>Futvôlei</w:t>
            </w:r>
            <w:proofErr w:type="spellEnd"/>
            <w:r w:rsidRPr="00497B88">
              <w:rPr>
                <w:rFonts w:ascii="Arial" w:eastAsia="Arial" w:hAnsi="Arial" w:cs="Arial"/>
                <w:b/>
                <w:color w:val="0F1115"/>
                <w:sz w:val="18"/>
                <w:szCs w:val="18"/>
              </w:rPr>
              <w:t xml:space="preserve"> e </w:t>
            </w:r>
            <w:proofErr w:type="spellStart"/>
            <w:r w:rsidRPr="00497B88">
              <w:rPr>
                <w:rFonts w:ascii="Arial" w:eastAsia="Arial" w:hAnsi="Arial" w:cs="Arial"/>
                <w:b/>
                <w:color w:val="0F1115"/>
                <w:sz w:val="18"/>
                <w:szCs w:val="18"/>
              </w:rPr>
              <w:t>Handbeach</w:t>
            </w:r>
            <w:proofErr w:type="spellEnd"/>
            <w:r w:rsidRPr="00497B88">
              <w:rPr>
                <w:rFonts w:ascii="Arial" w:eastAsia="Arial" w:hAnsi="Arial" w:cs="Arial"/>
                <w:color w:val="0F1115"/>
                <w:sz w:val="18"/>
                <w:szCs w:val="18"/>
              </w:rPr>
              <w:t xml:space="preserve"> </w:t>
            </w:r>
          </w:p>
          <w:p w14:paraId="45EA21A8" w14:textId="77777777" w:rsidR="009412DF" w:rsidRPr="00497B88" w:rsidRDefault="009412DF" w:rsidP="00B40C50">
            <w:pPr>
              <w:ind w:right="35"/>
              <w:jc w:val="both"/>
              <w:rPr>
                <w:rFonts w:ascii="Arial" w:eastAsia="Arial" w:hAnsi="Arial" w:cs="Arial"/>
                <w:color w:val="0F1115"/>
                <w:sz w:val="18"/>
                <w:szCs w:val="18"/>
              </w:rPr>
            </w:pPr>
          </w:p>
          <w:p w14:paraId="4219FA48" w14:textId="77777777" w:rsidR="009412DF" w:rsidRPr="00497B88" w:rsidRDefault="009412DF" w:rsidP="00B40C50">
            <w:pPr>
              <w:ind w:right="35"/>
              <w:jc w:val="both"/>
              <w:rPr>
                <w:rFonts w:ascii="Arial" w:eastAsia="Arial" w:hAnsi="Arial" w:cs="Arial"/>
                <w:color w:val="0F1115"/>
                <w:sz w:val="18"/>
                <w:szCs w:val="18"/>
              </w:rPr>
            </w:pPr>
            <w:r w:rsidRPr="00497B88">
              <w:rPr>
                <w:rFonts w:ascii="Arial" w:eastAsia="Arial" w:hAnsi="Arial" w:cs="Arial"/>
                <w:color w:val="0F1115"/>
                <w:sz w:val="18"/>
                <w:szCs w:val="18"/>
              </w:rPr>
              <w:lastRenderedPageBreak/>
              <w:t>Os profissionais deverão ser maiores de 18 anos e possuir capacitação comprovada na respectiva modalidade (certificado de curso de arbitragem ou experiência mínima de 1 ano).</w:t>
            </w:r>
          </w:p>
        </w:tc>
        <w:tc>
          <w:tcPr>
            <w:tcW w:w="1276" w:type="dxa"/>
            <w:vAlign w:val="center"/>
          </w:tcPr>
          <w:p w14:paraId="79A3643C"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lastRenderedPageBreak/>
              <w:t>2 árbitros</w:t>
            </w:r>
          </w:p>
          <w:p w14:paraId="0C4947F6"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725A6D13" w14:textId="77777777" w:rsidR="009412DF" w:rsidRPr="00970F67" w:rsidRDefault="009412DF"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10</w:t>
            </w:r>
          </w:p>
        </w:tc>
        <w:tc>
          <w:tcPr>
            <w:tcW w:w="1275" w:type="dxa"/>
            <w:vAlign w:val="center"/>
          </w:tcPr>
          <w:p w14:paraId="12176166"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26004452"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327953CA" w14:textId="77777777" w:rsidTr="00B40C50">
        <w:trPr>
          <w:trHeight w:val="20"/>
        </w:trPr>
        <w:tc>
          <w:tcPr>
            <w:tcW w:w="567" w:type="dxa"/>
            <w:vAlign w:val="center"/>
          </w:tcPr>
          <w:p w14:paraId="728EB0E8"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lastRenderedPageBreak/>
              <w:t xml:space="preserve">7 </w:t>
            </w:r>
          </w:p>
        </w:tc>
        <w:tc>
          <w:tcPr>
            <w:tcW w:w="851" w:type="dxa"/>
            <w:vAlign w:val="center"/>
          </w:tcPr>
          <w:p w14:paraId="6725B887"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2D2503D0" w14:textId="77777777" w:rsidR="009412DF" w:rsidRDefault="009412DF" w:rsidP="00B40C50">
            <w:pPr>
              <w:ind w:left="10" w:right="11"/>
              <w:jc w:val="both"/>
              <w:rPr>
                <w:b/>
                <w:sz w:val="18"/>
                <w:szCs w:val="18"/>
              </w:rPr>
            </w:pPr>
            <w:r w:rsidRPr="00497B88">
              <w:rPr>
                <w:rFonts w:ascii="Arial" w:eastAsia="Arial" w:hAnsi="Arial" w:cs="Arial"/>
                <w:b/>
                <w:color w:val="0F1115"/>
                <w:sz w:val="18"/>
                <w:szCs w:val="18"/>
              </w:rPr>
              <w:t>Serviço de arbitragem Futebol de Campo</w:t>
            </w:r>
            <w:r w:rsidRPr="00497B88">
              <w:rPr>
                <w:b/>
                <w:sz w:val="18"/>
                <w:szCs w:val="18"/>
              </w:rPr>
              <w:t xml:space="preserve"> </w:t>
            </w:r>
          </w:p>
          <w:p w14:paraId="00100434" w14:textId="77777777" w:rsidR="009412DF" w:rsidRPr="00497B88" w:rsidRDefault="009412DF" w:rsidP="00B40C50">
            <w:pPr>
              <w:ind w:left="10" w:right="11"/>
              <w:jc w:val="both"/>
              <w:rPr>
                <w:b/>
                <w:sz w:val="18"/>
                <w:szCs w:val="18"/>
              </w:rPr>
            </w:pPr>
          </w:p>
          <w:p w14:paraId="017DF6DE"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Comprovação de filiação à Federação Gaúcha de Futebol (FGF).</w:t>
            </w:r>
          </w:p>
        </w:tc>
        <w:tc>
          <w:tcPr>
            <w:tcW w:w="1276" w:type="dxa"/>
            <w:vAlign w:val="center"/>
          </w:tcPr>
          <w:p w14:paraId="58744A10"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004A1DC7"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3665088D" w14:textId="77777777" w:rsidR="009412DF" w:rsidRPr="00970F67" w:rsidRDefault="009412DF"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14</w:t>
            </w:r>
          </w:p>
        </w:tc>
        <w:tc>
          <w:tcPr>
            <w:tcW w:w="1275" w:type="dxa"/>
            <w:vAlign w:val="center"/>
          </w:tcPr>
          <w:p w14:paraId="5D05D7F9"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443B5003"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4AF858FC" w14:textId="77777777" w:rsidTr="00B40C50">
        <w:trPr>
          <w:trHeight w:val="20"/>
        </w:trPr>
        <w:tc>
          <w:tcPr>
            <w:tcW w:w="567" w:type="dxa"/>
            <w:vAlign w:val="center"/>
          </w:tcPr>
          <w:p w14:paraId="739037E8"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8 </w:t>
            </w:r>
          </w:p>
        </w:tc>
        <w:tc>
          <w:tcPr>
            <w:tcW w:w="851" w:type="dxa"/>
            <w:vAlign w:val="center"/>
          </w:tcPr>
          <w:p w14:paraId="7EBDC314"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50F1C396" w14:textId="77777777" w:rsidR="009412DF" w:rsidRDefault="009412DF" w:rsidP="00B40C50">
            <w:pPr>
              <w:ind w:left="10" w:right="11"/>
              <w:jc w:val="both"/>
              <w:rPr>
                <w:rFonts w:ascii="Arial" w:eastAsia="Arial" w:hAnsi="Arial" w:cs="Arial"/>
                <w:b/>
                <w:color w:val="0F1115"/>
                <w:sz w:val="18"/>
                <w:szCs w:val="18"/>
              </w:rPr>
            </w:pPr>
            <w:r w:rsidRPr="00497B88">
              <w:rPr>
                <w:rFonts w:ascii="Arial" w:eastAsia="Arial" w:hAnsi="Arial" w:cs="Arial"/>
                <w:b/>
                <w:color w:val="0F1115"/>
                <w:sz w:val="18"/>
                <w:szCs w:val="18"/>
              </w:rPr>
              <w:t xml:space="preserve">Serviço de arbitragem </w:t>
            </w:r>
            <w:proofErr w:type="gramStart"/>
            <w:r w:rsidRPr="00497B88">
              <w:rPr>
                <w:rFonts w:ascii="Arial" w:eastAsia="Arial" w:hAnsi="Arial" w:cs="Arial"/>
                <w:b/>
                <w:color w:val="0F1115"/>
                <w:sz w:val="18"/>
                <w:szCs w:val="18"/>
              </w:rPr>
              <w:t>Futsal</w:t>
            </w:r>
            <w:r w:rsidRPr="00497B88">
              <w:rPr>
                <w:rFonts w:ascii="Arial" w:eastAsia="Arial" w:hAnsi="Arial" w:cs="Arial"/>
                <w:color w:val="0F1115"/>
                <w:sz w:val="18"/>
                <w:szCs w:val="18"/>
              </w:rPr>
              <w:t xml:space="preserve">  </w:t>
            </w:r>
            <w:r w:rsidRPr="00497B88">
              <w:rPr>
                <w:rFonts w:ascii="Arial" w:eastAsia="Arial" w:hAnsi="Arial" w:cs="Arial"/>
                <w:b/>
                <w:color w:val="0F1115"/>
                <w:sz w:val="18"/>
                <w:szCs w:val="18"/>
              </w:rPr>
              <w:t>Campeonato</w:t>
            </w:r>
            <w:proofErr w:type="gramEnd"/>
            <w:r w:rsidRPr="00497B88">
              <w:rPr>
                <w:rFonts w:ascii="Arial" w:eastAsia="Arial" w:hAnsi="Arial" w:cs="Arial"/>
                <w:b/>
                <w:color w:val="0F1115"/>
                <w:sz w:val="18"/>
                <w:szCs w:val="18"/>
              </w:rPr>
              <w:t xml:space="preserve"> amador</w:t>
            </w:r>
          </w:p>
          <w:p w14:paraId="65E92BEE" w14:textId="77777777" w:rsidR="009412DF" w:rsidRPr="00497B88" w:rsidRDefault="009412DF" w:rsidP="00B40C50">
            <w:pPr>
              <w:ind w:left="10" w:right="11"/>
              <w:jc w:val="both"/>
              <w:rPr>
                <w:rFonts w:ascii="Arial" w:eastAsia="Arial" w:hAnsi="Arial" w:cs="Arial"/>
                <w:b/>
                <w:color w:val="0F1115"/>
                <w:sz w:val="18"/>
                <w:szCs w:val="18"/>
              </w:rPr>
            </w:pPr>
          </w:p>
          <w:p w14:paraId="3D472C84"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empresa vencedora deverá apresentar, para cada árbitro e anotador indicado para atuar em partidas de futsal, os seguintes documentos comprobatórios: </w:t>
            </w:r>
          </w:p>
          <w:p w14:paraId="6E83A2BC"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Comprovação de filiação à Federação Gaúcha de Futsal (FGF) ou à Confederação Brasileira de Futsal (CBF); </w:t>
            </w:r>
          </w:p>
          <w:p w14:paraId="4B06FDE2"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vAlign w:val="center"/>
          </w:tcPr>
          <w:p w14:paraId="66469D0B"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3E0395F3"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2A9C54C9" w14:textId="77777777" w:rsidR="009412DF" w:rsidRPr="00970F67" w:rsidRDefault="009412DF"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90</w:t>
            </w:r>
          </w:p>
        </w:tc>
        <w:tc>
          <w:tcPr>
            <w:tcW w:w="1275" w:type="dxa"/>
            <w:vAlign w:val="center"/>
          </w:tcPr>
          <w:p w14:paraId="4A6D5DC3"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60B2EB43"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3F915913" w14:textId="77777777" w:rsidTr="00B40C50">
        <w:trPr>
          <w:trHeight w:val="20"/>
        </w:trPr>
        <w:tc>
          <w:tcPr>
            <w:tcW w:w="567" w:type="dxa"/>
            <w:vAlign w:val="center"/>
          </w:tcPr>
          <w:p w14:paraId="347A87C0" w14:textId="77777777" w:rsidR="009412DF" w:rsidRPr="00970F67" w:rsidRDefault="009412DF" w:rsidP="00B40C50">
            <w:pPr>
              <w:ind w:right="39"/>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9 </w:t>
            </w:r>
          </w:p>
        </w:tc>
        <w:tc>
          <w:tcPr>
            <w:tcW w:w="851" w:type="dxa"/>
            <w:vAlign w:val="center"/>
          </w:tcPr>
          <w:p w14:paraId="5BB6A02C"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082BA682" w14:textId="77777777" w:rsidR="009412DF" w:rsidRDefault="009412DF" w:rsidP="00B40C50">
            <w:pPr>
              <w:ind w:left="10" w:right="11"/>
              <w:jc w:val="both"/>
              <w:rPr>
                <w:rFonts w:ascii="Arial" w:eastAsia="Arial" w:hAnsi="Arial" w:cs="Arial"/>
                <w:b/>
                <w:color w:val="0F1115"/>
                <w:sz w:val="18"/>
                <w:szCs w:val="18"/>
              </w:rPr>
            </w:pPr>
            <w:r w:rsidRPr="00497B88">
              <w:rPr>
                <w:rFonts w:ascii="Arial" w:eastAsia="Arial" w:hAnsi="Arial" w:cs="Arial"/>
                <w:b/>
                <w:color w:val="0F1115"/>
                <w:sz w:val="18"/>
                <w:szCs w:val="18"/>
              </w:rPr>
              <w:t>Serviço de arbitragem de Futsal Profissional</w:t>
            </w:r>
          </w:p>
          <w:p w14:paraId="0D9F79A2" w14:textId="77777777" w:rsidR="009412DF" w:rsidRPr="00497B88" w:rsidRDefault="009412DF" w:rsidP="00B40C50">
            <w:pPr>
              <w:ind w:left="10" w:right="11"/>
              <w:jc w:val="both"/>
              <w:rPr>
                <w:rFonts w:ascii="Arial" w:eastAsia="Arial" w:hAnsi="Arial" w:cs="Arial"/>
                <w:color w:val="0F1115"/>
                <w:sz w:val="18"/>
                <w:szCs w:val="18"/>
              </w:rPr>
            </w:pPr>
          </w:p>
          <w:p w14:paraId="3A09FC5E"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empresa vencedora deverá apresentar, para cada árbitro e anotador indicado para atuar em partidas de futsal, os seguintes documentos comprobatórios: </w:t>
            </w:r>
          </w:p>
          <w:p w14:paraId="2C2364B0"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xml:space="preserve">a) Comprovação de filiação à Federação Gaúcha de Futsal (FGF) ou à Confederação Brasileira de Futsal (CBF); </w:t>
            </w:r>
          </w:p>
          <w:p w14:paraId="64DA72CD"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b) Declaração atualizada emitida pela Federação Gaúcha de Futsal atestando que o árbitro realizou e foi aprovado nos testes físico e teórico exigidos pela entidade, estando plenamente apto a arbitrar.</w:t>
            </w:r>
          </w:p>
        </w:tc>
        <w:tc>
          <w:tcPr>
            <w:tcW w:w="1276" w:type="dxa"/>
            <w:vAlign w:val="center"/>
          </w:tcPr>
          <w:p w14:paraId="2B730B86"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778DE07A"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18E9AF7E" w14:textId="77777777" w:rsidR="009412DF" w:rsidRPr="00970F67" w:rsidRDefault="009412DF" w:rsidP="00B40C50">
            <w:pPr>
              <w:ind w:right="45"/>
              <w:jc w:val="center"/>
              <w:rPr>
                <w:rFonts w:ascii="Arial" w:eastAsia="Arial" w:hAnsi="Arial" w:cs="Arial"/>
                <w:color w:val="0F1115"/>
                <w:sz w:val="20"/>
                <w:szCs w:val="20"/>
              </w:rPr>
            </w:pPr>
            <w:r w:rsidRPr="00970F67">
              <w:rPr>
                <w:rFonts w:ascii="Arial" w:eastAsia="Calibri" w:hAnsi="Arial" w:cs="Arial"/>
                <w:color w:val="000000"/>
                <w:sz w:val="20"/>
                <w:szCs w:val="20"/>
              </w:rPr>
              <w:t>150</w:t>
            </w:r>
          </w:p>
        </w:tc>
        <w:tc>
          <w:tcPr>
            <w:tcW w:w="1275" w:type="dxa"/>
            <w:vAlign w:val="center"/>
          </w:tcPr>
          <w:p w14:paraId="57FE4253"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504343EA"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r w:rsidR="009412DF" w:rsidRPr="00970F67" w14:paraId="59E9DE34" w14:textId="77777777" w:rsidTr="00B40C50">
        <w:trPr>
          <w:trHeight w:val="20"/>
        </w:trPr>
        <w:tc>
          <w:tcPr>
            <w:tcW w:w="567" w:type="dxa"/>
            <w:vAlign w:val="center"/>
          </w:tcPr>
          <w:p w14:paraId="46130B6A" w14:textId="77777777" w:rsidR="009412DF" w:rsidRPr="00970F67" w:rsidRDefault="009412DF" w:rsidP="00B40C50">
            <w:pPr>
              <w:ind w:right="44"/>
              <w:jc w:val="both"/>
              <w:rPr>
                <w:rFonts w:ascii="Arial" w:eastAsia="Arial" w:hAnsi="Arial" w:cs="Arial"/>
                <w:b/>
                <w:color w:val="0F1115"/>
                <w:sz w:val="20"/>
                <w:szCs w:val="20"/>
              </w:rPr>
            </w:pPr>
            <w:r w:rsidRPr="00970F67">
              <w:rPr>
                <w:rFonts w:ascii="Arial" w:eastAsia="Calibri" w:hAnsi="Arial" w:cs="Arial"/>
                <w:b/>
                <w:color w:val="000000"/>
                <w:sz w:val="20"/>
                <w:szCs w:val="20"/>
              </w:rPr>
              <w:t xml:space="preserve">10 </w:t>
            </w:r>
          </w:p>
        </w:tc>
        <w:tc>
          <w:tcPr>
            <w:tcW w:w="851" w:type="dxa"/>
            <w:vAlign w:val="center"/>
          </w:tcPr>
          <w:p w14:paraId="63A9AF5B" w14:textId="77777777" w:rsidR="009412DF" w:rsidRPr="00970F67" w:rsidRDefault="009412DF" w:rsidP="00B40C50">
            <w:pPr>
              <w:jc w:val="center"/>
              <w:rPr>
                <w:rFonts w:ascii="Arial" w:eastAsia="Arial" w:hAnsi="Arial" w:cs="Arial"/>
                <w:color w:val="0F1115"/>
                <w:sz w:val="20"/>
                <w:szCs w:val="20"/>
              </w:rPr>
            </w:pPr>
            <w:r w:rsidRPr="00970F67">
              <w:rPr>
                <w:rFonts w:ascii="Arial" w:eastAsia="Calibri" w:hAnsi="Arial" w:cs="Arial"/>
                <w:color w:val="000000"/>
                <w:sz w:val="20"/>
                <w:szCs w:val="20"/>
              </w:rPr>
              <w:t>Evento</w:t>
            </w:r>
          </w:p>
        </w:tc>
        <w:tc>
          <w:tcPr>
            <w:tcW w:w="3118" w:type="dxa"/>
            <w:vAlign w:val="center"/>
          </w:tcPr>
          <w:p w14:paraId="7FB92BB1" w14:textId="77777777" w:rsidR="009412DF" w:rsidRDefault="009412DF" w:rsidP="00B40C50">
            <w:pPr>
              <w:ind w:left="10" w:right="11"/>
              <w:jc w:val="both"/>
              <w:rPr>
                <w:rFonts w:ascii="Arial" w:eastAsia="Arial" w:hAnsi="Arial" w:cs="Arial"/>
                <w:color w:val="0F1115"/>
                <w:sz w:val="18"/>
                <w:szCs w:val="18"/>
              </w:rPr>
            </w:pPr>
            <w:r w:rsidRPr="00497B88">
              <w:rPr>
                <w:rFonts w:ascii="Arial" w:eastAsia="Arial" w:hAnsi="Arial" w:cs="Arial"/>
                <w:b/>
                <w:color w:val="0F1115"/>
                <w:sz w:val="18"/>
                <w:szCs w:val="18"/>
              </w:rPr>
              <w:t>Serviço de arbitragem Vôle</w:t>
            </w:r>
            <w:r w:rsidRPr="00497B88">
              <w:rPr>
                <w:rFonts w:ascii="Arial" w:eastAsia="Arial" w:hAnsi="Arial" w:cs="Arial"/>
                <w:color w:val="0F1115"/>
                <w:sz w:val="18"/>
                <w:szCs w:val="18"/>
              </w:rPr>
              <w:t xml:space="preserve">i </w:t>
            </w:r>
          </w:p>
          <w:p w14:paraId="7DCE2C3E" w14:textId="77777777" w:rsidR="009412DF" w:rsidRDefault="009412DF" w:rsidP="00B40C50">
            <w:pPr>
              <w:ind w:left="10" w:right="11"/>
              <w:jc w:val="both"/>
              <w:rPr>
                <w:rFonts w:ascii="Arial" w:eastAsia="Arial" w:hAnsi="Arial" w:cs="Arial"/>
                <w:color w:val="0F1115"/>
                <w:sz w:val="18"/>
                <w:szCs w:val="18"/>
              </w:rPr>
            </w:pPr>
          </w:p>
          <w:p w14:paraId="69844BF8" w14:textId="77777777" w:rsidR="009412DF" w:rsidRPr="00497B88" w:rsidRDefault="009412DF" w:rsidP="00B40C50">
            <w:pPr>
              <w:ind w:left="10" w:right="11"/>
              <w:jc w:val="both"/>
              <w:rPr>
                <w:rFonts w:ascii="Arial" w:eastAsia="Arial" w:hAnsi="Arial" w:cs="Arial"/>
                <w:color w:val="0F1115"/>
                <w:sz w:val="18"/>
                <w:szCs w:val="18"/>
              </w:rPr>
            </w:pPr>
            <w:r w:rsidRPr="00497B88">
              <w:rPr>
                <w:rFonts w:ascii="Arial" w:eastAsia="Arial" w:hAnsi="Arial" w:cs="Arial"/>
                <w:color w:val="0F1115"/>
                <w:sz w:val="18"/>
                <w:szCs w:val="18"/>
              </w:rPr>
              <w:t>- A empresa vencedora deverá apresentar Comprovação de filiação à Federação Gaúcha de Voleibol (FGV).</w:t>
            </w:r>
          </w:p>
        </w:tc>
        <w:tc>
          <w:tcPr>
            <w:tcW w:w="1276" w:type="dxa"/>
            <w:vAlign w:val="center"/>
          </w:tcPr>
          <w:p w14:paraId="13635644" w14:textId="77777777" w:rsidR="009412DF" w:rsidRPr="00970F67" w:rsidRDefault="009412DF" w:rsidP="00B40C50">
            <w:pPr>
              <w:ind w:left="13" w:right="14"/>
              <w:jc w:val="center"/>
              <w:rPr>
                <w:rFonts w:ascii="Arial" w:eastAsia="Calibri" w:hAnsi="Arial" w:cs="Arial"/>
                <w:color w:val="000000"/>
                <w:sz w:val="20"/>
                <w:szCs w:val="20"/>
              </w:rPr>
            </w:pPr>
            <w:r w:rsidRPr="00970F67">
              <w:rPr>
                <w:rFonts w:ascii="Arial" w:eastAsia="Calibri" w:hAnsi="Arial" w:cs="Arial"/>
                <w:color w:val="000000"/>
                <w:sz w:val="20"/>
                <w:szCs w:val="20"/>
              </w:rPr>
              <w:t>2 árbitros</w:t>
            </w:r>
          </w:p>
          <w:p w14:paraId="64F13B21" w14:textId="77777777" w:rsidR="009412DF" w:rsidRPr="00970F67" w:rsidRDefault="009412DF" w:rsidP="00B40C50">
            <w:pPr>
              <w:ind w:left="13" w:right="14"/>
              <w:jc w:val="center"/>
              <w:rPr>
                <w:rFonts w:ascii="Arial" w:eastAsia="Arial" w:hAnsi="Arial" w:cs="Arial"/>
                <w:color w:val="0F1115"/>
                <w:sz w:val="20"/>
                <w:szCs w:val="20"/>
              </w:rPr>
            </w:pPr>
            <w:r w:rsidRPr="00970F67">
              <w:rPr>
                <w:rFonts w:ascii="Arial" w:eastAsia="Calibri" w:hAnsi="Arial" w:cs="Arial"/>
                <w:color w:val="000000"/>
                <w:sz w:val="20"/>
                <w:szCs w:val="20"/>
              </w:rPr>
              <w:t>+ 1 mesário</w:t>
            </w:r>
          </w:p>
        </w:tc>
        <w:tc>
          <w:tcPr>
            <w:tcW w:w="851" w:type="dxa"/>
            <w:vAlign w:val="center"/>
          </w:tcPr>
          <w:p w14:paraId="15764552" w14:textId="77777777" w:rsidR="009412DF" w:rsidRPr="00970F67" w:rsidRDefault="009412DF" w:rsidP="00B40C50">
            <w:pPr>
              <w:ind w:right="40"/>
              <w:jc w:val="center"/>
              <w:rPr>
                <w:rFonts w:ascii="Arial" w:eastAsia="Arial" w:hAnsi="Arial" w:cs="Arial"/>
                <w:color w:val="0F1115"/>
                <w:sz w:val="20"/>
                <w:szCs w:val="20"/>
              </w:rPr>
            </w:pPr>
            <w:r w:rsidRPr="00970F67">
              <w:rPr>
                <w:rFonts w:ascii="Arial" w:eastAsia="Calibri" w:hAnsi="Arial" w:cs="Arial"/>
                <w:color w:val="000000"/>
                <w:sz w:val="20"/>
                <w:szCs w:val="20"/>
              </w:rPr>
              <w:t>10</w:t>
            </w:r>
          </w:p>
        </w:tc>
        <w:tc>
          <w:tcPr>
            <w:tcW w:w="1275" w:type="dxa"/>
            <w:vAlign w:val="center"/>
          </w:tcPr>
          <w:p w14:paraId="754E1694" w14:textId="77777777" w:rsidR="009412DF" w:rsidRPr="00970F67" w:rsidRDefault="009412DF" w:rsidP="00B40C50">
            <w:pPr>
              <w:ind w:left="44"/>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c>
          <w:tcPr>
            <w:tcW w:w="1560" w:type="dxa"/>
            <w:vAlign w:val="center"/>
          </w:tcPr>
          <w:p w14:paraId="4FC52A05" w14:textId="77777777" w:rsidR="009412DF" w:rsidRPr="00970F67" w:rsidRDefault="009412DF" w:rsidP="00B40C50">
            <w:pPr>
              <w:rPr>
                <w:rFonts w:ascii="Arial" w:eastAsia="Arial" w:hAnsi="Arial" w:cs="Arial"/>
                <w:color w:val="0F1115"/>
                <w:sz w:val="20"/>
                <w:szCs w:val="20"/>
              </w:rPr>
            </w:pPr>
            <w:r w:rsidRPr="00970F67">
              <w:rPr>
                <w:rFonts w:ascii="Arial" w:eastAsia="Calibri" w:hAnsi="Arial" w:cs="Arial"/>
                <w:color w:val="000000"/>
                <w:sz w:val="20"/>
                <w:szCs w:val="20"/>
              </w:rPr>
              <w:t xml:space="preserve">R$ </w:t>
            </w:r>
          </w:p>
        </w:tc>
      </w:tr>
    </w:tbl>
    <w:p w14:paraId="207E0898" w14:textId="03E70DC4" w:rsidR="00C36155" w:rsidRPr="002704AF" w:rsidRDefault="00C36155" w:rsidP="002704AF">
      <w:pPr>
        <w:autoSpaceDE w:val="0"/>
        <w:autoSpaceDN w:val="0"/>
        <w:adjustRightInd w:val="0"/>
        <w:spacing w:after="0" w:line="276" w:lineRule="auto"/>
        <w:contextualSpacing/>
        <w:jc w:val="both"/>
        <w:rPr>
          <w:rFonts w:ascii="Arial" w:eastAsia="Calibri" w:hAnsi="Arial" w:cs="Arial"/>
          <w:sz w:val="24"/>
          <w:szCs w:val="24"/>
        </w:rPr>
      </w:pPr>
    </w:p>
    <w:p w14:paraId="780DDCA2"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E5EA26" w14:textId="655EDFB1" w:rsidR="0044725F" w:rsidRDefault="0044725F" w:rsidP="002704AF">
      <w:pPr>
        <w:autoSpaceDE w:val="0"/>
        <w:autoSpaceDN w:val="0"/>
        <w:adjustRightInd w:val="0"/>
        <w:spacing w:after="0" w:line="276" w:lineRule="auto"/>
        <w:ind w:left="680"/>
        <w:contextualSpacing/>
        <w:jc w:val="both"/>
        <w:rPr>
          <w:rFonts w:ascii="Arial" w:eastAsia="Calibri" w:hAnsi="Arial" w:cs="Arial"/>
          <w:b/>
          <w:bCs/>
          <w:sz w:val="24"/>
          <w:szCs w:val="24"/>
        </w:rPr>
      </w:pPr>
    </w:p>
    <w:p w14:paraId="03B8890F" w14:textId="77777777" w:rsidR="00AB2EFE" w:rsidRPr="002704AF" w:rsidRDefault="00AB2EFE" w:rsidP="002704AF">
      <w:pPr>
        <w:autoSpaceDE w:val="0"/>
        <w:autoSpaceDN w:val="0"/>
        <w:adjustRightInd w:val="0"/>
        <w:spacing w:after="0" w:line="276" w:lineRule="auto"/>
        <w:ind w:left="680"/>
        <w:contextualSpacing/>
        <w:jc w:val="both"/>
        <w:rPr>
          <w:rFonts w:ascii="Arial" w:eastAsia="Calibri" w:hAnsi="Arial" w:cs="Arial"/>
          <w:b/>
          <w:bCs/>
          <w:sz w:val="24"/>
          <w:szCs w:val="24"/>
        </w:rPr>
      </w:pPr>
    </w:p>
    <w:p w14:paraId="278C9D42" w14:textId="02FB4EB8"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lastRenderedPageBreak/>
        <w:t>CLÁUSULA SEXTA – PAGAMENTO:</w:t>
      </w:r>
    </w:p>
    <w:p w14:paraId="4EC93AB2" w14:textId="77777777" w:rsidR="00834854" w:rsidRPr="002704AF" w:rsidRDefault="00834854" w:rsidP="002704AF">
      <w:pPr>
        <w:numPr>
          <w:ilvl w:val="1"/>
          <w:numId w:val="32"/>
        </w:numPr>
        <w:autoSpaceDE w:val="0"/>
        <w:autoSpaceDN w:val="0"/>
        <w:adjustRightInd w:val="0"/>
        <w:spacing w:after="0" w:line="276" w:lineRule="auto"/>
        <w:ind w:left="709" w:hanging="709"/>
        <w:contextualSpacing/>
        <w:jc w:val="both"/>
        <w:rPr>
          <w:rFonts w:ascii="Arial" w:eastAsia="Calibri" w:hAnsi="Arial" w:cs="Arial"/>
          <w:color w:val="000000"/>
          <w:sz w:val="24"/>
          <w:szCs w:val="24"/>
        </w:rPr>
      </w:pPr>
      <w:r w:rsidRPr="002704AF">
        <w:rPr>
          <w:rFonts w:ascii="Arial" w:eastAsia="Calibri" w:hAnsi="Arial" w:cs="Arial"/>
          <w:color w:val="000000"/>
          <w:sz w:val="24"/>
          <w:szCs w:val="24"/>
        </w:rPr>
        <w:t xml:space="preserve">Os pagamentos serão efetuados até 30 (trinta) dias após a emissão e envio da Nota Fiscal de Prestação de Serviços junto com a requisição do procedimento. </w:t>
      </w:r>
    </w:p>
    <w:p w14:paraId="5A127FC0" w14:textId="641B143F" w:rsidR="00D15AF6" w:rsidRPr="002704AF" w:rsidRDefault="00834854" w:rsidP="002704AF">
      <w:pPr>
        <w:numPr>
          <w:ilvl w:val="1"/>
          <w:numId w:val="32"/>
        </w:numPr>
        <w:autoSpaceDE w:val="0"/>
        <w:autoSpaceDN w:val="0"/>
        <w:adjustRightInd w:val="0"/>
        <w:spacing w:after="0" w:line="276" w:lineRule="auto"/>
        <w:ind w:left="709" w:hanging="709"/>
        <w:contextualSpacing/>
        <w:jc w:val="both"/>
        <w:rPr>
          <w:rFonts w:ascii="Arial" w:eastAsia="Calibri" w:hAnsi="Arial" w:cs="Arial"/>
          <w:b/>
          <w:bCs/>
          <w:color w:val="000000"/>
          <w:sz w:val="24"/>
          <w:szCs w:val="24"/>
        </w:rPr>
      </w:pPr>
      <w:r w:rsidRPr="002704AF">
        <w:rPr>
          <w:rFonts w:ascii="Arial" w:eastAsia="Calibri" w:hAnsi="Arial" w:cs="Arial"/>
          <w:color w:val="000000"/>
          <w:sz w:val="24"/>
          <w:szCs w:val="24"/>
        </w:rPr>
        <w:t>Para este fim, a empresa contratada deverá apresentar cópia atualizada do Contrato Social, onde conste o nome do profissional que prestou o serviço como sócio, ou cópia da CTPS que comprove o vínculo empregatício.</w:t>
      </w:r>
    </w:p>
    <w:p w14:paraId="7DE491F2" w14:textId="77777777" w:rsidR="00A467C7" w:rsidRPr="002704AF" w:rsidRDefault="00A467C7" w:rsidP="002704AF">
      <w:pPr>
        <w:autoSpaceDE w:val="0"/>
        <w:autoSpaceDN w:val="0"/>
        <w:adjustRightInd w:val="0"/>
        <w:spacing w:after="0" w:line="276" w:lineRule="auto"/>
        <w:ind w:left="709"/>
        <w:contextualSpacing/>
        <w:jc w:val="both"/>
        <w:rPr>
          <w:rFonts w:ascii="Arial" w:eastAsia="Calibri" w:hAnsi="Arial" w:cs="Arial"/>
          <w:b/>
          <w:bCs/>
          <w:color w:val="000000"/>
          <w:sz w:val="24"/>
          <w:szCs w:val="24"/>
        </w:rPr>
      </w:pPr>
    </w:p>
    <w:p w14:paraId="42A4A35D" w14:textId="4E64C331"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OITAVA – OBRIGAÇÕES DO CONTRATANTE:</w:t>
      </w:r>
    </w:p>
    <w:p w14:paraId="6F6E92D1"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Exigir o cumprimento de todas as obrigações assumidas pelo Contratado, de acordo com o contrato e seus anexos.</w:t>
      </w:r>
    </w:p>
    <w:p w14:paraId="0003467A"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Receber o objeto no prazo e condições estabelecidas no Termo de Referência.</w:t>
      </w:r>
    </w:p>
    <w:p w14:paraId="18B37530"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Notificar o Contratado, por escrito, sobre vícios, defeitos ou incorreções verificadas no objeto fornecido, para que seja por ele substituído, reparado ou corrigido, no total ou em parte, às suas expensas.</w:t>
      </w:r>
    </w:p>
    <w:p w14:paraId="37A37520"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Acompanhar e fiscalizar a execução do contrato e o cumprimento das obrigações pelo Contratado.</w:t>
      </w:r>
    </w:p>
    <w:p w14:paraId="14D12741"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6DBA382"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Efetuar o pagamento ao Contratado do valor correspondente à execução do objeto, no prazo, forma e condições estabelecidos no presente Contrato e no Termo de Referência.</w:t>
      </w:r>
    </w:p>
    <w:p w14:paraId="231C833A"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Aplicar ao Contratado as sanções previstas na lei e neste Contrato.</w:t>
      </w:r>
    </w:p>
    <w:p w14:paraId="5B7A3A2F"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170585" w14:textId="77777777" w:rsidR="00B945BB" w:rsidRPr="002704AF" w:rsidRDefault="00B945BB" w:rsidP="002704AF">
      <w:pPr>
        <w:autoSpaceDE w:val="0"/>
        <w:autoSpaceDN w:val="0"/>
        <w:adjustRightInd w:val="0"/>
        <w:spacing w:after="0" w:line="276" w:lineRule="auto"/>
        <w:ind w:left="680" w:hanging="680"/>
        <w:contextualSpacing/>
        <w:jc w:val="both"/>
        <w:rPr>
          <w:rFonts w:ascii="Arial" w:eastAsia="Calibri" w:hAnsi="Arial" w:cs="Arial"/>
          <w:sz w:val="24"/>
          <w:szCs w:val="24"/>
        </w:rPr>
      </w:pPr>
    </w:p>
    <w:p w14:paraId="0CE6BA6B" w14:textId="494FA872"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NONA – OBRIGAÇÕES DO CONTRATADO:</w:t>
      </w:r>
    </w:p>
    <w:p w14:paraId="395FD55B"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8768096"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Atender às determinações regulares emitidas pelo fiscal do contrato ou autoridade superior.</w:t>
      </w:r>
    </w:p>
    <w:p w14:paraId="60B07A95"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D5B9F83"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Responsabilizar-se pelos vícios e danos decorrentes da execução do objeto, de acordo com o Código de Defesa do Consumidor (Lei nº 8.078, de 1990).</w:t>
      </w:r>
    </w:p>
    <w:p w14:paraId="6F034851"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lastRenderedPageBreak/>
        <w:t>Prestar todo esclarecimento ou informação solicitada pelo Contratante ou por seus prepostos, garantindo-lhes o acesso, a qualquer tempo, ao local dos trabalhos, bem como aos documentos relativos à execução do empreendimento.</w:t>
      </w:r>
    </w:p>
    <w:p w14:paraId="4850085A"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Manter durante toda a vigência do contrato, em compatibilidade com as obrigações assumidas, todas as condições exigidas para habilitação na licitação.</w:t>
      </w:r>
    </w:p>
    <w:p w14:paraId="415D2F40"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45069BE"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Guardar sigilo sobre todas as informações obtidas em decorrência do cumprimento do contrato.</w:t>
      </w:r>
    </w:p>
    <w:p w14:paraId="4BF592E9"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11DC46"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Cumprir, além dos postulados legais vigentes de âmbito federal, estadual ou municipal, as normas de segurança do Contratante.</w:t>
      </w:r>
    </w:p>
    <w:p w14:paraId="733C24EC" w14:textId="77777777" w:rsidR="00B945BB" w:rsidRPr="002704AF" w:rsidRDefault="00B945BB" w:rsidP="002704AF">
      <w:pPr>
        <w:autoSpaceDE w:val="0"/>
        <w:autoSpaceDN w:val="0"/>
        <w:adjustRightInd w:val="0"/>
        <w:spacing w:after="0" w:line="276" w:lineRule="auto"/>
        <w:ind w:left="680"/>
        <w:contextualSpacing/>
        <w:jc w:val="both"/>
        <w:rPr>
          <w:rFonts w:ascii="Arial" w:eastAsia="Calibri" w:hAnsi="Arial" w:cs="Arial"/>
          <w:sz w:val="24"/>
          <w:szCs w:val="24"/>
        </w:rPr>
      </w:pPr>
    </w:p>
    <w:p w14:paraId="6475AF7C" w14:textId="0FC554EE"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DÉCIMA – OBRIGAÇÕES PERTINENTES À LGPD:</w:t>
      </w:r>
    </w:p>
    <w:p w14:paraId="61E4C967"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10F71B3"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Os dados obtidos somente poderão ser utilizados para as finalidades que justificaram seu acesso e de acordo com a boa-fé e com os princípios do art. 6º da LGPD.</w:t>
      </w:r>
    </w:p>
    <w:p w14:paraId="6889AE7A"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É vedado o compartilhamento com terceiros dos dados obtidos fora das hipóteses permitidas em Lei.</w:t>
      </w:r>
    </w:p>
    <w:p w14:paraId="04F75EFB"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10382CD"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É dever do contratado orientar e treinar seus empregados sobre os deveres, requisitos e responsabilidades decorrentes da LGPD.</w:t>
      </w:r>
    </w:p>
    <w:p w14:paraId="1EBDAE1E"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 xml:space="preserve">O Contratado deverá exigir de </w:t>
      </w:r>
      <w:proofErr w:type="spellStart"/>
      <w:r w:rsidRPr="002704AF">
        <w:rPr>
          <w:rFonts w:ascii="Arial" w:eastAsia="Calibri" w:hAnsi="Arial" w:cs="Arial"/>
          <w:sz w:val="24"/>
          <w:szCs w:val="24"/>
        </w:rPr>
        <w:t>suboperadores</w:t>
      </w:r>
      <w:proofErr w:type="spellEnd"/>
      <w:r w:rsidRPr="002704AF">
        <w:rPr>
          <w:rFonts w:ascii="Arial" w:eastAsia="Calibri" w:hAnsi="Arial" w:cs="Arial"/>
          <w:sz w:val="24"/>
          <w:szCs w:val="24"/>
        </w:rPr>
        <w:t xml:space="preserve"> e subcontratados o cumprimento dos deveres da presente cláusula, permanecendo integralmente responsável por garantir sua observância.</w:t>
      </w:r>
    </w:p>
    <w:p w14:paraId="6DCD7EDA"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Contratante poderá realizar diligência para aferir o cumprimento do item 10.6, devendo o Contratado atender prontamente eventuais pedidos de comprovação formulados.</w:t>
      </w:r>
    </w:p>
    <w:p w14:paraId="7F8855BF"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lastRenderedPageBreak/>
        <w:t>O Contratado deverá prestar, no prazo fixado pelo Contratante, prorrogável justificadamente, quaisquer informações acerca dos dados pessoais para cumprimento da LGPD, inclusive quanto a eventual descarte realizado.</w:t>
      </w:r>
    </w:p>
    <w:p w14:paraId="2C4E7799"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2704AF">
        <w:rPr>
          <w:rFonts w:ascii="Arial" w:eastAsia="Calibri" w:hAnsi="Arial" w:cs="Arial"/>
          <w:sz w:val="24"/>
          <w:szCs w:val="24"/>
        </w:rPr>
        <w:t>rastreável</w:t>
      </w:r>
      <w:proofErr w:type="spellEnd"/>
      <w:r w:rsidRPr="002704AF">
        <w:rPr>
          <w:rFonts w:ascii="Arial" w:eastAsia="Calibri" w:hAnsi="Arial" w:cs="Arial"/>
          <w:sz w:val="24"/>
          <w:szCs w:val="24"/>
        </w:rPr>
        <w:t xml:space="preserve"> de tratamentos realizados (LGPD, art. 37), com cada acesso, data, horário e registro da finalidade, para efeito de responsabilização, em caso de eventuais omissões, desvios ou abusos.</w:t>
      </w:r>
    </w:p>
    <w:p w14:paraId="594F021F"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 xml:space="preserve">Os referidos bancos de dados devem ser desenvolvidos em formato </w:t>
      </w:r>
      <w:proofErr w:type="spellStart"/>
      <w:r w:rsidRPr="002704AF">
        <w:rPr>
          <w:rFonts w:ascii="Arial" w:eastAsia="Calibri" w:hAnsi="Arial" w:cs="Arial"/>
          <w:sz w:val="24"/>
          <w:szCs w:val="24"/>
        </w:rPr>
        <w:t>interoperável</w:t>
      </w:r>
      <w:proofErr w:type="spellEnd"/>
      <w:r w:rsidRPr="002704AF">
        <w:rPr>
          <w:rFonts w:ascii="Arial" w:eastAsia="Calibri" w:hAnsi="Arial" w:cs="Arial"/>
          <w:sz w:val="24"/>
          <w:szCs w:val="24"/>
        </w:rPr>
        <w:t>, a fim de garantir a reutilização desses dados pela Administração nas hipóteses previstas na LGPD.</w:t>
      </w:r>
    </w:p>
    <w:p w14:paraId="47113B6C"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B21881B" w14:textId="12540419"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Os contratos e convênios de que trata o § 1º do art. 26 da LGPD deverão ser comunicados à autoridade nacional.</w:t>
      </w:r>
    </w:p>
    <w:p w14:paraId="506F66E6" w14:textId="070C1B9D" w:rsidR="00B945BB" w:rsidRPr="002704AF" w:rsidRDefault="00B945BB" w:rsidP="002704AF">
      <w:pPr>
        <w:autoSpaceDE w:val="0"/>
        <w:autoSpaceDN w:val="0"/>
        <w:adjustRightInd w:val="0"/>
        <w:spacing w:after="0" w:line="276" w:lineRule="auto"/>
        <w:ind w:left="680" w:hanging="680"/>
        <w:contextualSpacing/>
        <w:jc w:val="both"/>
        <w:rPr>
          <w:rFonts w:ascii="Arial" w:eastAsia="Calibri" w:hAnsi="Arial" w:cs="Arial"/>
          <w:sz w:val="24"/>
          <w:szCs w:val="24"/>
        </w:rPr>
      </w:pPr>
    </w:p>
    <w:p w14:paraId="373039B9" w14:textId="4C3F67FD"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DÉCIMA PRIMEIRA – INFRAÇÕES E SANÇÕES ADMINISTRATIVAS:</w:t>
      </w:r>
    </w:p>
    <w:p w14:paraId="0117775E"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Comete infração administrativa, nos termos da Lei nº 14.133, de 2021, o contratado que:</w:t>
      </w:r>
    </w:p>
    <w:p w14:paraId="7C4B042C" w14:textId="77777777" w:rsidR="00B945BB" w:rsidRPr="002704AF" w:rsidRDefault="00B945BB" w:rsidP="002704A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der</w:t>
      </w:r>
      <w:proofErr w:type="gramEnd"/>
      <w:r w:rsidRPr="002704AF">
        <w:rPr>
          <w:rFonts w:ascii="Arial" w:eastAsia="Calibri" w:hAnsi="Arial" w:cs="Arial"/>
          <w:sz w:val="24"/>
          <w:szCs w:val="24"/>
        </w:rPr>
        <w:t xml:space="preserve"> causa à inexecução parcial do contrato;</w:t>
      </w:r>
    </w:p>
    <w:p w14:paraId="64EC0092" w14:textId="77777777" w:rsidR="00B945BB" w:rsidRPr="002704AF" w:rsidRDefault="00B945BB" w:rsidP="002704A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der</w:t>
      </w:r>
      <w:proofErr w:type="gramEnd"/>
      <w:r w:rsidRPr="002704AF">
        <w:rPr>
          <w:rFonts w:ascii="Arial" w:eastAsia="Calibri" w:hAnsi="Arial" w:cs="Arial"/>
          <w:sz w:val="24"/>
          <w:szCs w:val="24"/>
        </w:rPr>
        <w:t xml:space="preserve"> causa à inexecução parcial do contrato que cause grave dano à Administração ou ao funcionamento dos serviços públicos ou ao interesse coletivo;</w:t>
      </w:r>
    </w:p>
    <w:p w14:paraId="4CDEDEB1" w14:textId="77777777" w:rsidR="00B945BB" w:rsidRPr="002704AF" w:rsidRDefault="00B945BB" w:rsidP="002704A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der</w:t>
      </w:r>
      <w:proofErr w:type="gramEnd"/>
      <w:r w:rsidRPr="002704AF">
        <w:rPr>
          <w:rFonts w:ascii="Arial" w:eastAsia="Calibri" w:hAnsi="Arial" w:cs="Arial"/>
          <w:sz w:val="24"/>
          <w:szCs w:val="24"/>
        </w:rPr>
        <w:t xml:space="preserve"> causa à inexecução total do contrato;</w:t>
      </w:r>
    </w:p>
    <w:p w14:paraId="1D121D98" w14:textId="77777777" w:rsidR="00B945BB" w:rsidRPr="002704AF" w:rsidRDefault="00B945BB" w:rsidP="002704A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ensejar</w:t>
      </w:r>
      <w:proofErr w:type="gramEnd"/>
      <w:r w:rsidRPr="002704AF">
        <w:rPr>
          <w:rFonts w:ascii="Arial" w:eastAsia="Calibri" w:hAnsi="Arial" w:cs="Arial"/>
          <w:sz w:val="24"/>
          <w:szCs w:val="24"/>
        </w:rPr>
        <w:t xml:space="preserve"> o retardamento da execução ou da entrega do objeto da contratação sem motivo justificado;</w:t>
      </w:r>
    </w:p>
    <w:p w14:paraId="5B061C45" w14:textId="77777777" w:rsidR="00B945BB" w:rsidRPr="002704AF" w:rsidRDefault="00B945BB" w:rsidP="002704A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apresentar</w:t>
      </w:r>
      <w:proofErr w:type="gramEnd"/>
      <w:r w:rsidRPr="002704AF">
        <w:rPr>
          <w:rFonts w:ascii="Arial" w:eastAsia="Calibri" w:hAnsi="Arial" w:cs="Arial"/>
          <w:sz w:val="24"/>
          <w:szCs w:val="24"/>
        </w:rPr>
        <w:t xml:space="preserve"> documentação falsa ou prestar declaração falsa durante a execução do contrato;</w:t>
      </w:r>
    </w:p>
    <w:p w14:paraId="14776AEC" w14:textId="77777777" w:rsidR="00B945BB" w:rsidRPr="002704AF" w:rsidRDefault="00B945BB" w:rsidP="002704A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praticar</w:t>
      </w:r>
      <w:proofErr w:type="gramEnd"/>
      <w:r w:rsidRPr="002704AF">
        <w:rPr>
          <w:rFonts w:ascii="Arial" w:eastAsia="Calibri" w:hAnsi="Arial" w:cs="Arial"/>
          <w:sz w:val="24"/>
          <w:szCs w:val="24"/>
        </w:rPr>
        <w:t xml:space="preserve"> ato fraudulento na execução do contrato;</w:t>
      </w:r>
    </w:p>
    <w:p w14:paraId="444D89C5" w14:textId="77777777" w:rsidR="00B945BB" w:rsidRPr="002704AF" w:rsidRDefault="00B945BB" w:rsidP="002704A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comportar</w:t>
      </w:r>
      <w:proofErr w:type="gramEnd"/>
      <w:r w:rsidRPr="002704AF">
        <w:rPr>
          <w:rFonts w:ascii="Arial" w:eastAsia="Calibri" w:hAnsi="Arial" w:cs="Arial"/>
          <w:sz w:val="24"/>
          <w:szCs w:val="24"/>
        </w:rPr>
        <w:t>-se de modo inidôneo ou cometer fraude de qualquer natureza;</w:t>
      </w:r>
    </w:p>
    <w:p w14:paraId="6DAB2095" w14:textId="77777777" w:rsidR="00B945BB" w:rsidRPr="002704AF" w:rsidRDefault="00B945BB" w:rsidP="002704AF">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praticar</w:t>
      </w:r>
      <w:proofErr w:type="gramEnd"/>
      <w:r w:rsidRPr="002704AF">
        <w:rPr>
          <w:rFonts w:ascii="Arial" w:eastAsia="Calibri" w:hAnsi="Arial" w:cs="Arial"/>
          <w:sz w:val="24"/>
          <w:szCs w:val="24"/>
        </w:rPr>
        <w:t xml:space="preserve"> ato lesivo previsto no art. 5º da Lei nº 12.846, de 1º de agosto de 2013.</w:t>
      </w:r>
    </w:p>
    <w:p w14:paraId="590DE20C"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Serão aplicadas ao contratado que incorrer nas infrações acima descritas as seguintes sanções:</w:t>
      </w:r>
    </w:p>
    <w:p w14:paraId="04A5D22F"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Advertência, quando o contratado der causa à inexecução parcial do contrato, sempre que não se justificar a imposição de penalidade mais grave (art. 156, §2º, da Lei nº 14.133, de 2021).</w:t>
      </w:r>
    </w:p>
    <w:p w14:paraId="687D1729"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21EE61AE"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51260542"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lastRenderedPageBreak/>
        <w:t>Multa:</w:t>
      </w:r>
    </w:p>
    <w:p w14:paraId="3AA4A5E5" w14:textId="77777777" w:rsidR="00B945BB" w:rsidRPr="002704AF" w:rsidRDefault="00B945BB" w:rsidP="002704AF">
      <w:pPr>
        <w:numPr>
          <w:ilvl w:val="0"/>
          <w:numId w:val="34"/>
        </w:numPr>
        <w:autoSpaceDE w:val="0"/>
        <w:autoSpaceDN w:val="0"/>
        <w:adjustRightInd w:val="0"/>
        <w:spacing w:after="0" w:line="276" w:lineRule="auto"/>
        <w:ind w:left="680" w:hanging="680"/>
        <w:contextualSpacing/>
        <w:rPr>
          <w:rFonts w:ascii="Arial" w:eastAsia="Calibri" w:hAnsi="Arial" w:cs="Arial"/>
          <w:kern w:val="0"/>
          <w:sz w:val="24"/>
          <w:szCs w:val="24"/>
        </w:rPr>
      </w:pPr>
      <w:proofErr w:type="gramStart"/>
      <w:r w:rsidRPr="002704AF">
        <w:rPr>
          <w:rFonts w:ascii="Arial" w:eastAsia="Calibri" w:hAnsi="Arial" w:cs="Arial"/>
          <w:kern w:val="0"/>
          <w:sz w:val="24"/>
          <w:szCs w:val="24"/>
        </w:rPr>
        <w:t>moratória</w:t>
      </w:r>
      <w:proofErr w:type="gramEnd"/>
      <w:r w:rsidRPr="002704AF">
        <w:rPr>
          <w:rFonts w:ascii="Arial" w:eastAsia="Calibri" w:hAnsi="Arial" w:cs="Arial"/>
          <w:kern w:val="0"/>
          <w:sz w:val="24"/>
          <w:szCs w:val="24"/>
        </w:rPr>
        <w:t xml:space="preserve"> de 0,5% (cinco centésimos por cento) por dia de atraso injustificado sobre o valor da parcela inadimplida, até o limite de 20 (vinte) dias;</w:t>
      </w:r>
    </w:p>
    <w:p w14:paraId="597D11C4" w14:textId="77777777" w:rsidR="00B945BB" w:rsidRPr="002704AF" w:rsidRDefault="00B945BB" w:rsidP="002704AF">
      <w:pPr>
        <w:numPr>
          <w:ilvl w:val="0"/>
          <w:numId w:val="34"/>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2704AF">
        <w:rPr>
          <w:rFonts w:ascii="Arial" w:eastAsia="Calibri" w:hAnsi="Arial" w:cs="Arial"/>
          <w:kern w:val="0"/>
          <w:sz w:val="24"/>
          <w:szCs w:val="24"/>
        </w:rPr>
        <w:t>compensatória</w:t>
      </w:r>
      <w:proofErr w:type="gramEnd"/>
      <w:r w:rsidRPr="002704AF">
        <w:rPr>
          <w:rFonts w:ascii="Arial" w:eastAsia="Calibri" w:hAnsi="Arial" w:cs="Arial"/>
          <w:kern w:val="0"/>
          <w:sz w:val="24"/>
          <w:szCs w:val="24"/>
        </w:rPr>
        <w:t xml:space="preserve"> de 30% (trinta por cento) sobre o valor total do contrato, no caso de inexecução total do objeto.</w:t>
      </w:r>
    </w:p>
    <w:p w14:paraId="2E1F624C"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050ACC23"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 aplicação das sanções previstas neste Contrato não exclui, em hipótese alguma, a obrigação de reparação integral do dano causado ao Contratante.</w:t>
      </w:r>
    </w:p>
    <w:p w14:paraId="0A461BFB"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Todas as sanções previstas neste Contrato poderão ser aplicadas cumulativamente com a multa.</w:t>
      </w:r>
    </w:p>
    <w:p w14:paraId="3EAC27AD" w14:textId="1E478778"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 xml:space="preserve">Antes da aplicação da multa será facultada a defesa do interessado no prazo de </w:t>
      </w:r>
      <w:r w:rsidR="004E0237" w:rsidRPr="002704AF">
        <w:rPr>
          <w:rFonts w:ascii="Arial" w:eastAsia="Calibri" w:hAnsi="Arial" w:cs="Arial"/>
          <w:sz w:val="24"/>
          <w:szCs w:val="24"/>
        </w:rPr>
        <w:t xml:space="preserve">                </w:t>
      </w:r>
      <w:r w:rsidRPr="002704AF">
        <w:rPr>
          <w:rFonts w:ascii="Arial" w:eastAsia="Calibri" w:hAnsi="Arial" w:cs="Arial"/>
          <w:sz w:val="24"/>
          <w:szCs w:val="24"/>
        </w:rPr>
        <w:t>15 (quinze) dias úteis, contado da data de sua intimação.</w:t>
      </w:r>
    </w:p>
    <w:p w14:paraId="6D7AFA3A"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21DE6FDE"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766798"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Na aplicação das sanções serão considerados:</w:t>
      </w:r>
    </w:p>
    <w:p w14:paraId="72712B26" w14:textId="77777777" w:rsidR="00B945BB" w:rsidRPr="002704AF" w:rsidRDefault="00B945BB" w:rsidP="002704A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a</w:t>
      </w:r>
      <w:proofErr w:type="gramEnd"/>
      <w:r w:rsidRPr="002704AF">
        <w:rPr>
          <w:rFonts w:ascii="Arial" w:eastAsia="Calibri" w:hAnsi="Arial" w:cs="Arial"/>
          <w:sz w:val="24"/>
          <w:szCs w:val="24"/>
        </w:rPr>
        <w:t xml:space="preserve"> natureza e a gravidade da infração cometida;</w:t>
      </w:r>
    </w:p>
    <w:p w14:paraId="7A915799" w14:textId="77777777" w:rsidR="00B945BB" w:rsidRPr="002704AF" w:rsidRDefault="00B945BB" w:rsidP="002704A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as</w:t>
      </w:r>
      <w:proofErr w:type="gramEnd"/>
      <w:r w:rsidRPr="002704AF">
        <w:rPr>
          <w:rFonts w:ascii="Arial" w:eastAsia="Calibri" w:hAnsi="Arial" w:cs="Arial"/>
          <w:sz w:val="24"/>
          <w:szCs w:val="24"/>
        </w:rPr>
        <w:t xml:space="preserve"> peculiaridades do caso concreto;</w:t>
      </w:r>
    </w:p>
    <w:p w14:paraId="34DA8018" w14:textId="77777777" w:rsidR="00B945BB" w:rsidRPr="002704AF" w:rsidRDefault="00B945BB" w:rsidP="002704A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as</w:t>
      </w:r>
      <w:proofErr w:type="gramEnd"/>
      <w:r w:rsidRPr="002704AF">
        <w:rPr>
          <w:rFonts w:ascii="Arial" w:eastAsia="Calibri" w:hAnsi="Arial" w:cs="Arial"/>
          <w:sz w:val="24"/>
          <w:szCs w:val="24"/>
        </w:rPr>
        <w:t xml:space="preserve"> circunstâncias agravantes ou atenuantes;</w:t>
      </w:r>
    </w:p>
    <w:p w14:paraId="3D70E7C5" w14:textId="77777777" w:rsidR="00B945BB" w:rsidRPr="002704AF" w:rsidRDefault="00B945BB" w:rsidP="002704A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os</w:t>
      </w:r>
      <w:proofErr w:type="gramEnd"/>
      <w:r w:rsidRPr="002704AF">
        <w:rPr>
          <w:rFonts w:ascii="Arial" w:eastAsia="Calibri" w:hAnsi="Arial" w:cs="Arial"/>
          <w:sz w:val="24"/>
          <w:szCs w:val="24"/>
        </w:rPr>
        <w:t xml:space="preserve"> danos que dela provierem para o Contratante;</w:t>
      </w:r>
    </w:p>
    <w:p w14:paraId="2F783C3F" w14:textId="77777777" w:rsidR="00B945BB" w:rsidRPr="002704AF" w:rsidRDefault="00B945BB" w:rsidP="002704AF">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a</w:t>
      </w:r>
      <w:proofErr w:type="gramEnd"/>
      <w:r w:rsidRPr="002704AF">
        <w:rPr>
          <w:rFonts w:ascii="Arial" w:eastAsia="Calibri" w:hAnsi="Arial" w:cs="Arial"/>
          <w:sz w:val="24"/>
          <w:szCs w:val="24"/>
        </w:rPr>
        <w:t xml:space="preserve"> implantação ou o aperfeiçoamento de programa de integridade, conforme normas e orientações dos órgãos de controle.</w:t>
      </w:r>
    </w:p>
    <w:p w14:paraId="32AC01E6"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BD19333"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208B950"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lastRenderedPageBreak/>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704AF">
        <w:rPr>
          <w:rFonts w:ascii="Arial" w:eastAsia="Calibri" w:hAnsi="Arial" w:cs="Arial"/>
          <w:sz w:val="24"/>
          <w:szCs w:val="24"/>
        </w:rPr>
        <w:t>Ceis</w:t>
      </w:r>
      <w:proofErr w:type="spellEnd"/>
      <w:r w:rsidRPr="002704AF">
        <w:rPr>
          <w:rFonts w:ascii="Arial" w:eastAsia="Calibri" w:hAnsi="Arial" w:cs="Arial"/>
          <w:sz w:val="24"/>
          <w:szCs w:val="24"/>
        </w:rPr>
        <w:t>) e no Cadastro Nacional de Empresas Punidas (</w:t>
      </w:r>
      <w:proofErr w:type="spellStart"/>
      <w:r w:rsidRPr="002704AF">
        <w:rPr>
          <w:rFonts w:ascii="Arial" w:eastAsia="Calibri" w:hAnsi="Arial" w:cs="Arial"/>
          <w:sz w:val="24"/>
          <w:szCs w:val="24"/>
        </w:rPr>
        <w:t>Cnep</w:t>
      </w:r>
      <w:proofErr w:type="spellEnd"/>
      <w:r w:rsidRPr="002704AF">
        <w:rPr>
          <w:rFonts w:ascii="Arial" w:eastAsia="Calibri" w:hAnsi="Arial" w:cs="Arial"/>
          <w:sz w:val="24"/>
          <w:szCs w:val="24"/>
        </w:rPr>
        <w:t>), instituídos no âmbito do Poder Executivo Federal.</w:t>
      </w:r>
    </w:p>
    <w:p w14:paraId="23B9E4DE" w14:textId="5658AAF2"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As sanções de impedimento de licitar e contratar e declaração de inidoneidade para licitar ou contratar são passíveis de reabilitação na forma do art. 163 da Lei nº 14.133/21.</w:t>
      </w:r>
    </w:p>
    <w:p w14:paraId="22A2D830" w14:textId="77777777" w:rsidR="006C79D9" w:rsidRPr="002704AF" w:rsidRDefault="006C79D9" w:rsidP="002704AF">
      <w:pPr>
        <w:autoSpaceDE w:val="0"/>
        <w:autoSpaceDN w:val="0"/>
        <w:adjustRightInd w:val="0"/>
        <w:spacing w:after="0" w:line="276" w:lineRule="auto"/>
        <w:ind w:left="680"/>
        <w:contextualSpacing/>
        <w:jc w:val="both"/>
        <w:rPr>
          <w:rFonts w:ascii="Arial" w:eastAsia="Calibri" w:hAnsi="Arial" w:cs="Arial"/>
          <w:sz w:val="24"/>
          <w:szCs w:val="24"/>
        </w:rPr>
      </w:pPr>
    </w:p>
    <w:p w14:paraId="2D8DD1F9" w14:textId="5E53B335"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C0ECE45" w14:textId="25F39731" w:rsidR="004E0237" w:rsidRPr="002704AF" w:rsidRDefault="004E0237" w:rsidP="002704AF">
      <w:pPr>
        <w:autoSpaceDE w:val="0"/>
        <w:autoSpaceDN w:val="0"/>
        <w:adjustRightInd w:val="0"/>
        <w:spacing w:after="0" w:line="276" w:lineRule="auto"/>
        <w:ind w:left="720"/>
        <w:contextualSpacing/>
        <w:jc w:val="both"/>
        <w:rPr>
          <w:rFonts w:ascii="Arial" w:eastAsia="Calibri" w:hAnsi="Arial" w:cs="Arial"/>
          <w:sz w:val="24"/>
          <w:szCs w:val="24"/>
        </w:rPr>
      </w:pPr>
    </w:p>
    <w:p w14:paraId="01E8C265" w14:textId="343B7270"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DÉCIMA SEGUNDA – DA EXTINÇÃO CONTRATUAL:</w:t>
      </w:r>
    </w:p>
    <w:p w14:paraId="7F7CA479"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contrato será extinto quando vencido o prazo nele estipulado, independentemente de terem sido cumpridas ou não as obrigações de ambas as partes contraentes.</w:t>
      </w:r>
    </w:p>
    <w:p w14:paraId="155610C2" w14:textId="2FA46766" w:rsidR="00623E32"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B54179E"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341ABFC6"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Nesta hipótese, aplicam-se também os artigos 138 e 139 da mesma Lei.</w:t>
      </w:r>
    </w:p>
    <w:p w14:paraId="013BCB53"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 alteração social ou a modificação da finalidade ou da estrutura da empresa não ensejará a extinção se não restringir sua capacidade de concluir o contrato.</w:t>
      </w:r>
    </w:p>
    <w:p w14:paraId="6DF3F210"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termo de extinção, sempre que possível, será precedido:</w:t>
      </w:r>
    </w:p>
    <w:p w14:paraId="429A3185"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Balanço dos eventos contratuais já cumpridos ou parcialmente cumpridos.</w:t>
      </w:r>
    </w:p>
    <w:p w14:paraId="306A9B4D" w14:textId="77777777"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Relação dos pagamentos já efetuados e ainda devidos.</w:t>
      </w:r>
    </w:p>
    <w:p w14:paraId="04D4A69A" w14:textId="68E02A3A" w:rsidR="00B945BB" w:rsidRPr="002704AF" w:rsidRDefault="00B945BB" w:rsidP="002704AF">
      <w:pPr>
        <w:numPr>
          <w:ilvl w:val="2"/>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Indenizações e multas.</w:t>
      </w:r>
    </w:p>
    <w:p w14:paraId="6D081C50"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B331602"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21E028C4"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2F88992E"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Até que o contratado comprove o disposto no item anterior, o contratante reterá:</w:t>
      </w:r>
    </w:p>
    <w:p w14:paraId="329A2FAE" w14:textId="77777777" w:rsidR="00B945BB" w:rsidRPr="002704AF" w:rsidRDefault="00B945BB" w:rsidP="002704AF">
      <w:pPr>
        <w:numPr>
          <w:ilvl w:val="0"/>
          <w:numId w:val="36"/>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lastRenderedPageBreak/>
        <w:t>os</w:t>
      </w:r>
      <w:proofErr w:type="gramEnd"/>
      <w:r w:rsidRPr="002704AF">
        <w:rPr>
          <w:rFonts w:ascii="Arial" w:eastAsia="Calibri" w:hAnsi="Arial" w:cs="Arial"/>
          <w:sz w:val="24"/>
          <w:szCs w:val="24"/>
        </w:rPr>
        <w:t xml:space="preserve"> valores das Notas fiscais ou Faturas correspondentes em valor proporcional ao inadimplemento, até que a situação seja regularizada.</w:t>
      </w:r>
    </w:p>
    <w:p w14:paraId="6023ECF1" w14:textId="3A65B709"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6B2BA09F" w14:textId="01082F66" w:rsidR="006C79D9" w:rsidRPr="002704AF" w:rsidRDefault="006C79D9" w:rsidP="002704AF">
      <w:pPr>
        <w:autoSpaceDE w:val="0"/>
        <w:autoSpaceDN w:val="0"/>
        <w:adjustRightInd w:val="0"/>
        <w:spacing w:after="0" w:line="276" w:lineRule="auto"/>
        <w:ind w:left="680"/>
        <w:contextualSpacing/>
        <w:jc w:val="both"/>
        <w:rPr>
          <w:rFonts w:ascii="Arial" w:eastAsia="Calibri" w:hAnsi="Arial" w:cs="Arial"/>
          <w:sz w:val="24"/>
          <w:szCs w:val="24"/>
        </w:rPr>
      </w:pPr>
    </w:p>
    <w:p w14:paraId="5D45C55F"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contratante poderá ainda:</w:t>
      </w:r>
    </w:p>
    <w:p w14:paraId="58B1B5F6" w14:textId="77777777" w:rsidR="00B945BB" w:rsidRPr="002704AF" w:rsidRDefault="00B945BB" w:rsidP="002704AF">
      <w:pPr>
        <w:numPr>
          <w:ilvl w:val="0"/>
          <w:numId w:val="3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nos</w:t>
      </w:r>
      <w:proofErr w:type="gramEnd"/>
      <w:r w:rsidRPr="002704AF">
        <w:rPr>
          <w:rFonts w:ascii="Arial" w:eastAsia="Calibri" w:hAnsi="Arial" w:cs="Arial"/>
          <w:sz w:val="24"/>
          <w:szCs w:val="24"/>
        </w:rPr>
        <w:t xml:space="preserve"> casos de obrigação de pagamento de multa pelo contratado, reter a garantia prestada a ser executada, conforme legislação que rege a matéria; e</w:t>
      </w:r>
    </w:p>
    <w:p w14:paraId="349E8026" w14:textId="77777777" w:rsidR="00B945BB" w:rsidRPr="002704AF" w:rsidRDefault="00B945BB" w:rsidP="002704AF">
      <w:pPr>
        <w:numPr>
          <w:ilvl w:val="0"/>
          <w:numId w:val="3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2704AF">
        <w:rPr>
          <w:rFonts w:ascii="Arial" w:eastAsia="Calibri" w:hAnsi="Arial" w:cs="Arial"/>
          <w:sz w:val="24"/>
          <w:szCs w:val="24"/>
        </w:rPr>
        <w:t>nos</w:t>
      </w:r>
      <w:proofErr w:type="gramEnd"/>
      <w:r w:rsidRPr="002704AF">
        <w:rPr>
          <w:rFonts w:ascii="Arial" w:eastAsia="Calibri"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3FA70D38"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6B2E7E7" w14:textId="6CEF9B57" w:rsidR="00B945BB" w:rsidRPr="002704AF" w:rsidRDefault="00B945BB" w:rsidP="002704AF">
      <w:pPr>
        <w:autoSpaceDE w:val="0"/>
        <w:autoSpaceDN w:val="0"/>
        <w:adjustRightInd w:val="0"/>
        <w:spacing w:after="0" w:line="276" w:lineRule="auto"/>
        <w:ind w:left="680" w:hanging="680"/>
        <w:contextualSpacing/>
        <w:jc w:val="both"/>
        <w:rPr>
          <w:rFonts w:ascii="Arial" w:eastAsia="Calibri" w:hAnsi="Arial" w:cs="Arial"/>
          <w:sz w:val="24"/>
          <w:szCs w:val="24"/>
        </w:rPr>
      </w:pPr>
    </w:p>
    <w:p w14:paraId="36D46CD4" w14:textId="2C78B887"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DÉCIMA TERCEIRA – ALTERAÇÕES:</w:t>
      </w:r>
    </w:p>
    <w:p w14:paraId="2FCAF215"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 xml:space="preserve">Eventuais alterações contratuais reger-se-ão pela disciplina dos </w:t>
      </w:r>
      <w:proofErr w:type="spellStart"/>
      <w:r w:rsidRPr="002704AF">
        <w:rPr>
          <w:rFonts w:ascii="Arial" w:eastAsia="Calibri" w:hAnsi="Arial" w:cs="Arial"/>
          <w:sz w:val="24"/>
          <w:szCs w:val="24"/>
        </w:rPr>
        <w:t>arts</w:t>
      </w:r>
      <w:proofErr w:type="spellEnd"/>
      <w:r w:rsidRPr="002704AF">
        <w:rPr>
          <w:rFonts w:ascii="Arial" w:eastAsia="Calibri" w:hAnsi="Arial" w:cs="Arial"/>
          <w:sz w:val="24"/>
          <w:szCs w:val="24"/>
        </w:rPr>
        <w:t>. 124 e seguintes da Lei nº 14.133, de 2021.</w:t>
      </w:r>
    </w:p>
    <w:p w14:paraId="17B5DE28"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371865CB"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E05FE9A" w14:textId="77777777"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Registros que não caracterizam alteração do contrato podem ser realizados por simples apostila, dispensada a celebração de termo aditivo, na forma do art. 136 da Lei nº 14.133, de 2021.</w:t>
      </w:r>
    </w:p>
    <w:p w14:paraId="07053C54" w14:textId="77777777" w:rsidR="00B945BB" w:rsidRPr="002704AF" w:rsidRDefault="00B945BB" w:rsidP="002704AF">
      <w:pPr>
        <w:autoSpaceDE w:val="0"/>
        <w:autoSpaceDN w:val="0"/>
        <w:adjustRightInd w:val="0"/>
        <w:spacing w:after="0" w:line="276" w:lineRule="auto"/>
        <w:ind w:left="680" w:hanging="680"/>
        <w:contextualSpacing/>
        <w:jc w:val="both"/>
        <w:rPr>
          <w:rFonts w:ascii="Arial" w:eastAsia="Calibri" w:hAnsi="Arial" w:cs="Arial"/>
          <w:sz w:val="24"/>
          <w:szCs w:val="24"/>
        </w:rPr>
      </w:pPr>
    </w:p>
    <w:p w14:paraId="4BEAD4F1" w14:textId="6B85DD7A"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DÉCIMA QUARTA – DOTAÇÃO ORÇAMENTÁRIA:</w:t>
      </w:r>
    </w:p>
    <w:p w14:paraId="50BC1072" w14:textId="69CAE44F" w:rsidR="00087238" w:rsidRDefault="00FA4910" w:rsidP="002704AF">
      <w:pPr>
        <w:autoSpaceDE w:val="0"/>
        <w:autoSpaceDN w:val="0"/>
        <w:adjustRightInd w:val="0"/>
        <w:spacing w:after="0" w:line="276" w:lineRule="auto"/>
        <w:ind w:left="709" w:hanging="709"/>
        <w:rPr>
          <w:rFonts w:ascii="Arial" w:hAnsi="Arial" w:cs="Arial"/>
          <w:sz w:val="24"/>
          <w:szCs w:val="24"/>
        </w:rPr>
      </w:pPr>
      <w:r w:rsidRPr="002704AF">
        <w:rPr>
          <w:rFonts w:ascii="Arial" w:hAnsi="Arial" w:cs="Arial"/>
          <w:sz w:val="24"/>
          <w:szCs w:val="24"/>
        </w:rPr>
        <w:t xml:space="preserve">13.1.  </w:t>
      </w:r>
      <w:r w:rsidR="005D38ED" w:rsidRPr="002704AF">
        <w:rPr>
          <w:rFonts w:ascii="Arial" w:hAnsi="Arial" w:cs="Arial"/>
          <w:sz w:val="24"/>
          <w:szCs w:val="24"/>
        </w:rPr>
        <w:t xml:space="preserve">O dispêndio financeiro decorrente da contratação ora pretendida decorrerá </w:t>
      </w:r>
      <w:r w:rsidR="00437A1C">
        <w:rPr>
          <w:rFonts w:ascii="Arial" w:hAnsi="Arial" w:cs="Arial"/>
          <w:sz w:val="24"/>
          <w:szCs w:val="24"/>
        </w:rPr>
        <w:t>de</w:t>
      </w:r>
      <w:r w:rsidR="005D38ED" w:rsidRPr="002704AF">
        <w:rPr>
          <w:rFonts w:ascii="Arial" w:hAnsi="Arial" w:cs="Arial"/>
          <w:sz w:val="24"/>
          <w:szCs w:val="24"/>
        </w:rPr>
        <w:t xml:space="preserve"> dotação orçamentária</w:t>
      </w:r>
      <w:r w:rsidR="00437A1C">
        <w:rPr>
          <w:rFonts w:ascii="Arial" w:hAnsi="Arial" w:cs="Arial"/>
          <w:sz w:val="24"/>
          <w:szCs w:val="24"/>
        </w:rPr>
        <w:t xml:space="preserve"> da Secretaria solicitante.</w:t>
      </w:r>
    </w:p>
    <w:p w14:paraId="27A5A8A8" w14:textId="77777777" w:rsidR="00437A1C" w:rsidRPr="002704AF" w:rsidRDefault="00437A1C" w:rsidP="002704AF">
      <w:pPr>
        <w:autoSpaceDE w:val="0"/>
        <w:autoSpaceDN w:val="0"/>
        <w:adjustRightInd w:val="0"/>
        <w:spacing w:after="0" w:line="276" w:lineRule="auto"/>
        <w:ind w:left="709" w:hanging="709"/>
        <w:rPr>
          <w:rFonts w:ascii="Arial" w:hAnsi="Arial" w:cs="Arial"/>
          <w:sz w:val="24"/>
          <w:szCs w:val="24"/>
        </w:rPr>
      </w:pPr>
    </w:p>
    <w:p w14:paraId="09A45C17" w14:textId="7446838C"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DÉCIMA QUINTA – DOS CASOS OMISSOS:</w:t>
      </w:r>
    </w:p>
    <w:p w14:paraId="4A790CCB" w14:textId="4D58E1E2"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5DE711E" w14:textId="77777777" w:rsidR="009D37BB" w:rsidRPr="002704AF" w:rsidRDefault="009D37BB" w:rsidP="002704AF">
      <w:pPr>
        <w:autoSpaceDE w:val="0"/>
        <w:autoSpaceDN w:val="0"/>
        <w:adjustRightInd w:val="0"/>
        <w:spacing w:after="0" w:line="276" w:lineRule="auto"/>
        <w:ind w:left="680"/>
        <w:contextualSpacing/>
        <w:jc w:val="both"/>
        <w:rPr>
          <w:rFonts w:ascii="Arial" w:eastAsia="Calibri" w:hAnsi="Arial" w:cs="Arial"/>
          <w:sz w:val="24"/>
          <w:szCs w:val="24"/>
        </w:rPr>
      </w:pPr>
    </w:p>
    <w:p w14:paraId="613D31B0" w14:textId="4FD3AFA7"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DÉCIMA SEXTA – PUBLICAÇÃO:</w:t>
      </w:r>
    </w:p>
    <w:p w14:paraId="7BACC59B" w14:textId="3C2ACE0B" w:rsidR="00B945BB" w:rsidRPr="002704AF" w:rsidRDefault="00B945BB" w:rsidP="002704AF">
      <w:pPr>
        <w:numPr>
          <w:ilvl w:val="1"/>
          <w:numId w:val="32"/>
        </w:numPr>
        <w:autoSpaceDE w:val="0"/>
        <w:autoSpaceDN w:val="0"/>
        <w:adjustRightInd w:val="0"/>
        <w:spacing w:after="0" w:line="276" w:lineRule="auto"/>
        <w:ind w:left="680" w:hanging="680"/>
        <w:contextualSpacing/>
        <w:jc w:val="both"/>
        <w:rPr>
          <w:rFonts w:ascii="Arial" w:eastAsia="Calibri" w:hAnsi="Arial" w:cs="Arial"/>
          <w:sz w:val="24"/>
          <w:szCs w:val="24"/>
        </w:rPr>
      </w:pPr>
      <w:r w:rsidRPr="002704AF">
        <w:rPr>
          <w:rFonts w:ascii="Arial" w:eastAsia="Calibri"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512F5CF4" w14:textId="77777777" w:rsidR="005D38ED" w:rsidRPr="002704AF" w:rsidRDefault="005D38ED" w:rsidP="002704AF">
      <w:pPr>
        <w:autoSpaceDE w:val="0"/>
        <w:autoSpaceDN w:val="0"/>
        <w:adjustRightInd w:val="0"/>
        <w:spacing w:after="0" w:line="276" w:lineRule="auto"/>
        <w:ind w:left="680"/>
        <w:contextualSpacing/>
        <w:jc w:val="both"/>
        <w:rPr>
          <w:rFonts w:ascii="Arial" w:eastAsia="Calibri" w:hAnsi="Arial" w:cs="Arial"/>
          <w:sz w:val="24"/>
          <w:szCs w:val="24"/>
        </w:rPr>
      </w:pPr>
    </w:p>
    <w:p w14:paraId="6C8FEC4F" w14:textId="2D3B7EF7" w:rsidR="00623E32" w:rsidRPr="002704AF" w:rsidRDefault="00B945BB" w:rsidP="002704AF">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2704AF">
        <w:rPr>
          <w:rFonts w:ascii="Arial" w:eastAsia="Calibri" w:hAnsi="Arial" w:cs="Arial"/>
          <w:b/>
          <w:bCs/>
          <w:sz w:val="24"/>
          <w:szCs w:val="24"/>
        </w:rPr>
        <w:t>CLÁUSULA DÉCIMA SÉTIMA – FORO:</w:t>
      </w:r>
    </w:p>
    <w:p w14:paraId="3EBF4C46" w14:textId="2923D6B6" w:rsidR="00B945BB" w:rsidRPr="002704AF" w:rsidRDefault="00B945BB" w:rsidP="002704AF">
      <w:pPr>
        <w:numPr>
          <w:ilvl w:val="1"/>
          <w:numId w:val="32"/>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2704AF">
        <w:rPr>
          <w:rFonts w:ascii="Arial" w:eastAsia="Calibri" w:hAnsi="Arial" w:cs="Arial"/>
          <w:kern w:val="0"/>
          <w:sz w:val="24"/>
          <w:szCs w:val="24"/>
        </w:rPr>
        <w:t xml:space="preserve">As partes elegem como competente o Foro da Comarca de </w:t>
      </w:r>
      <w:sdt>
        <w:sdtPr>
          <w:rPr>
            <w:rFonts w:ascii="Arial" w:eastAsia="Calibri" w:hAnsi="Arial" w:cs="Arial"/>
            <w:kern w:val="0"/>
            <w:sz w:val="24"/>
            <w:szCs w:val="24"/>
          </w:rPr>
          <w:id w:val="-751887153"/>
          <w:placeholder>
            <w:docPart w:val="C18F8C5053AF422EABA400F42391D54A"/>
          </w:placeholder>
        </w:sdtPr>
        <w:sdtEndPr/>
        <w:sdtContent>
          <w:r w:rsidR="00FA4910" w:rsidRPr="002704AF">
            <w:rPr>
              <w:rFonts w:ascii="Arial" w:eastAsia="Calibri" w:hAnsi="Arial" w:cs="Arial"/>
              <w:kern w:val="0"/>
              <w:sz w:val="24"/>
              <w:szCs w:val="24"/>
            </w:rPr>
            <w:t>Tramandaí</w:t>
          </w:r>
        </w:sdtContent>
      </w:sdt>
      <w:r w:rsidRPr="002704AF">
        <w:rPr>
          <w:rFonts w:ascii="Arial" w:eastAsia="Calibri" w:hAnsi="Arial" w:cs="Arial"/>
          <w:kern w:val="0"/>
          <w:sz w:val="24"/>
          <w:szCs w:val="24"/>
        </w:rPr>
        <w:t>/RS, com renúncia expressa de qualquer outro, para dirimir os litígios que decorrerem da execução deste   Contrato que não puderem ser compostos pela conciliação, conforme art. 92, §1º, da Lei nº 14.133/21.</w:t>
      </w:r>
    </w:p>
    <w:p w14:paraId="68C17DC6" w14:textId="77777777" w:rsidR="00087238" w:rsidRPr="002704AF" w:rsidRDefault="00087238" w:rsidP="002704AF">
      <w:pPr>
        <w:autoSpaceDE w:val="0"/>
        <w:autoSpaceDN w:val="0"/>
        <w:adjustRightInd w:val="0"/>
        <w:spacing w:after="0" w:line="276" w:lineRule="auto"/>
        <w:contextualSpacing/>
        <w:jc w:val="both"/>
        <w:rPr>
          <w:rFonts w:ascii="Arial" w:eastAsia="Calibri" w:hAnsi="Arial" w:cs="Arial"/>
          <w:kern w:val="0"/>
          <w:sz w:val="24"/>
          <w:szCs w:val="24"/>
        </w:rPr>
      </w:pPr>
    </w:p>
    <w:p w14:paraId="1BE47A16" w14:textId="317C573A" w:rsidR="00B945BB" w:rsidRPr="002704AF" w:rsidRDefault="00B945BB" w:rsidP="002704AF">
      <w:pPr>
        <w:numPr>
          <w:ilvl w:val="1"/>
          <w:numId w:val="32"/>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2704AF">
        <w:rPr>
          <w:rFonts w:ascii="Arial" w:eastAsia="Calibri" w:hAnsi="Arial" w:cs="Arial"/>
          <w:kern w:val="0"/>
          <w:sz w:val="24"/>
          <w:szCs w:val="24"/>
        </w:rPr>
        <w:t>E por estarem justos e acertados, assinam o presente contrato em 02 (duas) vias de igual teor e na presença das testemunhas abaixo, para que produza os efeitos legais.</w:t>
      </w:r>
    </w:p>
    <w:p w14:paraId="272C67CC" w14:textId="642236D1" w:rsidR="00B945BB" w:rsidRPr="002704AF" w:rsidRDefault="00B945BB" w:rsidP="002704AF">
      <w:pPr>
        <w:autoSpaceDE w:val="0"/>
        <w:autoSpaceDN w:val="0"/>
        <w:adjustRightInd w:val="0"/>
        <w:spacing w:after="0" w:line="276" w:lineRule="auto"/>
        <w:ind w:left="680" w:hanging="680"/>
        <w:rPr>
          <w:rFonts w:ascii="Arial" w:eastAsia="Calibri" w:hAnsi="Arial" w:cs="Arial"/>
          <w:kern w:val="0"/>
          <w:sz w:val="24"/>
          <w:szCs w:val="24"/>
        </w:rPr>
      </w:pPr>
    </w:p>
    <w:p w14:paraId="0F9DEF3B" w14:textId="02B0B967" w:rsidR="002A34DD" w:rsidRPr="002704AF" w:rsidRDefault="002A34DD" w:rsidP="002704AF">
      <w:pPr>
        <w:autoSpaceDE w:val="0"/>
        <w:autoSpaceDN w:val="0"/>
        <w:adjustRightInd w:val="0"/>
        <w:spacing w:after="0" w:line="276" w:lineRule="auto"/>
        <w:ind w:left="680" w:hanging="680"/>
        <w:rPr>
          <w:rFonts w:ascii="Arial" w:eastAsia="Calibri" w:hAnsi="Arial" w:cs="Arial"/>
          <w:kern w:val="0"/>
          <w:sz w:val="24"/>
          <w:szCs w:val="24"/>
        </w:rPr>
      </w:pPr>
    </w:p>
    <w:p w14:paraId="50C55C64" w14:textId="077B53A1" w:rsidR="002A34DD" w:rsidRPr="002704AF" w:rsidRDefault="002A34DD" w:rsidP="002704AF">
      <w:pPr>
        <w:autoSpaceDE w:val="0"/>
        <w:autoSpaceDN w:val="0"/>
        <w:adjustRightInd w:val="0"/>
        <w:spacing w:after="0" w:line="276" w:lineRule="auto"/>
        <w:ind w:left="680" w:hanging="680"/>
        <w:rPr>
          <w:rFonts w:ascii="Arial" w:eastAsia="Calibri" w:hAnsi="Arial" w:cs="Arial"/>
          <w:kern w:val="0"/>
          <w:sz w:val="24"/>
          <w:szCs w:val="24"/>
        </w:rPr>
      </w:pPr>
    </w:p>
    <w:p w14:paraId="2143EB15" w14:textId="77777777" w:rsidR="002A34DD" w:rsidRPr="002704AF" w:rsidRDefault="002A34DD" w:rsidP="002704AF">
      <w:pPr>
        <w:autoSpaceDE w:val="0"/>
        <w:autoSpaceDN w:val="0"/>
        <w:adjustRightInd w:val="0"/>
        <w:spacing w:after="0" w:line="276" w:lineRule="auto"/>
        <w:ind w:left="680" w:hanging="680"/>
        <w:rPr>
          <w:rFonts w:ascii="Arial" w:eastAsia="Calibri" w:hAnsi="Arial" w:cs="Arial"/>
          <w:kern w:val="0"/>
          <w:sz w:val="24"/>
          <w:szCs w:val="24"/>
        </w:rPr>
      </w:pPr>
    </w:p>
    <w:sdt>
      <w:sdtPr>
        <w:rPr>
          <w:rFonts w:ascii="Arial" w:eastAsia="Calibri" w:hAnsi="Arial" w:cs="Arial"/>
          <w:b/>
          <w:bCs/>
          <w:kern w:val="0"/>
          <w:sz w:val="24"/>
          <w:szCs w:val="24"/>
        </w:rPr>
        <w:id w:val="1029147850"/>
        <w:placeholder>
          <w:docPart w:val="C18F8C5053AF422EABA400F42391D54A"/>
        </w:placeholder>
      </w:sdtPr>
      <w:sdtEndPr/>
      <w:sdtContent>
        <w:p w14:paraId="376E5110" w14:textId="77777777" w:rsidR="00FA4910" w:rsidRPr="002704AF" w:rsidRDefault="00FA4910" w:rsidP="002704AF">
          <w:pPr>
            <w:autoSpaceDE w:val="0"/>
            <w:autoSpaceDN w:val="0"/>
            <w:adjustRightInd w:val="0"/>
            <w:spacing w:after="0" w:line="276" w:lineRule="auto"/>
            <w:ind w:left="680" w:hanging="680"/>
            <w:jc w:val="center"/>
            <w:rPr>
              <w:rFonts w:ascii="Arial" w:eastAsia="Calibri" w:hAnsi="Arial" w:cs="Arial"/>
              <w:b/>
              <w:bCs/>
              <w:kern w:val="0"/>
              <w:sz w:val="24"/>
              <w:szCs w:val="24"/>
            </w:rPr>
          </w:pPr>
          <w:r w:rsidRPr="002704AF">
            <w:rPr>
              <w:rFonts w:ascii="Arial" w:eastAsia="Calibri" w:hAnsi="Arial" w:cs="Arial"/>
              <w:b/>
              <w:bCs/>
              <w:kern w:val="0"/>
              <w:sz w:val="24"/>
              <w:szCs w:val="24"/>
            </w:rPr>
            <w:t>LUIZ CEZAR DANELLI FURINI</w:t>
          </w:r>
        </w:p>
        <w:p w14:paraId="7AFFC76E" w14:textId="1E28A756" w:rsidR="00B945BB" w:rsidRPr="002704AF" w:rsidRDefault="00FA4910" w:rsidP="002704AF">
          <w:pPr>
            <w:autoSpaceDE w:val="0"/>
            <w:autoSpaceDN w:val="0"/>
            <w:adjustRightInd w:val="0"/>
            <w:spacing w:after="0" w:line="276" w:lineRule="auto"/>
            <w:ind w:left="680" w:hanging="680"/>
            <w:jc w:val="center"/>
            <w:rPr>
              <w:rFonts w:ascii="Arial" w:eastAsia="Calibri" w:hAnsi="Arial" w:cs="Arial"/>
              <w:sz w:val="24"/>
              <w:szCs w:val="24"/>
            </w:rPr>
          </w:pPr>
          <w:r w:rsidRPr="002704AF">
            <w:rPr>
              <w:rFonts w:ascii="Arial" w:eastAsia="Calibri" w:hAnsi="Arial" w:cs="Arial"/>
              <w:b/>
              <w:bCs/>
              <w:kern w:val="0"/>
              <w:sz w:val="24"/>
              <w:szCs w:val="24"/>
            </w:rPr>
            <w:t>PREFEITO</w:t>
          </w:r>
        </w:p>
      </w:sdtContent>
    </w:sdt>
    <w:sectPr w:rsidR="00B945BB" w:rsidRPr="002704AF" w:rsidSect="005D3068">
      <w:headerReference w:type="default" r:id="rId8"/>
      <w:footerReference w:type="default" r:id="rId9"/>
      <w:pgSz w:w="11906" w:h="16838"/>
      <w:pgMar w:top="1134" w:right="1134" w:bottom="851" w:left="1134" w:header="624" w:footer="6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65CC1" w14:textId="77777777" w:rsidR="00B40C50" w:rsidRDefault="00B40C50" w:rsidP="00071288">
      <w:pPr>
        <w:spacing w:after="0" w:line="240" w:lineRule="auto"/>
      </w:pPr>
      <w:r>
        <w:separator/>
      </w:r>
    </w:p>
  </w:endnote>
  <w:endnote w:type="continuationSeparator" w:id="0">
    <w:p w14:paraId="75404A36" w14:textId="77777777" w:rsidR="00B40C50" w:rsidRDefault="00B40C50"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1378981"/>
      <w:docPartObj>
        <w:docPartGallery w:val="Page Numbers (Bottom of Page)"/>
        <w:docPartUnique/>
      </w:docPartObj>
    </w:sdtPr>
    <w:sdtEndPr>
      <w:rPr>
        <w:rFonts w:ascii="Times New Roman" w:hAnsi="Times New Roman" w:cs="Times New Roman"/>
      </w:rPr>
    </w:sdtEndPr>
    <w:sdtContent>
      <w:sdt>
        <w:sdtPr>
          <w:id w:val="-1031795243"/>
          <w:docPartObj>
            <w:docPartGallery w:val="Page Numbers (Top of Page)"/>
            <w:docPartUnique/>
          </w:docPartObj>
        </w:sdtPr>
        <w:sdtEndPr>
          <w:rPr>
            <w:rFonts w:ascii="Times New Roman" w:hAnsi="Times New Roman" w:cs="Times New Roman"/>
          </w:rPr>
        </w:sdtEndPr>
        <w:sdtContent>
          <w:p w14:paraId="25E52CD4" w14:textId="77777777" w:rsidR="00B40C50" w:rsidRPr="00857790" w:rsidRDefault="00B40C50" w:rsidP="00857790">
            <w:pPr>
              <w:pStyle w:val="Rodap"/>
              <w:jc w:val="center"/>
              <w:rPr>
                <w:rFonts w:ascii="Times New Roman" w:hAnsi="Times New Roman" w:cs="Times New Roman"/>
                <w:b/>
                <w:i/>
              </w:rPr>
            </w:pPr>
            <w:r w:rsidRPr="00857790">
              <w:rPr>
                <w:rFonts w:ascii="Times New Roman" w:hAnsi="Times New Roman" w:cs="Times New Roman"/>
                <w:b/>
                <w:i/>
              </w:rPr>
              <w:t>Av. Itália, 3100 - CEP 95.599-000 - Balneário Pinhal - RS</w:t>
            </w:r>
          </w:p>
          <w:p w14:paraId="68318316" w14:textId="096DBDE9" w:rsidR="00B40C50" w:rsidRDefault="00B40C50" w:rsidP="00857790">
            <w:pPr>
              <w:pStyle w:val="Rodap"/>
              <w:jc w:val="center"/>
              <w:rPr>
                <w:rFonts w:ascii="Times New Roman" w:hAnsi="Times New Roman" w:cs="Times New Roman"/>
                <w:b/>
                <w:i/>
              </w:rPr>
            </w:pPr>
            <w:r w:rsidRPr="00857790">
              <w:rPr>
                <w:rFonts w:ascii="Times New Roman" w:hAnsi="Times New Roman" w:cs="Times New Roman"/>
                <w:b/>
                <w:i/>
              </w:rPr>
              <w:t xml:space="preserve">Fone: (051) 2103-6929 – Ramal 205 – </w:t>
            </w:r>
            <w:hyperlink r:id="rId1" w:history="1">
              <w:r w:rsidRPr="00857790">
                <w:rPr>
                  <w:rStyle w:val="Hyperlink"/>
                  <w:rFonts w:ascii="Times New Roman" w:hAnsi="Times New Roman" w:cs="Times New Roman"/>
                  <w:b/>
                  <w:i/>
                  <w:color w:val="auto"/>
                  <w:u w:val="none"/>
                </w:rPr>
                <w:t>balneariopinhal@hotmail.com</w:t>
              </w:r>
            </w:hyperlink>
          </w:p>
          <w:p w14:paraId="113F45AA" w14:textId="6B949B97" w:rsidR="00B40C50" w:rsidRPr="00857790" w:rsidRDefault="00B40C50" w:rsidP="00857790">
            <w:pPr>
              <w:pStyle w:val="Rodap"/>
              <w:rPr>
                <w:rFonts w:ascii="Times New Roman" w:hAnsi="Times New Roman" w:cs="Times New Roman"/>
              </w:rPr>
            </w:pPr>
            <w:r>
              <w:rPr>
                <w:rFonts w:ascii="Times New Roman" w:hAnsi="Times New Roman" w:cs="Times New Roman"/>
                <w:b/>
                <w:i/>
              </w:rPr>
              <w:t xml:space="preserve">                                                                                                                                                  </w:t>
            </w:r>
            <w:r w:rsidRPr="00857790">
              <w:rPr>
                <w:rFonts w:ascii="Times New Roman" w:hAnsi="Times New Roman" w:cs="Times New Roman"/>
                <w:b/>
                <w:i/>
              </w:rPr>
              <w:t>Página</w:t>
            </w:r>
            <w:r>
              <w:rPr>
                <w:rFonts w:ascii="Times New Roman" w:hAnsi="Times New Roman" w:cs="Times New Roman"/>
                <w:b/>
                <w:i/>
              </w:rPr>
              <w:t xml:space="preserve">  </w:t>
            </w:r>
            <w:r w:rsidRPr="00857790">
              <w:rPr>
                <w:rFonts w:ascii="Times New Roman" w:hAnsi="Times New Roman" w:cs="Times New Roman"/>
                <w:b/>
                <w:bCs/>
              </w:rPr>
              <w:fldChar w:fldCharType="begin"/>
            </w:r>
            <w:r w:rsidRPr="00857790">
              <w:rPr>
                <w:rFonts w:ascii="Times New Roman" w:hAnsi="Times New Roman" w:cs="Times New Roman"/>
                <w:b/>
                <w:bCs/>
              </w:rPr>
              <w:instrText>PAGE</w:instrText>
            </w:r>
            <w:r w:rsidRPr="00857790">
              <w:rPr>
                <w:rFonts w:ascii="Times New Roman" w:hAnsi="Times New Roman" w:cs="Times New Roman"/>
                <w:b/>
                <w:bCs/>
              </w:rPr>
              <w:fldChar w:fldCharType="separate"/>
            </w:r>
            <w:r w:rsidR="005D3068">
              <w:rPr>
                <w:rFonts w:ascii="Times New Roman" w:hAnsi="Times New Roman" w:cs="Times New Roman"/>
                <w:b/>
                <w:bCs/>
                <w:noProof/>
              </w:rPr>
              <w:t>20</w:t>
            </w:r>
            <w:r w:rsidRPr="00857790">
              <w:rPr>
                <w:rFonts w:ascii="Times New Roman" w:hAnsi="Times New Roman" w:cs="Times New Roman"/>
                <w:b/>
                <w:bCs/>
              </w:rPr>
              <w:fldChar w:fldCharType="end"/>
            </w:r>
            <w:r w:rsidRPr="00857790">
              <w:rPr>
                <w:rFonts w:ascii="Times New Roman" w:hAnsi="Times New Roman" w:cs="Times New Roman"/>
              </w:rPr>
              <w:t xml:space="preserve"> de </w:t>
            </w:r>
            <w:r w:rsidRPr="00857790">
              <w:rPr>
                <w:rFonts w:ascii="Times New Roman" w:hAnsi="Times New Roman" w:cs="Times New Roman"/>
                <w:b/>
                <w:bCs/>
              </w:rPr>
              <w:fldChar w:fldCharType="begin"/>
            </w:r>
            <w:r w:rsidRPr="00857790">
              <w:rPr>
                <w:rFonts w:ascii="Times New Roman" w:hAnsi="Times New Roman" w:cs="Times New Roman"/>
                <w:b/>
                <w:bCs/>
              </w:rPr>
              <w:instrText>NUMPAGES</w:instrText>
            </w:r>
            <w:r w:rsidRPr="00857790">
              <w:rPr>
                <w:rFonts w:ascii="Times New Roman" w:hAnsi="Times New Roman" w:cs="Times New Roman"/>
                <w:b/>
                <w:bCs/>
              </w:rPr>
              <w:fldChar w:fldCharType="separate"/>
            </w:r>
            <w:r w:rsidR="005D3068">
              <w:rPr>
                <w:rFonts w:ascii="Times New Roman" w:hAnsi="Times New Roman" w:cs="Times New Roman"/>
                <w:b/>
                <w:bCs/>
                <w:noProof/>
              </w:rPr>
              <w:t>26</w:t>
            </w:r>
            <w:r w:rsidRPr="00857790">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EB12" w14:textId="77777777" w:rsidR="00B40C50" w:rsidRDefault="00B40C50" w:rsidP="00071288">
      <w:pPr>
        <w:spacing w:after="0" w:line="240" w:lineRule="auto"/>
      </w:pPr>
      <w:r>
        <w:separator/>
      </w:r>
    </w:p>
  </w:footnote>
  <w:footnote w:type="continuationSeparator" w:id="0">
    <w:p w14:paraId="577C63DE" w14:textId="77777777" w:rsidR="00B40C50" w:rsidRDefault="00B40C50"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81A72" w14:textId="426757C2" w:rsidR="00B40C50" w:rsidRDefault="00B40C50">
    <w:pPr>
      <w:pStyle w:val="Cabealho"/>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25384CF0">
          <wp:simplePos x="0" y="0"/>
          <wp:positionH relativeFrom="column">
            <wp:posOffset>-7505</wp:posOffset>
          </wp:positionH>
          <wp:positionV relativeFrom="paragraph">
            <wp:posOffset>-225887</wp:posOffset>
          </wp:positionV>
          <wp:extent cx="885825" cy="960120"/>
          <wp:effectExtent l="0" t="0" r="9525"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60120"/>
                  </a:xfrm>
                  <a:prstGeom prst="rect">
                    <a:avLst/>
                  </a:prstGeom>
                  <a:noFill/>
                </pic:spPr>
              </pic:pic>
            </a:graphicData>
          </a:graphic>
          <wp14:sizeRelH relativeFrom="margin">
            <wp14:pctWidth>0</wp14:pctWidth>
          </wp14:sizeRelH>
          <wp14:sizeRelV relativeFrom="margin">
            <wp14:pctHeight>0</wp14:pctHeight>
          </wp14:sizeRelV>
        </wp:anchor>
      </w:drawing>
    </w:r>
  </w:p>
  <w:p w14:paraId="62DAB24A" w14:textId="0D61AE26" w:rsidR="00B40C50" w:rsidRPr="00982725" w:rsidRDefault="00B40C50" w:rsidP="00857790">
    <w:pPr>
      <w:spacing w:after="0" w:line="240" w:lineRule="auto"/>
      <w:rPr>
        <w:rFonts w:ascii="Times New Roman" w:eastAsia="Times New Roman" w:hAnsi="Times New Roman" w:cs="Times New Roman"/>
        <w:i/>
        <w:kern w:val="0"/>
        <w:sz w:val="24"/>
        <w:szCs w:val="24"/>
        <w:lang w:eastAsia="pt-BR"/>
        <w14:ligatures w14:val="none"/>
      </w:rPr>
    </w:pP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657190A6" w14:textId="22C11528" w:rsidR="00B40C50" w:rsidRDefault="00B40C50" w:rsidP="00623E32">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64556AFB" w14:textId="4DF893C0" w:rsidR="00B40C50" w:rsidRDefault="00B40C50" w:rsidP="00623E32">
    <w:pPr>
      <w:pStyle w:val="Cabealho"/>
    </w:pPr>
  </w:p>
  <w:p w14:paraId="54490C48" w14:textId="77777777" w:rsidR="00B40C50" w:rsidRDefault="00B40C50" w:rsidP="00623E3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35"/>
    <w:multiLevelType w:val="hybridMultilevel"/>
    <w:tmpl w:val="D5721944"/>
    <w:lvl w:ilvl="0" w:tplc="97E83EEE">
      <w:start w:val="1"/>
      <w:numFmt w:val="lowerLetter"/>
      <w:lvlText w:val="%1)"/>
      <w:lvlJc w:val="left"/>
      <w:pPr>
        <w:ind w:left="89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9CE6B53C">
      <w:start w:val="1"/>
      <w:numFmt w:val="lowerLetter"/>
      <w:lvlText w:val="%2"/>
      <w:lvlJc w:val="left"/>
      <w:pPr>
        <w:ind w:left="126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386E41CC">
      <w:start w:val="1"/>
      <w:numFmt w:val="lowerRoman"/>
      <w:lvlText w:val="%3"/>
      <w:lvlJc w:val="left"/>
      <w:pPr>
        <w:ind w:left="198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C39AA670">
      <w:start w:val="1"/>
      <w:numFmt w:val="decimal"/>
      <w:lvlText w:val="%4"/>
      <w:lvlJc w:val="left"/>
      <w:pPr>
        <w:ind w:left="2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AD948CC2">
      <w:start w:val="1"/>
      <w:numFmt w:val="lowerLetter"/>
      <w:lvlText w:val="%5"/>
      <w:lvlJc w:val="left"/>
      <w:pPr>
        <w:ind w:left="342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AF697C8">
      <w:start w:val="1"/>
      <w:numFmt w:val="lowerRoman"/>
      <w:lvlText w:val="%6"/>
      <w:lvlJc w:val="left"/>
      <w:pPr>
        <w:ind w:left="41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4B8CB970">
      <w:start w:val="1"/>
      <w:numFmt w:val="decimal"/>
      <w:lvlText w:val="%7"/>
      <w:lvlJc w:val="left"/>
      <w:pPr>
        <w:ind w:left="486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6BAAD198">
      <w:start w:val="1"/>
      <w:numFmt w:val="lowerLetter"/>
      <w:lvlText w:val="%8"/>
      <w:lvlJc w:val="left"/>
      <w:pPr>
        <w:ind w:left="558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30C0AB40">
      <w:start w:val="1"/>
      <w:numFmt w:val="lowerRoman"/>
      <w:lvlText w:val="%9"/>
      <w:lvlJc w:val="left"/>
      <w:pPr>
        <w:ind w:left="63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D441AD5"/>
    <w:multiLevelType w:val="hybridMultilevel"/>
    <w:tmpl w:val="3E5EE8C6"/>
    <w:lvl w:ilvl="0" w:tplc="BA6069FA">
      <w:start w:val="29"/>
      <w:numFmt w:val="lowerLetter"/>
      <w:lvlText w:val="%1)"/>
      <w:lvlJc w:val="left"/>
      <w:pPr>
        <w:ind w:left="51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11BA7C4E">
      <w:start w:val="1"/>
      <w:numFmt w:val="lowerLetter"/>
      <w:lvlText w:val="%2"/>
      <w:lvlJc w:val="left"/>
      <w:pPr>
        <w:ind w:left="150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2B06DBB0">
      <w:start w:val="1"/>
      <w:numFmt w:val="lowerRoman"/>
      <w:lvlText w:val="%3"/>
      <w:lvlJc w:val="left"/>
      <w:pPr>
        <w:ind w:left="222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6824BD4C">
      <w:start w:val="1"/>
      <w:numFmt w:val="decimal"/>
      <w:lvlText w:val="%4"/>
      <w:lvlJc w:val="left"/>
      <w:pPr>
        <w:ind w:left="294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99F60BC0">
      <w:start w:val="1"/>
      <w:numFmt w:val="lowerLetter"/>
      <w:lvlText w:val="%5"/>
      <w:lvlJc w:val="left"/>
      <w:pPr>
        <w:ind w:left="366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01AA20E4">
      <w:start w:val="1"/>
      <w:numFmt w:val="lowerRoman"/>
      <w:lvlText w:val="%6"/>
      <w:lvlJc w:val="left"/>
      <w:pPr>
        <w:ind w:left="438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24EE35D8">
      <w:start w:val="1"/>
      <w:numFmt w:val="decimal"/>
      <w:lvlText w:val="%7"/>
      <w:lvlJc w:val="left"/>
      <w:pPr>
        <w:ind w:left="510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CC033EA">
      <w:start w:val="1"/>
      <w:numFmt w:val="lowerLetter"/>
      <w:lvlText w:val="%8"/>
      <w:lvlJc w:val="left"/>
      <w:pPr>
        <w:ind w:left="582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68C6FC2">
      <w:start w:val="1"/>
      <w:numFmt w:val="lowerRoman"/>
      <w:lvlText w:val="%9"/>
      <w:lvlJc w:val="left"/>
      <w:pPr>
        <w:ind w:left="654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504"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5" w15:restartNumberingAfterBreak="0">
    <w:nsid w:val="16934123"/>
    <w:multiLevelType w:val="hybridMultilevel"/>
    <w:tmpl w:val="3CFE3C60"/>
    <w:lvl w:ilvl="0" w:tplc="0780FF24">
      <w:numFmt w:val="bullet"/>
      <w:lvlText w:val="•"/>
      <w:lvlJc w:val="left"/>
      <w:pPr>
        <w:ind w:left="1429" w:hanging="360"/>
      </w:pPr>
      <w:rPr>
        <w:rFonts w:hint="default"/>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178750E1"/>
    <w:multiLevelType w:val="hybridMultilevel"/>
    <w:tmpl w:val="2FB23346"/>
    <w:lvl w:ilvl="0" w:tplc="0780FF24">
      <w:numFmt w:val="bullet"/>
      <w:lvlText w:val="•"/>
      <w:lvlJc w:val="left"/>
      <w:pPr>
        <w:ind w:left="1429" w:hanging="360"/>
      </w:pPr>
      <w:rPr>
        <w:rFonts w:hint="default"/>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65B443AC"/>
    <w:lvl w:ilvl="0">
      <w:start w:val="1"/>
      <w:numFmt w:val="decimal"/>
      <w:pStyle w:val="Nivel01"/>
      <w:lvlText w:val="%1."/>
      <w:lvlJc w:val="left"/>
      <w:pPr>
        <w:ind w:left="3338"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424AA0"/>
    <w:multiLevelType w:val="hybridMultilevel"/>
    <w:tmpl w:val="2F680368"/>
    <w:lvl w:ilvl="0" w:tplc="0D527C66">
      <w:start w:val="1"/>
      <w:numFmt w:val="bullet"/>
      <w:lvlText w:val="•"/>
      <w:lvlJc w:val="left"/>
      <w:pPr>
        <w:ind w:left="360"/>
      </w:pPr>
      <w:rPr>
        <w:rFonts w:ascii="Arial" w:eastAsia="Arial" w:hAnsi="Arial" w:cs="Arial"/>
        <w:b w:val="0"/>
        <w:i w:val="0"/>
        <w:strike w:val="0"/>
        <w:dstrike w:val="0"/>
        <w:color w:val="0F1115"/>
        <w:sz w:val="20"/>
        <w:szCs w:val="20"/>
        <w:u w:val="none" w:color="000000"/>
        <w:bdr w:val="none" w:sz="0" w:space="0" w:color="auto"/>
        <w:shd w:val="clear" w:color="auto" w:fill="auto"/>
        <w:vertAlign w:val="baseline"/>
      </w:rPr>
    </w:lvl>
    <w:lvl w:ilvl="1" w:tplc="F3B02BB8">
      <w:start w:val="1"/>
      <w:numFmt w:val="bullet"/>
      <w:lvlText w:val="o"/>
      <w:lvlJc w:val="left"/>
      <w:pPr>
        <w:ind w:left="1080"/>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2" w:tplc="AE38161E">
      <w:start w:val="1"/>
      <w:numFmt w:val="bullet"/>
      <w:lvlText w:val="▪"/>
      <w:lvlJc w:val="left"/>
      <w:pPr>
        <w:ind w:left="1800"/>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3" w:tplc="C3B20192">
      <w:start w:val="1"/>
      <w:numFmt w:val="bullet"/>
      <w:lvlText w:val="•"/>
      <w:lvlJc w:val="left"/>
      <w:pPr>
        <w:ind w:left="2520"/>
      </w:pPr>
      <w:rPr>
        <w:rFonts w:ascii="Arial" w:eastAsia="Arial" w:hAnsi="Arial" w:cs="Arial"/>
        <w:b w:val="0"/>
        <w:i w:val="0"/>
        <w:strike w:val="0"/>
        <w:dstrike w:val="0"/>
        <w:color w:val="0F1115"/>
        <w:sz w:val="20"/>
        <w:szCs w:val="20"/>
        <w:u w:val="none" w:color="000000"/>
        <w:bdr w:val="none" w:sz="0" w:space="0" w:color="auto"/>
        <w:shd w:val="clear" w:color="auto" w:fill="auto"/>
        <w:vertAlign w:val="baseline"/>
      </w:rPr>
    </w:lvl>
    <w:lvl w:ilvl="4" w:tplc="B12A40D4">
      <w:start w:val="1"/>
      <w:numFmt w:val="bullet"/>
      <w:lvlText w:val="o"/>
      <w:lvlJc w:val="left"/>
      <w:pPr>
        <w:ind w:left="3240"/>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5" w:tplc="513E141A">
      <w:start w:val="1"/>
      <w:numFmt w:val="bullet"/>
      <w:lvlText w:val="▪"/>
      <w:lvlJc w:val="left"/>
      <w:pPr>
        <w:ind w:left="3960"/>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6" w:tplc="7AAA5FE6">
      <w:start w:val="1"/>
      <w:numFmt w:val="bullet"/>
      <w:lvlText w:val="•"/>
      <w:lvlJc w:val="left"/>
      <w:pPr>
        <w:ind w:left="4680"/>
      </w:pPr>
      <w:rPr>
        <w:rFonts w:ascii="Arial" w:eastAsia="Arial" w:hAnsi="Arial" w:cs="Arial"/>
        <w:b w:val="0"/>
        <w:i w:val="0"/>
        <w:strike w:val="0"/>
        <w:dstrike w:val="0"/>
        <w:color w:val="0F1115"/>
        <w:sz w:val="20"/>
        <w:szCs w:val="20"/>
        <w:u w:val="none" w:color="000000"/>
        <w:bdr w:val="none" w:sz="0" w:space="0" w:color="auto"/>
        <w:shd w:val="clear" w:color="auto" w:fill="auto"/>
        <w:vertAlign w:val="baseline"/>
      </w:rPr>
    </w:lvl>
    <w:lvl w:ilvl="7" w:tplc="78F82C66">
      <w:start w:val="1"/>
      <w:numFmt w:val="bullet"/>
      <w:lvlText w:val="o"/>
      <w:lvlJc w:val="left"/>
      <w:pPr>
        <w:ind w:left="5400"/>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8" w:tplc="B4C0D05A">
      <w:start w:val="1"/>
      <w:numFmt w:val="bullet"/>
      <w:lvlText w:val="▪"/>
      <w:lvlJc w:val="left"/>
      <w:pPr>
        <w:ind w:left="6120"/>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abstractNum>
  <w:abstractNum w:abstractNumId="10" w15:restartNumberingAfterBreak="0">
    <w:nsid w:val="24BC043E"/>
    <w:multiLevelType w:val="hybridMultilevel"/>
    <w:tmpl w:val="BDD2D9E8"/>
    <w:lvl w:ilvl="0" w:tplc="516E68AE">
      <w:start w:val="6"/>
      <w:numFmt w:val="decimal"/>
      <w:lvlText w:val="%1."/>
      <w:lvlJc w:val="left"/>
      <w:pPr>
        <w:ind w:left="489" w:firstLine="0"/>
      </w:pPr>
      <w:rPr>
        <w:rFonts w:ascii="Arial" w:eastAsia="Times New Roman" w:hAnsi="Arial" w:cs="Arial" w:hint="default"/>
        <w:b/>
        <w:bCs/>
        <w:i w:val="0"/>
        <w:strike w:val="0"/>
        <w:dstrike w:val="0"/>
        <w:color w:val="000000"/>
        <w:sz w:val="24"/>
        <w:szCs w:val="24"/>
        <w:u w:val="none" w:color="000000"/>
        <w:effect w:val="none"/>
        <w:bdr w:val="none" w:sz="0" w:space="0" w:color="auto" w:frame="1"/>
        <w:vertAlign w:val="baseline"/>
      </w:rPr>
    </w:lvl>
    <w:lvl w:ilvl="1" w:tplc="8738D0A4">
      <w:start w:val="1"/>
      <w:numFmt w:val="lowerLetter"/>
      <w:lvlText w:val="%2"/>
      <w:lvlJc w:val="left"/>
      <w:pPr>
        <w:ind w:left="127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AFCCD996">
      <w:start w:val="1"/>
      <w:numFmt w:val="lowerRoman"/>
      <w:lvlText w:val="%3"/>
      <w:lvlJc w:val="left"/>
      <w:pPr>
        <w:ind w:left="199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BBC92E0">
      <w:start w:val="1"/>
      <w:numFmt w:val="decimal"/>
      <w:lvlText w:val="%4"/>
      <w:lvlJc w:val="left"/>
      <w:pPr>
        <w:ind w:left="271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4740D0BE">
      <w:start w:val="1"/>
      <w:numFmt w:val="lowerLetter"/>
      <w:lvlText w:val="%5"/>
      <w:lvlJc w:val="left"/>
      <w:pPr>
        <w:ind w:left="343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92BCA5C2">
      <w:start w:val="1"/>
      <w:numFmt w:val="lowerRoman"/>
      <w:lvlText w:val="%6"/>
      <w:lvlJc w:val="left"/>
      <w:pPr>
        <w:ind w:left="415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B3FA2ECE">
      <w:start w:val="1"/>
      <w:numFmt w:val="decimal"/>
      <w:lvlText w:val="%7"/>
      <w:lvlJc w:val="left"/>
      <w:pPr>
        <w:ind w:left="487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E25218F8">
      <w:start w:val="1"/>
      <w:numFmt w:val="lowerLetter"/>
      <w:lvlText w:val="%8"/>
      <w:lvlJc w:val="left"/>
      <w:pPr>
        <w:ind w:left="559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29784B38">
      <w:start w:val="1"/>
      <w:numFmt w:val="lowerRoman"/>
      <w:lvlText w:val="%9"/>
      <w:lvlJc w:val="left"/>
      <w:pPr>
        <w:ind w:left="631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0942C95"/>
    <w:multiLevelType w:val="hybridMultilevel"/>
    <w:tmpl w:val="A33015FA"/>
    <w:lvl w:ilvl="0" w:tplc="0780FF24">
      <w:numFmt w:val="bullet"/>
      <w:lvlText w:val="•"/>
      <w:lvlJc w:val="left"/>
      <w:pPr>
        <w:ind w:left="720" w:hanging="360"/>
      </w:pPr>
      <w:rPr>
        <w:rFonts w:hint="default"/>
        <w:lang w:val="pt-PT" w:eastAsia="en-US" w:bidi="ar-SA"/>
      </w:rPr>
    </w:lvl>
    <w:lvl w:ilvl="1" w:tplc="0780FF24">
      <w:numFmt w:val="bullet"/>
      <w:lvlText w:val="•"/>
      <w:lvlJc w:val="left"/>
      <w:pPr>
        <w:ind w:left="1440" w:hanging="360"/>
      </w:pPr>
      <w:rPr>
        <w:rFonts w:hint="default"/>
        <w:lang w:val="pt-PT" w:eastAsia="en-US" w:bidi="ar-SA"/>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1B278B0"/>
    <w:multiLevelType w:val="hybridMultilevel"/>
    <w:tmpl w:val="9E408174"/>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4AC3020"/>
    <w:multiLevelType w:val="hybridMultilevel"/>
    <w:tmpl w:val="1160DA1E"/>
    <w:lvl w:ilvl="0" w:tplc="63064984">
      <w:start w:val="1"/>
      <w:numFmt w:val="lowerLetter"/>
      <w:lvlText w:val="%1)"/>
      <w:lvlJc w:val="left"/>
      <w:pPr>
        <w:ind w:left="637"/>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lvl w:ilvl="1" w:tplc="9D58C834">
      <w:start w:val="1"/>
      <w:numFmt w:val="lowerLetter"/>
      <w:lvlText w:val="%2"/>
      <w:lvlJc w:val="left"/>
      <w:pPr>
        <w:ind w:left="1450"/>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lvl w:ilvl="2" w:tplc="098A410C">
      <w:start w:val="1"/>
      <w:numFmt w:val="lowerRoman"/>
      <w:lvlText w:val="%3"/>
      <w:lvlJc w:val="left"/>
      <w:pPr>
        <w:ind w:left="2170"/>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lvl w:ilvl="3" w:tplc="CDA4A1D2">
      <w:start w:val="1"/>
      <w:numFmt w:val="decimal"/>
      <w:lvlText w:val="%4"/>
      <w:lvlJc w:val="left"/>
      <w:pPr>
        <w:ind w:left="2890"/>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lvl w:ilvl="4" w:tplc="8A763168">
      <w:start w:val="1"/>
      <w:numFmt w:val="lowerLetter"/>
      <w:lvlText w:val="%5"/>
      <w:lvlJc w:val="left"/>
      <w:pPr>
        <w:ind w:left="3610"/>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lvl w:ilvl="5" w:tplc="DDA0E936">
      <w:start w:val="1"/>
      <w:numFmt w:val="lowerRoman"/>
      <w:lvlText w:val="%6"/>
      <w:lvlJc w:val="left"/>
      <w:pPr>
        <w:ind w:left="4330"/>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lvl w:ilvl="6" w:tplc="740C7602">
      <w:start w:val="1"/>
      <w:numFmt w:val="decimal"/>
      <w:lvlText w:val="%7"/>
      <w:lvlJc w:val="left"/>
      <w:pPr>
        <w:ind w:left="5050"/>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lvl w:ilvl="7" w:tplc="A97CAE44">
      <w:start w:val="1"/>
      <w:numFmt w:val="lowerLetter"/>
      <w:lvlText w:val="%8"/>
      <w:lvlJc w:val="left"/>
      <w:pPr>
        <w:ind w:left="5770"/>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lvl w:ilvl="8" w:tplc="07C46A48">
      <w:start w:val="1"/>
      <w:numFmt w:val="lowerRoman"/>
      <w:lvlText w:val="%9"/>
      <w:lvlJc w:val="left"/>
      <w:pPr>
        <w:ind w:left="6490"/>
      </w:pPr>
      <w:rPr>
        <w:rFonts w:ascii="Arial" w:eastAsia="Arial" w:hAnsi="Arial" w:cs="Arial"/>
        <w:b w:val="0"/>
        <w:i w:val="0"/>
        <w:strike w:val="0"/>
        <w:dstrike w:val="0"/>
        <w:color w:val="0F1115"/>
        <w:sz w:val="24"/>
        <w:szCs w:val="24"/>
        <w:u w:val="none" w:color="000000"/>
        <w:bdr w:val="none" w:sz="0" w:space="0" w:color="auto"/>
        <w:shd w:val="clear" w:color="auto" w:fill="auto"/>
        <w:vertAlign w:val="baseline"/>
      </w:rPr>
    </w:lvl>
  </w:abstractNum>
  <w:abstractNum w:abstractNumId="19"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270B4A"/>
    <w:multiLevelType w:val="hybridMultilevel"/>
    <w:tmpl w:val="6EB470A2"/>
    <w:lvl w:ilvl="0" w:tplc="6F186518">
      <w:start w:val="8"/>
      <w:numFmt w:val="lowerLetter"/>
      <w:lvlText w:val="%1)"/>
      <w:lvlJc w:val="left"/>
      <w:pPr>
        <w:ind w:left="51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E552F69C">
      <w:start w:val="1"/>
      <w:numFmt w:val="lowerLetter"/>
      <w:lvlText w:val="%2"/>
      <w:lvlJc w:val="left"/>
      <w:pPr>
        <w:ind w:left="13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4E045B1C">
      <w:start w:val="1"/>
      <w:numFmt w:val="lowerRoman"/>
      <w:lvlText w:val="%3"/>
      <w:lvlJc w:val="left"/>
      <w:pPr>
        <w:ind w:left="20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93300AEA">
      <w:start w:val="1"/>
      <w:numFmt w:val="decimal"/>
      <w:lvlText w:val="%4"/>
      <w:lvlJc w:val="left"/>
      <w:pPr>
        <w:ind w:left="280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07ACBC04">
      <w:start w:val="1"/>
      <w:numFmt w:val="lowerLetter"/>
      <w:lvlText w:val="%5"/>
      <w:lvlJc w:val="left"/>
      <w:pPr>
        <w:ind w:left="35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78BC62E4">
      <w:start w:val="1"/>
      <w:numFmt w:val="lowerRoman"/>
      <w:lvlText w:val="%6"/>
      <w:lvlJc w:val="left"/>
      <w:pPr>
        <w:ind w:left="42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43208306">
      <w:start w:val="1"/>
      <w:numFmt w:val="decimal"/>
      <w:lvlText w:val="%7"/>
      <w:lvlJc w:val="left"/>
      <w:pPr>
        <w:ind w:left="49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08B69644">
      <w:start w:val="1"/>
      <w:numFmt w:val="lowerLetter"/>
      <w:lvlText w:val="%8"/>
      <w:lvlJc w:val="left"/>
      <w:pPr>
        <w:ind w:left="56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26421B0C">
      <w:start w:val="1"/>
      <w:numFmt w:val="lowerRoman"/>
      <w:lvlText w:val="%9"/>
      <w:lvlJc w:val="left"/>
      <w:pPr>
        <w:ind w:left="640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1" w15:restartNumberingAfterBreak="0">
    <w:nsid w:val="494F1350"/>
    <w:multiLevelType w:val="hybridMultilevel"/>
    <w:tmpl w:val="406CE07A"/>
    <w:lvl w:ilvl="0" w:tplc="387EA3D0">
      <w:start w:val="1"/>
      <w:numFmt w:val="decimal"/>
      <w:lvlText w:val="%1."/>
      <w:lvlJc w:val="left"/>
      <w:pPr>
        <w:ind w:left="743" w:hanging="360"/>
      </w:pPr>
      <w:rPr>
        <w:rFonts w:ascii="Arial MT" w:eastAsia="Arial MT" w:hAnsi="Arial MT" w:cs="Arial MT" w:hint="default"/>
        <w:b w:val="0"/>
        <w:bCs w:val="0"/>
        <w:i w:val="0"/>
        <w:iCs w:val="0"/>
        <w:spacing w:val="-1"/>
        <w:w w:val="100"/>
        <w:sz w:val="22"/>
        <w:szCs w:val="22"/>
        <w:lang w:val="pt-PT" w:eastAsia="en-US" w:bidi="ar-SA"/>
      </w:rPr>
    </w:lvl>
    <w:lvl w:ilvl="1" w:tplc="0780FF24">
      <w:numFmt w:val="bullet"/>
      <w:lvlText w:val="•"/>
      <w:lvlJc w:val="left"/>
      <w:pPr>
        <w:ind w:left="1574" w:hanging="360"/>
      </w:pPr>
      <w:rPr>
        <w:rFonts w:hint="default"/>
        <w:lang w:val="pt-PT" w:eastAsia="en-US" w:bidi="ar-SA"/>
      </w:rPr>
    </w:lvl>
    <w:lvl w:ilvl="2" w:tplc="C00870E4">
      <w:numFmt w:val="bullet"/>
      <w:lvlText w:val="•"/>
      <w:lvlJc w:val="left"/>
      <w:pPr>
        <w:ind w:left="2409" w:hanging="360"/>
      </w:pPr>
      <w:rPr>
        <w:rFonts w:hint="default"/>
        <w:lang w:val="pt-PT" w:eastAsia="en-US" w:bidi="ar-SA"/>
      </w:rPr>
    </w:lvl>
    <w:lvl w:ilvl="3" w:tplc="6584EE80">
      <w:numFmt w:val="bullet"/>
      <w:lvlText w:val="•"/>
      <w:lvlJc w:val="left"/>
      <w:pPr>
        <w:ind w:left="3243" w:hanging="360"/>
      </w:pPr>
      <w:rPr>
        <w:rFonts w:hint="default"/>
        <w:lang w:val="pt-PT" w:eastAsia="en-US" w:bidi="ar-SA"/>
      </w:rPr>
    </w:lvl>
    <w:lvl w:ilvl="4" w:tplc="4A8C627C">
      <w:numFmt w:val="bullet"/>
      <w:lvlText w:val="•"/>
      <w:lvlJc w:val="left"/>
      <w:pPr>
        <w:ind w:left="4078" w:hanging="360"/>
      </w:pPr>
      <w:rPr>
        <w:rFonts w:hint="default"/>
        <w:lang w:val="pt-PT" w:eastAsia="en-US" w:bidi="ar-SA"/>
      </w:rPr>
    </w:lvl>
    <w:lvl w:ilvl="5" w:tplc="84C06296">
      <w:numFmt w:val="bullet"/>
      <w:lvlText w:val="•"/>
      <w:lvlJc w:val="left"/>
      <w:pPr>
        <w:ind w:left="4913" w:hanging="360"/>
      </w:pPr>
      <w:rPr>
        <w:rFonts w:hint="default"/>
        <w:lang w:val="pt-PT" w:eastAsia="en-US" w:bidi="ar-SA"/>
      </w:rPr>
    </w:lvl>
    <w:lvl w:ilvl="6" w:tplc="71648DE4">
      <w:numFmt w:val="bullet"/>
      <w:lvlText w:val="•"/>
      <w:lvlJc w:val="left"/>
      <w:pPr>
        <w:ind w:left="5747" w:hanging="360"/>
      </w:pPr>
      <w:rPr>
        <w:rFonts w:hint="default"/>
        <w:lang w:val="pt-PT" w:eastAsia="en-US" w:bidi="ar-SA"/>
      </w:rPr>
    </w:lvl>
    <w:lvl w:ilvl="7" w:tplc="07A252AC">
      <w:numFmt w:val="bullet"/>
      <w:lvlText w:val="•"/>
      <w:lvlJc w:val="left"/>
      <w:pPr>
        <w:ind w:left="6582" w:hanging="360"/>
      </w:pPr>
      <w:rPr>
        <w:rFonts w:hint="default"/>
        <w:lang w:val="pt-PT" w:eastAsia="en-US" w:bidi="ar-SA"/>
      </w:rPr>
    </w:lvl>
    <w:lvl w:ilvl="8" w:tplc="1D54A1BC">
      <w:numFmt w:val="bullet"/>
      <w:lvlText w:val="•"/>
      <w:lvlJc w:val="left"/>
      <w:pPr>
        <w:ind w:left="7416" w:hanging="360"/>
      </w:pPr>
      <w:rPr>
        <w:rFonts w:hint="default"/>
        <w:lang w:val="pt-PT" w:eastAsia="en-US" w:bidi="ar-SA"/>
      </w:rPr>
    </w:lvl>
  </w:abstractNum>
  <w:abstractNum w:abstractNumId="22"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53390A18"/>
    <w:multiLevelType w:val="hybridMultilevel"/>
    <w:tmpl w:val="F1F4C300"/>
    <w:lvl w:ilvl="0" w:tplc="73D66746">
      <w:start w:val="1"/>
      <w:numFmt w:val="bullet"/>
      <w:lvlText w:val="•"/>
      <w:lvlJc w:val="left"/>
      <w:pPr>
        <w:ind w:left="1081"/>
      </w:pPr>
      <w:rPr>
        <w:rFonts w:ascii="Arial" w:eastAsia="Arial" w:hAnsi="Arial" w:cs="Arial"/>
        <w:b w:val="0"/>
        <w:i w:val="0"/>
        <w:strike w:val="0"/>
        <w:dstrike w:val="0"/>
        <w:color w:val="0F1115"/>
        <w:sz w:val="20"/>
        <w:szCs w:val="20"/>
        <w:u w:val="none" w:color="000000"/>
        <w:bdr w:val="none" w:sz="0" w:space="0" w:color="auto"/>
        <w:shd w:val="clear" w:color="auto" w:fill="auto"/>
        <w:vertAlign w:val="baseline"/>
      </w:rPr>
    </w:lvl>
    <w:lvl w:ilvl="1" w:tplc="6DF01F52">
      <w:start w:val="1"/>
      <w:numFmt w:val="bullet"/>
      <w:lvlText w:val="o"/>
      <w:lvlJc w:val="left"/>
      <w:pPr>
        <w:ind w:left="1441"/>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2" w:tplc="F06C1D32">
      <w:start w:val="1"/>
      <w:numFmt w:val="bullet"/>
      <w:lvlText w:val="▪"/>
      <w:lvlJc w:val="left"/>
      <w:pPr>
        <w:ind w:left="2161"/>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3" w:tplc="4D10C0F0">
      <w:start w:val="1"/>
      <w:numFmt w:val="bullet"/>
      <w:lvlText w:val="•"/>
      <w:lvlJc w:val="left"/>
      <w:pPr>
        <w:ind w:left="2881"/>
      </w:pPr>
      <w:rPr>
        <w:rFonts w:ascii="Arial" w:eastAsia="Arial" w:hAnsi="Arial" w:cs="Arial"/>
        <w:b w:val="0"/>
        <w:i w:val="0"/>
        <w:strike w:val="0"/>
        <w:dstrike w:val="0"/>
        <w:color w:val="0F1115"/>
        <w:sz w:val="20"/>
        <w:szCs w:val="20"/>
        <w:u w:val="none" w:color="000000"/>
        <w:bdr w:val="none" w:sz="0" w:space="0" w:color="auto"/>
        <w:shd w:val="clear" w:color="auto" w:fill="auto"/>
        <w:vertAlign w:val="baseline"/>
      </w:rPr>
    </w:lvl>
    <w:lvl w:ilvl="4" w:tplc="46465B42">
      <w:start w:val="1"/>
      <w:numFmt w:val="bullet"/>
      <w:lvlText w:val="o"/>
      <w:lvlJc w:val="left"/>
      <w:pPr>
        <w:ind w:left="3601"/>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5" w:tplc="4DB6D7BE">
      <w:start w:val="1"/>
      <w:numFmt w:val="bullet"/>
      <w:lvlText w:val="▪"/>
      <w:lvlJc w:val="left"/>
      <w:pPr>
        <w:ind w:left="4321"/>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6" w:tplc="2686494A">
      <w:start w:val="1"/>
      <w:numFmt w:val="bullet"/>
      <w:lvlText w:val="•"/>
      <w:lvlJc w:val="left"/>
      <w:pPr>
        <w:ind w:left="5041"/>
      </w:pPr>
      <w:rPr>
        <w:rFonts w:ascii="Arial" w:eastAsia="Arial" w:hAnsi="Arial" w:cs="Arial"/>
        <w:b w:val="0"/>
        <w:i w:val="0"/>
        <w:strike w:val="0"/>
        <w:dstrike w:val="0"/>
        <w:color w:val="0F1115"/>
        <w:sz w:val="20"/>
        <w:szCs w:val="20"/>
        <w:u w:val="none" w:color="000000"/>
        <w:bdr w:val="none" w:sz="0" w:space="0" w:color="auto"/>
        <w:shd w:val="clear" w:color="auto" w:fill="auto"/>
        <w:vertAlign w:val="baseline"/>
      </w:rPr>
    </w:lvl>
    <w:lvl w:ilvl="7" w:tplc="18F8433C">
      <w:start w:val="1"/>
      <w:numFmt w:val="bullet"/>
      <w:lvlText w:val="o"/>
      <w:lvlJc w:val="left"/>
      <w:pPr>
        <w:ind w:left="5761"/>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lvl w:ilvl="8" w:tplc="E14A6310">
      <w:start w:val="1"/>
      <w:numFmt w:val="bullet"/>
      <w:lvlText w:val="▪"/>
      <w:lvlJc w:val="left"/>
      <w:pPr>
        <w:ind w:left="6481"/>
      </w:pPr>
      <w:rPr>
        <w:rFonts w:ascii="Segoe UI Symbol" w:eastAsia="Segoe UI Symbol" w:hAnsi="Segoe UI Symbol" w:cs="Segoe UI Symbol"/>
        <w:b w:val="0"/>
        <w:i w:val="0"/>
        <w:strike w:val="0"/>
        <w:dstrike w:val="0"/>
        <w:color w:val="0F1115"/>
        <w:sz w:val="20"/>
        <w:szCs w:val="20"/>
        <w:u w:val="none" w:color="000000"/>
        <w:bdr w:val="none" w:sz="0" w:space="0" w:color="auto"/>
        <w:shd w:val="clear" w:color="auto" w:fill="auto"/>
        <w:vertAlign w:val="baseline"/>
      </w:rPr>
    </w:lvl>
  </w:abstractNum>
  <w:abstractNum w:abstractNumId="27" w15:restartNumberingAfterBreak="0">
    <w:nsid w:val="5D066F8D"/>
    <w:multiLevelType w:val="hybridMultilevel"/>
    <w:tmpl w:val="B422330A"/>
    <w:lvl w:ilvl="0" w:tplc="9D8685FA">
      <w:start w:val="1"/>
      <w:numFmt w:val="decimal"/>
      <w:lvlText w:val="%1."/>
      <w:lvlJc w:val="left"/>
      <w:pPr>
        <w:ind w:left="743" w:hanging="720"/>
      </w:pPr>
      <w:rPr>
        <w:rFonts w:ascii="Arial MT" w:eastAsia="Arial MT" w:hAnsi="Arial MT" w:cs="Arial MT" w:hint="default"/>
        <w:b w:val="0"/>
        <w:bCs w:val="0"/>
        <w:i w:val="0"/>
        <w:iCs w:val="0"/>
        <w:spacing w:val="-1"/>
        <w:w w:val="100"/>
        <w:sz w:val="22"/>
        <w:szCs w:val="22"/>
        <w:lang w:val="pt-PT" w:eastAsia="en-US" w:bidi="ar-SA"/>
      </w:rPr>
    </w:lvl>
    <w:lvl w:ilvl="1" w:tplc="52BED404">
      <w:numFmt w:val="bullet"/>
      <w:lvlText w:val="○"/>
      <w:lvlJc w:val="left"/>
      <w:pPr>
        <w:ind w:left="1463" w:hanging="360"/>
      </w:pPr>
      <w:rPr>
        <w:rFonts w:ascii="Arial MT" w:eastAsia="Arial MT" w:hAnsi="Arial MT" w:cs="Arial MT" w:hint="default"/>
        <w:b w:val="0"/>
        <w:bCs w:val="0"/>
        <w:i w:val="0"/>
        <w:iCs w:val="0"/>
        <w:spacing w:val="0"/>
        <w:w w:val="60"/>
        <w:sz w:val="22"/>
        <w:szCs w:val="22"/>
        <w:lang w:val="pt-PT" w:eastAsia="en-US" w:bidi="ar-SA"/>
      </w:rPr>
    </w:lvl>
    <w:lvl w:ilvl="2" w:tplc="2508F10E">
      <w:numFmt w:val="bullet"/>
      <w:lvlText w:val="•"/>
      <w:lvlJc w:val="left"/>
      <w:pPr>
        <w:ind w:left="2307" w:hanging="360"/>
      </w:pPr>
      <w:rPr>
        <w:rFonts w:hint="default"/>
        <w:lang w:val="pt-PT" w:eastAsia="en-US" w:bidi="ar-SA"/>
      </w:rPr>
    </w:lvl>
    <w:lvl w:ilvl="3" w:tplc="2DD48162">
      <w:numFmt w:val="bullet"/>
      <w:lvlText w:val="•"/>
      <w:lvlJc w:val="left"/>
      <w:pPr>
        <w:ind w:left="3154" w:hanging="360"/>
      </w:pPr>
      <w:rPr>
        <w:rFonts w:hint="default"/>
        <w:lang w:val="pt-PT" w:eastAsia="en-US" w:bidi="ar-SA"/>
      </w:rPr>
    </w:lvl>
    <w:lvl w:ilvl="4" w:tplc="14B827DE">
      <w:numFmt w:val="bullet"/>
      <w:lvlText w:val="•"/>
      <w:lvlJc w:val="left"/>
      <w:pPr>
        <w:ind w:left="4002" w:hanging="360"/>
      </w:pPr>
      <w:rPr>
        <w:rFonts w:hint="default"/>
        <w:lang w:val="pt-PT" w:eastAsia="en-US" w:bidi="ar-SA"/>
      </w:rPr>
    </w:lvl>
    <w:lvl w:ilvl="5" w:tplc="FCB09EDE">
      <w:numFmt w:val="bullet"/>
      <w:lvlText w:val="•"/>
      <w:lvlJc w:val="left"/>
      <w:pPr>
        <w:ind w:left="4849" w:hanging="360"/>
      </w:pPr>
      <w:rPr>
        <w:rFonts w:hint="default"/>
        <w:lang w:val="pt-PT" w:eastAsia="en-US" w:bidi="ar-SA"/>
      </w:rPr>
    </w:lvl>
    <w:lvl w:ilvl="6" w:tplc="44C6DBD4">
      <w:numFmt w:val="bullet"/>
      <w:lvlText w:val="•"/>
      <w:lvlJc w:val="left"/>
      <w:pPr>
        <w:ind w:left="5696" w:hanging="360"/>
      </w:pPr>
      <w:rPr>
        <w:rFonts w:hint="default"/>
        <w:lang w:val="pt-PT" w:eastAsia="en-US" w:bidi="ar-SA"/>
      </w:rPr>
    </w:lvl>
    <w:lvl w:ilvl="7" w:tplc="E064F2B2">
      <w:numFmt w:val="bullet"/>
      <w:lvlText w:val="•"/>
      <w:lvlJc w:val="left"/>
      <w:pPr>
        <w:ind w:left="6544" w:hanging="360"/>
      </w:pPr>
      <w:rPr>
        <w:rFonts w:hint="default"/>
        <w:lang w:val="pt-PT" w:eastAsia="en-US" w:bidi="ar-SA"/>
      </w:rPr>
    </w:lvl>
    <w:lvl w:ilvl="8" w:tplc="1BE2FF82">
      <w:numFmt w:val="bullet"/>
      <w:lvlText w:val="•"/>
      <w:lvlJc w:val="left"/>
      <w:pPr>
        <w:ind w:left="7391" w:hanging="360"/>
      </w:pPr>
      <w:rPr>
        <w:rFonts w:hint="default"/>
        <w:lang w:val="pt-PT" w:eastAsia="en-US" w:bidi="ar-SA"/>
      </w:rPr>
    </w:lvl>
  </w:abstractNum>
  <w:abstractNum w:abstractNumId="28"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9"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AA469A5"/>
    <w:multiLevelType w:val="hybridMultilevel"/>
    <w:tmpl w:val="70585E00"/>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DB62DEB"/>
    <w:multiLevelType w:val="hybridMultilevel"/>
    <w:tmpl w:val="1358867C"/>
    <w:lvl w:ilvl="0" w:tplc="B3FEA964">
      <w:start w:val="6"/>
      <w:numFmt w:val="decimal"/>
      <w:lvlText w:val="%1."/>
      <w:lvlJc w:val="left"/>
      <w:pPr>
        <w:ind w:left="1198" w:firstLine="0"/>
      </w:pPr>
      <w:rPr>
        <w:rFonts w:ascii="Arial" w:eastAsia="Times New Roman" w:hAnsi="Arial" w:cs="Arial" w:hint="default"/>
        <w:b/>
        <w:bCs/>
        <w:i w:val="0"/>
        <w:strike w:val="0"/>
        <w:dstrike w:val="0"/>
        <w:color w:val="000000"/>
        <w:sz w:val="24"/>
        <w:szCs w:val="24"/>
        <w:u w:val="none" w:color="000000"/>
        <w:effect w:val="none"/>
        <w:bdr w:val="none" w:sz="0" w:space="0" w:color="auto" w:frame="1"/>
        <w:vertAlign w:val="baseline"/>
      </w:rPr>
    </w:lvl>
    <w:lvl w:ilvl="1" w:tplc="BAF6FE1A">
      <w:start w:val="1"/>
      <w:numFmt w:val="lowerLetter"/>
      <w:lvlText w:val="%2"/>
      <w:lvlJc w:val="left"/>
      <w:pPr>
        <w:ind w:left="1979"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FA6494DA">
      <w:start w:val="1"/>
      <w:numFmt w:val="lowerRoman"/>
      <w:lvlText w:val="%3"/>
      <w:lvlJc w:val="left"/>
      <w:pPr>
        <w:ind w:left="2699"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492AF3A">
      <w:start w:val="1"/>
      <w:numFmt w:val="decimal"/>
      <w:lvlText w:val="%4"/>
      <w:lvlJc w:val="left"/>
      <w:pPr>
        <w:ind w:left="3419"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F02A2174">
      <w:start w:val="1"/>
      <w:numFmt w:val="lowerLetter"/>
      <w:lvlText w:val="%5"/>
      <w:lvlJc w:val="left"/>
      <w:pPr>
        <w:ind w:left="4139"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B99655F6">
      <w:start w:val="1"/>
      <w:numFmt w:val="lowerRoman"/>
      <w:lvlText w:val="%6"/>
      <w:lvlJc w:val="left"/>
      <w:pPr>
        <w:ind w:left="4859"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1B34D9A4">
      <w:start w:val="1"/>
      <w:numFmt w:val="decimal"/>
      <w:lvlText w:val="%7"/>
      <w:lvlJc w:val="left"/>
      <w:pPr>
        <w:ind w:left="5579"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0AEC6B6E">
      <w:start w:val="1"/>
      <w:numFmt w:val="lowerLetter"/>
      <w:lvlText w:val="%8"/>
      <w:lvlJc w:val="left"/>
      <w:pPr>
        <w:ind w:left="6299"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DD3015FE">
      <w:start w:val="1"/>
      <w:numFmt w:val="lowerRoman"/>
      <w:lvlText w:val="%9"/>
      <w:lvlJc w:val="left"/>
      <w:pPr>
        <w:ind w:left="7019"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34" w15:restartNumberingAfterBreak="0">
    <w:nsid w:val="6EEA48CE"/>
    <w:multiLevelType w:val="hybridMultilevel"/>
    <w:tmpl w:val="B262EDDA"/>
    <w:lvl w:ilvl="0" w:tplc="7548E146">
      <w:start w:val="1"/>
      <w:numFmt w:val="lowerLetter"/>
      <w:lvlText w:val="%1)"/>
      <w:lvlJc w:val="left"/>
      <w:pPr>
        <w:ind w:left="93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6EE2AB6">
      <w:start w:val="1"/>
      <w:numFmt w:val="lowerLetter"/>
      <w:lvlText w:val="%2"/>
      <w:lvlJc w:val="left"/>
      <w:pPr>
        <w:ind w:left="15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E1E49EDC">
      <w:start w:val="1"/>
      <w:numFmt w:val="lowerRoman"/>
      <w:lvlText w:val="%3"/>
      <w:lvlJc w:val="left"/>
      <w:pPr>
        <w:ind w:left="22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D2C21706">
      <w:start w:val="1"/>
      <w:numFmt w:val="decimal"/>
      <w:lvlText w:val="%4"/>
      <w:lvlJc w:val="left"/>
      <w:pPr>
        <w:ind w:left="300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9546358A">
      <w:start w:val="1"/>
      <w:numFmt w:val="lowerLetter"/>
      <w:lvlText w:val="%5"/>
      <w:lvlJc w:val="left"/>
      <w:pPr>
        <w:ind w:left="37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52143C5E">
      <w:start w:val="1"/>
      <w:numFmt w:val="lowerRoman"/>
      <w:lvlText w:val="%6"/>
      <w:lvlJc w:val="left"/>
      <w:pPr>
        <w:ind w:left="44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6712982A">
      <w:start w:val="1"/>
      <w:numFmt w:val="decimal"/>
      <w:lvlText w:val="%7"/>
      <w:lvlJc w:val="left"/>
      <w:pPr>
        <w:ind w:left="51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99CB4CC">
      <w:start w:val="1"/>
      <w:numFmt w:val="lowerLetter"/>
      <w:lvlText w:val="%8"/>
      <w:lvlJc w:val="left"/>
      <w:pPr>
        <w:ind w:left="58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AA98286E">
      <w:start w:val="1"/>
      <w:numFmt w:val="lowerRoman"/>
      <w:lvlText w:val="%9"/>
      <w:lvlJc w:val="left"/>
      <w:pPr>
        <w:ind w:left="660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5"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6" w15:restartNumberingAfterBreak="0">
    <w:nsid w:val="721863B3"/>
    <w:multiLevelType w:val="multilevel"/>
    <w:tmpl w:val="4F68AEB8"/>
    <w:lvl w:ilvl="0">
      <w:start w:val="1"/>
      <w:numFmt w:val="decimal"/>
      <w:lvlText w:val="%1."/>
      <w:lvlJc w:val="left"/>
      <w:pPr>
        <w:ind w:left="720" w:hanging="360"/>
      </w:pPr>
      <w:rPr>
        <w:b/>
        <w:bCs/>
      </w:rPr>
    </w:lvl>
    <w:lvl w:ilvl="1">
      <w:start w:val="1"/>
      <w:numFmt w:val="lowerLetter"/>
      <w:lvlText w:val="%2)"/>
      <w:lvlJc w:val="left"/>
      <w:pPr>
        <w:ind w:left="1080" w:hanging="360"/>
      </w:p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86B0105"/>
    <w:multiLevelType w:val="hybridMultilevel"/>
    <w:tmpl w:val="A064BCDC"/>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F831374"/>
    <w:multiLevelType w:val="multilevel"/>
    <w:tmpl w:val="EB2A4910"/>
    <w:lvl w:ilvl="0">
      <w:start w:val="1"/>
      <w:numFmt w:val="decimal"/>
      <w:lvlText w:val="%1."/>
      <w:lvlJc w:val="left"/>
      <w:pPr>
        <w:ind w:left="720" w:hanging="360"/>
      </w:pPr>
      <w:rPr>
        <w:rFonts w:hint="default"/>
        <w:b/>
        <w:bCs/>
      </w:rPr>
    </w:lvl>
    <w:lvl w:ilvl="1">
      <w:start w:val="1"/>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num w:numId="1">
    <w:abstractNumId w:val="8"/>
  </w:num>
  <w:num w:numId="2">
    <w:abstractNumId w:val="7"/>
  </w:num>
  <w:num w:numId="3">
    <w:abstractNumId w:val="32"/>
  </w:num>
  <w:num w:numId="4">
    <w:abstractNumId w:val="28"/>
  </w:num>
  <w:num w:numId="5">
    <w:abstractNumId w:val="25"/>
  </w:num>
  <w:num w:numId="6">
    <w:abstractNumId w:val="4"/>
  </w:num>
  <w:num w:numId="7">
    <w:abstractNumId w:val="29"/>
  </w:num>
  <w:num w:numId="8">
    <w:abstractNumId w:val="37"/>
  </w:num>
  <w:num w:numId="9">
    <w:abstractNumId w:val="35"/>
  </w:num>
  <w:num w:numId="10">
    <w:abstractNumId w:val="17"/>
  </w:num>
  <w:num w:numId="11">
    <w:abstractNumId w:val="1"/>
  </w:num>
  <w:num w:numId="12">
    <w:abstractNumId w:val="14"/>
  </w:num>
  <w:num w:numId="13">
    <w:abstractNumId w:val="31"/>
  </w:num>
  <w:num w:numId="14">
    <w:abstractNumId w:val="19"/>
  </w:num>
  <w:num w:numId="15">
    <w:abstractNumId w:val="21"/>
  </w:num>
  <w:num w:numId="16">
    <w:abstractNumId w:val="27"/>
  </w:num>
  <w:num w:numId="17">
    <w:abstractNumId w:val="30"/>
  </w:num>
  <w:num w:numId="18">
    <w:abstractNumId w:val="15"/>
  </w:num>
  <w:num w:numId="19">
    <w:abstractNumId w:val="16"/>
  </w:num>
  <w:num w:numId="20">
    <w:abstractNumId w:val="38"/>
  </w:num>
  <w:num w:numId="21">
    <w:abstractNumId w:val="6"/>
  </w:num>
  <w:num w:numId="22">
    <w:abstractNumId w:val="5"/>
  </w:num>
  <w:num w:numId="23">
    <w:abstractNumId w:val="11"/>
  </w:num>
  <w:num w:numId="24">
    <w:abstractNumId w:val="23"/>
  </w:num>
  <w:num w:numId="25">
    <w:abstractNumId w:val="13"/>
  </w:num>
  <w:num w:numId="26">
    <w:abstractNumId w:val="24"/>
  </w:num>
  <w:num w:numId="27">
    <w:abstractNumId w:val="22"/>
  </w:num>
  <w:num w:numId="28">
    <w:abstractNumId w:val="12"/>
  </w:num>
  <w:num w:numId="29">
    <w:abstractNumId w:val="36"/>
  </w:num>
  <w:num w:numId="30">
    <w:abstractNumId w:val="3"/>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18"/>
  </w:num>
  <w:num w:numId="47">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122CE"/>
    <w:rsid w:val="0001482D"/>
    <w:rsid w:val="00021E84"/>
    <w:rsid w:val="0004643C"/>
    <w:rsid w:val="00047FAF"/>
    <w:rsid w:val="00071288"/>
    <w:rsid w:val="000856E8"/>
    <w:rsid w:val="00086E11"/>
    <w:rsid w:val="00087238"/>
    <w:rsid w:val="00092120"/>
    <w:rsid w:val="000B2EA5"/>
    <w:rsid w:val="000B669A"/>
    <w:rsid w:val="000C22AC"/>
    <w:rsid w:val="000D5424"/>
    <w:rsid w:val="000F6C79"/>
    <w:rsid w:val="00100B84"/>
    <w:rsid w:val="001018B6"/>
    <w:rsid w:val="00111C6D"/>
    <w:rsid w:val="00123259"/>
    <w:rsid w:val="00125567"/>
    <w:rsid w:val="001335AE"/>
    <w:rsid w:val="00141AF5"/>
    <w:rsid w:val="00143F86"/>
    <w:rsid w:val="00155A36"/>
    <w:rsid w:val="00163477"/>
    <w:rsid w:val="00164D63"/>
    <w:rsid w:val="00186DFF"/>
    <w:rsid w:val="0019056A"/>
    <w:rsid w:val="001937F2"/>
    <w:rsid w:val="00195EB0"/>
    <w:rsid w:val="001A4A01"/>
    <w:rsid w:val="001B2524"/>
    <w:rsid w:val="001B4265"/>
    <w:rsid w:val="001C3B13"/>
    <w:rsid w:val="001D002C"/>
    <w:rsid w:val="001D76D1"/>
    <w:rsid w:val="001E3718"/>
    <w:rsid w:val="001F0309"/>
    <w:rsid w:val="00216522"/>
    <w:rsid w:val="00250816"/>
    <w:rsid w:val="00255983"/>
    <w:rsid w:val="00264C64"/>
    <w:rsid w:val="002704AF"/>
    <w:rsid w:val="00291DCB"/>
    <w:rsid w:val="0029481C"/>
    <w:rsid w:val="0029751A"/>
    <w:rsid w:val="002A0C75"/>
    <w:rsid w:val="002A2650"/>
    <w:rsid w:val="002A34DD"/>
    <w:rsid w:val="002B320F"/>
    <w:rsid w:val="002C4418"/>
    <w:rsid w:val="002C6712"/>
    <w:rsid w:val="002D59A3"/>
    <w:rsid w:val="002E0443"/>
    <w:rsid w:val="002E4F61"/>
    <w:rsid w:val="003075E4"/>
    <w:rsid w:val="003109DD"/>
    <w:rsid w:val="003209F3"/>
    <w:rsid w:val="00334194"/>
    <w:rsid w:val="00337566"/>
    <w:rsid w:val="00341FDC"/>
    <w:rsid w:val="003501A1"/>
    <w:rsid w:val="00353FE1"/>
    <w:rsid w:val="00355751"/>
    <w:rsid w:val="00357B01"/>
    <w:rsid w:val="00363B94"/>
    <w:rsid w:val="00363E04"/>
    <w:rsid w:val="003872E8"/>
    <w:rsid w:val="00387677"/>
    <w:rsid w:val="003A03EE"/>
    <w:rsid w:val="003B0A15"/>
    <w:rsid w:val="003B23DE"/>
    <w:rsid w:val="003B3E52"/>
    <w:rsid w:val="003C58BB"/>
    <w:rsid w:val="003C7DFA"/>
    <w:rsid w:val="003D0C6B"/>
    <w:rsid w:val="003D2BCB"/>
    <w:rsid w:val="003E5B1A"/>
    <w:rsid w:val="003F0028"/>
    <w:rsid w:val="00410C9E"/>
    <w:rsid w:val="00426F0C"/>
    <w:rsid w:val="00437A1C"/>
    <w:rsid w:val="004470C1"/>
    <w:rsid w:val="0044725F"/>
    <w:rsid w:val="00465A5E"/>
    <w:rsid w:val="00465CD8"/>
    <w:rsid w:val="00484A9D"/>
    <w:rsid w:val="00485A78"/>
    <w:rsid w:val="00497B88"/>
    <w:rsid w:val="004B7CD7"/>
    <w:rsid w:val="004D641A"/>
    <w:rsid w:val="004E0237"/>
    <w:rsid w:val="004E0CC9"/>
    <w:rsid w:val="004E322F"/>
    <w:rsid w:val="0051375B"/>
    <w:rsid w:val="00522C1E"/>
    <w:rsid w:val="00523330"/>
    <w:rsid w:val="00523F54"/>
    <w:rsid w:val="00524E60"/>
    <w:rsid w:val="00530DFF"/>
    <w:rsid w:val="00552204"/>
    <w:rsid w:val="005533CE"/>
    <w:rsid w:val="00563460"/>
    <w:rsid w:val="0056650C"/>
    <w:rsid w:val="005765FD"/>
    <w:rsid w:val="005805EB"/>
    <w:rsid w:val="00597913"/>
    <w:rsid w:val="005A1342"/>
    <w:rsid w:val="005A5547"/>
    <w:rsid w:val="005C01D8"/>
    <w:rsid w:val="005C14B5"/>
    <w:rsid w:val="005C2467"/>
    <w:rsid w:val="005C56EE"/>
    <w:rsid w:val="005D3068"/>
    <w:rsid w:val="005D38ED"/>
    <w:rsid w:val="005D4CA1"/>
    <w:rsid w:val="005E71DD"/>
    <w:rsid w:val="005F09AA"/>
    <w:rsid w:val="00602CB4"/>
    <w:rsid w:val="00617858"/>
    <w:rsid w:val="00617A93"/>
    <w:rsid w:val="006223BD"/>
    <w:rsid w:val="00623E32"/>
    <w:rsid w:val="00624B26"/>
    <w:rsid w:val="00626EFD"/>
    <w:rsid w:val="0066319E"/>
    <w:rsid w:val="00666B74"/>
    <w:rsid w:val="00672CEB"/>
    <w:rsid w:val="00680B6D"/>
    <w:rsid w:val="00682EBE"/>
    <w:rsid w:val="00684130"/>
    <w:rsid w:val="00685C10"/>
    <w:rsid w:val="006867B2"/>
    <w:rsid w:val="006C06A5"/>
    <w:rsid w:val="006C2C73"/>
    <w:rsid w:val="006C79D9"/>
    <w:rsid w:val="006D45E6"/>
    <w:rsid w:val="006E21B2"/>
    <w:rsid w:val="006F25E1"/>
    <w:rsid w:val="006F5BC1"/>
    <w:rsid w:val="007027A3"/>
    <w:rsid w:val="0073033F"/>
    <w:rsid w:val="007328F0"/>
    <w:rsid w:val="00747C90"/>
    <w:rsid w:val="00753D65"/>
    <w:rsid w:val="00755557"/>
    <w:rsid w:val="00760C6F"/>
    <w:rsid w:val="00774E7E"/>
    <w:rsid w:val="00782D12"/>
    <w:rsid w:val="00785B59"/>
    <w:rsid w:val="00791AF5"/>
    <w:rsid w:val="00794344"/>
    <w:rsid w:val="00794B91"/>
    <w:rsid w:val="00797E84"/>
    <w:rsid w:val="007A0655"/>
    <w:rsid w:val="007C3496"/>
    <w:rsid w:val="007E4909"/>
    <w:rsid w:val="007F3812"/>
    <w:rsid w:val="00800C95"/>
    <w:rsid w:val="00810425"/>
    <w:rsid w:val="00810B83"/>
    <w:rsid w:val="00817A17"/>
    <w:rsid w:val="008218C5"/>
    <w:rsid w:val="0082596C"/>
    <w:rsid w:val="00834854"/>
    <w:rsid w:val="00836C43"/>
    <w:rsid w:val="00843EF5"/>
    <w:rsid w:val="00857790"/>
    <w:rsid w:val="00870F60"/>
    <w:rsid w:val="008828EE"/>
    <w:rsid w:val="00885AA0"/>
    <w:rsid w:val="00891100"/>
    <w:rsid w:val="008C626D"/>
    <w:rsid w:val="008C7BFC"/>
    <w:rsid w:val="008D0236"/>
    <w:rsid w:val="008D0847"/>
    <w:rsid w:val="008E2439"/>
    <w:rsid w:val="008F3A5C"/>
    <w:rsid w:val="0090436F"/>
    <w:rsid w:val="0090644A"/>
    <w:rsid w:val="00913A75"/>
    <w:rsid w:val="00916A4D"/>
    <w:rsid w:val="009341C5"/>
    <w:rsid w:val="00934873"/>
    <w:rsid w:val="009412DF"/>
    <w:rsid w:val="0094775C"/>
    <w:rsid w:val="00953AA4"/>
    <w:rsid w:val="00954A28"/>
    <w:rsid w:val="00961BD7"/>
    <w:rsid w:val="00970F67"/>
    <w:rsid w:val="00982AB3"/>
    <w:rsid w:val="00997F05"/>
    <w:rsid w:val="009A4306"/>
    <w:rsid w:val="009B033C"/>
    <w:rsid w:val="009B4B1C"/>
    <w:rsid w:val="009C1413"/>
    <w:rsid w:val="009C6002"/>
    <w:rsid w:val="009D37BB"/>
    <w:rsid w:val="009D76F4"/>
    <w:rsid w:val="009E1743"/>
    <w:rsid w:val="009F15B4"/>
    <w:rsid w:val="00A004EE"/>
    <w:rsid w:val="00A03247"/>
    <w:rsid w:val="00A071DD"/>
    <w:rsid w:val="00A108CD"/>
    <w:rsid w:val="00A167B6"/>
    <w:rsid w:val="00A21F18"/>
    <w:rsid w:val="00A2258E"/>
    <w:rsid w:val="00A34701"/>
    <w:rsid w:val="00A40DC8"/>
    <w:rsid w:val="00A42B06"/>
    <w:rsid w:val="00A4382E"/>
    <w:rsid w:val="00A467C7"/>
    <w:rsid w:val="00A65653"/>
    <w:rsid w:val="00A700EA"/>
    <w:rsid w:val="00A70CD4"/>
    <w:rsid w:val="00A727A2"/>
    <w:rsid w:val="00A84DBE"/>
    <w:rsid w:val="00A8567F"/>
    <w:rsid w:val="00A87A62"/>
    <w:rsid w:val="00A95732"/>
    <w:rsid w:val="00A963EF"/>
    <w:rsid w:val="00A97BF9"/>
    <w:rsid w:val="00AA155B"/>
    <w:rsid w:val="00AA1FEC"/>
    <w:rsid w:val="00AB1340"/>
    <w:rsid w:val="00AB2EFE"/>
    <w:rsid w:val="00AB468B"/>
    <w:rsid w:val="00AC25B0"/>
    <w:rsid w:val="00AC524E"/>
    <w:rsid w:val="00AD0791"/>
    <w:rsid w:val="00AD0874"/>
    <w:rsid w:val="00B02CC4"/>
    <w:rsid w:val="00B030BC"/>
    <w:rsid w:val="00B04B29"/>
    <w:rsid w:val="00B062D4"/>
    <w:rsid w:val="00B213C2"/>
    <w:rsid w:val="00B23D70"/>
    <w:rsid w:val="00B31A84"/>
    <w:rsid w:val="00B31E68"/>
    <w:rsid w:val="00B40C50"/>
    <w:rsid w:val="00B605ED"/>
    <w:rsid w:val="00B62A38"/>
    <w:rsid w:val="00B62F14"/>
    <w:rsid w:val="00B64FEB"/>
    <w:rsid w:val="00B93437"/>
    <w:rsid w:val="00B945BB"/>
    <w:rsid w:val="00BA0ECD"/>
    <w:rsid w:val="00BA16A3"/>
    <w:rsid w:val="00BA4391"/>
    <w:rsid w:val="00BA607B"/>
    <w:rsid w:val="00BA7EB7"/>
    <w:rsid w:val="00BC193B"/>
    <w:rsid w:val="00BD2C6E"/>
    <w:rsid w:val="00BF1F09"/>
    <w:rsid w:val="00BF32A2"/>
    <w:rsid w:val="00C0420F"/>
    <w:rsid w:val="00C10324"/>
    <w:rsid w:val="00C1309E"/>
    <w:rsid w:val="00C1461F"/>
    <w:rsid w:val="00C36155"/>
    <w:rsid w:val="00C368BF"/>
    <w:rsid w:val="00C531CC"/>
    <w:rsid w:val="00C57143"/>
    <w:rsid w:val="00C61AC9"/>
    <w:rsid w:val="00C6365F"/>
    <w:rsid w:val="00C72B45"/>
    <w:rsid w:val="00C761D1"/>
    <w:rsid w:val="00C8145C"/>
    <w:rsid w:val="00C92584"/>
    <w:rsid w:val="00C927C0"/>
    <w:rsid w:val="00CA51F6"/>
    <w:rsid w:val="00CB25F8"/>
    <w:rsid w:val="00CB6D16"/>
    <w:rsid w:val="00CB7203"/>
    <w:rsid w:val="00CB7508"/>
    <w:rsid w:val="00CD2DF3"/>
    <w:rsid w:val="00CD38F8"/>
    <w:rsid w:val="00CE1A40"/>
    <w:rsid w:val="00CE4840"/>
    <w:rsid w:val="00CE5B87"/>
    <w:rsid w:val="00CE7192"/>
    <w:rsid w:val="00CE76F7"/>
    <w:rsid w:val="00CF2D98"/>
    <w:rsid w:val="00D1146F"/>
    <w:rsid w:val="00D15AF6"/>
    <w:rsid w:val="00D16B3B"/>
    <w:rsid w:val="00D31575"/>
    <w:rsid w:val="00D55E96"/>
    <w:rsid w:val="00D61F5B"/>
    <w:rsid w:val="00D76764"/>
    <w:rsid w:val="00D83711"/>
    <w:rsid w:val="00D8740C"/>
    <w:rsid w:val="00D951CF"/>
    <w:rsid w:val="00DA009F"/>
    <w:rsid w:val="00DA0FA4"/>
    <w:rsid w:val="00DA3998"/>
    <w:rsid w:val="00DF2836"/>
    <w:rsid w:val="00E017E1"/>
    <w:rsid w:val="00E03703"/>
    <w:rsid w:val="00E074BE"/>
    <w:rsid w:val="00E14073"/>
    <w:rsid w:val="00E47FAF"/>
    <w:rsid w:val="00E54613"/>
    <w:rsid w:val="00E57D77"/>
    <w:rsid w:val="00E61694"/>
    <w:rsid w:val="00E71F45"/>
    <w:rsid w:val="00EA0DAD"/>
    <w:rsid w:val="00EA0F62"/>
    <w:rsid w:val="00EA60F6"/>
    <w:rsid w:val="00EE4263"/>
    <w:rsid w:val="00EE5B9D"/>
    <w:rsid w:val="00EF7186"/>
    <w:rsid w:val="00F00297"/>
    <w:rsid w:val="00F01E97"/>
    <w:rsid w:val="00F1322D"/>
    <w:rsid w:val="00F162FD"/>
    <w:rsid w:val="00F17FF6"/>
    <w:rsid w:val="00F470D0"/>
    <w:rsid w:val="00F508F0"/>
    <w:rsid w:val="00F53CF1"/>
    <w:rsid w:val="00F907EC"/>
    <w:rsid w:val="00F92365"/>
    <w:rsid w:val="00F93A6A"/>
    <w:rsid w:val="00F94A09"/>
    <w:rsid w:val="00F95D72"/>
    <w:rsid w:val="00FA4910"/>
    <w:rsid w:val="00FA501A"/>
    <w:rsid w:val="00FD7DD6"/>
    <w:rsid w:val="00FF72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E7726367-F4C7-4344-A260-0800977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2DF"/>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209F3"/>
    <w:pPr>
      <w:spacing w:after="0" w:line="276" w:lineRule="auto"/>
      <w:outlineLvl w:val="2"/>
    </w:pPr>
    <w:rPr>
      <w:rFonts w:ascii="Calibri" w:eastAsia="Times New Roman" w:hAnsi="Calibri" w:cs="Times New Roman"/>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3209F3"/>
    <w:pPr>
      <w:spacing w:before="240" w:after="0" w:line="276" w:lineRule="auto"/>
      <w:outlineLvl w:val="3"/>
    </w:pPr>
    <w:rPr>
      <w:rFonts w:ascii="Calibri" w:eastAsia="Times New Roman" w:hAnsi="Calibri" w:cs="Times New Roman"/>
      <w:smallCaps/>
      <w:spacing w:val="10"/>
      <w:kern w:val="0"/>
      <w14:ligatures w14:val="none"/>
    </w:rPr>
  </w:style>
  <w:style w:type="paragraph" w:styleId="Ttulo5">
    <w:name w:val="heading 5"/>
    <w:basedOn w:val="Normal"/>
    <w:next w:val="Normal"/>
    <w:link w:val="Ttulo5Char"/>
    <w:uiPriority w:val="9"/>
    <w:semiHidden/>
    <w:unhideWhenUsed/>
    <w:qFormat/>
    <w:rsid w:val="003209F3"/>
    <w:pPr>
      <w:spacing w:before="200" w:after="0" w:line="276" w:lineRule="auto"/>
      <w:outlineLvl w:val="4"/>
    </w:pPr>
    <w:rPr>
      <w:rFonts w:ascii="Calibri" w:eastAsia="Times New Roman" w:hAnsi="Calibri" w:cs="Times New Roman"/>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3209F3"/>
    <w:pPr>
      <w:spacing w:after="0" w:line="276" w:lineRule="auto"/>
      <w:outlineLvl w:val="5"/>
    </w:pPr>
    <w:rPr>
      <w:rFonts w:ascii="Calibri" w:eastAsia="Times New Roman" w:hAnsi="Calibri" w:cs="Times New Roman"/>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3209F3"/>
    <w:pPr>
      <w:spacing w:after="0" w:line="276" w:lineRule="auto"/>
      <w:outlineLvl w:val="6"/>
    </w:pPr>
    <w:rPr>
      <w:rFonts w:ascii="Calibri" w:eastAsia="Times New Roman" w:hAnsi="Calibri" w:cs="Times New Roman"/>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3209F3"/>
    <w:pPr>
      <w:spacing w:after="0" w:line="276" w:lineRule="auto"/>
      <w:outlineLvl w:val="7"/>
    </w:pPr>
    <w:rPr>
      <w:rFonts w:ascii="Calibri" w:eastAsia="Times New Roman" w:hAnsi="Calibri" w:cs="Times New Roman"/>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3209F3"/>
    <w:pPr>
      <w:spacing w:after="0" w:line="276" w:lineRule="auto"/>
      <w:outlineLvl w:val="8"/>
    </w:pPr>
    <w:rPr>
      <w:rFonts w:ascii="Calibri" w:eastAsia="Times New Roman" w:hAnsi="Calibri" w:cs="Times New Roman"/>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ind w:left="360"/>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uiPriority w:val="99"/>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1"/>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UnresolvedMention">
    <w:name w:val="Unresolved Mention"/>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uiPriority w:val="9"/>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4344"/>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paragraph" w:customStyle="1" w:styleId="Nvel3-R">
    <w:name w:val="Nível 3-R"/>
    <w:basedOn w:val="Normal"/>
    <w:qFormat/>
    <w:rsid w:val="00685C10"/>
    <w:pPr>
      <w:spacing w:before="120" w:after="120" w:line="276" w:lineRule="auto"/>
      <w:ind w:left="284"/>
      <w:jc w:val="both"/>
    </w:pPr>
    <w:rPr>
      <w:rFonts w:ascii="Arial" w:eastAsia="Times New Roman" w:hAnsi="Arial" w:cs="Arial"/>
      <w:i/>
      <w:iCs/>
      <w:color w:val="FF0000"/>
    </w:rPr>
  </w:style>
  <w:style w:type="paragraph" w:customStyle="1" w:styleId="Nvel4">
    <w:name w:val="Nível 4"/>
    <w:basedOn w:val="Normal"/>
    <w:qFormat/>
    <w:rsid w:val="00685C10"/>
    <w:pPr>
      <w:spacing w:before="120" w:after="120" w:line="276" w:lineRule="auto"/>
      <w:ind w:left="567"/>
      <w:jc w:val="both"/>
    </w:pPr>
    <w:rPr>
      <w:rFonts w:ascii="Arial" w:eastAsia="Times New Roman" w:hAnsi="Arial" w:cs="Arial"/>
      <w:color w:val="FF0000"/>
    </w:rPr>
  </w:style>
  <w:style w:type="table" w:customStyle="1" w:styleId="Tabelacomgrade1">
    <w:name w:val="Tabela com grade1"/>
    <w:basedOn w:val="Tabelanormal"/>
    <w:next w:val="Tabelacomgrade"/>
    <w:rsid w:val="00685C10"/>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945B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209F3"/>
    <w:rPr>
      <w:rFonts w:ascii="Calibri" w:eastAsia="Times New Roman" w:hAnsi="Calibri" w:cs="Times New Roman"/>
      <w:smallCaps/>
      <w:spacing w:val="5"/>
      <w:kern w:val="0"/>
      <w:sz w:val="24"/>
      <w:szCs w:val="24"/>
      <w14:ligatures w14:val="none"/>
    </w:rPr>
  </w:style>
  <w:style w:type="character" w:customStyle="1" w:styleId="Ttulo4Char">
    <w:name w:val="Título 4 Char"/>
    <w:basedOn w:val="Fontepargpadro"/>
    <w:link w:val="Ttulo4"/>
    <w:uiPriority w:val="9"/>
    <w:semiHidden/>
    <w:rsid w:val="003209F3"/>
    <w:rPr>
      <w:rFonts w:ascii="Calibri" w:eastAsia="Times New Roman" w:hAnsi="Calibri" w:cs="Times New Roman"/>
      <w:smallCaps/>
      <w:spacing w:val="10"/>
      <w:kern w:val="0"/>
      <w14:ligatures w14:val="none"/>
    </w:rPr>
  </w:style>
  <w:style w:type="character" w:customStyle="1" w:styleId="Ttulo5Char">
    <w:name w:val="Título 5 Char"/>
    <w:basedOn w:val="Fontepargpadro"/>
    <w:link w:val="Ttulo5"/>
    <w:uiPriority w:val="9"/>
    <w:semiHidden/>
    <w:rsid w:val="003209F3"/>
    <w:rPr>
      <w:rFonts w:ascii="Calibri" w:eastAsia="Times New Roman" w:hAnsi="Calibri" w:cs="Times New Roman"/>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3209F3"/>
    <w:rPr>
      <w:rFonts w:ascii="Calibri" w:eastAsia="Times New Roman" w:hAnsi="Calibri" w:cs="Times New Roman"/>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3209F3"/>
    <w:rPr>
      <w:rFonts w:ascii="Calibri" w:eastAsia="Times New Roman" w:hAnsi="Calibri" w:cs="Times New Roman"/>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3209F3"/>
    <w:rPr>
      <w:rFonts w:ascii="Calibri" w:eastAsia="Times New Roman" w:hAnsi="Calibri" w:cs="Times New Roman"/>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3209F3"/>
    <w:rPr>
      <w:rFonts w:ascii="Calibri" w:eastAsia="Times New Roman" w:hAnsi="Calibri" w:cs="Times New Roman"/>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3209F3"/>
  </w:style>
  <w:style w:type="character" w:styleId="nfase">
    <w:name w:val="Emphasis"/>
    <w:uiPriority w:val="20"/>
    <w:qFormat/>
    <w:rsid w:val="003209F3"/>
    <w:rPr>
      <w:b/>
      <w:bCs w:val="0"/>
      <w:i/>
      <w:iCs w:val="0"/>
      <w:spacing w:val="10"/>
    </w:rPr>
  </w:style>
  <w:style w:type="paragraph" w:customStyle="1" w:styleId="msonormal0">
    <w:name w:val="msonormal"/>
    <w:basedOn w:val="Normal"/>
    <w:uiPriority w:val="99"/>
    <w:rsid w:val="003209F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next w:val="Normal"/>
    <w:uiPriority w:val="35"/>
    <w:semiHidden/>
    <w:unhideWhenUsed/>
    <w:qFormat/>
    <w:rsid w:val="003209F3"/>
    <w:pPr>
      <w:spacing w:after="200" w:line="276" w:lineRule="auto"/>
      <w:jc w:val="both"/>
    </w:pPr>
    <w:rPr>
      <w:rFonts w:ascii="Calibri" w:eastAsia="Times New Roman" w:hAnsi="Calibri" w:cs="Times New Roman"/>
      <w:b/>
      <w:bCs/>
      <w:caps/>
      <w:kern w:val="0"/>
      <w:sz w:val="16"/>
      <w:szCs w:val="18"/>
      <w14:ligatures w14:val="none"/>
    </w:rPr>
  </w:style>
  <w:style w:type="paragraph" w:styleId="Ttulo">
    <w:name w:val="Title"/>
    <w:basedOn w:val="Normal"/>
    <w:next w:val="Normal"/>
    <w:link w:val="TtuloChar"/>
    <w:uiPriority w:val="10"/>
    <w:qFormat/>
    <w:rsid w:val="003209F3"/>
    <w:pPr>
      <w:pBdr>
        <w:top w:val="single" w:sz="12" w:space="1" w:color="ED7D31" w:themeColor="accent2"/>
      </w:pBdr>
      <w:spacing w:after="200" w:line="240" w:lineRule="auto"/>
      <w:jc w:val="right"/>
    </w:pPr>
    <w:rPr>
      <w:rFonts w:ascii="Calibri" w:eastAsia="Times New Roman" w:hAnsi="Calibri" w:cs="Times New Roman"/>
      <w:smallCaps/>
      <w:kern w:val="0"/>
      <w:sz w:val="48"/>
      <w:szCs w:val="48"/>
      <w14:ligatures w14:val="none"/>
    </w:rPr>
  </w:style>
  <w:style w:type="character" w:customStyle="1" w:styleId="TtuloChar">
    <w:name w:val="Título Char"/>
    <w:basedOn w:val="Fontepargpadro"/>
    <w:link w:val="Ttulo"/>
    <w:uiPriority w:val="10"/>
    <w:rsid w:val="003209F3"/>
    <w:rPr>
      <w:rFonts w:ascii="Calibri" w:eastAsia="Times New Roman" w:hAnsi="Calibri" w:cs="Times New Roman"/>
      <w:smallCaps/>
      <w:kern w:val="0"/>
      <w:sz w:val="48"/>
      <w:szCs w:val="48"/>
      <w14:ligatures w14:val="none"/>
    </w:rPr>
  </w:style>
  <w:style w:type="paragraph" w:styleId="Subttulo">
    <w:name w:val="Subtitle"/>
    <w:basedOn w:val="Normal"/>
    <w:next w:val="Normal"/>
    <w:link w:val="SubttuloChar"/>
    <w:uiPriority w:val="11"/>
    <w:qFormat/>
    <w:rsid w:val="003209F3"/>
    <w:pPr>
      <w:spacing w:after="720" w:line="240" w:lineRule="auto"/>
      <w:jc w:val="right"/>
    </w:pPr>
    <w:rPr>
      <w:rFonts w:ascii="Calibri Light" w:eastAsia="Times New Roman" w:hAnsi="Calibri Light" w:cs="Times New Roman"/>
      <w:kern w:val="0"/>
      <w:sz w:val="20"/>
      <w14:ligatures w14:val="none"/>
    </w:rPr>
  </w:style>
  <w:style w:type="character" w:customStyle="1" w:styleId="SubttuloChar">
    <w:name w:val="Subtítulo Char"/>
    <w:basedOn w:val="Fontepargpadro"/>
    <w:link w:val="Subttulo"/>
    <w:uiPriority w:val="11"/>
    <w:rsid w:val="003209F3"/>
    <w:rPr>
      <w:rFonts w:ascii="Calibri Light" w:eastAsia="Times New Roman" w:hAnsi="Calibri Light" w:cs="Times New Roman"/>
      <w:kern w:val="0"/>
      <w:sz w:val="20"/>
      <w14:ligatures w14:val="none"/>
    </w:rPr>
  </w:style>
  <w:style w:type="paragraph" w:styleId="Citao">
    <w:name w:val="Quote"/>
    <w:basedOn w:val="Normal"/>
    <w:next w:val="Normal"/>
    <w:link w:val="CitaoChar"/>
    <w:uiPriority w:val="29"/>
    <w:qFormat/>
    <w:rsid w:val="003209F3"/>
    <w:pPr>
      <w:spacing w:after="200" w:line="276" w:lineRule="auto"/>
      <w:jc w:val="both"/>
    </w:pPr>
    <w:rPr>
      <w:rFonts w:ascii="Calibri" w:eastAsia="Times New Roman" w:hAnsi="Calibri" w:cs="Times New Roman"/>
      <w:i/>
      <w:kern w:val="0"/>
      <w:sz w:val="20"/>
      <w:szCs w:val="20"/>
      <w14:ligatures w14:val="none"/>
    </w:rPr>
  </w:style>
  <w:style w:type="character" w:customStyle="1" w:styleId="CitaoChar">
    <w:name w:val="Citação Char"/>
    <w:basedOn w:val="Fontepargpadro"/>
    <w:link w:val="Citao"/>
    <w:uiPriority w:val="29"/>
    <w:rsid w:val="003209F3"/>
    <w:rPr>
      <w:rFonts w:ascii="Calibri" w:eastAsia="Times New Roman" w:hAnsi="Calibri" w:cs="Times New Roman"/>
      <w:i/>
      <w:kern w:val="0"/>
      <w:sz w:val="20"/>
      <w:szCs w:val="20"/>
      <w14:ligatures w14:val="none"/>
    </w:rPr>
  </w:style>
  <w:style w:type="paragraph" w:styleId="CitaoIntensa">
    <w:name w:val="Intense Quote"/>
    <w:basedOn w:val="Normal"/>
    <w:next w:val="Normal"/>
    <w:link w:val="CitaoIntensaChar"/>
    <w:uiPriority w:val="30"/>
    <w:qFormat/>
    <w:rsid w:val="003209F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Calibri" w:eastAsia="Times New Roman" w:hAnsi="Calibri" w:cs="Times New Roman"/>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3209F3"/>
    <w:rPr>
      <w:rFonts w:ascii="Calibri" w:eastAsia="Times New Roman" w:hAnsi="Calibri" w:cs="Times New Roman"/>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3209F3"/>
    <w:rPr>
      <w:i/>
      <w:iCs w:val="0"/>
    </w:rPr>
  </w:style>
  <w:style w:type="character" w:styleId="nfaseIntensa">
    <w:name w:val="Intense Emphasis"/>
    <w:uiPriority w:val="21"/>
    <w:qFormat/>
    <w:rsid w:val="003209F3"/>
    <w:rPr>
      <w:b/>
      <w:bCs w:val="0"/>
      <w:i/>
      <w:iCs w:val="0"/>
      <w:color w:val="ED7D31" w:themeColor="accent2"/>
      <w:spacing w:val="10"/>
    </w:rPr>
  </w:style>
  <w:style w:type="character" w:styleId="RefernciaSutil">
    <w:name w:val="Subtle Reference"/>
    <w:uiPriority w:val="31"/>
    <w:qFormat/>
    <w:rsid w:val="003209F3"/>
    <w:rPr>
      <w:b/>
      <w:bCs w:val="0"/>
    </w:rPr>
  </w:style>
  <w:style w:type="character" w:styleId="RefernciaIntensa">
    <w:name w:val="Intense Reference"/>
    <w:uiPriority w:val="32"/>
    <w:qFormat/>
    <w:rsid w:val="003209F3"/>
    <w:rPr>
      <w:b/>
      <w:bCs/>
      <w:smallCaps/>
      <w:spacing w:val="5"/>
      <w:sz w:val="22"/>
      <w:szCs w:val="22"/>
      <w:u w:val="single"/>
    </w:rPr>
  </w:style>
  <w:style w:type="character" w:styleId="TtulodoLivro">
    <w:name w:val="Book Title"/>
    <w:uiPriority w:val="33"/>
    <w:qFormat/>
    <w:rsid w:val="003209F3"/>
    <w:rPr>
      <w:rFonts w:ascii="Calibri Light" w:eastAsia="Times New Roman" w:hAnsi="Calibri Light" w:cs="Times New Roman" w:hint="default"/>
      <w:i/>
      <w:iCs/>
      <w:sz w:val="20"/>
      <w:szCs w:val="20"/>
    </w:rPr>
  </w:style>
  <w:style w:type="table" w:customStyle="1" w:styleId="Tabelacomgrade3">
    <w:name w:val="Tabela com grade3"/>
    <w:basedOn w:val="Tabelanormal"/>
    <w:next w:val="Tabelacomgrade"/>
    <w:uiPriority w:val="39"/>
    <w:rsid w:val="003209F3"/>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9E1743"/>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table" w:customStyle="1" w:styleId="TableGrid2">
    <w:name w:val="TableGrid2"/>
    <w:rsid w:val="006C2C73"/>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table" w:customStyle="1" w:styleId="TableGrid3">
    <w:name w:val="TableGrid3"/>
    <w:rsid w:val="002704AF"/>
    <w:pPr>
      <w:spacing w:after="0" w:line="240" w:lineRule="auto"/>
    </w:pPr>
    <w:rPr>
      <w:rFonts w:eastAsia="Times New Roman"/>
      <w:kern w:val="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186722836">
      <w:bodyDiv w:val="1"/>
      <w:marLeft w:val="0"/>
      <w:marRight w:val="0"/>
      <w:marTop w:val="0"/>
      <w:marBottom w:val="0"/>
      <w:divBdr>
        <w:top w:val="none" w:sz="0" w:space="0" w:color="auto"/>
        <w:left w:val="none" w:sz="0" w:space="0" w:color="auto"/>
        <w:bottom w:val="none" w:sz="0" w:space="0" w:color="auto"/>
        <w:right w:val="none" w:sz="0" w:space="0" w:color="auto"/>
      </w:divBdr>
    </w:div>
    <w:div w:id="190804961">
      <w:bodyDiv w:val="1"/>
      <w:marLeft w:val="0"/>
      <w:marRight w:val="0"/>
      <w:marTop w:val="0"/>
      <w:marBottom w:val="0"/>
      <w:divBdr>
        <w:top w:val="none" w:sz="0" w:space="0" w:color="auto"/>
        <w:left w:val="none" w:sz="0" w:space="0" w:color="auto"/>
        <w:bottom w:val="none" w:sz="0" w:space="0" w:color="auto"/>
        <w:right w:val="none" w:sz="0" w:space="0" w:color="auto"/>
      </w:divBdr>
    </w:div>
    <w:div w:id="226497313">
      <w:bodyDiv w:val="1"/>
      <w:marLeft w:val="0"/>
      <w:marRight w:val="0"/>
      <w:marTop w:val="0"/>
      <w:marBottom w:val="0"/>
      <w:divBdr>
        <w:top w:val="none" w:sz="0" w:space="0" w:color="auto"/>
        <w:left w:val="none" w:sz="0" w:space="0" w:color="auto"/>
        <w:bottom w:val="none" w:sz="0" w:space="0" w:color="auto"/>
        <w:right w:val="none" w:sz="0" w:space="0" w:color="auto"/>
      </w:divBdr>
    </w:div>
    <w:div w:id="435178412">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461384164">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990522087">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096096905">
      <w:bodyDiv w:val="1"/>
      <w:marLeft w:val="0"/>
      <w:marRight w:val="0"/>
      <w:marTop w:val="0"/>
      <w:marBottom w:val="0"/>
      <w:divBdr>
        <w:top w:val="none" w:sz="0" w:space="0" w:color="auto"/>
        <w:left w:val="none" w:sz="0" w:space="0" w:color="auto"/>
        <w:bottom w:val="none" w:sz="0" w:space="0" w:color="auto"/>
        <w:right w:val="none" w:sz="0" w:space="0" w:color="auto"/>
      </w:divBdr>
    </w:div>
    <w:div w:id="1246649613">
      <w:bodyDiv w:val="1"/>
      <w:marLeft w:val="0"/>
      <w:marRight w:val="0"/>
      <w:marTop w:val="0"/>
      <w:marBottom w:val="0"/>
      <w:divBdr>
        <w:top w:val="none" w:sz="0" w:space="0" w:color="auto"/>
        <w:left w:val="none" w:sz="0" w:space="0" w:color="auto"/>
        <w:bottom w:val="none" w:sz="0" w:space="0" w:color="auto"/>
        <w:right w:val="none" w:sz="0" w:space="0" w:color="auto"/>
      </w:divBdr>
    </w:div>
    <w:div w:id="1341201387">
      <w:bodyDiv w:val="1"/>
      <w:marLeft w:val="0"/>
      <w:marRight w:val="0"/>
      <w:marTop w:val="0"/>
      <w:marBottom w:val="0"/>
      <w:divBdr>
        <w:top w:val="none" w:sz="0" w:space="0" w:color="auto"/>
        <w:left w:val="none" w:sz="0" w:space="0" w:color="auto"/>
        <w:bottom w:val="none" w:sz="0" w:space="0" w:color="auto"/>
        <w:right w:val="none" w:sz="0" w:space="0" w:color="auto"/>
      </w:divBdr>
    </w:div>
    <w:div w:id="134775397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475098976">
      <w:bodyDiv w:val="1"/>
      <w:marLeft w:val="0"/>
      <w:marRight w:val="0"/>
      <w:marTop w:val="0"/>
      <w:marBottom w:val="0"/>
      <w:divBdr>
        <w:top w:val="none" w:sz="0" w:space="0" w:color="auto"/>
        <w:left w:val="none" w:sz="0" w:space="0" w:color="auto"/>
        <w:bottom w:val="none" w:sz="0" w:space="0" w:color="auto"/>
        <w:right w:val="none" w:sz="0" w:space="0" w:color="auto"/>
      </w:divBdr>
    </w:div>
    <w:div w:id="1483543193">
      <w:bodyDiv w:val="1"/>
      <w:marLeft w:val="0"/>
      <w:marRight w:val="0"/>
      <w:marTop w:val="0"/>
      <w:marBottom w:val="0"/>
      <w:divBdr>
        <w:top w:val="none" w:sz="0" w:space="0" w:color="auto"/>
        <w:left w:val="none" w:sz="0" w:space="0" w:color="auto"/>
        <w:bottom w:val="none" w:sz="0" w:space="0" w:color="auto"/>
        <w:right w:val="none" w:sz="0" w:space="0" w:color="auto"/>
      </w:divBdr>
    </w:div>
    <w:div w:id="1507987168">
      <w:bodyDiv w:val="1"/>
      <w:marLeft w:val="0"/>
      <w:marRight w:val="0"/>
      <w:marTop w:val="0"/>
      <w:marBottom w:val="0"/>
      <w:divBdr>
        <w:top w:val="none" w:sz="0" w:space="0" w:color="auto"/>
        <w:left w:val="none" w:sz="0" w:space="0" w:color="auto"/>
        <w:bottom w:val="none" w:sz="0" w:space="0" w:color="auto"/>
        <w:right w:val="none" w:sz="0" w:space="0" w:color="auto"/>
      </w:divBdr>
    </w:div>
    <w:div w:id="1557011692">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840928063">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16384">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 w:id="212915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E32AE45559442293AC616A0894FB40"/>
        <w:category>
          <w:name w:val="Geral"/>
          <w:gallery w:val="placeholder"/>
        </w:category>
        <w:types>
          <w:type w:val="bbPlcHdr"/>
        </w:types>
        <w:behaviors>
          <w:behavior w:val="content"/>
        </w:behaviors>
        <w:guid w:val="{D533987B-05B4-4447-8893-62B63EF34EE5}"/>
      </w:docPartPr>
      <w:docPartBody>
        <w:p w:rsidR="00FC4FD6" w:rsidRDefault="00FC4FD6" w:rsidP="00FC4FD6">
          <w:pPr>
            <w:pStyle w:val="36E32AE45559442293AC616A0894FB40"/>
          </w:pPr>
          <w:r>
            <w:rPr>
              <w:rStyle w:val="TextodoEspaoReservado"/>
            </w:rPr>
            <w:t>Clique ou toque aqui para inserir o texto.</w:t>
          </w:r>
        </w:p>
      </w:docPartBody>
    </w:docPart>
    <w:docPart>
      <w:docPartPr>
        <w:name w:val="C18F8C5053AF422EABA400F42391D54A"/>
        <w:category>
          <w:name w:val="Geral"/>
          <w:gallery w:val="placeholder"/>
        </w:category>
        <w:types>
          <w:type w:val="bbPlcHdr"/>
        </w:types>
        <w:behaviors>
          <w:behavior w:val="content"/>
        </w:behaviors>
        <w:guid w:val="{E607A9D1-4FC5-40C9-9B01-F33F0E206270}"/>
      </w:docPartPr>
      <w:docPartBody>
        <w:p w:rsidR="00FC4FD6" w:rsidRDefault="00FC4FD6" w:rsidP="00FC4FD6">
          <w:pPr>
            <w:pStyle w:val="C18F8C5053AF422EABA400F42391D54A"/>
          </w:pPr>
          <w:r>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6162D"/>
    <w:rsid w:val="000B158A"/>
    <w:rsid w:val="001A0399"/>
    <w:rsid w:val="001D14DB"/>
    <w:rsid w:val="00215E97"/>
    <w:rsid w:val="002A0C75"/>
    <w:rsid w:val="00324DF6"/>
    <w:rsid w:val="00380984"/>
    <w:rsid w:val="003C156B"/>
    <w:rsid w:val="00445239"/>
    <w:rsid w:val="004C7A2C"/>
    <w:rsid w:val="0050488D"/>
    <w:rsid w:val="00602A6D"/>
    <w:rsid w:val="00603641"/>
    <w:rsid w:val="00611D02"/>
    <w:rsid w:val="00682E5C"/>
    <w:rsid w:val="00841350"/>
    <w:rsid w:val="00843BAA"/>
    <w:rsid w:val="008E3239"/>
    <w:rsid w:val="00971ABF"/>
    <w:rsid w:val="00985D6F"/>
    <w:rsid w:val="0099479B"/>
    <w:rsid w:val="00A15AD8"/>
    <w:rsid w:val="00A8567F"/>
    <w:rsid w:val="00AF3994"/>
    <w:rsid w:val="00B92F04"/>
    <w:rsid w:val="00C343DC"/>
    <w:rsid w:val="00DC2DA1"/>
    <w:rsid w:val="00DF4DFD"/>
    <w:rsid w:val="00E2523C"/>
    <w:rsid w:val="00E54613"/>
    <w:rsid w:val="00F37B9F"/>
    <w:rsid w:val="00FB42A8"/>
    <w:rsid w:val="00FC4F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C4FD6"/>
  </w:style>
  <w:style w:type="paragraph" w:customStyle="1" w:styleId="B2A83B43842E4B6CBC5139BA1AC9CB97">
    <w:name w:val="B2A83B43842E4B6CBC5139BA1AC9CB97"/>
    <w:rsid w:val="00AF3994"/>
    <w:rPr>
      <w:kern w:val="0"/>
      <w14:ligatures w14:val="none"/>
    </w:rPr>
  </w:style>
  <w:style w:type="paragraph" w:customStyle="1" w:styleId="5B303778D33345C7AA5EA32A7F29F4C2">
    <w:name w:val="5B303778D33345C7AA5EA32A7F29F4C2"/>
    <w:rsid w:val="00FC4FD6"/>
    <w:rPr>
      <w:kern w:val="0"/>
      <w14:ligatures w14:val="none"/>
    </w:rPr>
  </w:style>
  <w:style w:type="paragraph" w:customStyle="1" w:styleId="25E7A26FA2C547698634C61E08D12F01">
    <w:name w:val="25E7A26FA2C547698634C61E08D12F01"/>
    <w:rsid w:val="00FC4FD6"/>
    <w:rPr>
      <w:kern w:val="0"/>
      <w14:ligatures w14:val="none"/>
    </w:rPr>
  </w:style>
  <w:style w:type="paragraph" w:customStyle="1" w:styleId="C3ED014A7E214EC2AB7255549AF5A2CF">
    <w:name w:val="C3ED014A7E214EC2AB7255549AF5A2CF"/>
    <w:rsid w:val="00FC4FD6"/>
    <w:rPr>
      <w:kern w:val="0"/>
      <w14:ligatures w14:val="none"/>
    </w:rPr>
  </w:style>
  <w:style w:type="paragraph" w:customStyle="1" w:styleId="36E32AE45559442293AC616A0894FB40">
    <w:name w:val="36E32AE45559442293AC616A0894FB40"/>
    <w:rsid w:val="00FC4FD6"/>
    <w:rPr>
      <w:kern w:val="0"/>
      <w14:ligatures w14:val="none"/>
    </w:rPr>
  </w:style>
  <w:style w:type="paragraph" w:customStyle="1" w:styleId="F8BF133845CB45C4B86EE74C96B03413">
    <w:name w:val="F8BF133845CB45C4B86EE74C96B03413"/>
    <w:rsid w:val="00FC4FD6"/>
    <w:rPr>
      <w:kern w:val="0"/>
      <w14:ligatures w14:val="none"/>
    </w:rPr>
  </w:style>
  <w:style w:type="paragraph" w:customStyle="1" w:styleId="50A213C0333C4BB1A84CE772654F74B0">
    <w:name w:val="50A213C0333C4BB1A84CE772654F74B0"/>
    <w:rsid w:val="00FC4FD6"/>
    <w:rPr>
      <w:kern w:val="0"/>
      <w14:ligatures w14:val="none"/>
    </w:rPr>
  </w:style>
  <w:style w:type="paragraph" w:customStyle="1" w:styleId="C86F5834BB114C01AD3C8BB2F63169FD">
    <w:name w:val="C86F5834BB114C01AD3C8BB2F63169FD"/>
    <w:rsid w:val="00FC4FD6"/>
    <w:rPr>
      <w:kern w:val="0"/>
      <w14:ligatures w14:val="none"/>
    </w:rPr>
  </w:style>
  <w:style w:type="paragraph" w:customStyle="1" w:styleId="C18F8C5053AF422EABA400F42391D54A">
    <w:name w:val="C18F8C5053AF422EABA400F42391D54A"/>
    <w:rsid w:val="00FC4FD6"/>
    <w:rPr>
      <w:kern w:val="0"/>
      <w14:ligatures w14:val="none"/>
    </w:rPr>
  </w:style>
  <w:style w:type="paragraph" w:customStyle="1" w:styleId="A183DA2E3B5244A1B99E1B3F19BF3227">
    <w:name w:val="A183DA2E3B5244A1B99E1B3F19BF3227"/>
    <w:rsid w:val="00FC4FD6"/>
    <w:rPr>
      <w:kern w:val="0"/>
      <w14:ligatures w14:val="none"/>
    </w:rPr>
  </w:style>
  <w:style w:type="paragraph" w:customStyle="1" w:styleId="A1D143071AF44094A94AA18F81BB2530">
    <w:name w:val="A1D143071AF44094A94AA18F81BB2530"/>
    <w:rsid w:val="00FC4FD6"/>
    <w:rPr>
      <w:kern w:val="0"/>
      <w14:ligatures w14:val="none"/>
    </w:rPr>
  </w:style>
  <w:style w:type="paragraph" w:customStyle="1" w:styleId="48E2F877830B46F6AE12FBB5AD3D0C61">
    <w:name w:val="48E2F877830B46F6AE12FBB5AD3D0C61"/>
    <w:rsid w:val="00FC4FD6"/>
    <w:rPr>
      <w:kern w:val="0"/>
      <w14:ligatures w14:val="none"/>
    </w:rPr>
  </w:style>
  <w:style w:type="paragraph" w:customStyle="1" w:styleId="FA40AD1E0DC74C57A5B52ED615EF42EF">
    <w:name w:val="FA40AD1E0DC74C57A5B52ED615EF42EF"/>
    <w:rsid w:val="00FC4FD6"/>
    <w:rPr>
      <w:kern w:val="0"/>
      <w14:ligatures w14:val="none"/>
    </w:rPr>
  </w:style>
  <w:style w:type="paragraph" w:customStyle="1" w:styleId="62FD91A5FB10407A8BA8D1F7AF1B2C88">
    <w:name w:val="62FD91A5FB10407A8BA8D1F7AF1B2C88"/>
    <w:rsid w:val="00FC4FD6"/>
    <w:rPr>
      <w:kern w:val="0"/>
      <w14:ligatures w14:val="none"/>
    </w:rPr>
  </w:style>
  <w:style w:type="paragraph" w:customStyle="1" w:styleId="B49238F532AC41B580C3D196D7C30003">
    <w:name w:val="B49238F532AC41B580C3D196D7C30003"/>
    <w:rsid w:val="00FC4FD6"/>
    <w:rPr>
      <w:kern w:val="0"/>
      <w14:ligatures w14:val="none"/>
    </w:rPr>
  </w:style>
  <w:style w:type="paragraph" w:customStyle="1" w:styleId="A249133D29F748468CC52C4E3AC8B806">
    <w:name w:val="A249133D29F748468CC52C4E3AC8B806"/>
    <w:rsid w:val="00FC4FD6"/>
    <w:rPr>
      <w:kern w:val="0"/>
      <w14:ligatures w14:val="none"/>
    </w:rPr>
  </w:style>
  <w:style w:type="paragraph" w:customStyle="1" w:styleId="E0DA6B84ED5640B79714CD1B24340DED">
    <w:name w:val="E0DA6B84ED5640B79714CD1B24340DED"/>
    <w:rsid w:val="00FC4FD6"/>
    <w:rPr>
      <w:kern w:val="0"/>
      <w14:ligatures w14:val="none"/>
    </w:rPr>
  </w:style>
  <w:style w:type="paragraph" w:customStyle="1" w:styleId="D2BF463D44D14795B63961F651065CF4">
    <w:name w:val="D2BF463D44D14795B63961F651065CF4"/>
    <w:rsid w:val="00FC4FD6"/>
    <w:rPr>
      <w:kern w:val="0"/>
      <w14:ligatures w14:val="none"/>
    </w:rPr>
  </w:style>
  <w:style w:type="paragraph" w:customStyle="1" w:styleId="4EAE7647AFA9493F860200AAAB0774F2">
    <w:name w:val="4EAE7647AFA9493F860200AAAB0774F2"/>
    <w:rsid w:val="00FC4FD6"/>
    <w:rPr>
      <w:kern w:val="0"/>
      <w14:ligatures w14:val="none"/>
    </w:rPr>
  </w:style>
  <w:style w:type="paragraph" w:customStyle="1" w:styleId="D2485050069343088D9FFBD076F4DF53">
    <w:name w:val="D2485050069343088D9FFBD076F4DF53"/>
    <w:rsid w:val="00FC4FD6"/>
    <w:rPr>
      <w:kern w:val="0"/>
      <w14:ligatures w14:val="none"/>
    </w:rPr>
  </w:style>
  <w:style w:type="paragraph" w:customStyle="1" w:styleId="104A3E9B9D5D4147B099613775C40658">
    <w:name w:val="104A3E9B9D5D4147B099613775C40658"/>
    <w:rsid w:val="00FC4FD6"/>
    <w:rPr>
      <w:kern w:val="0"/>
      <w14:ligatures w14:val="none"/>
    </w:rPr>
  </w:style>
  <w:style w:type="paragraph" w:customStyle="1" w:styleId="CFF20F1194F649EB8B6BBD348C3C1C51">
    <w:name w:val="CFF20F1194F649EB8B6BBD348C3C1C51"/>
    <w:rsid w:val="00FC4FD6"/>
    <w:rPr>
      <w:kern w:val="0"/>
      <w14:ligatures w14:val="none"/>
    </w:rPr>
  </w:style>
  <w:style w:type="paragraph" w:customStyle="1" w:styleId="082253C448C14E64A63A845A646E8E7A">
    <w:name w:val="082253C448C14E64A63A845A646E8E7A"/>
    <w:rsid w:val="00FC4FD6"/>
    <w:rPr>
      <w:kern w:val="0"/>
      <w14:ligatures w14:val="none"/>
    </w:rPr>
  </w:style>
  <w:style w:type="paragraph" w:customStyle="1" w:styleId="4C916410625243C783E1286350FBD0B4">
    <w:name w:val="4C916410625243C783E1286350FBD0B4"/>
    <w:rsid w:val="00FC4FD6"/>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97CC7-C998-45BC-8822-5D11B0180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26</Pages>
  <Words>8405</Words>
  <Characters>45393</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14</cp:revision>
  <cp:lastPrinted>2026-05-11T15:22:00Z</cp:lastPrinted>
  <dcterms:created xsi:type="dcterms:W3CDTF">2026-04-02T14:06:00Z</dcterms:created>
  <dcterms:modified xsi:type="dcterms:W3CDTF">2026-05-11T15:50:00Z</dcterms:modified>
</cp:coreProperties>
</file>