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62EE" w14:textId="0292AA7C" w:rsidR="00747C90" w:rsidRPr="00923D5E" w:rsidRDefault="00747C90" w:rsidP="00923D5E">
      <w:pPr>
        <w:pStyle w:val="NormalWeb"/>
        <w:spacing w:before="0" w:beforeAutospacing="0" w:after="0" w:afterAutospacing="0" w:line="276" w:lineRule="auto"/>
        <w:ind w:left="680" w:hanging="680"/>
        <w:jc w:val="center"/>
        <w:rPr>
          <w:rFonts w:ascii="Arial" w:hAnsi="Arial" w:cs="Arial"/>
          <w:color w:val="FF0000"/>
        </w:rPr>
      </w:pPr>
      <w:r w:rsidRPr="00923D5E">
        <w:rPr>
          <w:rFonts w:ascii="Arial" w:eastAsiaTheme="minorEastAsia" w:hAnsi="Arial" w:cs="Arial"/>
          <w:b/>
        </w:rPr>
        <w:t>ANEXO I</w:t>
      </w:r>
    </w:p>
    <w:p w14:paraId="10820CC5" w14:textId="4FA30DBE" w:rsidR="00747C90" w:rsidRPr="00923D5E" w:rsidRDefault="00794344" w:rsidP="00923D5E">
      <w:pPr>
        <w:spacing w:after="0" w:line="276" w:lineRule="auto"/>
        <w:jc w:val="center"/>
        <w:rPr>
          <w:rFonts w:ascii="Arial" w:eastAsiaTheme="minorEastAsia" w:hAnsi="Arial" w:cs="Arial"/>
          <w:b/>
          <w:kern w:val="0"/>
          <w:sz w:val="24"/>
          <w:szCs w:val="24"/>
          <w14:ligatures w14:val="none"/>
        </w:rPr>
      </w:pPr>
      <w:r w:rsidRPr="00923D5E">
        <w:rPr>
          <w:rFonts w:ascii="Arial" w:eastAsiaTheme="minorEastAsia" w:hAnsi="Arial" w:cs="Arial"/>
          <w:b/>
          <w:kern w:val="0"/>
          <w:sz w:val="24"/>
          <w:szCs w:val="24"/>
          <w14:ligatures w14:val="none"/>
        </w:rPr>
        <w:t>TERMO DE REFERÊNCIA</w:t>
      </w:r>
    </w:p>
    <w:p w14:paraId="68309617" w14:textId="77777777" w:rsidR="00747C90" w:rsidRPr="00923D5E" w:rsidRDefault="00747C90" w:rsidP="00923D5E">
      <w:pPr>
        <w:spacing w:after="0" w:line="276" w:lineRule="auto"/>
        <w:jc w:val="both"/>
        <w:rPr>
          <w:rFonts w:ascii="Arial" w:eastAsiaTheme="minorEastAsia" w:hAnsi="Arial" w:cs="Arial"/>
          <w:bCs/>
          <w:kern w:val="0"/>
          <w:sz w:val="24"/>
          <w:szCs w:val="24"/>
          <w14:ligatures w14:val="none"/>
        </w:rPr>
      </w:pPr>
    </w:p>
    <w:p w14:paraId="05750799"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Município de Balneário Pinhal/RS </w:t>
      </w:r>
    </w:p>
    <w:p w14:paraId="75B12F20"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Secretaria Municipal de Obras e Infraestrutura </w:t>
      </w:r>
    </w:p>
    <w:p w14:paraId="2969E7D2"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Necessidade da Administração: Registro de preços para futura e eventual aquisição de materiais destinados à manutenção e pavimentação viária de diversos trechos do município. </w:t>
      </w:r>
    </w:p>
    <w:p w14:paraId="5EEF2D3E"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18A78814" w14:textId="1FB84B91" w:rsidR="003E6F85" w:rsidRPr="00923D5E" w:rsidRDefault="003E6F85" w:rsidP="00923D5E">
      <w:pPr>
        <w:keepNext/>
        <w:keepLines/>
        <w:spacing w:after="0" w:line="276" w:lineRule="auto"/>
        <w:ind w:left="709" w:hanging="724"/>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1.</w:t>
      </w:r>
      <w:r w:rsidRPr="00923D5E">
        <w:rPr>
          <w:rFonts w:ascii="Arial" w:eastAsia="Arial" w:hAnsi="Arial" w:cs="Arial"/>
          <w:b/>
          <w:color w:val="000000"/>
          <w:kern w:val="0"/>
          <w:sz w:val="24"/>
          <w:szCs w:val="24"/>
          <w:lang w:eastAsia="pt-BR"/>
          <w14:ligatures w14:val="none"/>
        </w:rPr>
        <w:tab/>
        <w:t xml:space="preserve">DEFINIÇÃO DO OBJETO </w:t>
      </w:r>
    </w:p>
    <w:p w14:paraId="6E1C37F6" w14:textId="77777777" w:rsidR="003E6F85" w:rsidRPr="00923D5E" w:rsidRDefault="003E6F85" w:rsidP="00923D5E">
      <w:pPr>
        <w:spacing w:after="0" w:line="276" w:lineRule="auto"/>
        <w:ind w:left="709"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O presente termo tem por objeto o Registro de Preços para possível e eventual aquisição de materiais para manutenção e pavimentação viária, visando atender as demandas de manutenção e implantação de calçamento, bem como, manutenção de estradas sem pavimentação no Município, por meio da Secretaria Municipal de Obras e Infraestrutura.  </w:t>
      </w:r>
    </w:p>
    <w:p w14:paraId="4B9BCA42" w14:textId="5D146EED" w:rsidR="003E6F85" w:rsidRPr="00923D5E" w:rsidRDefault="003E6F85" w:rsidP="00923D5E">
      <w:pPr>
        <w:spacing w:after="0" w:line="276" w:lineRule="auto"/>
        <w:ind w:left="-5" w:firstLine="704"/>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Os bens, objeto da aquisição pretendida possuem as seguintes especificações: </w:t>
      </w:r>
    </w:p>
    <w:p w14:paraId="73F05A87" w14:textId="77777777" w:rsidR="003E6F85" w:rsidRPr="00923D5E" w:rsidRDefault="003E6F85" w:rsidP="00923D5E">
      <w:pPr>
        <w:spacing w:after="0" w:line="276" w:lineRule="auto"/>
        <w:ind w:left="-5" w:firstLine="704"/>
        <w:jc w:val="both"/>
        <w:rPr>
          <w:rFonts w:ascii="Arial" w:eastAsia="Arial" w:hAnsi="Arial" w:cs="Arial"/>
          <w:color w:val="000000"/>
          <w:kern w:val="0"/>
          <w:sz w:val="24"/>
          <w:szCs w:val="24"/>
          <w:lang w:eastAsia="pt-BR"/>
          <w14:ligatures w14:val="none"/>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6"/>
        <w:gridCol w:w="853"/>
        <w:gridCol w:w="709"/>
        <w:gridCol w:w="1269"/>
      </w:tblGrid>
      <w:tr w:rsidR="00271267" w:rsidRPr="00923D5E" w14:paraId="35607101" w14:textId="77777777" w:rsidTr="00271267">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32AB236A" w14:textId="1C1A2099" w:rsidR="003E6F85" w:rsidRPr="00DF3C54" w:rsidRDefault="003E6F85" w:rsidP="00923D5E">
            <w:pPr>
              <w:spacing w:line="276" w:lineRule="auto"/>
              <w:ind w:right="132"/>
              <w:jc w:val="center"/>
              <w:rPr>
                <w:rFonts w:ascii="Arial" w:eastAsia="Arial" w:hAnsi="Arial" w:cs="Arial"/>
                <w:color w:val="000000"/>
              </w:rPr>
            </w:pPr>
            <w:r w:rsidRPr="00DF3C54">
              <w:rPr>
                <w:rFonts w:ascii="Arial" w:eastAsia="Arial" w:hAnsi="Arial" w:cs="Arial"/>
                <w:b/>
                <w:color w:val="000000"/>
              </w:rPr>
              <w:t>Item</w:t>
            </w:r>
          </w:p>
        </w:tc>
        <w:tc>
          <w:tcPr>
            <w:tcW w:w="3124" w:type="pct"/>
            <w:tcBorders>
              <w:top w:val="single" w:sz="4" w:space="0" w:color="000000"/>
              <w:left w:val="single" w:sz="4" w:space="0" w:color="000000"/>
              <w:bottom w:val="single" w:sz="4" w:space="0" w:color="000000"/>
              <w:right w:val="single" w:sz="4" w:space="0" w:color="000000"/>
            </w:tcBorders>
            <w:shd w:val="clear" w:color="auto" w:fill="BFBFBF"/>
          </w:tcPr>
          <w:p w14:paraId="6A7A6063" w14:textId="3161543E" w:rsidR="003E6F85" w:rsidRPr="00DF3C54" w:rsidRDefault="003E6F85" w:rsidP="00923D5E">
            <w:pPr>
              <w:spacing w:line="276" w:lineRule="auto"/>
              <w:ind w:right="31"/>
              <w:jc w:val="center"/>
              <w:rPr>
                <w:rFonts w:ascii="Arial" w:eastAsia="Arial" w:hAnsi="Arial" w:cs="Arial"/>
                <w:color w:val="000000"/>
              </w:rPr>
            </w:pPr>
            <w:r w:rsidRPr="00DF3C54">
              <w:rPr>
                <w:rFonts w:ascii="Arial" w:eastAsia="Arial" w:hAnsi="Arial" w:cs="Arial"/>
                <w:b/>
                <w:color w:val="000000"/>
              </w:rPr>
              <w:t>Objeto/ Descrição</w:t>
            </w:r>
          </w:p>
        </w:tc>
        <w:tc>
          <w:tcPr>
            <w:tcW w:w="463" w:type="pct"/>
            <w:tcBorders>
              <w:top w:val="single" w:sz="4" w:space="0" w:color="000000"/>
              <w:left w:val="single" w:sz="4" w:space="0" w:color="000000"/>
              <w:bottom w:val="single" w:sz="4" w:space="0" w:color="000000"/>
              <w:right w:val="single" w:sz="4" w:space="0" w:color="000000"/>
            </w:tcBorders>
            <w:shd w:val="clear" w:color="auto" w:fill="BFBFBF"/>
          </w:tcPr>
          <w:p w14:paraId="73D0AFB8" w14:textId="7DE98D03" w:rsidR="003E6F85" w:rsidRPr="00DF3C54" w:rsidRDefault="003E6F85" w:rsidP="00923D5E">
            <w:pPr>
              <w:spacing w:line="276" w:lineRule="auto"/>
              <w:ind w:left="-5"/>
              <w:jc w:val="center"/>
              <w:rPr>
                <w:rFonts w:ascii="Arial" w:eastAsia="Arial" w:hAnsi="Arial" w:cs="Arial"/>
                <w:color w:val="000000"/>
              </w:rPr>
            </w:pPr>
            <w:r w:rsidRPr="00DF3C54">
              <w:rPr>
                <w:rFonts w:ascii="Arial" w:eastAsia="Arial" w:hAnsi="Arial" w:cs="Arial"/>
                <w:b/>
                <w:color w:val="000000"/>
              </w:rPr>
              <w:t>Quant.</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27F22C6B" w14:textId="03D398AA" w:rsidR="003E6F85" w:rsidRPr="00DF3C54" w:rsidRDefault="003E6F85" w:rsidP="00923D5E">
            <w:pPr>
              <w:spacing w:line="276" w:lineRule="auto"/>
              <w:ind w:left="91"/>
              <w:jc w:val="center"/>
              <w:rPr>
                <w:rFonts w:ascii="Arial" w:eastAsia="Arial" w:hAnsi="Arial" w:cs="Arial"/>
                <w:color w:val="000000"/>
              </w:rPr>
            </w:pPr>
            <w:r w:rsidRPr="00DF3C54">
              <w:rPr>
                <w:rFonts w:ascii="Arial" w:eastAsia="Arial" w:hAnsi="Arial" w:cs="Arial"/>
                <w:b/>
                <w:color w:val="000000"/>
              </w:rPr>
              <w:t>Unid.</w:t>
            </w:r>
          </w:p>
        </w:tc>
        <w:tc>
          <w:tcPr>
            <w:tcW w:w="690" w:type="pct"/>
            <w:tcBorders>
              <w:top w:val="single" w:sz="4" w:space="0" w:color="000000"/>
              <w:left w:val="single" w:sz="4" w:space="0" w:color="000000"/>
              <w:bottom w:val="single" w:sz="4" w:space="0" w:color="000000"/>
              <w:right w:val="single" w:sz="4" w:space="0" w:color="000000"/>
            </w:tcBorders>
            <w:shd w:val="clear" w:color="auto" w:fill="BFBFBF"/>
          </w:tcPr>
          <w:p w14:paraId="109EC10B" w14:textId="67946CE0" w:rsidR="003E6F85" w:rsidRPr="00DF3C54" w:rsidRDefault="003E6F85" w:rsidP="00923D5E">
            <w:pPr>
              <w:spacing w:line="276" w:lineRule="auto"/>
              <w:ind w:left="30"/>
              <w:jc w:val="center"/>
              <w:rPr>
                <w:rFonts w:ascii="Arial" w:eastAsia="Arial" w:hAnsi="Arial" w:cs="Arial"/>
                <w:color w:val="000000"/>
              </w:rPr>
            </w:pPr>
            <w:r w:rsidRPr="00DF3C54">
              <w:rPr>
                <w:rFonts w:ascii="Arial" w:eastAsia="Arial" w:hAnsi="Arial" w:cs="Arial"/>
                <w:b/>
                <w:color w:val="000000"/>
              </w:rPr>
              <w:t>Valor</w:t>
            </w:r>
          </w:p>
        </w:tc>
      </w:tr>
      <w:tr w:rsidR="00271267" w:rsidRPr="00923D5E" w14:paraId="5E59170C" w14:textId="77777777" w:rsidTr="00271267">
        <w:trPr>
          <w:trHeight w:val="2222"/>
        </w:trPr>
        <w:tc>
          <w:tcPr>
            <w:tcW w:w="339" w:type="pct"/>
            <w:tcBorders>
              <w:top w:val="single" w:sz="4" w:space="0" w:color="000000"/>
              <w:left w:val="single" w:sz="4" w:space="0" w:color="000000"/>
              <w:bottom w:val="single" w:sz="4" w:space="0" w:color="000000"/>
              <w:right w:val="single" w:sz="4" w:space="0" w:color="000000"/>
            </w:tcBorders>
          </w:tcPr>
          <w:p w14:paraId="4FDBFB12" w14:textId="77777777" w:rsidR="003E6F85" w:rsidRPr="00DF3C54" w:rsidRDefault="003E6F85" w:rsidP="00923D5E">
            <w:pPr>
              <w:spacing w:line="276" w:lineRule="auto"/>
              <w:ind w:right="31"/>
              <w:jc w:val="both"/>
              <w:rPr>
                <w:rFonts w:ascii="Arial" w:eastAsia="Arial" w:hAnsi="Arial" w:cs="Arial"/>
                <w:color w:val="000000"/>
              </w:rPr>
            </w:pPr>
            <w:r w:rsidRPr="00DF3C54">
              <w:rPr>
                <w:rFonts w:ascii="Arial" w:eastAsia="Arial" w:hAnsi="Arial" w:cs="Arial"/>
                <w:color w:val="000000"/>
              </w:rPr>
              <w:t xml:space="preserve">01  </w:t>
            </w:r>
          </w:p>
        </w:tc>
        <w:tc>
          <w:tcPr>
            <w:tcW w:w="3124" w:type="pct"/>
            <w:tcBorders>
              <w:top w:val="single" w:sz="4" w:space="0" w:color="000000"/>
              <w:left w:val="single" w:sz="4" w:space="0" w:color="000000"/>
              <w:bottom w:val="single" w:sz="4" w:space="0" w:color="000000"/>
              <w:right w:val="single" w:sz="4" w:space="0" w:color="000000"/>
            </w:tcBorders>
          </w:tcPr>
          <w:p w14:paraId="453BB4DC" w14:textId="77777777" w:rsidR="003E6F85" w:rsidRPr="00DF3C54" w:rsidRDefault="003E6F85" w:rsidP="00923D5E">
            <w:pPr>
              <w:spacing w:line="276" w:lineRule="auto"/>
              <w:ind w:left="72" w:right="33"/>
              <w:jc w:val="both"/>
              <w:rPr>
                <w:rFonts w:ascii="Arial" w:eastAsia="Arial" w:hAnsi="Arial" w:cs="Arial"/>
                <w:color w:val="000000"/>
              </w:rPr>
            </w:pPr>
            <w:r w:rsidRPr="00DF3C54">
              <w:rPr>
                <w:rFonts w:ascii="Arial" w:eastAsia="Arial" w:hAnsi="Arial" w:cs="Arial"/>
                <w:color w:val="000000"/>
              </w:rPr>
              <w:t xml:space="preserve">Saibro peneirado com as seguintes características:   </w:t>
            </w:r>
          </w:p>
          <w:p w14:paraId="1E96352A" w14:textId="76326378" w:rsidR="003E6F85" w:rsidRPr="00DF3C54" w:rsidRDefault="005579CB" w:rsidP="00923D5E">
            <w:pPr>
              <w:spacing w:line="276" w:lineRule="auto"/>
              <w:jc w:val="both"/>
              <w:rPr>
                <w:rFonts w:ascii="Arial" w:eastAsia="Arial" w:hAnsi="Arial" w:cs="Arial"/>
                <w:color w:val="000000"/>
              </w:rPr>
            </w:pPr>
            <w:r w:rsidRPr="00DF3C54">
              <w:rPr>
                <w:rFonts w:ascii="Arial" w:eastAsia="Arial" w:hAnsi="Arial" w:cs="Arial"/>
                <w:color w:val="000000"/>
              </w:rPr>
              <w:t xml:space="preserve">a) </w:t>
            </w:r>
            <w:r w:rsidR="003E6F85" w:rsidRPr="00DF3C54">
              <w:rPr>
                <w:rFonts w:ascii="Arial" w:eastAsia="Arial" w:hAnsi="Arial" w:cs="Arial"/>
                <w:color w:val="000000"/>
              </w:rPr>
              <w:t xml:space="preserve">I.S.C. ou CBR igual ou maior que 35% em  </w:t>
            </w:r>
          </w:p>
          <w:p w14:paraId="03824C8D" w14:textId="329C034A" w:rsidR="003E6F85" w:rsidRPr="00DF3C54" w:rsidRDefault="005579CB" w:rsidP="00923D5E">
            <w:pPr>
              <w:spacing w:line="276" w:lineRule="auto"/>
              <w:jc w:val="both"/>
              <w:rPr>
                <w:rFonts w:ascii="Arial" w:eastAsia="Arial" w:hAnsi="Arial" w:cs="Arial"/>
                <w:color w:val="000000"/>
              </w:rPr>
            </w:pPr>
            <w:r w:rsidRPr="00DF3C54">
              <w:rPr>
                <w:rFonts w:ascii="Arial" w:eastAsia="Arial" w:hAnsi="Arial" w:cs="Arial"/>
                <w:color w:val="000000"/>
              </w:rPr>
              <w:t xml:space="preserve">     </w:t>
            </w:r>
            <w:proofErr w:type="gramStart"/>
            <w:r w:rsidR="003E6F85" w:rsidRPr="00DF3C54">
              <w:rPr>
                <w:rFonts w:ascii="Arial" w:eastAsia="Arial" w:hAnsi="Arial" w:cs="Arial"/>
                <w:color w:val="000000"/>
              </w:rPr>
              <w:t>relação</w:t>
            </w:r>
            <w:proofErr w:type="gramEnd"/>
            <w:r w:rsidR="003E6F85" w:rsidRPr="00DF3C54">
              <w:rPr>
                <w:rFonts w:ascii="Arial" w:eastAsia="Arial" w:hAnsi="Arial" w:cs="Arial"/>
                <w:color w:val="000000"/>
              </w:rPr>
              <w:t xml:space="preserve"> a energia intermediária;  </w:t>
            </w:r>
          </w:p>
          <w:p w14:paraId="38BF6ADB" w14:textId="045144A9" w:rsidR="003E6F85" w:rsidRPr="00DF3C54" w:rsidRDefault="005579CB" w:rsidP="00923D5E">
            <w:pPr>
              <w:spacing w:line="276" w:lineRule="auto"/>
              <w:ind w:left="72"/>
              <w:jc w:val="both"/>
              <w:rPr>
                <w:rFonts w:ascii="Arial" w:eastAsia="Arial" w:hAnsi="Arial" w:cs="Arial"/>
                <w:color w:val="000000"/>
              </w:rPr>
            </w:pPr>
            <w:r w:rsidRPr="00DF3C54">
              <w:rPr>
                <w:rFonts w:ascii="Arial" w:eastAsia="Arial" w:hAnsi="Arial" w:cs="Arial"/>
                <w:color w:val="000000"/>
              </w:rPr>
              <w:t xml:space="preserve">b) </w:t>
            </w:r>
            <w:r w:rsidR="003E6F85" w:rsidRPr="00DF3C54">
              <w:rPr>
                <w:rFonts w:ascii="Arial" w:eastAsia="Arial" w:hAnsi="Arial" w:cs="Arial"/>
                <w:color w:val="000000"/>
              </w:rPr>
              <w:t xml:space="preserve">Limite de liquidez igual ou inferior a 35%;  </w:t>
            </w:r>
          </w:p>
          <w:p w14:paraId="22731ECA" w14:textId="74A19ADD" w:rsidR="003E6F85" w:rsidRPr="00DF3C54" w:rsidRDefault="005579CB" w:rsidP="00923D5E">
            <w:pPr>
              <w:spacing w:line="276" w:lineRule="auto"/>
              <w:ind w:left="72"/>
              <w:jc w:val="both"/>
              <w:rPr>
                <w:rFonts w:ascii="Arial" w:eastAsia="Arial" w:hAnsi="Arial" w:cs="Arial"/>
                <w:color w:val="000000"/>
              </w:rPr>
            </w:pPr>
            <w:r w:rsidRPr="00DF3C54">
              <w:rPr>
                <w:rFonts w:ascii="Arial" w:eastAsia="Arial" w:hAnsi="Arial" w:cs="Arial"/>
                <w:color w:val="000000"/>
              </w:rPr>
              <w:t xml:space="preserve">c) </w:t>
            </w:r>
            <w:r w:rsidR="003E6F85" w:rsidRPr="00DF3C54">
              <w:rPr>
                <w:rFonts w:ascii="Arial" w:eastAsia="Arial" w:hAnsi="Arial" w:cs="Arial"/>
                <w:color w:val="000000"/>
              </w:rPr>
              <w:t xml:space="preserve">Índice de plasticidade entre 7% e 16%;  </w:t>
            </w:r>
          </w:p>
          <w:p w14:paraId="3570ECF2" w14:textId="338B9FAD" w:rsidR="003E6F85" w:rsidRPr="00DF3C54" w:rsidRDefault="005579CB" w:rsidP="00923D5E">
            <w:pPr>
              <w:spacing w:line="276" w:lineRule="auto"/>
              <w:ind w:left="72"/>
              <w:jc w:val="both"/>
              <w:rPr>
                <w:rFonts w:ascii="Arial" w:eastAsia="Arial" w:hAnsi="Arial" w:cs="Arial"/>
                <w:color w:val="000000"/>
              </w:rPr>
            </w:pPr>
            <w:r w:rsidRPr="00DF3C54">
              <w:rPr>
                <w:rFonts w:ascii="Arial" w:eastAsia="Arial" w:hAnsi="Arial" w:cs="Arial"/>
                <w:color w:val="000000"/>
              </w:rPr>
              <w:t xml:space="preserve">d) </w:t>
            </w:r>
            <w:r w:rsidR="003E6F85" w:rsidRPr="00DF3C54">
              <w:rPr>
                <w:rFonts w:ascii="Arial" w:eastAsia="Arial" w:hAnsi="Arial" w:cs="Arial"/>
                <w:color w:val="000000"/>
              </w:rPr>
              <w:t xml:space="preserve">Expansão máxima de 1%;  </w:t>
            </w:r>
          </w:p>
          <w:p w14:paraId="483ED748" w14:textId="515988AC" w:rsidR="003E6F85" w:rsidRPr="00DF3C54" w:rsidRDefault="005579CB" w:rsidP="00923D5E">
            <w:pPr>
              <w:spacing w:line="276" w:lineRule="auto"/>
              <w:ind w:left="72"/>
              <w:jc w:val="both"/>
              <w:rPr>
                <w:rFonts w:ascii="Arial" w:eastAsia="Arial" w:hAnsi="Arial" w:cs="Arial"/>
                <w:color w:val="000000"/>
              </w:rPr>
            </w:pPr>
            <w:r w:rsidRPr="00DF3C54">
              <w:rPr>
                <w:rFonts w:ascii="Arial" w:eastAsia="Arial" w:hAnsi="Arial" w:cs="Arial"/>
                <w:color w:val="000000"/>
              </w:rPr>
              <w:t xml:space="preserve">e) </w:t>
            </w:r>
            <w:r w:rsidR="003E6F85" w:rsidRPr="00DF3C54">
              <w:rPr>
                <w:rFonts w:ascii="Arial" w:eastAsia="Arial" w:hAnsi="Arial" w:cs="Arial"/>
                <w:color w:val="000000"/>
              </w:rPr>
              <w:t xml:space="preserve">Equivalência de areia igual ou superior a 25%;  </w:t>
            </w:r>
          </w:p>
          <w:p w14:paraId="2DD5B70E" w14:textId="4E1C3F4F" w:rsidR="003E6F85" w:rsidRPr="00DF3C54" w:rsidRDefault="005579CB" w:rsidP="00923D5E">
            <w:pPr>
              <w:spacing w:line="276" w:lineRule="auto"/>
              <w:ind w:left="72"/>
              <w:jc w:val="both"/>
              <w:rPr>
                <w:rFonts w:ascii="Arial" w:eastAsia="Arial" w:hAnsi="Arial" w:cs="Arial"/>
                <w:color w:val="000000"/>
              </w:rPr>
            </w:pPr>
            <w:r w:rsidRPr="00DF3C54">
              <w:rPr>
                <w:rFonts w:ascii="Arial" w:eastAsia="Arial" w:hAnsi="Arial" w:cs="Arial"/>
                <w:color w:val="000000"/>
              </w:rPr>
              <w:t xml:space="preserve">e) </w:t>
            </w:r>
            <w:r w:rsidR="003E6F85" w:rsidRPr="00DF3C54">
              <w:rPr>
                <w:rFonts w:ascii="Arial" w:eastAsia="Arial" w:hAnsi="Arial" w:cs="Arial"/>
                <w:color w:val="000000"/>
              </w:rPr>
              <w:t xml:space="preserve">Granulometria do saibro igual ou menor que 25mm.  </w:t>
            </w:r>
          </w:p>
          <w:p w14:paraId="72C2EDAD" w14:textId="71283D98" w:rsidR="003E6F85" w:rsidRPr="00DF3C54" w:rsidRDefault="003E6F85" w:rsidP="00923D5E">
            <w:pPr>
              <w:spacing w:line="276" w:lineRule="auto"/>
              <w:ind w:left="72" w:right="32"/>
              <w:jc w:val="both"/>
              <w:rPr>
                <w:rFonts w:ascii="Arial" w:eastAsia="Arial" w:hAnsi="Arial" w:cs="Arial"/>
                <w:color w:val="000000"/>
              </w:rPr>
            </w:pPr>
            <w:r w:rsidRPr="00DF3C54">
              <w:rPr>
                <w:rFonts w:ascii="Arial" w:eastAsia="Arial" w:hAnsi="Arial" w:cs="Arial"/>
                <w:color w:val="000000"/>
              </w:rPr>
              <w:t xml:space="preserve">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3B24F92A" w14:textId="2959891E" w:rsidR="003E6F85" w:rsidRPr="00DF3C54" w:rsidRDefault="00271267" w:rsidP="00923D5E">
            <w:pPr>
              <w:spacing w:line="276" w:lineRule="auto"/>
              <w:ind w:right="29"/>
              <w:jc w:val="both"/>
              <w:rPr>
                <w:rFonts w:ascii="Arial" w:eastAsia="Arial" w:hAnsi="Arial" w:cs="Arial"/>
                <w:color w:val="000000"/>
              </w:rPr>
            </w:pPr>
            <w:r w:rsidRPr="00DF3C54">
              <w:rPr>
                <w:rFonts w:ascii="Arial" w:eastAsia="Arial" w:hAnsi="Arial" w:cs="Arial"/>
                <w:color w:val="000000"/>
              </w:rPr>
              <w:t xml:space="preserve"> </w:t>
            </w:r>
            <w:r w:rsidR="003E6F85" w:rsidRPr="00DF3C54">
              <w:rPr>
                <w:rFonts w:ascii="Arial" w:eastAsia="Arial" w:hAnsi="Arial" w:cs="Arial"/>
                <w:color w:val="000000"/>
              </w:rPr>
              <w:t xml:space="preserve">7.000  </w:t>
            </w:r>
          </w:p>
          <w:p w14:paraId="147788B7" w14:textId="77777777" w:rsidR="003E6F85" w:rsidRPr="00DF3C54" w:rsidRDefault="003E6F85" w:rsidP="00923D5E">
            <w:pPr>
              <w:spacing w:line="276" w:lineRule="auto"/>
              <w:ind w:left="89"/>
              <w:jc w:val="both"/>
              <w:rPr>
                <w:rFonts w:ascii="Arial" w:eastAsia="Arial" w:hAnsi="Arial" w:cs="Arial"/>
                <w:color w:val="000000"/>
              </w:rPr>
            </w:pPr>
            <w:r w:rsidRPr="00DF3C54">
              <w:rPr>
                <w:rFonts w:ascii="Arial" w:eastAsia="Arial" w:hAnsi="Arial" w:cs="Arial"/>
                <w:color w:val="000000"/>
              </w:rPr>
              <w:t xml:space="preserve"> </w:t>
            </w:r>
          </w:p>
        </w:tc>
        <w:tc>
          <w:tcPr>
            <w:tcW w:w="385" w:type="pct"/>
            <w:tcBorders>
              <w:top w:val="single" w:sz="4" w:space="0" w:color="000000"/>
              <w:left w:val="single" w:sz="4" w:space="0" w:color="000000"/>
              <w:bottom w:val="single" w:sz="4" w:space="0" w:color="000000"/>
              <w:right w:val="single" w:sz="4" w:space="0" w:color="000000"/>
            </w:tcBorders>
          </w:tcPr>
          <w:p w14:paraId="48C4A0C2" w14:textId="77777777" w:rsidR="003E6F85" w:rsidRPr="00DF3C54" w:rsidRDefault="003E6F85" w:rsidP="00923D5E">
            <w:pPr>
              <w:spacing w:line="276" w:lineRule="auto"/>
              <w:ind w:right="27"/>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3A5808DF" w14:textId="77777777" w:rsidR="003E6F85" w:rsidRPr="00DF3C54" w:rsidRDefault="003E6F85" w:rsidP="00923D5E">
            <w:pPr>
              <w:spacing w:line="276" w:lineRule="auto"/>
              <w:ind w:left="72"/>
              <w:rPr>
                <w:rFonts w:ascii="Arial" w:eastAsia="Arial" w:hAnsi="Arial" w:cs="Arial"/>
                <w:color w:val="000000"/>
              </w:rPr>
            </w:pPr>
            <w:r w:rsidRPr="00DF3C54">
              <w:rPr>
                <w:rFonts w:ascii="Arial" w:eastAsia="Arial" w:hAnsi="Arial" w:cs="Arial"/>
                <w:color w:val="000000"/>
              </w:rPr>
              <w:t xml:space="preserve">R$ 85,40  </w:t>
            </w:r>
          </w:p>
        </w:tc>
      </w:tr>
      <w:tr w:rsidR="00271267" w:rsidRPr="00923D5E" w14:paraId="2049708A" w14:textId="77777777" w:rsidTr="00271267">
        <w:trPr>
          <w:trHeight w:val="438"/>
        </w:trPr>
        <w:tc>
          <w:tcPr>
            <w:tcW w:w="339" w:type="pct"/>
            <w:tcBorders>
              <w:top w:val="single" w:sz="4" w:space="0" w:color="000000"/>
              <w:left w:val="single" w:sz="4" w:space="0" w:color="000000"/>
              <w:bottom w:val="single" w:sz="4" w:space="0" w:color="000000"/>
              <w:right w:val="single" w:sz="4" w:space="0" w:color="000000"/>
            </w:tcBorders>
          </w:tcPr>
          <w:p w14:paraId="1AD5FE81" w14:textId="77777777" w:rsidR="003E6F85" w:rsidRPr="00DF3C54" w:rsidRDefault="003E6F85" w:rsidP="00923D5E">
            <w:pPr>
              <w:spacing w:line="276" w:lineRule="auto"/>
              <w:ind w:right="31"/>
              <w:jc w:val="both"/>
              <w:rPr>
                <w:rFonts w:ascii="Arial" w:eastAsia="Arial" w:hAnsi="Arial" w:cs="Arial"/>
                <w:color w:val="000000"/>
              </w:rPr>
            </w:pPr>
            <w:r w:rsidRPr="00DF3C54">
              <w:rPr>
                <w:rFonts w:ascii="Arial" w:eastAsia="Arial" w:hAnsi="Arial" w:cs="Arial"/>
                <w:color w:val="000000"/>
              </w:rPr>
              <w:t xml:space="preserve">02  </w:t>
            </w:r>
          </w:p>
        </w:tc>
        <w:tc>
          <w:tcPr>
            <w:tcW w:w="3124" w:type="pct"/>
            <w:tcBorders>
              <w:top w:val="single" w:sz="4" w:space="0" w:color="000000"/>
              <w:left w:val="single" w:sz="4" w:space="0" w:color="000000"/>
              <w:bottom w:val="single" w:sz="4" w:space="0" w:color="000000"/>
              <w:right w:val="single" w:sz="4" w:space="0" w:color="000000"/>
            </w:tcBorders>
          </w:tcPr>
          <w:p w14:paraId="48E440DA" w14:textId="3C3ABA9F" w:rsidR="003E6F85" w:rsidRPr="00DF3C54" w:rsidRDefault="003E6F85" w:rsidP="00923D5E">
            <w:pPr>
              <w:spacing w:line="276" w:lineRule="auto"/>
              <w:ind w:left="74" w:right="142"/>
              <w:jc w:val="both"/>
              <w:rPr>
                <w:rFonts w:ascii="Arial" w:eastAsia="Arial" w:hAnsi="Arial" w:cs="Arial"/>
                <w:color w:val="000000"/>
              </w:rPr>
            </w:pPr>
            <w:r w:rsidRPr="00DF3C54">
              <w:rPr>
                <w:rFonts w:ascii="Arial" w:eastAsia="Arial" w:hAnsi="Arial" w:cs="Arial"/>
                <w:color w:val="000000"/>
              </w:rPr>
              <w:t>Pó de brita. Entrega e descarregamento por conta da empresa.</w:t>
            </w:r>
          </w:p>
        </w:tc>
        <w:tc>
          <w:tcPr>
            <w:tcW w:w="463" w:type="pct"/>
            <w:tcBorders>
              <w:top w:val="single" w:sz="4" w:space="0" w:color="000000"/>
              <w:left w:val="single" w:sz="4" w:space="0" w:color="000000"/>
              <w:bottom w:val="single" w:sz="4" w:space="0" w:color="000000"/>
              <w:right w:val="single" w:sz="4" w:space="0" w:color="000000"/>
            </w:tcBorders>
          </w:tcPr>
          <w:p w14:paraId="7798D24B" w14:textId="5E9B1EFF" w:rsidR="003E6F85" w:rsidRPr="00DF3C54" w:rsidRDefault="00271267" w:rsidP="00923D5E">
            <w:pPr>
              <w:spacing w:line="276" w:lineRule="auto"/>
              <w:ind w:right="29"/>
              <w:jc w:val="both"/>
              <w:rPr>
                <w:rFonts w:ascii="Arial" w:eastAsia="Arial" w:hAnsi="Arial" w:cs="Arial"/>
                <w:color w:val="000000"/>
              </w:rPr>
            </w:pPr>
            <w:r w:rsidRPr="00DF3C54">
              <w:rPr>
                <w:rFonts w:ascii="Arial" w:eastAsia="Arial" w:hAnsi="Arial" w:cs="Arial"/>
                <w:color w:val="000000"/>
              </w:rPr>
              <w:t xml:space="preserve"> </w:t>
            </w:r>
            <w:r w:rsidR="003E6F85" w:rsidRPr="00DF3C54">
              <w:rPr>
                <w:rFonts w:ascii="Arial" w:eastAsia="Arial" w:hAnsi="Arial" w:cs="Arial"/>
                <w:color w:val="000000"/>
              </w:rPr>
              <w:t xml:space="preserve">6.000 </w:t>
            </w:r>
          </w:p>
        </w:tc>
        <w:tc>
          <w:tcPr>
            <w:tcW w:w="385" w:type="pct"/>
            <w:tcBorders>
              <w:top w:val="single" w:sz="4" w:space="0" w:color="000000"/>
              <w:left w:val="single" w:sz="4" w:space="0" w:color="000000"/>
              <w:bottom w:val="single" w:sz="4" w:space="0" w:color="000000"/>
              <w:right w:val="single" w:sz="4" w:space="0" w:color="000000"/>
            </w:tcBorders>
          </w:tcPr>
          <w:p w14:paraId="3CC8850D" w14:textId="77777777" w:rsidR="003E6F85" w:rsidRPr="00DF3C54" w:rsidRDefault="003E6F85" w:rsidP="00923D5E">
            <w:pPr>
              <w:spacing w:line="276" w:lineRule="auto"/>
              <w:ind w:right="27"/>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73A51CA9" w14:textId="78F9C10A" w:rsidR="003E6F85" w:rsidRPr="00DF3C54" w:rsidRDefault="003E6F85" w:rsidP="00923D5E">
            <w:pPr>
              <w:spacing w:line="276" w:lineRule="auto"/>
              <w:ind w:left="72" w:right="134"/>
              <w:rPr>
                <w:rFonts w:ascii="Arial" w:eastAsia="Arial" w:hAnsi="Arial" w:cs="Arial"/>
                <w:color w:val="000000"/>
              </w:rPr>
            </w:pPr>
            <w:r w:rsidRPr="00DF3C54">
              <w:rPr>
                <w:rFonts w:ascii="Arial" w:eastAsia="Arial" w:hAnsi="Arial" w:cs="Arial"/>
                <w:color w:val="000000"/>
              </w:rPr>
              <w:t>R$ 155,33</w:t>
            </w:r>
          </w:p>
        </w:tc>
      </w:tr>
      <w:tr w:rsidR="00271267" w:rsidRPr="00923D5E" w14:paraId="04C09F10" w14:textId="77777777" w:rsidTr="00271267">
        <w:trPr>
          <w:trHeight w:val="20"/>
        </w:trPr>
        <w:tc>
          <w:tcPr>
            <w:tcW w:w="339" w:type="pct"/>
            <w:tcBorders>
              <w:top w:val="single" w:sz="4" w:space="0" w:color="000000"/>
              <w:left w:val="single" w:sz="4" w:space="0" w:color="000000"/>
              <w:bottom w:val="single" w:sz="4" w:space="0" w:color="000000"/>
              <w:right w:val="single" w:sz="4" w:space="0" w:color="000000"/>
            </w:tcBorders>
          </w:tcPr>
          <w:p w14:paraId="3C6F1C66" w14:textId="77777777" w:rsidR="003E6F85" w:rsidRPr="00DF3C54" w:rsidRDefault="003E6F85" w:rsidP="00923D5E">
            <w:pPr>
              <w:spacing w:line="276" w:lineRule="auto"/>
              <w:ind w:right="111"/>
              <w:jc w:val="both"/>
              <w:rPr>
                <w:rFonts w:ascii="Arial" w:eastAsia="Arial" w:hAnsi="Arial" w:cs="Arial"/>
                <w:color w:val="000000"/>
              </w:rPr>
            </w:pPr>
            <w:r w:rsidRPr="00DF3C54">
              <w:rPr>
                <w:rFonts w:ascii="Arial" w:eastAsia="Arial" w:hAnsi="Arial" w:cs="Arial"/>
                <w:color w:val="000000"/>
              </w:rPr>
              <w:t xml:space="preserve">03  </w:t>
            </w:r>
          </w:p>
        </w:tc>
        <w:tc>
          <w:tcPr>
            <w:tcW w:w="3124" w:type="pct"/>
            <w:tcBorders>
              <w:top w:val="single" w:sz="4" w:space="0" w:color="000000"/>
              <w:left w:val="single" w:sz="4" w:space="0" w:color="000000"/>
              <w:bottom w:val="single" w:sz="4" w:space="0" w:color="000000"/>
              <w:right w:val="single" w:sz="4" w:space="0" w:color="000000"/>
            </w:tcBorders>
          </w:tcPr>
          <w:p w14:paraId="00091C9E" w14:textId="04E8AD97" w:rsidR="003E6F85" w:rsidRPr="00DF3C54" w:rsidRDefault="003E6F85" w:rsidP="00923D5E">
            <w:pPr>
              <w:spacing w:line="276" w:lineRule="auto"/>
              <w:ind w:right="108"/>
              <w:jc w:val="both"/>
              <w:rPr>
                <w:rFonts w:ascii="Arial" w:eastAsia="Arial" w:hAnsi="Arial" w:cs="Arial"/>
                <w:color w:val="000000"/>
              </w:rPr>
            </w:pPr>
            <w:r w:rsidRPr="00DF3C54">
              <w:rPr>
                <w:rFonts w:ascii="Arial" w:eastAsia="Arial" w:hAnsi="Arial" w:cs="Arial"/>
                <w:color w:val="000000"/>
              </w:rPr>
              <w:t xml:space="preserve">Pedra de basalto irregular para calçamento, devendo apresentar pelo menos uma das faces plana, sem saliências ou reentrâncias acentuadas, a qual irá constituir a superfície exposta do pavimento. As pedras deverão obedecer a uma certa proporcionalidade quanto às medidas da face superior em relação à inferior. Não serão aceitas pedras em forma de cunha.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789B90D8" w14:textId="2C3E6EF6" w:rsidR="003E6F85" w:rsidRPr="00DF3C54" w:rsidRDefault="00271267" w:rsidP="00923D5E">
            <w:pPr>
              <w:spacing w:line="276" w:lineRule="auto"/>
              <w:ind w:right="112"/>
              <w:jc w:val="both"/>
              <w:rPr>
                <w:rFonts w:ascii="Arial" w:eastAsia="Arial" w:hAnsi="Arial" w:cs="Arial"/>
                <w:color w:val="000000"/>
              </w:rPr>
            </w:pPr>
            <w:r w:rsidRPr="00DF3C54">
              <w:rPr>
                <w:rFonts w:ascii="Arial" w:eastAsia="Arial" w:hAnsi="Arial" w:cs="Arial"/>
                <w:color w:val="000000"/>
              </w:rPr>
              <w:t xml:space="preserve"> </w:t>
            </w:r>
            <w:r w:rsidR="003E6F85" w:rsidRPr="00DF3C54">
              <w:rPr>
                <w:rFonts w:ascii="Arial" w:eastAsia="Arial" w:hAnsi="Arial" w:cs="Arial"/>
                <w:color w:val="000000"/>
              </w:rPr>
              <w:t xml:space="preserve">5.500  </w:t>
            </w:r>
          </w:p>
        </w:tc>
        <w:tc>
          <w:tcPr>
            <w:tcW w:w="385" w:type="pct"/>
            <w:tcBorders>
              <w:top w:val="single" w:sz="4" w:space="0" w:color="000000"/>
              <w:left w:val="single" w:sz="4" w:space="0" w:color="000000"/>
              <w:bottom w:val="single" w:sz="4" w:space="0" w:color="000000"/>
              <w:right w:val="single" w:sz="4" w:space="0" w:color="000000"/>
            </w:tcBorders>
          </w:tcPr>
          <w:p w14:paraId="03109833" w14:textId="77777777" w:rsidR="003E6F85" w:rsidRPr="00DF3C54" w:rsidRDefault="003E6F85" w:rsidP="00923D5E">
            <w:pPr>
              <w:spacing w:line="276" w:lineRule="auto"/>
              <w:ind w:right="110"/>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2EAB82AB" w14:textId="77777777" w:rsidR="003E6F85" w:rsidRPr="00DF3C54" w:rsidRDefault="003E6F85" w:rsidP="00923D5E">
            <w:pPr>
              <w:spacing w:line="276" w:lineRule="auto"/>
              <w:rPr>
                <w:rFonts w:ascii="Arial" w:eastAsia="Arial" w:hAnsi="Arial" w:cs="Arial"/>
                <w:color w:val="000000"/>
              </w:rPr>
            </w:pPr>
            <w:r w:rsidRPr="00DF3C54">
              <w:rPr>
                <w:rFonts w:ascii="Arial" w:eastAsia="Arial" w:hAnsi="Arial" w:cs="Arial"/>
                <w:color w:val="000000"/>
              </w:rPr>
              <w:t xml:space="preserve">R$ 151,79   </w:t>
            </w:r>
          </w:p>
        </w:tc>
      </w:tr>
      <w:tr w:rsidR="00271267" w:rsidRPr="00923D5E" w14:paraId="6DFB9CA7" w14:textId="77777777" w:rsidTr="00271267">
        <w:trPr>
          <w:trHeight w:val="20"/>
        </w:trPr>
        <w:tc>
          <w:tcPr>
            <w:tcW w:w="339" w:type="pct"/>
            <w:tcBorders>
              <w:top w:val="single" w:sz="4" w:space="0" w:color="000000"/>
              <w:left w:val="single" w:sz="4" w:space="0" w:color="000000"/>
              <w:bottom w:val="single" w:sz="4" w:space="0" w:color="000000"/>
              <w:right w:val="single" w:sz="4" w:space="0" w:color="000000"/>
            </w:tcBorders>
          </w:tcPr>
          <w:p w14:paraId="6CA2D11F" w14:textId="77777777" w:rsidR="003E6F85" w:rsidRPr="00DF3C54" w:rsidRDefault="003E6F85" w:rsidP="00923D5E">
            <w:pPr>
              <w:spacing w:line="276" w:lineRule="auto"/>
              <w:ind w:right="111"/>
              <w:jc w:val="both"/>
              <w:rPr>
                <w:rFonts w:ascii="Arial" w:eastAsia="Arial" w:hAnsi="Arial" w:cs="Arial"/>
                <w:color w:val="000000"/>
              </w:rPr>
            </w:pPr>
            <w:r w:rsidRPr="00DF3C54">
              <w:rPr>
                <w:rFonts w:ascii="Arial" w:eastAsia="Arial" w:hAnsi="Arial" w:cs="Arial"/>
                <w:color w:val="000000"/>
              </w:rPr>
              <w:t xml:space="preserve">04  </w:t>
            </w:r>
          </w:p>
        </w:tc>
        <w:tc>
          <w:tcPr>
            <w:tcW w:w="3124" w:type="pct"/>
            <w:tcBorders>
              <w:top w:val="single" w:sz="4" w:space="0" w:color="000000"/>
              <w:left w:val="single" w:sz="4" w:space="0" w:color="000000"/>
              <w:bottom w:val="single" w:sz="4" w:space="0" w:color="000000"/>
              <w:right w:val="single" w:sz="4" w:space="0" w:color="000000"/>
            </w:tcBorders>
          </w:tcPr>
          <w:p w14:paraId="3D3D87D3" w14:textId="0F28E8B3" w:rsidR="003E6F85" w:rsidRPr="00DF3C54" w:rsidRDefault="003E6F85" w:rsidP="00923D5E">
            <w:pPr>
              <w:spacing w:line="276" w:lineRule="auto"/>
              <w:ind w:right="141"/>
              <w:jc w:val="both"/>
              <w:rPr>
                <w:rFonts w:ascii="Arial" w:eastAsia="Arial" w:hAnsi="Arial" w:cs="Arial"/>
                <w:color w:val="000000"/>
              </w:rPr>
            </w:pPr>
            <w:r w:rsidRPr="00DF3C54">
              <w:rPr>
                <w:rFonts w:ascii="Arial" w:eastAsia="Arial" w:hAnsi="Arial" w:cs="Arial"/>
                <w:color w:val="000000"/>
              </w:rPr>
              <w:t>Pedra rachão, granulometria variável.</w:t>
            </w:r>
            <w:r w:rsidR="00271267" w:rsidRPr="00DF3C54">
              <w:rPr>
                <w:rFonts w:ascii="Arial" w:eastAsia="Arial" w:hAnsi="Arial" w:cs="Arial"/>
                <w:color w:val="000000"/>
              </w:rPr>
              <w:t xml:space="preserve"> </w:t>
            </w:r>
            <w:r w:rsidRPr="00DF3C54">
              <w:rPr>
                <w:rFonts w:ascii="Arial" w:eastAsia="Arial" w:hAnsi="Arial" w:cs="Arial"/>
                <w:color w:val="000000"/>
              </w:rPr>
              <w:t xml:space="preserve">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7C908357" w14:textId="37EBC142" w:rsidR="003E6F85" w:rsidRPr="00DF3C54" w:rsidRDefault="00271267" w:rsidP="00923D5E">
            <w:pPr>
              <w:spacing w:line="276" w:lineRule="auto"/>
              <w:ind w:right="112"/>
              <w:jc w:val="both"/>
              <w:rPr>
                <w:rFonts w:ascii="Arial" w:eastAsia="Arial" w:hAnsi="Arial" w:cs="Arial"/>
                <w:color w:val="000000"/>
              </w:rPr>
            </w:pPr>
            <w:r w:rsidRPr="00DF3C54">
              <w:rPr>
                <w:rFonts w:ascii="Arial" w:eastAsia="Arial" w:hAnsi="Arial" w:cs="Arial"/>
                <w:color w:val="000000"/>
              </w:rPr>
              <w:t xml:space="preserve"> </w:t>
            </w:r>
            <w:r w:rsidR="003E6F85" w:rsidRPr="00DF3C54">
              <w:rPr>
                <w:rFonts w:ascii="Arial" w:eastAsia="Arial" w:hAnsi="Arial" w:cs="Arial"/>
                <w:color w:val="000000"/>
              </w:rPr>
              <w:t xml:space="preserve">3.000  </w:t>
            </w:r>
          </w:p>
        </w:tc>
        <w:tc>
          <w:tcPr>
            <w:tcW w:w="385" w:type="pct"/>
            <w:tcBorders>
              <w:top w:val="single" w:sz="4" w:space="0" w:color="000000"/>
              <w:left w:val="single" w:sz="4" w:space="0" w:color="000000"/>
              <w:bottom w:val="single" w:sz="4" w:space="0" w:color="000000"/>
              <w:right w:val="single" w:sz="4" w:space="0" w:color="000000"/>
            </w:tcBorders>
          </w:tcPr>
          <w:p w14:paraId="4F0B8AB4" w14:textId="77777777" w:rsidR="003E6F85" w:rsidRPr="00DF3C54" w:rsidRDefault="003E6F85" w:rsidP="00923D5E">
            <w:pPr>
              <w:spacing w:line="276" w:lineRule="auto"/>
              <w:ind w:right="110"/>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08D4FD07" w14:textId="77777777" w:rsidR="003E6F85" w:rsidRPr="00DF3C54" w:rsidRDefault="003E6F85" w:rsidP="00923D5E">
            <w:pPr>
              <w:spacing w:line="276" w:lineRule="auto"/>
              <w:rPr>
                <w:rFonts w:ascii="Arial" w:eastAsia="Arial" w:hAnsi="Arial" w:cs="Arial"/>
                <w:color w:val="000000"/>
              </w:rPr>
            </w:pPr>
            <w:r w:rsidRPr="00DF3C54">
              <w:rPr>
                <w:rFonts w:ascii="Arial" w:eastAsia="Arial" w:hAnsi="Arial" w:cs="Arial"/>
                <w:color w:val="000000"/>
              </w:rPr>
              <w:t xml:space="preserve">R$ 164,67 </w:t>
            </w:r>
          </w:p>
        </w:tc>
      </w:tr>
      <w:tr w:rsidR="00271267" w:rsidRPr="00923D5E" w14:paraId="6094AEB2" w14:textId="77777777" w:rsidTr="00271267">
        <w:trPr>
          <w:trHeight w:val="20"/>
        </w:trPr>
        <w:tc>
          <w:tcPr>
            <w:tcW w:w="339" w:type="pct"/>
            <w:tcBorders>
              <w:top w:val="single" w:sz="4" w:space="0" w:color="000000"/>
              <w:left w:val="single" w:sz="4" w:space="0" w:color="000000"/>
              <w:bottom w:val="single" w:sz="4" w:space="0" w:color="000000"/>
              <w:right w:val="single" w:sz="4" w:space="0" w:color="000000"/>
            </w:tcBorders>
          </w:tcPr>
          <w:p w14:paraId="68B5ABD3" w14:textId="77777777" w:rsidR="003E6F85" w:rsidRPr="00DF3C54" w:rsidRDefault="003E6F85" w:rsidP="00923D5E">
            <w:pPr>
              <w:spacing w:line="276" w:lineRule="auto"/>
              <w:ind w:right="111"/>
              <w:jc w:val="both"/>
              <w:rPr>
                <w:rFonts w:ascii="Arial" w:eastAsia="Arial" w:hAnsi="Arial" w:cs="Arial"/>
                <w:color w:val="000000"/>
              </w:rPr>
            </w:pPr>
            <w:r w:rsidRPr="00DF3C54">
              <w:rPr>
                <w:rFonts w:ascii="Arial" w:eastAsia="Arial" w:hAnsi="Arial" w:cs="Arial"/>
                <w:color w:val="000000"/>
              </w:rPr>
              <w:t xml:space="preserve">05 </w:t>
            </w:r>
          </w:p>
        </w:tc>
        <w:tc>
          <w:tcPr>
            <w:tcW w:w="3124" w:type="pct"/>
            <w:tcBorders>
              <w:top w:val="single" w:sz="4" w:space="0" w:color="000000"/>
              <w:left w:val="single" w:sz="4" w:space="0" w:color="000000"/>
              <w:bottom w:val="single" w:sz="4" w:space="0" w:color="000000"/>
              <w:right w:val="single" w:sz="4" w:space="0" w:color="000000"/>
            </w:tcBorders>
          </w:tcPr>
          <w:p w14:paraId="1C8DB2EB" w14:textId="77777777" w:rsidR="003E6F85" w:rsidRPr="00DF3C54" w:rsidRDefault="003E6F85" w:rsidP="00923D5E">
            <w:pPr>
              <w:spacing w:line="276" w:lineRule="auto"/>
              <w:ind w:right="141"/>
              <w:jc w:val="both"/>
              <w:rPr>
                <w:rFonts w:ascii="Arial" w:eastAsia="Arial" w:hAnsi="Arial" w:cs="Arial"/>
                <w:color w:val="000000"/>
              </w:rPr>
            </w:pPr>
            <w:r w:rsidRPr="00DF3C54">
              <w:rPr>
                <w:rFonts w:ascii="Arial" w:eastAsia="Calibri" w:hAnsi="Arial" w:cs="Arial"/>
                <w:color w:val="000000"/>
              </w:rPr>
              <w:t>Base graduada, base ou sub-base de brita graduada com brita produzida. Entrega e descarregamento por conta da empresa.</w:t>
            </w:r>
            <w:r w:rsidRPr="00DF3C54">
              <w:rPr>
                <w:rFonts w:ascii="Arial" w:eastAsia="Arial" w:hAnsi="Arial" w:cs="Arial"/>
                <w:color w:val="000000"/>
              </w:rPr>
              <w:t xml:space="preserve"> </w:t>
            </w:r>
          </w:p>
        </w:tc>
        <w:tc>
          <w:tcPr>
            <w:tcW w:w="463" w:type="pct"/>
            <w:tcBorders>
              <w:top w:val="single" w:sz="4" w:space="0" w:color="000000"/>
              <w:left w:val="single" w:sz="4" w:space="0" w:color="000000"/>
              <w:bottom w:val="single" w:sz="4" w:space="0" w:color="000000"/>
              <w:right w:val="single" w:sz="4" w:space="0" w:color="000000"/>
            </w:tcBorders>
          </w:tcPr>
          <w:p w14:paraId="03159F1E" w14:textId="3AED4E8E" w:rsidR="003E6F85" w:rsidRPr="00DF3C54" w:rsidRDefault="00271267" w:rsidP="00923D5E">
            <w:pPr>
              <w:spacing w:line="276" w:lineRule="auto"/>
              <w:ind w:right="112"/>
              <w:jc w:val="both"/>
              <w:rPr>
                <w:rFonts w:ascii="Arial" w:eastAsia="Arial" w:hAnsi="Arial" w:cs="Arial"/>
                <w:color w:val="000000"/>
              </w:rPr>
            </w:pPr>
            <w:r w:rsidRPr="00DF3C54">
              <w:rPr>
                <w:rFonts w:ascii="Arial" w:eastAsia="Arial" w:hAnsi="Arial" w:cs="Arial"/>
                <w:color w:val="000000"/>
              </w:rPr>
              <w:t xml:space="preserve"> </w:t>
            </w:r>
            <w:r w:rsidR="003E6F85" w:rsidRPr="00DF3C54">
              <w:rPr>
                <w:rFonts w:ascii="Arial" w:eastAsia="Arial" w:hAnsi="Arial" w:cs="Arial"/>
                <w:color w:val="000000"/>
              </w:rPr>
              <w:t xml:space="preserve">3.000 </w:t>
            </w:r>
          </w:p>
        </w:tc>
        <w:tc>
          <w:tcPr>
            <w:tcW w:w="385" w:type="pct"/>
            <w:tcBorders>
              <w:top w:val="single" w:sz="4" w:space="0" w:color="000000"/>
              <w:left w:val="single" w:sz="4" w:space="0" w:color="000000"/>
              <w:bottom w:val="single" w:sz="4" w:space="0" w:color="000000"/>
              <w:right w:val="single" w:sz="4" w:space="0" w:color="000000"/>
            </w:tcBorders>
          </w:tcPr>
          <w:p w14:paraId="6F85E8C9" w14:textId="77777777" w:rsidR="003E6F85" w:rsidRPr="00DF3C54" w:rsidRDefault="003E6F85" w:rsidP="00923D5E">
            <w:pPr>
              <w:spacing w:line="276" w:lineRule="auto"/>
              <w:ind w:right="106"/>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7F404B46" w14:textId="518D8B29" w:rsidR="003E6F85" w:rsidRPr="00DF3C54" w:rsidRDefault="00271267" w:rsidP="00923D5E">
            <w:pPr>
              <w:spacing w:line="276" w:lineRule="auto"/>
              <w:rPr>
                <w:rFonts w:ascii="Arial" w:eastAsia="Arial" w:hAnsi="Arial" w:cs="Arial"/>
                <w:color w:val="000000"/>
              </w:rPr>
            </w:pPr>
            <w:r w:rsidRPr="00DF3C54">
              <w:rPr>
                <w:rFonts w:ascii="Arial" w:eastAsia="Arial" w:hAnsi="Arial" w:cs="Arial"/>
                <w:color w:val="000000"/>
              </w:rPr>
              <w:t xml:space="preserve">R$ </w:t>
            </w:r>
            <w:r w:rsidR="003E6F85" w:rsidRPr="00DF3C54">
              <w:rPr>
                <w:rFonts w:ascii="Arial" w:eastAsia="Arial" w:hAnsi="Arial" w:cs="Arial"/>
                <w:color w:val="000000"/>
              </w:rPr>
              <w:t xml:space="preserve">150,19 </w:t>
            </w:r>
          </w:p>
        </w:tc>
      </w:tr>
    </w:tbl>
    <w:p w14:paraId="42FEBCA7"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 </w:t>
      </w:r>
    </w:p>
    <w:p w14:paraId="41983247"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 </w:t>
      </w:r>
    </w:p>
    <w:p w14:paraId="06CD9EF2"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lastRenderedPageBreak/>
        <w:t xml:space="preserve">FUNDAMENTAÇÃO DA CONTRATAÇÃO </w:t>
      </w:r>
    </w:p>
    <w:p w14:paraId="19575287"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O processo de registro de preços para futura e eventual aquisição dos objetos, é fundamentado na necessidade de manutenção e implantação de calçamento, bem como, manutenção das estradas sem pavimentação no Município, durante todo o ano, conforme a necessidade da Secretaria de Obras e Infraestrutura. </w:t>
      </w:r>
    </w:p>
    <w:p w14:paraId="4605C9C1"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6719BA3E"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DESCRIÇÃO DA SOLUÇÃO COMO UM TODO </w:t>
      </w:r>
    </w:p>
    <w:p w14:paraId="610AC127"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A solução proposta é o registro de preços para possível e eventual aquisição de materiais de manutenção e pavimentação viária (saibro, pó de brita, pedra de basalto irregular e pedra rachão), visando atender as demandas da Secretaria Municipal de Obras e Infraestrutura, conforme as especificações e quantidades descritas no item 1 deste Termo de Referência. </w:t>
      </w:r>
    </w:p>
    <w:p w14:paraId="74A0CCD5"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57DEF526"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REQUISITOS DA CONTRATAÇÃO </w:t>
      </w:r>
    </w:p>
    <w:p w14:paraId="160EA0A2" w14:textId="038C1D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Os bens têm natureza de bens comuns, tendo em vista que seus padrões de desempenho e qualidade podem ser objetivamente definidos pelo edital. A</w:t>
      </w:r>
      <w:r w:rsidR="00923D5E" w:rsidRPr="00923D5E">
        <w:rPr>
          <w:rFonts w:ascii="Arial" w:eastAsia="Arial" w:hAnsi="Arial" w:cs="Arial"/>
          <w:color w:val="000000"/>
          <w:kern w:val="0"/>
          <w:sz w:val="24"/>
          <w:szCs w:val="24"/>
          <w:lang w:eastAsia="pt-BR"/>
          <w14:ligatures w14:val="none"/>
        </w:rPr>
        <w:t xml:space="preserve"> </w:t>
      </w:r>
      <w:r w:rsidRPr="00923D5E">
        <w:rPr>
          <w:rFonts w:ascii="Arial" w:eastAsia="Arial" w:hAnsi="Arial" w:cs="Arial"/>
          <w:color w:val="000000"/>
          <w:kern w:val="0"/>
          <w:sz w:val="24"/>
          <w:szCs w:val="24"/>
          <w:lang w:eastAsia="pt-BR"/>
          <w14:ligatures w14:val="none"/>
        </w:rPr>
        <w:t xml:space="preserve">possível e eventual contratação será realizada por meio de licitação, na modalidade Pregão, na sua forma eletrônica, no sistema de Registro de Preços, com critério de julgamento de menor preço por item. Para o fornecimento dos objetos pretendidos os eventuais interessados deverão comprovar que atuam em ramo de atividade compatível com o objeto da licitação, bem como apresentar documentos comprobatórios a título habilitação. Para todos os itens, a Administração reserva-se o direito de, a cada entrega, verificar as características dos itens, afim de confirmar as descrições mínimas exigidas em cada item. </w:t>
      </w:r>
    </w:p>
    <w:p w14:paraId="4A352185"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 </w:t>
      </w:r>
    </w:p>
    <w:p w14:paraId="7353CDC5"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MODELO DE EXECUÇÃO DO OBJETO </w:t>
      </w:r>
    </w:p>
    <w:p w14:paraId="7109F254"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Após contrato firmado, a contratada deverá fornecer o objeto em até 15 (quinze) dias após emissão de nota de empenho, o mesmo será liquidado em até 30 (trinta) dias após o recebimento do objeto em conjunto à sua nota fiscal. A nota fiscal dos objetos deve ser entregue junto com os mesmos, a empresa também deverá encaminhar cópia da nota fiscal para o e-mail institucional da secretaria: </w:t>
      </w:r>
      <w:r w:rsidRPr="00923D5E">
        <w:rPr>
          <w:rFonts w:ascii="Arial" w:eastAsia="Arial" w:hAnsi="Arial" w:cs="Arial"/>
          <w:i/>
          <w:color w:val="000000"/>
          <w:kern w:val="0"/>
          <w:sz w:val="24"/>
          <w:szCs w:val="24"/>
          <w:u w:val="single" w:color="000000"/>
          <w:lang w:eastAsia="pt-BR"/>
          <w14:ligatures w14:val="none"/>
        </w:rPr>
        <w:t>obras@balneariopinhal.rs.gov.br.</w:t>
      </w:r>
      <w:r w:rsidRPr="00923D5E">
        <w:rPr>
          <w:rFonts w:ascii="Arial" w:eastAsia="Arial" w:hAnsi="Arial" w:cs="Arial"/>
          <w:i/>
          <w:color w:val="000000"/>
          <w:kern w:val="0"/>
          <w:sz w:val="24"/>
          <w:szCs w:val="24"/>
          <w:lang w:eastAsia="pt-BR"/>
          <w14:ligatures w14:val="none"/>
        </w:rPr>
        <w:t xml:space="preserve">  </w:t>
      </w:r>
    </w:p>
    <w:p w14:paraId="25A272C9" w14:textId="45D9E894"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Ao receber o objeto, a Administração deverá reservar para si o prazo máximo de 5 dias úteis, a contar do recebimento do bem, para conferência, testes e fiscalização do objeto adquirido, afim de confirmar suas especificações, bem como seu perfeito funcionamento. No caso de não estar de acordo com as especificações do objeto ou em caso de mau funcionamento dos itens e mediante à ofício do fiscal do contrato, a contratada terá prazo máximo de 15 dias para fazer a substituição dos mesmos. No caso de nenhum ato oficial por parte do fiscal de contrato e passados os prazos, considerar-se-á que os objetos foram aceitos pela Administração. O objeto a ser adquirido deve conter as especificações mínimas contidas em sua descrição, conforme constante no item 1 deste Termo de Referência. </w:t>
      </w:r>
    </w:p>
    <w:p w14:paraId="53BC55E6" w14:textId="77777777" w:rsidR="00923D5E" w:rsidRPr="00923D5E" w:rsidRDefault="00923D5E" w:rsidP="00923D5E">
      <w:pPr>
        <w:spacing w:after="0" w:line="276" w:lineRule="auto"/>
        <w:ind w:left="-5" w:hanging="10"/>
        <w:jc w:val="both"/>
        <w:rPr>
          <w:rFonts w:ascii="Arial" w:eastAsia="Arial" w:hAnsi="Arial" w:cs="Arial"/>
          <w:color w:val="000000"/>
          <w:kern w:val="0"/>
          <w:sz w:val="24"/>
          <w:szCs w:val="24"/>
          <w:lang w:eastAsia="pt-BR"/>
          <w14:ligatures w14:val="none"/>
        </w:rPr>
      </w:pPr>
    </w:p>
    <w:p w14:paraId="641A3CA5"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MODELO DE GESTÃO DO CONTRATO </w:t>
      </w:r>
    </w:p>
    <w:p w14:paraId="5D95658C"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A Secretaria Municipal de Obras indica o Secretário </w:t>
      </w:r>
      <w:r w:rsidRPr="00923D5E">
        <w:rPr>
          <w:rFonts w:ascii="Arial" w:eastAsia="Arial" w:hAnsi="Arial" w:cs="Arial"/>
          <w:b/>
          <w:color w:val="000000"/>
          <w:kern w:val="0"/>
          <w:sz w:val="24"/>
          <w:szCs w:val="24"/>
          <w:lang w:eastAsia="pt-BR"/>
          <w14:ligatures w14:val="none"/>
        </w:rPr>
        <w:t xml:space="preserve">João Sidnei Gonçalves Roldão </w:t>
      </w:r>
      <w:r w:rsidRPr="00923D5E">
        <w:rPr>
          <w:rFonts w:ascii="Arial" w:eastAsia="Arial" w:hAnsi="Arial" w:cs="Arial"/>
          <w:color w:val="000000"/>
          <w:kern w:val="0"/>
          <w:sz w:val="24"/>
          <w:szCs w:val="24"/>
          <w:lang w:eastAsia="pt-BR"/>
          <w14:ligatures w14:val="none"/>
        </w:rPr>
        <w:t xml:space="preserve">para atuar como fiscal e o Sr. Marcus Vinicius </w:t>
      </w:r>
      <w:proofErr w:type="spellStart"/>
      <w:r w:rsidRPr="00923D5E">
        <w:rPr>
          <w:rFonts w:ascii="Arial" w:eastAsia="Arial" w:hAnsi="Arial" w:cs="Arial"/>
          <w:color w:val="000000"/>
          <w:kern w:val="0"/>
          <w:sz w:val="24"/>
          <w:szCs w:val="24"/>
          <w:lang w:eastAsia="pt-BR"/>
          <w14:ligatures w14:val="none"/>
        </w:rPr>
        <w:t>Jockyman</w:t>
      </w:r>
      <w:proofErr w:type="spellEnd"/>
      <w:r w:rsidRPr="00923D5E">
        <w:rPr>
          <w:rFonts w:ascii="Arial" w:eastAsia="Arial" w:hAnsi="Arial" w:cs="Arial"/>
          <w:color w:val="000000"/>
          <w:kern w:val="0"/>
          <w:sz w:val="24"/>
          <w:szCs w:val="24"/>
          <w:lang w:eastAsia="pt-BR"/>
          <w14:ligatures w14:val="none"/>
        </w:rPr>
        <w:t xml:space="preserve"> para atuar como gestor do contrato. </w:t>
      </w:r>
    </w:p>
    <w:p w14:paraId="4765A35F"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2139427D"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lastRenderedPageBreak/>
        <w:t xml:space="preserve">CRITÉRIOS DE PAGAMENTO </w:t>
      </w:r>
    </w:p>
    <w:p w14:paraId="2CB87A1F"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O pagamento ocorrerá em até 30 dias após o recebimento do objeto, bem como de sua nota fiscal, inexistindo ofício por parte do fiscal de contrato que indique mau funcionamento, ou mesmo, características diferentes das descritas no item 1 deste Termo de Referência. </w:t>
      </w:r>
    </w:p>
    <w:p w14:paraId="3C31C064"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5BAEA0F5" w14:textId="77777777" w:rsidR="003E6F85" w:rsidRPr="00923D5E" w:rsidRDefault="003E6F85" w:rsidP="00923D5E">
      <w:pPr>
        <w:keepNext/>
        <w:keepLines/>
        <w:spacing w:after="0" w:line="276" w:lineRule="auto"/>
        <w:ind w:left="-5" w:hanging="10"/>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FORMA E CRITÉRIOS DE SELEÇÃO DO FORNECEDOR/PRESTADOR DE SERVIÇO </w:t>
      </w:r>
    </w:p>
    <w:p w14:paraId="5561AEAB"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Conforme disposto no item 4, o futuro possível e eventual contratado será selecionado mediante processo licitatório, na modalidade Pregão, na sua forma eletrônica, por meio de sistema de Registro de Preços, com critério de julgamento de menor preço por item. </w:t>
      </w:r>
    </w:p>
    <w:p w14:paraId="1F76C3E5"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2A45DFA4" w14:textId="77777777" w:rsidR="003E6F85" w:rsidRPr="00923D5E" w:rsidRDefault="003E6F85" w:rsidP="00923D5E">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ESTIMATIVA DO VALOR DA CONTRATAÇÃO </w:t>
      </w:r>
    </w:p>
    <w:p w14:paraId="55A159F0"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Estima-se para a contratação almejada de todos os objetos o valor total de </w:t>
      </w:r>
      <w:r w:rsidRPr="00923D5E">
        <w:rPr>
          <w:rFonts w:ascii="Arial" w:eastAsia="Arial" w:hAnsi="Arial" w:cs="Arial"/>
          <w:b/>
          <w:color w:val="000000"/>
          <w:kern w:val="0"/>
          <w:sz w:val="24"/>
          <w:szCs w:val="24"/>
          <w:lang w:eastAsia="pt-BR"/>
          <w14:ligatures w14:val="none"/>
        </w:rPr>
        <w:t>R$ 3.076.665,00</w:t>
      </w:r>
      <w:r w:rsidRPr="00923D5E">
        <w:rPr>
          <w:rFonts w:ascii="Arial" w:eastAsia="Arial" w:hAnsi="Arial" w:cs="Arial"/>
          <w:color w:val="000000"/>
          <w:kern w:val="0"/>
          <w:sz w:val="24"/>
          <w:szCs w:val="24"/>
          <w:lang w:eastAsia="pt-BR"/>
          <w14:ligatures w14:val="none"/>
        </w:rPr>
        <w:t xml:space="preserve"> (três milhões setenta e seis mil, seiscentos e sessenta e </w:t>
      </w:r>
      <w:proofErr w:type="gramStart"/>
      <w:r w:rsidRPr="00923D5E">
        <w:rPr>
          <w:rFonts w:ascii="Arial" w:eastAsia="Arial" w:hAnsi="Arial" w:cs="Arial"/>
          <w:color w:val="000000"/>
          <w:kern w:val="0"/>
          <w:sz w:val="24"/>
          <w:szCs w:val="24"/>
          <w:lang w:eastAsia="pt-BR"/>
          <w14:ligatures w14:val="none"/>
        </w:rPr>
        <w:t>cinco  reais</w:t>
      </w:r>
      <w:proofErr w:type="gramEnd"/>
      <w:r w:rsidRPr="00923D5E">
        <w:rPr>
          <w:rFonts w:ascii="Arial" w:eastAsia="Arial" w:hAnsi="Arial" w:cs="Arial"/>
          <w:color w:val="000000"/>
          <w:kern w:val="0"/>
          <w:sz w:val="24"/>
          <w:szCs w:val="24"/>
          <w:lang w:eastAsia="pt-BR"/>
          <w14:ligatures w14:val="none"/>
        </w:rPr>
        <w:t xml:space="preserve">) </w:t>
      </w:r>
    </w:p>
    <w:p w14:paraId="2A043158"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Vislumbra-se que tal valor é compatível com o praticado pelo mercado correspondente. </w:t>
      </w:r>
    </w:p>
    <w:p w14:paraId="7DE5B8AF"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Tais referências para estimativas foram obtidas por meio de orçamentos com fornecedores de materiais, além de preços públicos, que foram extraídos de banco de dados, oficiais do governo, como o Fonte de Preços e </w:t>
      </w:r>
      <w:proofErr w:type="spellStart"/>
      <w:r w:rsidRPr="00923D5E">
        <w:rPr>
          <w:rFonts w:ascii="Arial" w:eastAsia="Arial" w:hAnsi="Arial" w:cs="Arial"/>
          <w:color w:val="000000"/>
          <w:kern w:val="0"/>
          <w:sz w:val="24"/>
          <w:szCs w:val="24"/>
          <w:lang w:eastAsia="pt-BR"/>
          <w14:ligatures w14:val="none"/>
        </w:rPr>
        <w:t>LicitaCon</w:t>
      </w:r>
      <w:proofErr w:type="spellEnd"/>
      <w:r w:rsidRPr="00923D5E">
        <w:rPr>
          <w:rFonts w:ascii="Arial" w:eastAsia="Arial" w:hAnsi="Arial" w:cs="Arial"/>
          <w:color w:val="000000"/>
          <w:kern w:val="0"/>
          <w:sz w:val="24"/>
          <w:szCs w:val="24"/>
          <w:lang w:eastAsia="pt-BR"/>
          <w14:ligatures w14:val="none"/>
        </w:rPr>
        <w:t xml:space="preserve">, visando os objetos e suas respectivas especificações. </w:t>
      </w:r>
    </w:p>
    <w:p w14:paraId="70EB08DB"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03BFC05C" w14:textId="77777777" w:rsidR="003E6F85" w:rsidRPr="00923D5E" w:rsidRDefault="003E6F85" w:rsidP="00923D5E">
      <w:pPr>
        <w:keepNext/>
        <w:keepLines/>
        <w:spacing w:after="0" w:line="276" w:lineRule="auto"/>
        <w:ind w:left="385" w:hanging="400"/>
        <w:jc w:val="both"/>
        <w:outlineLvl w:val="0"/>
        <w:rPr>
          <w:rFonts w:ascii="Arial" w:eastAsia="Arial" w:hAnsi="Arial" w:cs="Arial"/>
          <w:b/>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ADEQUAÇÃO ORÇAMENTÁRIA </w:t>
      </w:r>
    </w:p>
    <w:p w14:paraId="6E433434"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O dispêndio financeiro decorrente da possível e eventual contratação ora pretendida decorrerá de dotação orçamentária própria quando houver a aquisição por parte desta Administração.  </w:t>
      </w:r>
    </w:p>
    <w:p w14:paraId="2336A43B"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0247304C" w14:textId="77777777" w:rsidR="003E6F85" w:rsidRPr="00923D5E" w:rsidRDefault="003E6F85" w:rsidP="00923D5E">
      <w:pPr>
        <w:spacing w:after="0" w:line="276" w:lineRule="auto"/>
        <w:ind w:left="-5"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Por se tratar de Registro de Preços para possível e eventual aquisição dos objetos, dispensa dotação orçamentária. </w:t>
      </w:r>
    </w:p>
    <w:p w14:paraId="00148451" w14:textId="77777777" w:rsidR="003E6F85" w:rsidRPr="00923D5E" w:rsidRDefault="003E6F85" w:rsidP="00923D5E">
      <w:pPr>
        <w:tabs>
          <w:tab w:val="center" w:pos="1066"/>
          <w:tab w:val="right" w:pos="8507"/>
        </w:tabs>
        <w:spacing w:after="0" w:line="276" w:lineRule="auto"/>
        <w:ind w:left="-15"/>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r w:rsidRPr="00923D5E">
        <w:rPr>
          <w:rFonts w:ascii="Arial" w:eastAsia="Arial" w:hAnsi="Arial" w:cs="Arial"/>
          <w:color w:val="000000"/>
          <w:kern w:val="0"/>
          <w:sz w:val="24"/>
          <w:szCs w:val="24"/>
          <w:lang w:eastAsia="pt-BR"/>
          <w14:ligatures w14:val="none"/>
        </w:rPr>
        <w:tab/>
        <w:t xml:space="preserve"> </w:t>
      </w:r>
      <w:r w:rsidRPr="00923D5E">
        <w:rPr>
          <w:rFonts w:ascii="Arial" w:eastAsia="Arial" w:hAnsi="Arial" w:cs="Arial"/>
          <w:color w:val="000000"/>
          <w:kern w:val="0"/>
          <w:sz w:val="24"/>
          <w:szCs w:val="24"/>
          <w:lang w:eastAsia="pt-BR"/>
          <w14:ligatures w14:val="none"/>
        </w:rPr>
        <w:tab/>
        <w:t xml:space="preserve">Balneário Pinhal, 15 de abril de 2025. </w:t>
      </w:r>
    </w:p>
    <w:p w14:paraId="2E24CD74"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54EAA430" w14:textId="77777777" w:rsidR="003E6F85" w:rsidRPr="00923D5E" w:rsidRDefault="003E6F85" w:rsidP="00923D5E">
      <w:pPr>
        <w:spacing w:after="0" w:line="276" w:lineRule="auto"/>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48A9B87D" w14:textId="77777777" w:rsidR="003E6F85" w:rsidRPr="00923D5E" w:rsidRDefault="003E6F85" w:rsidP="00923D5E">
      <w:pPr>
        <w:spacing w:after="0" w:line="276" w:lineRule="auto"/>
        <w:ind w:left="10" w:right="3" w:hanging="10"/>
        <w:jc w:val="both"/>
        <w:rPr>
          <w:rFonts w:ascii="Arial" w:eastAsia="Arial" w:hAnsi="Arial" w:cs="Arial"/>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João Sidnei Gonçalves Roldão </w:t>
      </w:r>
    </w:p>
    <w:p w14:paraId="32177CE9" w14:textId="77777777" w:rsidR="003E6F85" w:rsidRPr="00923D5E" w:rsidRDefault="003E6F85" w:rsidP="00923D5E">
      <w:pPr>
        <w:spacing w:after="0" w:line="276" w:lineRule="auto"/>
        <w:ind w:left="10" w:right="7"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Secretário Municipal de Obras e Infraestrutura </w:t>
      </w:r>
    </w:p>
    <w:p w14:paraId="4A1FC6E4" w14:textId="77777777" w:rsidR="003E6F85" w:rsidRPr="00923D5E" w:rsidRDefault="003E6F85" w:rsidP="00923D5E">
      <w:pPr>
        <w:spacing w:after="0" w:line="276" w:lineRule="auto"/>
        <w:ind w:left="10" w:right="3"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Portaria 028/2025 </w:t>
      </w:r>
    </w:p>
    <w:p w14:paraId="401E0746" w14:textId="77777777" w:rsidR="003E6F85" w:rsidRPr="00923D5E" w:rsidRDefault="003E6F85" w:rsidP="00923D5E">
      <w:pPr>
        <w:spacing w:after="0" w:line="276" w:lineRule="auto"/>
        <w:ind w:left="53"/>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 </w:t>
      </w:r>
    </w:p>
    <w:p w14:paraId="5B09D83A" w14:textId="77777777" w:rsidR="003E6F85" w:rsidRPr="00923D5E" w:rsidRDefault="003E6F85" w:rsidP="00923D5E">
      <w:pPr>
        <w:spacing w:after="0" w:line="276" w:lineRule="auto"/>
        <w:ind w:left="10" w:right="3" w:hanging="10"/>
        <w:jc w:val="both"/>
        <w:rPr>
          <w:rFonts w:ascii="Arial" w:eastAsia="Arial" w:hAnsi="Arial" w:cs="Arial"/>
          <w:color w:val="000000"/>
          <w:kern w:val="0"/>
          <w:sz w:val="24"/>
          <w:szCs w:val="24"/>
          <w:lang w:eastAsia="pt-BR"/>
          <w14:ligatures w14:val="none"/>
        </w:rPr>
      </w:pPr>
      <w:r w:rsidRPr="00923D5E">
        <w:rPr>
          <w:rFonts w:ascii="Arial" w:eastAsia="Arial" w:hAnsi="Arial" w:cs="Arial"/>
          <w:b/>
          <w:color w:val="000000"/>
          <w:kern w:val="0"/>
          <w:sz w:val="24"/>
          <w:szCs w:val="24"/>
          <w:lang w:eastAsia="pt-BR"/>
          <w14:ligatures w14:val="none"/>
        </w:rPr>
        <w:t xml:space="preserve">Marcus Vinicius </w:t>
      </w:r>
      <w:proofErr w:type="spellStart"/>
      <w:r w:rsidRPr="00923D5E">
        <w:rPr>
          <w:rFonts w:ascii="Arial" w:eastAsia="Arial" w:hAnsi="Arial" w:cs="Arial"/>
          <w:b/>
          <w:color w:val="000000"/>
          <w:kern w:val="0"/>
          <w:sz w:val="24"/>
          <w:szCs w:val="24"/>
          <w:lang w:eastAsia="pt-BR"/>
          <w14:ligatures w14:val="none"/>
        </w:rPr>
        <w:t>Jockyman</w:t>
      </w:r>
      <w:proofErr w:type="spellEnd"/>
      <w:r w:rsidRPr="00923D5E">
        <w:rPr>
          <w:rFonts w:ascii="Arial" w:eastAsia="Arial" w:hAnsi="Arial" w:cs="Arial"/>
          <w:b/>
          <w:color w:val="000000"/>
          <w:kern w:val="0"/>
          <w:sz w:val="24"/>
          <w:szCs w:val="24"/>
          <w:lang w:eastAsia="pt-BR"/>
          <w14:ligatures w14:val="none"/>
        </w:rPr>
        <w:t xml:space="preserve"> </w:t>
      </w:r>
    </w:p>
    <w:p w14:paraId="23B91412" w14:textId="77777777" w:rsidR="003E6F85" w:rsidRPr="00923D5E" w:rsidRDefault="003E6F85" w:rsidP="00923D5E">
      <w:pPr>
        <w:spacing w:after="0" w:line="276" w:lineRule="auto"/>
        <w:ind w:left="10" w:right="4"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Assessora executivo </w:t>
      </w:r>
    </w:p>
    <w:p w14:paraId="0E43B8B4" w14:textId="77777777" w:rsidR="003E6F85" w:rsidRPr="00923D5E" w:rsidRDefault="003E6F85" w:rsidP="00923D5E">
      <w:pPr>
        <w:spacing w:after="0" w:line="276" w:lineRule="auto"/>
        <w:ind w:left="10" w:right="4" w:hanging="10"/>
        <w:jc w:val="both"/>
        <w:rPr>
          <w:rFonts w:ascii="Arial" w:eastAsia="Arial" w:hAnsi="Arial" w:cs="Arial"/>
          <w:color w:val="000000"/>
          <w:kern w:val="0"/>
          <w:sz w:val="24"/>
          <w:szCs w:val="24"/>
          <w:lang w:eastAsia="pt-BR"/>
          <w14:ligatures w14:val="none"/>
        </w:rPr>
      </w:pPr>
      <w:r w:rsidRPr="00923D5E">
        <w:rPr>
          <w:rFonts w:ascii="Arial" w:eastAsia="Arial" w:hAnsi="Arial" w:cs="Arial"/>
          <w:color w:val="000000"/>
          <w:kern w:val="0"/>
          <w:sz w:val="24"/>
          <w:szCs w:val="24"/>
          <w:lang w:eastAsia="pt-BR"/>
          <w14:ligatures w14:val="none"/>
        </w:rPr>
        <w:t xml:space="preserve">Matricula 7009.2 </w:t>
      </w:r>
    </w:p>
    <w:p w14:paraId="24D748CF" w14:textId="74C4AD7A" w:rsidR="009D698C" w:rsidRPr="00923D5E" w:rsidRDefault="009D698C"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84013D0" w14:textId="06F5496D" w:rsidR="00AA3F2D" w:rsidRDefault="00AA3F2D"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B0E8383" w14:textId="1FC52AA4" w:rsidR="00DF3C54" w:rsidRDefault="00DF3C54"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A01A5F9" w14:textId="359150EF" w:rsidR="00DF3C54" w:rsidRDefault="00DF3C54"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22DAC1C9" w14:textId="4145C306" w:rsidR="00DF3C54" w:rsidRDefault="00DF3C54"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2C579A78" w14:textId="77777777" w:rsidR="00DF3C54" w:rsidRPr="00923D5E" w:rsidRDefault="00DF3C54"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6D935BD" w14:textId="1728B629" w:rsidR="009D698C" w:rsidRDefault="009D698C"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FE0FFAA" w14:textId="4831DFF0" w:rsidR="00DF3C54" w:rsidRDefault="00DF3C54"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C68E8C8" w14:textId="77777777" w:rsidR="00DF3C54" w:rsidRPr="00923D5E" w:rsidRDefault="00DF3C54" w:rsidP="00923D5E">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13172D9B" w14:textId="0872CAC2" w:rsidR="00125567" w:rsidRPr="00923D5E" w:rsidRDefault="00125567" w:rsidP="00DF3C54">
      <w:pPr>
        <w:spacing w:after="0" w:line="276" w:lineRule="auto"/>
        <w:ind w:left="680" w:hanging="680"/>
        <w:jc w:val="center"/>
        <w:rPr>
          <w:rFonts w:ascii="Arial" w:eastAsia="Times New Roman" w:hAnsi="Arial" w:cs="Arial"/>
          <w:color w:val="FF0000"/>
          <w:kern w:val="0"/>
          <w:sz w:val="24"/>
          <w:szCs w:val="24"/>
          <w:lang w:eastAsia="pt-BR"/>
          <w14:ligatures w14:val="none"/>
        </w:rPr>
      </w:pPr>
      <w:r w:rsidRPr="00923D5E">
        <w:rPr>
          <w:rFonts w:ascii="Arial" w:eastAsia="Times New Roman" w:hAnsi="Arial" w:cs="Arial"/>
          <w:b/>
          <w:bCs/>
          <w:color w:val="000000"/>
          <w:kern w:val="0"/>
          <w:sz w:val="24"/>
          <w:szCs w:val="24"/>
          <w:lang w:eastAsia="pt-BR"/>
          <w14:ligatures w14:val="none"/>
        </w:rPr>
        <w:t>ANEXO II</w:t>
      </w:r>
    </w:p>
    <w:p w14:paraId="6748345B" w14:textId="662DAE6A" w:rsidR="00AD0791" w:rsidRPr="00923D5E" w:rsidRDefault="00125567" w:rsidP="00DF3C54">
      <w:pPr>
        <w:spacing w:after="0" w:line="276" w:lineRule="auto"/>
        <w:ind w:left="680" w:hanging="680"/>
        <w:jc w:val="center"/>
        <w:rPr>
          <w:rFonts w:ascii="Arial" w:eastAsia="Times New Roman" w:hAnsi="Arial" w:cs="Arial"/>
          <w:b/>
          <w:bCs/>
          <w:kern w:val="0"/>
          <w:sz w:val="24"/>
          <w:szCs w:val="24"/>
          <w:lang w:eastAsia="pt-BR"/>
          <w14:ligatures w14:val="none"/>
        </w:rPr>
      </w:pPr>
      <w:r w:rsidRPr="00923D5E">
        <w:rPr>
          <w:rFonts w:ascii="Arial" w:eastAsia="Times New Roman" w:hAnsi="Arial" w:cs="Arial"/>
          <w:b/>
          <w:bCs/>
          <w:kern w:val="0"/>
          <w:sz w:val="24"/>
          <w:szCs w:val="24"/>
          <w:lang w:eastAsia="pt-BR"/>
          <w14:ligatures w14:val="none"/>
        </w:rPr>
        <w:t>MODELO DE PROPOSTA</w:t>
      </w:r>
    </w:p>
    <w:p w14:paraId="0188F63F" w14:textId="35315C69" w:rsidR="003072E6" w:rsidRPr="00923D5E" w:rsidRDefault="003072E6"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41B3085A" w14:textId="4B640DE2" w:rsidR="003072E6" w:rsidRPr="00923D5E" w:rsidRDefault="003072E6" w:rsidP="00923D5E">
      <w:pPr>
        <w:spacing w:after="0" w:line="276" w:lineRule="auto"/>
        <w:ind w:left="680" w:hanging="680"/>
        <w:jc w:val="both"/>
        <w:rPr>
          <w:rFonts w:ascii="Arial" w:eastAsia="Times New Roman" w:hAnsi="Arial" w:cs="Arial"/>
          <w:b/>
          <w:bCs/>
          <w:kern w:val="0"/>
          <w:sz w:val="24"/>
          <w:szCs w:val="24"/>
          <w:lang w:eastAsia="pt-BR"/>
          <w14:ligatures w14:val="none"/>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6"/>
        <w:gridCol w:w="853"/>
        <w:gridCol w:w="709"/>
        <w:gridCol w:w="1269"/>
      </w:tblGrid>
      <w:tr w:rsidR="003072E6" w:rsidRPr="00923D5E" w14:paraId="71F19F67"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421987E9" w14:textId="77777777" w:rsidR="003072E6" w:rsidRPr="00DF3C54" w:rsidRDefault="003072E6" w:rsidP="00DF3C54">
            <w:pPr>
              <w:ind w:right="132"/>
              <w:jc w:val="center"/>
              <w:rPr>
                <w:rFonts w:ascii="Arial" w:eastAsia="Arial" w:hAnsi="Arial" w:cs="Arial"/>
                <w:color w:val="000000"/>
                <w:sz w:val="20"/>
                <w:szCs w:val="20"/>
              </w:rPr>
            </w:pPr>
            <w:r w:rsidRPr="00DF3C54">
              <w:rPr>
                <w:rFonts w:ascii="Arial" w:eastAsia="Arial" w:hAnsi="Arial" w:cs="Arial"/>
                <w:b/>
                <w:color w:val="000000"/>
                <w:sz w:val="20"/>
                <w:szCs w:val="20"/>
              </w:rPr>
              <w:t>Item</w:t>
            </w:r>
          </w:p>
        </w:tc>
        <w:tc>
          <w:tcPr>
            <w:tcW w:w="3124" w:type="pct"/>
            <w:tcBorders>
              <w:top w:val="single" w:sz="4" w:space="0" w:color="000000"/>
              <w:left w:val="single" w:sz="4" w:space="0" w:color="000000"/>
              <w:bottom w:val="single" w:sz="4" w:space="0" w:color="000000"/>
              <w:right w:val="single" w:sz="4" w:space="0" w:color="000000"/>
            </w:tcBorders>
            <w:shd w:val="clear" w:color="auto" w:fill="BFBFBF"/>
          </w:tcPr>
          <w:p w14:paraId="687FD613" w14:textId="77777777" w:rsidR="003072E6" w:rsidRPr="00DF3C54" w:rsidRDefault="003072E6" w:rsidP="00DF3C54">
            <w:pPr>
              <w:ind w:right="31"/>
              <w:jc w:val="center"/>
              <w:rPr>
                <w:rFonts w:ascii="Arial" w:eastAsia="Arial" w:hAnsi="Arial" w:cs="Arial"/>
                <w:color w:val="000000"/>
                <w:sz w:val="20"/>
                <w:szCs w:val="20"/>
              </w:rPr>
            </w:pPr>
            <w:r w:rsidRPr="00DF3C54">
              <w:rPr>
                <w:rFonts w:ascii="Arial" w:eastAsia="Arial" w:hAnsi="Arial" w:cs="Arial"/>
                <w:b/>
                <w:color w:val="000000"/>
                <w:sz w:val="20"/>
                <w:szCs w:val="20"/>
              </w:rPr>
              <w:t>Objeto/ Descrição</w:t>
            </w:r>
          </w:p>
        </w:tc>
        <w:tc>
          <w:tcPr>
            <w:tcW w:w="463" w:type="pct"/>
            <w:tcBorders>
              <w:top w:val="single" w:sz="4" w:space="0" w:color="000000"/>
              <w:left w:val="single" w:sz="4" w:space="0" w:color="000000"/>
              <w:bottom w:val="single" w:sz="4" w:space="0" w:color="000000"/>
              <w:right w:val="single" w:sz="4" w:space="0" w:color="000000"/>
            </w:tcBorders>
            <w:shd w:val="clear" w:color="auto" w:fill="BFBFBF"/>
          </w:tcPr>
          <w:p w14:paraId="0B448E57" w14:textId="77777777" w:rsidR="003072E6" w:rsidRPr="00DF3C54" w:rsidRDefault="003072E6" w:rsidP="00DF3C54">
            <w:pPr>
              <w:ind w:left="-5"/>
              <w:jc w:val="center"/>
              <w:rPr>
                <w:rFonts w:ascii="Arial" w:eastAsia="Arial" w:hAnsi="Arial" w:cs="Arial"/>
                <w:color w:val="000000"/>
                <w:sz w:val="20"/>
                <w:szCs w:val="20"/>
              </w:rPr>
            </w:pPr>
            <w:r w:rsidRPr="00DF3C54">
              <w:rPr>
                <w:rFonts w:ascii="Arial" w:eastAsia="Arial" w:hAnsi="Arial" w:cs="Arial"/>
                <w:b/>
                <w:color w:val="000000"/>
                <w:sz w:val="20"/>
                <w:szCs w:val="20"/>
              </w:rPr>
              <w:t>Quant.</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6015679C" w14:textId="77777777" w:rsidR="003072E6" w:rsidRPr="00DF3C54" w:rsidRDefault="003072E6" w:rsidP="00DF3C54">
            <w:pPr>
              <w:ind w:left="91"/>
              <w:jc w:val="center"/>
              <w:rPr>
                <w:rFonts w:ascii="Arial" w:eastAsia="Arial" w:hAnsi="Arial" w:cs="Arial"/>
                <w:color w:val="000000"/>
                <w:sz w:val="20"/>
                <w:szCs w:val="20"/>
              </w:rPr>
            </w:pPr>
            <w:r w:rsidRPr="00DF3C54">
              <w:rPr>
                <w:rFonts w:ascii="Arial" w:eastAsia="Arial" w:hAnsi="Arial" w:cs="Arial"/>
                <w:b/>
                <w:color w:val="000000"/>
                <w:sz w:val="20"/>
                <w:szCs w:val="20"/>
              </w:rPr>
              <w:t>Unid.</w:t>
            </w:r>
          </w:p>
        </w:tc>
        <w:tc>
          <w:tcPr>
            <w:tcW w:w="690" w:type="pct"/>
            <w:tcBorders>
              <w:top w:val="single" w:sz="4" w:space="0" w:color="000000"/>
              <w:left w:val="single" w:sz="4" w:space="0" w:color="000000"/>
              <w:bottom w:val="single" w:sz="4" w:space="0" w:color="000000"/>
              <w:right w:val="single" w:sz="4" w:space="0" w:color="000000"/>
            </w:tcBorders>
            <w:shd w:val="clear" w:color="auto" w:fill="BFBFBF"/>
          </w:tcPr>
          <w:p w14:paraId="3034BADE" w14:textId="77777777" w:rsidR="003072E6" w:rsidRPr="00DF3C54" w:rsidRDefault="003072E6" w:rsidP="00DF3C54">
            <w:pPr>
              <w:ind w:left="30"/>
              <w:jc w:val="center"/>
              <w:rPr>
                <w:rFonts w:ascii="Arial" w:eastAsia="Arial" w:hAnsi="Arial" w:cs="Arial"/>
                <w:color w:val="000000"/>
                <w:sz w:val="20"/>
                <w:szCs w:val="20"/>
              </w:rPr>
            </w:pPr>
            <w:r w:rsidRPr="00DF3C54">
              <w:rPr>
                <w:rFonts w:ascii="Arial" w:eastAsia="Arial" w:hAnsi="Arial" w:cs="Arial"/>
                <w:b/>
                <w:color w:val="000000"/>
                <w:sz w:val="20"/>
                <w:szCs w:val="20"/>
              </w:rPr>
              <w:t>Valor</w:t>
            </w:r>
          </w:p>
        </w:tc>
      </w:tr>
      <w:tr w:rsidR="003072E6" w:rsidRPr="00923D5E" w14:paraId="1030AE8C" w14:textId="77777777" w:rsidTr="00DF3C54">
        <w:trPr>
          <w:trHeight w:val="2049"/>
        </w:trPr>
        <w:tc>
          <w:tcPr>
            <w:tcW w:w="339" w:type="pct"/>
            <w:tcBorders>
              <w:top w:val="single" w:sz="4" w:space="0" w:color="000000"/>
              <w:left w:val="single" w:sz="4" w:space="0" w:color="000000"/>
              <w:bottom w:val="single" w:sz="4" w:space="0" w:color="000000"/>
              <w:right w:val="single" w:sz="4" w:space="0" w:color="000000"/>
            </w:tcBorders>
          </w:tcPr>
          <w:p w14:paraId="5D7D1A91" w14:textId="7FF0F268" w:rsidR="003072E6" w:rsidRPr="00DF3C54" w:rsidRDefault="003072E6" w:rsidP="00DF3C54">
            <w:pPr>
              <w:ind w:right="31"/>
              <w:jc w:val="center"/>
              <w:rPr>
                <w:rFonts w:ascii="Arial" w:eastAsia="Arial" w:hAnsi="Arial" w:cs="Arial"/>
                <w:color w:val="000000"/>
                <w:sz w:val="20"/>
                <w:szCs w:val="20"/>
              </w:rPr>
            </w:pPr>
            <w:r w:rsidRPr="00DF3C54">
              <w:rPr>
                <w:rFonts w:ascii="Arial" w:eastAsia="Arial" w:hAnsi="Arial" w:cs="Arial"/>
                <w:color w:val="000000"/>
                <w:sz w:val="20"/>
                <w:szCs w:val="20"/>
              </w:rPr>
              <w:t>01</w:t>
            </w:r>
          </w:p>
        </w:tc>
        <w:tc>
          <w:tcPr>
            <w:tcW w:w="3124" w:type="pct"/>
            <w:tcBorders>
              <w:top w:val="single" w:sz="4" w:space="0" w:color="000000"/>
              <w:left w:val="single" w:sz="4" w:space="0" w:color="000000"/>
              <w:bottom w:val="single" w:sz="4" w:space="0" w:color="000000"/>
              <w:right w:val="single" w:sz="4" w:space="0" w:color="000000"/>
            </w:tcBorders>
          </w:tcPr>
          <w:p w14:paraId="23711919" w14:textId="77777777" w:rsidR="003072E6" w:rsidRPr="00DF3C54" w:rsidRDefault="003072E6" w:rsidP="00DF3C54">
            <w:pPr>
              <w:ind w:left="72" w:right="33"/>
              <w:jc w:val="both"/>
              <w:rPr>
                <w:rFonts w:ascii="Arial" w:eastAsia="Arial" w:hAnsi="Arial" w:cs="Arial"/>
                <w:color w:val="000000"/>
                <w:sz w:val="20"/>
                <w:szCs w:val="20"/>
              </w:rPr>
            </w:pPr>
            <w:r w:rsidRPr="00DF3C54">
              <w:rPr>
                <w:rFonts w:ascii="Arial" w:eastAsia="Arial" w:hAnsi="Arial" w:cs="Arial"/>
                <w:color w:val="000000"/>
                <w:sz w:val="20"/>
                <w:szCs w:val="20"/>
              </w:rPr>
              <w:t xml:space="preserve">Saibro peneirado com as seguintes características:   </w:t>
            </w:r>
          </w:p>
          <w:p w14:paraId="44DCA78D" w14:textId="77777777" w:rsidR="003072E6" w:rsidRPr="00DF3C54" w:rsidRDefault="003072E6" w:rsidP="00DF3C54">
            <w:pPr>
              <w:jc w:val="both"/>
              <w:rPr>
                <w:rFonts w:ascii="Arial" w:eastAsia="Arial" w:hAnsi="Arial" w:cs="Arial"/>
                <w:color w:val="000000"/>
                <w:sz w:val="20"/>
                <w:szCs w:val="20"/>
              </w:rPr>
            </w:pPr>
            <w:r w:rsidRPr="00DF3C54">
              <w:rPr>
                <w:rFonts w:ascii="Arial" w:eastAsia="Arial" w:hAnsi="Arial" w:cs="Arial"/>
                <w:color w:val="000000"/>
                <w:sz w:val="20"/>
                <w:szCs w:val="20"/>
              </w:rPr>
              <w:t xml:space="preserve">a) I.S.C. ou CBR igual ou maior que 35% em  </w:t>
            </w:r>
          </w:p>
          <w:p w14:paraId="6014B366" w14:textId="77777777" w:rsidR="003072E6" w:rsidRPr="00DF3C54" w:rsidRDefault="003072E6" w:rsidP="00DF3C54">
            <w:pPr>
              <w:jc w:val="both"/>
              <w:rPr>
                <w:rFonts w:ascii="Arial" w:eastAsia="Arial" w:hAnsi="Arial" w:cs="Arial"/>
                <w:color w:val="000000"/>
                <w:sz w:val="20"/>
                <w:szCs w:val="20"/>
              </w:rPr>
            </w:pPr>
            <w:r w:rsidRPr="00DF3C54">
              <w:rPr>
                <w:rFonts w:ascii="Arial" w:eastAsia="Arial" w:hAnsi="Arial" w:cs="Arial"/>
                <w:color w:val="000000"/>
                <w:sz w:val="20"/>
                <w:szCs w:val="20"/>
              </w:rPr>
              <w:t xml:space="preserve">     </w:t>
            </w:r>
            <w:proofErr w:type="gramStart"/>
            <w:r w:rsidRPr="00DF3C54">
              <w:rPr>
                <w:rFonts w:ascii="Arial" w:eastAsia="Arial" w:hAnsi="Arial" w:cs="Arial"/>
                <w:color w:val="000000"/>
                <w:sz w:val="20"/>
                <w:szCs w:val="20"/>
              </w:rPr>
              <w:t>relação</w:t>
            </w:r>
            <w:proofErr w:type="gramEnd"/>
            <w:r w:rsidRPr="00DF3C54">
              <w:rPr>
                <w:rFonts w:ascii="Arial" w:eastAsia="Arial" w:hAnsi="Arial" w:cs="Arial"/>
                <w:color w:val="000000"/>
                <w:sz w:val="20"/>
                <w:szCs w:val="20"/>
              </w:rPr>
              <w:t xml:space="preserve"> a energia intermediária;  </w:t>
            </w:r>
          </w:p>
          <w:p w14:paraId="15332E78" w14:textId="77777777" w:rsidR="003072E6" w:rsidRPr="00DF3C54" w:rsidRDefault="003072E6" w:rsidP="00DF3C54">
            <w:pPr>
              <w:ind w:left="72"/>
              <w:jc w:val="both"/>
              <w:rPr>
                <w:rFonts w:ascii="Arial" w:eastAsia="Arial" w:hAnsi="Arial" w:cs="Arial"/>
                <w:color w:val="000000"/>
                <w:sz w:val="20"/>
                <w:szCs w:val="20"/>
              </w:rPr>
            </w:pPr>
            <w:r w:rsidRPr="00DF3C54">
              <w:rPr>
                <w:rFonts w:ascii="Arial" w:eastAsia="Arial" w:hAnsi="Arial" w:cs="Arial"/>
                <w:color w:val="000000"/>
                <w:sz w:val="20"/>
                <w:szCs w:val="20"/>
              </w:rPr>
              <w:t xml:space="preserve">b) Limite de liquidez igual ou inferior a 35%;  </w:t>
            </w:r>
          </w:p>
          <w:p w14:paraId="678A5FF9" w14:textId="77777777" w:rsidR="003072E6" w:rsidRPr="00DF3C54" w:rsidRDefault="003072E6" w:rsidP="00DF3C54">
            <w:pPr>
              <w:ind w:left="72"/>
              <w:jc w:val="both"/>
              <w:rPr>
                <w:rFonts w:ascii="Arial" w:eastAsia="Arial" w:hAnsi="Arial" w:cs="Arial"/>
                <w:color w:val="000000"/>
                <w:sz w:val="20"/>
                <w:szCs w:val="20"/>
              </w:rPr>
            </w:pPr>
            <w:r w:rsidRPr="00DF3C54">
              <w:rPr>
                <w:rFonts w:ascii="Arial" w:eastAsia="Arial" w:hAnsi="Arial" w:cs="Arial"/>
                <w:color w:val="000000"/>
                <w:sz w:val="20"/>
                <w:szCs w:val="20"/>
              </w:rPr>
              <w:t xml:space="preserve">c) Índice de plasticidade entre 7% e 16%;  </w:t>
            </w:r>
          </w:p>
          <w:p w14:paraId="4290BE01" w14:textId="77777777" w:rsidR="003072E6" w:rsidRPr="00DF3C54" w:rsidRDefault="003072E6" w:rsidP="00DF3C54">
            <w:pPr>
              <w:ind w:left="72"/>
              <w:jc w:val="both"/>
              <w:rPr>
                <w:rFonts w:ascii="Arial" w:eastAsia="Arial" w:hAnsi="Arial" w:cs="Arial"/>
                <w:color w:val="000000"/>
                <w:sz w:val="20"/>
                <w:szCs w:val="20"/>
              </w:rPr>
            </w:pPr>
            <w:r w:rsidRPr="00DF3C54">
              <w:rPr>
                <w:rFonts w:ascii="Arial" w:eastAsia="Arial" w:hAnsi="Arial" w:cs="Arial"/>
                <w:color w:val="000000"/>
                <w:sz w:val="20"/>
                <w:szCs w:val="20"/>
              </w:rPr>
              <w:t xml:space="preserve">d) Expansão máxima de 1%;  </w:t>
            </w:r>
          </w:p>
          <w:p w14:paraId="45D61171" w14:textId="77777777" w:rsidR="003072E6" w:rsidRPr="00DF3C54" w:rsidRDefault="003072E6" w:rsidP="00DF3C54">
            <w:pPr>
              <w:ind w:left="72"/>
              <w:jc w:val="both"/>
              <w:rPr>
                <w:rFonts w:ascii="Arial" w:eastAsia="Arial" w:hAnsi="Arial" w:cs="Arial"/>
                <w:color w:val="000000"/>
                <w:sz w:val="20"/>
                <w:szCs w:val="20"/>
              </w:rPr>
            </w:pPr>
            <w:r w:rsidRPr="00DF3C54">
              <w:rPr>
                <w:rFonts w:ascii="Arial" w:eastAsia="Arial" w:hAnsi="Arial" w:cs="Arial"/>
                <w:color w:val="000000"/>
                <w:sz w:val="20"/>
                <w:szCs w:val="20"/>
              </w:rPr>
              <w:t xml:space="preserve">e) Equivalência de areia igual ou superior a 25%;  </w:t>
            </w:r>
          </w:p>
          <w:p w14:paraId="4067F72A" w14:textId="77777777" w:rsidR="003072E6" w:rsidRPr="00DF3C54" w:rsidRDefault="003072E6" w:rsidP="00DF3C54">
            <w:pPr>
              <w:ind w:left="72"/>
              <w:jc w:val="both"/>
              <w:rPr>
                <w:rFonts w:ascii="Arial" w:eastAsia="Arial" w:hAnsi="Arial" w:cs="Arial"/>
                <w:color w:val="000000"/>
                <w:sz w:val="20"/>
                <w:szCs w:val="20"/>
              </w:rPr>
            </w:pPr>
            <w:r w:rsidRPr="00DF3C54">
              <w:rPr>
                <w:rFonts w:ascii="Arial" w:eastAsia="Arial" w:hAnsi="Arial" w:cs="Arial"/>
                <w:color w:val="000000"/>
                <w:sz w:val="20"/>
                <w:szCs w:val="20"/>
              </w:rPr>
              <w:t xml:space="preserve">e) Granulometria do saibro igual ou menor que 25mm.  </w:t>
            </w:r>
          </w:p>
          <w:p w14:paraId="6F81DB4D" w14:textId="77777777" w:rsidR="003072E6" w:rsidRPr="00DF3C54" w:rsidRDefault="003072E6" w:rsidP="00DF3C54">
            <w:pPr>
              <w:ind w:left="72" w:right="32"/>
              <w:jc w:val="both"/>
              <w:rPr>
                <w:rFonts w:ascii="Arial" w:eastAsia="Arial" w:hAnsi="Arial" w:cs="Arial"/>
                <w:color w:val="000000"/>
                <w:sz w:val="20"/>
                <w:szCs w:val="20"/>
              </w:rPr>
            </w:pPr>
            <w:r w:rsidRPr="00DF3C54">
              <w:rPr>
                <w:rFonts w:ascii="Arial" w:eastAsia="Arial" w:hAnsi="Arial" w:cs="Arial"/>
                <w:color w:val="000000"/>
                <w:sz w:val="20"/>
                <w:szCs w:val="20"/>
              </w:rPr>
              <w:t xml:space="preserve">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634C7CA6" w14:textId="3EB01D4A" w:rsidR="003072E6" w:rsidRPr="00DF3C54" w:rsidRDefault="003072E6" w:rsidP="00DF3C54">
            <w:pPr>
              <w:ind w:right="29"/>
              <w:jc w:val="both"/>
              <w:rPr>
                <w:rFonts w:ascii="Arial" w:eastAsia="Arial" w:hAnsi="Arial" w:cs="Arial"/>
                <w:color w:val="000000"/>
                <w:sz w:val="20"/>
                <w:szCs w:val="20"/>
              </w:rPr>
            </w:pPr>
            <w:r w:rsidRPr="00DF3C54">
              <w:rPr>
                <w:rFonts w:ascii="Arial" w:eastAsia="Arial" w:hAnsi="Arial" w:cs="Arial"/>
                <w:color w:val="000000"/>
                <w:sz w:val="20"/>
                <w:szCs w:val="20"/>
              </w:rPr>
              <w:t xml:space="preserve"> 7.000 </w:t>
            </w:r>
          </w:p>
        </w:tc>
        <w:tc>
          <w:tcPr>
            <w:tcW w:w="385" w:type="pct"/>
            <w:tcBorders>
              <w:top w:val="single" w:sz="4" w:space="0" w:color="000000"/>
              <w:left w:val="single" w:sz="4" w:space="0" w:color="000000"/>
              <w:bottom w:val="single" w:sz="4" w:space="0" w:color="000000"/>
              <w:right w:val="single" w:sz="4" w:space="0" w:color="000000"/>
            </w:tcBorders>
          </w:tcPr>
          <w:p w14:paraId="0856D6DB" w14:textId="77777777" w:rsidR="003072E6" w:rsidRPr="00DF3C54" w:rsidRDefault="003072E6" w:rsidP="00DF3C54">
            <w:pPr>
              <w:ind w:right="27"/>
              <w:jc w:val="both"/>
              <w:rPr>
                <w:rFonts w:ascii="Arial" w:eastAsia="Arial" w:hAnsi="Arial" w:cs="Arial"/>
                <w:color w:val="000000"/>
                <w:sz w:val="20"/>
                <w:szCs w:val="20"/>
              </w:rPr>
            </w:pPr>
            <w:r w:rsidRPr="00DF3C54">
              <w:rPr>
                <w:rFonts w:ascii="Arial" w:eastAsia="Arial" w:hAnsi="Arial" w:cs="Arial"/>
                <w:color w:val="000000"/>
                <w:sz w:val="20"/>
                <w:szCs w:val="2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067D4E47" w14:textId="2D0ED45C" w:rsidR="003072E6" w:rsidRPr="00DF3C54" w:rsidRDefault="003072E6" w:rsidP="00DF3C54">
            <w:pPr>
              <w:ind w:left="72"/>
              <w:rPr>
                <w:rFonts w:ascii="Arial" w:eastAsia="Arial" w:hAnsi="Arial" w:cs="Arial"/>
                <w:color w:val="000000"/>
                <w:sz w:val="20"/>
                <w:szCs w:val="20"/>
              </w:rPr>
            </w:pPr>
          </w:p>
        </w:tc>
      </w:tr>
      <w:tr w:rsidR="003072E6" w:rsidRPr="00923D5E" w14:paraId="68DF105E" w14:textId="77777777" w:rsidTr="00DF3C54">
        <w:trPr>
          <w:trHeight w:val="336"/>
        </w:trPr>
        <w:tc>
          <w:tcPr>
            <w:tcW w:w="339" w:type="pct"/>
            <w:tcBorders>
              <w:top w:val="single" w:sz="4" w:space="0" w:color="000000"/>
              <w:left w:val="single" w:sz="4" w:space="0" w:color="000000"/>
              <w:bottom w:val="single" w:sz="4" w:space="0" w:color="000000"/>
              <w:right w:val="single" w:sz="4" w:space="0" w:color="000000"/>
            </w:tcBorders>
          </w:tcPr>
          <w:p w14:paraId="36A4DF8A" w14:textId="599077D1" w:rsidR="003072E6" w:rsidRPr="00DF3C54" w:rsidRDefault="003072E6" w:rsidP="00DF3C54">
            <w:pPr>
              <w:ind w:right="31"/>
              <w:jc w:val="center"/>
              <w:rPr>
                <w:rFonts w:ascii="Arial" w:eastAsia="Arial" w:hAnsi="Arial" w:cs="Arial"/>
                <w:color w:val="000000"/>
                <w:sz w:val="20"/>
                <w:szCs w:val="20"/>
              </w:rPr>
            </w:pPr>
            <w:r w:rsidRPr="00DF3C54">
              <w:rPr>
                <w:rFonts w:ascii="Arial" w:eastAsia="Arial" w:hAnsi="Arial" w:cs="Arial"/>
                <w:color w:val="000000"/>
                <w:sz w:val="20"/>
                <w:szCs w:val="20"/>
              </w:rPr>
              <w:t>02</w:t>
            </w:r>
          </w:p>
        </w:tc>
        <w:tc>
          <w:tcPr>
            <w:tcW w:w="3124" w:type="pct"/>
            <w:tcBorders>
              <w:top w:val="single" w:sz="4" w:space="0" w:color="000000"/>
              <w:left w:val="single" w:sz="4" w:space="0" w:color="000000"/>
              <w:bottom w:val="single" w:sz="4" w:space="0" w:color="000000"/>
              <w:right w:val="single" w:sz="4" w:space="0" w:color="000000"/>
            </w:tcBorders>
          </w:tcPr>
          <w:p w14:paraId="6E209130" w14:textId="77777777" w:rsidR="003072E6" w:rsidRPr="00DF3C54" w:rsidRDefault="003072E6" w:rsidP="00DF3C54">
            <w:pPr>
              <w:ind w:left="74" w:right="142"/>
              <w:jc w:val="both"/>
              <w:rPr>
                <w:rFonts w:ascii="Arial" w:eastAsia="Arial" w:hAnsi="Arial" w:cs="Arial"/>
                <w:color w:val="000000"/>
                <w:sz w:val="20"/>
                <w:szCs w:val="20"/>
              </w:rPr>
            </w:pPr>
            <w:r w:rsidRPr="00DF3C54">
              <w:rPr>
                <w:rFonts w:ascii="Arial" w:eastAsia="Arial" w:hAnsi="Arial" w:cs="Arial"/>
                <w:color w:val="000000"/>
                <w:sz w:val="20"/>
                <w:szCs w:val="20"/>
              </w:rPr>
              <w:t>Pó de brita. Entrega e descarregamento por conta da empresa.</w:t>
            </w:r>
          </w:p>
        </w:tc>
        <w:tc>
          <w:tcPr>
            <w:tcW w:w="463" w:type="pct"/>
            <w:tcBorders>
              <w:top w:val="single" w:sz="4" w:space="0" w:color="000000"/>
              <w:left w:val="single" w:sz="4" w:space="0" w:color="000000"/>
              <w:bottom w:val="single" w:sz="4" w:space="0" w:color="000000"/>
              <w:right w:val="single" w:sz="4" w:space="0" w:color="000000"/>
            </w:tcBorders>
          </w:tcPr>
          <w:p w14:paraId="726ED964" w14:textId="77777777" w:rsidR="003072E6" w:rsidRPr="00DF3C54" w:rsidRDefault="003072E6" w:rsidP="00DF3C54">
            <w:pPr>
              <w:ind w:right="29"/>
              <w:jc w:val="both"/>
              <w:rPr>
                <w:rFonts w:ascii="Arial" w:eastAsia="Arial" w:hAnsi="Arial" w:cs="Arial"/>
                <w:color w:val="000000"/>
                <w:sz w:val="20"/>
                <w:szCs w:val="20"/>
              </w:rPr>
            </w:pPr>
            <w:r w:rsidRPr="00DF3C54">
              <w:rPr>
                <w:rFonts w:ascii="Arial" w:eastAsia="Arial" w:hAnsi="Arial" w:cs="Arial"/>
                <w:color w:val="000000"/>
                <w:sz w:val="20"/>
                <w:szCs w:val="20"/>
              </w:rPr>
              <w:t xml:space="preserve"> 6.000 </w:t>
            </w:r>
          </w:p>
        </w:tc>
        <w:tc>
          <w:tcPr>
            <w:tcW w:w="385" w:type="pct"/>
            <w:tcBorders>
              <w:top w:val="single" w:sz="4" w:space="0" w:color="000000"/>
              <w:left w:val="single" w:sz="4" w:space="0" w:color="000000"/>
              <w:bottom w:val="single" w:sz="4" w:space="0" w:color="000000"/>
              <w:right w:val="single" w:sz="4" w:space="0" w:color="000000"/>
            </w:tcBorders>
          </w:tcPr>
          <w:p w14:paraId="2196D461" w14:textId="77777777" w:rsidR="003072E6" w:rsidRPr="00DF3C54" w:rsidRDefault="003072E6" w:rsidP="00DF3C54">
            <w:pPr>
              <w:ind w:right="27"/>
              <w:jc w:val="both"/>
              <w:rPr>
                <w:rFonts w:ascii="Arial" w:eastAsia="Arial" w:hAnsi="Arial" w:cs="Arial"/>
                <w:color w:val="000000"/>
                <w:sz w:val="20"/>
                <w:szCs w:val="20"/>
              </w:rPr>
            </w:pPr>
            <w:r w:rsidRPr="00DF3C54">
              <w:rPr>
                <w:rFonts w:ascii="Arial" w:eastAsia="Arial" w:hAnsi="Arial" w:cs="Arial"/>
                <w:color w:val="000000"/>
                <w:sz w:val="20"/>
                <w:szCs w:val="2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325E5B3D" w14:textId="2CF5A2C4" w:rsidR="003072E6" w:rsidRPr="00DF3C54" w:rsidRDefault="003072E6" w:rsidP="00DF3C54">
            <w:pPr>
              <w:ind w:left="72" w:right="134"/>
              <w:rPr>
                <w:rFonts w:ascii="Arial" w:eastAsia="Arial" w:hAnsi="Arial" w:cs="Arial"/>
                <w:color w:val="000000"/>
                <w:sz w:val="20"/>
                <w:szCs w:val="20"/>
              </w:rPr>
            </w:pPr>
          </w:p>
        </w:tc>
      </w:tr>
      <w:tr w:rsidR="003072E6" w:rsidRPr="00923D5E" w14:paraId="761A5DF4"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tcPr>
          <w:p w14:paraId="5083E4DA" w14:textId="16516678" w:rsidR="003072E6" w:rsidRPr="00DF3C54" w:rsidRDefault="003072E6" w:rsidP="00DF3C54">
            <w:pPr>
              <w:ind w:right="111"/>
              <w:jc w:val="center"/>
              <w:rPr>
                <w:rFonts w:ascii="Arial" w:eastAsia="Arial" w:hAnsi="Arial" w:cs="Arial"/>
                <w:color w:val="000000"/>
                <w:sz w:val="20"/>
                <w:szCs w:val="20"/>
              </w:rPr>
            </w:pPr>
            <w:r w:rsidRPr="00DF3C54">
              <w:rPr>
                <w:rFonts w:ascii="Arial" w:eastAsia="Arial" w:hAnsi="Arial" w:cs="Arial"/>
                <w:color w:val="000000"/>
                <w:sz w:val="20"/>
                <w:szCs w:val="20"/>
              </w:rPr>
              <w:t>03</w:t>
            </w:r>
          </w:p>
        </w:tc>
        <w:tc>
          <w:tcPr>
            <w:tcW w:w="3124" w:type="pct"/>
            <w:tcBorders>
              <w:top w:val="single" w:sz="4" w:space="0" w:color="000000"/>
              <w:left w:val="single" w:sz="4" w:space="0" w:color="000000"/>
              <w:bottom w:val="single" w:sz="4" w:space="0" w:color="000000"/>
              <w:right w:val="single" w:sz="4" w:space="0" w:color="000000"/>
            </w:tcBorders>
          </w:tcPr>
          <w:p w14:paraId="6EEF5EF3" w14:textId="77777777" w:rsidR="003072E6" w:rsidRPr="00DF3C54" w:rsidRDefault="003072E6" w:rsidP="00DF3C54">
            <w:pPr>
              <w:ind w:right="108"/>
              <w:jc w:val="both"/>
              <w:rPr>
                <w:rFonts w:ascii="Arial" w:eastAsia="Arial" w:hAnsi="Arial" w:cs="Arial"/>
                <w:color w:val="000000"/>
                <w:sz w:val="20"/>
                <w:szCs w:val="20"/>
              </w:rPr>
            </w:pPr>
            <w:r w:rsidRPr="00DF3C54">
              <w:rPr>
                <w:rFonts w:ascii="Arial" w:eastAsia="Arial" w:hAnsi="Arial" w:cs="Arial"/>
                <w:color w:val="000000"/>
                <w:sz w:val="20"/>
                <w:szCs w:val="20"/>
              </w:rPr>
              <w:t xml:space="preserve">Pedra de basalto irregular para calçamento, devendo apresentar pelo menos uma das faces plana, sem saliências ou reentrâncias acentuadas, a qual irá constituir a superfície exposta do pavimento. As pedras deverão obedecer a uma certa proporcionalidade quanto às medidas da face superior em relação à inferior. Não serão aceitas pedras em forma de cunha.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701A95B9" w14:textId="77777777" w:rsidR="003072E6" w:rsidRPr="00DF3C54" w:rsidRDefault="003072E6" w:rsidP="00DF3C54">
            <w:pPr>
              <w:ind w:right="112"/>
              <w:jc w:val="both"/>
              <w:rPr>
                <w:rFonts w:ascii="Arial" w:eastAsia="Arial" w:hAnsi="Arial" w:cs="Arial"/>
                <w:color w:val="000000"/>
                <w:sz w:val="20"/>
                <w:szCs w:val="20"/>
              </w:rPr>
            </w:pPr>
            <w:r w:rsidRPr="00DF3C54">
              <w:rPr>
                <w:rFonts w:ascii="Arial" w:eastAsia="Arial" w:hAnsi="Arial" w:cs="Arial"/>
                <w:color w:val="000000"/>
                <w:sz w:val="20"/>
                <w:szCs w:val="20"/>
              </w:rPr>
              <w:t xml:space="preserve"> 5.500  </w:t>
            </w:r>
          </w:p>
        </w:tc>
        <w:tc>
          <w:tcPr>
            <w:tcW w:w="385" w:type="pct"/>
            <w:tcBorders>
              <w:top w:val="single" w:sz="4" w:space="0" w:color="000000"/>
              <w:left w:val="single" w:sz="4" w:space="0" w:color="000000"/>
              <w:bottom w:val="single" w:sz="4" w:space="0" w:color="000000"/>
              <w:right w:val="single" w:sz="4" w:space="0" w:color="000000"/>
            </w:tcBorders>
          </w:tcPr>
          <w:p w14:paraId="46EEC761" w14:textId="77777777" w:rsidR="003072E6" w:rsidRPr="00DF3C54" w:rsidRDefault="003072E6" w:rsidP="00DF3C54">
            <w:pPr>
              <w:ind w:right="110"/>
              <w:jc w:val="both"/>
              <w:rPr>
                <w:rFonts w:ascii="Arial" w:eastAsia="Arial" w:hAnsi="Arial" w:cs="Arial"/>
                <w:color w:val="000000"/>
                <w:sz w:val="20"/>
                <w:szCs w:val="20"/>
              </w:rPr>
            </w:pPr>
            <w:r w:rsidRPr="00DF3C54">
              <w:rPr>
                <w:rFonts w:ascii="Arial" w:eastAsia="Arial" w:hAnsi="Arial" w:cs="Arial"/>
                <w:color w:val="000000"/>
                <w:sz w:val="20"/>
                <w:szCs w:val="2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5163A0BD" w14:textId="66720EC5" w:rsidR="003072E6" w:rsidRPr="00DF3C54" w:rsidRDefault="003072E6" w:rsidP="00DF3C54">
            <w:pPr>
              <w:rPr>
                <w:rFonts w:ascii="Arial" w:eastAsia="Arial" w:hAnsi="Arial" w:cs="Arial"/>
                <w:color w:val="000000"/>
                <w:sz w:val="20"/>
                <w:szCs w:val="20"/>
              </w:rPr>
            </w:pPr>
          </w:p>
        </w:tc>
      </w:tr>
      <w:tr w:rsidR="003072E6" w:rsidRPr="00923D5E" w14:paraId="4F22F632"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tcPr>
          <w:p w14:paraId="6C935E09" w14:textId="4BD4BF64" w:rsidR="003072E6" w:rsidRPr="00DF3C54" w:rsidRDefault="003072E6" w:rsidP="00DF3C54">
            <w:pPr>
              <w:ind w:right="111"/>
              <w:jc w:val="center"/>
              <w:rPr>
                <w:rFonts w:ascii="Arial" w:eastAsia="Arial" w:hAnsi="Arial" w:cs="Arial"/>
                <w:color w:val="000000"/>
                <w:sz w:val="20"/>
                <w:szCs w:val="20"/>
              </w:rPr>
            </w:pPr>
            <w:r w:rsidRPr="00DF3C54">
              <w:rPr>
                <w:rFonts w:ascii="Arial" w:eastAsia="Arial" w:hAnsi="Arial" w:cs="Arial"/>
                <w:color w:val="000000"/>
                <w:sz w:val="20"/>
                <w:szCs w:val="20"/>
              </w:rPr>
              <w:t>04</w:t>
            </w:r>
          </w:p>
        </w:tc>
        <w:tc>
          <w:tcPr>
            <w:tcW w:w="3124" w:type="pct"/>
            <w:tcBorders>
              <w:top w:val="single" w:sz="4" w:space="0" w:color="000000"/>
              <w:left w:val="single" w:sz="4" w:space="0" w:color="000000"/>
              <w:bottom w:val="single" w:sz="4" w:space="0" w:color="000000"/>
              <w:right w:val="single" w:sz="4" w:space="0" w:color="000000"/>
            </w:tcBorders>
          </w:tcPr>
          <w:p w14:paraId="6C8B7DF9" w14:textId="77777777" w:rsidR="003072E6" w:rsidRPr="00DF3C54" w:rsidRDefault="003072E6" w:rsidP="00DF3C54">
            <w:pPr>
              <w:ind w:right="141"/>
              <w:jc w:val="both"/>
              <w:rPr>
                <w:rFonts w:ascii="Arial" w:eastAsia="Arial" w:hAnsi="Arial" w:cs="Arial"/>
                <w:color w:val="000000"/>
                <w:sz w:val="20"/>
                <w:szCs w:val="20"/>
              </w:rPr>
            </w:pPr>
            <w:r w:rsidRPr="00DF3C54">
              <w:rPr>
                <w:rFonts w:ascii="Arial" w:eastAsia="Arial" w:hAnsi="Arial" w:cs="Arial"/>
                <w:color w:val="000000"/>
                <w:sz w:val="20"/>
                <w:szCs w:val="20"/>
              </w:rPr>
              <w:t xml:space="preserve">Pedra rachão, granulometria variável.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3E6C994A" w14:textId="77777777" w:rsidR="003072E6" w:rsidRPr="00DF3C54" w:rsidRDefault="003072E6" w:rsidP="00DF3C54">
            <w:pPr>
              <w:ind w:right="112"/>
              <w:jc w:val="both"/>
              <w:rPr>
                <w:rFonts w:ascii="Arial" w:eastAsia="Arial" w:hAnsi="Arial" w:cs="Arial"/>
                <w:color w:val="000000"/>
                <w:sz w:val="20"/>
                <w:szCs w:val="20"/>
              </w:rPr>
            </w:pPr>
            <w:r w:rsidRPr="00DF3C54">
              <w:rPr>
                <w:rFonts w:ascii="Arial" w:eastAsia="Arial" w:hAnsi="Arial" w:cs="Arial"/>
                <w:color w:val="000000"/>
                <w:sz w:val="20"/>
                <w:szCs w:val="20"/>
              </w:rPr>
              <w:t xml:space="preserve"> 3.000  </w:t>
            </w:r>
          </w:p>
        </w:tc>
        <w:tc>
          <w:tcPr>
            <w:tcW w:w="385" w:type="pct"/>
            <w:tcBorders>
              <w:top w:val="single" w:sz="4" w:space="0" w:color="000000"/>
              <w:left w:val="single" w:sz="4" w:space="0" w:color="000000"/>
              <w:bottom w:val="single" w:sz="4" w:space="0" w:color="000000"/>
              <w:right w:val="single" w:sz="4" w:space="0" w:color="000000"/>
            </w:tcBorders>
          </w:tcPr>
          <w:p w14:paraId="67419202" w14:textId="77777777" w:rsidR="003072E6" w:rsidRPr="00DF3C54" w:rsidRDefault="003072E6" w:rsidP="00DF3C54">
            <w:pPr>
              <w:ind w:right="110"/>
              <w:jc w:val="both"/>
              <w:rPr>
                <w:rFonts w:ascii="Arial" w:eastAsia="Arial" w:hAnsi="Arial" w:cs="Arial"/>
                <w:color w:val="000000"/>
                <w:sz w:val="20"/>
                <w:szCs w:val="20"/>
              </w:rPr>
            </w:pPr>
            <w:r w:rsidRPr="00DF3C54">
              <w:rPr>
                <w:rFonts w:ascii="Arial" w:eastAsia="Arial" w:hAnsi="Arial" w:cs="Arial"/>
                <w:color w:val="000000"/>
                <w:sz w:val="20"/>
                <w:szCs w:val="2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598B46AB" w14:textId="40AD860A" w:rsidR="003072E6" w:rsidRPr="00DF3C54" w:rsidRDefault="003072E6" w:rsidP="00DF3C54">
            <w:pPr>
              <w:rPr>
                <w:rFonts w:ascii="Arial" w:eastAsia="Arial" w:hAnsi="Arial" w:cs="Arial"/>
                <w:color w:val="000000"/>
                <w:sz w:val="20"/>
                <w:szCs w:val="20"/>
              </w:rPr>
            </w:pPr>
          </w:p>
        </w:tc>
      </w:tr>
      <w:tr w:rsidR="003072E6" w:rsidRPr="00923D5E" w14:paraId="03750067"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tcPr>
          <w:p w14:paraId="0B4BC178" w14:textId="3BBF4934" w:rsidR="003072E6" w:rsidRPr="00DF3C54" w:rsidRDefault="003072E6" w:rsidP="00DF3C54">
            <w:pPr>
              <w:ind w:right="111"/>
              <w:jc w:val="center"/>
              <w:rPr>
                <w:rFonts w:ascii="Arial" w:eastAsia="Arial" w:hAnsi="Arial" w:cs="Arial"/>
                <w:color w:val="000000"/>
                <w:sz w:val="20"/>
                <w:szCs w:val="20"/>
              </w:rPr>
            </w:pPr>
            <w:r w:rsidRPr="00DF3C54">
              <w:rPr>
                <w:rFonts w:ascii="Arial" w:eastAsia="Arial" w:hAnsi="Arial" w:cs="Arial"/>
                <w:color w:val="000000"/>
                <w:sz w:val="20"/>
                <w:szCs w:val="20"/>
              </w:rPr>
              <w:t>05</w:t>
            </w:r>
          </w:p>
        </w:tc>
        <w:tc>
          <w:tcPr>
            <w:tcW w:w="3124" w:type="pct"/>
            <w:tcBorders>
              <w:top w:val="single" w:sz="4" w:space="0" w:color="000000"/>
              <w:left w:val="single" w:sz="4" w:space="0" w:color="000000"/>
              <w:bottom w:val="single" w:sz="4" w:space="0" w:color="000000"/>
              <w:right w:val="single" w:sz="4" w:space="0" w:color="000000"/>
            </w:tcBorders>
          </w:tcPr>
          <w:p w14:paraId="7449E23F" w14:textId="77777777" w:rsidR="003072E6" w:rsidRPr="00DF3C54" w:rsidRDefault="003072E6" w:rsidP="00DF3C54">
            <w:pPr>
              <w:ind w:right="141"/>
              <w:jc w:val="both"/>
              <w:rPr>
                <w:rFonts w:ascii="Arial" w:eastAsia="Arial" w:hAnsi="Arial" w:cs="Arial"/>
                <w:color w:val="000000"/>
                <w:sz w:val="20"/>
                <w:szCs w:val="20"/>
              </w:rPr>
            </w:pPr>
            <w:r w:rsidRPr="00DF3C54">
              <w:rPr>
                <w:rFonts w:ascii="Arial" w:eastAsia="Calibri" w:hAnsi="Arial" w:cs="Arial"/>
                <w:color w:val="000000"/>
                <w:sz w:val="20"/>
                <w:szCs w:val="20"/>
              </w:rPr>
              <w:t>Base graduada, base ou sub-base de brita graduada com brita produzida. Entrega e descarregamento por conta da empresa.</w:t>
            </w:r>
            <w:r w:rsidRPr="00DF3C54">
              <w:rPr>
                <w:rFonts w:ascii="Arial" w:eastAsia="Arial" w:hAnsi="Arial" w:cs="Arial"/>
                <w:color w:val="000000"/>
                <w:sz w:val="20"/>
                <w:szCs w:val="20"/>
              </w:rPr>
              <w:t xml:space="preserve"> </w:t>
            </w:r>
          </w:p>
        </w:tc>
        <w:tc>
          <w:tcPr>
            <w:tcW w:w="463" w:type="pct"/>
            <w:tcBorders>
              <w:top w:val="single" w:sz="4" w:space="0" w:color="000000"/>
              <w:left w:val="single" w:sz="4" w:space="0" w:color="000000"/>
              <w:bottom w:val="single" w:sz="4" w:space="0" w:color="000000"/>
              <w:right w:val="single" w:sz="4" w:space="0" w:color="000000"/>
            </w:tcBorders>
          </w:tcPr>
          <w:p w14:paraId="517979EE" w14:textId="77777777" w:rsidR="003072E6" w:rsidRPr="00DF3C54" w:rsidRDefault="003072E6" w:rsidP="00DF3C54">
            <w:pPr>
              <w:ind w:right="112"/>
              <w:jc w:val="both"/>
              <w:rPr>
                <w:rFonts w:ascii="Arial" w:eastAsia="Arial" w:hAnsi="Arial" w:cs="Arial"/>
                <w:color w:val="000000"/>
                <w:sz w:val="20"/>
                <w:szCs w:val="20"/>
              </w:rPr>
            </w:pPr>
            <w:r w:rsidRPr="00DF3C54">
              <w:rPr>
                <w:rFonts w:ascii="Arial" w:eastAsia="Arial" w:hAnsi="Arial" w:cs="Arial"/>
                <w:color w:val="000000"/>
                <w:sz w:val="20"/>
                <w:szCs w:val="20"/>
              </w:rPr>
              <w:t xml:space="preserve"> 3.000 </w:t>
            </w:r>
          </w:p>
        </w:tc>
        <w:tc>
          <w:tcPr>
            <w:tcW w:w="385" w:type="pct"/>
            <w:tcBorders>
              <w:top w:val="single" w:sz="4" w:space="0" w:color="000000"/>
              <w:left w:val="single" w:sz="4" w:space="0" w:color="000000"/>
              <w:bottom w:val="single" w:sz="4" w:space="0" w:color="000000"/>
              <w:right w:val="single" w:sz="4" w:space="0" w:color="000000"/>
            </w:tcBorders>
          </w:tcPr>
          <w:p w14:paraId="3C4780CB" w14:textId="77777777" w:rsidR="003072E6" w:rsidRPr="00DF3C54" w:rsidRDefault="003072E6" w:rsidP="00DF3C54">
            <w:pPr>
              <w:ind w:right="106"/>
              <w:jc w:val="both"/>
              <w:rPr>
                <w:rFonts w:ascii="Arial" w:eastAsia="Arial" w:hAnsi="Arial" w:cs="Arial"/>
                <w:color w:val="000000"/>
                <w:sz w:val="20"/>
                <w:szCs w:val="20"/>
              </w:rPr>
            </w:pPr>
            <w:r w:rsidRPr="00DF3C54">
              <w:rPr>
                <w:rFonts w:ascii="Arial" w:eastAsia="Arial" w:hAnsi="Arial" w:cs="Arial"/>
                <w:color w:val="000000"/>
                <w:sz w:val="20"/>
                <w:szCs w:val="2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1E24C3B7" w14:textId="5BFC0BBE" w:rsidR="003072E6" w:rsidRPr="00DF3C54" w:rsidRDefault="003072E6" w:rsidP="00DF3C54">
            <w:pPr>
              <w:rPr>
                <w:rFonts w:ascii="Arial" w:eastAsia="Arial" w:hAnsi="Arial" w:cs="Arial"/>
                <w:color w:val="000000"/>
                <w:sz w:val="20"/>
                <w:szCs w:val="20"/>
              </w:rPr>
            </w:pPr>
          </w:p>
        </w:tc>
      </w:tr>
    </w:tbl>
    <w:p w14:paraId="58756BC5" w14:textId="4672DDB5" w:rsidR="003072E6" w:rsidRPr="00923D5E" w:rsidRDefault="003072E6"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3FB04AFC" w14:textId="1ADB2996" w:rsidR="003072E6" w:rsidRPr="00923D5E" w:rsidRDefault="003072E6"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64D70FF8" w14:textId="77777777" w:rsidR="003072E6" w:rsidRPr="00923D5E" w:rsidRDefault="003072E6"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24AEEB6E" w14:textId="40995598" w:rsidR="00CB7203" w:rsidRPr="00923D5E" w:rsidRDefault="00CB7203"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557581AF" w14:textId="05F29D8E" w:rsidR="00CB7203" w:rsidRPr="00923D5E" w:rsidRDefault="00CB7203"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479316DE" w14:textId="2033434B" w:rsidR="00CB7203" w:rsidRPr="00923D5E" w:rsidRDefault="00CB7203"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5FAB282F" w14:textId="77777777" w:rsidR="00CB7203" w:rsidRPr="00923D5E" w:rsidRDefault="00CB7203" w:rsidP="00923D5E">
      <w:pPr>
        <w:suppressAutoHyphens/>
        <w:spacing w:after="0" w:line="276" w:lineRule="auto"/>
        <w:jc w:val="both"/>
        <w:rPr>
          <w:rFonts w:ascii="Arial" w:eastAsia="Times New Roman" w:hAnsi="Arial" w:cs="Arial"/>
          <w:kern w:val="0"/>
          <w:sz w:val="24"/>
          <w:szCs w:val="24"/>
          <w:lang w:eastAsia="ar-SA"/>
          <w14:ligatures w14:val="none"/>
        </w:rPr>
      </w:pPr>
    </w:p>
    <w:p w14:paraId="69A94CBD" w14:textId="07D35B89" w:rsidR="00CB7203" w:rsidRPr="00923D5E" w:rsidRDefault="00CB7203"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526B47C6" w14:textId="1B5D41B2" w:rsidR="00CB7203" w:rsidRPr="00923D5E" w:rsidRDefault="00CB7203"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63AE0741" w14:textId="77777777" w:rsidR="00CB7203" w:rsidRPr="00923D5E" w:rsidRDefault="00CB7203"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20364F61" w14:textId="2DBB4C11" w:rsidR="00AD0791" w:rsidRPr="00923D5E" w:rsidRDefault="00AD0791"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0561EFF6" w14:textId="15071939" w:rsidR="00AD0791" w:rsidRPr="00923D5E" w:rsidRDefault="00AD0791"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4C5F5475" w14:textId="37901BCD" w:rsidR="00AD0791" w:rsidRPr="00923D5E" w:rsidRDefault="00AD0791" w:rsidP="00923D5E">
      <w:pPr>
        <w:spacing w:after="0" w:line="276" w:lineRule="auto"/>
        <w:ind w:left="680" w:hanging="680"/>
        <w:jc w:val="both"/>
        <w:rPr>
          <w:rFonts w:ascii="Arial" w:eastAsia="Times New Roman" w:hAnsi="Arial" w:cs="Arial"/>
          <w:b/>
          <w:bCs/>
          <w:kern w:val="0"/>
          <w:sz w:val="24"/>
          <w:szCs w:val="24"/>
          <w:lang w:eastAsia="pt-BR"/>
          <w14:ligatures w14:val="none"/>
        </w:rPr>
      </w:pPr>
    </w:p>
    <w:p w14:paraId="480583EF" w14:textId="71BBA9B8" w:rsidR="00125567" w:rsidRPr="00923D5E" w:rsidRDefault="00125567" w:rsidP="00923D5E">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76AFBA4" w14:textId="68370500" w:rsidR="00AD0791" w:rsidRPr="00923D5E" w:rsidRDefault="00AD0791" w:rsidP="00923D5E">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BCA71EC" w14:textId="1D1B9027" w:rsidR="00AD0791" w:rsidRPr="00923D5E" w:rsidRDefault="00AD0791" w:rsidP="00923D5E">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575FAD0" w14:textId="43DD2898" w:rsidR="00264C64" w:rsidRDefault="00264C64" w:rsidP="00923D5E">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66B216B" w14:textId="7E1E523D" w:rsidR="00DF3C54" w:rsidRDefault="00DF3C54" w:rsidP="00923D5E">
      <w:pPr>
        <w:spacing w:after="0" w:line="276" w:lineRule="auto"/>
        <w:ind w:left="680" w:hanging="680"/>
        <w:jc w:val="both"/>
        <w:rPr>
          <w:rFonts w:ascii="Arial" w:eastAsia="Times New Roman" w:hAnsi="Arial" w:cs="Arial"/>
          <w:color w:val="FF0000"/>
          <w:kern w:val="0"/>
          <w:sz w:val="24"/>
          <w:szCs w:val="24"/>
          <w:lang w:eastAsia="pt-BR"/>
          <w14:ligatures w14:val="none"/>
        </w:rPr>
      </w:pPr>
    </w:p>
    <w:p w14:paraId="6C45F507" w14:textId="77777777" w:rsidR="00DF3C54" w:rsidRPr="00923D5E" w:rsidRDefault="00DF3C54" w:rsidP="00923D5E">
      <w:pPr>
        <w:spacing w:after="0" w:line="276" w:lineRule="auto"/>
        <w:ind w:left="680" w:hanging="680"/>
        <w:jc w:val="both"/>
        <w:rPr>
          <w:rFonts w:ascii="Arial" w:eastAsia="Times New Roman" w:hAnsi="Arial" w:cs="Arial"/>
          <w:color w:val="FF0000"/>
          <w:kern w:val="0"/>
          <w:sz w:val="24"/>
          <w:szCs w:val="24"/>
          <w:lang w:eastAsia="pt-BR"/>
          <w14:ligatures w14:val="none"/>
        </w:rPr>
      </w:pPr>
    </w:p>
    <w:p w14:paraId="542B6F86" w14:textId="70E2181C" w:rsidR="00087238" w:rsidRPr="00923D5E" w:rsidRDefault="00087238" w:rsidP="00923D5E">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2CC3D073" w14:textId="77777777" w:rsidR="003E6F85" w:rsidRPr="00923D5E" w:rsidRDefault="003E6F85" w:rsidP="00923D5E">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9BE065D" w14:textId="00303344" w:rsidR="00125567" w:rsidRPr="00923D5E" w:rsidRDefault="00125567" w:rsidP="00923D5E">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23D5E">
        <w:rPr>
          <w:rFonts w:ascii="Arial" w:eastAsia="Times New Roman" w:hAnsi="Arial" w:cs="Arial"/>
          <w:b/>
          <w:bCs/>
          <w:color w:val="000000"/>
          <w:kern w:val="0"/>
          <w:sz w:val="24"/>
          <w:szCs w:val="24"/>
          <w:lang w:eastAsia="pt-BR"/>
          <w14:ligatures w14:val="none"/>
        </w:rPr>
        <w:t xml:space="preserve">ANEXO </w:t>
      </w:r>
      <w:r w:rsidR="001335AE" w:rsidRPr="00923D5E">
        <w:rPr>
          <w:rFonts w:ascii="Arial" w:eastAsia="Times New Roman" w:hAnsi="Arial" w:cs="Arial"/>
          <w:b/>
          <w:bCs/>
          <w:color w:val="000000"/>
          <w:kern w:val="0"/>
          <w:sz w:val="24"/>
          <w:szCs w:val="24"/>
          <w:lang w:eastAsia="pt-BR"/>
          <w14:ligatures w14:val="none"/>
        </w:rPr>
        <w:t>I</w:t>
      </w:r>
      <w:r w:rsidR="00B93437" w:rsidRPr="00923D5E">
        <w:rPr>
          <w:rFonts w:ascii="Arial" w:eastAsia="Times New Roman" w:hAnsi="Arial" w:cs="Arial"/>
          <w:b/>
          <w:bCs/>
          <w:color w:val="000000"/>
          <w:kern w:val="0"/>
          <w:sz w:val="24"/>
          <w:szCs w:val="24"/>
          <w:lang w:eastAsia="pt-BR"/>
          <w14:ligatures w14:val="none"/>
        </w:rPr>
        <w:t>II</w:t>
      </w:r>
    </w:p>
    <w:p w14:paraId="5A06DFDF" w14:textId="77777777" w:rsidR="00125567" w:rsidRPr="00923D5E" w:rsidRDefault="00125567" w:rsidP="00923D5E">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23D5E">
        <w:rPr>
          <w:rFonts w:ascii="Arial" w:eastAsia="Times New Roman" w:hAnsi="Arial" w:cs="Arial"/>
          <w:b/>
          <w:bCs/>
          <w:color w:val="000000"/>
          <w:kern w:val="0"/>
          <w:sz w:val="24"/>
          <w:szCs w:val="24"/>
          <w:lang w:eastAsia="pt-BR"/>
          <w14:ligatures w14:val="none"/>
        </w:rPr>
        <w:t>MODELO DE DECLARAÇÃO DE EMPREGADOR PESSOA JURÍDICA</w:t>
      </w:r>
    </w:p>
    <w:p w14:paraId="54C74FCB" w14:textId="7D3BC513" w:rsidR="00125567" w:rsidRPr="00923D5E" w:rsidRDefault="00125567" w:rsidP="00923D5E">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904690D" w14:textId="77777777" w:rsidR="003E6F85" w:rsidRPr="00923D5E" w:rsidRDefault="003E6F85" w:rsidP="00923D5E">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923D5E" w:rsidRDefault="00125567" w:rsidP="00923D5E">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923D5E">
        <w:rPr>
          <w:rFonts w:ascii="Arial" w:eastAsia="Times New Roman" w:hAnsi="Arial" w:cs="Arial"/>
          <w:color w:val="000000"/>
          <w:kern w:val="0"/>
          <w:sz w:val="24"/>
          <w:szCs w:val="24"/>
          <w:lang w:eastAsia="pt-BR"/>
          <w14:ligatures w14:val="none"/>
        </w:rPr>
        <w:t>(  )</w:t>
      </w:r>
      <w:proofErr w:type="gramEnd"/>
      <w:r w:rsidRPr="00923D5E">
        <w:rPr>
          <w:rFonts w:ascii="Arial" w:eastAsia="Times New Roman" w:hAnsi="Arial" w:cs="Arial"/>
          <w:color w:val="000000"/>
          <w:kern w:val="0"/>
          <w:sz w:val="24"/>
          <w:szCs w:val="24"/>
          <w:lang w:eastAsia="pt-BR"/>
          <w14:ligatures w14:val="none"/>
        </w:rPr>
        <w:t xml:space="preserve">. </w:t>
      </w:r>
    </w:p>
    <w:p w14:paraId="1C209D4A"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
    <w:p w14:paraId="6222BEA3"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(Data) </w:t>
      </w:r>
    </w:p>
    <w:p w14:paraId="69F85598"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w:t>
      </w:r>
    </w:p>
    <w:p w14:paraId="06BF6411" w14:textId="77777777" w:rsidR="00125567" w:rsidRPr="00923D5E" w:rsidRDefault="00125567" w:rsidP="00923D5E">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w:t>
      </w:r>
      <w:proofErr w:type="gramStart"/>
      <w:r w:rsidRPr="00923D5E">
        <w:rPr>
          <w:rFonts w:ascii="Arial" w:eastAsia="Times New Roman" w:hAnsi="Arial" w:cs="Arial"/>
          <w:color w:val="000000"/>
          <w:kern w:val="0"/>
          <w:sz w:val="24"/>
          <w:szCs w:val="24"/>
          <w:lang w:eastAsia="pt-BR"/>
          <w14:ligatures w14:val="none"/>
        </w:rPr>
        <w:t>representante</w:t>
      </w:r>
      <w:proofErr w:type="gramEnd"/>
      <w:r w:rsidRPr="00923D5E">
        <w:rPr>
          <w:rFonts w:ascii="Arial" w:eastAsia="Times New Roman" w:hAnsi="Arial" w:cs="Arial"/>
          <w:color w:val="000000"/>
          <w:kern w:val="0"/>
          <w:sz w:val="24"/>
          <w:szCs w:val="24"/>
          <w:lang w:eastAsia="pt-BR"/>
          <w14:ligatures w14:val="none"/>
        </w:rPr>
        <w:t xml:space="preserve"> legal)</w:t>
      </w:r>
    </w:p>
    <w:p w14:paraId="776EA110" w14:textId="77777777" w:rsidR="00125567" w:rsidRPr="00923D5E" w:rsidRDefault="00125567" w:rsidP="00923D5E">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923D5E" w:rsidRDefault="00125567" w:rsidP="00923D5E">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923D5E" w:rsidRDefault="00125567" w:rsidP="00923D5E">
      <w:pPr>
        <w:suppressAutoHyphens/>
        <w:spacing w:after="0" w:line="276" w:lineRule="auto"/>
        <w:jc w:val="both"/>
        <w:rPr>
          <w:rFonts w:ascii="Arial" w:eastAsia="Courier New" w:hAnsi="Arial" w:cs="Arial"/>
          <w:bCs/>
          <w:kern w:val="0"/>
          <w:sz w:val="24"/>
          <w:szCs w:val="24"/>
          <w:lang w:eastAsia="ar-SA"/>
          <w14:ligatures w14:val="none"/>
        </w:rPr>
      </w:pPr>
      <w:r w:rsidRPr="00923D5E">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4055B0EE" w14:textId="66BCCE64"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7446BB4D" w14:textId="29028DAA"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62017EA9" w14:textId="74B272E3"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7CEE55F0" w14:textId="0549C74D"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7A6F8E70" w14:textId="5CAEA7D7"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3369D140" w14:textId="5B196A45"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790EB91F" w14:textId="30522A3C"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5B2AFA2A" w14:textId="2B0DE3B7"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4EE5B1EE" w14:textId="27D79EE5"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15F790CF" w14:textId="77777777" w:rsidR="00B62F14" w:rsidRPr="00923D5E" w:rsidRDefault="00B62F14" w:rsidP="00923D5E">
      <w:pPr>
        <w:pStyle w:val="NormalWeb"/>
        <w:spacing w:before="0" w:beforeAutospacing="0" w:after="0" w:afterAutospacing="0" w:line="276" w:lineRule="auto"/>
        <w:ind w:left="680" w:hanging="680"/>
        <w:jc w:val="both"/>
        <w:rPr>
          <w:rFonts w:ascii="Arial" w:hAnsi="Arial" w:cs="Arial"/>
          <w:color w:val="FF0000"/>
        </w:rPr>
      </w:pPr>
    </w:p>
    <w:p w14:paraId="3CEAC54D" w14:textId="09B2B4AA"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27C99030" w14:textId="77777777" w:rsidR="00843EF5" w:rsidRPr="00923D5E" w:rsidRDefault="00843EF5" w:rsidP="00923D5E">
      <w:pPr>
        <w:pStyle w:val="NormalWeb"/>
        <w:spacing w:before="0" w:beforeAutospacing="0" w:after="0" w:afterAutospacing="0" w:line="276" w:lineRule="auto"/>
        <w:ind w:left="680" w:hanging="680"/>
        <w:jc w:val="both"/>
        <w:rPr>
          <w:rFonts w:ascii="Arial" w:hAnsi="Arial" w:cs="Arial"/>
          <w:color w:val="FF0000"/>
        </w:rPr>
      </w:pPr>
    </w:p>
    <w:p w14:paraId="2C322671" w14:textId="77777777"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1AF999BD" w14:textId="720F3D27" w:rsidR="00125567" w:rsidRPr="00923D5E" w:rsidRDefault="00125567" w:rsidP="00923D5E">
      <w:pPr>
        <w:pStyle w:val="NormalWeb"/>
        <w:spacing w:before="0" w:beforeAutospacing="0" w:after="0" w:afterAutospacing="0" w:line="276" w:lineRule="auto"/>
        <w:ind w:left="680" w:hanging="680"/>
        <w:jc w:val="both"/>
        <w:rPr>
          <w:rFonts w:ascii="Arial" w:hAnsi="Arial" w:cs="Arial"/>
          <w:color w:val="FF0000"/>
        </w:rPr>
      </w:pPr>
    </w:p>
    <w:p w14:paraId="4DA9E44C" w14:textId="77777777" w:rsidR="009D698C" w:rsidRPr="00923D5E" w:rsidRDefault="009D698C" w:rsidP="00923D5E">
      <w:pPr>
        <w:pStyle w:val="NormalWeb"/>
        <w:spacing w:before="0" w:beforeAutospacing="0" w:after="0" w:afterAutospacing="0" w:line="276" w:lineRule="auto"/>
        <w:ind w:left="680" w:hanging="680"/>
        <w:jc w:val="both"/>
        <w:rPr>
          <w:rFonts w:ascii="Arial" w:hAnsi="Arial" w:cs="Arial"/>
          <w:color w:val="FF0000"/>
        </w:rPr>
      </w:pPr>
    </w:p>
    <w:p w14:paraId="748BB595" w14:textId="201AA24C" w:rsidR="00125567" w:rsidRPr="00923D5E" w:rsidRDefault="00125567" w:rsidP="00923D5E">
      <w:pPr>
        <w:spacing w:after="0" w:line="276" w:lineRule="auto"/>
        <w:jc w:val="center"/>
        <w:rPr>
          <w:rFonts w:ascii="Arial" w:eastAsia="Times New Roman" w:hAnsi="Arial" w:cs="Arial"/>
          <w:b/>
          <w:kern w:val="0"/>
          <w:sz w:val="24"/>
          <w:szCs w:val="24"/>
          <w:u w:val="single"/>
          <w:lang w:eastAsia="pt-BR"/>
          <w14:ligatures w14:val="none"/>
        </w:rPr>
      </w:pPr>
      <w:r w:rsidRPr="00923D5E">
        <w:rPr>
          <w:rFonts w:ascii="Arial" w:eastAsia="Times New Roman" w:hAnsi="Arial" w:cs="Arial"/>
          <w:b/>
          <w:kern w:val="0"/>
          <w:sz w:val="24"/>
          <w:szCs w:val="24"/>
          <w:u w:val="single"/>
          <w:lang w:eastAsia="pt-BR"/>
          <w14:ligatures w14:val="none"/>
        </w:rPr>
        <w:t xml:space="preserve">ANEXO </w:t>
      </w:r>
      <w:proofErr w:type="gramStart"/>
      <w:r w:rsidR="00B93437" w:rsidRPr="00923D5E">
        <w:rPr>
          <w:rFonts w:ascii="Arial" w:eastAsia="Times New Roman" w:hAnsi="Arial" w:cs="Arial"/>
          <w:b/>
          <w:kern w:val="0"/>
          <w:sz w:val="24"/>
          <w:szCs w:val="24"/>
          <w:u w:val="single"/>
          <w:lang w:eastAsia="pt-BR"/>
          <w14:ligatures w14:val="none"/>
        </w:rPr>
        <w:t>I</w:t>
      </w:r>
      <w:r w:rsidRPr="00923D5E">
        <w:rPr>
          <w:rFonts w:ascii="Arial" w:eastAsia="Times New Roman" w:hAnsi="Arial" w:cs="Arial"/>
          <w:b/>
          <w:kern w:val="0"/>
          <w:sz w:val="24"/>
          <w:szCs w:val="24"/>
          <w:u w:val="single"/>
          <w:lang w:eastAsia="pt-BR"/>
          <w14:ligatures w14:val="none"/>
        </w:rPr>
        <w:t>V  -</w:t>
      </w:r>
      <w:proofErr w:type="gramEnd"/>
      <w:r w:rsidRPr="00923D5E">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923D5E" w:rsidRDefault="00125567" w:rsidP="00923D5E">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
    <w:p w14:paraId="662F35D5" w14:textId="77777777" w:rsidR="00125567" w:rsidRPr="00923D5E" w:rsidRDefault="00125567" w:rsidP="00923D5E">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
    <w:p w14:paraId="3C3112BB" w14:textId="77777777" w:rsidR="00125567" w:rsidRPr="00923D5E" w:rsidRDefault="00125567" w:rsidP="00923D5E">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
    <w:p w14:paraId="41A86E6B" w14:textId="77777777" w:rsidR="00125567" w:rsidRPr="00923D5E" w:rsidRDefault="00125567" w:rsidP="00923D5E">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923D5E">
        <w:rPr>
          <w:rFonts w:ascii="Arial" w:eastAsia="Times New Roman" w:hAnsi="Arial" w:cs="Arial"/>
          <w:color w:val="000000"/>
          <w:kern w:val="0"/>
          <w:sz w:val="24"/>
          <w:szCs w:val="24"/>
          <w:u w:val="single" w:color="000000"/>
          <w:lang w:eastAsia="pt-BR"/>
          <w14:ligatures w14:val="none"/>
        </w:rPr>
        <w:t>Microempresa</w:t>
      </w:r>
      <w:r w:rsidRPr="00923D5E">
        <w:rPr>
          <w:rFonts w:ascii="Arial" w:eastAsia="Times New Roman" w:hAnsi="Arial" w:cs="Arial"/>
          <w:color w:val="000000"/>
          <w:kern w:val="0"/>
          <w:sz w:val="24"/>
          <w:szCs w:val="24"/>
          <w:lang w:eastAsia="pt-BR"/>
          <w14:ligatures w14:val="none"/>
        </w:rPr>
        <w:t xml:space="preserve"> – </w:t>
      </w:r>
      <w:r w:rsidRPr="00923D5E">
        <w:rPr>
          <w:rFonts w:ascii="Arial" w:eastAsia="Times New Roman" w:hAnsi="Arial" w:cs="Arial"/>
          <w:color w:val="000000"/>
          <w:kern w:val="0"/>
          <w:sz w:val="24"/>
          <w:szCs w:val="24"/>
          <w:u w:val="single" w:color="000000"/>
          <w:lang w:eastAsia="pt-BR"/>
          <w14:ligatures w14:val="none"/>
        </w:rPr>
        <w:t>ME</w:t>
      </w:r>
      <w:r w:rsidRPr="00923D5E">
        <w:rPr>
          <w:rFonts w:ascii="Arial" w:eastAsia="Times New Roman" w:hAnsi="Arial" w:cs="Arial"/>
          <w:color w:val="000000"/>
          <w:kern w:val="0"/>
          <w:sz w:val="24"/>
          <w:szCs w:val="24"/>
          <w:lang w:eastAsia="pt-BR"/>
          <w14:ligatures w14:val="none"/>
        </w:rPr>
        <w:t>/</w:t>
      </w:r>
      <w:r w:rsidRPr="00923D5E">
        <w:rPr>
          <w:rFonts w:ascii="Arial" w:eastAsia="Times New Roman" w:hAnsi="Arial" w:cs="Arial"/>
          <w:color w:val="000000"/>
          <w:kern w:val="0"/>
          <w:sz w:val="24"/>
          <w:szCs w:val="24"/>
          <w:u w:val="single" w:color="000000"/>
          <w:lang w:eastAsia="pt-BR"/>
          <w14:ligatures w14:val="none"/>
        </w:rPr>
        <w:t>Empresa</w:t>
      </w:r>
      <w:r w:rsidRPr="00923D5E">
        <w:rPr>
          <w:rFonts w:ascii="Arial" w:eastAsia="Times New Roman" w:hAnsi="Arial" w:cs="Arial"/>
          <w:color w:val="000000"/>
          <w:kern w:val="0"/>
          <w:sz w:val="24"/>
          <w:szCs w:val="24"/>
          <w:lang w:eastAsia="pt-BR"/>
          <w14:ligatures w14:val="none"/>
        </w:rPr>
        <w:t xml:space="preserve"> </w:t>
      </w:r>
      <w:r w:rsidRPr="00923D5E">
        <w:rPr>
          <w:rFonts w:ascii="Arial" w:eastAsia="Times New Roman" w:hAnsi="Arial" w:cs="Arial"/>
          <w:color w:val="000000"/>
          <w:kern w:val="0"/>
          <w:sz w:val="24"/>
          <w:szCs w:val="24"/>
          <w:u w:val="single" w:color="000000"/>
          <w:lang w:eastAsia="pt-BR"/>
          <w14:ligatures w14:val="none"/>
        </w:rPr>
        <w:t>de</w:t>
      </w:r>
      <w:r w:rsidRPr="00923D5E">
        <w:rPr>
          <w:rFonts w:ascii="Arial" w:eastAsia="Times New Roman" w:hAnsi="Arial" w:cs="Arial"/>
          <w:color w:val="000000"/>
          <w:kern w:val="0"/>
          <w:sz w:val="24"/>
          <w:szCs w:val="24"/>
          <w:lang w:eastAsia="pt-BR"/>
          <w14:ligatures w14:val="none"/>
        </w:rPr>
        <w:t xml:space="preserve"> </w:t>
      </w:r>
      <w:r w:rsidRPr="00923D5E">
        <w:rPr>
          <w:rFonts w:ascii="Arial" w:eastAsia="Times New Roman" w:hAnsi="Arial" w:cs="Arial"/>
          <w:color w:val="000000"/>
          <w:kern w:val="0"/>
          <w:sz w:val="24"/>
          <w:szCs w:val="24"/>
          <w:u w:val="single" w:color="000000"/>
          <w:lang w:eastAsia="pt-BR"/>
          <w14:ligatures w14:val="none"/>
        </w:rPr>
        <w:t>Pequeno</w:t>
      </w:r>
      <w:r w:rsidRPr="00923D5E">
        <w:rPr>
          <w:rFonts w:ascii="Arial" w:eastAsia="Times New Roman" w:hAnsi="Arial" w:cs="Arial"/>
          <w:color w:val="000000"/>
          <w:kern w:val="0"/>
          <w:sz w:val="24"/>
          <w:szCs w:val="24"/>
          <w:lang w:eastAsia="pt-BR"/>
          <w14:ligatures w14:val="none"/>
        </w:rPr>
        <w:t xml:space="preserve"> </w:t>
      </w:r>
      <w:r w:rsidRPr="00923D5E">
        <w:rPr>
          <w:rFonts w:ascii="Arial" w:eastAsia="Times New Roman" w:hAnsi="Arial" w:cs="Arial"/>
          <w:color w:val="000000"/>
          <w:kern w:val="0"/>
          <w:sz w:val="24"/>
          <w:szCs w:val="24"/>
          <w:u w:val="single" w:color="000000"/>
          <w:lang w:eastAsia="pt-BR"/>
          <w14:ligatures w14:val="none"/>
        </w:rPr>
        <w:t>Porte</w:t>
      </w:r>
      <w:r w:rsidRPr="00923D5E">
        <w:rPr>
          <w:rFonts w:ascii="Arial" w:eastAsia="Times New Roman" w:hAnsi="Arial" w:cs="Arial"/>
          <w:color w:val="000000"/>
          <w:kern w:val="0"/>
          <w:sz w:val="24"/>
          <w:szCs w:val="24"/>
          <w:lang w:eastAsia="pt-BR"/>
          <w14:ligatures w14:val="none"/>
        </w:rPr>
        <w:t xml:space="preserve"> – </w:t>
      </w:r>
      <w:r w:rsidRPr="00923D5E">
        <w:rPr>
          <w:rFonts w:ascii="Arial" w:eastAsia="Times New Roman" w:hAnsi="Arial" w:cs="Arial"/>
          <w:color w:val="000000"/>
          <w:kern w:val="0"/>
          <w:sz w:val="24"/>
          <w:szCs w:val="24"/>
          <w:u w:val="single" w:color="000000"/>
          <w:lang w:eastAsia="pt-BR"/>
          <w14:ligatures w14:val="none"/>
        </w:rPr>
        <w:t>EPP</w:t>
      </w:r>
      <w:r w:rsidRPr="00923D5E">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923D5E" w:rsidRDefault="00125567" w:rsidP="00923D5E">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
    <w:p w14:paraId="36EE6C8F"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
    <w:p w14:paraId="44185C18"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 xml:space="preserve">                                                                                                    (</w:t>
      </w:r>
      <w:proofErr w:type="gramStart"/>
      <w:r w:rsidRPr="00923D5E">
        <w:rPr>
          <w:rFonts w:ascii="Arial" w:eastAsia="Times New Roman" w:hAnsi="Arial" w:cs="Arial"/>
          <w:color w:val="000000"/>
          <w:kern w:val="0"/>
          <w:sz w:val="24"/>
          <w:szCs w:val="24"/>
          <w:lang w:eastAsia="pt-BR"/>
          <w14:ligatures w14:val="none"/>
        </w:rPr>
        <w:t>data</w:t>
      </w:r>
      <w:proofErr w:type="gramEnd"/>
      <w:r w:rsidRPr="00923D5E">
        <w:rPr>
          <w:rFonts w:ascii="Arial" w:eastAsia="Times New Roman" w:hAnsi="Arial" w:cs="Arial"/>
          <w:color w:val="000000"/>
          <w:kern w:val="0"/>
          <w:sz w:val="24"/>
          <w:szCs w:val="24"/>
          <w:lang w:eastAsia="pt-BR"/>
          <w14:ligatures w14:val="none"/>
        </w:rPr>
        <w:t xml:space="preserve">) </w:t>
      </w:r>
    </w:p>
    <w:p w14:paraId="7591E78C"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w:t>
      </w:r>
    </w:p>
    <w:p w14:paraId="4DD86A76"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r w:rsidRPr="00923D5E">
        <w:rPr>
          <w:rFonts w:ascii="Arial" w:eastAsia="Times New Roman" w:hAnsi="Arial" w:cs="Arial"/>
          <w:color w:val="000000"/>
          <w:kern w:val="0"/>
          <w:sz w:val="24"/>
          <w:szCs w:val="24"/>
          <w:lang w:eastAsia="pt-BR"/>
          <w14:ligatures w14:val="none"/>
        </w:rPr>
        <w:t>(Representante legal)</w:t>
      </w:r>
    </w:p>
    <w:p w14:paraId="027905B1" w14:textId="77777777"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77DBFC16" w14:textId="797EFF60" w:rsidR="00125567" w:rsidRPr="00923D5E" w:rsidRDefault="00125567" w:rsidP="00923D5E">
      <w:pPr>
        <w:spacing w:after="0" w:line="276" w:lineRule="auto"/>
        <w:jc w:val="both"/>
        <w:rPr>
          <w:rFonts w:ascii="Arial" w:eastAsia="Times New Roman" w:hAnsi="Arial" w:cs="Arial"/>
          <w:color w:val="000000"/>
          <w:kern w:val="0"/>
          <w:sz w:val="24"/>
          <w:szCs w:val="24"/>
          <w:lang w:eastAsia="pt-BR"/>
          <w14:ligatures w14:val="none"/>
        </w:rPr>
      </w:pPr>
    </w:p>
    <w:p w14:paraId="1818087A" w14:textId="7DD65836"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23030E8C" w14:textId="5877B9DE"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04225690" w14:textId="59D4C3DA"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526A77D5" w14:textId="7FF9440B"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18B44585" w14:textId="72EC7FA2"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75E95333" w14:textId="74DE3B30"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0C919B06" w14:textId="1170FA76"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36452FFF" w14:textId="023A92A8"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1C18E112" w14:textId="5EF8CF5E"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0A383ECA" w14:textId="78FD3DF6"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263EFD94" w14:textId="76F808B1"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24727699" w14:textId="2EF44742"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6C5E860A" w14:textId="44D9B50A"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6F03118E" w14:textId="7A769D6F"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338295F3" w14:textId="5C5E545C"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29D72384" w14:textId="778F16AF"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47662199" w14:textId="54467389"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2DCB2EAE" w14:textId="30BA0FAE"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6CF8630B" w14:textId="43BDE3E5" w:rsidR="003072E6" w:rsidRPr="00923D5E" w:rsidRDefault="003072E6" w:rsidP="00923D5E">
      <w:pPr>
        <w:spacing w:after="0" w:line="276" w:lineRule="auto"/>
        <w:jc w:val="both"/>
        <w:rPr>
          <w:rFonts w:ascii="Arial" w:eastAsia="Times New Roman" w:hAnsi="Arial" w:cs="Arial"/>
          <w:color w:val="000000"/>
          <w:kern w:val="0"/>
          <w:sz w:val="24"/>
          <w:szCs w:val="24"/>
          <w:lang w:eastAsia="pt-BR"/>
          <w14:ligatures w14:val="none"/>
        </w:rPr>
      </w:pPr>
    </w:p>
    <w:p w14:paraId="74CFE564" w14:textId="5CE70AB2" w:rsidR="00C72B45" w:rsidRPr="00923D5E" w:rsidRDefault="00C72B45" w:rsidP="00923D5E">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923D5E">
        <w:rPr>
          <w:rFonts w:ascii="Arial" w:eastAsia="Times New Roman" w:hAnsi="Arial" w:cs="Arial"/>
          <w:b/>
          <w:bCs/>
          <w:kern w:val="0"/>
          <w:sz w:val="24"/>
          <w:szCs w:val="24"/>
          <w:u w:val="single"/>
          <w:lang w:eastAsia="pt-BR"/>
          <w14:ligatures w14:val="none"/>
        </w:rPr>
        <w:lastRenderedPageBreak/>
        <w:t>ANEXO V</w:t>
      </w:r>
    </w:p>
    <w:p w14:paraId="66A02297" w14:textId="269248B9" w:rsidR="00C72B45" w:rsidRPr="00923D5E" w:rsidRDefault="00C72B45" w:rsidP="00923D5E">
      <w:pPr>
        <w:spacing w:after="0" w:line="276" w:lineRule="auto"/>
        <w:jc w:val="center"/>
        <w:rPr>
          <w:rFonts w:ascii="Arial" w:hAnsi="Arial" w:cs="Arial"/>
          <w:b/>
          <w:bCs/>
          <w:iCs/>
          <w:color w:val="000000"/>
          <w:sz w:val="24"/>
          <w:szCs w:val="24"/>
        </w:rPr>
      </w:pPr>
      <w:r w:rsidRPr="00923D5E">
        <w:rPr>
          <w:rFonts w:ascii="Arial" w:hAnsi="Arial" w:cs="Arial"/>
          <w:b/>
          <w:bCs/>
          <w:iCs/>
          <w:color w:val="000000"/>
          <w:sz w:val="24"/>
          <w:szCs w:val="24"/>
        </w:rPr>
        <w:t>ATA DE REGISTRO DE PREÇOS Nº</w:t>
      </w:r>
    </w:p>
    <w:p w14:paraId="751ED0A4" w14:textId="77777777" w:rsidR="00FD7DD6" w:rsidRPr="00923D5E" w:rsidRDefault="00FD7DD6" w:rsidP="00923D5E">
      <w:pPr>
        <w:spacing w:after="0" w:line="276" w:lineRule="auto"/>
        <w:jc w:val="both"/>
        <w:rPr>
          <w:rFonts w:ascii="Arial" w:hAnsi="Arial" w:cs="Arial"/>
          <w:sz w:val="24"/>
          <w:szCs w:val="24"/>
        </w:rPr>
      </w:pPr>
    </w:p>
    <w:p w14:paraId="261CB6C1" w14:textId="320438AD" w:rsidR="00685C10" w:rsidRPr="00923D5E" w:rsidRDefault="00685C10" w:rsidP="00923D5E">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923D5E">
        <w:rPr>
          <w:rFonts w:ascii="Arial" w:eastAsia="Times New Roman" w:hAnsi="Arial" w:cs="Arial"/>
          <w:b/>
          <w:bCs/>
          <w:kern w:val="0"/>
          <w:sz w:val="24"/>
          <w:szCs w:val="24"/>
          <w:lang w:eastAsia="pt-BR"/>
          <w14:ligatures w14:val="none"/>
        </w:rPr>
        <w:t>Processo nº</w:t>
      </w:r>
      <w:r w:rsidRPr="00923D5E">
        <w:rPr>
          <w:rFonts w:ascii="Arial" w:eastAsia="Times New Roman" w:hAnsi="Arial" w:cs="Arial"/>
          <w:kern w:val="0"/>
          <w:sz w:val="24"/>
          <w:szCs w:val="24"/>
          <w:lang w:eastAsia="pt-BR"/>
          <w14:ligatures w14:val="none"/>
        </w:rPr>
        <w:t xml:space="preserve">: </w:t>
      </w:r>
      <w:r w:rsidR="00BD2C6E" w:rsidRPr="00923D5E">
        <w:rPr>
          <w:rFonts w:ascii="Arial" w:eastAsia="Times New Roman" w:hAnsi="Arial" w:cs="Arial"/>
          <w:kern w:val="0"/>
          <w:sz w:val="24"/>
          <w:szCs w:val="24"/>
          <w:lang w:eastAsia="pt-BR"/>
          <w14:ligatures w14:val="none"/>
        </w:rPr>
        <w:t>0</w:t>
      </w:r>
      <w:r w:rsidR="00F92365" w:rsidRPr="00923D5E">
        <w:rPr>
          <w:rFonts w:ascii="Arial" w:eastAsia="Times New Roman" w:hAnsi="Arial" w:cs="Arial"/>
          <w:kern w:val="0"/>
          <w:sz w:val="24"/>
          <w:szCs w:val="24"/>
          <w:lang w:eastAsia="pt-BR"/>
          <w14:ligatures w14:val="none"/>
        </w:rPr>
        <w:t>0</w:t>
      </w:r>
      <w:r w:rsidR="00561CB0">
        <w:rPr>
          <w:rFonts w:ascii="Arial" w:eastAsia="Times New Roman" w:hAnsi="Arial" w:cs="Arial"/>
          <w:kern w:val="0"/>
          <w:sz w:val="24"/>
          <w:szCs w:val="24"/>
          <w:lang w:eastAsia="pt-BR"/>
          <w14:ligatures w14:val="none"/>
        </w:rPr>
        <w:t>77</w:t>
      </w:r>
      <w:r w:rsidR="00BD2C6E" w:rsidRPr="00923D5E">
        <w:rPr>
          <w:rFonts w:ascii="Arial" w:eastAsia="Times New Roman" w:hAnsi="Arial" w:cs="Arial"/>
          <w:kern w:val="0"/>
          <w:sz w:val="24"/>
          <w:szCs w:val="24"/>
          <w:lang w:eastAsia="pt-BR"/>
          <w14:ligatures w14:val="none"/>
        </w:rPr>
        <w:t>/202</w:t>
      </w:r>
      <w:r w:rsidR="00F92365" w:rsidRPr="00923D5E">
        <w:rPr>
          <w:rFonts w:ascii="Arial" w:eastAsia="Times New Roman" w:hAnsi="Arial" w:cs="Arial"/>
          <w:kern w:val="0"/>
          <w:sz w:val="24"/>
          <w:szCs w:val="24"/>
          <w:lang w:eastAsia="pt-BR"/>
          <w14:ligatures w14:val="none"/>
        </w:rPr>
        <w:t>6</w:t>
      </w:r>
    </w:p>
    <w:p w14:paraId="369BC6F5" w14:textId="17A51F22" w:rsidR="00685C10" w:rsidRPr="00923D5E" w:rsidRDefault="00685C10" w:rsidP="00923D5E">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923D5E">
        <w:rPr>
          <w:rFonts w:ascii="Arial" w:eastAsia="Times New Roman" w:hAnsi="Arial" w:cs="Arial"/>
          <w:b/>
          <w:bCs/>
          <w:kern w:val="0"/>
          <w:sz w:val="24"/>
          <w:szCs w:val="24"/>
          <w:lang w:eastAsia="pt-BR"/>
          <w14:ligatures w14:val="none"/>
        </w:rPr>
        <w:t>Objeto</w:t>
      </w:r>
      <w:r w:rsidRPr="00923D5E">
        <w:rPr>
          <w:rFonts w:ascii="Arial" w:eastAsia="Times New Roman" w:hAnsi="Arial" w:cs="Arial"/>
          <w:kern w:val="0"/>
          <w:sz w:val="24"/>
          <w:szCs w:val="24"/>
          <w:lang w:eastAsia="pt-BR"/>
          <w14:ligatures w14:val="none"/>
        </w:rPr>
        <w:t xml:space="preserve">: </w:t>
      </w:r>
      <w:r w:rsidR="00997F05" w:rsidRPr="00923D5E">
        <w:rPr>
          <w:rFonts w:ascii="Arial" w:eastAsia="Times New Roman" w:hAnsi="Arial" w:cs="Arial"/>
          <w:kern w:val="0"/>
          <w:sz w:val="24"/>
          <w:szCs w:val="24"/>
          <w:lang w:eastAsia="pt-BR"/>
          <w14:ligatures w14:val="none"/>
        </w:rPr>
        <w:t xml:space="preserve">Registro de Preços para </w:t>
      </w:r>
      <w:r w:rsidR="00ED7E47" w:rsidRPr="00923D5E">
        <w:rPr>
          <w:rFonts w:ascii="Arial" w:eastAsia="Times New Roman" w:hAnsi="Arial" w:cs="Arial"/>
          <w:kern w:val="0"/>
          <w:sz w:val="24"/>
          <w:szCs w:val="24"/>
          <w:lang w:eastAsia="pt-BR"/>
          <w14:ligatures w14:val="none"/>
        </w:rPr>
        <w:t xml:space="preserve">Registro de Preços para </w:t>
      </w:r>
      <w:r w:rsidR="003E6F85" w:rsidRPr="00923D5E">
        <w:rPr>
          <w:rFonts w:ascii="Arial" w:eastAsia="Times New Roman" w:hAnsi="Arial" w:cs="Arial"/>
          <w:kern w:val="0"/>
          <w:sz w:val="24"/>
          <w:szCs w:val="24"/>
          <w:lang w:eastAsia="pt-BR"/>
          <w14:ligatures w14:val="none"/>
        </w:rPr>
        <w:t xml:space="preserve">Aquisição de materiais </w:t>
      </w:r>
      <w:proofErr w:type="gramStart"/>
      <w:r w:rsidR="003E6F85" w:rsidRPr="00923D5E">
        <w:rPr>
          <w:rFonts w:ascii="Arial" w:eastAsia="Times New Roman" w:hAnsi="Arial" w:cs="Arial"/>
          <w:kern w:val="0"/>
          <w:sz w:val="24"/>
          <w:szCs w:val="24"/>
          <w:lang w:eastAsia="pt-BR"/>
          <w14:ligatures w14:val="none"/>
        </w:rPr>
        <w:t>para  manutenção</w:t>
      </w:r>
      <w:proofErr w:type="gramEnd"/>
      <w:r w:rsidR="003E6F85" w:rsidRPr="00923D5E">
        <w:rPr>
          <w:rFonts w:ascii="Arial" w:eastAsia="Times New Roman" w:hAnsi="Arial" w:cs="Arial"/>
          <w:kern w:val="0"/>
          <w:sz w:val="24"/>
          <w:szCs w:val="24"/>
          <w:lang w:eastAsia="pt-BR"/>
          <w14:ligatures w14:val="none"/>
        </w:rPr>
        <w:t xml:space="preserve"> e pavimentação viária</w:t>
      </w:r>
      <w:r w:rsidR="00BD2C6E" w:rsidRPr="00923D5E">
        <w:rPr>
          <w:rFonts w:ascii="Arial" w:eastAsia="Times New Roman" w:hAnsi="Arial" w:cs="Arial"/>
          <w:kern w:val="0"/>
          <w:sz w:val="24"/>
          <w:szCs w:val="24"/>
          <w:lang w:eastAsia="pt-BR"/>
          <w14:ligatures w14:val="none"/>
        </w:rPr>
        <w:t xml:space="preserve">.  </w:t>
      </w:r>
    </w:p>
    <w:p w14:paraId="112C6B5D" w14:textId="684CC796" w:rsidR="00685C10" w:rsidRPr="00923D5E" w:rsidRDefault="00685C10" w:rsidP="00923D5E">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923D5E">
        <w:rPr>
          <w:rFonts w:ascii="Arial" w:eastAsia="Times New Roman" w:hAnsi="Arial" w:cs="Arial"/>
          <w:b/>
          <w:bCs/>
          <w:kern w:val="0"/>
          <w:sz w:val="24"/>
          <w:szCs w:val="24"/>
          <w:lang w:eastAsia="pt-BR"/>
          <w14:ligatures w14:val="none"/>
        </w:rPr>
        <w:t>Modalidade de Licitação</w:t>
      </w:r>
      <w:r w:rsidRPr="00923D5E">
        <w:rPr>
          <w:rFonts w:ascii="Arial" w:eastAsia="Times New Roman" w:hAnsi="Arial" w:cs="Arial"/>
          <w:bCs/>
          <w:kern w:val="0"/>
          <w:sz w:val="24"/>
          <w:szCs w:val="24"/>
          <w:lang w:eastAsia="pt-BR"/>
          <w14:ligatures w14:val="none"/>
        </w:rPr>
        <w:t xml:space="preserve">: </w:t>
      </w:r>
      <w:r w:rsidR="00BD2C6E" w:rsidRPr="00923D5E">
        <w:rPr>
          <w:rFonts w:ascii="Arial" w:eastAsia="Times New Roman" w:hAnsi="Arial" w:cs="Arial"/>
          <w:bCs/>
          <w:kern w:val="0"/>
          <w:sz w:val="24"/>
          <w:szCs w:val="24"/>
          <w:lang w:eastAsia="pt-BR"/>
          <w14:ligatures w14:val="none"/>
        </w:rPr>
        <w:t>Pregão Eletrônico</w:t>
      </w:r>
      <w:r w:rsidR="003C58BB" w:rsidRPr="00923D5E">
        <w:rPr>
          <w:rFonts w:ascii="Arial" w:eastAsia="Times New Roman" w:hAnsi="Arial" w:cs="Arial"/>
          <w:bCs/>
          <w:kern w:val="0"/>
          <w:sz w:val="24"/>
          <w:szCs w:val="24"/>
          <w:lang w:eastAsia="pt-BR"/>
          <w14:ligatures w14:val="none"/>
        </w:rPr>
        <w:t xml:space="preserve"> nº 00</w:t>
      </w:r>
      <w:r w:rsidR="00AA3F2D" w:rsidRPr="00923D5E">
        <w:rPr>
          <w:rFonts w:ascii="Arial" w:eastAsia="Times New Roman" w:hAnsi="Arial" w:cs="Arial"/>
          <w:bCs/>
          <w:kern w:val="0"/>
          <w:sz w:val="24"/>
          <w:szCs w:val="24"/>
          <w:lang w:eastAsia="pt-BR"/>
          <w14:ligatures w14:val="none"/>
        </w:rPr>
        <w:t>1</w:t>
      </w:r>
      <w:r w:rsidR="00561CB0">
        <w:rPr>
          <w:rFonts w:ascii="Arial" w:eastAsia="Times New Roman" w:hAnsi="Arial" w:cs="Arial"/>
          <w:bCs/>
          <w:kern w:val="0"/>
          <w:sz w:val="24"/>
          <w:szCs w:val="24"/>
          <w:lang w:eastAsia="pt-BR"/>
          <w14:ligatures w14:val="none"/>
        </w:rPr>
        <w:t>6</w:t>
      </w:r>
      <w:bookmarkStart w:id="0" w:name="_GoBack"/>
      <w:bookmarkEnd w:id="0"/>
      <w:r w:rsidR="003C58BB" w:rsidRPr="00923D5E">
        <w:rPr>
          <w:rFonts w:ascii="Arial" w:eastAsia="Times New Roman" w:hAnsi="Arial" w:cs="Arial"/>
          <w:bCs/>
          <w:kern w:val="0"/>
          <w:sz w:val="24"/>
          <w:szCs w:val="24"/>
          <w:lang w:eastAsia="pt-BR"/>
          <w14:ligatures w14:val="none"/>
        </w:rPr>
        <w:t>/202</w:t>
      </w:r>
      <w:r w:rsidR="00F92365" w:rsidRPr="00923D5E">
        <w:rPr>
          <w:rFonts w:ascii="Arial" w:eastAsia="Times New Roman" w:hAnsi="Arial" w:cs="Arial"/>
          <w:bCs/>
          <w:kern w:val="0"/>
          <w:sz w:val="24"/>
          <w:szCs w:val="24"/>
          <w:lang w:eastAsia="pt-BR"/>
          <w14:ligatures w14:val="none"/>
        </w:rPr>
        <w:t>6</w:t>
      </w:r>
      <w:r w:rsidR="00BD2C6E" w:rsidRPr="00923D5E">
        <w:rPr>
          <w:rFonts w:ascii="Arial" w:eastAsia="Times New Roman" w:hAnsi="Arial" w:cs="Arial"/>
          <w:bCs/>
          <w:kern w:val="0"/>
          <w:sz w:val="24"/>
          <w:szCs w:val="24"/>
          <w:lang w:eastAsia="pt-BR"/>
          <w14:ligatures w14:val="none"/>
        </w:rPr>
        <w:t xml:space="preserve"> </w:t>
      </w:r>
    </w:p>
    <w:p w14:paraId="701F97C3" w14:textId="77777777" w:rsidR="00685C10" w:rsidRPr="00923D5E" w:rsidRDefault="00685C10" w:rsidP="00923D5E">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41AB012D" w14:textId="34A5F486" w:rsidR="00685C10" w:rsidRPr="00923D5E" w:rsidRDefault="00685C10" w:rsidP="00923D5E">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923D5E">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36E32AE45559442293AC616A0894FB40"/>
          </w:placeholder>
        </w:sdtPr>
        <w:sdtEndPr/>
        <w:sdtContent>
          <w:r w:rsidR="00BD2C6E" w:rsidRPr="00923D5E">
            <w:rPr>
              <w:rFonts w:ascii="Arial" w:eastAsia="Times New Roman" w:hAnsi="Arial" w:cs="Arial"/>
              <w:b/>
              <w:kern w:val="0"/>
              <w:sz w:val="24"/>
              <w:szCs w:val="24"/>
              <w:lang w:eastAsia="pt-BR"/>
              <w14:ligatures w14:val="none"/>
            </w:rPr>
            <w:t>MUNICÍPIO BALNEÁRIO PINHAL</w:t>
          </w:r>
          <w:r w:rsidR="00BD2C6E" w:rsidRPr="00923D5E">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00BD2C6E" w:rsidRPr="00923D5E">
            <w:rPr>
              <w:rFonts w:ascii="Arial" w:eastAsia="Times New Roman" w:hAnsi="Arial" w:cs="Arial"/>
              <w:b/>
              <w:kern w:val="0"/>
              <w:sz w:val="24"/>
              <w:szCs w:val="24"/>
              <w:lang w:eastAsia="pt-BR"/>
              <w14:ligatures w14:val="none"/>
            </w:rPr>
            <w:t>LUIZ CEZAR DANELLI FURINI</w:t>
          </w:r>
          <w:r w:rsidR="00BD2C6E" w:rsidRPr="00923D5E">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923D5E">
        <w:rPr>
          <w:rFonts w:ascii="Arial" w:eastAsia="Times New Roman" w:hAnsi="Arial" w:cs="Arial"/>
          <w:kern w:val="0"/>
          <w:sz w:val="24"/>
          <w:szCs w:val="24"/>
          <w:lang w:eastAsia="pt-BR"/>
          <w14:ligatures w14:val="none"/>
        </w:rPr>
        <w:t>:</w:t>
      </w:r>
    </w:p>
    <w:p w14:paraId="5DA29836" w14:textId="77777777" w:rsidR="00BD2C6E" w:rsidRPr="00923D5E" w:rsidRDefault="00BD2C6E" w:rsidP="00923D5E">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5858E8F9" w14:textId="6533CC71" w:rsidR="00685C10" w:rsidRPr="00923D5E" w:rsidRDefault="00BD2C6E" w:rsidP="00923D5E">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1.        </w:t>
      </w:r>
      <w:r w:rsidR="00685C10" w:rsidRPr="00923D5E">
        <w:rPr>
          <w:rFonts w:ascii="Arial" w:eastAsia="Times New Roman" w:hAnsi="Arial" w:cs="Arial"/>
          <w:b/>
          <w:bCs/>
          <w:sz w:val="24"/>
          <w:szCs w:val="24"/>
        </w:rPr>
        <w:t>DO OBJETO E FISCALIZAÇÃO:</w:t>
      </w:r>
    </w:p>
    <w:p w14:paraId="5A733E0B" w14:textId="77777777" w:rsidR="00763E83" w:rsidRPr="00923D5E" w:rsidRDefault="00FF72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1.1. </w:t>
      </w:r>
      <w:r w:rsidRPr="00923D5E">
        <w:rPr>
          <w:rFonts w:ascii="Arial" w:eastAsia="Calibri" w:hAnsi="Arial" w:cs="Arial"/>
          <w:sz w:val="24"/>
          <w:szCs w:val="24"/>
        </w:rPr>
        <w:tab/>
      </w:r>
      <w:r w:rsidR="00685C10" w:rsidRPr="00923D5E">
        <w:rPr>
          <w:rFonts w:ascii="Arial" w:eastAsia="Calibri" w:hAnsi="Arial" w:cs="Arial"/>
          <w:sz w:val="24"/>
          <w:szCs w:val="24"/>
        </w:rPr>
        <w:t xml:space="preserve">A presente Ata tem por objeto o </w:t>
      </w:r>
      <w:sdt>
        <w:sdtPr>
          <w:rPr>
            <w:rFonts w:ascii="Arial" w:eastAsia="Calibri" w:hAnsi="Arial" w:cs="Arial"/>
            <w:sz w:val="24"/>
            <w:szCs w:val="24"/>
          </w:rPr>
          <w:id w:val="306525031"/>
          <w:placeholder>
            <w:docPart w:val="36E32AE45559442293AC616A0894FB40"/>
          </w:placeholder>
        </w:sdtPr>
        <w:sdtEndPr/>
        <w:sdtContent>
          <w:r w:rsidR="00997F05" w:rsidRPr="00923D5E">
            <w:rPr>
              <w:rFonts w:ascii="Arial" w:eastAsia="Calibri" w:hAnsi="Arial" w:cs="Arial"/>
              <w:sz w:val="24"/>
              <w:szCs w:val="24"/>
            </w:rPr>
            <w:t xml:space="preserve">Registro de Preços </w:t>
          </w:r>
          <w:r w:rsidR="00ED7E47" w:rsidRPr="00923D5E">
            <w:rPr>
              <w:rFonts w:ascii="Arial" w:eastAsia="Calibri" w:hAnsi="Arial" w:cs="Arial"/>
              <w:sz w:val="24"/>
              <w:szCs w:val="24"/>
            </w:rPr>
            <w:t xml:space="preserve">para </w:t>
          </w:r>
          <w:r w:rsidR="003E6F85" w:rsidRPr="00923D5E">
            <w:rPr>
              <w:rFonts w:ascii="Arial" w:eastAsia="Calibri" w:hAnsi="Arial" w:cs="Arial"/>
              <w:sz w:val="24"/>
              <w:szCs w:val="24"/>
            </w:rPr>
            <w:t>Aquisição de materiais para manutenção e pavimentação viária</w:t>
          </w:r>
        </w:sdtContent>
      </w:sdt>
      <w:r w:rsidR="00685C10" w:rsidRPr="00923D5E">
        <w:rPr>
          <w:rFonts w:ascii="Arial" w:eastAsia="Calibri" w:hAnsi="Arial" w:cs="Arial"/>
          <w:sz w:val="24"/>
          <w:szCs w:val="24"/>
        </w:rPr>
        <w:t>, devidamente especificado(s) no Termo de Referência, que é parte integrante desta Ata, assim como as propostas cujos preços tenham sido registrados, independentemente de transcrição.</w:t>
      </w:r>
    </w:p>
    <w:p w14:paraId="2550BE9A" w14:textId="16DF8224" w:rsidR="00763E83" w:rsidRPr="00923D5E" w:rsidRDefault="00763E83"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Times New Roman" w:hAnsi="Arial" w:cs="Arial"/>
          <w:kern w:val="0"/>
          <w:sz w:val="24"/>
          <w:szCs w:val="24"/>
          <w:lang w:eastAsia="ar-SA"/>
          <w14:ligatures w14:val="none"/>
        </w:rPr>
        <w:t xml:space="preserve">1.2. </w:t>
      </w:r>
      <w:r w:rsidRPr="00923D5E">
        <w:rPr>
          <w:rFonts w:ascii="Arial" w:eastAsia="Times New Roman" w:hAnsi="Arial" w:cs="Arial"/>
          <w:kern w:val="0"/>
          <w:sz w:val="24"/>
          <w:szCs w:val="24"/>
          <w:lang w:eastAsia="ar-SA"/>
          <w14:ligatures w14:val="none"/>
        </w:rPr>
        <w:tab/>
        <w:t>No preço proposto considerar-se-ão inclusos todos os custos referentes a materiais, equipamentos e ferramentas, bem como todas as despesas e obrigações relativas a salários, previdência social, tributos, seguros, material de consumo, frete, lucro, descarregamento e tudo mais que for necessário até a entrega final dos objetos na sede do Município de Balneário Pinhal/RS.</w:t>
      </w:r>
    </w:p>
    <w:p w14:paraId="25ACDC55" w14:textId="20884858" w:rsidR="00763E83" w:rsidRPr="00923D5E" w:rsidRDefault="00763E83" w:rsidP="00923D5E">
      <w:pPr>
        <w:spacing w:after="0" w:line="276" w:lineRule="auto"/>
        <w:ind w:left="709" w:hanging="709"/>
        <w:jc w:val="both"/>
        <w:rPr>
          <w:rFonts w:ascii="Arial" w:eastAsia="Times New Roman" w:hAnsi="Arial" w:cs="Arial"/>
          <w:kern w:val="0"/>
          <w:sz w:val="24"/>
          <w:szCs w:val="24"/>
          <w:lang w:eastAsia="ar-SA"/>
          <w14:ligatures w14:val="none"/>
        </w:rPr>
      </w:pPr>
      <w:r w:rsidRPr="00923D5E">
        <w:rPr>
          <w:rFonts w:ascii="Arial" w:eastAsia="Times New Roman" w:hAnsi="Arial" w:cs="Arial"/>
          <w:kern w:val="0"/>
          <w:sz w:val="24"/>
          <w:szCs w:val="24"/>
          <w:lang w:eastAsia="ar-SA"/>
          <w14:ligatures w14:val="none"/>
        </w:rPr>
        <w:t xml:space="preserve">1.3. </w:t>
      </w:r>
      <w:r w:rsidRPr="00923D5E">
        <w:rPr>
          <w:rFonts w:ascii="Arial" w:eastAsia="Times New Roman" w:hAnsi="Arial" w:cs="Arial"/>
          <w:kern w:val="0"/>
          <w:sz w:val="24"/>
          <w:szCs w:val="24"/>
          <w:lang w:eastAsia="ar-SA"/>
          <w14:ligatures w14:val="none"/>
        </w:rPr>
        <w:tab/>
        <w:t>O Município se resguarda do direito de comprar conforme a necessidade, pelo período de 12 meses, a contar da assinatura da Ata de Registro de Preços.</w:t>
      </w:r>
    </w:p>
    <w:p w14:paraId="45CC9A19" w14:textId="4FC7EAF3" w:rsidR="00195EB0" w:rsidRPr="00923D5E" w:rsidRDefault="00763E83" w:rsidP="00923D5E">
      <w:pPr>
        <w:spacing w:after="0" w:line="276" w:lineRule="auto"/>
        <w:ind w:left="709" w:hanging="709"/>
        <w:jc w:val="both"/>
        <w:rPr>
          <w:rFonts w:ascii="Arial" w:eastAsia="Times New Roman" w:hAnsi="Arial" w:cs="Arial"/>
          <w:kern w:val="0"/>
          <w:sz w:val="24"/>
          <w:szCs w:val="24"/>
          <w:lang w:eastAsia="ar-SA"/>
          <w14:ligatures w14:val="none"/>
        </w:rPr>
      </w:pPr>
      <w:r w:rsidRPr="00923D5E">
        <w:rPr>
          <w:rFonts w:ascii="Arial" w:eastAsia="Times New Roman" w:hAnsi="Arial" w:cs="Arial"/>
          <w:kern w:val="0"/>
          <w:sz w:val="24"/>
          <w:szCs w:val="24"/>
          <w:lang w:eastAsia="ar-SA"/>
          <w14:ligatures w14:val="none"/>
        </w:rPr>
        <w:t xml:space="preserve">1.4. </w:t>
      </w:r>
      <w:r w:rsidRPr="00923D5E">
        <w:rPr>
          <w:rFonts w:ascii="Arial" w:eastAsia="Times New Roman" w:hAnsi="Arial" w:cs="Arial"/>
          <w:kern w:val="0"/>
          <w:sz w:val="24"/>
          <w:szCs w:val="24"/>
          <w:lang w:eastAsia="ar-SA"/>
          <w14:ligatures w14:val="none"/>
        </w:rPr>
        <w:tab/>
        <w:t>Todo volume e quantidades deverá, antes da descarga, ser conferido ou cubado pela Secretaria de Obras e as diferenças compensadas posteriormente.</w:t>
      </w:r>
    </w:p>
    <w:p w14:paraId="2CDF4CA6" w14:textId="605A7B65" w:rsidR="00923D5E" w:rsidRPr="00923D5E" w:rsidRDefault="00DF3C54" w:rsidP="00923D5E">
      <w:pPr>
        <w:spacing w:after="0" w:line="276" w:lineRule="auto"/>
        <w:ind w:left="709" w:hanging="709"/>
        <w:jc w:val="both"/>
        <w:rPr>
          <w:rFonts w:ascii="Arial" w:eastAsia="Times New Roman" w:hAnsi="Arial" w:cs="Arial"/>
          <w:kern w:val="0"/>
          <w:sz w:val="24"/>
          <w:szCs w:val="24"/>
          <w:lang w:eastAsia="ar-SA"/>
          <w14:ligatures w14:val="none"/>
        </w:rPr>
      </w:pPr>
      <w:r>
        <w:rPr>
          <w:rFonts w:ascii="Arial" w:eastAsia="Times New Roman" w:hAnsi="Arial" w:cs="Arial"/>
          <w:kern w:val="0"/>
          <w:sz w:val="24"/>
          <w:szCs w:val="24"/>
          <w:lang w:eastAsia="ar-SA"/>
          <w14:ligatures w14:val="none"/>
        </w:rPr>
        <w:t>1.5.</w:t>
      </w:r>
      <w:r>
        <w:rPr>
          <w:rFonts w:ascii="Arial" w:eastAsia="Times New Roman" w:hAnsi="Arial" w:cs="Arial"/>
          <w:kern w:val="0"/>
          <w:sz w:val="24"/>
          <w:szCs w:val="24"/>
          <w:lang w:eastAsia="ar-SA"/>
          <w14:ligatures w14:val="none"/>
        </w:rPr>
        <w:tab/>
      </w:r>
      <w:r w:rsidR="00923D5E" w:rsidRPr="00923D5E">
        <w:rPr>
          <w:rFonts w:ascii="Arial" w:eastAsia="Times New Roman" w:hAnsi="Arial" w:cs="Arial"/>
          <w:kern w:val="0"/>
          <w:sz w:val="24"/>
          <w:szCs w:val="24"/>
          <w:lang w:eastAsia="ar-SA"/>
          <w14:ligatures w14:val="none"/>
        </w:rPr>
        <w:t xml:space="preserve">Prazo de entrega: Os objetos deverão ser entregues em até 15 (quinze) dias após emissão de nota de empenho, o mesmo será liquidado em até 30 (trinta) dias após o recebimento do objeto em conjunto à sua nota fiscal. </w:t>
      </w:r>
    </w:p>
    <w:p w14:paraId="0D8C35A1" w14:textId="1C1D2505" w:rsidR="00923D5E" w:rsidRPr="00923D5E" w:rsidRDefault="00DF3C54" w:rsidP="00923D5E">
      <w:pPr>
        <w:spacing w:after="0" w:line="276" w:lineRule="auto"/>
        <w:ind w:left="709" w:hanging="709"/>
        <w:jc w:val="both"/>
        <w:rPr>
          <w:rFonts w:ascii="Arial" w:eastAsia="Times New Roman" w:hAnsi="Arial" w:cs="Arial"/>
          <w:kern w:val="0"/>
          <w:sz w:val="24"/>
          <w:szCs w:val="24"/>
          <w:lang w:eastAsia="ar-SA"/>
          <w14:ligatures w14:val="none"/>
        </w:rPr>
      </w:pPr>
      <w:r>
        <w:rPr>
          <w:rFonts w:ascii="Arial" w:eastAsia="Times New Roman" w:hAnsi="Arial" w:cs="Arial"/>
          <w:kern w:val="0"/>
          <w:sz w:val="24"/>
          <w:szCs w:val="24"/>
          <w:lang w:eastAsia="ar-SA"/>
          <w14:ligatures w14:val="none"/>
        </w:rPr>
        <w:t>1.5.1.</w:t>
      </w:r>
      <w:r>
        <w:rPr>
          <w:rFonts w:ascii="Arial" w:eastAsia="Times New Roman" w:hAnsi="Arial" w:cs="Arial"/>
          <w:kern w:val="0"/>
          <w:sz w:val="24"/>
          <w:szCs w:val="24"/>
          <w:lang w:eastAsia="ar-SA"/>
          <w14:ligatures w14:val="none"/>
        </w:rPr>
        <w:tab/>
      </w:r>
      <w:r w:rsidR="00923D5E" w:rsidRPr="00923D5E">
        <w:rPr>
          <w:rFonts w:ascii="Arial" w:eastAsia="Times New Roman" w:hAnsi="Arial" w:cs="Arial"/>
          <w:kern w:val="0"/>
          <w:sz w:val="24"/>
          <w:szCs w:val="24"/>
          <w:lang w:eastAsia="ar-SA"/>
          <w14:ligatures w14:val="none"/>
        </w:rPr>
        <w:t>A nota fiscal dos objetos deve ser entregue junto com os mesmos, a empresa também</w:t>
      </w:r>
    </w:p>
    <w:p w14:paraId="56F2133D" w14:textId="77777777" w:rsidR="00923D5E" w:rsidRPr="00923D5E" w:rsidRDefault="00923D5E" w:rsidP="00DF3C54">
      <w:pPr>
        <w:spacing w:after="0" w:line="276" w:lineRule="auto"/>
        <w:ind w:left="709"/>
        <w:jc w:val="both"/>
        <w:rPr>
          <w:rFonts w:ascii="Arial" w:eastAsia="Times New Roman" w:hAnsi="Arial" w:cs="Arial"/>
          <w:kern w:val="0"/>
          <w:sz w:val="24"/>
          <w:szCs w:val="24"/>
          <w:lang w:eastAsia="ar-SA"/>
          <w14:ligatures w14:val="none"/>
        </w:rPr>
      </w:pPr>
      <w:proofErr w:type="gramStart"/>
      <w:r w:rsidRPr="00923D5E">
        <w:rPr>
          <w:rFonts w:ascii="Arial" w:eastAsia="Times New Roman" w:hAnsi="Arial" w:cs="Arial"/>
          <w:kern w:val="0"/>
          <w:sz w:val="24"/>
          <w:szCs w:val="24"/>
          <w:lang w:eastAsia="ar-SA"/>
          <w14:ligatures w14:val="none"/>
        </w:rPr>
        <w:t>deverá</w:t>
      </w:r>
      <w:proofErr w:type="gramEnd"/>
      <w:r w:rsidRPr="00923D5E">
        <w:rPr>
          <w:rFonts w:ascii="Arial" w:eastAsia="Times New Roman" w:hAnsi="Arial" w:cs="Arial"/>
          <w:kern w:val="0"/>
          <w:sz w:val="24"/>
          <w:szCs w:val="24"/>
          <w:lang w:eastAsia="ar-SA"/>
          <w14:ligatures w14:val="none"/>
        </w:rPr>
        <w:t xml:space="preserve"> encaminhar cópia da nota fiscal para o e-mail institucional da secretaria: obras@balneariopinhal.rs.gov.br.</w:t>
      </w:r>
    </w:p>
    <w:p w14:paraId="3C9EC38F" w14:textId="6F1D537F" w:rsidR="00923D5E" w:rsidRPr="00923D5E" w:rsidRDefault="00923D5E" w:rsidP="00923D5E">
      <w:pPr>
        <w:spacing w:after="0" w:line="276" w:lineRule="auto"/>
        <w:ind w:left="709" w:hanging="709"/>
        <w:jc w:val="both"/>
        <w:rPr>
          <w:rFonts w:ascii="Arial" w:eastAsia="Times New Roman" w:hAnsi="Arial" w:cs="Arial"/>
          <w:kern w:val="0"/>
          <w:sz w:val="24"/>
          <w:szCs w:val="24"/>
          <w:lang w:eastAsia="ar-SA"/>
          <w14:ligatures w14:val="none"/>
        </w:rPr>
      </w:pPr>
      <w:r w:rsidRPr="00923D5E">
        <w:rPr>
          <w:rFonts w:ascii="Arial" w:eastAsia="Times New Roman" w:hAnsi="Arial" w:cs="Arial"/>
          <w:kern w:val="0"/>
          <w:sz w:val="24"/>
          <w:szCs w:val="24"/>
          <w:lang w:eastAsia="ar-SA"/>
          <w14:ligatures w14:val="none"/>
        </w:rPr>
        <w:t>1.</w:t>
      </w:r>
      <w:r w:rsidR="00DF3C54">
        <w:rPr>
          <w:rFonts w:ascii="Arial" w:eastAsia="Times New Roman" w:hAnsi="Arial" w:cs="Arial"/>
          <w:kern w:val="0"/>
          <w:sz w:val="24"/>
          <w:szCs w:val="24"/>
          <w:lang w:eastAsia="ar-SA"/>
          <w14:ligatures w14:val="none"/>
        </w:rPr>
        <w:t>5</w:t>
      </w:r>
      <w:r w:rsidRPr="00923D5E">
        <w:rPr>
          <w:rFonts w:ascii="Arial" w:eastAsia="Times New Roman" w:hAnsi="Arial" w:cs="Arial"/>
          <w:kern w:val="0"/>
          <w:sz w:val="24"/>
          <w:szCs w:val="24"/>
          <w:lang w:eastAsia="ar-SA"/>
          <w14:ligatures w14:val="none"/>
        </w:rPr>
        <w:t>.</w:t>
      </w:r>
      <w:r w:rsidR="00DF3C54">
        <w:rPr>
          <w:rFonts w:ascii="Arial" w:eastAsia="Times New Roman" w:hAnsi="Arial" w:cs="Arial"/>
          <w:kern w:val="0"/>
          <w:sz w:val="24"/>
          <w:szCs w:val="24"/>
          <w:lang w:eastAsia="ar-SA"/>
          <w14:ligatures w14:val="none"/>
        </w:rPr>
        <w:t>2</w:t>
      </w:r>
      <w:r w:rsidRPr="00923D5E">
        <w:rPr>
          <w:rFonts w:ascii="Arial" w:eastAsia="Times New Roman" w:hAnsi="Arial" w:cs="Arial"/>
          <w:kern w:val="0"/>
          <w:sz w:val="24"/>
          <w:szCs w:val="24"/>
          <w:lang w:eastAsia="ar-SA"/>
          <w14:ligatures w14:val="none"/>
        </w:rPr>
        <w:t>.</w:t>
      </w:r>
      <w:r w:rsidRPr="00923D5E">
        <w:rPr>
          <w:rFonts w:ascii="Arial" w:eastAsia="Times New Roman" w:hAnsi="Arial" w:cs="Arial"/>
          <w:kern w:val="0"/>
          <w:sz w:val="24"/>
          <w:szCs w:val="24"/>
          <w:lang w:eastAsia="ar-SA"/>
          <w14:ligatures w14:val="none"/>
        </w:rPr>
        <w:tab/>
        <w:t>A quantidade de produtos por entrega estará discriminada na referida solicitação.</w:t>
      </w:r>
    </w:p>
    <w:p w14:paraId="77AF8245" w14:textId="6372EAC4" w:rsidR="00923D5E" w:rsidRPr="00923D5E" w:rsidRDefault="00DF3C54" w:rsidP="00923D5E">
      <w:pPr>
        <w:autoSpaceDE w:val="0"/>
        <w:autoSpaceDN w:val="0"/>
        <w:adjustRightInd w:val="0"/>
        <w:spacing w:after="0" w:line="276" w:lineRule="auto"/>
        <w:ind w:left="709" w:hanging="709"/>
        <w:contextualSpacing/>
        <w:jc w:val="both"/>
        <w:rPr>
          <w:rFonts w:ascii="Arial" w:eastAsia="Calibri" w:hAnsi="Arial" w:cs="Arial"/>
          <w:kern w:val="0"/>
          <w:sz w:val="24"/>
          <w:szCs w:val="24"/>
        </w:rPr>
      </w:pPr>
      <w:r>
        <w:rPr>
          <w:rFonts w:ascii="Arial" w:eastAsia="Calibri" w:hAnsi="Arial" w:cs="Arial"/>
          <w:sz w:val="24"/>
          <w:szCs w:val="24"/>
        </w:rPr>
        <w:t>1.6</w:t>
      </w:r>
      <w:r w:rsidR="00EB70D0" w:rsidRPr="00923D5E">
        <w:rPr>
          <w:rFonts w:ascii="Arial" w:eastAsia="Calibri" w:hAnsi="Arial" w:cs="Arial"/>
          <w:sz w:val="24"/>
          <w:szCs w:val="24"/>
        </w:rPr>
        <w:t>.</w:t>
      </w:r>
      <w:r w:rsidR="00EB70D0" w:rsidRPr="00923D5E">
        <w:rPr>
          <w:rFonts w:ascii="Arial" w:eastAsia="Calibri" w:hAnsi="Arial" w:cs="Arial"/>
          <w:sz w:val="24"/>
          <w:szCs w:val="24"/>
        </w:rPr>
        <w:tab/>
      </w:r>
      <w:r w:rsidR="00923D5E" w:rsidRPr="00923D5E">
        <w:rPr>
          <w:rFonts w:ascii="Arial" w:eastAsia="Calibri" w:hAnsi="Arial" w:cs="Arial"/>
          <w:kern w:val="0"/>
          <w:sz w:val="24"/>
          <w:szCs w:val="24"/>
        </w:rPr>
        <w:t>A Secretaria Municipal de Obras indica o Secretário João Sidnei Gonçalves</w:t>
      </w:r>
      <w:r>
        <w:rPr>
          <w:rFonts w:ascii="Arial" w:eastAsia="Calibri" w:hAnsi="Arial" w:cs="Arial"/>
          <w:kern w:val="0"/>
          <w:sz w:val="24"/>
          <w:szCs w:val="24"/>
        </w:rPr>
        <w:t xml:space="preserve"> </w:t>
      </w:r>
      <w:r w:rsidR="00923D5E" w:rsidRPr="00923D5E">
        <w:rPr>
          <w:rFonts w:ascii="Arial" w:eastAsia="Calibri" w:hAnsi="Arial" w:cs="Arial"/>
          <w:kern w:val="0"/>
          <w:sz w:val="24"/>
          <w:szCs w:val="24"/>
        </w:rPr>
        <w:t xml:space="preserve">Roldão para atuar como fiscal e o Sr. Marcus Vinicius </w:t>
      </w:r>
      <w:proofErr w:type="spellStart"/>
      <w:r w:rsidR="00923D5E" w:rsidRPr="00923D5E">
        <w:rPr>
          <w:rFonts w:ascii="Arial" w:eastAsia="Calibri" w:hAnsi="Arial" w:cs="Arial"/>
          <w:kern w:val="0"/>
          <w:sz w:val="24"/>
          <w:szCs w:val="24"/>
        </w:rPr>
        <w:t>Jockyman</w:t>
      </w:r>
      <w:proofErr w:type="spellEnd"/>
      <w:r w:rsidR="00923D5E" w:rsidRPr="00923D5E">
        <w:rPr>
          <w:rFonts w:ascii="Arial" w:eastAsia="Calibri" w:hAnsi="Arial" w:cs="Arial"/>
          <w:kern w:val="0"/>
          <w:sz w:val="24"/>
          <w:szCs w:val="24"/>
        </w:rPr>
        <w:t xml:space="preserve"> para atuar</w:t>
      </w:r>
      <w:r>
        <w:rPr>
          <w:rFonts w:ascii="Arial" w:eastAsia="Calibri" w:hAnsi="Arial" w:cs="Arial"/>
          <w:kern w:val="0"/>
          <w:sz w:val="24"/>
          <w:szCs w:val="24"/>
        </w:rPr>
        <w:t xml:space="preserve"> </w:t>
      </w:r>
      <w:r w:rsidR="00923D5E" w:rsidRPr="00923D5E">
        <w:rPr>
          <w:rFonts w:ascii="Arial" w:eastAsia="Calibri" w:hAnsi="Arial" w:cs="Arial"/>
          <w:kern w:val="0"/>
          <w:sz w:val="24"/>
          <w:szCs w:val="24"/>
        </w:rPr>
        <w:t>como gestor do contrato.</w:t>
      </w:r>
    </w:p>
    <w:p w14:paraId="57DE82B6" w14:textId="48B9474D" w:rsidR="00923D5E" w:rsidRPr="00923D5E" w:rsidRDefault="00DF3C54" w:rsidP="00923D5E">
      <w:pPr>
        <w:tabs>
          <w:tab w:val="left" w:pos="1134"/>
        </w:tabs>
        <w:spacing w:after="0" w:line="276" w:lineRule="auto"/>
        <w:jc w:val="both"/>
        <w:rPr>
          <w:rFonts w:ascii="Arial" w:hAnsi="Arial" w:cs="Arial"/>
          <w:sz w:val="24"/>
          <w:szCs w:val="24"/>
          <w:lang w:eastAsia="ar-SA"/>
        </w:rPr>
      </w:pPr>
      <w:r>
        <w:rPr>
          <w:rFonts w:ascii="Arial" w:hAnsi="Arial" w:cs="Arial"/>
          <w:sz w:val="24"/>
          <w:szCs w:val="24"/>
          <w:lang w:eastAsia="ar-SA"/>
        </w:rPr>
        <w:lastRenderedPageBreak/>
        <w:t>1</w:t>
      </w:r>
      <w:r w:rsidR="00923D5E" w:rsidRPr="00923D5E">
        <w:rPr>
          <w:rFonts w:ascii="Arial" w:hAnsi="Arial" w:cs="Arial"/>
          <w:sz w:val="24"/>
          <w:szCs w:val="24"/>
          <w:lang w:eastAsia="ar-SA"/>
        </w:rPr>
        <w:t>.</w:t>
      </w:r>
      <w:r>
        <w:rPr>
          <w:rFonts w:ascii="Arial" w:hAnsi="Arial" w:cs="Arial"/>
          <w:sz w:val="24"/>
          <w:szCs w:val="24"/>
          <w:lang w:eastAsia="ar-SA"/>
        </w:rPr>
        <w:t>7</w:t>
      </w:r>
      <w:r w:rsidR="00923D5E" w:rsidRPr="00923D5E">
        <w:rPr>
          <w:rFonts w:ascii="Arial" w:hAnsi="Arial" w:cs="Arial"/>
          <w:sz w:val="24"/>
          <w:szCs w:val="24"/>
          <w:lang w:eastAsia="ar-SA"/>
        </w:rPr>
        <w:t>. Local de entrega: Subprefeitura do Magistério ou em outro local que a Administração indicar, dentro do Município.</w:t>
      </w:r>
    </w:p>
    <w:p w14:paraId="453C51DB" w14:textId="77777777" w:rsidR="00923D5E" w:rsidRPr="00923D5E" w:rsidRDefault="00923D5E" w:rsidP="00923D5E">
      <w:pPr>
        <w:autoSpaceDE w:val="0"/>
        <w:autoSpaceDN w:val="0"/>
        <w:adjustRightInd w:val="0"/>
        <w:spacing w:after="0" w:line="276" w:lineRule="auto"/>
        <w:ind w:left="709" w:hanging="709"/>
        <w:contextualSpacing/>
        <w:jc w:val="both"/>
        <w:rPr>
          <w:rFonts w:ascii="Arial" w:eastAsia="Calibri" w:hAnsi="Arial" w:cs="Arial"/>
          <w:kern w:val="0"/>
          <w:sz w:val="24"/>
          <w:szCs w:val="24"/>
        </w:rPr>
      </w:pPr>
    </w:p>
    <w:p w14:paraId="394998B1" w14:textId="74F00F74" w:rsidR="00685C10" w:rsidRPr="00923D5E" w:rsidRDefault="0044725F" w:rsidP="00923D5E">
      <w:pPr>
        <w:autoSpaceDE w:val="0"/>
        <w:autoSpaceDN w:val="0"/>
        <w:adjustRightInd w:val="0"/>
        <w:spacing w:after="0" w:line="276" w:lineRule="auto"/>
        <w:ind w:left="709" w:hanging="709"/>
        <w:contextualSpacing/>
        <w:jc w:val="both"/>
        <w:rPr>
          <w:rFonts w:ascii="Arial" w:eastAsia="Times New Roman" w:hAnsi="Arial" w:cs="Arial"/>
          <w:b/>
          <w:bCs/>
          <w:sz w:val="24"/>
          <w:szCs w:val="24"/>
        </w:rPr>
      </w:pPr>
      <w:r w:rsidRPr="00923D5E">
        <w:rPr>
          <w:rFonts w:ascii="Arial" w:eastAsia="Times New Roman" w:hAnsi="Arial" w:cs="Arial"/>
          <w:kern w:val="0"/>
          <w:sz w:val="24"/>
          <w:szCs w:val="24"/>
          <w14:ligatures w14:val="none"/>
        </w:rPr>
        <w:t xml:space="preserve"> </w:t>
      </w:r>
      <w:r w:rsidR="00BD2C6E" w:rsidRPr="00923D5E">
        <w:rPr>
          <w:rFonts w:ascii="Arial" w:eastAsia="Times New Roman" w:hAnsi="Arial" w:cs="Arial"/>
          <w:b/>
          <w:bCs/>
          <w:sz w:val="24"/>
          <w:szCs w:val="24"/>
        </w:rPr>
        <w:t xml:space="preserve">2.      </w:t>
      </w:r>
      <w:r w:rsidR="00685C10" w:rsidRPr="00923D5E">
        <w:rPr>
          <w:rFonts w:ascii="Arial" w:eastAsia="Times New Roman" w:hAnsi="Arial" w:cs="Arial"/>
          <w:b/>
          <w:bCs/>
          <w:sz w:val="24"/>
          <w:szCs w:val="24"/>
        </w:rPr>
        <w:t>DOS PREÇOS, ESPECIFICAÇÕES E QUANTITATIVOS:</w:t>
      </w:r>
    </w:p>
    <w:p w14:paraId="0132A922" w14:textId="6CF62404" w:rsidR="003072E6" w:rsidRPr="00923D5E" w:rsidRDefault="00663B87" w:rsidP="00923D5E">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923D5E">
        <w:rPr>
          <w:rFonts w:ascii="Arial" w:eastAsia="Calibri" w:hAnsi="Arial" w:cs="Arial"/>
          <w:sz w:val="24"/>
          <w:szCs w:val="24"/>
        </w:rPr>
        <w:t>2.1.</w:t>
      </w:r>
      <w:r w:rsidRPr="00923D5E">
        <w:rPr>
          <w:rFonts w:ascii="Arial" w:eastAsia="Calibri" w:hAnsi="Arial" w:cs="Arial"/>
          <w:sz w:val="24"/>
          <w:szCs w:val="24"/>
        </w:rPr>
        <w:tab/>
      </w:r>
      <w:r w:rsidR="00DF3C54">
        <w:rPr>
          <w:rFonts w:ascii="Arial" w:eastAsia="Calibri" w:hAnsi="Arial" w:cs="Arial"/>
          <w:sz w:val="24"/>
          <w:szCs w:val="24"/>
        </w:rPr>
        <w:tab/>
      </w:r>
      <w:r w:rsidR="00685C10" w:rsidRPr="00923D5E">
        <w:rPr>
          <w:rFonts w:ascii="Arial" w:eastAsia="Calibri" w:hAnsi="Arial" w:cs="Arial"/>
          <w:sz w:val="24"/>
          <w:szCs w:val="24"/>
        </w:rPr>
        <w:t xml:space="preserve">O preço registrado, as especificações do objeto, as quantidades máximas de cada item, </w:t>
      </w:r>
      <w:proofErr w:type="gramStart"/>
      <w:r w:rsidR="00685C10" w:rsidRPr="00923D5E">
        <w:rPr>
          <w:rFonts w:ascii="Arial" w:eastAsia="Calibri" w:hAnsi="Arial" w:cs="Arial"/>
          <w:sz w:val="24"/>
          <w:szCs w:val="24"/>
        </w:rPr>
        <w:t>fornecedor(</w:t>
      </w:r>
      <w:proofErr w:type="gramEnd"/>
      <w:r w:rsidR="00685C10" w:rsidRPr="00923D5E">
        <w:rPr>
          <w:rFonts w:ascii="Arial" w:eastAsia="Calibri" w:hAnsi="Arial" w:cs="Arial"/>
          <w:sz w:val="24"/>
          <w:szCs w:val="24"/>
        </w:rPr>
        <w:t xml:space="preserve">es) e as demais condições ofertadas na(s) proposta(s) são as que seguem: </w:t>
      </w: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6"/>
        <w:gridCol w:w="853"/>
        <w:gridCol w:w="709"/>
        <w:gridCol w:w="1269"/>
      </w:tblGrid>
      <w:tr w:rsidR="003072E6" w:rsidRPr="00923D5E" w14:paraId="20B4A513"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58DDD928" w14:textId="77777777" w:rsidR="003072E6" w:rsidRPr="00DF3C54" w:rsidRDefault="003072E6" w:rsidP="00DF3C54">
            <w:pPr>
              <w:ind w:right="132"/>
              <w:jc w:val="center"/>
              <w:rPr>
                <w:rFonts w:ascii="Arial" w:eastAsia="Arial" w:hAnsi="Arial" w:cs="Arial"/>
                <w:color w:val="000000"/>
              </w:rPr>
            </w:pPr>
            <w:r w:rsidRPr="00DF3C54">
              <w:rPr>
                <w:rFonts w:ascii="Arial" w:eastAsia="Arial" w:hAnsi="Arial" w:cs="Arial"/>
                <w:b/>
                <w:color w:val="000000"/>
              </w:rPr>
              <w:t>Item</w:t>
            </w:r>
          </w:p>
        </w:tc>
        <w:tc>
          <w:tcPr>
            <w:tcW w:w="3124" w:type="pct"/>
            <w:tcBorders>
              <w:top w:val="single" w:sz="4" w:space="0" w:color="000000"/>
              <w:left w:val="single" w:sz="4" w:space="0" w:color="000000"/>
              <w:bottom w:val="single" w:sz="4" w:space="0" w:color="000000"/>
              <w:right w:val="single" w:sz="4" w:space="0" w:color="000000"/>
            </w:tcBorders>
            <w:shd w:val="clear" w:color="auto" w:fill="BFBFBF"/>
          </w:tcPr>
          <w:p w14:paraId="51E0B77C" w14:textId="77777777" w:rsidR="003072E6" w:rsidRPr="00DF3C54" w:rsidRDefault="003072E6" w:rsidP="00DF3C54">
            <w:pPr>
              <w:ind w:right="31"/>
              <w:jc w:val="center"/>
              <w:rPr>
                <w:rFonts w:ascii="Arial" w:eastAsia="Arial" w:hAnsi="Arial" w:cs="Arial"/>
                <w:color w:val="000000"/>
              </w:rPr>
            </w:pPr>
            <w:r w:rsidRPr="00DF3C54">
              <w:rPr>
                <w:rFonts w:ascii="Arial" w:eastAsia="Arial" w:hAnsi="Arial" w:cs="Arial"/>
                <w:b/>
                <w:color w:val="000000"/>
              </w:rPr>
              <w:t>Objeto/ Descrição</w:t>
            </w:r>
          </w:p>
        </w:tc>
        <w:tc>
          <w:tcPr>
            <w:tcW w:w="463" w:type="pct"/>
            <w:tcBorders>
              <w:top w:val="single" w:sz="4" w:space="0" w:color="000000"/>
              <w:left w:val="single" w:sz="4" w:space="0" w:color="000000"/>
              <w:bottom w:val="single" w:sz="4" w:space="0" w:color="000000"/>
              <w:right w:val="single" w:sz="4" w:space="0" w:color="000000"/>
            </w:tcBorders>
            <w:shd w:val="clear" w:color="auto" w:fill="BFBFBF"/>
          </w:tcPr>
          <w:p w14:paraId="34EBF5BA" w14:textId="77777777" w:rsidR="003072E6" w:rsidRPr="00DF3C54" w:rsidRDefault="003072E6" w:rsidP="00DF3C54">
            <w:pPr>
              <w:ind w:left="-5"/>
              <w:jc w:val="center"/>
              <w:rPr>
                <w:rFonts w:ascii="Arial" w:eastAsia="Arial" w:hAnsi="Arial" w:cs="Arial"/>
                <w:color w:val="000000"/>
              </w:rPr>
            </w:pPr>
            <w:r w:rsidRPr="00DF3C54">
              <w:rPr>
                <w:rFonts w:ascii="Arial" w:eastAsia="Arial" w:hAnsi="Arial" w:cs="Arial"/>
                <w:b/>
                <w:color w:val="000000"/>
              </w:rPr>
              <w:t>Quant.</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5B3EA6B4" w14:textId="77777777" w:rsidR="003072E6" w:rsidRPr="00DF3C54" w:rsidRDefault="003072E6" w:rsidP="00DF3C54">
            <w:pPr>
              <w:ind w:left="91"/>
              <w:jc w:val="center"/>
              <w:rPr>
                <w:rFonts w:ascii="Arial" w:eastAsia="Arial" w:hAnsi="Arial" w:cs="Arial"/>
                <w:color w:val="000000"/>
              </w:rPr>
            </w:pPr>
            <w:r w:rsidRPr="00DF3C54">
              <w:rPr>
                <w:rFonts w:ascii="Arial" w:eastAsia="Arial" w:hAnsi="Arial" w:cs="Arial"/>
                <w:b/>
                <w:color w:val="000000"/>
              </w:rPr>
              <w:t>Unid.</w:t>
            </w:r>
          </w:p>
        </w:tc>
        <w:tc>
          <w:tcPr>
            <w:tcW w:w="690" w:type="pct"/>
            <w:tcBorders>
              <w:top w:val="single" w:sz="4" w:space="0" w:color="000000"/>
              <w:left w:val="single" w:sz="4" w:space="0" w:color="000000"/>
              <w:bottom w:val="single" w:sz="4" w:space="0" w:color="000000"/>
              <w:right w:val="single" w:sz="4" w:space="0" w:color="000000"/>
            </w:tcBorders>
            <w:shd w:val="clear" w:color="auto" w:fill="BFBFBF"/>
          </w:tcPr>
          <w:p w14:paraId="0D8E21D5" w14:textId="77777777" w:rsidR="003072E6" w:rsidRPr="00DF3C54" w:rsidRDefault="003072E6" w:rsidP="00DF3C54">
            <w:pPr>
              <w:ind w:left="30"/>
              <w:jc w:val="center"/>
              <w:rPr>
                <w:rFonts w:ascii="Arial" w:eastAsia="Arial" w:hAnsi="Arial" w:cs="Arial"/>
                <w:color w:val="000000"/>
              </w:rPr>
            </w:pPr>
            <w:r w:rsidRPr="00DF3C54">
              <w:rPr>
                <w:rFonts w:ascii="Arial" w:eastAsia="Arial" w:hAnsi="Arial" w:cs="Arial"/>
                <w:b/>
                <w:color w:val="000000"/>
              </w:rPr>
              <w:t>Valor</w:t>
            </w:r>
          </w:p>
        </w:tc>
      </w:tr>
      <w:tr w:rsidR="003072E6" w:rsidRPr="00923D5E" w14:paraId="4137A012" w14:textId="77777777" w:rsidTr="00763E83">
        <w:trPr>
          <w:trHeight w:val="2222"/>
        </w:trPr>
        <w:tc>
          <w:tcPr>
            <w:tcW w:w="339" w:type="pct"/>
            <w:tcBorders>
              <w:top w:val="single" w:sz="4" w:space="0" w:color="000000"/>
              <w:left w:val="single" w:sz="4" w:space="0" w:color="000000"/>
              <w:bottom w:val="single" w:sz="4" w:space="0" w:color="000000"/>
              <w:right w:val="single" w:sz="4" w:space="0" w:color="000000"/>
            </w:tcBorders>
          </w:tcPr>
          <w:p w14:paraId="4D2D8253" w14:textId="77777777" w:rsidR="003072E6" w:rsidRPr="00DF3C54" w:rsidRDefault="003072E6" w:rsidP="00DF3C54">
            <w:pPr>
              <w:ind w:right="31"/>
              <w:jc w:val="both"/>
              <w:rPr>
                <w:rFonts w:ascii="Arial" w:eastAsia="Arial" w:hAnsi="Arial" w:cs="Arial"/>
                <w:color w:val="000000"/>
              </w:rPr>
            </w:pPr>
            <w:r w:rsidRPr="00DF3C54">
              <w:rPr>
                <w:rFonts w:ascii="Arial" w:eastAsia="Arial" w:hAnsi="Arial" w:cs="Arial"/>
                <w:color w:val="000000"/>
              </w:rPr>
              <w:t xml:space="preserve">01  </w:t>
            </w:r>
          </w:p>
        </w:tc>
        <w:tc>
          <w:tcPr>
            <w:tcW w:w="3124" w:type="pct"/>
            <w:tcBorders>
              <w:top w:val="single" w:sz="4" w:space="0" w:color="000000"/>
              <w:left w:val="single" w:sz="4" w:space="0" w:color="000000"/>
              <w:bottom w:val="single" w:sz="4" w:space="0" w:color="000000"/>
              <w:right w:val="single" w:sz="4" w:space="0" w:color="000000"/>
            </w:tcBorders>
          </w:tcPr>
          <w:p w14:paraId="65ED7B5F" w14:textId="77777777" w:rsidR="003072E6" w:rsidRPr="00DF3C54" w:rsidRDefault="003072E6" w:rsidP="00DF3C54">
            <w:pPr>
              <w:ind w:left="72" w:right="33"/>
              <w:jc w:val="both"/>
              <w:rPr>
                <w:rFonts w:ascii="Arial" w:eastAsia="Arial" w:hAnsi="Arial" w:cs="Arial"/>
                <w:color w:val="000000"/>
              </w:rPr>
            </w:pPr>
            <w:r w:rsidRPr="00DF3C54">
              <w:rPr>
                <w:rFonts w:ascii="Arial" w:eastAsia="Arial" w:hAnsi="Arial" w:cs="Arial"/>
                <w:color w:val="000000"/>
              </w:rPr>
              <w:t xml:space="preserve">Saibro peneirado com as seguintes características:   </w:t>
            </w:r>
          </w:p>
          <w:p w14:paraId="62A2E7D1" w14:textId="77777777" w:rsidR="003072E6" w:rsidRPr="00DF3C54" w:rsidRDefault="003072E6" w:rsidP="00DF3C54">
            <w:pPr>
              <w:jc w:val="both"/>
              <w:rPr>
                <w:rFonts w:ascii="Arial" w:eastAsia="Arial" w:hAnsi="Arial" w:cs="Arial"/>
                <w:color w:val="000000"/>
              </w:rPr>
            </w:pPr>
            <w:r w:rsidRPr="00DF3C54">
              <w:rPr>
                <w:rFonts w:ascii="Arial" w:eastAsia="Arial" w:hAnsi="Arial" w:cs="Arial"/>
                <w:color w:val="000000"/>
              </w:rPr>
              <w:t xml:space="preserve">a) I.S.C. ou CBR igual ou maior que 35% em  </w:t>
            </w:r>
          </w:p>
          <w:p w14:paraId="1EA423E1" w14:textId="77777777" w:rsidR="003072E6" w:rsidRPr="00DF3C54" w:rsidRDefault="003072E6" w:rsidP="00DF3C54">
            <w:pPr>
              <w:jc w:val="both"/>
              <w:rPr>
                <w:rFonts w:ascii="Arial" w:eastAsia="Arial" w:hAnsi="Arial" w:cs="Arial"/>
                <w:color w:val="000000"/>
              </w:rPr>
            </w:pPr>
            <w:r w:rsidRPr="00DF3C54">
              <w:rPr>
                <w:rFonts w:ascii="Arial" w:eastAsia="Arial" w:hAnsi="Arial" w:cs="Arial"/>
                <w:color w:val="000000"/>
              </w:rPr>
              <w:t xml:space="preserve">     </w:t>
            </w:r>
            <w:proofErr w:type="gramStart"/>
            <w:r w:rsidRPr="00DF3C54">
              <w:rPr>
                <w:rFonts w:ascii="Arial" w:eastAsia="Arial" w:hAnsi="Arial" w:cs="Arial"/>
                <w:color w:val="000000"/>
              </w:rPr>
              <w:t>relação</w:t>
            </w:r>
            <w:proofErr w:type="gramEnd"/>
            <w:r w:rsidRPr="00DF3C54">
              <w:rPr>
                <w:rFonts w:ascii="Arial" w:eastAsia="Arial" w:hAnsi="Arial" w:cs="Arial"/>
                <w:color w:val="000000"/>
              </w:rPr>
              <w:t xml:space="preserve"> a energia intermediária;  </w:t>
            </w:r>
          </w:p>
          <w:p w14:paraId="1A01383F" w14:textId="77777777" w:rsidR="003072E6" w:rsidRPr="00DF3C54" w:rsidRDefault="003072E6" w:rsidP="00DF3C54">
            <w:pPr>
              <w:ind w:left="72"/>
              <w:jc w:val="both"/>
              <w:rPr>
                <w:rFonts w:ascii="Arial" w:eastAsia="Arial" w:hAnsi="Arial" w:cs="Arial"/>
                <w:color w:val="000000"/>
              </w:rPr>
            </w:pPr>
            <w:r w:rsidRPr="00DF3C54">
              <w:rPr>
                <w:rFonts w:ascii="Arial" w:eastAsia="Arial" w:hAnsi="Arial" w:cs="Arial"/>
                <w:color w:val="000000"/>
              </w:rPr>
              <w:t xml:space="preserve">b) Limite de liquidez igual ou inferior a 35%;  </w:t>
            </w:r>
          </w:p>
          <w:p w14:paraId="3BD783A2" w14:textId="77777777" w:rsidR="003072E6" w:rsidRPr="00DF3C54" w:rsidRDefault="003072E6" w:rsidP="00DF3C54">
            <w:pPr>
              <w:ind w:left="72"/>
              <w:jc w:val="both"/>
              <w:rPr>
                <w:rFonts w:ascii="Arial" w:eastAsia="Arial" w:hAnsi="Arial" w:cs="Arial"/>
                <w:color w:val="000000"/>
              </w:rPr>
            </w:pPr>
            <w:r w:rsidRPr="00DF3C54">
              <w:rPr>
                <w:rFonts w:ascii="Arial" w:eastAsia="Arial" w:hAnsi="Arial" w:cs="Arial"/>
                <w:color w:val="000000"/>
              </w:rPr>
              <w:t xml:space="preserve">c) Índice de plasticidade entre 7% e 16%;  </w:t>
            </w:r>
          </w:p>
          <w:p w14:paraId="55E1A0E9" w14:textId="77777777" w:rsidR="003072E6" w:rsidRPr="00DF3C54" w:rsidRDefault="003072E6" w:rsidP="00DF3C54">
            <w:pPr>
              <w:ind w:left="72"/>
              <w:jc w:val="both"/>
              <w:rPr>
                <w:rFonts w:ascii="Arial" w:eastAsia="Arial" w:hAnsi="Arial" w:cs="Arial"/>
                <w:color w:val="000000"/>
              </w:rPr>
            </w:pPr>
            <w:r w:rsidRPr="00DF3C54">
              <w:rPr>
                <w:rFonts w:ascii="Arial" w:eastAsia="Arial" w:hAnsi="Arial" w:cs="Arial"/>
                <w:color w:val="000000"/>
              </w:rPr>
              <w:t xml:space="preserve">d) Expansão máxima de 1%;  </w:t>
            </w:r>
          </w:p>
          <w:p w14:paraId="4BE6FA4A" w14:textId="77777777" w:rsidR="003072E6" w:rsidRPr="00DF3C54" w:rsidRDefault="003072E6" w:rsidP="00DF3C54">
            <w:pPr>
              <w:ind w:left="72"/>
              <w:jc w:val="both"/>
              <w:rPr>
                <w:rFonts w:ascii="Arial" w:eastAsia="Arial" w:hAnsi="Arial" w:cs="Arial"/>
                <w:color w:val="000000"/>
              </w:rPr>
            </w:pPr>
            <w:r w:rsidRPr="00DF3C54">
              <w:rPr>
                <w:rFonts w:ascii="Arial" w:eastAsia="Arial" w:hAnsi="Arial" w:cs="Arial"/>
                <w:color w:val="000000"/>
              </w:rPr>
              <w:t xml:space="preserve">e) Equivalência de areia igual ou superior a 25%;  </w:t>
            </w:r>
          </w:p>
          <w:p w14:paraId="771CB515" w14:textId="77777777" w:rsidR="003072E6" w:rsidRPr="00DF3C54" w:rsidRDefault="003072E6" w:rsidP="00DF3C54">
            <w:pPr>
              <w:ind w:left="72"/>
              <w:jc w:val="both"/>
              <w:rPr>
                <w:rFonts w:ascii="Arial" w:eastAsia="Arial" w:hAnsi="Arial" w:cs="Arial"/>
                <w:color w:val="000000"/>
              </w:rPr>
            </w:pPr>
            <w:r w:rsidRPr="00DF3C54">
              <w:rPr>
                <w:rFonts w:ascii="Arial" w:eastAsia="Arial" w:hAnsi="Arial" w:cs="Arial"/>
                <w:color w:val="000000"/>
              </w:rPr>
              <w:t xml:space="preserve">e) Granulometria do saibro igual ou menor que 25mm.  </w:t>
            </w:r>
          </w:p>
          <w:p w14:paraId="235BDC6B" w14:textId="77777777" w:rsidR="003072E6" w:rsidRPr="00DF3C54" w:rsidRDefault="003072E6" w:rsidP="00DF3C54">
            <w:pPr>
              <w:ind w:left="72" w:right="32"/>
              <w:jc w:val="both"/>
              <w:rPr>
                <w:rFonts w:ascii="Arial" w:eastAsia="Arial" w:hAnsi="Arial" w:cs="Arial"/>
                <w:color w:val="000000"/>
              </w:rPr>
            </w:pPr>
            <w:r w:rsidRPr="00DF3C54">
              <w:rPr>
                <w:rFonts w:ascii="Arial" w:eastAsia="Arial" w:hAnsi="Arial" w:cs="Arial"/>
                <w:color w:val="000000"/>
              </w:rPr>
              <w:t xml:space="preserve">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1623BD08" w14:textId="77777777" w:rsidR="003072E6" w:rsidRPr="00DF3C54" w:rsidRDefault="003072E6" w:rsidP="00DF3C54">
            <w:pPr>
              <w:ind w:right="29"/>
              <w:jc w:val="both"/>
              <w:rPr>
                <w:rFonts w:ascii="Arial" w:eastAsia="Arial" w:hAnsi="Arial" w:cs="Arial"/>
                <w:color w:val="000000"/>
              </w:rPr>
            </w:pPr>
            <w:r w:rsidRPr="00DF3C54">
              <w:rPr>
                <w:rFonts w:ascii="Arial" w:eastAsia="Arial" w:hAnsi="Arial" w:cs="Arial"/>
                <w:color w:val="000000"/>
              </w:rPr>
              <w:t xml:space="preserve"> 7.000  </w:t>
            </w:r>
          </w:p>
          <w:p w14:paraId="74178C4F" w14:textId="77777777" w:rsidR="003072E6" w:rsidRPr="00DF3C54" w:rsidRDefault="003072E6" w:rsidP="00DF3C54">
            <w:pPr>
              <w:ind w:left="89"/>
              <w:jc w:val="both"/>
              <w:rPr>
                <w:rFonts w:ascii="Arial" w:eastAsia="Arial" w:hAnsi="Arial" w:cs="Arial"/>
                <w:color w:val="000000"/>
              </w:rPr>
            </w:pPr>
            <w:r w:rsidRPr="00DF3C54">
              <w:rPr>
                <w:rFonts w:ascii="Arial" w:eastAsia="Arial" w:hAnsi="Arial" w:cs="Arial"/>
                <w:color w:val="000000"/>
              </w:rPr>
              <w:t xml:space="preserve"> </w:t>
            </w:r>
          </w:p>
        </w:tc>
        <w:tc>
          <w:tcPr>
            <w:tcW w:w="385" w:type="pct"/>
            <w:tcBorders>
              <w:top w:val="single" w:sz="4" w:space="0" w:color="000000"/>
              <w:left w:val="single" w:sz="4" w:space="0" w:color="000000"/>
              <w:bottom w:val="single" w:sz="4" w:space="0" w:color="000000"/>
              <w:right w:val="single" w:sz="4" w:space="0" w:color="000000"/>
            </w:tcBorders>
          </w:tcPr>
          <w:p w14:paraId="466E9993" w14:textId="77777777" w:rsidR="003072E6" w:rsidRPr="00DF3C54" w:rsidRDefault="003072E6" w:rsidP="00DF3C54">
            <w:pPr>
              <w:ind w:right="27"/>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1C068561" w14:textId="296E9253" w:rsidR="003072E6" w:rsidRPr="00DF3C54" w:rsidRDefault="003072E6" w:rsidP="00DF3C54">
            <w:pPr>
              <w:ind w:left="72"/>
              <w:rPr>
                <w:rFonts w:ascii="Arial" w:eastAsia="Arial" w:hAnsi="Arial" w:cs="Arial"/>
                <w:color w:val="000000"/>
              </w:rPr>
            </w:pPr>
          </w:p>
        </w:tc>
      </w:tr>
      <w:tr w:rsidR="003072E6" w:rsidRPr="00923D5E" w14:paraId="6C5374F5" w14:textId="77777777" w:rsidTr="00763E83">
        <w:trPr>
          <w:trHeight w:val="438"/>
        </w:trPr>
        <w:tc>
          <w:tcPr>
            <w:tcW w:w="339" w:type="pct"/>
            <w:tcBorders>
              <w:top w:val="single" w:sz="4" w:space="0" w:color="000000"/>
              <w:left w:val="single" w:sz="4" w:space="0" w:color="000000"/>
              <w:bottom w:val="single" w:sz="4" w:space="0" w:color="000000"/>
              <w:right w:val="single" w:sz="4" w:space="0" w:color="000000"/>
            </w:tcBorders>
          </w:tcPr>
          <w:p w14:paraId="0E04B779" w14:textId="77777777" w:rsidR="003072E6" w:rsidRPr="00DF3C54" w:rsidRDefault="003072E6" w:rsidP="00DF3C54">
            <w:pPr>
              <w:ind w:right="31"/>
              <w:jc w:val="both"/>
              <w:rPr>
                <w:rFonts w:ascii="Arial" w:eastAsia="Arial" w:hAnsi="Arial" w:cs="Arial"/>
                <w:color w:val="000000"/>
              </w:rPr>
            </w:pPr>
            <w:r w:rsidRPr="00DF3C54">
              <w:rPr>
                <w:rFonts w:ascii="Arial" w:eastAsia="Arial" w:hAnsi="Arial" w:cs="Arial"/>
                <w:color w:val="000000"/>
              </w:rPr>
              <w:t xml:space="preserve">02  </w:t>
            </w:r>
          </w:p>
        </w:tc>
        <w:tc>
          <w:tcPr>
            <w:tcW w:w="3124" w:type="pct"/>
            <w:tcBorders>
              <w:top w:val="single" w:sz="4" w:space="0" w:color="000000"/>
              <w:left w:val="single" w:sz="4" w:space="0" w:color="000000"/>
              <w:bottom w:val="single" w:sz="4" w:space="0" w:color="000000"/>
              <w:right w:val="single" w:sz="4" w:space="0" w:color="000000"/>
            </w:tcBorders>
          </w:tcPr>
          <w:p w14:paraId="65FF43C5" w14:textId="77777777" w:rsidR="003072E6" w:rsidRPr="00DF3C54" w:rsidRDefault="003072E6" w:rsidP="00DF3C54">
            <w:pPr>
              <w:ind w:left="74" w:right="142"/>
              <w:jc w:val="both"/>
              <w:rPr>
                <w:rFonts w:ascii="Arial" w:eastAsia="Arial" w:hAnsi="Arial" w:cs="Arial"/>
                <w:color w:val="000000"/>
              </w:rPr>
            </w:pPr>
            <w:r w:rsidRPr="00DF3C54">
              <w:rPr>
                <w:rFonts w:ascii="Arial" w:eastAsia="Arial" w:hAnsi="Arial" w:cs="Arial"/>
                <w:color w:val="000000"/>
              </w:rPr>
              <w:t>Pó de brita. Entrega e descarregamento por conta da empresa.</w:t>
            </w:r>
          </w:p>
        </w:tc>
        <w:tc>
          <w:tcPr>
            <w:tcW w:w="463" w:type="pct"/>
            <w:tcBorders>
              <w:top w:val="single" w:sz="4" w:space="0" w:color="000000"/>
              <w:left w:val="single" w:sz="4" w:space="0" w:color="000000"/>
              <w:bottom w:val="single" w:sz="4" w:space="0" w:color="000000"/>
              <w:right w:val="single" w:sz="4" w:space="0" w:color="000000"/>
            </w:tcBorders>
          </w:tcPr>
          <w:p w14:paraId="0CD7B9DB" w14:textId="77777777" w:rsidR="003072E6" w:rsidRPr="00DF3C54" w:rsidRDefault="003072E6" w:rsidP="00DF3C54">
            <w:pPr>
              <w:ind w:right="29"/>
              <w:jc w:val="both"/>
              <w:rPr>
                <w:rFonts w:ascii="Arial" w:eastAsia="Arial" w:hAnsi="Arial" w:cs="Arial"/>
                <w:color w:val="000000"/>
              </w:rPr>
            </w:pPr>
            <w:r w:rsidRPr="00DF3C54">
              <w:rPr>
                <w:rFonts w:ascii="Arial" w:eastAsia="Arial" w:hAnsi="Arial" w:cs="Arial"/>
                <w:color w:val="000000"/>
              </w:rPr>
              <w:t xml:space="preserve"> 6.000 </w:t>
            </w:r>
          </w:p>
        </w:tc>
        <w:tc>
          <w:tcPr>
            <w:tcW w:w="385" w:type="pct"/>
            <w:tcBorders>
              <w:top w:val="single" w:sz="4" w:space="0" w:color="000000"/>
              <w:left w:val="single" w:sz="4" w:space="0" w:color="000000"/>
              <w:bottom w:val="single" w:sz="4" w:space="0" w:color="000000"/>
              <w:right w:val="single" w:sz="4" w:space="0" w:color="000000"/>
            </w:tcBorders>
          </w:tcPr>
          <w:p w14:paraId="4B01BF81" w14:textId="77777777" w:rsidR="003072E6" w:rsidRPr="00DF3C54" w:rsidRDefault="003072E6" w:rsidP="00DF3C54">
            <w:pPr>
              <w:ind w:right="27"/>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1D1C9381" w14:textId="11F03BA5" w:rsidR="003072E6" w:rsidRPr="00DF3C54" w:rsidRDefault="003072E6" w:rsidP="00DF3C54">
            <w:pPr>
              <w:ind w:left="72" w:right="134"/>
              <w:rPr>
                <w:rFonts w:ascii="Arial" w:eastAsia="Arial" w:hAnsi="Arial" w:cs="Arial"/>
                <w:color w:val="000000"/>
              </w:rPr>
            </w:pPr>
          </w:p>
        </w:tc>
      </w:tr>
      <w:tr w:rsidR="003072E6" w:rsidRPr="00923D5E" w14:paraId="4C5A9A91"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tcPr>
          <w:p w14:paraId="58BAC494" w14:textId="77777777" w:rsidR="003072E6" w:rsidRPr="00DF3C54" w:rsidRDefault="003072E6" w:rsidP="00DF3C54">
            <w:pPr>
              <w:ind w:right="111"/>
              <w:jc w:val="both"/>
              <w:rPr>
                <w:rFonts w:ascii="Arial" w:eastAsia="Arial" w:hAnsi="Arial" w:cs="Arial"/>
                <w:color w:val="000000"/>
              </w:rPr>
            </w:pPr>
            <w:r w:rsidRPr="00DF3C54">
              <w:rPr>
                <w:rFonts w:ascii="Arial" w:eastAsia="Arial" w:hAnsi="Arial" w:cs="Arial"/>
                <w:color w:val="000000"/>
              </w:rPr>
              <w:t xml:space="preserve">03  </w:t>
            </w:r>
          </w:p>
        </w:tc>
        <w:tc>
          <w:tcPr>
            <w:tcW w:w="3124" w:type="pct"/>
            <w:tcBorders>
              <w:top w:val="single" w:sz="4" w:space="0" w:color="000000"/>
              <w:left w:val="single" w:sz="4" w:space="0" w:color="000000"/>
              <w:bottom w:val="single" w:sz="4" w:space="0" w:color="000000"/>
              <w:right w:val="single" w:sz="4" w:space="0" w:color="000000"/>
            </w:tcBorders>
          </w:tcPr>
          <w:p w14:paraId="1014390F" w14:textId="77777777" w:rsidR="003072E6" w:rsidRPr="00DF3C54" w:rsidRDefault="003072E6" w:rsidP="00DF3C54">
            <w:pPr>
              <w:ind w:right="108"/>
              <w:jc w:val="both"/>
              <w:rPr>
                <w:rFonts w:ascii="Arial" w:eastAsia="Arial" w:hAnsi="Arial" w:cs="Arial"/>
                <w:color w:val="000000"/>
              </w:rPr>
            </w:pPr>
            <w:r w:rsidRPr="00DF3C54">
              <w:rPr>
                <w:rFonts w:ascii="Arial" w:eastAsia="Arial" w:hAnsi="Arial" w:cs="Arial"/>
                <w:color w:val="000000"/>
              </w:rPr>
              <w:t xml:space="preserve">Pedra de basalto irregular para calçamento, devendo apresentar pelo menos uma das faces plana, sem saliências ou reentrâncias acentuadas, a qual irá constituir a superfície exposta do pavimento. As pedras deverão obedecer a uma certa proporcionalidade quanto às medidas da face superior em relação à inferior. Não serão aceitas pedras em forma de cunha.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72DDBF60" w14:textId="77777777" w:rsidR="003072E6" w:rsidRPr="00DF3C54" w:rsidRDefault="003072E6" w:rsidP="00DF3C54">
            <w:pPr>
              <w:ind w:right="112"/>
              <w:jc w:val="both"/>
              <w:rPr>
                <w:rFonts w:ascii="Arial" w:eastAsia="Arial" w:hAnsi="Arial" w:cs="Arial"/>
                <w:color w:val="000000"/>
              </w:rPr>
            </w:pPr>
            <w:r w:rsidRPr="00DF3C54">
              <w:rPr>
                <w:rFonts w:ascii="Arial" w:eastAsia="Arial" w:hAnsi="Arial" w:cs="Arial"/>
                <w:color w:val="000000"/>
              </w:rPr>
              <w:t xml:space="preserve"> 5.500  </w:t>
            </w:r>
          </w:p>
        </w:tc>
        <w:tc>
          <w:tcPr>
            <w:tcW w:w="385" w:type="pct"/>
            <w:tcBorders>
              <w:top w:val="single" w:sz="4" w:space="0" w:color="000000"/>
              <w:left w:val="single" w:sz="4" w:space="0" w:color="000000"/>
              <w:bottom w:val="single" w:sz="4" w:space="0" w:color="000000"/>
              <w:right w:val="single" w:sz="4" w:space="0" w:color="000000"/>
            </w:tcBorders>
          </w:tcPr>
          <w:p w14:paraId="4003B84A" w14:textId="77777777" w:rsidR="003072E6" w:rsidRPr="00DF3C54" w:rsidRDefault="003072E6" w:rsidP="00DF3C54">
            <w:pPr>
              <w:ind w:right="110"/>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69C1D6CE" w14:textId="482CD2FA" w:rsidR="003072E6" w:rsidRPr="00DF3C54" w:rsidRDefault="003072E6" w:rsidP="00DF3C54">
            <w:pPr>
              <w:rPr>
                <w:rFonts w:ascii="Arial" w:eastAsia="Arial" w:hAnsi="Arial" w:cs="Arial"/>
                <w:color w:val="000000"/>
              </w:rPr>
            </w:pPr>
          </w:p>
        </w:tc>
      </w:tr>
      <w:tr w:rsidR="003072E6" w:rsidRPr="00923D5E" w14:paraId="70C9B91F"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tcPr>
          <w:p w14:paraId="4AE87E92" w14:textId="77777777" w:rsidR="003072E6" w:rsidRPr="00DF3C54" w:rsidRDefault="003072E6" w:rsidP="00DF3C54">
            <w:pPr>
              <w:ind w:right="111"/>
              <w:jc w:val="both"/>
              <w:rPr>
                <w:rFonts w:ascii="Arial" w:eastAsia="Arial" w:hAnsi="Arial" w:cs="Arial"/>
                <w:color w:val="000000"/>
              </w:rPr>
            </w:pPr>
            <w:r w:rsidRPr="00DF3C54">
              <w:rPr>
                <w:rFonts w:ascii="Arial" w:eastAsia="Arial" w:hAnsi="Arial" w:cs="Arial"/>
                <w:color w:val="000000"/>
              </w:rPr>
              <w:t xml:space="preserve">04  </w:t>
            </w:r>
          </w:p>
        </w:tc>
        <w:tc>
          <w:tcPr>
            <w:tcW w:w="3124" w:type="pct"/>
            <w:tcBorders>
              <w:top w:val="single" w:sz="4" w:space="0" w:color="000000"/>
              <w:left w:val="single" w:sz="4" w:space="0" w:color="000000"/>
              <w:bottom w:val="single" w:sz="4" w:space="0" w:color="000000"/>
              <w:right w:val="single" w:sz="4" w:space="0" w:color="000000"/>
            </w:tcBorders>
          </w:tcPr>
          <w:p w14:paraId="544C9555" w14:textId="77777777" w:rsidR="003072E6" w:rsidRPr="00DF3C54" w:rsidRDefault="003072E6" w:rsidP="00DF3C54">
            <w:pPr>
              <w:ind w:right="141"/>
              <w:jc w:val="both"/>
              <w:rPr>
                <w:rFonts w:ascii="Arial" w:eastAsia="Arial" w:hAnsi="Arial" w:cs="Arial"/>
                <w:color w:val="000000"/>
              </w:rPr>
            </w:pPr>
            <w:r w:rsidRPr="00DF3C54">
              <w:rPr>
                <w:rFonts w:ascii="Arial" w:eastAsia="Arial" w:hAnsi="Arial" w:cs="Arial"/>
                <w:color w:val="000000"/>
              </w:rPr>
              <w:t xml:space="preserve">Pedra rachão, granulometria variável.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1909C61B" w14:textId="77777777" w:rsidR="003072E6" w:rsidRPr="00DF3C54" w:rsidRDefault="003072E6" w:rsidP="00DF3C54">
            <w:pPr>
              <w:ind w:right="112"/>
              <w:jc w:val="both"/>
              <w:rPr>
                <w:rFonts w:ascii="Arial" w:eastAsia="Arial" w:hAnsi="Arial" w:cs="Arial"/>
                <w:color w:val="000000"/>
              </w:rPr>
            </w:pPr>
            <w:r w:rsidRPr="00DF3C54">
              <w:rPr>
                <w:rFonts w:ascii="Arial" w:eastAsia="Arial" w:hAnsi="Arial" w:cs="Arial"/>
                <w:color w:val="000000"/>
              </w:rPr>
              <w:t xml:space="preserve"> 3.000  </w:t>
            </w:r>
          </w:p>
        </w:tc>
        <w:tc>
          <w:tcPr>
            <w:tcW w:w="385" w:type="pct"/>
            <w:tcBorders>
              <w:top w:val="single" w:sz="4" w:space="0" w:color="000000"/>
              <w:left w:val="single" w:sz="4" w:space="0" w:color="000000"/>
              <w:bottom w:val="single" w:sz="4" w:space="0" w:color="000000"/>
              <w:right w:val="single" w:sz="4" w:space="0" w:color="000000"/>
            </w:tcBorders>
          </w:tcPr>
          <w:p w14:paraId="2701C6B0" w14:textId="77777777" w:rsidR="003072E6" w:rsidRPr="00DF3C54" w:rsidRDefault="003072E6" w:rsidP="00DF3C54">
            <w:pPr>
              <w:ind w:right="110"/>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0A300F5A" w14:textId="7AA696D6" w:rsidR="003072E6" w:rsidRPr="00DF3C54" w:rsidRDefault="003072E6" w:rsidP="00DF3C54">
            <w:pPr>
              <w:rPr>
                <w:rFonts w:ascii="Arial" w:eastAsia="Arial" w:hAnsi="Arial" w:cs="Arial"/>
                <w:color w:val="000000"/>
              </w:rPr>
            </w:pPr>
          </w:p>
        </w:tc>
      </w:tr>
      <w:tr w:rsidR="003072E6" w:rsidRPr="00923D5E" w14:paraId="3F547C2B" w14:textId="77777777" w:rsidTr="00763E83">
        <w:trPr>
          <w:trHeight w:val="20"/>
        </w:trPr>
        <w:tc>
          <w:tcPr>
            <w:tcW w:w="339" w:type="pct"/>
            <w:tcBorders>
              <w:top w:val="single" w:sz="4" w:space="0" w:color="000000"/>
              <w:left w:val="single" w:sz="4" w:space="0" w:color="000000"/>
              <w:bottom w:val="single" w:sz="4" w:space="0" w:color="000000"/>
              <w:right w:val="single" w:sz="4" w:space="0" w:color="000000"/>
            </w:tcBorders>
          </w:tcPr>
          <w:p w14:paraId="05CFDAC5" w14:textId="77777777" w:rsidR="003072E6" w:rsidRPr="00DF3C54" w:rsidRDefault="003072E6" w:rsidP="00DF3C54">
            <w:pPr>
              <w:ind w:right="111"/>
              <w:jc w:val="both"/>
              <w:rPr>
                <w:rFonts w:ascii="Arial" w:eastAsia="Arial" w:hAnsi="Arial" w:cs="Arial"/>
                <w:color w:val="000000"/>
              </w:rPr>
            </w:pPr>
            <w:r w:rsidRPr="00DF3C54">
              <w:rPr>
                <w:rFonts w:ascii="Arial" w:eastAsia="Arial" w:hAnsi="Arial" w:cs="Arial"/>
                <w:color w:val="000000"/>
              </w:rPr>
              <w:t xml:space="preserve">05 </w:t>
            </w:r>
          </w:p>
        </w:tc>
        <w:tc>
          <w:tcPr>
            <w:tcW w:w="3124" w:type="pct"/>
            <w:tcBorders>
              <w:top w:val="single" w:sz="4" w:space="0" w:color="000000"/>
              <w:left w:val="single" w:sz="4" w:space="0" w:color="000000"/>
              <w:bottom w:val="single" w:sz="4" w:space="0" w:color="000000"/>
              <w:right w:val="single" w:sz="4" w:space="0" w:color="000000"/>
            </w:tcBorders>
          </w:tcPr>
          <w:p w14:paraId="12085877" w14:textId="77777777" w:rsidR="003072E6" w:rsidRPr="00DF3C54" w:rsidRDefault="003072E6" w:rsidP="00DF3C54">
            <w:pPr>
              <w:ind w:right="141"/>
              <w:jc w:val="both"/>
              <w:rPr>
                <w:rFonts w:ascii="Arial" w:eastAsia="Arial" w:hAnsi="Arial" w:cs="Arial"/>
                <w:color w:val="000000"/>
              </w:rPr>
            </w:pPr>
            <w:r w:rsidRPr="00DF3C54">
              <w:rPr>
                <w:rFonts w:ascii="Arial" w:eastAsia="Calibri" w:hAnsi="Arial" w:cs="Arial"/>
                <w:color w:val="000000"/>
              </w:rPr>
              <w:t>Base graduada, base ou sub-base de brita graduada com brita produzida. Entrega e descarregamento por conta da empresa.</w:t>
            </w:r>
            <w:r w:rsidRPr="00DF3C54">
              <w:rPr>
                <w:rFonts w:ascii="Arial" w:eastAsia="Arial" w:hAnsi="Arial" w:cs="Arial"/>
                <w:color w:val="000000"/>
              </w:rPr>
              <w:t xml:space="preserve"> </w:t>
            </w:r>
          </w:p>
        </w:tc>
        <w:tc>
          <w:tcPr>
            <w:tcW w:w="463" w:type="pct"/>
            <w:tcBorders>
              <w:top w:val="single" w:sz="4" w:space="0" w:color="000000"/>
              <w:left w:val="single" w:sz="4" w:space="0" w:color="000000"/>
              <w:bottom w:val="single" w:sz="4" w:space="0" w:color="000000"/>
              <w:right w:val="single" w:sz="4" w:space="0" w:color="000000"/>
            </w:tcBorders>
          </w:tcPr>
          <w:p w14:paraId="653676BD" w14:textId="77777777" w:rsidR="003072E6" w:rsidRPr="00DF3C54" w:rsidRDefault="003072E6" w:rsidP="00DF3C54">
            <w:pPr>
              <w:ind w:right="112"/>
              <w:jc w:val="both"/>
              <w:rPr>
                <w:rFonts w:ascii="Arial" w:eastAsia="Arial" w:hAnsi="Arial" w:cs="Arial"/>
                <w:color w:val="000000"/>
              </w:rPr>
            </w:pPr>
            <w:r w:rsidRPr="00DF3C54">
              <w:rPr>
                <w:rFonts w:ascii="Arial" w:eastAsia="Arial" w:hAnsi="Arial" w:cs="Arial"/>
                <w:color w:val="000000"/>
              </w:rPr>
              <w:t xml:space="preserve"> 3.000 </w:t>
            </w:r>
          </w:p>
        </w:tc>
        <w:tc>
          <w:tcPr>
            <w:tcW w:w="385" w:type="pct"/>
            <w:tcBorders>
              <w:top w:val="single" w:sz="4" w:space="0" w:color="000000"/>
              <w:left w:val="single" w:sz="4" w:space="0" w:color="000000"/>
              <w:bottom w:val="single" w:sz="4" w:space="0" w:color="000000"/>
              <w:right w:val="single" w:sz="4" w:space="0" w:color="000000"/>
            </w:tcBorders>
          </w:tcPr>
          <w:p w14:paraId="757622A0" w14:textId="77777777" w:rsidR="003072E6" w:rsidRPr="00DF3C54" w:rsidRDefault="003072E6" w:rsidP="00DF3C54">
            <w:pPr>
              <w:ind w:right="106"/>
              <w:jc w:val="both"/>
              <w:rPr>
                <w:rFonts w:ascii="Arial" w:eastAsia="Arial" w:hAnsi="Arial" w:cs="Arial"/>
                <w:color w:val="000000"/>
              </w:rPr>
            </w:pPr>
            <w:r w:rsidRPr="00DF3C54">
              <w:rPr>
                <w:rFonts w:ascii="Arial" w:eastAsia="Arial" w:hAnsi="Arial" w:cs="Arial"/>
                <w:color w:val="000000"/>
              </w:rPr>
              <w:t xml:space="preserve">m³ </w:t>
            </w:r>
          </w:p>
        </w:tc>
        <w:tc>
          <w:tcPr>
            <w:tcW w:w="690" w:type="pct"/>
            <w:tcBorders>
              <w:top w:val="single" w:sz="4" w:space="0" w:color="000000"/>
              <w:left w:val="single" w:sz="4" w:space="0" w:color="000000"/>
              <w:bottom w:val="single" w:sz="4" w:space="0" w:color="000000"/>
              <w:right w:val="single" w:sz="4" w:space="0" w:color="000000"/>
            </w:tcBorders>
          </w:tcPr>
          <w:p w14:paraId="501B3887" w14:textId="63F57DA9" w:rsidR="003072E6" w:rsidRPr="00DF3C54" w:rsidRDefault="003072E6" w:rsidP="00DF3C54">
            <w:pPr>
              <w:rPr>
                <w:rFonts w:ascii="Arial" w:eastAsia="Arial" w:hAnsi="Arial" w:cs="Arial"/>
                <w:color w:val="000000"/>
              </w:rPr>
            </w:pPr>
          </w:p>
        </w:tc>
      </w:tr>
    </w:tbl>
    <w:p w14:paraId="00C76B2B" w14:textId="77777777" w:rsidR="00DF3C54" w:rsidRDefault="00DF3C54" w:rsidP="00923D5E">
      <w:pPr>
        <w:spacing w:after="0" w:line="276" w:lineRule="auto"/>
        <w:ind w:left="709" w:hanging="709"/>
        <w:jc w:val="both"/>
        <w:rPr>
          <w:rFonts w:ascii="Arial" w:eastAsia="Calibri" w:hAnsi="Arial" w:cs="Arial"/>
          <w:sz w:val="24"/>
          <w:szCs w:val="24"/>
        </w:rPr>
      </w:pPr>
    </w:p>
    <w:p w14:paraId="6A74C1E4" w14:textId="5CC80728" w:rsidR="00663B87" w:rsidRPr="00923D5E" w:rsidRDefault="00663B87" w:rsidP="00923D5E">
      <w:pPr>
        <w:spacing w:after="0" w:line="276" w:lineRule="auto"/>
        <w:ind w:left="709" w:hanging="709"/>
        <w:jc w:val="both"/>
        <w:rPr>
          <w:rFonts w:ascii="Arial" w:hAnsi="Arial" w:cs="Arial"/>
          <w:sz w:val="24"/>
          <w:szCs w:val="24"/>
        </w:rPr>
      </w:pPr>
      <w:r w:rsidRPr="00923D5E">
        <w:rPr>
          <w:rFonts w:ascii="Arial" w:eastAsia="Calibri" w:hAnsi="Arial" w:cs="Arial"/>
          <w:sz w:val="24"/>
          <w:szCs w:val="24"/>
        </w:rPr>
        <w:t xml:space="preserve">2.2. </w:t>
      </w:r>
      <w:r w:rsidRPr="00923D5E">
        <w:rPr>
          <w:rFonts w:ascii="Arial" w:eastAsia="Calibri" w:hAnsi="Arial" w:cs="Arial"/>
          <w:sz w:val="24"/>
          <w:szCs w:val="24"/>
        </w:rPr>
        <w:tab/>
      </w:r>
      <w:r w:rsidRPr="00923D5E">
        <w:rPr>
          <w:rFonts w:ascii="Arial" w:hAnsi="Arial" w:cs="Arial"/>
          <w:sz w:val="24"/>
          <w:szCs w:val="24"/>
        </w:rPr>
        <w:t xml:space="preserve">O pagamento ocorrerá em até 30 dias após o recebimento dos objetos, bem como de suas notas fiscais. </w:t>
      </w:r>
      <w:r w:rsidRPr="00923D5E">
        <w:rPr>
          <w:rFonts w:ascii="Arial" w:eastAsia="Arial" w:hAnsi="Arial" w:cs="Arial"/>
          <w:b/>
          <w:sz w:val="24"/>
          <w:szCs w:val="24"/>
        </w:rPr>
        <w:t xml:space="preserve"> </w:t>
      </w:r>
    </w:p>
    <w:p w14:paraId="257AE2E3" w14:textId="3B0C4812" w:rsidR="00663B87" w:rsidRPr="00923D5E" w:rsidRDefault="00663B87"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p>
    <w:p w14:paraId="36167C20" w14:textId="15279387" w:rsidR="00685C10" w:rsidRPr="00923D5E" w:rsidRDefault="008218C5" w:rsidP="00923D5E">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3.         </w:t>
      </w:r>
      <w:r w:rsidR="00685C10" w:rsidRPr="00923D5E">
        <w:rPr>
          <w:rFonts w:ascii="Arial" w:eastAsia="Times New Roman" w:hAnsi="Arial" w:cs="Arial"/>
          <w:b/>
          <w:bCs/>
          <w:sz w:val="24"/>
          <w:szCs w:val="24"/>
        </w:rPr>
        <w:t>DA ADESÃO À ATA DE REGISTRO DE PREÇOS:</w:t>
      </w:r>
    </w:p>
    <w:p w14:paraId="17A4ABB3" w14:textId="58F7372F" w:rsidR="00685C10" w:rsidRPr="00923D5E" w:rsidRDefault="00685C10"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 </w:t>
      </w:r>
      <w:r w:rsidR="008218C5" w:rsidRPr="00923D5E">
        <w:rPr>
          <w:rFonts w:ascii="Arial" w:eastAsia="Calibri" w:hAnsi="Arial" w:cs="Arial"/>
          <w:sz w:val="24"/>
          <w:szCs w:val="24"/>
        </w:rPr>
        <w:t xml:space="preserve">3.1.     </w:t>
      </w:r>
      <w:r w:rsidRPr="00923D5E">
        <w:rPr>
          <w:rFonts w:ascii="Arial" w:eastAsia="Calibri" w:hAnsi="Arial" w:cs="Arial"/>
          <w:sz w:val="24"/>
          <w:szCs w:val="24"/>
        </w:rPr>
        <w:t>Não será admitida a adesão à ata de registro de preços decorrente desta licitação.</w:t>
      </w:r>
    </w:p>
    <w:p w14:paraId="3C029116" w14:textId="3E2C5B23" w:rsidR="00C92584" w:rsidRPr="00923D5E" w:rsidRDefault="00C92584" w:rsidP="00923D5E">
      <w:pPr>
        <w:tabs>
          <w:tab w:val="left" w:pos="2435"/>
        </w:tabs>
        <w:spacing w:after="0" w:line="276" w:lineRule="auto"/>
        <w:jc w:val="both"/>
        <w:rPr>
          <w:rFonts w:ascii="Arial" w:eastAsia="Calibri" w:hAnsi="Arial" w:cs="Arial"/>
          <w:sz w:val="24"/>
          <w:szCs w:val="24"/>
        </w:rPr>
      </w:pPr>
    </w:p>
    <w:p w14:paraId="0CC3E4BB" w14:textId="31877DF6" w:rsidR="00685C10" w:rsidRPr="00923D5E" w:rsidRDefault="008218C5" w:rsidP="00923D5E">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4.         </w:t>
      </w:r>
      <w:r w:rsidR="00685C10" w:rsidRPr="00923D5E">
        <w:rPr>
          <w:rFonts w:ascii="Arial" w:eastAsia="Times New Roman" w:hAnsi="Arial" w:cs="Arial"/>
          <w:b/>
          <w:bCs/>
          <w:sz w:val="24"/>
          <w:szCs w:val="24"/>
        </w:rPr>
        <w:t>VALIDADE, FORMALIZAÇÃO DA ATA DE REGISTRO DE PREÇOS E CADASTRO RESERVA:</w:t>
      </w:r>
    </w:p>
    <w:p w14:paraId="522A8B50" w14:textId="0446AF66"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4.1.    </w:t>
      </w:r>
      <w:r w:rsidR="00685C10" w:rsidRPr="00923D5E">
        <w:rPr>
          <w:rFonts w:ascii="Arial" w:eastAsia="Calibri" w:hAnsi="Arial" w:cs="Arial"/>
          <w:sz w:val="24"/>
          <w:szCs w:val="24"/>
        </w:rPr>
        <w:t>A validade da Ata de Registro de Preços será de 1 (um) ano, a contar d</w:t>
      </w:r>
      <w:r w:rsidR="00C92584" w:rsidRPr="00923D5E">
        <w:rPr>
          <w:rFonts w:ascii="Arial" w:eastAsia="Calibri" w:hAnsi="Arial" w:cs="Arial"/>
          <w:sz w:val="24"/>
          <w:szCs w:val="24"/>
        </w:rPr>
        <w:t>a data de assinatura</w:t>
      </w:r>
      <w:r w:rsidR="00685C10" w:rsidRPr="00923D5E">
        <w:rPr>
          <w:rFonts w:ascii="Arial" w:eastAsia="Calibri" w:hAnsi="Arial" w:cs="Arial"/>
          <w:sz w:val="24"/>
          <w:szCs w:val="24"/>
        </w:rPr>
        <w:t>, podendo ser prorrogada por igual período, mediante a anuência do fornecedor, desde que comprovado o preço vantajoso.</w:t>
      </w:r>
    </w:p>
    <w:p w14:paraId="452F4A70" w14:textId="4F2F7281" w:rsidR="00685C10" w:rsidRPr="00923D5E" w:rsidRDefault="00A963EF" w:rsidP="00923D5E">
      <w:pPr>
        <w:numPr>
          <w:ilvl w:val="2"/>
          <w:numId w:val="0"/>
        </w:num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41.1.  </w:t>
      </w:r>
      <w:r w:rsidR="00685C10" w:rsidRPr="00923D5E">
        <w:rPr>
          <w:rFonts w:ascii="Arial" w:eastAsia="Times New Roman" w:hAnsi="Arial" w:cs="Arial"/>
          <w:sz w:val="24"/>
          <w:szCs w:val="24"/>
        </w:rPr>
        <w:t>Em caso de prorrogação da Ata de Registro de Preços, os quantitativos originalmente registrados serão renovados integralmente, adicionando-se novo quantitativo equivalente ao previsto na ata original.</w:t>
      </w:r>
    </w:p>
    <w:p w14:paraId="42478460" w14:textId="779E883D"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lastRenderedPageBreak/>
        <w:t xml:space="preserve">4.2.    </w:t>
      </w:r>
      <w:r w:rsidR="00685C10" w:rsidRPr="00923D5E">
        <w:rPr>
          <w:rFonts w:ascii="Arial" w:eastAsia="Calibri" w:hAnsi="Arial" w:cs="Arial"/>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CAE40F9" w14:textId="0419ECDE" w:rsidR="00685C10" w:rsidRPr="00923D5E" w:rsidRDefault="00A963EF"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4.2.1. </w:t>
      </w:r>
      <w:r w:rsidR="00685C10" w:rsidRPr="00923D5E">
        <w:rPr>
          <w:rFonts w:ascii="Arial" w:eastAsia="Times New Roman" w:hAnsi="Arial" w:cs="Arial"/>
          <w:sz w:val="24"/>
          <w:szCs w:val="24"/>
        </w:rPr>
        <w:t xml:space="preserve">O instrumento contratual de que trata o item 4.2. </w:t>
      </w:r>
      <w:proofErr w:type="gramStart"/>
      <w:r w:rsidR="00685C10" w:rsidRPr="00923D5E">
        <w:rPr>
          <w:rFonts w:ascii="Arial" w:eastAsia="Times New Roman" w:hAnsi="Arial" w:cs="Arial"/>
          <w:sz w:val="24"/>
          <w:szCs w:val="24"/>
        </w:rPr>
        <w:t>deverá</w:t>
      </w:r>
      <w:proofErr w:type="gramEnd"/>
      <w:r w:rsidR="00685C10" w:rsidRPr="00923D5E">
        <w:rPr>
          <w:rFonts w:ascii="Arial" w:eastAsia="Times New Roman" w:hAnsi="Arial" w:cs="Arial"/>
          <w:sz w:val="24"/>
          <w:szCs w:val="24"/>
        </w:rPr>
        <w:t xml:space="preserve"> ser assinado no prazo de validade da ata de registro de preços.</w:t>
      </w:r>
    </w:p>
    <w:p w14:paraId="53FF7216" w14:textId="31DB750D"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4.3.   </w:t>
      </w:r>
      <w:r w:rsidR="00685C10" w:rsidRPr="00923D5E">
        <w:rPr>
          <w:rFonts w:ascii="Arial" w:eastAsia="Calibri" w:hAnsi="Arial" w:cs="Arial"/>
          <w:sz w:val="24"/>
          <w:szCs w:val="24"/>
        </w:rPr>
        <w:t>Os contratos decorrentes do sistema de registro de preços poderão ser alterados, observado o art. 124 da Lei nº 14.133, de 2021.</w:t>
      </w:r>
    </w:p>
    <w:p w14:paraId="09C8A9D6" w14:textId="142A1422"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4.4.    </w:t>
      </w:r>
      <w:r w:rsidR="00685C10" w:rsidRPr="00923D5E">
        <w:rPr>
          <w:rFonts w:ascii="Arial" w:eastAsia="Calibri" w:hAnsi="Arial" w:cs="Arial"/>
          <w:sz w:val="24"/>
          <w:szCs w:val="24"/>
        </w:rPr>
        <w:t>Após a homologação da licitação, deverão ser observadas as seguintes condições para formalização da ata de registro de preços:</w:t>
      </w:r>
    </w:p>
    <w:p w14:paraId="7228232C" w14:textId="3F48C5E9" w:rsidR="00685C10" w:rsidRPr="00923D5E" w:rsidRDefault="00A963EF" w:rsidP="00923D5E">
      <w:pPr>
        <w:spacing w:after="0" w:line="276" w:lineRule="auto"/>
        <w:ind w:left="142" w:hanging="142"/>
        <w:jc w:val="both"/>
        <w:rPr>
          <w:rFonts w:ascii="Arial" w:eastAsia="Times New Roman" w:hAnsi="Arial" w:cs="Arial"/>
          <w:sz w:val="24"/>
          <w:szCs w:val="24"/>
        </w:rPr>
      </w:pPr>
      <w:r w:rsidRPr="00923D5E">
        <w:rPr>
          <w:rFonts w:ascii="Arial" w:eastAsia="Times New Roman" w:hAnsi="Arial" w:cs="Arial"/>
          <w:sz w:val="24"/>
          <w:szCs w:val="24"/>
        </w:rPr>
        <w:t xml:space="preserve">4.4.1. </w:t>
      </w:r>
      <w:r w:rsidR="00685C10" w:rsidRPr="00923D5E">
        <w:rPr>
          <w:rFonts w:ascii="Arial" w:eastAsia="Times New Roman" w:hAnsi="Arial" w:cs="Arial"/>
          <w:sz w:val="24"/>
          <w:szCs w:val="24"/>
        </w:rPr>
        <w:t>Serão registrados na ata os preços e os quantita</w:t>
      </w:r>
      <w:r w:rsidR="00685C10" w:rsidRPr="00923D5E">
        <w:rPr>
          <w:rFonts w:ascii="Arial" w:eastAsia="Arial" w:hAnsi="Arial" w:cs="Arial"/>
          <w:sz w:val="24"/>
          <w:szCs w:val="24"/>
        </w:rPr>
        <w:t>ti</w:t>
      </w:r>
      <w:r w:rsidR="00685C10" w:rsidRPr="00923D5E">
        <w:rPr>
          <w:rFonts w:ascii="Arial" w:eastAsia="Times New Roman" w:hAnsi="Arial" w:cs="Arial"/>
          <w:sz w:val="24"/>
          <w:szCs w:val="24"/>
        </w:rPr>
        <w:t>vos do adjudicatário.</w:t>
      </w:r>
    </w:p>
    <w:p w14:paraId="300C39BB" w14:textId="4ECAB0E2" w:rsidR="00685C10" w:rsidRPr="00923D5E" w:rsidRDefault="00A963EF"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4.4.2. </w:t>
      </w:r>
      <w:r w:rsidR="00685C10" w:rsidRPr="00923D5E">
        <w:rPr>
          <w:rFonts w:ascii="Arial" w:eastAsia="Times New Roman" w:hAnsi="Arial" w:cs="Arial"/>
          <w:sz w:val="24"/>
          <w:szCs w:val="24"/>
        </w:rPr>
        <w:t>Será respeitada, nas contratações, a ordem de classificação dos licitantes ou dos fornecedores registrados na ata.</w:t>
      </w:r>
    </w:p>
    <w:p w14:paraId="600F99A4" w14:textId="6652D42A"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4.5.   </w:t>
      </w:r>
      <w:r w:rsidR="00685C10" w:rsidRPr="00923D5E">
        <w:rPr>
          <w:rFonts w:ascii="Arial" w:eastAsia="Calibri" w:hAnsi="Arial" w:cs="Arial"/>
          <w:sz w:val="24"/>
          <w:szCs w:val="24"/>
        </w:rPr>
        <w:t>O registro a que se refere o item 4.4.2</w:t>
      </w:r>
      <w:r w:rsidR="00685C10" w:rsidRPr="00923D5E">
        <w:rPr>
          <w:rFonts w:ascii="Arial" w:eastAsia="Calibri" w:hAnsi="Arial" w:cs="Arial"/>
          <w:b/>
          <w:bCs/>
          <w:sz w:val="24"/>
          <w:szCs w:val="24"/>
        </w:rPr>
        <w:t xml:space="preserve"> </w:t>
      </w:r>
      <w:r w:rsidR="00685C10" w:rsidRPr="00923D5E">
        <w:rPr>
          <w:rFonts w:ascii="Arial" w:eastAsia="Calibri" w:hAnsi="Arial" w:cs="Arial"/>
          <w:sz w:val="24"/>
          <w:szCs w:val="24"/>
        </w:rPr>
        <w:t>tem por obje</w:t>
      </w:r>
      <w:r w:rsidR="00685C10" w:rsidRPr="00923D5E">
        <w:rPr>
          <w:rFonts w:ascii="Arial" w:eastAsia="Arial" w:hAnsi="Arial" w:cs="Arial"/>
          <w:sz w:val="24"/>
          <w:szCs w:val="24"/>
        </w:rPr>
        <w:t>ti</w:t>
      </w:r>
      <w:r w:rsidR="00685C10" w:rsidRPr="00923D5E">
        <w:rPr>
          <w:rFonts w:ascii="Arial" w:eastAsia="Calibri" w:hAnsi="Arial" w:cs="Arial"/>
          <w:sz w:val="24"/>
          <w:szCs w:val="24"/>
        </w:rPr>
        <w:t>vo a formação de cadastro de reserva para o caso de impossibilidade de atendimento pelo signatário da ata.</w:t>
      </w:r>
    </w:p>
    <w:p w14:paraId="51861932" w14:textId="399D45E4"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4.6.   </w:t>
      </w:r>
      <w:r w:rsidR="00685C10" w:rsidRPr="00923D5E">
        <w:rPr>
          <w:rFonts w:ascii="Arial" w:eastAsia="Calibri" w:hAnsi="Arial" w:cs="Arial"/>
          <w:sz w:val="24"/>
          <w:szCs w:val="24"/>
        </w:rPr>
        <w:t>Para fins da ordem de classificação, os licitantes ou fornecedores que aceitarem reduzir suas propostas para o preço do adjudicatário antecederão aqueles que mantiverem sua proposta original.</w:t>
      </w:r>
    </w:p>
    <w:p w14:paraId="0395153B" w14:textId="547581E0"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4.7.    </w:t>
      </w:r>
      <w:r w:rsidR="00685C10" w:rsidRPr="00923D5E">
        <w:rPr>
          <w:rFonts w:ascii="Arial" w:eastAsia="Calibri" w:hAnsi="Arial" w:cs="Arial"/>
          <w:sz w:val="24"/>
          <w:szCs w:val="24"/>
        </w:rPr>
        <w:t>O preço registrado com indicação dos licitantes e fornecedores será divulgado no PNCP e ficará disponibilizado durante a vigência da ata de registro de preços.</w:t>
      </w:r>
    </w:p>
    <w:p w14:paraId="095C39A0" w14:textId="785A34DA" w:rsidR="00685C10" w:rsidRPr="00923D5E" w:rsidRDefault="00A963EF"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4.8.   </w:t>
      </w:r>
      <w:r w:rsidR="00A21F18" w:rsidRPr="00923D5E">
        <w:rPr>
          <w:rFonts w:ascii="Arial" w:eastAsia="Calibri" w:hAnsi="Arial" w:cs="Arial"/>
          <w:sz w:val="24"/>
          <w:szCs w:val="24"/>
        </w:rPr>
        <w:t xml:space="preserve">  </w:t>
      </w:r>
      <w:r w:rsidR="00685C10" w:rsidRPr="00923D5E">
        <w:rPr>
          <w:rFonts w:ascii="Arial" w:eastAsia="Calibri" w:hAnsi="Arial" w:cs="Arial"/>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21B63A7" w14:textId="771744A5" w:rsidR="00685C10" w:rsidRPr="00923D5E" w:rsidRDefault="00A21F18"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4.8.1. </w:t>
      </w:r>
      <w:r w:rsidR="00685C10" w:rsidRPr="00923D5E">
        <w:rPr>
          <w:rFonts w:ascii="Arial" w:eastAsia="Times New Roman" w:hAnsi="Arial" w:cs="Arial"/>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E07441" w14:textId="4A858331" w:rsidR="00685C10" w:rsidRPr="00923D5E" w:rsidRDefault="002A2650"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4.9.   </w:t>
      </w:r>
      <w:r w:rsidR="00685C10" w:rsidRPr="00923D5E">
        <w:rPr>
          <w:rFonts w:ascii="Arial" w:eastAsia="Calibri" w:hAnsi="Arial" w:cs="Arial"/>
          <w:sz w:val="24"/>
          <w:szCs w:val="24"/>
        </w:rPr>
        <w:t>Quando o convocado não assinar a ata de registro de preços no prazo e nas condições estabelecidos no edital, observando o item 4.7 e subitens, fica facultado à Administração convo</w:t>
      </w:r>
      <w:r w:rsidRPr="00923D5E">
        <w:rPr>
          <w:rFonts w:ascii="Arial" w:eastAsia="Calibri" w:hAnsi="Arial" w:cs="Arial"/>
          <w:sz w:val="24"/>
          <w:szCs w:val="24"/>
        </w:rPr>
        <w:t xml:space="preserve">car os licitantes remanescentes, </w:t>
      </w:r>
      <w:r w:rsidR="00685C10" w:rsidRPr="00923D5E">
        <w:rPr>
          <w:rFonts w:ascii="Arial" w:eastAsia="Calibri" w:hAnsi="Arial" w:cs="Arial"/>
          <w:sz w:val="24"/>
          <w:szCs w:val="24"/>
        </w:rPr>
        <w:t>na ordem de classificação, para fazê-lo em igual prazo e nas condições propostas pelo primeiro classificado.</w:t>
      </w:r>
      <w:bookmarkStart w:id="1" w:name="recusa_dos_que_baixaram_preco"/>
      <w:bookmarkEnd w:id="1"/>
    </w:p>
    <w:p w14:paraId="60D8DB72" w14:textId="19048E43" w:rsidR="00685C10" w:rsidRPr="00923D5E" w:rsidRDefault="002A2650"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4.9.1. </w:t>
      </w:r>
      <w:r w:rsidR="00685C10" w:rsidRPr="00923D5E">
        <w:rPr>
          <w:rFonts w:ascii="Arial" w:eastAsia="Calibri" w:hAnsi="Arial" w:cs="Arial"/>
          <w:sz w:val="24"/>
          <w:szCs w:val="24"/>
        </w:rPr>
        <w:t>Na hipótese de nenhum dos licitantes que trata o inciso I do item 4.4.2, aceitar a contratação nos termos do item anterior, a Administração, observados o valor es</w:t>
      </w:r>
      <w:r w:rsidR="00685C10" w:rsidRPr="00923D5E">
        <w:rPr>
          <w:rFonts w:ascii="Arial" w:eastAsia="Arial" w:hAnsi="Arial" w:cs="Arial"/>
          <w:sz w:val="24"/>
          <w:szCs w:val="24"/>
        </w:rPr>
        <w:t>ti</w:t>
      </w:r>
      <w:r w:rsidR="00685C10" w:rsidRPr="00923D5E">
        <w:rPr>
          <w:rFonts w:ascii="Arial" w:eastAsia="Calibri" w:hAnsi="Arial" w:cs="Arial"/>
          <w:sz w:val="24"/>
          <w:szCs w:val="24"/>
        </w:rPr>
        <w:t>mado e sua eventual atualização nos termos do edital, poderá:</w:t>
      </w:r>
    </w:p>
    <w:p w14:paraId="7A678BBD" w14:textId="79D94D11" w:rsidR="00685C10" w:rsidRPr="00923D5E" w:rsidRDefault="002A2650"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4.9.1. </w:t>
      </w:r>
      <w:r w:rsidR="00685C10" w:rsidRPr="00923D5E">
        <w:rPr>
          <w:rFonts w:ascii="Arial" w:eastAsia="Times New Roman"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68BE01" w14:textId="08411577" w:rsidR="00685C10" w:rsidRPr="00923D5E" w:rsidRDefault="002A2650"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4.9.2. </w:t>
      </w:r>
      <w:r w:rsidR="00685C10" w:rsidRPr="00923D5E">
        <w:rPr>
          <w:rFonts w:ascii="Arial" w:eastAsia="Times New Roman" w:hAnsi="Arial" w:cs="Arial"/>
          <w:sz w:val="24"/>
          <w:szCs w:val="24"/>
        </w:rPr>
        <w:t>Adjudicar e firmar o contrato nas condições ofertadas pelos licitantes ou fornecedores remanescentes, atendida a ordem classificatória, quando frustrada a negociação de melhor condição.</w:t>
      </w:r>
    </w:p>
    <w:p w14:paraId="5A4E1F60" w14:textId="058C8919" w:rsidR="00685C10" w:rsidRPr="00923D5E" w:rsidRDefault="002A2650" w:rsidP="00923D5E">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923D5E">
        <w:rPr>
          <w:rFonts w:ascii="Arial" w:eastAsia="Calibri" w:hAnsi="Arial" w:cs="Arial"/>
          <w:sz w:val="24"/>
          <w:szCs w:val="24"/>
        </w:rPr>
        <w:t xml:space="preserve">4.9.3.  </w:t>
      </w:r>
      <w:r w:rsidR="00685C10" w:rsidRPr="00923D5E">
        <w:rPr>
          <w:rFonts w:ascii="Arial" w:eastAsia="Calibri" w:hAnsi="Arial" w:cs="Arial"/>
          <w:sz w:val="24"/>
          <w:szCs w:val="24"/>
        </w:rPr>
        <w:t xml:space="preserve">A existência de preços registrados implicará compromisso de fornecimento nas condições estabelecidas, mas não obrigará a Administração a contratar, facultada a </w:t>
      </w:r>
      <w:r w:rsidR="00685C10" w:rsidRPr="00923D5E">
        <w:rPr>
          <w:rFonts w:ascii="Arial" w:eastAsia="Calibri" w:hAnsi="Arial" w:cs="Arial"/>
          <w:sz w:val="24"/>
          <w:szCs w:val="24"/>
        </w:rPr>
        <w:lastRenderedPageBreak/>
        <w:t>realização de licitação específica para a aquisição pretendida, desde que devidamente justificada.</w:t>
      </w:r>
    </w:p>
    <w:p w14:paraId="02169F30" w14:textId="77777777" w:rsidR="00685C10" w:rsidRPr="00923D5E" w:rsidRDefault="00685C10" w:rsidP="00923D5E">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38E5AAD6" w14:textId="101C136E" w:rsidR="00685C10" w:rsidRPr="00923D5E" w:rsidRDefault="002A2650" w:rsidP="00923D5E">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5. </w:t>
      </w:r>
      <w:r w:rsidR="00DF3C54">
        <w:rPr>
          <w:rFonts w:ascii="Arial" w:eastAsia="Times New Roman" w:hAnsi="Arial" w:cs="Arial"/>
          <w:b/>
          <w:bCs/>
          <w:sz w:val="24"/>
          <w:szCs w:val="24"/>
        </w:rPr>
        <w:tab/>
      </w:r>
      <w:r w:rsidR="00685C10" w:rsidRPr="00923D5E">
        <w:rPr>
          <w:rFonts w:ascii="Arial" w:eastAsia="Times New Roman" w:hAnsi="Arial" w:cs="Arial"/>
          <w:b/>
          <w:bCs/>
          <w:sz w:val="24"/>
          <w:szCs w:val="24"/>
        </w:rPr>
        <w:t>ALTERAÇÃO OU ATUALIZAÇÃO DOS PREÇOS REGISTRADOS:</w:t>
      </w:r>
    </w:p>
    <w:p w14:paraId="5DD7A8A3" w14:textId="35F8717E" w:rsidR="00685C10" w:rsidRPr="00923D5E" w:rsidRDefault="002A2650"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5.</w:t>
      </w:r>
      <w:r w:rsidR="007E4909" w:rsidRPr="00923D5E">
        <w:rPr>
          <w:rFonts w:ascii="Arial" w:eastAsia="Calibri" w:hAnsi="Arial" w:cs="Arial"/>
          <w:sz w:val="24"/>
          <w:szCs w:val="24"/>
        </w:rPr>
        <w:t xml:space="preserve">1.  </w:t>
      </w:r>
      <w:r w:rsidRPr="00923D5E">
        <w:rPr>
          <w:rFonts w:ascii="Arial" w:eastAsia="Calibri" w:hAnsi="Arial" w:cs="Arial"/>
          <w:sz w:val="24"/>
          <w:szCs w:val="24"/>
        </w:rPr>
        <w:t xml:space="preserve"> </w:t>
      </w:r>
      <w:r w:rsidR="00685C10" w:rsidRPr="00923D5E">
        <w:rPr>
          <w:rFonts w:ascii="Arial" w:eastAsia="Calibri" w:hAnsi="Arial" w:cs="Arial"/>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56D5E57" w14:textId="2DDEF037" w:rsidR="00685C10" w:rsidRPr="00923D5E" w:rsidRDefault="002A2650"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5.1.</w:t>
      </w:r>
      <w:r w:rsidR="007E4909" w:rsidRPr="00923D5E">
        <w:rPr>
          <w:rFonts w:ascii="Arial" w:eastAsia="Times New Roman" w:hAnsi="Arial" w:cs="Arial"/>
          <w:sz w:val="24"/>
          <w:szCs w:val="24"/>
        </w:rPr>
        <w:t>1.</w:t>
      </w:r>
      <w:r w:rsidRPr="00923D5E">
        <w:rPr>
          <w:rFonts w:ascii="Arial" w:eastAsia="Times New Roman" w:hAnsi="Arial" w:cs="Arial"/>
          <w:sz w:val="24"/>
          <w:szCs w:val="24"/>
        </w:rPr>
        <w:t xml:space="preserve"> </w:t>
      </w:r>
      <w:r w:rsidR="00685C10" w:rsidRPr="00923D5E">
        <w:rPr>
          <w:rFonts w:ascii="Arial" w:eastAsia="Times New Roman"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C90360" w14:textId="49A22BEC"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5.1.2. </w:t>
      </w:r>
      <w:r w:rsidR="00685C10" w:rsidRPr="00923D5E">
        <w:rPr>
          <w:rFonts w:ascii="Arial" w:eastAsia="Times New Roman" w:hAnsi="Arial" w:cs="Arial"/>
          <w:sz w:val="24"/>
          <w:szCs w:val="24"/>
        </w:rPr>
        <w:t>Em caso de criação, alteração ou ex</w:t>
      </w:r>
      <w:r w:rsidR="00685C10" w:rsidRPr="00923D5E">
        <w:rPr>
          <w:rFonts w:ascii="Arial" w:eastAsia="Calibri" w:hAnsi="Arial" w:cs="Arial"/>
          <w:sz w:val="24"/>
          <w:szCs w:val="24"/>
        </w:rPr>
        <w:t>ti</w:t>
      </w:r>
      <w:r w:rsidR="00685C10" w:rsidRPr="00923D5E">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1D935690" w14:textId="6C667047"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5.1.3. </w:t>
      </w:r>
      <w:r w:rsidR="00685C10" w:rsidRPr="00923D5E">
        <w:rPr>
          <w:rFonts w:ascii="Arial" w:eastAsia="Times New Roman" w:hAnsi="Arial" w:cs="Arial"/>
          <w:sz w:val="24"/>
          <w:szCs w:val="24"/>
        </w:rPr>
        <w:t>Na hipótese de previsão no edital de cláusula de reajustamento sobre os preços registrados, nos termos da Lei nº 14.133, de 2021.</w:t>
      </w:r>
    </w:p>
    <w:p w14:paraId="386CA03D" w14:textId="58A30DA8" w:rsidR="00685C10" w:rsidRPr="00923D5E" w:rsidRDefault="00685C10" w:rsidP="00923D5E">
      <w:pPr>
        <w:numPr>
          <w:ilvl w:val="3"/>
          <w:numId w:val="31"/>
        </w:numPr>
        <w:spacing w:after="0" w:line="276" w:lineRule="auto"/>
        <w:ind w:left="680" w:hanging="680"/>
        <w:jc w:val="both"/>
        <w:rPr>
          <w:rFonts w:ascii="Arial" w:eastAsia="Times New Roman" w:hAnsi="Arial" w:cs="Arial"/>
          <w:sz w:val="24"/>
          <w:szCs w:val="24"/>
        </w:rPr>
      </w:pPr>
      <w:r w:rsidRPr="00923D5E">
        <w:rPr>
          <w:rFonts w:ascii="Arial" w:eastAsia="Times New Roman" w:hAnsi="Arial" w:cs="Arial"/>
          <w:sz w:val="24"/>
          <w:szCs w:val="24"/>
        </w:rPr>
        <w:t>No caso do reajustamento, deverá ser respeitada a contagem da anualidade e o índice previsto para a contratação</w:t>
      </w:r>
      <w:r w:rsidR="007E4909" w:rsidRPr="00923D5E">
        <w:rPr>
          <w:rFonts w:ascii="Arial" w:eastAsia="Times New Roman" w:hAnsi="Arial" w:cs="Arial"/>
          <w:sz w:val="24"/>
          <w:szCs w:val="24"/>
        </w:rPr>
        <w:t>.</w:t>
      </w:r>
      <w:r w:rsidRPr="00923D5E">
        <w:rPr>
          <w:rFonts w:ascii="Arial" w:eastAsia="Times New Roman" w:hAnsi="Arial" w:cs="Arial"/>
          <w:sz w:val="24"/>
          <w:szCs w:val="24"/>
        </w:rPr>
        <w:t xml:space="preserve">  </w:t>
      </w:r>
    </w:p>
    <w:p w14:paraId="149DBDE2" w14:textId="77777777" w:rsidR="00685C10" w:rsidRPr="00923D5E" w:rsidRDefault="00685C10" w:rsidP="00923D5E">
      <w:pPr>
        <w:spacing w:after="0" w:line="276" w:lineRule="auto"/>
        <w:ind w:left="680" w:hanging="680"/>
        <w:jc w:val="both"/>
        <w:rPr>
          <w:rFonts w:ascii="Arial" w:eastAsia="Times New Roman" w:hAnsi="Arial" w:cs="Arial"/>
          <w:color w:val="FF0000"/>
          <w:sz w:val="24"/>
          <w:szCs w:val="24"/>
        </w:rPr>
      </w:pPr>
    </w:p>
    <w:p w14:paraId="028A4020" w14:textId="65162134" w:rsidR="00685C10" w:rsidRPr="00923D5E" w:rsidRDefault="007E4909" w:rsidP="00923D5E">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6.        </w:t>
      </w:r>
      <w:r w:rsidR="00685C10" w:rsidRPr="00923D5E">
        <w:rPr>
          <w:rFonts w:ascii="Arial" w:eastAsia="Times New Roman" w:hAnsi="Arial" w:cs="Arial"/>
          <w:b/>
          <w:bCs/>
          <w:sz w:val="24"/>
          <w:szCs w:val="24"/>
        </w:rPr>
        <w:t>NEGOCIAÇÃO DE PREÇOS REGISTRADOS:</w:t>
      </w:r>
    </w:p>
    <w:p w14:paraId="0CCAC7DF" w14:textId="67048698" w:rsidR="00685C10" w:rsidRPr="00923D5E" w:rsidRDefault="007E4909"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6.1.     </w:t>
      </w:r>
      <w:r w:rsidR="00685C10" w:rsidRPr="00923D5E">
        <w:rPr>
          <w:rFonts w:ascii="Arial" w:eastAsia="Calibri" w:hAnsi="Arial" w:cs="Arial"/>
          <w:sz w:val="24"/>
          <w:szCs w:val="24"/>
        </w:rPr>
        <w:t>Na hipótese de o preço registrado tornar-se superior ao preço praticado no mercado por motivo superveniente, o órgão convocará o fornecedor para negociar a redução do preço registrado.</w:t>
      </w:r>
    </w:p>
    <w:p w14:paraId="5A626AFD" w14:textId="55BB4DE5"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6.1.1.  </w:t>
      </w:r>
      <w:r w:rsidR="00685C10" w:rsidRPr="00923D5E">
        <w:rPr>
          <w:rFonts w:ascii="Arial" w:eastAsia="Times New Roman" w:hAnsi="Arial" w:cs="Arial"/>
          <w:sz w:val="24"/>
          <w:szCs w:val="24"/>
        </w:rPr>
        <w:t>Caso não aceite reduzir seu preço aos valores pra</w:t>
      </w:r>
      <w:r w:rsidR="00685C10" w:rsidRPr="00923D5E">
        <w:rPr>
          <w:rFonts w:ascii="Arial" w:eastAsia="Calibri" w:hAnsi="Arial" w:cs="Arial"/>
          <w:sz w:val="24"/>
          <w:szCs w:val="24"/>
        </w:rPr>
        <w:t>ti</w:t>
      </w:r>
      <w:r w:rsidR="00685C10" w:rsidRPr="00923D5E">
        <w:rPr>
          <w:rFonts w:ascii="Arial" w:eastAsia="Times New Roman" w:hAnsi="Arial" w:cs="Arial"/>
          <w:sz w:val="24"/>
          <w:szCs w:val="24"/>
        </w:rPr>
        <w:t>cados pelo mercado, o fornecedor será liberado do compromisso assumido quanto ao item registrado, sem aplicação de penalidades administrativas.</w:t>
      </w:r>
    </w:p>
    <w:p w14:paraId="0CAF467E" w14:textId="6F0EEE7C"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6.1.2.  </w:t>
      </w:r>
      <w:r w:rsidR="00685C10" w:rsidRPr="00923D5E">
        <w:rPr>
          <w:rFonts w:ascii="Arial" w:eastAsia="Times New Roman" w:hAnsi="Arial" w:cs="Arial"/>
          <w:sz w:val="24"/>
          <w:szCs w:val="24"/>
        </w:rPr>
        <w:t>Na hipótese prevista no item anterior, o órgão convocará os</w:t>
      </w:r>
      <w:r w:rsidRPr="00923D5E">
        <w:rPr>
          <w:rFonts w:ascii="Arial" w:eastAsia="Times New Roman" w:hAnsi="Arial" w:cs="Arial"/>
          <w:sz w:val="24"/>
          <w:szCs w:val="24"/>
        </w:rPr>
        <w:t xml:space="preserve"> demais</w:t>
      </w:r>
      <w:r w:rsidR="00685C10" w:rsidRPr="00923D5E">
        <w:rPr>
          <w:rFonts w:ascii="Arial" w:eastAsia="Times New Roman" w:hAnsi="Arial" w:cs="Arial"/>
          <w:sz w:val="24"/>
          <w:szCs w:val="24"/>
        </w:rPr>
        <w:t xml:space="preserve"> fornecedores, na ordem de classificação, para verificar se aceitam reduzir seus preços aos valores de mercado e não convocará os licitantes ou fornecedores que tiveram seu registro cancelado. </w:t>
      </w:r>
    </w:p>
    <w:p w14:paraId="3B300B1E" w14:textId="75846682"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6.1.3.  </w:t>
      </w:r>
      <w:r w:rsidR="00685C10" w:rsidRPr="00923D5E">
        <w:rPr>
          <w:rFonts w:ascii="Arial" w:eastAsia="Times New Roman" w:hAnsi="Arial" w:cs="Arial"/>
          <w:sz w:val="24"/>
          <w:szCs w:val="24"/>
        </w:rPr>
        <w:t>Se não obtiver êxito nas negociações, o órgão procederá ao cancelamento da ata de registro de preços, adotando as medidas cabíveis para obtenção de contratação mais vantajosa.</w:t>
      </w:r>
      <w:bookmarkStart w:id="2" w:name="reducao_preco_mercado_negociacao_frustra"/>
      <w:bookmarkEnd w:id="2"/>
    </w:p>
    <w:p w14:paraId="3D275258" w14:textId="38B4F2F8" w:rsidR="00685C10" w:rsidRPr="00923D5E" w:rsidRDefault="007E4909" w:rsidP="00923D5E">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923D5E">
        <w:rPr>
          <w:rFonts w:ascii="Arial" w:eastAsia="Calibri" w:hAnsi="Arial" w:cs="Arial"/>
          <w:sz w:val="24"/>
          <w:szCs w:val="24"/>
        </w:rPr>
        <w:t xml:space="preserve">6.2.   </w:t>
      </w:r>
      <w:r w:rsidR="00685C10" w:rsidRPr="00923D5E">
        <w:rPr>
          <w:rFonts w:ascii="Arial" w:eastAsia="Calibri" w:hAnsi="Arial" w:cs="Arial"/>
          <w:sz w:val="24"/>
          <w:szCs w:val="24"/>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3" w:name="hipotese_preco_mercado_maior"/>
      <w:bookmarkEnd w:id="3"/>
    </w:p>
    <w:p w14:paraId="288EC8A5" w14:textId="489543DA"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6.2.1. </w:t>
      </w:r>
      <w:r w:rsidR="00685C10" w:rsidRPr="00923D5E">
        <w:rPr>
          <w:rFonts w:ascii="Arial" w:eastAsia="Times New Roman" w:hAnsi="Arial" w:cs="Arial"/>
          <w:sz w:val="24"/>
          <w:szCs w:val="24"/>
        </w:rPr>
        <w:t xml:space="preserve">Neste caso, o fornecedor encaminhará, juntamente com o pedido de alteração, a documentação comprobatória ou </w:t>
      </w:r>
      <w:proofErr w:type="spellStart"/>
      <w:r w:rsidR="00685C10" w:rsidRPr="00923D5E">
        <w:rPr>
          <w:rFonts w:ascii="Arial" w:eastAsia="Times New Roman" w:hAnsi="Arial" w:cs="Arial"/>
          <w:sz w:val="24"/>
          <w:szCs w:val="24"/>
        </w:rPr>
        <w:t>a</w:t>
      </w:r>
      <w:proofErr w:type="spellEnd"/>
      <w:r w:rsidR="00685C10" w:rsidRPr="00923D5E">
        <w:rPr>
          <w:rFonts w:ascii="Arial" w:eastAsia="Times New Roman" w:hAnsi="Arial" w:cs="Arial"/>
          <w:sz w:val="24"/>
          <w:szCs w:val="24"/>
        </w:rPr>
        <w:t xml:space="preserve"> planilha de custos que demonstre a inviabilidade do preço registrado em relação às condições inicialmente pactuadas.</w:t>
      </w:r>
      <w:bookmarkStart w:id="4" w:name="prova_preco_mercado_maior"/>
      <w:bookmarkEnd w:id="4"/>
    </w:p>
    <w:p w14:paraId="08B43125" w14:textId="14140CF3"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6.2.2. </w:t>
      </w:r>
      <w:r w:rsidR="00685C10" w:rsidRPr="00923D5E">
        <w:rPr>
          <w:rFonts w:ascii="Arial" w:eastAsia="Times New Roman" w:hAnsi="Arial" w:cs="Arial"/>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w:t>
      </w:r>
      <w:r w:rsidR="00685C10" w:rsidRPr="00923D5E">
        <w:rPr>
          <w:rFonts w:ascii="Arial" w:eastAsia="Times New Roman" w:hAnsi="Arial" w:cs="Arial"/>
          <w:sz w:val="24"/>
          <w:szCs w:val="24"/>
        </w:rPr>
        <w:lastRenderedPageBreak/>
        <w:t xml:space="preserve">termos do item </w:t>
      </w:r>
      <w:r w:rsidR="00685C10" w:rsidRPr="00923D5E">
        <w:rPr>
          <w:rFonts w:ascii="Arial" w:eastAsia="Times New Roman" w:hAnsi="Arial" w:cs="Arial"/>
          <w:sz w:val="24"/>
          <w:szCs w:val="24"/>
        </w:rPr>
        <w:fldChar w:fldCharType="begin"/>
      </w:r>
      <w:r w:rsidR="00685C10" w:rsidRPr="00923D5E">
        <w:rPr>
          <w:rFonts w:ascii="Arial" w:eastAsia="Times New Roman" w:hAnsi="Arial" w:cs="Arial"/>
          <w:sz w:val="24"/>
          <w:szCs w:val="24"/>
        </w:rPr>
        <w:instrText xml:space="preserve"> REF cancelamento_do_fornecedor \r \h  \* MERGEFORMAT </w:instrText>
      </w:r>
      <w:r w:rsidR="00685C10" w:rsidRPr="00923D5E">
        <w:rPr>
          <w:rFonts w:ascii="Arial" w:eastAsia="Times New Roman" w:hAnsi="Arial" w:cs="Arial"/>
          <w:sz w:val="24"/>
          <w:szCs w:val="24"/>
        </w:rPr>
      </w:r>
      <w:r w:rsidR="00685C10" w:rsidRPr="00923D5E">
        <w:rPr>
          <w:rFonts w:ascii="Arial" w:eastAsia="Times New Roman" w:hAnsi="Arial" w:cs="Arial"/>
          <w:sz w:val="24"/>
          <w:szCs w:val="24"/>
        </w:rPr>
        <w:fldChar w:fldCharType="separate"/>
      </w:r>
      <w:r w:rsidR="00236408">
        <w:rPr>
          <w:rFonts w:ascii="Arial" w:eastAsia="Times New Roman" w:hAnsi="Arial" w:cs="Arial"/>
          <w:sz w:val="24"/>
          <w:szCs w:val="24"/>
        </w:rPr>
        <w:t>0</w:t>
      </w:r>
      <w:r w:rsidR="00685C10" w:rsidRPr="00923D5E">
        <w:rPr>
          <w:rFonts w:ascii="Arial" w:eastAsia="Times New Roman" w:hAnsi="Arial" w:cs="Arial"/>
          <w:sz w:val="24"/>
          <w:szCs w:val="24"/>
        </w:rPr>
        <w:fldChar w:fldCharType="end"/>
      </w:r>
      <w:r w:rsidR="00685C10" w:rsidRPr="00923D5E">
        <w:rPr>
          <w:rFonts w:ascii="Arial" w:eastAsia="Times New Roman" w:hAnsi="Arial" w:cs="Arial"/>
          <w:sz w:val="24"/>
          <w:szCs w:val="24"/>
        </w:rPr>
        <w:t>, sem prejuízo das sanções previstas na Lei nº 14.133, de 2021, e na legislação aplicável.</w:t>
      </w:r>
      <w:bookmarkStart w:id="5" w:name="nao_comprovacao_majoracao_mercado"/>
      <w:bookmarkEnd w:id="5"/>
    </w:p>
    <w:p w14:paraId="03CE0BB2" w14:textId="61B09645"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6.2.3.  </w:t>
      </w:r>
      <w:r w:rsidR="00685C10" w:rsidRPr="00923D5E">
        <w:rPr>
          <w:rFonts w:ascii="Arial" w:eastAsia="Times New Roman" w:hAnsi="Arial" w:cs="Arial"/>
          <w:sz w:val="24"/>
          <w:szCs w:val="24"/>
        </w:rPr>
        <w:t>Na hipótese de cancelamento do registro do fornecedor, nos termos do item anterior, o órgão convocará os fornecedores, na ordem de classificação, para verificar se aceitam manter seus preços registrados, observado o disposto no item 4.7.</w:t>
      </w:r>
    </w:p>
    <w:p w14:paraId="12A3686F" w14:textId="4B44AEA5"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6.2.4. </w:t>
      </w:r>
      <w:r w:rsidR="00685C10" w:rsidRPr="00923D5E">
        <w:rPr>
          <w:rFonts w:ascii="Arial" w:eastAsia="Times New Roman" w:hAnsi="Arial" w:cs="Arial"/>
          <w:sz w:val="24"/>
          <w:szCs w:val="24"/>
        </w:rPr>
        <w:t xml:space="preserve">Se não obtiver êxito nas negociações, o órgão procederá ao cancelamento da ata de registro de preços, nos termos do item </w:t>
      </w:r>
      <w:r w:rsidR="00685C10" w:rsidRPr="00923D5E">
        <w:rPr>
          <w:rFonts w:ascii="Arial" w:eastAsia="Times New Roman" w:hAnsi="Arial" w:cs="Arial"/>
          <w:sz w:val="24"/>
          <w:szCs w:val="24"/>
        </w:rPr>
        <w:fldChar w:fldCharType="begin"/>
      </w:r>
      <w:r w:rsidR="00685C10" w:rsidRPr="00923D5E">
        <w:rPr>
          <w:rFonts w:ascii="Arial" w:eastAsia="Times New Roman" w:hAnsi="Arial" w:cs="Arial"/>
          <w:sz w:val="24"/>
          <w:szCs w:val="24"/>
        </w:rPr>
        <w:instrText xml:space="preserve"> REF cancelamento_da_ata \r \h  \* MERGEFORMAT </w:instrText>
      </w:r>
      <w:r w:rsidR="00685C10" w:rsidRPr="00923D5E">
        <w:rPr>
          <w:rFonts w:ascii="Arial" w:eastAsia="Times New Roman" w:hAnsi="Arial" w:cs="Arial"/>
          <w:sz w:val="24"/>
          <w:szCs w:val="24"/>
        </w:rPr>
      </w:r>
      <w:r w:rsidR="00685C10" w:rsidRPr="00923D5E">
        <w:rPr>
          <w:rFonts w:ascii="Arial" w:eastAsia="Times New Roman" w:hAnsi="Arial" w:cs="Arial"/>
          <w:sz w:val="24"/>
          <w:szCs w:val="24"/>
        </w:rPr>
        <w:fldChar w:fldCharType="separate"/>
      </w:r>
      <w:r w:rsidR="00236408">
        <w:rPr>
          <w:rFonts w:ascii="Arial" w:eastAsia="Times New Roman" w:hAnsi="Arial" w:cs="Arial"/>
          <w:sz w:val="24"/>
          <w:szCs w:val="24"/>
        </w:rPr>
        <w:t>0</w:t>
      </w:r>
      <w:r w:rsidR="00685C10" w:rsidRPr="00923D5E">
        <w:rPr>
          <w:rFonts w:ascii="Arial" w:eastAsia="Times New Roman" w:hAnsi="Arial" w:cs="Arial"/>
          <w:sz w:val="24"/>
          <w:szCs w:val="24"/>
        </w:rPr>
        <w:fldChar w:fldCharType="end"/>
      </w:r>
      <w:r w:rsidR="00685C10" w:rsidRPr="00923D5E">
        <w:rPr>
          <w:rFonts w:ascii="Arial" w:eastAsia="Times New Roman" w:hAnsi="Arial" w:cs="Arial"/>
          <w:sz w:val="24"/>
          <w:szCs w:val="24"/>
        </w:rPr>
        <w:t>, e adotará as medidas cabíveis para a obtenção da contratação mais vantajosa.</w:t>
      </w:r>
      <w:bookmarkStart w:id="6" w:name="majora_preco_mercado_negociacao_frustra"/>
      <w:bookmarkEnd w:id="6"/>
    </w:p>
    <w:p w14:paraId="21EA29B7" w14:textId="5ADED834" w:rsidR="00685C10" w:rsidRPr="00923D5E" w:rsidRDefault="007E4909"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6.2.5. </w:t>
      </w:r>
      <w:r w:rsidR="00B945BB" w:rsidRPr="00923D5E">
        <w:rPr>
          <w:rFonts w:ascii="Arial" w:eastAsia="Times New Roman" w:hAnsi="Arial" w:cs="Arial"/>
          <w:sz w:val="24"/>
          <w:szCs w:val="24"/>
        </w:rPr>
        <w:t xml:space="preserve"> </w:t>
      </w:r>
      <w:r w:rsidR="00685C10" w:rsidRPr="00923D5E">
        <w:rPr>
          <w:rFonts w:ascii="Arial" w:eastAsia="Times New Roman" w:hAnsi="Arial" w:cs="Arial"/>
          <w:sz w:val="24"/>
          <w:szCs w:val="24"/>
        </w:rPr>
        <w:t>Na hipótese de comprovação da majoração do preço de mercado que inviabilize o preço registrado, o órgão atualizará o preço, de acordo com a realidade dos valores praticados pelo mercado.</w:t>
      </w:r>
    </w:p>
    <w:p w14:paraId="2F4F1E95" w14:textId="77777777" w:rsidR="00685C10" w:rsidRPr="00923D5E" w:rsidRDefault="00685C10" w:rsidP="00923D5E">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09551073" w14:textId="500D75D3" w:rsidR="00685C10" w:rsidRPr="00923D5E" w:rsidRDefault="00B945BB" w:rsidP="00923D5E">
      <w:pPr>
        <w:keepNext/>
        <w:keepLines/>
        <w:tabs>
          <w:tab w:val="left" w:pos="851"/>
        </w:tabs>
        <w:spacing w:after="0" w:line="276" w:lineRule="auto"/>
        <w:ind w:left="851" w:hanging="822"/>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7.        </w:t>
      </w:r>
      <w:r w:rsidR="00685C10" w:rsidRPr="00923D5E">
        <w:rPr>
          <w:rFonts w:ascii="Arial" w:eastAsia="Times New Roman" w:hAnsi="Arial" w:cs="Arial"/>
          <w:b/>
          <w:bCs/>
          <w:sz w:val="24"/>
          <w:szCs w:val="24"/>
        </w:rPr>
        <w:t>CANCELAMENTO DO REGISTRO DO LICITANTE VENCEDOR E DOS PREÇOS REGISTRADOS</w:t>
      </w:r>
      <w:bookmarkStart w:id="7" w:name="cancelamento"/>
      <w:bookmarkEnd w:id="7"/>
      <w:r w:rsidR="00685C10" w:rsidRPr="00923D5E">
        <w:rPr>
          <w:rFonts w:ascii="Arial" w:eastAsia="Times New Roman" w:hAnsi="Arial" w:cs="Arial"/>
          <w:b/>
          <w:bCs/>
          <w:sz w:val="24"/>
          <w:szCs w:val="24"/>
        </w:rPr>
        <w:t>:</w:t>
      </w:r>
    </w:p>
    <w:p w14:paraId="1F64C8D9" w14:textId="0EE8F644" w:rsidR="00685C10" w:rsidRPr="00923D5E" w:rsidRDefault="00B945BB"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7.1.     </w:t>
      </w:r>
      <w:r w:rsidR="00685C10" w:rsidRPr="00923D5E">
        <w:rPr>
          <w:rFonts w:ascii="Arial" w:eastAsia="Calibri" w:hAnsi="Arial" w:cs="Arial"/>
          <w:sz w:val="24"/>
          <w:szCs w:val="24"/>
        </w:rPr>
        <w:t>O registro do fornecedor será cancelado quando o fornecedor:</w:t>
      </w:r>
      <w:bookmarkStart w:id="8" w:name="cancelamento_do_fornecedor"/>
      <w:bookmarkEnd w:id="8"/>
    </w:p>
    <w:p w14:paraId="7879E1BA" w14:textId="16EB1311" w:rsidR="00685C10" w:rsidRPr="00923D5E" w:rsidRDefault="00B945BB"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7.1.1.  </w:t>
      </w:r>
      <w:r w:rsidR="00685C10" w:rsidRPr="00923D5E">
        <w:rPr>
          <w:rFonts w:ascii="Arial" w:eastAsia="Times New Roman" w:hAnsi="Arial" w:cs="Arial"/>
          <w:sz w:val="24"/>
          <w:szCs w:val="24"/>
        </w:rPr>
        <w:t>Descumprir as condições da ata de registro de preços, sem motivo justificado;</w:t>
      </w:r>
    </w:p>
    <w:p w14:paraId="76D5A5E9" w14:textId="6BA0D5DE" w:rsidR="00685C10" w:rsidRPr="00923D5E" w:rsidRDefault="00B945BB"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7.1.2. </w:t>
      </w:r>
      <w:r w:rsidR="00685C10" w:rsidRPr="00923D5E">
        <w:rPr>
          <w:rFonts w:ascii="Arial" w:eastAsia="Times New Roman" w:hAnsi="Arial" w:cs="Arial"/>
          <w:sz w:val="24"/>
          <w:szCs w:val="24"/>
        </w:rPr>
        <w:t xml:space="preserve">Não entregar o item/serviço, no prazo estabelecido pela Administração </w:t>
      </w:r>
      <w:proofErr w:type="gramStart"/>
      <w:r w:rsidR="00685C10" w:rsidRPr="00923D5E">
        <w:rPr>
          <w:rFonts w:ascii="Arial" w:eastAsia="Times New Roman" w:hAnsi="Arial" w:cs="Arial"/>
          <w:sz w:val="24"/>
          <w:szCs w:val="24"/>
        </w:rPr>
        <w:t xml:space="preserve">no </w:t>
      </w:r>
      <w:r w:rsidRPr="00923D5E">
        <w:rPr>
          <w:rFonts w:ascii="Arial" w:eastAsia="Times New Roman" w:hAnsi="Arial" w:cs="Arial"/>
          <w:sz w:val="24"/>
          <w:szCs w:val="24"/>
        </w:rPr>
        <w:t xml:space="preserve"> </w:t>
      </w:r>
      <w:r w:rsidR="00685C10" w:rsidRPr="00923D5E">
        <w:rPr>
          <w:rFonts w:ascii="Arial" w:eastAsia="Times New Roman" w:hAnsi="Arial" w:cs="Arial"/>
          <w:sz w:val="24"/>
          <w:szCs w:val="24"/>
        </w:rPr>
        <w:t>instrumento</w:t>
      </w:r>
      <w:proofErr w:type="gramEnd"/>
      <w:r w:rsidR="00685C10" w:rsidRPr="00923D5E">
        <w:rPr>
          <w:rFonts w:ascii="Arial" w:eastAsia="Times New Roman" w:hAnsi="Arial" w:cs="Arial"/>
          <w:sz w:val="24"/>
          <w:szCs w:val="24"/>
        </w:rPr>
        <w:t xml:space="preserve"> contratual ou equivalente, sem justificativa razoável; ou</w:t>
      </w:r>
    </w:p>
    <w:p w14:paraId="7D4AD9E5" w14:textId="6BC72A4A" w:rsidR="00685C10" w:rsidRPr="00923D5E" w:rsidRDefault="00B945BB" w:rsidP="00923D5E">
      <w:pPr>
        <w:spacing w:after="0" w:line="276" w:lineRule="auto"/>
        <w:ind w:left="709" w:hanging="709"/>
        <w:jc w:val="both"/>
        <w:rPr>
          <w:rFonts w:ascii="Arial" w:eastAsia="Times New Roman" w:hAnsi="Arial" w:cs="Arial"/>
          <w:sz w:val="24"/>
          <w:szCs w:val="24"/>
        </w:rPr>
      </w:pPr>
      <w:r w:rsidRPr="00923D5E">
        <w:rPr>
          <w:rFonts w:ascii="Arial" w:eastAsia="Times New Roman" w:hAnsi="Arial" w:cs="Arial"/>
          <w:sz w:val="24"/>
          <w:szCs w:val="24"/>
        </w:rPr>
        <w:t xml:space="preserve">7.1.3. </w:t>
      </w:r>
      <w:r w:rsidR="00685C10" w:rsidRPr="00923D5E">
        <w:rPr>
          <w:rFonts w:ascii="Arial" w:eastAsia="Times New Roman" w:hAnsi="Arial" w:cs="Arial"/>
          <w:sz w:val="24"/>
          <w:szCs w:val="24"/>
        </w:rPr>
        <w:t>Sofrer sanção prevista nos incisos III ou IV do caput do art. 156 da Lei nº 14.133, de 2021.</w:t>
      </w:r>
    </w:p>
    <w:p w14:paraId="3B9628F1" w14:textId="77777777" w:rsidR="00685C10" w:rsidRPr="00923D5E" w:rsidRDefault="00685C10" w:rsidP="00923D5E">
      <w:pPr>
        <w:numPr>
          <w:ilvl w:val="3"/>
          <w:numId w:val="31"/>
        </w:numPr>
        <w:spacing w:after="0" w:line="276" w:lineRule="auto"/>
        <w:ind w:left="680" w:hanging="680"/>
        <w:jc w:val="both"/>
        <w:rPr>
          <w:rFonts w:ascii="Arial" w:eastAsia="Times New Roman" w:hAnsi="Arial" w:cs="Arial"/>
          <w:sz w:val="24"/>
          <w:szCs w:val="24"/>
        </w:rPr>
      </w:pPr>
      <w:r w:rsidRPr="00923D5E">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AAD7E0B" w14:textId="2E306ADC" w:rsidR="00685C10" w:rsidRPr="00923D5E" w:rsidRDefault="00B945BB" w:rsidP="00923D5E">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923D5E">
        <w:rPr>
          <w:rFonts w:ascii="Arial" w:eastAsia="Calibri" w:hAnsi="Arial" w:cs="Arial"/>
          <w:sz w:val="24"/>
          <w:szCs w:val="24"/>
        </w:rPr>
        <w:t xml:space="preserve">7.2.    </w:t>
      </w:r>
      <w:r w:rsidR="00685C10" w:rsidRPr="00923D5E">
        <w:rPr>
          <w:rFonts w:ascii="Arial" w:eastAsia="Calibri" w:hAnsi="Arial" w:cs="Arial"/>
          <w:sz w:val="24"/>
          <w:szCs w:val="24"/>
        </w:rPr>
        <w:t xml:space="preserve">O cancelamento de registros nas hipóteses previstas no item </w:t>
      </w:r>
      <w:r w:rsidR="00685C10" w:rsidRPr="00923D5E">
        <w:rPr>
          <w:rFonts w:ascii="Arial" w:eastAsia="Calibri" w:hAnsi="Arial" w:cs="Arial"/>
          <w:sz w:val="24"/>
          <w:szCs w:val="24"/>
        </w:rPr>
        <w:fldChar w:fldCharType="begin"/>
      </w:r>
      <w:r w:rsidR="00685C10" w:rsidRPr="00923D5E">
        <w:rPr>
          <w:rFonts w:ascii="Arial" w:eastAsia="Calibri" w:hAnsi="Arial" w:cs="Arial"/>
          <w:sz w:val="24"/>
          <w:szCs w:val="24"/>
        </w:rPr>
        <w:instrText xml:space="preserve"> REF cancelamento_do_fornecedor \r \h  \* MERGEFORMAT </w:instrText>
      </w:r>
      <w:r w:rsidR="00685C10" w:rsidRPr="00923D5E">
        <w:rPr>
          <w:rFonts w:ascii="Arial" w:eastAsia="Calibri" w:hAnsi="Arial" w:cs="Arial"/>
          <w:sz w:val="24"/>
          <w:szCs w:val="24"/>
        </w:rPr>
      </w:r>
      <w:r w:rsidR="00685C10" w:rsidRPr="00923D5E">
        <w:rPr>
          <w:rFonts w:ascii="Arial" w:eastAsia="Calibri" w:hAnsi="Arial" w:cs="Arial"/>
          <w:sz w:val="24"/>
          <w:szCs w:val="24"/>
        </w:rPr>
        <w:fldChar w:fldCharType="separate"/>
      </w:r>
      <w:r w:rsidR="00236408">
        <w:rPr>
          <w:rFonts w:ascii="Arial" w:eastAsia="Calibri" w:hAnsi="Arial" w:cs="Arial"/>
          <w:sz w:val="24"/>
          <w:szCs w:val="24"/>
        </w:rPr>
        <w:t>0</w:t>
      </w:r>
      <w:r w:rsidR="00685C10" w:rsidRPr="00923D5E">
        <w:rPr>
          <w:rFonts w:ascii="Arial" w:eastAsia="Calibri" w:hAnsi="Arial" w:cs="Arial"/>
          <w:sz w:val="24"/>
          <w:szCs w:val="24"/>
        </w:rPr>
        <w:fldChar w:fldCharType="end"/>
      </w:r>
      <w:r w:rsidR="00685C10" w:rsidRPr="00923D5E">
        <w:rPr>
          <w:rFonts w:ascii="Arial" w:eastAsia="Calibri" w:hAnsi="Arial" w:cs="Arial"/>
          <w:sz w:val="24"/>
          <w:szCs w:val="24"/>
        </w:rPr>
        <w:t xml:space="preserve"> será formalizado por despacho do órgão, garantidos os princípios do contraditório e da ampla defesa.</w:t>
      </w:r>
    </w:p>
    <w:p w14:paraId="3CC93354" w14:textId="5908E2DE" w:rsidR="00685C10" w:rsidRPr="00923D5E" w:rsidRDefault="00B945BB" w:rsidP="00923D5E">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923D5E">
        <w:rPr>
          <w:rFonts w:ascii="Arial" w:eastAsia="Calibri" w:hAnsi="Arial" w:cs="Arial"/>
          <w:sz w:val="24"/>
          <w:szCs w:val="24"/>
        </w:rPr>
        <w:t xml:space="preserve">7.3.    </w:t>
      </w:r>
      <w:r w:rsidR="00685C10" w:rsidRPr="00923D5E">
        <w:rPr>
          <w:rFonts w:ascii="Arial" w:eastAsia="Calibri" w:hAnsi="Arial" w:cs="Arial"/>
          <w:sz w:val="24"/>
          <w:szCs w:val="24"/>
        </w:rPr>
        <w:t>Na hipótese de cancelamento do registro do fornecedor, o órgão poderá convocar os licitantes que compõem o cadastro de reserva, observada a ordem de classificação.</w:t>
      </w:r>
    </w:p>
    <w:p w14:paraId="0DC2F45C" w14:textId="63485D74" w:rsidR="00685C10" w:rsidRPr="00923D5E" w:rsidRDefault="00B945BB" w:rsidP="00923D5E">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923D5E">
        <w:rPr>
          <w:rFonts w:ascii="Arial" w:eastAsia="Calibri" w:hAnsi="Arial" w:cs="Arial"/>
          <w:sz w:val="24"/>
          <w:szCs w:val="24"/>
        </w:rPr>
        <w:t xml:space="preserve">7.4.    </w:t>
      </w:r>
      <w:r w:rsidR="00685C10" w:rsidRPr="00923D5E">
        <w:rPr>
          <w:rFonts w:ascii="Arial" w:eastAsia="Calibri" w:hAnsi="Arial" w:cs="Arial"/>
          <w:sz w:val="24"/>
          <w:szCs w:val="24"/>
        </w:rPr>
        <w:t xml:space="preserve">O cancelamento dos preços registrados poderá ser realizado, total ou </w:t>
      </w:r>
      <w:proofErr w:type="gramStart"/>
      <w:r w:rsidR="00685C10" w:rsidRPr="00923D5E">
        <w:rPr>
          <w:rFonts w:ascii="Arial" w:eastAsia="Calibri" w:hAnsi="Arial" w:cs="Arial"/>
          <w:sz w:val="24"/>
          <w:szCs w:val="24"/>
        </w:rPr>
        <w:t>parcialmente,</w:t>
      </w:r>
      <w:r w:rsidRPr="00923D5E">
        <w:rPr>
          <w:rFonts w:ascii="Arial" w:eastAsia="Calibri" w:hAnsi="Arial" w:cs="Arial"/>
          <w:sz w:val="24"/>
          <w:szCs w:val="24"/>
        </w:rPr>
        <w:t xml:space="preserve">  </w:t>
      </w:r>
      <w:r w:rsidR="00685C10" w:rsidRPr="00923D5E">
        <w:rPr>
          <w:rFonts w:ascii="Arial" w:eastAsia="Calibri" w:hAnsi="Arial" w:cs="Arial"/>
          <w:sz w:val="24"/>
          <w:szCs w:val="24"/>
        </w:rPr>
        <w:t>nas</w:t>
      </w:r>
      <w:proofErr w:type="gramEnd"/>
      <w:r w:rsidR="00685C10" w:rsidRPr="00923D5E">
        <w:rPr>
          <w:rFonts w:ascii="Arial" w:eastAsia="Calibri" w:hAnsi="Arial" w:cs="Arial"/>
          <w:sz w:val="24"/>
          <w:szCs w:val="24"/>
        </w:rPr>
        <w:t xml:space="preserve"> seguintes hipóteses, desde que devidamente comprovadas e justificadas:</w:t>
      </w:r>
      <w:bookmarkStart w:id="9" w:name="cancelamento_da_ata"/>
      <w:bookmarkEnd w:id="9"/>
      <w:r w:rsidR="00685C10" w:rsidRPr="00923D5E">
        <w:rPr>
          <w:rFonts w:ascii="Arial" w:eastAsia="Calibri" w:hAnsi="Arial" w:cs="Arial"/>
          <w:sz w:val="24"/>
          <w:szCs w:val="24"/>
        </w:rPr>
        <w:t xml:space="preserve"> </w:t>
      </w:r>
    </w:p>
    <w:p w14:paraId="0B2534E8" w14:textId="6C0EBA9C" w:rsidR="00685C10" w:rsidRPr="00923D5E" w:rsidRDefault="00B945BB" w:rsidP="00923D5E">
      <w:pPr>
        <w:spacing w:after="0" w:line="276" w:lineRule="auto"/>
        <w:jc w:val="both"/>
        <w:rPr>
          <w:rFonts w:ascii="Arial" w:eastAsia="Times New Roman" w:hAnsi="Arial" w:cs="Arial"/>
          <w:sz w:val="24"/>
          <w:szCs w:val="24"/>
        </w:rPr>
      </w:pPr>
      <w:r w:rsidRPr="00923D5E">
        <w:rPr>
          <w:rFonts w:ascii="Arial" w:eastAsia="Times New Roman" w:hAnsi="Arial" w:cs="Arial"/>
          <w:sz w:val="24"/>
          <w:szCs w:val="24"/>
        </w:rPr>
        <w:t xml:space="preserve">7.4.1.  </w:t>
      </w:r>
      <w:r w:rsidR="00685C10" w:rsidRPr="00923D5E">
        <w:rPr>
          <w:rFonts w:ascii="Arial" w:eastAsia="Times New Roman" w:hAnsi="Arial" w:cs="Arial"/>
          <w:sz w:val="24"/>
          <w:szCs w:val="24"/>
        </w:rPr>
        <w:t>Por razão de interesse público; ou</w:t>
      </w:r>
    </w:p>
    <w:p w14:paraId="2D6B66B3" w14:textId="163BFD13" w:rsidR="00685C10" w:rsidRPr="00923D5E" w:rsidRDefault="00B945BB" w:rsidP="00923D5E">
      <w:pPr>
        <w:spacing w:after="0" w:line="276" w:lineRule="auto"/>
        <w:jc w:val="both"/>
        <w:rPr>
          <w:rFonts w:ascii="Arial" w:eastAsia="Times New Roman" w:hAnsi="Arial" w:cs="Arial"/>
          <w:sz w:val="24"/>
          <w:szCs w:val="24"/>
        </w:rPr>
      </w:pPr>
      <w:r w:rsidRPr="00923D5E">
        <w:rPr>
          <w:rFonts w:ascii="Arial" w:eastAsia="Times New Roman" w:hAnsi="Arial" w:cs="Arial"/>
          <w:sz w:val="24"/>
          <w:szCs w:val="24"/>
        </w:rPr>
        <w:t xml:space="preserve">7.4.2.  </w:t>
      </w:r>
      <w:r w:rsidR="00685C10" w:rsidRPr="00923D5E">
        <w:rPr>
          <w:rFonts w:ascii="Arial" w:eastAsia="Times New Roman" w:hAnsi="Arial" w:cs="Arial"/>
          <w:sz w:val="24"/>
          <w:szCs w:val="24"/>
        </w:rPr>
        <w:t>A pedido do fornecedor, decorrente de caso fortuito ou força maior.</w:t>
      </w:r>
    </w:p>
    <w:p w14:paraId="0C4FA045" w14:textId="77777777" w:rsidR="00685C10" w:rsidRPr="00923D5E" w:rsidRDefault="00685C10" w:rsidP="00923D5E">
      <w:pPr>
        <w:spacing w:after="0" w:line="276" w:lineRule="auto"/>
        <w:ind w:left="680"/>
        <w:jc w:val="both"/>
        <w:rPr>
          <w:rFonts w:ascii="Arial" w:eastAsia="Times New Roman" w:hAnsi="Arial" w:cs="Arial"/>
          <w:sz w:val="24"/>
          <w:szCs w:val="24"/>
        </w:rPr>
      </w:pPr>
    </w:p>
    <w:p w14:paraId="65C4363B" w14:textId="73C07503" w:rsidR="00685C10" w:rsidRPr="00923D5E" w:rsidRDefault="00B945BB" w:rsidP="00923D5E">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8. </w:t>
      </w:r>
      <w:r w:rsidR="00685C10" w:rsidRPr="00923D5E">
        <w:rPr>
          <w:rFonts w:ascii="Arial" w:eastAsia="Times New Roman" w:hAnsi="Arial" w:cs="Arial"/>
          <w:b/>
          <w:bCs/>
          <w:sz w:val="24"/>
          <w:szCs w:val="24"/>
        </w:rPr>
        <w:t>DAS PENALIDADES</w:t>
      </w:r>
    </w:p>
    <w:p w14:paraId="336153FF" w14:textId="5101AABC" w:rsidR="00685C10" w:rsidRPr="00923D5E" w:rsidRDefault="00B945BB" w:rsidP="00923D5E">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923D5E">
        <w:rPr>
          <w:rFonts w:ascii="Arial" w:eastAsia="Calibri" w:hAnsi="Arial" w:cs="Arial"/>
          <w:sz w:val="24"/>
          <w:szCs w:val="24"/>
        </w:rPr>
        <w:t xml:space="preserve">8.1.     </w:t>
      </w:r>
      <w:r w:rsidR="00685C10" w:rsidRPr="00923D5E">
        <w:rPr>
          <w:rFonts w:ascii="Arial" w:eastAsia="Calibri" w:hAnsi="Arial" w:cs="Arial"/>
          <w:sz w:val="24"/>
          <w:szCs w:val="24"/>
        </w:rPr>
        <w:t>O descumprimento da Ata de Registro de Preços ensejará aplicação das penalidades estabelecidas no edital.</w:t>
      </w:r>
    </w:p>
    <w:p w14:paraId="2B5087F3" w14:textId="77777777" w:rsidR="00685C10" w:rsidRPr="00923D5E" w:rsidRDefault="00685C10" w:rsidP="00923D5E">
      <w:pPr>
        <w:spacing w:after="0" w:line="276" w:lineRule="auto"/>
        <w:ind w:left="680" w:hanging="680"/>
        <w:jc w:val="both"/>
        <w:rPr>
          <w:rFonts w:ascii="Arial" w:eastAsia="Times New Roman" w:hAnsi="Arial" w:cs="Arial"/>
          <w:color w:val="FF0000"/>
          <w:sz w:val="24"/>
          <w:szCs w:val="24"/>
        </w:rPr>
      </w:pPr>
    </w:p>
    <w:p w14:paraId="4B7C34BE" w14:textId="27A0A6DA" w:rsidR="00685C10" w:rsidRPr="00923D5E" w:rsidRDefault="00B945BB" w:rsidP="00923D5E">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923D5E">
        <w:rPr>
          <w:rFonts w:ascii="Arial" w:eastAsia="Times New Roman" w:hAnsi="Arial" w:cs="Arial"/>
          <w:b/>
          <w:bCs/>
          <w:sz w:val="24"/>
          <w:szCs w:val="24"/>
        </w:rPr>
        <w:t xml:space="preserve">9. </w:t>
      </w:r>
      <w:r w:rsidR="00685C10" w:rsidRPr="00923D5E">
        <w:rPr>
          <w:rFonts w:ascii="Arial" w:eastAsia="Times New Roman" w:hAnsi="Arial" w:cs="Arial"/>
          <w:b/>
          <w:bCs/>
          <w:sz w:val="24"/>
          <w:szCs w:val="24"/>
        </w:rPr>
        <w:t>CONDIÇÕES GERAIS</w:t>
      </w:r>
    </w:p>
    <w:p w14:paraId="77003117" w14:textId="268BBCD7" w:rsidR="00685C10" w:rsidRPr="00923D5E" w:rsidRDefault="00B945BB" w:rsidP="00923D5E">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923D5E">
        <w:rPr>
          <w:rFonts w:ascii="Arial" w:eastAsia="Calibri" w:hAnsi="Arial" w:cs="Arial"/>
          <w:sz w:val="24"/>
          <w:szCs w:val="24"/>
        </w:rPr>
        <w:t xml:space="preserve">9.1.    </w:t>
      </w:r>
      <w:r w:rsidR="00DF3C54">
        <w:rPr>
          <w:rFonts w:ascii="Arial" w:eastAsia="Calibri" w:hAnsi="Arial" w:cs="Arial"/>
          <w:sz w:val="24"/>
          <w:szCs w:val="24"/>
        </w:rPr>
        <w:tab/>
      </w:r>
      <w:r w:rsidR="00685C10" w:rsidRPr="00923D5E">
        <w:rPr>
          <w:rFonts w:ascii="Arial" w:eastAsia="Calibri"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5D6837EA" w14:textId="77777777" w:rsidR="00685C10" w:rsidRPr="00923D5E" w:rsidRDefault="00685C10" w:rsidP="00923D5E">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0235EFE4" w14:textId="77777777" w:rsidR="00685C10" w:rsidRPr="00923D5E" w:rsidRDefault="00685C10" w:rsidP="00923D5E">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r w:rsidRPr="00923D5E">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6A40B62C" w14:textId="77777777" w:rsidR="00685C10" w:rsidRPr="00923D5E" w:rsidRDefault="00685C10" w:rsidP="00923D5E">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4F99A69A" w14:textId="77777777" w:rsidR="00685C10" w:rsidRPr="00923D5E" w:rsidRDefault="00685C10" w:rsidP="00923D5E">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923D5E">
        <w:rPr>
          <w:rFonts w:ascii="Arial" w:eastAsia="Times New Roman" w:hAnsi="Arial" w:cs="Arial"/>
          <w:kern w:val="0"/>
          <w:sz w:val="24"/>
          <w:szCs w:val="24"/>
          <w:lang w:eastAsia="pt-BR"/>
          <w14:ligatures w14:val="none"/>
        </w:rPr>
        <w:t>Local e data</w:t>
      </w:r>
    </w:p>
    <w:p w14:paraId="54995303" w14:textId="77777777" w:rsidR="00685C10" w:rsidRPr="00923D5E" w:rsidRDefault="00685C10" w:rsidP="00923D5E">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923D5E">
        <w:rPr>
          <w:rFonts w:ascii="Arial" w:eastAsia="Times New Roman" w:hAnsi="Arial" w:cs="Arial"/>
          <w:kern w:val="0"/>
          <w:sz w:val="24"/>
          <w:szCs w:val="24"/>
          <w:lang w:eastAsia="pt-BR"/>
          <w14:ligatures w14:val="none"/>
        </w:rPr>
        <w:t>Assinaturas</w:t>
      </w:r>
    </w:p>
    <w:p w14:paraId="1912779A" w14:textId="77777777" w:rsidR="00685C10" w:rsidRPr="00923D5E" w:rsidRDefault="00685C10" w:rsidP="00923D5E">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6D09083D" w14:textId="74831CCB" w:rsidR="00C72B45" w:rsidRPr="00923D5E" w:rsidRDefault="00685C1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r w:rsidRPr="00923D5E">
        <w:rPr>
          <w:rFonts w:ascii="Arial" w:eastAsia="Times New Roman" w:hAnsi="Arial" w:cs="Arial"/>
          <w:kern w:val="0"/>
          <w:sz w:val="24"/>
          <w:szCs w:val="24"/>
          <w:lang w:eastAsia="pt-BR"/>
          <w14:ligatures w14:val="none"/>
        </w:rPr>
        <w:t xml:space="preserve">Representante legal do órgão e </w:t>
      </w:r>
      <w:proofErr w:type="gramStart"/>
      <w:r w:rsidRPr="00923D5E">
        <w:rPr>
          <w:rFonts w:ascii="Arial" w:eastAsia="Times New Roman" w:hAnsi="Arial" w:cs="Arial"/>
          <w:kern w:val="0"/>
          <w:sz w:val="24"/>
          <w:szCs w:val="24"/>
          <w:lang w:eastAsia="pt-BR"/>
          <w14:ligatures w14:val="none"/>
        </w:rPr>
        <w:t>representante(</w:t>
      </w:r>
      <w:proofErr w:type="gramEnd"/>
      <w:r w:rsidRPr="00923D5E">
        <w:rPr>
          <w:rFonts w:ascii="Arial" w:eastAsia="Times New Roman" w:hAnsi="Arial" w:cs="Arial"/>
          <w:kern w:val="0"/>
          <w:sz w:val="24"/>
          <w:szCs w:val="24"/>
          <w:lang w:eastAsia="pt-BR"/>
          <w14:ligatures w14:val="none"/>
        </w:rPr>
        <w:t>s) legal(</w:t>
      </w:r>
      <w:proofErr w:type="spellStart"/>
      <w:r w:rsidRPr="00923D5E">
        <w:rPr>
          <w:rFonts w:ascii="Arial" w:eastAsia="Times New Roman" w:hAnsi="Arial" w:cs="Arial"/>
          <w:kern w:val="0"/>
          <w:sz w:val="24"/>
          <w:szCs w:val="24"/>
          <w:lang w:eastAsia="pt-BR"/>
          <w14:ligatures w14:val="none"/>
        </w:rPr>
        <w:t>is</w:t>
      </w:r>
      <w:proofErr w:type="spellEnd"/>
      <w:r w:rsidRPr="00923D5E">
        <w:rPr>
          <w:rFonts w:ascii="Arial" w:eastAsia="Times New Roman" w:hAnsi="Arial" w:cs="Arial"/>
          <w:kern w:val="0"/>
          <w:sz w:val="24"/>
          <w:szCs w:val="24"/>
          <w:lang w:eastAsia="pt-BR"/>
          <w14:ligatures w14:val="none"/>
        </w:rPr>
        <w:t xml:space="preserve">) do(s) </w:t>
      </w:r>
      <w:r w:rsidRPr="00923D5E">
        <w:rPr>
          <w:rFonts w:ascii="Arial" w:eastAsia="Times New Roman" w:hAnsi="Arial" w:cs="Arial"/>
          <w:color w:val="000000"/>
          <w:kern w:val="0"/>
          <w:sz w:val="24"/>
          <w:szCs w:val="24"/>
          <w:lang w:eastAsia="pt-BR"/>
          <w14:ligatures w14:val="none"/>
        </w:rPr>
        <w:t>fornecedor(s) registrado(s)</w:t>
      </w:r>
    </w:p>
    <w:p w14:paraId="0E8E0D0A" w14:textId="77777777" w:rsidR="00C72B45" w:rsidRPr="00923D5E" w:rsidRDefault="00C72B45"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A96FC4A" w14:textId="77777777" w:rsidR="00C72B45" w:rsidRPr="00923D5E" w:rsidRDefault="00C72B45"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D59A3EA" w14:textId="77777777" w:rsidR="00C72B45" w:rsidRPr="00923D5E" w:rsidRDefault="00C72B45"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2F1F364" w14:textId="77777777" w:rsidR="00C72B45" w:rsidRPr="00923D5E" w:rsidRDefault="00C72B45"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71323AF" w14:textId="58049A60" w:rsidR="00C72B45" w:rsidRPr="00923D5E" w:rsidRDefault="00C72B45"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3A332C3" w14:textId="00AE43E3" w:rsidR="00B62F14" w:rsidRPr="00923D5E" w:rsidRDefault="00B62F1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86F0A25" w14:textId="5D4E193D" w:rsidR="00B62F14" w:rsidRPr="00923D5E" w:rsidRDefault="00B62F1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82B15A0" w14:textId="36593DBD" w:rsidR="00B62F14" w:rsidRPr="00923D5E" w:rsidRDefault="00B62F1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8A2573A" w14:textId="64EF8E9A" w:rsidR="00B62F14" w:rsidRPr="00923D5E" w:rsidRDefault="00B62F1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53EA20E" w14:textId="12C50757" w:rsidR="00B62F14" w:rsidRPr="00923D5E" w:rsidRDefault="00B62F1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BB74709" w14:textId="6151FDFA"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1893B76" w14:textId="470A6C8E"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5F351A9" w14:textId="718E0E2A"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1C2661A" w14:textId="6580C7F1"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8834970" w14:textId="27DEFFCF"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1088257" w14:textId="5053F70E"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039A7C8" w14:textId="248BBE94"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01B0357" w14:textId="35555D2B" w:rsidR="001D76D1" w:rsidRPr="00923D5E" w:rsidRDefault="001D76D1"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6E3FFDB" w14:textId="0117904F" w:rsidR="00EB70D0" w:rsidRPr="00923D5E" w:rsidRDefault="00EB70D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007D229" w14:textId="6768CBDE" w:rsidR="00EB70D0" w:rsidRPr="00923D5E" w:rsidRDefault="00EB70D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A6200DB" w14:textId="6035D69D" w:rsidR="00EB70D0" w:rsidRPr="00923D5E" w:rsidRDefault="00EB70D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C772A91" w14:textId="66B1BB8F" w:rsidR="00EB70D0" w:rsidRDefault="00EB70D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B75470C" w14:textId="5FBC6BD3"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A81643A" w14:textId="19BD1048"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5266790" w14:textId="3BC091BA"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5A35B9E" w14:textId="3D32433B"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C4A0D98" w14:textId="070714A6"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5AFE618" w14:textId="02DEF7C2"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ED36CA6" w14:textId="4315CC61"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64E751D" w14:textId="58E8B7B2"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2DC0360" w14:textId="650E5ED5"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358FC26" w14:textId="1D719153" w:rsidR="00DF3C54"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8E0EFF3" w14:textId="77777777" w:rsidR="00DF3C54" w:rsidRPr="00923D5E" w:rsidRDefault="00DF3C54"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D6C83E4" w14:textId="0ED08D7B" w:rsidR="00EB70D0" w:rsidRPr="00923D5E" w:rsidRDefault="00EB70D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BA72A41" w14:textId="77777777" w:rsidR="00EB70D0" w:rsidRPr="00923D5E" w:rsidRDefault="00EB70D0" w:rsidP="00923D5E">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A8C5308" w14:textId="606BF803" w:rsidR="00C72B45" w:rsidRPr="00923D5E" w:rsidRDefault="006C06A5" w:rsidP="00923D5E">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923D5E">
        <w:rPr>
          <w:rFonts w:ascii="Arial" w:eastAsia="Times New Roman" w:hAnsi="Arial" w:cs="Arial"/>
          <w:b/>
          <w:bCs/>
          <w:kern w:val="0"/>
          <w:sz w:val="24"/>
          <w:szCs w:val="24"/>
          <w:u w:val="single"/>
          <w:lang w:eastAsia="pt-BR"/>
          <w14:ligatures w14:val="none"/>
        </w:rPr>
        <w:lastRenderedPageBreak/>
        <w:t>ANEXO VI</w:t>
      </w:r>
    </w:p>
    <w:p w14:paraId="645A310C" w14:textId="3BE54643" w:rsidR="00C72B45" w:rsidRPr="00923D5E" w:rsidRDefault="00C72B45" w:rsidP="00923D5E">
      <w:pPr>
        <w:spacing w:after="0" w:line="276" w:lineRule="auto"/>
        <w:ind w:left="680" w:hanging="680"/>
        <w:jc w:val="center"/>
        <w:rPr>
          <w:rFonts w:ascii="Arial" w:eastAsia="Times New Roman" w:hAnsi="Arial" w:cs="Arial"/>
          <w:color w:val="000000"/>
          <w:kern w:val="0"/>
          <w:sz w:val="24"/>
          <w:szCs w:val="24"/>
          <w:lang w:eastAsia="pt-BR"/>
          <w14:ligatures w14:val="none"/>
        </w:rPr>
      </w:pPr>
      <w:r w:rsidRPr="00923D5E">
        <w:rPr>
          <w:rFonts w:ascii="Arial" w:eastAsia="Times New Roman" w:hAnsi="Arial" w:cs="Arial"/>
          <w:b/>
          <w:bCs/>
          <w:kern w:val="0"/>
          <w:sz w:val="24"/>
          <w:szCs w:val="24"/>
          <w:u w:val="single"/>
          <w:lang w:eastAsia="pt-BR"/>
          <w14:ligatures w14:val="none"/>
        </w:rPr>
        <w:t>MINUTA DE CONTRATO</w:t>
      </w:r>
      <w:r w:rsidR="00B945BB" w:rsidRPr="00923D5E">
        <w:rPr>
          <w:rFonts w:ascii="Arial" w:eastAsia="Times New Roman" w:hAnsi="Arial" w:cs="Arial"/>
          <w:b/>
          <w:bCs/>
          <w:kern w:val="0"/>
          <w:sz w:val="24"/>
          <w:szCs w:val="24"/>
          <w:u w:val="single"/>
          <w:lang w:eastAsia="pt-BR"/>
          <w14:ligatures w14:val="none"/>
        </w:rPr>
        <w:t xml:space="preserve"> Nº</w:t>
      </w:r>
    </w:p>
    <w:p w14:paraId="5B5185EB" w14:textId="77777777" w:rsidR="00B945BB" w:rsidRPr="00923D5E" w:rsidRDefault="00B945BB" w:rsidP="00923D5E">
      <w:pPr>
        <w:autoSpaceDE w:val="0"/>
        <w:autoSpaceDN w:val="0"/>
        <w:adjustRightInd w:val="0"/>
        <w:spacing w:after="0" w:line="276" w:lineRule="auto"/>
        <w:ind w:left="680" w:hanging="680"/>
        <w:jc w:val="both"/>
        <w:rPr>
          <w:rFonts w:ascii="Arial" w:eastAsia="Calibri" w:hAnsi="Arial" w:cs="Arial"/>
          <w:b/>
          <w:bCs/>
          <w:kern w:val="0"/>
          <w:sz w:val="24"/>
          <w:szCs w:val="24"/>
        </w:rPr>
      </w:pPr>
    </w:p>
    <w:p w14:paraId="073233D9" w14:textId="43B50512" w:rsidR="00B945BB" w:rsidRPr="00923D5E" w:rsidRDefault="00B945BB" w:rsidP="00923D5E">
      <w:pPr>
        <w:autoSpaceDE w:val="0"/>
        <w:autoSpaceDN w:val="0"/>
        <w:adjustRightInd w:val="0"/>
        <w:spacing w:after="0" w:line="276" w:lineRule="auto"/>
        <w:ind w:left="680" w:hanging="680"/>
        <w:jc w:val="both"/>
        <w:rPr>
          <w:rFonts w:ascii="Arial" w:eastAsia="Calibri" w:hAnsi="Arial" w:cs="Arial"/>
          <w:kern w:val="0"/>
          <w:sz w:val="24"/>
          <w:szCs w:val="24"/>
        </w:rPr>
      </w:pPr>
      <w:r w:rsidRPr="00923D5E">
        <w:rPr>
          <w:rFonts w:ascii="Arial" w:eastAsia="Calibri" w:hAnsi="Arial" w:cs="Arial"/>
          <w:b/>
          <w:bCs/>
          <w:kern w:val="0"/>
          <w:sz w:val="24"/>
          <w:szCs w:val="24"/>
        </w:rPr>
        <w:t>Processo nº</w:t>
      </w:r>
      <w:r w:rsidRPr="00923D5E">
        <w:rPr>
          <w:rFonts w:ascii="Arial" w:eastAsia="Calibri" w:hAnsi="Arial" w:cs="Arial"/>
          <w:kern w:val="0"/>
          <w:sz w:val="24"/>
          <w:szCs w:val="24"/>
        </w:rPr>
        <w:t xml:space="preserve">: </w:t>
      </w:r>
      <w:r w:rsidR="006F5BC1" w:rsidRPr="00923D5E">
        <w:rPr>
          <w:rFonts w:ascii="Arial" w:eastAsia="Calibri" w:hAnsi="Arial" w:cs="Arial"/>
          <w:kern w:val="0"/>
          <w:sz w:val="24"/>
          <w:szCs w:val="24"/>
        </w:rPr>
        <w:t>0</w:t>
      </w:r>
      <w:r w:rsidR="00F92365" w:rsidRPr="00923D5E">
        <w:rPr>
          <w:rFonts w:ascii="Arial" w:eastAsia="Calibri" w:hAnsi="Arial" w:cs="Arial"/>
          <w:kern w:val="0"/>
          <w:sz w:val="24"/>
          <w:szCs w:val="24"/>
        </w:rPr>
        <w:t>0</w:t>
      </w:r>
      <w:r w:rsidR="00561CB0">
        <w:rPr>
          <w:rFonts w:ascii="Arial" w:eastAsia="Calibri" w:hAnsi="Arial" w:cs="Arial"/>
          <w:kern w:val="0"/>
          <w:sz w:val="24"/>
          <w:szCs w:val="24"/>
        </w:rPr>
        <w:t>77</w:t>
      </w:r>
      <w:r w:rsidR="006F5BC1" w:rsidRPr="00923D5E">
        <w:rPr>
          <w:rFonts w:ascii="Arial" w:eastAsia="Calibri" w:hAnsi="Arial" w:cs="Arial"/>
          <w:kern w:val="0"/>
          <w:sz w:val="24"/>
          <w:szCs w:val="24"/>
        </w:rPr>
        <w:t>/202</w:t>
      </w:r>
      <w:r w:rsidR="00F92365" w:rsidRPr="00923D5E">
        <w:rPr>
          <w:rFonts w:ascii="Arial" w:eastAsia="Calibri" w:hAnsi="Arial" w:cs="Arial"/>
          <w:kern w:val="0"/>
          <w:sz w:val="24"/>
          <w:szCs w:val="24"/>
        </w:rPr>
        <w:t>6</w:t>
      </w:r>
    </w:p>
    <w:p w14:paraId="2BFBCFF2" w14:textId="41F43EDE" w:rsidR="00B945BB" w:rsidRPr="00923D5E" w:rsidRDefault="00B945BB" w:rsidP="00923D5E">
      <w:pPr>
        <w:autoSpaceDE w:val="0"/>
        <w:autoSpaceDN w:val="0"/>
        <w:adjustRightInd w:val="0"/>
        <w:spacing w:after="0" w:line="276" w:lineRule="auto"/>
        <w:ind w:left="851" w:hanging="822"/>
        <w:jc w:val="both"/>
        <w:rPr>
          <w:rFonts w:ascii="Arial" w:eastAsia="Calibri" w:hAnsi="Arial" w:cs="Arial"/>
          <w:kern w:val="0"/>
          <w:sz w:val="24"/>
          <w:szCs w:val="24"/>
        </w:rPr>
      </w:pPr>
      <w:r w:rsidRPr="00923D5E">
        <w:rPr>
          <w:rFonts w:ascii="Arial" w:eastAsia="Calibri" w:hAnsi="Arial" w:cs="Arial"/>
          <w:b/>
          <w:bCs/>
          <w:kern w:val="0"/>
          <w:sz w:val="24"/>
          <w:szCs w:val="24"/>
        </w:rPr>
        <w:t>Objeto</w:t>
      </w:r>
      <w:r w:rsidRPr="00923D5E">
        <w:rPr>
          <w:rFonts w:ascii="Arial" w:eastAsia="Calibri" w:hAnsi="Arial" w:cs="Arial"/>
          <w:kern w:val="0"/>
          <w:sz w:val="24"/>
          <w:szCs w:val="24"/>
        </w:rPr>
        <w:t>:</w:t>
      </w:r>
      <w:r w:rsidR="00997F05" w:rsidRPr="00923D5E">
        <w:rPr>
          <w:rFonts w:ascii="Arial" w:hAnsi="Arial" w:cs="Arial"/>
          <w:sz w:val="24"/>
          <w:szCs w:val="24"/>
        </w:rPr>
        <w:t xml:space="preserve"> </w:t>
      </w:r>
      <w:r w:rsidR="00997F05" w:rsidRPr="00923D5E">
        <w:rPr>
          <w:rFonts w:ascii="Arial" w:eastAsia="Calibri" w:hAnsi="Arial" w:cs="Arial"/>
          <w:kern w:val="0"/>
          <w:sz w:val="24"/>
          <w:szCs w:val="24"/>
        </w:rPr>
        <w:t xml:space="preserve">Aquisição de </w:t>
      </w:r>
      <w:r w:rsidR="00ED7E47" w:rsidRPr="00923D5E">
        <w:rPr>
          <w:rFonts w:ascii="Arial" w:eastAsia="Calibri" w:hAnsi="Arial" w:cs="Arial"/>
          <w:kern w:val="0"/>
          <w:sz w:val="24"/>
          <w:szCs w:val="24"/>
        </w:rPr>
        <w:t xml:space="preserve">Registro de Preços para Aquisição de </w:t>
      </w:r>
      <w:r w:rsidR="003E6F85" w:rsidRPr="00923D5E">
        <w:rPr>
          <w:rFonts w:ascii="Arial" w:eastAsia="Calibri" w:hAnsi="Arial" w:cs="Arial"/>
          <w:kern w:val="0"/>
          <w:sz w:val="24"/>
          <w:szCs w:val="24"/>
        </w:rPr>
        <w:t>Aquisição de materiais para manutenção e pavimentação viária</w:t>
      </w:r>
      <w:r w:rsidR="00524E60" w:rsidRPr="00923D5E">
        <w:rPr>
          <w:rFonts w:ascii="Arial" w:eastAsia="Calibri" w:hAnsi="Arial" w:cs="Arial"/>
          <w:kern w:val="0"/>
          <w:sz w:val="24"/>
          <w:szCs w:val="24"/>
        </w:rPr>
        <w:t>.</w:t>
      </w:r>
    </w:p>
    <w:p w14:paraId="76652EA8" w14:textId="25788648" w:rsidR="00B945BB" w:rsidRPr="00923D5E" w:rsidRDefault="00B945BB" w:rsidP="00923D5E">
      <w:pPr>
        <w:autoSpaceDE w:val="0"/>
        <w:autoSpaceDN w:val="0"/>
        <w:adjustRightInd w:val="0"/>
        <w:spacing w:after="0" w:line="276" w:lineRule="auto"/>
        <w:ind w:left="680" w:hanging="680"/>
        <w:jc w:val="both"/>
        <w:rPr>
          <w:rFonts w:ascii="Arial" w:eastAsia="Calibri" w:hAnsi="Arial" w:cs="Arial"/>
          <w:kern w:val="0"/>
          <w:sz w:val="24"/>
          <w:szCs w:val="24"/>
        </w:rPr>
      </w:pPr>
      <w:r w:rsidRPr="00923D5E">
        <w:rPr>
          <w:rFonts w:ascii="Arial" w:eastAsia="Calibri" w:hAnsi="Arial" w:cs="Arial"/>
          <w:b/>
          <w:bCs/>
          <w:kern w:val="0"/>
          <w:sz w:val="24"/>
          <w:szCs w:val="24"/>
        </w:rPr>
        <w:t>Modalidade de Licitação</w:t>
      </w:r>
      <w:r w:rsidRPr="00923D5E">
        <w:rPr>
          <w:rFonts w:ascii="Arial" w:eastAsia="Calibri" w:hAnsi="Arial" w:cs="Arial"/>
          <w:bCs/>
          <w:kern w:val="0"/>
          <w:sz w:val="24"/>
          <w:szCs w:val="24"/>
        </w:rPr>
        <w:t>:</w:t>
      </w:r>
      <w:r w:rsidRPr="00923D5E">
        <w:rPr>
          <w:rFonts w:ascii="Arial" w:eastAsia="Calibri" w:hAnsi="Arial" w:cs="Arial"/>
          <w:b/>
          <w:bCs/>
          <w:kern w:val="0"/>
          <w:sz w:val="24"/>
          <w:szCs w:val="24"/>
        </w:rPr>
        <w:t xml:space="preserve"> </w:t>
      </w:r>
      <w:r w:rsidR="00D1146F" w:rsidRPr="00923D5E">
        <w:rPr>
          <w:rFonts w:ascii="Arial" w:eastAsia="Calibri" w:hAnsi="Arial" w:cs="Arial"/>
          <w:bCs/>
          <w:kern w:val="0"/>
          <w:sz w:val="24"/>
          <w:szCs w:val="24"/>
        </w:rPr>
        <w:t>Pregão Eletrônico</w:t>
      </w:r>
      <w:r w:rsidR="00AD0791" w:rsidRPr="00923D5E">
        <w:rPr>
          <w:rFonts w:ascii="Arial" w:eastAsia="Calibri" w:hAnsi="Arial" w:cs="Arial"/>
          <w:bCs/>
          <w:kern w:val="0"/>
          <w:sz w:val="24"/>
          <w:szCs w:val="24"/>
        </w:rPr>
        <w:t xml:space="preserve"> nº 00</w:t>
      </w:r>
      <w:r w:rsidR="00561CB0">
        <w:rPr>
          <w:rFonts w:ascii="Arial" w:eastAsia="Calibri" w:hAnsi="Arial" w:cs="Arial"/>
          <w:bCs/>
          <w:kern w:val="0"/>
          <w:sz w:val="24"/>
          <w:szCs w:val="24"/>
        </w:rPr>
        <w:t>16</w:t>
      </w:r>
      <w:r w:rsidR="00AD0791" w:rsidRPr="00923D5E">
        <w:rPr>
          <w:rFonts w:ascii="Arial" w:eastAsia="Calibri" w:hAnsi="Arial" w:cs="Arial"/>
          <w:bCs/>
          <w:kern w:val="0"/>
          <w:sz w:val="24"/>
          <w:szCs w:val="24"/>
        </w:rPr>
        <w:t>/202</w:t>
      </w:r>
      <w:r w:rsidR="00F92365" w:rsidRPr="00923D5E">
        <w:rPr>
          <w:rFonts w:ascii="Arial" w:eastAsia="Calibri" w:hAnsi="Arial" w:cs="Arial"/>
          <w:bCs/>
          <w:kern w:val="0"/>
          <w:sz w:val="24"/>
          <w:szCs w:val="24"/>
        </w:rPr>
        <w:t>6</w:t>
      </w:r>
    </w:p>
    <w:p w14:paraId="22BBE8A1" w14:textId="77777777" w:rsidR="00B945BB" w:rsidRPr="00923D5E" w:rsidRDefault="00B945BB" w:rsidP="00923D5E">
      <w:pPr>
        <w:autoSpaceDE w:val="0"/>
        <w:autoSpaceDN w:val="0"/>
        <w:adjustRightInd w:val="0"/>
        <w:spacing w:after="0" w:line="276" w:lineRule="auto"/>
        <w:ind w:left="680" w:hanging="680"/>
        <w:jc w:val="both"/>
        <w:rPr>
          <w:rFonts w:ascii="Arial" w:eastAsia="Calibri" w:hAnsi="Arial" w:cs="Arial"/>
          <w:kern w:val="0"/>
          <w:sz w:val="24"/>
          <w:szCs w:val="24"/>
        </w:rPr>
      </w:pPr>
    </w:p>
    <w:p w14:paraId="1DD83D3C" w14:textId="7E252466" w:rsidR="00B945BB" w:rsidRPr="00923D5E" w:rsidRDefault="00B945BB" w:rsidP="00923D5E">
      <w:pPr>
        <w:autoSpaceDE w:val="0"/>
        <w:autoSpaceDN w:val="0"/>
        <w:adjustRightInd w:val="0"/>
        <w:spacing w:after="0" w:line="276" w:lineRule="auto"/>
        <w:ind w:firstLine="680"/>
        <w:jc w:val="both"/>
        <w:rPr>
          <w:rFonts w:ascii="Arial" w:eastAsia="Calibri" w:hAnsi="Arial" w:cs="Arial"/>
          <w:kern w:val="0"/>
          <w:sz w:val="24"/>
          <w:szCs w:val="24"/>
        </w:rPr>
      </w:pPr>
      <w:r w:rsidRPr="00923D5E">
        <w:rPr>
          <w:rFonts w:ascii="Arial" w:eastAsia="Calibri" w:hAnsi="Arial" w:cs="Arial"/>
          <w:kern w:val="0"/>
          <w:sz w:val="24"/>
          <w:szCs w:val="24"/>
        </w:rPr>
        <w:t xml:space="preserve">O </w:t>
      </w:r>
      <w:r w:rsidRPr="00923D5E">
        <w:rPr>
          <w:rFonts w:ascii="Arial" w:eastAsia="Calibri" w:hAnsi="Arial" w:cs="Arial"/>
          <w:b/>
          <w:bCs/>
          <w:kern w:val="0"/>
          <w:sz w:val="24"/>
          <w:szCs w:val="24"/>
        </w:rPr>
        <w:t>MUNICÍPIO BALNEÁRIO PINHAL/RS</w:t>
      </w:r>
      <w:r w:rsidRPr="00923D5E">
        <w:rPr>
          <w:rFonts w:ascii="Arial" w:eastAsia="Calibri" w:hAnsi="Arial" w:cs="Arial"/>
          <w:bCs/>
          <w:kern w:val="0"/>
          <w:sz w:val="24"/>
          <w:szCs w:val="24"/>
        </w:rPr>
        <w:t xml:space="preserve">, Pessoa Jurídica de Direito Público, CNPJ/MF nº 01.611.339/0001–97, com sede nesta cidade de Balneário Pinhal/RS, neste ato representado pelo Prefeito </w:t>
      </w:r>
      <w:r w:rsidRPr="00923D5E">
        <w:rPr>
          <w:rFonts w:ascii="Arial" w:eastAsia="Calibri" w:hAnsi="Arial" w:cs="Arial"/>
          <w:b/>
          <w:bCs/>
          <w:kern w:val="0"/>
          <w:sz w:val="24"/>
          <w:szCs w:val="24"/>
        </w:rPr>
        <w:t>LUIZ CEZAR DANELLI FURINI</w:t>
      </w:r>
      <w:r w:rsidRPr="00923D5E">
        <w:rPr>
          <w:rFonts w:ascii="Arial" w:eastAsia="Calibri" w:hAnsi="Arial" w:cs="Arial"/>
          <w:bCs/>
          <w:kern w:val="0"/>
          <w:sz w:val="24"/>
          <w:szCs w:val="24"/>
        </w:rPr>
        <w:t xml:space="preserve">, doravante denominado CONTRATANTE, e de outro lado a empresa ............, CNPJ/MF nº ........., com sede na cidade de ............., na Rua/Avenida ......., nº ........., bairro ........, neste ato representada pelo </w:t>
      </w:r>
      <w:proofErr w:type="spellStart"/>
      <w:proofErr w:type="gramStart"/>
      <w:r w:rsidRPr="00923D5E">
        <w:rPr>
          <w:rFonts w:ascii="Arial" w:eastAsia="Calibri" w:hAnsi="Arial" w:cs="Arial"/>
          <w:bCs/>
          <w:kern w:val="0"/>
          <w:sz w:val="24"/>
          <w:szCs w:val="24"/>
        </w:rPr>
        <w:t>Sr</w:t>
      </w:r>
      <w:proofErr w:type="spellEnd"/>
      <w:r w:rsidRPr="00923D5E">
        <w:rPr>
          <w:rFonts w:ascii="Arial" w:eastAsia="Calibri" w:hAnsi="Arial" w:cs="Arial"/>
          <w:bCs/>
          <w:kern w:val="0"/>
          <w:sz w:val="24"/>
          <w:szCs w:val="24"/>
        </w:rPr>
        <w:t>(</w:t>
      </w:r>
      <w:proofErr w:type="gramEnd"/>
      <w:r w:rsidRPr="00923D5E">
        <w:rPr>
          <w:rFonts w:ascii="Arial" w:eastAsia="Calibri" w:hAnsi="Arial" w:cs="Arial"/>
          <w:bCs/>
          <w:kern w:val="0"/>
          <w:sz w:val="24"/>
          <w:szCs w:val="24"/>
        </w:rPr>
        <w:t>a). ................, doravante denominado CONTRATADA, firmam o presente instrumento particular de Contrato, constante das seguintes cláusulas, nos termos e condições a seguir definidas</w:t>
      </w:r>
      <w:r w:rsidRPr="00923D5E">
        <w:rPr>
          <w:rFonts w:ascii="Arial" w:eastAsia="Calibri" w:hAnsi="Arial" w:cs="Arial"/>
          <w:kern w:val="0"/>
          <w:sz w:val="24"/>
          <w:szCs w:val="24"/>
        </w:rPr>
        <w:t>:</w:t>
      </w:r>
    </w:p>
    <w:p w14:paraId="0BB1EAFC" w14:textId="77777777" w:rsidR="00B945BB" w:rsidRPr="00923D5E" w:rsidRDefault="00B945BB" w:rsidP="00923D5E">
      <w:pPr>
        <w:autoSpaceDE w:val="0"/>
        <w:autoSpaceDN w:val="0"/>
        <w:adjustRightInd w:val="0"/>
        <w:spacing w:after="0" w:line="276" w:lineRule="auto"/>
        <w:ind w:left="680" w:hanging="680"/>
        <w:jc w:val="both"/>
        <w:rPr>
          <w:rFonts w:ascii="Arial" w:eastAsia="Calibri" w:hAnsi="Arial" w:cs="Arial"/>
          <w:kern w:val="0"/>
          <w:sz w:val="24"/>
          <w:szCs w:val="24"/>
        </w:rPr>
      </w:pPr>
    </w:p>
    <w:p w14:paraId="6C31DEB9" w14:textId="6DDCFAAC" w:rsidR="00624B26" w:rsidRPr="00923D5E" w:rsidRDefault="00B945BB" w:rsidP="00923D5E">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PRIMEIRA – OBJETO E ENTREGA:</w:t>
      </w:r>
    </w:p>
    <w:p w14:paraId="2AA1DC8A" w14:textId="75AEC355" w:rsidR="00EB70D0" w:rsidRPr="00923D5E" w:rsidRDefault="00EB70D0" w:rsidP="00DF3C54">
      <w:pPr>
        <w:numPr>
          <w:ilvl w:val="1"/>
          <w:numId w:val="32"/>
        </w:numPr>
        <w:autoSpaceDE w:val="0"/>
        <w:autoSpaceDN w:val="0"/>
        <w:adjustRightInd w:val="0"/>
        <w:spacing w:after="0" w:line="276" w:lineRule="auto"/>
        <w:ind w:hanging="644"/>
        <w:contextualSpacing/>
        <w:jc w:val="both"/>
        <w:rPr>
          <w:rFonts w:ascii="Arial" w:eastAsia="Calibri" w:hAnsi="Arial" w:cs="Arial"/>
          <w:sz w:val="24"/>
          <w:szCs w:val="24"/>
        </w:rPr>
      </w:pPr>
      <w:r w:rsidRPr="00923D5E">
        <w:rPr>
          <w:rFonts w:ascii="Arial" w:eastAsia="Calibri" w:hAnsi="Arial" w:cs="Arial"/>
          <w:sz w:val="24"/>
          <w:szCs w:val="24"/>
        </w:rPr>
        <w:t xml:space="preserve">O presente contrato tem por objeto a </w:t>
      </w:r>
      <w:r w:rsidR="003E6F85" w:rsidRPr="00923D5E">
        <w:rPr>
          <w:rFonts w:ascii="Arial" w:eastAsia="Calibri" w:hAnsi="Arial" w:cs="Arial"/>
          <w:sz w:val="24"/>
          <w:szCs w:val="24"/>
        </w:rPr>
        <w:t>Aquisição de materiais para manutenção e pavimentação viária</w:t>
      </w:r>
      <w:r w:rsidRPr="00923D5E">
        <w:rPr>
          <w:rFonts w:ascii="Arial" w:eastAsia="Calibri" w:hAnsi="Arial" w:cs="Arial"/>
          <w:sz w:val="24"/>
          <w:szCs w:val="24"/>
        </w:rPr>
        <w:t xml:space="preserve">, devidamente </w:t>
      </w:r>
      <w:proofErr w:type="gramStart"/>
      <w:r w:rsidRPr="00923D5E">
        <w:rPr>
          <w:rFonts w:ascii="Arial" w:eastAsia="Calibri" w:hAnsi="Arial" w:cs="Arial"/>
          <w:sz w:val="24"/>
          <w:szCs w:val="24"/>
        </w:rPr>
        <w:t>especificado(</w:t>
      </w:r>
      <w:proofErr w:type="gramEnd"/>
      <w:r w:rsidRPr="00923D5E">
        <w:rPr>
          <w:rFonts w:ascii="Arial" w:eastAsia="Calibri" w:hAnsi="Arial" w:cs="Arial"/>
          <w:sz w:val="24"/>
          <w:szCs w:val="24"/>
        </w:rPr>
        <w:t>s) no Termo de Referência, que é parte integrante desta Ata, assim como as propostas cujos preços tenham sido registrados, independentemente de transcrição.</w:t>
      </w:r>
    </w:p>
    <w:p w14:paraId="75C2A86F" w14:textId="49740C6B" w:rsidR="00763E83" w:rsidRPr="00923D5E" w:rsidRDefault="00AA3F2D" w:rsidP="009E07EF">
      <w:pPr>
        <w:spacing w:after="0" w:line="276" w:lineRule="auto"/>
        <w:ind w:left="709" w:hanging="644"/>
        <w:jc w:val="both"/>
        <w:rPr>
          <w:rFonts w:ascii="Arial" w:eastAsia="Times New Roman" w:hAnsi="Arial" w:cs="Arial"/>
          <w:kern w:val="0"/>
          <w:sz w:val="24"/>
          <w:szCs w:val="24"/>
          <w:lang w:eastAsia="ar-SA"/>
          <w14:ligatures w14:val="none"/>
        </w:rPr>
      </w:pPr>
      <w:r w:rsidRPr="00923D5E">
        <w:rPr>
          <w:rFonts w:ascii="Arial" w:eastAsia="Calibri" w:hAnsi="Arial" w:cs="Arial"/>
          <w:sz w:val="24"/>
          <w:szCs w:val="24"/>
        </w:rPr>
        <w:t>1.</w:t>
      </w:r>
      <w:r w:rsidR="00763E83" w:rsidRPr="00923D5E">
        <w:rPr>
          <w:rFonts w:ascii="Arial" w:eastAsia="Times New Roman" w:hAnsi="Arial" w:cs="Arial"/>
          <w:kern w:val="0"/>
          <w:sz w:val="24"/>
          <w:szCs w:val="24"/>
          <w:lang w:eastAsia="ar-SA"/>
          <w14:ligatures w14:val="none"/>
        </w:rPr>
        <w:t xml:space="preserve">2. </w:t>
      </w:r>
      <w:r w:rsidR="009E07EF">
        <w:rPr>
          <w:rFonts w:ascii="Arial" w:eastAsia="Times New Roman" w:hAnsi="Arial" w:cs="Arial"/>
          <w:kern w:val="0"/>
          <w:sz w:val="24"/>
          <w:szCs w:val="24"/>
          <w:lang w:eastAsia="ar-SA"/>
          <w14:ligatures w14:val="none"/>
        </w:rPr>
        <w:tab/>
      </w:r>
      <w:r w:rsidR="00763E83" w:rsidRPr="00923D5E">
        <w:rPr>
          <w:rFonts w:ascii="Arial" w:eastAsia="Times New Roman" w:hAnsi="Arial" w:cs="Arial"/>
          <w:kern w:val="0"/>
          <w:sz w:val="24"/>
          <w:szCs w:val="24"/>
          <w:lang w:eastAsia="ar-SA"/>
          <w14:ligatures w14:val="none"/>
        </w:rPr>
        <w:t>No preço proposto considerar-se-ão inclusos todos os custos referentes a materiais, equipamentos e ferramentas, bem como todas as despesas e obrigações relativas a salários, previdência social, tributos, seguros, material de consumo, frete, lucro, descarregamento e tudo mais que for necessário até a entrega final dos objetos na sede do Município de Balneário Pinhal/RS.</w:t>
      </w:r>
    </w:p>
    <w:p w14:paraId="47C4A5E1" w14:textId="0EB8A22D" w:rsidR="00763E83" w:rsidRPr="00923D5E" w:rsidRDefault="009E07EF" w:rsidP="009E07EF">
      <w:pPr>
        <w:spacing w:after="0" w:line="276" w:lineRule="auto"/>
        <w:ind w:left="709" w:hanging="709"/>
        <w:jc w:val="both"/>
        <w:rPr>
          <w:rFonts w:ascii="Arial" w:eastAsia="Times New Roman" w:hAnsi="Arial" w:cs="Arial"/>
          <w:kern w:val="0"/>
          <w:sz w:val="24"/>
          <w:szCs w:val="24"/>
          <w:lang w:eastAsia="ar-SA"/>
          <w14:ligatures w14:val="none"/>
        </w:rPr>
      </w:pPr>
      <w:r>
        <w:rPr>
          <w:rFonts w:ascii="Arial" w:eastAsia="Times New Roman" w:hAnsi="Arial" w:cs="Arial"/>
          <w:kern w:val="0"/>
          <w:sz w:val="24"/>
          <w:szCs w:val="24"/>
          <w:lang w:eastAsia="ar-SA"/>
          <w14:ligatures w14:val="none"/>
        </w:rPr>
        <w:t>1</w:t>
      </w:r>
      <w:r w:rsidR="00763E83" w:rsidRPr="00923D5E">
        <w:rPr>
          <w:rFonts w:ascii="Arial" w:eastAsia="Times New Roman" w:hAnsi="Arial" w:cs="Arial"/>
          <w:kern w:val="0"/>
          <w:sz w:val="24"/>
          <w:szCs w:val="24"/>
          <w:lang w:eastAsia="ar-SA"/>
          <w14:ligatures w14:val="none"/>
        </w:rPr>
        <w:t xml:space="preserve">.3. </w:t>
      </w:r>
      <w:r>
        <w:rPr>
          <w:rFonts w:ascii="Arial" w:eastAsia="Times New Roman" w:hAnsi="Arial" w:cs="Arial"/>
          <w:kern w:val="0"/>
          <w:sz w:val="24"/>
          <w:szCs w:val="24"/>
          <w:lang w:eastAsia="ar-SA"/>
          <w14:ligatures w14:val="none"/>
        </w:rPr>
        <w:tab/>
      </w:r>
      <w:r w:rsidR="00763E83" w:rsidRPr="00923D5E">
        <w:rPr>
          <w:rFonts w:ascii="Arial" w:eastAsia="Times New Roman" w:hAnsi="Arial" w:cs="Arial"/>
          <w:kern w:val="0"/>
          <w:sz w:val="24"/>
          <w:szCs w:val="24"/>
          <w:lang w:eastAsia="ar-SA"/>
          <w14:ligatures w14:val="none"/>
        </w:rPr>
        <w:t>O Município se resguarda do direito de comprar conforme a necessidade, pelo período de 12 meses, a contar da assinatura da Ata de Registro de Preços.</w:t>
      </w:r>
    </w:p>
    <w:p w14:paraId="5E1C96CE" w14:textId="3EADCCDA" w:rsidR="00763E83" w:rsidRPr="00923D5E" w:rsidRDefault="009E07EF" w:rsidP="009E07EF">
      <w:pPr>
        <w:spacing w:after="0" w:line="276" w:lineRule="auto"/>
        <w:ind w:left="644" w:hanging="644"/>
        <w:jc w:val="both"/>
        <w:rPr>
          <w:rFonts w:ascii="Arial" w:eastAsia="Times New Roman" w:hAnsi="Arial" w:cs="Arial"/>
          <w:kern w:val="0"/>
          <w:sz w:val="24"/>
          <w:szCs w:val="24"/>
          <w:lang w:eastAsia="ar-SA"/>
          <w14:ligatures w14:val="none"/>
        </w:rPr>
      </w:pPr>
      <w:r>
        <w:rPr>
          <w:rFonts w:ascii="Arial" w:eastAsia="Times New Roman" w:hAnsi="Arial" w:cs="Arial"/>
          <w:kern w:val="0"/>
          <w:sz w:val="24"/>
          <w:szCs w:val="24"/>
          <w:lang w:eastAsia="ar-SA"/>
          <w14:ligatures w14:val="none"/>
        </w:rPr>
        <w:t>1</w:t>
      </w:r>
      <w:r w:rsidR="00763E83" w:rsidRPr="00923D5E">
        <w:rPr>
          <w:rFonts w:ascii="Arial" w:eastAsia="Times New Roman" w:hAnsi="Arial" w:cs="Arial"/>
          <w:kern w:val="0"/>
          <w:sz w:val="24"/>
          <w:szCs w:val="24"/>
          <w:lang w:eastAsia="ar-SA"/>
          <w14:ligatures w14:val="none"/>
        </w:rPr>
        <w:t xml:space="preserve">.4. </w:t>
      </w:r>
      <w:r>
        <w:rPr>
          <w:rFonts w:ascii="Arial" w:eastAsia="Times New Roman" w:hAnsi="Arial" w:cs="Arial"/>
          <w:kern w:val="0"/>
          <w:sz w:val="24"/>
          <w:szCs w:val="24"/>
          <w:lang w:eastAsia="ar-SA"/>
          <w14:ligatures w14:val="none"/>
        </w:rPr>
        <w:tab/>
      </w:r>
      <w:r w:rsidR="00763E83" w:rsidRPr="00923D5E">
        <w:rPr>
          <w:rFonts w:ascii="Arial" w:eastAsia="Times New Roman" w:hAnsi="Arial" w:cs="Arial"/>
          <w:kern w:val="0"/>
          <w:sz w:val="24"/>
          <w:szCs w:val="24"/>
          <w:lang w:eastAsia="ar-SA"/>
          <w14:ligatures w14:val="none"/>
        </w:rPr>
        <w:t>Todo volume e quantidades deverá, antes da descarga, ser conferido ou cubado pela Secretaria de Obras e as diferenças compensadas posteriormente.</w:t>
      </w:r>
    </w:p>
    <w:p w14:paraId="4EAC9ABB" w14:textId="77777777" w:rsidR="00923D5E" w:rsidRPr="00923D5E" w:rsidRDefault="00EB70D0" w:rsidP="00923D5E">
      <w:pPr>
        <w:autoSpaceDE w:val="0"/>
        <w:autoSpaceDN w:val="0"/>
        <w:adjustRightInd w:val="0"/>
        <w:spacing w:after="0" w:line="276" w:lineRule="auto"/>
        <w:ind w:left="709" w:hanging="709"/>
        <w:contextualSpacing/>
        <w:jc w:val="both"/>
        <w:rPr>
          <w:rFonts w:ascii="Arial" w:eastAsia="Calibri" w:hAnsi="Arial" w:cs="Arial"/>
          <w:sz w:val="24"/>
          <w:szCs w:val="24"/>
        </w:rPr>
      </w:pPr>
      <w:r w:rsidRPr="00923D5E">
        <w:rPr>
          <w:rFonts w:ascii="Arial" w:eastAsia="Calibri" w:hAnsi="Arial" w:cs="Arial"/>
          <w:sz w:val="24"/>
          <w:szCs w:val="24"/>
        </w:rPr>
        <w:t>1.3.</w:t>
      </w:r>
      <w:r w:rsidRPr="00923D5E">
        <w:rPr>
          <w:rFonts w:ascii="Arial" w:eastAsia="Calibri" w:hAnsi="Arial" w:cs="Arial"/>
          <w:sz w:val="24"/>
          <w:szCs w:val="24"/>
        </w:rPr>
        <w:tab/>
        <w:t xml:space="preserve">Prazo de entrega: Os objetos deverão ser entregues </w:t>
      </w:r>
      <w:r w:rsidR="00763E83" w:rsidRPr="00923D5E">
        <w:rPr>
          <w:rFonts w:ascii="Arial" w:eastAsia="Calibri" w:hAnsi="Arial" w:cs="Arial"/>
          <w:sz w:val="24"/>
          <w:szCs w:val="24"/>
        </w:rPr>
        <w:t>em até 15 (quinze) dias após emissão de nota de empenho, o mesmo será liquidado em até 30</w:t>
      </w:r>
      <w:r w:rsidR="00923D5E" w:rsidRPr="00923D5E">
        <w:rPr>
          <w:rFonts w:ascii="Arial" w:eastAsia="Calibri" w:hAnsi="Arial" w:cs="Arial"/>
          <w:sz w:val="24"/>
          <w:szCs w:val="24"/>
        </w:rPr>
        <w:t xml:space="preserve"> </w:t>
      </w:r>
      <w:r w:rsidR="00763E83" w:rsidRPr="00923D5E">
        <w:rPr>
          <w:rFonts w:ascii="Arial" w:eastAsia="Calibri" w:hAnsi="Arial" w:cs="Arial"/>
          <w:sz w:val="24"/>
          <w:szCs w:val="24"/>
        </w:rPr>
        <w:t xml:space="preserve">(trinta) dias após o recebimento do objeto em conjunto à sua nota fiscal. </w:t>
      </w:r>
    </w:p>
    <w:p w14:paraId="1EC41D3F" w14:textId="6EB277FE" w:rsidR="00763E83" w:rsidRPr="00923D5E" w:rsidRDefault="009E07EF" w:rsidP="00923D5E">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1.3.1.</w:t>
      </w:r>
      <w:r>
        <w:rPr>
          <w:rFonts w:ascii="Arial" w:eastAsia="Calibri" w:hAnsi="Arial" w:cs="Arial"/>
          <w:sz w:val="24"/>
          <w:szCs w:val="24"/>
        </w:rPr>
        <w:tab/>
      </w:r>
      <w:r w:rsidR="00763E83" w:rsidRPr="00923D5E">
        <w:rPr>
          <w:rFonts w:ascii="Arial" w:eastAsia="Calibri" w:hAnsi="Arial" w:cs="Arial"/>
          <w:sz w:val="24"/>
          <w:szCs w:val="24"/>
        </w:rPr>
        <w:t>A nota</w:t>
      </w:r>
      <w:r w:rsidR="00923D5E" w:rsidRPr="00923D5E">
        <w:rPr>
          <w:rFonts w:ascii="Arial" w:eastAsia="Calibri" w:hAnsi="Arial" w:cs="Arial"/>
          <w:sz w:val="24"/>
          <w:szCs w:val="24"/>
        </w:rPr>
        <w:t xml:space="preserve"> </w:t>
      </w:r>
      <w:r w:rsidR="00763E83" w:rsidRPr="00923D5E">
        <w:rPr>
          <w:rFonts w:ascii="Arial" w:eastAsia="Calibri" w:hAnsi="Arial" w:cs="Arial"/>
          <w:sz w:val="24"/>
          <w:szCs w:val="24"/>
        </w:rPr>
        <w:t>fiscal dos objetos deve ser entregue junto com os mesmos, a empresa também</w:t>
      </w:r>
    </w:p>
    <w:p w14:paraId="0CDAA9E9" w14:textId="2B52897E" w:rsidR="00EB70D0" w:rsidRPr="00923D5E" w:rsidRDefault="00763E83" w:rsidP="009E07EF">
      <w:pPr>
        <w:autoSpaceDE w:val="0"/>
        <w:autoSpaceDN w:val="0"/>
        <w:adjustRightInd w:val="0"/>
        <w:spacing w:after="0" w:line="276" w:lineRule="auto"/>
        <w:ind w:left="709"/>
        <w:contextualSpacing/>
        <w:jc w:val="both"/>
        <w:rPr>
          <w:rFonts w:ascii="Arial" w:eastAsia="Calibri" w:hAnsi="Arial" w:cs="Arial"/>
          <w:sz w:val="24"/>
          <w:szCs w:val="24"/>
        </w:rPr>
      </w:pPr>
      <w:proofErr w:type="gramStart"/>
      <w:r w:rsidRPr="00923D5E">
        <w:rPr>
          <w:rFonts w:ascii="Arial" w:eastAsia="Calibri" w:hAnsi="Arial" w:cs="Arial"/>
          <w:sz w:val="24"/>
          <w:szCs w:val="24"/>
        </w:rPr>
        <w:t>deverá</w:t>
      </w:r>
      <w:proofErr w:type="gramEnd"/>
      <w:r w:rsidRPr="00923D5E">
        <w:rPr>
          <w:rFonts w:ascii="Arial" w:eastAsia="Calibri" w:hAnsi="Arial" w:cs="Arial"/>
          <w:sz w:val="24"/>
          <w:szCs w:val="24"/>
        </w:rPr>
        <w:t xml:space="preserve"> encaminhar cópia da nota fiscal para o e-mail institucional da secretaria:</w:t>
      </w:r>
      <w:r w:rsidR="00923D5E" w:rsidRPr="00923D5E">
        <w:rPr>
          <w:rFonts w:ascii="Arial" w:eastAsia="Calibri" w:hAnsi="Arial" w:cs="Arial"/>
          <w:sz w:val="24"/>
          <w:szCs w:val="24"/>
        </w:rPr>
        <w:t xml:space="preserve"> </w:t>
      </w:r>
      <w:r w:rsidRPr="00923D5E">
        <w:rPr>
          <w:rFonts w:ascii="Arial" w:eastAsia="Calibri" w:hAnsi="Arial" w:cs="Arial"/>
          <w:sz w:val="24"/>
          <w:szCs w:val="24"/>
        </w:rPr>
        <w:t>obras@balneariopinhal.rs.gov.br.</w:t>
      </w:r>
    </w:p>
    <w:p w14:paraId="0EA28B7E" w14:textId="2F6D46EF" w:rsidR="009E07EF" w:rsidRDefault="00EB70D0" w:rsidP="009E07EF">
      <w:pPr>
        <w:autoSpaceDE w:val="0"/>
        <w:autoSpaceDN w:val="0"/>
        <w:adjustRightInd w:val="0"/>
        <w:spacing w:after="0" w:line="276" w:lineRule="auto"/>
        <w:contextualSpacing/>
        <w:jc w:val="both"/>
        <w:rPr>
          <w:rFonts w:ascii="Arial" w:eastAsia="Calibri" w:hAnsi="Arial" w:cs="Arial"/>
          <w:sz w:val="24"/>
          <w:szCs w:val="24"/>
        </w:rPr>
      </w:pPr>
      <w:r w:rsidRPr="00923D5E">
        <w:rPr>
          <w:rFonts w:ascii="Arial" w:eastAsia="Calibri" w:hAnsi="Arial" w:cs="Arial"/>
          <w:sz w:val="24"/>
          <w:szCs w:val="24"/>
        </w:rPr>
        <w:t xml:space="preserve">1.4.    </w:t>
      </w:r>
      <w:r w:rsidR="009E07EF">
        <w:rPr>
          <w:rFonts w:ascii="Arial" w:eastAsia="Calibri" w:hAnsi="Arial" w:cs="Arial"/>
          <w:sz w:val="24"/>
          <w:szCs w:val="24"/>
        </w:rPr>
        <w:tab/>
      </w:r>
      <w:r w:rsidR="009E07EF" w:rsidRPr="009E07EF">
        <w:rPr>
          <w:rFonts w:ascii="Arial" w:eastAsia="Calibri" w:hAnsi="Arial" w:cs="Arial"/>
          <w:sz w:val="24"/>
          <w:szCs w:val="24"/>
        </w:rPr>
        <w:t>A quantidade de produtos por entrega estará discriminada na referida solicitação.</w:t>
      </w:r>
    </w:p>
    <w:p w14:paraId="0383E0E1" w14:textId="5F1902A0" w:rsidR="00EB70D0" w:rsidRPr="00923D5E" w:rsidRDefault="00EB70D0" w:rsidP="009E07EF">
      <w:pPr>
        <w:autoSpaceDE w:val="0"/>
        <w:autoSpaceDN w:val="0"/>
        <w:adjustRightInd w:val="0"/>
        <w:spacing w:after="0" w:line="276" w:lineRule="auto"/>
        <w:ind w:left="705" w:hanging="705"/>
        <w:contextualSpacing/>
        <w:jc w:val="both"/>
        <w:rPr>
          <w:rFonts w:ascii="Arial" w:eastAsia="Calibri" w:hAnsi="Arial" w:cs="Arial"/>
          <w:sz w:val="24"/>
          <w:szCs w:val="24"/>
        </w:rPr>
      </w:pPr>
      <w:r w:rsidRPr="00923D5E">
        <w:rPr>
          <w:rFonts w:ascii="Arial" w:eastAsia="Calibri" w:hAnsi="Arial" w:cs="Arial"/>
          <w:sz w:val="24"/>
          <w:szCs w:val="24"/>
        </w:rPr>
        <w:t>1.</w:t>
      </w:r>
      <w:r w:rsidR="009E07EF">
        <w:rPr>
          <w:rFonts w:ascii="Arial" w:eastAsia="Calibri" w:hAnsi="Arial" w:cs="Arial"/>
          <w:sz w:val="24"/>
          <w:szCs w:val="24"/>
        </w:rPr>
        <w:t>5.</w:t>
      </w:r>
      <w:r w:rsidRPr="00923D5E">
        <w:rPr>
          <w:rFonts w:ascii="Arial" w:eastAsia="Calibri" w:hAnsi="Arial" w:cs="Arial"/>
          <w:sz w:val="24"/>
          <w:szCs w:val="24"/>
        </w:rPr>
        <w:tab/>
      </w:r>
      <w:r w:rsidR="00923D5E" w:rsidRPr="00923D5E">
        <w:rPr>
          <w:rFonts w:ascii="Arial" w:eastAsia="Calibri" w:hAnsi="Arial" w:cs="Arial"/>
          <w:sz w:val="24"/>
          <w:szCs w:val="24"/>
        </w:rPr>
        <w:t>A Secretaria Municipal de Obras indica o Secretário João Sidnei Gonçalves</w:t>
      </w:r>
      <w:r w:rsidR="009E07EF">
        <w:rPr>
          <w:rFonts w:ascii="Arial" w:eastAsia="Calibri" w:hAnsi="Arial" w:cs="Arial"/>
          <w:sz w:val="24"/>
          <w:szCs w:val="24"/>
        </w:rPr>
        <w:t xml:space="preserve"> </w:t>
      </w:r>
      <w:r w:rsidR="00923D5E" w:rsidRPr="00923D5E">
        <w:rPr>
          <w:rFonts w:ascii="Arial" w:eastAsia="Calibri" w:hAnsi="Arial" w:cs="Arial"/>
          <w:sz w:val="24"/>
          <w:szCs w:val="24"/>
        </w:rPr>
        <w:t xml:space="preserve">Roldão para atuar como fiscal e o Sr. Marcus Vinicius </w:t>
      </w:r>
      <w:proofErr w:type="spellStart"/>
      <w:r w:rsidR="00923D5E" w:rsidRPr="00923D5E">
        <w:rPr>
          <w:rFonts w:ascii="Arial" w:eastAsia="Calibri" w:hAnsi="Arial" w:cs="Arial"/>
          <w:sz w:val="24"/>
          <w:szCs w:val="24"/>
        </w:rPr>
        <w:t>Jockyman</w:t>
      </w:r>
      <w:proofErr w:type="spellEnd"/>
      <w:r w:rsidR="00923D5E" w:rsidRPr="00923D5E">
        <w:rPr>
          <w:rFonts w:ascii="Arial" w:eastAsia="Calibri" w:hAnsi="Arial" w:cs="Arial"/>
          <w:sz w:val="24"/>
          <w:szCs w:val="24"/>
        </w:rPr>
        <w:t xml:space="preserve"> para atuar</w:t>
      </w:r>
      <w:r w:rsidR="009E07EF">
        <w:rPr>
          <w:rFonts w:ascii="Arial" w:eastAsia="Calibri" w:hAnsi="Arial" w:cs="Arial"/>
          <w:sz w:val="24"/>
          <w:szCs w:val="24"/>
        </w:rPr>
        <w:t xml:space="preserve"> </w:t>
      </w:r>
      <w:r w:rsidR="00923D5E" w:rsidRPr="00923D5E">
        <w:rPr>
          <w:rFonts w:ascii="Arial" w:eastAsia="Calibri" w:hAnsi="Arial" w:cs="Arial"/>
          <w:sz w:val="24"/>
          <w:szCs w:val="24"/>
        </w:rPr>
        <w:t>como gestor do contrato.</w:t>
      </w:r>
    </w:p>
    <w:p w14:paraId="60C7F228" w14:textId="658ED0F0" w:rsidR="00923D5E" w:rsidRPr="00923D5E" w:rsidRDefault="00923D5E" w:rsidP="009E07EF">
      <w:pPr>
        <w:tabs>
          <w:tab w:val="left" w:pos="284"/>
          <w:tab w:val="left" w:pos="1134"/>
        </w:tabs>
        <w:spacing w:after="0" w:line="276" w:lineRule="auto"/>
        <w:ind w:left="709" w:hanging="709"/>
        <w:jc w:val="both"/>
        <w:rPr>
          <w:rFonts w:ascii="Arial" w:hAnsi="Arial" w:cs="Arial"/>
          <w:sz w:val="24"/>
          <w:szCs w:val="24"/>
          <w:lang w:eastAsia="ar-SA"/>
        </w:rPr>
      </w:pPr>
      <w:r w:rsidRPr="00923D5E">
        <w:rPr>
          <w:rFonts w:ascii="Arial" w:hAnsi="Arial" w:cs="Arial"/>
          <w:sz w:val="24"/>
          <w:szCs w:val="24"/>
          <w:lang w:eastAsia="ar-SA"/>
        </w:rPr>
        <w:t>1</w:t>
      </w:r>
      <w:r w:rsidR="009E07EF">
        <w:rPr>
          <w:rFonts w:ascii="Arial" w:hAnsi="Arial" w:cs="Arial"/>
          <w:sz w:val="24"/>
          <w:szCs w:val="24"/>
          <w:lang w:eastAsia="ar-SA"/>
        </w:rPr>
        <w:t>.6</w:t>
      </w:r>
      <w:r w:rsidRPr="00923D5E">
        <w:rPr>
          <w:rFonts w:ascii="Arial" w:hAnsi="Arial" w:cs="Arial"/>
          <w:sz w:val="24"/>
          <w:szCs w:val="24"/>
          <w:lang w:eastAsia="ar-SA"/>
        </w:rPr>
        <w:t xml:space="preserve">. </w:t>
      </w:r>
      <w:r w:rsidR="009E07EF">
        <w:rPr>
          <w:rFonts w:ascii="Arial" w:hAnsi="Arial" w:cs="Arial"/>
          <w:sz w:val="24"/>
          <w:szCs w:val="24"/>
          <w:lang w:eastAsia="ar-SA"/>
        </w:rPr>
        <w:tab/>
      </w:r>
      <w:r w:rsidRPr="00923D5E">
        <w:rPr>
          <w:rFonts w:ascii="Arial" w:hAnsi="Arial" w:cs="Arial"/>
          <w:sz w:val="24"/>
          <w:szCs w:val="24"/>
          <w:lang w:eastAsia="ar-SA"/>
        </w:rPr>
        <w:t>Local de entrega: Subprefeitura do Magistério ou em outro local que a Administração indicar, dentro do Município.</w:t>
      </w:r>
    </w:p>
    <w:p w14:paraId="4EAD5DDA" w14:textId="77777777" w:rsidR="00923D5E" w:rsidRPr="00923D5E" w:rsidRDefault="00923D5E" w:rsidP="00923D5E">
      <w:pPr>
        <w:autoSpaceDE w:val="0"/>
        <w:autoSpaceDN w:val="0"/>
        <w:adjustRightInd w:val="0"/>
        <w:spacing w:after="0" w:line="276" w:lineRule="auto"/>
        <w:ind w:left="705" w:hanging="705"/>
        <w:contextualSpacing/>
        <w:jc w:val="both"/>
        <w:rPr>
          <w:rFonts w:ascii="Arial" w:eastAsia="Calibri" w:hAnsi="Arial" w:cs="Arial"/>
          <w:sz w:val="24"/>
          <w:szCs w:val="24"/>
        </w:rPr>
      </w:pPr>
    </w:p>
    <w:p w14:paraId="7D354721" w14:textId="43B48B7C" w:rsidR="00B945BB" w:rsidRPr="00923D5E" w:rsidRDefault="009E07EF" w:rsidP="00923D5E">
      <w:pPr>
        <w:autoSpaceDE w:val="0"/>
        <w:autoSpaceDN w:val="0"/>
        <w:adjustRightInd w:val="0"/>
        <w:spacing w:after="0" w:line="276" w:lineRule="auto"/>
        <w:contextualSpacing/>
        <w:jc w:val="both"/>
        <w:rPr>
          <w:rFonts w:ascii="Arial" w:eastAsia="Calibri" w:hAnsi="Arial" w:cs="Arial"/>
          <w:sz w:val="24"/>
          <w:szCs w:val="24"/>
        </w:rPr>
      </w:pPr>
      <w:r>
        <w:rPr>
          <w:rFonts w:ascii="Arial" w:eastAsia="Calibri" w:hAnsi="Arial" w:cs="Arial"/>
          <w:sz w:val="24"/>
          <w:szCs w:val="24"/>
        </w:rPr>
        <w:lastRenderedPageBreak/>
        <w:t>1.7.</w:t>
      </w:r>
      <w:r>
        <w:rPr>
          <w:rFonts w:ascii="Arial" w:eastAsia="Calibri" w:hAnsi="Arial" w:cs="Arial"/>
          <w:sz w:val="24"/>
          <w:szCs w:val="24"/>
        </w:rPr>
        <w:tab/>
      </w:r>
      <w:r w:rsidR="00B945BB" w:rsidRPr="00923D5E">
        <w:rPr>
          <w:rFonts w:ascii="Arial" w:eastAsia="Calibri" w:hAnsi="Arial" w:cs="Arial"/>
          <w:sz w:val="24"/>
          <w:szCs w:val="24"/>
        </w:rPr>
        <w:t>Especificação detalhada do objeto:</w:t>
      </w: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6"/>
        <w:gridCol w:w="853"/>
        <w:gridCol w:w="709"/>
        <w:gridCol w:w="1269"/>
      </w:tblGrid>
      <w:tr w:rsidR="003072E6" w:rsidRPr="00923D5E" w14:paraId="4989287C" w14:textId="77777777" w:rsidTr="009E07EF">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2D9D230E" w14:textId="77777777" w:rsidR="003072E6" w:rsidRPr="009E07EF" w:rsidRDefault="003072E6" w:rsidP="009E07EF">
            <w:pPr>
              <w:ind w:right="132"/>
              <w:jc w:val="center"/>
              <w:rPr>
                <w:rFonts w:ascii="Arial" w:eastAsia="Arial" w:hAnsi="Arial" w:cs="Arial"/>
                <w:color w:val="000000"/>
                <w:sz w:val="20"/>
                <w:szCs w:val="20"/>
              </w:rPr>
            </w:pPr>
            <w:r w:rsidRPr="009E07EF">
              <w:rPr>
                <w:rFonts w:ascii="Arial" w:eastAsia="Arial" w:hAnsi="Arial" w:cs="Arial"/>
                <w:b/>
                <w:color w:val="000000"/>
                <w:sz w:val="20"/>
                <w:szCs w:val="20"/>
              </w:rPr>
              <w:t>Item</w:t>
            </w:r>
          </w:p>
        </w:tc>
        <w:tc>
          <w:tcPr>
            <w:tcW w:w="3124" w:type="pct"/>
            <w:tcBorders>
              <w:top w:val="single" w:sz="4" w:space="0" w:color="000000"/>
              <w:left w:val="single" w:sz="4" w:space="0" w:color="000000"/>
              <w:bottom w:val="single" w:sz="4" w:space="0" w:color="000000"/>
              <w:right w:val="single" w:sz="4" w:space="0" w:color="000000"/>
            </w:tcBorders>
            <w:shd w:val="clear" w:color="auto" w:fill="BFBFBF"/>
          </w:tcPr>
          <w:p w14:paraId="00569194" w14:textId="77777777" w:rsidR="003072E6" w:rsidRPr="009E07EF" w:rsidRDefault="003072E6" w:rsidP="009E07EF">
            <w:pPr>
              <w:ind w:right="31"/>
              <w:jc w:val="center"/>
              <w:rPr>
                <w:rFonts w:ascii="Arial" w:eastAsia="Arial" w:hAnsi="Arial" w:cs="Arial"/>
                <w:color w:val="000000"/>
                <w:sz w:val="20"/>
                <w:szCs w:val="20"/>
              </w:rPr>
            </w:pPr>
            <w:r w:rsidRPr="009E07EF">
              <w:rPr>
                <w:rFonts w:ascii="Arial" w:eastAsia="Arial" w:hAnsi="Arial" w:cs="Arial"/>
                <w:b/>
                <w:color w:val="000000"/>
                <w:sz w:val="20"/>
                <w:szCs w:val="20"/>
              </w:rPr>
              <w:t>Objeto/ Descrição</w:t>
            </w:r>
          </w:p>
        </w:tc>
        <w:tc>
          <w:tcPr>
            <w:tcW w:w="463" w:type="pct"/>
            <w:tcBorders>
              <w:top w:val="single" w:sz="4" w:space="0" w:color="000000"/>
              <w:left w:val="single" w:sz="4" w:space="0" w:color="000000"/>
              <w:bottom w:val="single" w:sz="4" w:space="0" w:color="000000"/>
              <w:right w:val="single" w:sz="4" w:space="0" w:color="000000"/>
            </w:tcBorders>
            <w:shd w:val="clear" w:color="auto" w:fill="BFBFBF"/>
          </w:tcPr>
          <w:p w14:paraId="141B84CE" w14:textId="77777777" w:rsidR="003072E6" w:rsidRPr="009E07EF" w:rsidRDefault="003072E6" w:rsidP="009E07EF">
            <w:pPr>
              <w:ind w:left="-5"/>
              <w:jc w:val="center"/>
              <w:rPr>
                <w:rFonts w:ascii="Arial" w:eastAsia="Arial" w:hAnsi="Arial" w:cs="Arial"/>
                <w:color w:val="000000"/>
                <w:sz w:val="20"/>
                <w:szCs w:val="20"/>
              </w:rPr>
            </w:pPr>
            <w:r w:rsidRPr="009E07EF">
              <w:rPr>
                <w:rFonts w:ascii="Arial" w:eastAsia="Arial" w:hAnsi="Arial" w:cs="Arial"/>
                <w:b/>
                <w:color w:val="000000"/>
                <w:sz w:val="20"/>
                <w:szCs w:val="20"/>
              </w:rPr>
              <w:t>Quant.</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7EC2827D" w14:textId="77777777" w:rsidR="003072E6" w:rsidRPr="009E07EF" w:rsidRDefault="003072E6" w:rsidP="009E07EF">
            <w:pPr>
              <w:ind w:left="91"/>
              <w:jc w:val="center"/>
              <w:rPr>
                <w:rFonts w:ascii="Arial" w:eastAsia="Arial" w:hAnsi="Arial" w:cs="Arial"/>
                <w:color w:val="000000"/>
                <w:sz w:val="20"/>
                <w:szCs w:val="20"/>
              </w:rPr>
            </w:pPr>
            <w:r w:rsidRPr="009E07EF">
              <w:rPr>
                <w:rFonts w:ascii="Arial" w:eastAsia="Arial" w:hAnsi="Arial" w:cs="Arial"/>
                <w:b/>
                <w:color w:val="000000"/>
                <w:sz w:val="20"/>
                <w:szCs w:val="20"/>
              </w:rPr>
              <w:t>Unid.</w:t>
            </w:r>
          </w:p>
        </w:tc>
        <w:tc>
          <w:tcPr>
            <w:tcW w:w="689" w:type="pct"/>
            <w:tcBorders>
              <w:top w:val="single" w:sz="4" w:space="0" w:color="000000"/>
              <w:left w:val="single" w:sz="4" w:space="0" w:color="000000"/>
              <w:bottom w:val="single" w:sz="4" w:space="0" w:color="000000"/>
              <w:right w:val="single" w:sz="4" w:space="0" w:color="000000"/>
            </w:tcBorders>
            <w:shd w:val="clear" w:color="auto" w:fill="BFBFBF"/>
          </w:tcPr>
          <w:p w14:paraId="0714F1B4" w14:textId="77777777" w:rsidR="003072E6" w:rsidRPr="009E07EF" w:rsidRDefault="003072E6" w:rsidP="009E07EF">
            <w:pPr>
              <w:ind w:left="30"/>
              <w:jc w:val="center"/>
              <w:rPr>
                <w:rFonts w:ascii="Arial" w:eastAsia="Arial" w:hAnsi="Arial" w:cs="Arial"/>
                <w:color w:val="000000"/>
                <w:sz w:val="20"/>
                <w:szCs w:val="20"/>
              </w:rPr>
            </w:pPr>
            <w:r w:rsidRPr="009E07EF">
              <w:rPr>
                <w:rFonts w:ascii="Arial" w:eastAsia="Arial" w:hAnsi="Arial" w:cs="Arial"/>
                <w:b/>
                <w:color w:val="000000"/>
                <w:sz w:val="20"/>
                <w:szCs w:val="20"/>
              </w:rPr>
              <w:t>Valor</w:t>
            </w:r>
          </w:p>
        </w:tc>
      </w:tr>
      <w:tr w:rsidR="003072E6" w:rsidRPr="00923D5E" w14:paraId="025D812A" w14:textId="77777777" w:rsidTr="009E07EF">
        <w:trPr>
          <w:trHeight w:val="2222"/>
        </w:trPr>
        <w:tc>
          <w:tcPr>
            <w:tcW w:w="339" w:type="pct"/>
            <w:tcBorders>
              <w:top w:val="single" w:sz="4" w:space="0" w:color="000000"/>
              <w:left w:val="single" w:sz="4" w:space="0" w:color="000000"/>
              <w:bottom w:val="single" w:sz="4" w:space="0" w:color="000000"/>
              <w:right w:val="single" w:sz="4" w:space="0" w:color="000000"/>
            </w:tcBorders>
          </w:tcPr>
          <w:p w14:paraId="2DE2E953" w14:textId="77777777" w:rsidR="003072E6" w:rsidRPr="009E07EF" w:rsidRDefault="003072E6" w:rsidP="009E07EF">
            <w:pPr>
              <w:ind w:right="31"/>
              <w:jc w:val="both"/>
              <w:rPr>
                <w:rFonts w:ascii="Arial" w:eastAsia="Arial" w:hAnsi="Arial" w:cs="Arial"/>
                <w:color w:val="000000"/>
                <w:sz w:val="20"/>
                <w:szCs w:val="20"/>
              </w:rPr>
            </w:pPr>
            <w:r w:rsidRPr="009E07EF">
              <w:rPr>
                <w:rFonts w:ascii="Arial" w:eastAsia="Arial" w:hAnsi="Arial" w:cs="Arial"/>
                <w:color w:val="000000"/>
                <w:sz w:val="20"/>
                <w:szCs w:val="20"/>
              </w:rPr>
              <w:t xml:space="preserve">01  </w:t>
            </w:r>
          </w:p>
        </w:tc>
        <w:tc>
          <w:tcPr>
            <w:tcW w:w="3124" w:type="pct"/>
            <w:tcBorders>
              <w:top w:val="single" w:sz="4" w:space="0" w:color="000000"/>
              <w:left w:val="single" w:sz="4" w:space="0" w:color="000000"/>
              <w:bottom w:val="single" w:sz="4" w:space="0" w:color="000000"/>
              <w:right w:val="single" w:sz="4" w:space="0" w:color="000000"/>
            </w:tcBorders>
          </w:tcPr>
          <w:p w14:paraId="751DEB8B" w14:textId="77777777" w:rsidR="003072E6" w:rsidRPr="009E07EF" w:rsidRDefault="003072E6" w:rsidP="009E07EF">
            <w:pPr>
              <w:ind w:left="72" w:right="33"/>
              <w:jc w:val="both"/>
              <w:rPr>
                <w:rFonts w:ascii="Arial" w:eastAsia="Arial" w:hAnsi="Arial" w:cs="Arial"/>
                <w:color w:val="000000"/>
                <w:sz w:val="20"/>
                <w:szCs w:val="20"/>
              </w:rPr>
            </w:pPr>
            <w:r w:rsidRPr="009E07EF">
              <w:rPr>
                <w:rFonts w:ascii="Arial" w:eastAsia="Arial" w:hAnsi="Arial" w:cs="Arial"/>
                <w:color w:val="000000"/>
                <w:sz w:val="20"/>
                <w:szCs w:val="20"/>
              </w:rPr>
              <w:t xml:space="preserve">Saibro peneirado com as seguintes características:   </w:t>
            </w:r>
          </w:p>
          <w:p w14:paraId="17E21DE6" w14:textId="77777777" w:rsidR="003072E6" w:rsidRPr="009E07EF" w:rsidRDefault="003072E6" w:rsidP="009E07EF">
            <w:pPr>
              <w:jc w:val="both"/>
              <w:rPr>
                <w:rFonts w:ascii="Arial" w:eastAsia="Arial" w:hAnsi="Arial" w:cs="Arial"/>
                <w:color w:val="000000"/>
                <w:sz w:val="20"/>
                <w:szCs w:val="20"/>
              </w:rPr>
            </w:pPr>
            <w:r w:rsidRPr="009E07EF">
              <w:rPr>
                <w:rFonts w:ascii="Arial" w:eastAsia="Arial" w:hAnsi="Arial" w:cs="Arial"/>
                <w:color w:val="000000"/>
                <w:sz w:val="20"/>
                <w:szCs w:val="20"/>
              </w:rPr>
              <w:t xml:space="preserve">a) I.S.C. ou CBR igual ou maior que 35% em  </w:t>
            </w:r>
          </w:p>
          <w:p w14:paraId="58A1B155" w14:textId="77777777" w:rsidR="003072E6" w:rsidRPr="009E07EF" w:rsidRDefault="003072E6" w:rsidP="009E07EF">
            <w:pPr>
              <w:jc w:val="both"/>
              <w:rPr>
                <w:rFonts w:ascii="Arial" w:eastAsia="Arial" w:hAnsi="Arial" w:cs="Arial"/>
                <w:color w:val="000000"/>
                <w:sz w:val="20"/>
                <w:szCs w:val="20"/>
              </w:rPr>
            </w:pPr>
            <w:r w:rsidRPr="009E07EF">
              <w:rPr>
                <w:rFonts w:ascii="Arial" w:eastAsia="Arial" w:hAnsi="Arial" w:cs="Arial"/>
                <w:color w:val="000000"/>
                <w:sz w:val="20"/>
                <w:szCs w:val="20"/>
              </w:rPr>
              <w:t xml:space="preserve">     </w:t>
            </w:r>
            <w:proofErr w:type="gramStart"/>
            <w:r w:rsidRPr="009E07EF">
              <w:rPr>
                <w:rFonts w:ascii="Arial" w:eastAsia="Arial" w:hAnsi="Arial" w:cs="Arial"/>
                <w:color w:val="000000"/>
                <w:sz w:val="20"/>
                <w:szCs w:val="20"/>
              </w:rPr>
              <w:t>relação</w:t>
            </w:r>
            <w:proofErr w:type="gramEnd"/>
            <w:r w:rsidRPr="009E07EF">
              <w:rPr>
                <w:rFonts w:ascii="Arial" w:eastAsia="Arial" w:hAnsi="Arial" w:cs="Arial"/>
                <w:color w:val="000000"/>
                <w:sz w:val="20"/>
                <w:szCs w:val="20"/>
              </w:rPr>
              <w:t xml:space="preserve"> a energia intermediária;  </w:t>
            </w:r>
          </w:p>
          <w:p w14:paraId="4E1CED3C" w14:textId="77777777" w:rsidR="003072E6" w:rsidRPr="009E07EF" w:rsidRDefault="003072E6" w:rsidP="009E07EF">
            <w:pPr>
              <w:ind w:left="72"/>
              <w:jc w:val="both"/>
              <w:rPr>
                <w:rFonts w:ascii="Arial" w:eastAsia="Arial" w:hAnsi="Arial" w:cs="Arial"/>
                <w:color w:val="000000"/>
                <w:sz w:val="20"/>
                <w:szCs w:val="20"/>
              </w:rPr>
            </w:pPr>
            <w:r w:rsidRPr="009E07EF">
              <w:rPr>
                <w:rFonts w:ascii="Arial" w:eastAsia="Arial" w:hAnsi="Arial" w:cs="Arial"/>
                <w:color w:val="000000"/>
                <w:sz w:val="20"/>
                <w:szCs w:val="20"/>
              </w:rPr>
              <w:t xml:space="preserve">b) Limite de liquidez igual ou inferior a 35%;  </w:t>
            </w:r>
          </w:p>
          <w:p w14:paraId="46C5EB17" w14:textId="77777777" w:rsidR="003072E6" w:rsidRPr="009E07EF" w:rsidRDefault="003072E6" w:rsidP="009E07EF">
            <w:pPr>
              <w:ind w:left="72"/>
              <w:jc w:val="both"/>
              <w:rPr>
                <w:rFonts w:ascii="Arial" w:eastAsia="Arial" w:hAnsi="Arial" w:cs="Arial"/>
                <w:color w:val="000000"/>
                <w:sz w:val="20"/>
                <w:szCs w:val="20"/>
              </w:rPr>
            </w:pPr>
            <w:r w:rsidRPr="009E07EF">
              <w:rPr>
                <w:rFonts w:ascii="Arial" w:eastAsia="Arial" w:hAnsi="Arial" w:cs="Arial"/>
                <w:color w:val="000000"/>
                <w:sz w:val="20"/>
                <w:szCs w:val="20"/>
              </w:rPr>
              <w:t xml:space="preserve">c) Índice de plasticidade entre 7% e 16%;  </w:t>
            </w:r>
          </w:p>
          <w:p w14:paraId="31D8B875" w14:textId="77777777" w:rsidR="003072E6" w:rsidRPr="009E07EF" w:rsidRDefault="003072E6" w:rsidP="009E07EF">
            <w:pPr>
              <w:ind w:left="72"/>
              <w:jc w:val="both"/>
              <w:rPr>
                <w:rFonts w:ascii="Arial" w:eastAsia="Arial" w:hAnsi="Arial" w:cs="Arial"/>
                <w:color w:val="000000"/>
                <w:sz w:val="20"/>
                <w:szCs w:val="20"/>
              </w:rPr>
            </w:pPr>
            <w:r w:rsidRPr="009E07EF">
              <w:rPr>
                <w:rFonts w:ascii="Arial" w:eastAsia="Arial" w:hAnsi="Arial" w:cs="Arial"/>
                <w:color w:val="000000"/>
                <w:sz w:val="20"/>
                <w:szCs w:val="20"/>
              </w:rPr>
              <w:t xml:space="preserve">d) Expansão máxima de 1%;  </w:t>
            </w:r>
          </w:p>
          <w:p w14:paraId="622937F2" w14:textId="77777777" w:rsidR="003072E6" w:rsidRPr="009E07EF" w:rsidRDefault="003072E6" w:rsidP="009E07EF">
            <w:pPr>
              <w:ind w:left="72"/>
              <w:jc w:val="both"/>
              <w:rPr>
                <w:rFonts w:ascii="Arial" w:eastAsia="Arial" w:hAnsi="Arial" w:cs="Arial"/>
                <w:color w:val="000000"/>
                <w:sz w:val="20"/>
                <w:szCs w:val="20"/>
              </w:rPr>
            </w:pPr>
            <w:r w:rsidRPr="009E07EF">
              <w:rPr>
                <w:rFonts w:ascii="Arial" w:eastAsia="Arial" w:hAnsi="Arial" w:cs="Arial"/>
                <w:color w:val="000000"/>
                <w:sz w:val="20"/>
                <w:szCs w:val="20"/>
              </w:rPr>
              <w:t xml:space="preserve">e) Equivalência de areia igual ou superior a 25%;  </w:t>
            </w:r>
          </w:p>
          <w:p w14:paraId="625417C7" w14:textId="77777777" w:rsidR="003072E6" w:rsidRPr="009E07EF" w:rsidRDefault="003072E6" w:rsidP="009E07EF">
            <w:pPr>
              <w:ind w:left="72"/>
              <w:jc w:val="both"/>
              <w:rPr>
                <w:rFonts w:ascii="Arial" w:eastAsia="Arial" w:hAnsi="Arial" w:cs="Arial"/>
                <w:color w:val="000000"/>
                <w:sz w:val="20"/>
                <w:szCs w:val="20"/>
              </w:rPr>
            </w:pPr>
            <w:r w:rsidRPr="009E07EF">
              <w:rPr>
                <w:rFonts w:ascii="Arial" w:eastAsia="Arial" w:hAnsi="Arial" w:cs="Arial"/>
                <w:color w:val="000000"/>
                <w:sz w:val="20"/>
                <w:szCs w:val="20"/>
              </w:rPr>
              <w:t xml:space="preserve">e) Granulometria do saibro igual ou menor que 25mm.  </w:t>
            </w:r>
          </w:p>
          <w:p w14:paraId="4F211777" w14:textId="77777777" w:rsidR="003072E6" w:rsidRPr="009E07EF" w:rsidRDefault="003072E6" w:rsidP="009E07EF">
            <w:pPr>
              <w:ind w:left="72" w:right="32"/>
              <w:jc w:val="both"/>
              <w:rPr>
                <w:rFonts w:ascii="Arial" w:eastAsia="Arial" w:hAnsi="Arial" w:cs="Arial"/>
                <w:color w:val="000000"/>
                <w:sz w:val="20"/>
                <w:szCs w:val="20"/>
              </w:rPr>
            </w:pPr>
            <w:r w:rsidRPr="009E07EF">
              <w:rPr>
                <w:rFonts w:ascii="Arial" w:eastAsia="Arial" w:hAnsi="Arial" w:cs="Arial"/>
                <w:color w:val="000000"/>
                <w:sz w:val="20"/>
                <w:szCs w:val="20"/>
              </w:rPr>
              <w:t xml:space="preserve">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438E18D5" w14:textId="77777777" w:rsidR="003072E6" w:rsidRPr="009E07EF" w:rsidRDefault="003072E6" w:rsidP="009E07EF">
            <w:pPr>
              <w:ind w:right="29"/>
              <w:jc w:val="both"/>
              <w:rPr>
                <w:rFonts w:ascii="Arial" w:eastAsia="Arial" w:hAnsi="Arial" w:cs="Arial"/>
                <w:color w:val="000000"/>
                <w:sz w:val="20"/>
                <w:szCs w:val="20"/>
              </w:rPr>
            </w:pPr>
            <w:r w:rsidRPr="009E07EF">
              <w:rPr>
                <w:rFonts w:ascii="Arial" w:eastAsia="Arial" w:hAnsi="Arial" w:cs="Arial"/>
                <w:color w:val="000000"/>
                <w:sz w:val="20"/>
                <w:szCs w:val="20"/>
              </w:rPr>
              <w:t xml:space="preserve"> 7.000  </w:t>
            </w:r>
          </w:p>
          <w:p w14:paraId="3D5B6CBC" w14:textId="77777777" w:rsidR="003072E6" w:rsidRPr="009E07EF" w:rsidRDefault="003072E6" w:rsidP="009E07EF">
            <w:pPr>
              <w:ind w:left="89"/>
              <w:jc w:val="both"/>
              <w:rPr>
                <w:rFonts w:ascii="Arial" w:eastAsia="Arial" w:hAnsi="Arial" w:cs="Arial"/>
                <w:color w:val="000000"/>
                <w:sz w:val="20"/>
                <w:szCs w:val="20"/>
              </w:rPr>
            </w:pPr>
            <w:r w:rsidRPr="009E07EF">
              <w:rPr>
                <w:rFonts w:ascii="Arial" w:eastAsia="Arial" w:hAnsi="Arial" w:cs="Arial"/>
                <w:color w:val="000000"/>
                <w:sz w:val="20"/>
                <w:szCs w:val="20"/>
              </w:rPr>
              <w:t xml:space="preserve"> </w:t>
            </w:r>
          </w:p>
        </w:tc>
        <w:tc>
          <w:tcPr>
            <w:tcW w:w="385" w:type="pct"/>
            <w:tcBorders>
              <w:top w:val="single" w:sz="4" w:space="0" w:color="000000"/>
              <w:left w:val="single" w:sz="4" w:space="0" w:color="000000"/>
              <w:bottom w:val="single" w:sz="4" w:space="0" w:color="000000"/>
              <w:right w:val="single" w:sz="4" w:space="0" w:color="000000"/>
            </w:tcBorders>
          </w:tcPr>
          <w:p w14:paraId="77673B77" w14:textId="77777777" w:rsidR="003072E6" w:rsidRPr="009E07EF" w:rsidRDefault="003072E6" w:rsidP="009E07EF">
            <w:pPr>
              <w:ind w:right="27"/>
              <w:jc w:val="both"/>
              <w:rPr>
                <w:rFonts w:ascii="Arial" w:eastAsia="Arial" w:hAnsi="Arial" w:cs="Arial"/>
                <w:color w:val="000000"/>
                <w:sz w:val="20"/>
                <w:szCs w:val="20"/>
              </w:rPr>
            </w:pPr>
            <w:r w:rsidRPr="009E07EF">
              <w:rPr>
                <w:rFonts w:ascii="Arial" w:eastAsia="Arial" w:hAnsi="Arial" w:cs="Arial"/>
                <w:color w:val="000000"/>
                <w:sz w:val="20"/>
                <w:szCs w:val="20"/>
              </w:rPr>
              <w:t xml:space="preserve">m³  </w:t>
            </w:r>
          </w:p>
        </w:tc>
        <w:tc>
          <w:tcPr>
            <w:tcW w:w="689" w:type="pct"/>
            <w:tcBorders>
              <w:top w:val="single" w:sz="4" w:space="0" w:color="000000"/>
              <w:left w:val="single" w:sz="4" w:space="0" w:color="000000"/>
              <w:bottom w:val="single" w:sz="4" w:space="0" w:color="000000"/>
              <w:right w:val="single" w:sz="4" w:space="0" w:color="000000"/>
            </w:tcBorders>
          </w:tcPr>
          <w:p w14:paraId="4E6135E5" w14:textId="6824895E" w:rsidR="003072E6" w:rsidRPr="009E07EF" w:rsidRDefault="003072E6" w:rsidP="009E07EF">
            <w:pPr>
              <w:ind w:left="72"/>
              <w:rPr>
                <w:rFonts w:ascii="Arial" w:eastAsia="Arial" w:hAnsi="Arial" w:cs="Arial"/>
                <w:color w:val="000000"/>
                <w:sz w:val="20"/>
                <w:szCs w:val="20"/>
              </w:rPr>
            </w:pPr>
          </w:p>
        </w:tc>
      </w:tr>
      <w:tr w:rsidR="003072E6" w:rsidRPr="00923D5E" w14:paraId="5840EED5" w14:textId="77777777" w:rsidTr="009E07EF">
        <w:trPr>
          <w:trHeight w:val="438"/>
        </w:trPr>
        <w:tc>
          <w:tcPr>
            <w:tcW w:w="339" w:type="pct"/>
            <w:tcBorders>
              <w:top w:val="single" w:sz="4" w:space="0" w:color="000000"/>
              <w:left w:val="single" w:sz="4" w:space="0" w:color="000000"/>
              <w:bottom w:val="single" w:sz="4" w:space="0" w:color="000000"/>
              <w:right w:val="single" w:sz="4" w:space="0" w:color="000000"/>
            </w:tcBorders>
          </w:tcPr>
          <w:p w14:paraId="5830DC1B" w14:textId="77777777" w:rsidR="003072E6" w:rsidRPr="009E07EF" w:rsidRDefault="003072E6" w:rsidP="009E07EF">
            <w:pPr>
              <w:ind w:right="31"/>
              <w:jc w:val="both"/>
              <w:rPr>
                <w:rFonts w:ascii="Arial" w:eastAsia="Arial" w:hAnsi="Arial" w:cs="Arial"/>
                <w:color w:val="000000"/>
                <w:sz w:val="20"/>
                <w:szCs w:val="20"/>
              </w:rPr>
            </w:pPr>
            <w:r w:rsidRPr="009E07EF">
              <w:rPr>
                <w:rFonts w:ascii="Arial" w:eastAsia="Arial" w:hAnsi="Arial" w:cs="Arial"/>
                <w:color w:val="000000"/>
                <w:sz w:val="20"/>
                <w:szCs w:val="20"/>
              </w:rPr>
              <w:t xml:space="preserve">02  </w:t>
            </w:r>
          </w:p>
        </w:tc>
        <w:tc>
          <w:tcPr>
            <w:tcW w:w="3124" w:type="pct"/>
            <w:tcBorders>
              <w:top w:val="single" w:sz="4" w:space="0" w:color="000000"/>
              <w:left w:val="single" w:sz="4" w:space="0" w:color="000000"/>
              <w:bottom w:val="single" w:sz="4" w:space="0" w:color="000000"/>
              <w:right w:val="single" w:sz="4" w:space="0" w:color="000000"/>
            </w:tcBorders>
          </w:tcPr>
          <w:p w14:paraId="6578EC53" w14:textId="77777777" w:rsidR="003072E6" w:rsidRPr="009E07EF" w:rsidRDefault="003072E6" w:rsidP="009E07EF">
            <w:pPr>
              <w:ind w:left="74" w:right="142"/>
              <w:jc w:val="both"/>
              <w:rPr>
                <w:rFonts w:ascii="Arial" w:eastAsia="Arial" w:hAnsi="Arial" w:cs="Arial"/>
                <w:color w:val="000000"/>
                <w:sz w:val="20"/>
                <w:szCs w:val="20"/>
              </w:rPr>
            </w:pPr>
            <w:r w:rsidRPr="009E07EF">
              <w:rPr>
                <w:rFonts w:ascii="Arial" w:eastAsia="Arial" w:hAnsi="Arial" w:cs="Arial"/>
                <w:color w:val="000000"/>
                <w:sz w:val="20"/>
                <w:szCs w:val="20"/>
              </w:rPr>
              <w:t>Pó de brita. Entrega e descarregamento por conta da empresa.</w:t>
            </w:r>
          </w:p>
        </w:tc>
        <w:tc>
          <w:tcPr>
            <w:tcW w:w="463" w:type="pct"/>
            <w:tcBorders>
              <w:top w:val="single" w:sz="4" w:space="0" w:color="000000"/>
              <w:left w:val="single" w:sz="4" w:space="0" w:color="000000"/>
              <w:bottom w:val="single" w:sz="4" w:space="0" w:color="000000"/>
              <w:right w:val="single" w:sz="4" w:space="0" w:color="000000"/>
            </w:tcBorders>
          </w:tcPr>
          <w:p w14:paraId="6B0F07F0" w14:textId="77777777" w:rsidR="003072E6" w:rsidRPr="009E07EF" w:rsidRDefault="003072E6" w:rsidP="009E07EF">
            <w:pPr>
              <w:ind w:right="29"/>
              <w:jc w:val="both"/>
              <w:rPr>
                <w:rFonts w:ascii="Arial" w:eastAsia="Arial" w:hAnsi="Arial" w:cs="Arial"/>
                <w:color w:val="000000"/>
                <w:sz w:val="20"/>
                <w:szCs w:val="20"/>
              </w:rPr>
            </w:pPr>
            <w:r w:rsidRPr="009E07EF">
              <w:rPr>
                <w:rFonts w:ascii="Arial" w:eastAsia="Arial" w:hAnsi="Arial" w:cs="Arial"/>
                <w:color w:val="000000"/>
                <w:sz w:val="20"/>
                <w:szCs w:val="20"/>
              </w:rPr>
              <w:t xml:space="preserve"> 6.000 </w:t>
            </w:r>
          </w:p>
        </w:tc>
        <w:tc>
          <w:tcPr>
            <w:tcW w:w="385" w:type="pct"/>
            <w:tcBorders>
              <w:top w:val="single" w:sz="4" w:space="0" w:color="000000"/>
              <w:left w:val="single" w:sz="4" w:space="0" w:color="000000"/>
              <w:bottom w:val="single" w:sz="4" w:space="0" w:color="000000"/>
              <w:right w:val="single" w:sz="4" w:space="0" w:color="000000"/>
            </w:tcBorders>
          </w:tcPr>
          <w:p w14:paraId="3AB06F95" w14:textId="77777777" w:rsidR="003072E6" w:rsidRPr="009E07EF" w:rsidRDefault="003072E6" w:rsidP="009E07EF">
            <w:pPr>
              <w:ind w:right="27"/>
              <w:jc w:val="both"/>
              <w:rPr>
                <w:rFonts w:ascii="Arial" w:eastAsia="Arial" w:hAnsi="Arial" w:cs="Arial"/>
                <w:color w:val="000000"/>
                <w:sz w:val="20"/>
                <w:szCs w:val="20"/>
              </w:rPr>
            </w:pPr>
            <w:r w:rsidRPr="009E07EF">
              <w:rPr>
                <w:rFonts w:ascii="Arial" w:eastAsia="Arial" w:hAnsi="Arial" w:cs="Arial"/>
                <w:color w:val="000000"/>
                <w:sz w:val="20"/>
                <w:szCs w:val="20"/>
              </w:rPr>
              <w:t xml:space="preserve">m³  </w:t>
            </w:r>
          </w:p>
        </w:tc>
        <w:tc>
          <w:tcPr>
            <w:tcW w:w="689" w:type="pct"/>
            <w:tcBorders>
              <w:top w:val="single" w:sz="4" w:space="0" w:color="000000"/>
              <w:left w:val="single" w:sz="4" w:space="0" w:color="000000"/>
              <w:bottom w:val="single" w:sz="4" w:space="0" w:color="000000"/>
              <w:right w:val="single" w:sz="4" w:space="0" w:color="000000"/>
            </w:tcBorders>
          </w:tcPr>
          <w:p w14:paraId="1DB58877" w14:textId="5CB6C83E" w:rsidR="003072E6" w:rsidRPr="009E07EF" w:rsidRDefault="003072E6" w:rsidP="009E07EF">
            <w:pPr>
              <w:ind w:left="72" w:right="134"/>
              <w:rPr>
                <w:rFonts w:ascii="Arial" w:eastAsia="Arial" w:hAnsi="Arial" w:cs="Arial"/>
                <w:color w:val="000000"/>
                <w:sz w:val="20"/>
                <w:szCs w:val="20"/>
              </w:rPr>
            </w:pPr>
          </w:p>
        </w:tc>
      </w:tr>
      <w:tr w:rsidR="003072E6" w:rsidRPr="00923D5E" w14:paraId="41063FF3" w14:textId="77777777" w:rsidTr="009E07EF">
        <w:trPr>
          <w:trHeight w:val="20"/>
        </w:trPr>
        <w:tc>
          <w:tcPr>
            <w:tcW w:w="339" w:type="pct"/>
            <w:tcBorders>
              <w:top w:val="single" w:sz="4" w:space="0" w:color="000000"/>
              <w:left w:val="single" w:sz="4" w:space="0" w:color="000000"/>
              <w:bottom w:val="single" w:sz="4" w:space="0" w:color="000000"/>
              <w:right w:val="single" w:sz="4" w:space="0" w:color="000000"/>
            </w:tcBorders>
          </w:tcPr>
          <w:p w14:paraId="4E1744A9" w14:textId="77777777" w:rsidR="003072E6" w:rsidRPr="009E07EF" w:rsidRDefault="003072E6" w:rsidP="009E07EF">
            <w:pPr>
              <w:ind w:right="111"/>
              <w:jc w:val="both"/>
              <w:rPr>
                <w:rFonts w:ascii="Arial" w:eastAsia="Arial" w:hAnsi="Arial" w:cs="Arial"/>
                <w:color w:val="000000"/>
                <w:sz w:val="20"/>
                <w:szCs w:val="20"/>
              </w:rPr>
            </w:pPr>
            <w:r w:rsidRPr="009E07EF">
              <w:rPr>
                <w:rFonts w:ascii="Arial" w:eastAsia="Arial" w:hAnsi="Arial" w:cs="Arial"/>
                <w:color w:val="000000"/>
                <w:sz w:val="20"/>
                <w:szCs w:val="20"/>
              </w:rPr>
              <w:t xml:space="preserve">03  </w:t>
            </w:r>
          </w:p>
        </w:tc>
        <w:tc>
          <w:tcPr>
            <w:tcW w:w="3124" w:type="pct"/>
            <w:tcBorders>
              <w:top w:val="single" w:sz="4" w:space="0" w:color="000000"/>
              <w:left w:val="single" w:sz="4" w:space="0" w:color="000000"/>
              <w:bottom w:val="single" w:sz="4" w:space="0" w:color="000000"/>
              <w:right w:val="single" w:sz="4" w:space="0" w:color="000000"/>
            </w:tcBorders>
          </w:tcPr>
          <w:p w14:paraId="6DB1D4B8" w14:textId="77777777" w:rsidR="003072E6" w:rsidRPr="009E07EF" w:rsidRDefault="003072E6" w:rsidP="009E07EF">
            <w:pPr>
              <w:ind w:right="108"/>
              <w:jc w:val="both"/>
              <w:rPr>
                <w:rFonts w:ascii="Arial" w:eastAsia="Arial" w:hAnsi="Arial" w:cs="Arial"/>
                <w:color w:val="000000"/>
                <w:sz w:val="20"/>
                <w:szCs w:val="20"/>
              </w:rPr>
            </w:pPr>
            <w:r w:rsidRPr="009E07EF">
              <w:rPr>
                <w:rFonts w:ascii="Arial" w:eastAsia="Arial" w:hAnsi="Arial" w:cs="Arial"/>
                <w:color w:val="000000"/>
                <w:sz w:val="20"/>
                <w:szCs w:val="20"/>
              </w:rPr>
              <w:t xml:space="preserve">Pedra de basalto irregular para calçamento, devendo apresentar pelo menos uma das faces plana, sem saliências ou reentrâncias acentuadas, a qual irá constituir a superfície exposta do pavimento. As pedras deverão obedecer a uma certa proporcionalidade quanto às medidas da face superior em relação à inferior. Não serão aceitas pedras em forma de cunha.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5A3A8211" w14:textId="77777777" w:rsidR="003072E6" w:rsidRPr="009E07EF" w:rsidRDefault="003072E6" w:rsidP="009E07EF">
            <w:pPr>
              <w:ind w:right="112"/>
              <w:jc w:val="both"/>
              <w:rPr>
                <w:rFonts w:ascii="Arial" w:eastAsia="Arial" w:hAnsi="Arial" w:cs="Arial"/>
                <w:color w:val="000000"/>
                <w:sz w:val="20"/>
                <w:szCs w:val="20"/>
              </w:rPr>
            </w:pPr>
            <w:r w:rsidRPr="009E07EF">
              <w:rPr>
                <w:rFonts w:ascii="Arial" w:eastAsia="Arial" w:hAnsi="Arial" w:cs="Arial"/>
                <w:color w:val="000000"/>
                <w:sz w:val="20"/>
                <w:szCs w:val="20"/>
              </w:rPr>
              <w:t xml:space="preserve"> 5.500  </w:t>
            </w:r>
          </w:p>
        </w:tc>
        <w:tc>
          <w:tcPr>
            <w:tcW w:w="385" w:type="pct"/>
            <w:tcBorders>
              <w:top w:val="single" w:sz="4" w:space="0" w:color="000000"/>
              <w:left w:val="single" w:sz="4" w:space="0" w:color="000000"/>
              <w:bottom w:val="single" w:sz="4" w:space="0" w:color="000000"/>
              <w:right w:val="single" w:sz="4" w:space="0" w:color="000000"/>
            </w:tcBorders>
          </w:tcPr>
          <w:p w14:paraId="119C9D52" w14:textId="77777777" w:rsidR="003072E6" w:rsidRPr="009E07EF" w:rsidRDefault="003072E6" w:rsidP="009E07EF">
            <w:pPr>
              <w:ind w:right="110"/>
              <w:jc w:val="both"/>
              <w:rPr>
                <w:rFonts w:ascii="Arial" w:eastAsia="Arial" w:hAnsi="Arial" w:cs="Arial"/>
                <w:color w:val="000000"/>
                <w:sz w:val="20"/>
                <w:szCs w:val="20"/>
              </w:rPr>
            </w:pPr>
            <w:r w:rsidRPr="009E07EF">
              <w:rPr>
                <w:rFonts w:ascii="Arial" w:eastAsia="Arial" w:hAnsi="Arial" w:cs="Arial"/>
                <w:color w:val="000000"/>
                <w:sz w:val="20"/>
                <w:szCs w:val="20"/>
              </w:rPr>
              <w:t xml:space="preserve">m³  </w:t>
            </w:r>
          </w:p>
        </w:tc>
        <w:tc>
          <w:tcPr>
            <w:tcW w:w="689" w:type="pct"/>
            <w:tcBorders>
              <w:top w:val="single" w:sz="4" w:space="0" w:color="000000"/>
              <w:left w:val="single" w:sz="4" w:space="0" w:color="000000"/>
              <w:bottom w:val="single" w:sz="4" w:space="0" w:color="000000"/>
              <w:right w:val="single" w:sz="4" w:space="0" w:color="000000"/>
            </w:tcBorders>
          </w:tcPr>
          <w:p w14:paraId="404C0FC8" w14:textId="6B2CDE58" w:rsidR="003072E6" w:rsidRPr="009E07EF" w:rsidRDefault="003072E6" w:rsidP="009E07EF">
            <w:pPr>
              <w:rPr>
                <w:rFonts w:ascii="Arial" w:eastAsia="Arial" w:hAnsi="Arial" w:cs="Arial"/>
                <w:color w:val="000000"/>
                <w:sz w:val="20"/>
                <w:szCs w:val="20"/>
              </w:rPr>
            </w:pPr>
          </w:p>
        </w:tc>
      </w:tr>
      <w:tr w:rsidR="003072E6" w:rsidRPr="00923D5E" w14:paraId="356F4A00" w14:textId="77777777" w:rsidTr="009E07EF">
        <w:trPr>
          <w:trHeight w:val="20"/>
        </w:trPr>
        <w:tc>
          <w:tcPr>
            <w:tcW w:w="339" w:type="pct"/>
            <w:tcBorders>
              <w:top w:val="single" w:sz="4" w:space="0" w:color="000000"/>
              <w:left w:val="single" w:sz="4" w:space="0" w:color="000000"/>
              <w:bottom w:val="single" w:sz="4" w:space="0" w:color="000000"/>
              <w:right w:val="single" w:sz="4" w:space="0" w:color="000000"/>
            </w:tcBorders>
          </w:tcPr>
          <w:p w14:paraId="27D03461" w14:textId="77777777" w:rsidR="003072E6" w:rsidRPr="009E07EF" w:rsidRDefault="003072E6" w:rsidP="009E07EF">
            <w:pPr>
              <w:ind w:right="111"/>
              <w:jc w:val="both"/>
              <w:rPr>
                <w:rFonts w:ascii="Arial" w:eastAsia="Arial" w:hAnsi="Arial" w:cs="Arial"/>
                <w:color w:val="000000"/>
                <w:sz w:val="20"/>
                <w:szCs w:val="20"/>
              </w:rPr>
            </w:pPr>
            <w:r w:rsidRPr="009E07EF">
              <w:rPr>
                <w:rFonts w:ascii="Arial" w:eastAsia="Arial" w:hAnsi="Arial" w:cs="Arial"/>
                <w:color w:val="000000"/>
                <w:sz w:val="20"/>
                <w:szCs w:val="20"/>
              </w:rPr>
              <w:t xml:space="preserve">04  </w:t>
            </w:r>
          </w:p>
        </w:tc>
        <w:tc>
          <w:tcPr>
            <w:tcW w:w="3124" w:type="pct"/>
            <w:tcBorders>
              <w:top w:val="single" w:sz="4" w:space="0" w:color="000000"/>
              <w:left w:val="single" w:sz="4" w:space="0" w:color="000000"/>
              <w:bottom w:val="single" w:sz="4" w:space="0" w:color="000000"/>
              <w:right w:val="single" w:sz="4" w:space="0" w:color="000000"/>
            </w:tcBorders>
          </w:tcPr>
          <w:p w14:paraId="797644AD" w14:textId="77777777" w:rsidR="003072E6" w:rsidRPr="009E07EF" w:rsidRDefault="003072E6" w:rsidP="009E07EF">
            <w:pPr>
              <w:ind w:right="141"/>
              <w:jc w:val="both"/>
              <w:rPr>
                <w:rFonts w:ascii="Arial" w:eastAsia="Arial" w:hAnsi="Arial" w:cs="Arial"/>
                <w:color w:val="000000"/>
                <w:sz w:val="20"/>
                <w:szCs w:val="20"/>
              </w:rPr>
            </w:pPr>
            <w:r w:rsidRPr="009E07EF">
              <w:rPr>
                <w:rFonts w:ascii="Arial" w:eastAsia="Arial" w:hAnsi="Arial" w:cs="Arial"/>
                <w:color w:val="000000"/>
                <w:sz w:val="20"/>
                <w:szCs w:val="20"/>
              </w:rPr>
              <w:t xml:space="preserve">Pedra rachão, granulometria variável. Entrega e descarregamento por conta da empresa.  </w:t>
            </w:r>
          </w:p>
        </w:tc>
        <w:tc>
          <w:tcPr>
            <w:tcW w:w="463" w:type="pct"/>
            <w:tcBorders>
              <w:top w:val="single" w:sz="4" w:space="0" w:color="000000"/>
              <w:left w:val="single" w:sz="4" w:space="0" w:color="000000"/>
              <w:bottom w:val="single" w:sz="4" w:space="0" w:color="000000"/>
              <w:right w:val="single" w:sz="4" w:space="0" w:color="000000"/>
            </w:tcBorders>
          </w:tcPr>
          <w:p w14:paraId="4935A013" w14:textId="77777777" w:rsidR="003072E6" w:rsidRPr="009E07EF" w:rsidRDefault="003072E6" w:rsidP="009E07EF">
            <w:pPr>
              <w:ind w:right="112"/>
              <w:jc w:val="both"/>
              <w:rPr>
                <w:rFonts w:ascii="Arial" w:eastAsia="Arial" w:hAnsi="Arial" w:cs="Arial"/>
                <w:color w:val="000000"/>
                <w:sz w:val="20"/>
                <w:szCs w:val="20"/>
              </w:rPr>
            </w:pPr>
            <w:r w:rsidRPr="009E07EF">
              <w:rPr>
                <w:rFonts w:ascii="Arial" w:eastAsia="Arial" w:hAnsi="Arial" w:cs="Arial"/>
                <w:color w:val="000000"/>
                <w:sz w:val="20"/>
                <w:szCs w:val="20"/>
              </w:rPr>
              <w:t xml:space="preserve"> 3.000  </w:t>
            </w:r>
          </w:p>
        </w:tc>
        <w:tc>
          <w:tcPr>
            <w:tcW w:w="385" w:type="pct"/>
            <w:tcBorders>
              <w:top w:val="single" w:sz="4" w:space="0" w:color="000000"/>
              <w:left w:val="single" w:sz="4" w:space="0" w:color="000000"/>
              <w:bottom w:val="single" w:sz="4" w:space="0" w:color="000000"/>
              <w:right w:val="single" w:sz="4" w:space="0" w:color="000000"/>
            </w:tcBorders>
          </w:tcPr>
          <w:p w14:paraId="294AE33A" w14:textId="77777777" w:rsidR="003072E6" w:rsidRPr="009E07EF" w:rsidRDefault="003072E6" w:rsidP="009E07EF">
            <w:pPr>
              <w:ind w:right="110"/>
              <w:jc w:val="both"/>
              <w:rPr>
                <w:rFonts w:ascii="Arial" w:eastAsia="Arial" w:hAnsi="Arial" w:cs="Arial"/>
                <w:color w:val="000000"/>
                <w:sz w:val="20"/>
                <w:szCs w:val="20"/>
              </w:rPr>
            </w:pPr>
            <w:r w:rsidRPr="009E07EF">
              <w:rPr>
                <w:rFonts w:ascii="Arial" w:eastAsia="Arial" w:hAnsi="Arial" w:cs="Arial"/>
                <w:color w:val="000000"/>
                <w:sz w:val="20"/>
                <w:szCs w:val="20"/>
              </w:rPr>
              <w:t xml:space="preserve">m³  </w:t>
            </w:r>
          </w:p>
        </w:tc>
        <w:tc>
          <w:tcPr>
            <w:tcW w:w="689" w:type="pct"/>
            <w:tcBorders>
              <w:top w:val="single" w:sz="4" w:space="0" w:color="000000"/>
              <w:left w:val="single" w:sz="4" w:space="0" w:color="000000"/>
              <w:bottom w:val="single" w:sz="4" w:space="0" w:color="000000"/>
              <w:right w:val="single" w:sz="4" w:space="0" w:color="000000"/>
            </w:tcBorders>
          </w:tcPr>
          <w:p w14:paraId="38FBF83F" w14:textId="335ABE6B" w:rsidR="003072E6" w:rsidRPr="009E07EF" w:rsidRDefault="003072E6" w:rsidP="009E07EF">
            <w:pPr>
              <w:rPr>
                <w:rFonts w:ascii="Arial" w:eastAsia="Arial" w:hAnsi="Arial" w:cs="Arial"/>
                <w:color w:val="000000"/>
                <w:sz w:val="20"/>
                <w:szCs w:val="20"/>
              </w:rPr>
            </w:pPr>
          </w:p>
        </w:tc>
      </w:tr>
      <w:tr w:rsidR="003072E6" w:rsidRPr="00923D5E" w14:paraId="3DCD1970" w14:textId="77777777" w:rsidTr="009E07EF">
        <w:trPr>
          <w:trHeight w:val="20"/>
        </w:trPr>
        <w:tc>
          <w:tcPr>
            <w:tcW w:w="339" w:type="pct"/>
            <w:tcBorders>
              <w:top w:val="single" w:sz="4" w:space="0" w:color="000000"/>
              <w:left w:val="single" w:sz="4" w:space="0" w:color="000000"/>
              <w:bottom w:val="single" w:sz="4" w:space="0" w:color="000000"/>
              <w:right w:val="single" w:sz="4" w:space="0" w:color="000000"/>
            </w:tcBorders>
          </w:tcPr>
          <w:p w14:paraId="0976B5EC" w14:textId="77777777" w:rsidR="003072E6" w:rsidRPr="009E07EF" w:rsidRDefault="003072E6" w:rsidP="009E07EF">
            <w:pPr>
              <w:ind w:right="111"/>
              <w:jc w:val="both"/>
              <w:rPr>
                <w:rFonts w:ascii="Arial" w:eastAsia="Arial" w:hAnsi="Arial" w:cs="Arial"/>
                <w:color w:val="000000"/>
                <w:sz w:val="20"/>
                <w:szCs w:val="20"/>
              </w:rPr>
            </w:pPr>
            <w:r w:rsidRPr="009E07EF">
              <w:rPr>
                <w:rFonts w:ascii="Arial" w:eastAsia="Arial" w:hAnsi="Arial" w:cs="Arial"/>
                <w:color w:val="000000"/>
                <w:sz w:val="20"/>
                <w:szCs w:val="20"/>
              </w:rPr>
              <w:t xml:space="preserve">05 </w:t>
            </w:r>
          </w:p>
        </w:tc>
        <w:tc>
          <w:tcPr>
            <w:tcW w:w="3124" w:type="pct"/>
            <w:tcBorders>
              <w:top w:val="single" w:sz="4" w:space="0" w:color="000000"/>
              <w:left w:val="single" w:sz="4" w:space="0" w:color="000000"/>
              <w:bottom w:val="single" w:sz="4" w:space="0" w:color="000000"/>
              <w:right w:val="single" w:sz="4" w:space="0" w:color="000000"/>
            </w:tcBorders>
          </w:tcPr>
          <w:p w14:paraId="2A2DE2FF" w14:textId="77777777" w:rsidR="003072E6" w:rsidRPr="009E07EF" w:rsidRDefault="003072E6" w:rsidP="009E07EF">
            <w:pPr>
              <w:ind w:right="141"/>
              <w:jc w:val="both"/>
              <w:rPr>
                <w:rFonts w:ascii="Arial" w:eastAsia="Arial" w:hAnsi="Arial" w:cs="Arial"/>
                <w:color w:val="000000"/>
                <w:sz w:val="20"/>
                <w:szCs w:val="20"/>
              </w:rPr>
            </w:pPr>
            <w:r w:rsidRPr="009E07EF">
              <w:rPr>
                <w:rFonts w:ascii="Arial" w:eastAsia="Calibri" w:hAnsi="Arial" w:cs="Arial"/>
                <w:color w:val="000000"/>
                <w:sz w:val="20"/>
                <w:szCs w:val="20"/>
              </w:rPr>
              <w:t>Base graduada, base ou sub-base de brita graduada com brita produzida. Entrega e descarregamento por conta da empresa.</w:t>
            </w:r>
            <w:r w:rsidRPr="009E07EF">
              <w:rPr>
                <w:rFonts w:ascii="Arial" w:eastAsia="Arial" w:hAnsi="Arial" w:cs="Arial"/>
                <w:color w:val="000000"/>
                <w:sz w:val="20"/>
                <w:szCs w:val="20"/>
              </w:rPr>
              <w:t xml:space="preserve"> </w:t>
            </w:r>
          </w:p>
        </w:tc>
        <w:tc>
          <w:tcPr>
            <w:tcW w:w="463" w:type="pct"/>
            <w:tcBorders>
              <w:top w:val="single" w:sz="4" w:space="0" w:color="000000"/>
              <w:left w:val="single" w:sz="4" w:space="0" w:color="000000"/>
              <w:bottom w:val="single" w:sz="4" w:space="0" w:color="000000"/>
              <w:right w:val="single" w:sz="4" w:space="0" w:color="000000"/>
            </w:tcBorders>
          </w:tcPr>
          <w:p w14:paraId="3D6A1652" w14:textId="77777777" w:rsidR="003072E6" w:rsidRPr="009E07EF" w:rsidRDefault="003072E6" w:rsidP="009E07EF">
            <w:pPr>
              <w:ind w:right="112"/>
              <w:jc w:val="both"/>
              <w:rPr>
                <w:rFonts w:ascii="Arial" w:eastAsia="Arial" w:hAnsi="Arial" w:cs="Arial"/>
                <w:color w:val="000000"/>
                <w:sz w:val="20"/>
                <w:szCs w:val="20"/>
              </w:rPr>
            </w:pPr>
            <w:r w:rsidRPr="009E07EF">
              <w:rPr>
                <w:rFonts w:ascii="Arial" w:eastAsia="Arial" w:hAnsi="Arial" w:cs="Arial"/>
                <w:color w:val="000000"/>
                <w:sz w:val="20"/>
                <w:szCs w:val="20"/>
              </w:rPr>
              <w:t xml:space="preserve"> 3.000 </w:t>
            </w:r>
          </w:p>
        </w:tc>
        <w:tc>
          <w:tcPr>
            <w:tcW w:w="385" w:type="pct"/>
            <w:tcBorders>
              <w:top w:val="single" w:sz="4" w:space="0" w:color="000000"/>
              <w:left w:val="single" w:sz="4" w:space="0" w:color="000000"/>
              <w:bottom w:val="single" w:sz="4" w:space="0" w:color="000000"/>
              <w:right w:val="single" w:sz="4" w:space="0" w:color="000000"/>
            </w:tcBorders>
          </w:tcPr>
          <w:p w14:paraId="29E71EC8" w14:textId="77777777" w:rsidR="003072E6" w:rsidRPr="009E07EF" w:rsidRDefault="003072E6" w:rsidP="009E07EF">
            <w:pPr>
              <w:ind w:right="106"/>
              <w:jc w:val="both"/>
              <w:rPr>
                <w:rFonts w:ascii="Arial" w:eastAsia="Arial" w:hAnsi="Arial" w:cs="Arial"/>
                <w:color w:val="000000"/>
                <w:sz w:val="20"/>
                <w:szCs w:val="20"/>
              </w:rPr>
            </w:pPr>
            <w:r w:rsidRPr="009E07EF">
              <w:rPr>
                <w:rFonts w:ascii="Arial" w:eastAsia="Arial" w:hAnsi="Arial" w:cs="Arial"/>
                <w:color w:val="000000"/>
                <w:sz w:val="20"/>
                <w:szCs w:val="20"/>
              </w:rPr>
              <w:t xml:space="preserve">m³ </w:t>
            </w:r>
          </w:p>
        </w:tc>
        <w:tc>
          <w:tcPr>
            <w:tcW w:w="689" w:type="pct"/>
            <w:tcBorders>
              <w:top w:val="single" w:sz="4" w:space="0" w:color="000000"/>
              <w:left w:val="single" w:sz="4" w:space="0" w:color="000000"/>
              <w:bottom w:val="single" w:sz="4" w:space="0" w:color="000000"/>
              <w:right w:val="single" w:sz="4" w:space="0" w:color="000000"/>
            </w:tcBorders>
          </w:tcPr>
          <w:p w14:paraId="2294B414" w14:textId="3B47F0CE" w:rsidR="003072E6" w:rsidRPr="009E07EF" w:rsidRDefault="003072E6" w:rsidP="009E07EF">
            <w:pPr>
              <w:rPr>
                <w:rFonts w:ascii="Arial" w:eastAsia="Arial" w:hAnsi="Arial" w:cs="Arial"/>
                <w:color w:val="000000"/>
                <w:sz w:val="20"/>
                <w:szCs w:val="20"/>
              </w:rPr>
            </w:pPr>
          </w:p>
        </w:tc>
      </w:tr>
    </w:tbl>
    <w:p w14:paraId="55E73C64" w14:textId="3B1D539A" w:rsidR="003072E6" w:rsidRPr="00923D5E" w:rsidRDefault="003072E6" w:rsidP="00923D5E">
      <w:pPr>
        <w:autoSpaceDE w:val="0"/>
        <w:autoSpaceDN w:val="0"/>
        <w:adjustRightInd w:val="0"/>
        <w:spacing w:after="0" w:line="276" w:lineRule="auto"/>
        <w:contextualSpacing/>
        <w:jc w:val="both"/>
        <w:rPr>
          <w:rFonts w:ascii="Arial" w:eastAsia="Calibri" w:hAnsi="Arial" w:cs="Arial"/>
          <w:sz w:val="24"/>
          <w:szCs w:val="24"/>
        </w:rPr>
      </w:pPr>
    </w:p>
    <w:p w14:paraId="6EB2C2C6" w14:textId="1051CF12" w:rsidR="00B945BB" w:rsidRPr="00923D5E" w:rsidRDefault="009E07EF" w:rsidP="009E07EF">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1.8.</w:t>
      </w:r>
      <w:r>
        <w:rPr>
          <w:rFonts w:ascii="Arial" w:eastAsia="Calibri" w:hAnsi="Arial" w:cs="Arial"/>
          <w:sz w:val="24"/>
          <w:szCs w:val="24"/>
        </w:rPr>
        <w:tab/>
      </w:r>
      <w:r w:rsidR="00B945BB" w:rsidRPr="00923D5E">
        <w:rPr>
          <w:rFonts w:ascii="Arial" w:eastAsia="Calibri" w:hAnsi="Arial" w:cs="Arial"/>
          <w:sz w:val="24"/>
          <w:szCs w:val="24"/>
        </w:rPr>
        <w:t>Vinculam esta aquisição, independentemente de transcrição:</w:t>
      </w:r>
    </w:p>
    <w:p w14:paraId="5AE727B4" w14:textId="0B917DDE" w:rsidR="00B945BB" w:rsidRDefault="009E07EF" w:rsidP="009E07EF">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1.8.1.</w:t>
      </w:r>
      <w:r>
        <w:rPr>
          <w:rFonts w:ascii="Arial" w:eastAsia="Calibri" w:hAnsi="Arial" w:cs="Arial"/>
          <w:sz w:val="24"/>
          <w:szCs w:val="24"/>
        </w:rPr>
        <w:tab/>
      </w:r>
      <w:r w:rsidR="00B945BB" w:rsidRPr="00923D5E">
        <w:rPr>
          <w:rFonts w:ascii="Arial" w:eastAsia="Calibri" w:hAnsi="Arial" w:cs="Arial"/>
          <w:sz w:val="24"/>
          <w:szCs w:val="24"/>
        </w:rPr>
        <w:t>O Termo de Referência.</w:t>
      </w:r>
    </w:p>
    <w:p w14:paraId="70EB154E" w14:textId="6455A15D" w:rsidR="00B945BB" w:rsidRPr="00923D5E" w:rsidRDefault="009E07EF" w:rsidP="009E07EF">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1.8.2.</w:t>
      </w:r>
      <w:r>
        <w:rPr>
          <w:rFonts w:ascii="Arial" w:eastAsia="Calibri" w:hAnsi="Arial" w:cs="Arial"/>
          <w:sz w:val="24"/>
          <w:szCs w:val="24"/>
        </w:rPr>
        <w:tab/>
      </w:r>
      <w:r w:rsidR="00B945BB" w:rsidRPr="00923D5E">
        <w:rPr>
          <w:rFonts w:ascii="Arial" w:eastAsia="Calibri" w:hAnsi="Arial" w:cs="Arial"/>
          <w:sz w:val="24"/>
          <w:szCs w:val="24"/>
        </w:rPr>
        <w:t>O Edital da Licitação.</w:t>
      </w:r>
    </w:p>
    <w:p w14:paraId="059D4747" w14:textId="7D5634AA" w:rsidR="00B945BB" w:rsidRPr="00923D5E" w:rsidRDefault="009E07EF" w:rsidP="009E07EF">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1.8.3.</w:t>
      </w:r>
      <w:r>
        <w:rPr>
          <w:rFonts w:ascii="Arial" w:eastAsia="Calibri" w:hAnsi="Arial" w:cs="Arial"/>
          <w:sz w:val="24"/>
          <w:szCs w:val="24"/>
        </w:rPr>
        <w:tab/>
      </w:r>
      <w:r w:rsidR="00B945BB" w:rsidRPr="00923D5E">
        <w:rPr>
          <w:rFonts w:ascii="Arial" w:eastAsia="Calibri" w:hAnsi="Arial" w:cs="Arial"/>
          <w:sz w:val="24"/>
          <w:szCs w:val="24"/>
        </w:rPr>
        <w:t>A Proposta do contratado.</w:t>
      </w:r>
    </w:p>
    <w:p w14:paraId="7DC41EAB" w14:textId="7BF3C1DA" w:rsidR="00B945BB" w:rsidRPr="00923D5E" w:rsidRDefault="009E07EF" w:rsidP="009E07EF">
      <w:pPr>
        <w:autoSpaceDE w:val="0"/>
        <w:autoSpaceDN w:val="0"/>
        <w:adjustRightInd w:val="0"/>
        <w:spacing w:after="0" w:line="276" w:lineRule="auto"/>
        <w:ind w:left="709" w:hanging="709"/>
        <w:contextualSpacing/>
        <w:jc w:val="both"/>
        <w:rPr>
          <w:rFonts w:ascii="Arial" w:eastAsia="Calibri" w:hAnsi="Arial" w:cs="Arial"/>
          <w:sz w:val="24"/>
          <w:szCs w:val="24"/>
        </w:rPr>
      </w:pPr>
      <w:r>
        <w:rPr>
          <w:rFonts w:ascii="Arial" w:eastAsia="Calibri" w:hAnsi="Arial" w:cs="Arial"/>
          <w:sz w:val="24"/>
          <w:szCs w:val="24"/>
        </w:rPr>
        <w:t>1.8.4.</w:t>
      </w:r>
      <w:r>
        <w:rPr>
          <w:rFonts w:ascii="Arial" w:eastAsia="Calibri" w:hAnsi="Arial" w:cs="Arial"/>
          <w:sz w:val="24"/>
          <w:szCs w:val="24"/>
        </w:rPr>
        <w:tab/>
      </w:r>
      <w:r w:rsidR="00B945BB" w:rsidRPr="00923D5E">
        <w:rPr>
          <w:rFonts w:ascii="Arial" w:eastAsia="Calibri" w:hAnsi="Arial" w:cs="Arial"/>
          <w:sz w:val="24"/>
          <w:szCs w:val="24"/>
        </w:rPr>
        <w:t>Eventuais anexos dos documentos supracitados.</w:t>
      </w:r>
    </w:p>
    <w:p w14:paraId="12CD25E3" w14:textId="40B39DA0" w:rsidR="009E07EF" w:rsidRPr="00923D5E" w:rsidRDefault="009E07EF"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25BB5EFF" w14:textId="7F258BA3" w:rsidR="00624B26" w:rsidRPr="00923D5E" w:rsidRDefault="00B945BB" w:rsidP="009E07EF">
      <w:pPr>
        <w:numPr>
          <w:ilvl w:val="0"/>
          <w:numId w:val="40"/>
        </w:numPr>
        <w:autoSpaceDE w:val="0"/>
        <w:autoSpaceDN w:val="0"/>
        <w:adjustRightInd w:val="0"/>
        <w:spacing w:after="0" w:line="276" w:lineRule="auto"/>
        <w:ind w:hanging="720"/>
        <w:contextualSpacing/>
        <w:jc w:val="both"/>
        <w:rPr>
          <w:rFonts w:ascii="Arial" w:eastAsia="Calibri" w:hAnsi="Arial" w:cs="Arial"/>
          <w:b/>
          <w:bCs/>
          <w:sz w:val="24"/>
          <w:szCs w:val="24"/>
        </w:rPr>
      </w:pPr>
      <w:r w:rsidRPr="00923D5E">
        <w:rPr>
          <w:rFonts w:ascii="Arial" w:eastAsia="Calibri" w:hAnsi="Arial" w:cs="Arial"/>
          <w:b/>
          <w:bCs/>
          <w:sz w:val="24"/>
          <w:szCs w:val="24"/>
        </w:rPr>
        <w:t>CLÁUSULA SEGUNDA – VIGÊNCIA E PRORROGAÇÃO:</w:t>
      </w:r>
    </w:p>
    <w:p w14:paraId="625D84F4" w14:textId="54593AC5" w:rsidR="00B945BB"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prazo de vigência da contratação é</w:t>
      </w:r>
      <w:r w:rsidR="00D15AF6" w:rsidRPr="00923D5E">
        <w:rPr>
          <w:rFonts w:ascii="Arial" w:eastAsia="Calibri" w:hAnsi="Arial" w:cs="Arial"/>
          <w:sz w:val="24"/>
          <w:szCs w:val="24"/>
        </w:rPr>
        <w:t xml:space="preserve"> de 12 (doze) meses, a contar da data de assinatura</w:t>
      </w:r>
      <w:r w:rsidRPr="00923D5E">
        <w:rPr>
          <w:rFonts w:ascii="Arial" w:eastAsia="Calibri" w:hAnsi="Arial" w:cs="Arial"/>
          <w:sz w:val="24"/>
          <w:szCs w:val="24"/>
        </w:rPr>
        <w:t>.</w:t>
      </w:r>
    </w:p>
    <w:p w14:paraId="7E307CB7" w14:textId="77777777" w:rsidR="009E07EF" w:rsidRPr="00923D5E" w:rsidRDefault="009E07EF"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p>
    <w:p w14:paraId="3FA64C9E" w14:textId="129B8FB3" w:rsidR="00624B26"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TERCEIRA – MODELOS DE EXECUÇÃO E GESTÃO CONTRATUAIS:</w:t>
      </w:r>
    </w:p>
    <w:p w14:paraId="5EF66191"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1A5F7495" w14:textId="77777777" w:rsidR="009E07EF" w:rsidRDefault="009E07EF" w:rsidP="009E07EF">
      <w:pPr>
        <w:autoSpaceDE w:val="0"/>
        <w:autoSpaceDN w:val="0"/>
        <w:adjustRightInd w:val="0"/>
        <w:spacing w:after="0" w:line="276" w:lineRule="auto"/>
        <w:ind w:left="680"/>
        <w:contextualSpacing/>
        <w:jc w:val="both"/>
        <w:rPr>
          <w:rFonts w:ascii="Arial" w:eastAsia="Calibri" w:hAnsi="Arial" w:cs="Arial"/>
          <w:b/>
          <w:bCs/>
          <w:sz w:val="24"/>
          <w:szCs w:val="24"/>
        </w:rPr>
      </w:pPr>
    </w:p>
    <w:p w14:paraId="6200CBB6" w14:textId="1C0C2E78"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QUARTA – SUBCONTRATAÇÃO:</w:t>
      </w:r>
    </w:p>
    <w:p w14:paraId="06E8A657"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Não será admitida a subcontratação do objeto contratual.</w:t>
      </w:r>
    </w:p>
    <w:p w14:paraId="2641F940" w14:textId="77777777" w:rsidR="00B945BB" w:rsidRPr="00923D5E" w:rsidRDefault="00B945BB"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375A2822" w14:textId="1D63AD70"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QUINTA – PREÇO:</w:t>
      </w:r>
    </w:p>
    <w:p w14:paraId="4A124F62" w14:textId="1285C0F4"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O valor TOTAL da aquisição é de R$ </w:t>
      </w:r>
      <w:r w:rsidR="00D15AF6" w:rsidRPr="00923D5E">
        <w:rPr>
          <w:rFonts w:ascii="Arial" w:eastAsia="Calibri" w:hAnsi="Arial" w:cs="Arial"/>
          <w:sz w:val="24"/>
          <w:szCs w:val="24"/>
        </w:rPr>
        <w:t>..................................</w:t>
      </w:r>
      <w:r w:rsidRPr="00923D5E">
        <w:rPr>
          <w:rFonts w:ascii="Arial" w:eastAsia="Calibri" w:hAnsi="Arial" w:cs="Arial"/>
          <w:sz w:val="24"/>
          <w:szCs w:val="24"/>
        </w:rPr>
        <w:t>, sendo os valores unitários especificados na tabela abaixo:</w:t>
      </w:r>
    </w:p>
    <w:p w14:paraId="22618F40" w14:textId="1CED354A" w:rsidR="00663B87"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No valor acima estão incluídas todas as despesas ordinárias diretas e indiretas decorrentes da execução do objeto, inclusive tributos e/ou impostos, encargos sociais, </w:t>
      </w:r>
      <w:r w:rsidRPr="00923D5E">
        <w:rPr>
          <w:rFonts w:ascii="Arial" w:eastAsia="Calibri" w:hAnsi="Arial" w:cs="Arial"/>
          <w:sz w:val="24"/>
          <w:szCs w:val="24"/>
        </w:rPr>
        <w:lastRenderedPageBreak/>
        <w:t>trabalhistas, previdenciários, fiscais e comerciais incidentes, taxa de administração, frete, seguro e outros necessários ao cumprimento integral do objeto da contratação.</w:t>
      </w:r>
    </w:p>
    <w:p w14:paraId="1AE5EA26" w14:textId="77777777" w:rsidR="0044725F" w:rsidRPr="00923D5E" w:rsidRDefault="0044725F" w:rsidP="00923D5E">
      <w:pPr>
        <w:autoSpaceDE w:val="0"/>
        <w:autoSpaceDN w:val="0"/>
        <w:adjustRightInd w:val="0"/>
        <w:spacing w:after="0" w:line="276" w:lineRule="auto"/>
        <w:ind w:left="680"/>
        <w:contextualSpacing/>
        <w:jc w:val="both"/>
        <w:rPr>
          <w:rFonts w:ascii="Arial" w:eastAsia="Calibri" w:hAnsi="Arial" w:cs="Arial"/>
          <w:b/>
          <w:bCs/>
          <w:sz w:val="24"/>
          <w:szCs w:val="24"/>
        </w:rPr>
      </w:pPr>
    </w:p>
    <w:p w14:paraId="278C9D42" w14:textId="02FB4EB8"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SEXTA – PAGAMENTO:</w:t>
      </w:r>
    </w:p>
    <w:p w14:paraId="5A127FC0" w14:textId="73A92C1E" w:rsidR="00D15AF6" w:rsidRPr="00923D5E" w:rsidRDefault="00EB70D0" w:rsidP="00923D5E">
      <w:pPr>
        <w:autoSpaceDE w:val="0"/>
        <w:autoSpaceDN w:val="0"/>
        <w:adjustRightInd w:val="0"/>
        <w:spacing w:after="0" w:line="276" w:lineRule="auto"/>
        <w:ind w:left="709" w:hanging="709"/>
        <w:contextualSpacing/>
        <w:jc w:val="both"/>
        <w:rPr>
          <w:rFonts w:ascii="Arial" w:eastAsia="Calibri" w:hAnsi="Arial" w:cs="Arial"/>
          <w:b/>
          <w:bCs/>
          <w:sz w:val="24"/>
          <w:szCs w:val="24"/>
        </w:rPr>
      </w:pPr>
      <w:r w:rsidRPr="00923D5E">
        <w:rPr>
          <w:rFonts w:ascii="Arial" w:eastAsia="Calibri" w:hAnsi="Arial" w:cs="Arial"/>
          <w:color w:val="000000"/>
          <w:sz w:val="24"/>
          <w:szCs w:val="24"/>
        </w:rPr>
        <w:t xml:space="preserve">6.1. </w:t>
      </w:r>
      <w:r w:rsidRPr="00923D5E">
        <w:rPr>
          <w:rFonts w:ascii="Arial" w:eastAsia="Calibri" w:hAnsi="Arial" w:cs="Arial"/>
          <w:color w:val="000000"/>
          <w:sz w:val="24"/>
          <w:szCs w:val="24"/>
        </w:rPr>
        <w:tab/>
        <w:t xml:space="preserve">O pagamento ocorrerá em até 30 dias após o recebimento dos objetos, bem como de suas notas fiscais.  </w:t>
      </w:r>
      <w:r w:rsidR="001D76D1" w:rsidRPr="00923D5E">
        <w:rPr>
          <w:rFonts w:ascii="Arial" w:eastAsia="Calibri" w:hAnsi="Arial" w:cs="Arial"/>
          <w:color w:val="000000"/>
          <w:sz w:val="24"/>
          <w:szCs w:val="24"/>
        </w:rPr>
        <w:t xml:space="preserve"> </w:t>
      </w:r>
      <w:r w:rsidR="00B945BB" w:rsidRPr="00923D5E">
        <w:rPr>
          <w:rFonts w:ascii="Arial" w:eastAsia="Calibri" w:hAnsi="Arial" w:cs="Arial"/>
          <w:color w:val="000000"/>
          <w:sz w:val="24"/>
          <w:szCs w:val="24"/>
        </w:rPr>
        <w:t xml:space="preserve"> </w:t>
      </w:r>
    </w:p>
    <w:p w14:paraId="0BBFDB7F" w14:textId="3880F3DC" w:rsidR="00B945BB" w:rsidRPr="00923D5E" w:rsidRDefault="00B945BB"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42A4A35D" w14:textId="4E64C331"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OITAVA – OBRIGAÇÕES DO CONTRATANTE:</w:t>
      </w:r>
    </w:p>
    <w:p w14:paraId="6F6E92D1"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Exigir o cumprimento de todas as obrigações assumidas pelo Contratado, de acordo com o contrato e seus anexos.</w:t>
      </w:r>
    </w:p>
    <w:p w14:paraId="0003467A"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Receber o objeto no prazo e condições estabelecidas no Termo de Referência.</w:t>
      </w:r>
    </w:p>
    <w:p w14:paraId="18B37530"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Notificar o Contratado, por escrito, sobre vícios, defeitos ou incorreções verificadas no objeto fornecido, para que seja por ele substituído, reparado ou corrigido, no total ou em parte, às suas expensas.</w:t>
      </w:r>
    </w:p>
    <w:p w14:paraId="37A37520"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Acompanhar e fiscalizar a execução do contrato e o cumprimento das obrigações pelo Contratado.</w:t>
      </w:r>
    </w:p>
    <w:p w14:paraId="14D12741"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6DBA382"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Efetuar o pagamento ao Contratado do valor correspondente à execução do objeto, no prazo, forma e condições estabelecidos no presente Contrato e no Termo de Referência.</w:t>
      </w:r>
    </w:p>
    <w:p w14:paraId="231C833A"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Aplicar ao Contratado as sanções previstas na lei e neste Contrato.</w:t>
      </w:r>
    </w:p>
    <w:p w14:paraId="5B7A3A2F"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170585" w14:textId="77777777" w:rsidR="00B945BB" w:rsidRPr="00923D5E" w:rsidRDefault="00B945BB"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0CE6BA6B" w14:textId="494FA872"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NONA – OBRIGAÇÕES DO CONTRATADO:</w:t>
      </w:r>
    </w:p>
    <w:p w14:paraId="395FD55B"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768096"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Atender às determinações regulares emitidas pelo fiscal do contrato ou autoridade superior.</w:t>
      </w:r>
    </w:p>
    <w:p w14:paraId="60B07A95"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F6526FB" w14:textId="4E08F89C" w:rsidR="009E07EF" w:rsidRDefault="00B945BB" w:rsidP="00236408">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E07EF">
        <w:rPr>
          <w:rFonts w:ascii="Arial" w:eastAsia="Calibri" w:hAnsi="Arial" w:cs="Arial"/>
          <w:sz w:val="24"/>
          <w:szCs w:val="24"/>
        </w:rPr>
        <w:t>Responsabilizar-se pelos vícios e danos decorrentes da execução do objeto, de acordo com o Código de Defesa do Consumidor (Lei nº 8.078, de 1990).</w:t>
      </w:r>
    </w:p>
    <w:p w14:paraId="4936495F" w14:textId="49FC21AD" w:rsidR="009E07EF" w:rsidRDefault="009E07EF" w:rsidP="009E07EF">
      <w:pPr>
        <w:rPr>
          <w:rFonts w:ascii="Arial" w:eastAsia="Calibri" w:hAnsi="Arial" w:cs="Arial"/>
          <w:sz w:val="24"/>
          <w:szCs w:val="24"/>
        </w:rPr>
      </w:pPr>
    </w:p>
    <w:p w14:paraId="68A4D704" w14:textId="6053404D" w:rsidR="009E07EF" w:rsidRPr="009E07EF" w:rsidRDefault="009E07EF" w:rsidP="009E07EF">
      <w:pPr>
        <w:tabs>
          <w:tab w:val="left" w:pos="1386"/>
          <w:tab w:val="left" w:pos="4167"/>
        </w:tabs>
        <w:rPr>
          <w:rFonts w:ascii="Arial" w:eastAsia="Calibri" w:hAnsi="Arial" w:cs="Arial"/>
          <w:sz w:val="24"/>
          <w:szCs w:val="24"/>
        </w:rPr>
      </w:pPr>
      <w:r>
        <w:rPr>
          <w:rFonts w:ascii="Arial" w:eastAsia="Calibri" w:hAnsi="Arial" w:cs="Arial"/>
          <w:sz w:val="24"/>
          <w:szCs w:val="24"/>
        </w:rPr>
        <w:tab/>
      </w:r>
      <w:r>
        <w:rPr>
          <w:rFonts w:ascii="Arial" w:eastAsia="Calibri" w:hAnsi="Arial" w:cs="Arial"/>
          <w:sz w:val="24"/>
          <w:szCs w:val="24"/>
        </w:rPr>
        <w:tab/>
      </w:r>
    </w:p>
    <w:p w14:paraId="6F034851" w14:textId="4DFFF4F5" w:rsidR="00B945BB" w:rsidRPr="009E07EF" w:rsidRDefault="00B945BB" w:rsidP="00236408">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E07EF">
        <w:rPr>
          <w:rFonts w:ascii="Arial" w:eastAsia="Calibri" w:hAnsi="Arial" w:cs="Arial"/>
          <w:sz w:val="24"/>
          <w:szCs w:val="24"/>
        </w:rPr>
        <w:lastRenderedPageBreak/>
        <w:t>Prestar todo esclarecimento ou informação solicitada pelo Contratante ou por seus prepostos, garantindo-lhes o acesso, a qualquer tempo, ao local dos trabalhos, bem como aos documentos relativos à execução do empreendimento.</w:t>
      </w:r>
    </w:p>
    <w:p w14:paraId="4850085A"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Manter durante toda a vigência do contrato, em compatibilidade com as obrigações assumidas, todas as condições exigidas para habilitação na licitação.</w:t>
      </w:r>
    </w:p>
    <w:p w14:paraId="415D2F40"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45069B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Guardar sigilo sobre todas as informações obtidas em decorrência do cumprimento do contrato.</w:t>
      </w:r>
    </w:p>
    <w:p w14:paraId="4BF592E9"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11DC46"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Cumprir, além dos postulados legais vigentes de âmbito federal, estadual ou municipal, as normas de segurança do Contratante.</w:t>
      </w:r>
    </w:p>
    <w:p w14:paraId="733C24EC" w14:textId="77777777" w:rsidR="00B945BB" w:rsidRPr="00923D5E" w:rsidRDefault="00B945BB" w:rsidP="00923D5E">
      <w:pPr>
        <w:autoSpaceDE w:val="0"/>
        <w:autoSpaceDN w:val="0"/>
        <w:adjustRightInd w:val="0"/>
        <w:spacing w:after="0" w:line="276" w:lineRule="auto"/>
        <w:ind w:left="680"/>
        <w:contextualSpacing/>
        <w:jc w:val="both"/>
        <w:rPr>
          <w:rFonts w:ascii="Arial" w:eastAsia="Calibri" w:hAnsi="Arial" w:cs="Arial"/>
          <w:sz w:val="24"/>
          <w:szCs w:val="24"/>
        </w:rPr>
      </w:pPr>
    </w:p>
    <w:p w14:paraId="6475AF7C" w14:textId="0FC554EE"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 OBRIGAÇÕES PERTINENTES À LGPD:</w:t>
      </w:r>
    </w:p>
    <w:p w14:paraId="61E4C967"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0F71B3"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Os dados obtidos somente poderão ser utilizados para as finalidades que justificaram seu acesso e de acordo com a boa-fé e com os princípios do art. 6º da LGPD.</w:t>
      </w:r>
    </w:p>
    <w:p w14:paraId="6889AE7A"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É vedado o compartilhamento com terceiros dos dados obtidos fora das hipóteses permitidas em Lei.</w:t>
      </w:r>
    </w:p>
    <w:p w14:paraId="04F75EFB"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10382CD"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É dever do contratado orientar e treinar seus empregados sobre os deveres, requisitos e responsabilidades decorrentes da LGPD.</w:t>
      </w:r>
    </w:p>
    <w:p w14:paraId="1EBDAE1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O Contratado deverá exigir de </w:t>
      </w:r>
      <w:proofErr w:type="spellStart"/>
      <w:r w:rsidRPr="00923D5E">
        <w:rPr>
          <w:rFonts w:ascii="Arial" w:eastAsia="Calibri" w:hAnsi="Arial" w:cs="Arial"/>
          <w:sz w:val="24"/>
          <w:szCs w:val="24"/>
        </w:rPr>
        <w:t>suboperadores</w:t>
      </w:r>
      <w:proofErr w:type="spellEnd"/>
      <w:r w:rsidRPr="00923D5E">
        <w:rPr>
          <w:rFonts w:ascii="Arial" w:eastAsia="Calibri" w:hAnsi="Arial" w:cs="Arial"/>
          <w:sz w:val="24"/>
          <w:szCs w:val="24"/>
        </w:rPr>
        <w:t xml:space="preserve"> e subcontratados o cumprimento dos deveres da presente cláusula, permanecendo integralmente responsável por garantir sua observância.</w:t>
      </w:r>
    </w:p>
    <w:p w14:paraId="6DCD7EDA" w14:textId="5825FA7C" w:rsidR="009E07EF"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Contratante poderá realizar diligência para aferir o cumprimento do item 10.6, devendo o Contratado atender prontamente eventuais pedidos de comprovação formulados.</w:t>
      </w:r>
    </w:p>
    <w:p w14:paraId="440749BA" w14:textId="72071A26" w:rsidR="00B945BB" w:rsidRPr="009E07EF" w:rsidRDefault="009E07EF" w:rsidP="009E07EF">
      <w:pPr>
        <w:tabs>
          <w:tab w:val="left" w:pos="2474"/>
        </w:tabs>
        <w:rPr>
          <w:rFonts w:ascii="Arial" w:eastAsia="Calibri" w:hAnsi="Arial" w:cs="Arial"/>
          <w:sz w:val="24"/>
          <w:szCs w:val="24"/>
        </w:rPr>
      </w:pPr>
      <w:r>
        <w:rPr>
          <w:rFonts w:ascii="Arial" w:eastAsia="Calibri" w:hAnsi="Arial" w:cs="Arial"/>
          <w:sz w:val="24"/>
          <w:szCs w:val="24"/>
        </w:rPr>
        <w:tab/>
      </w:r>
    </w:p>
    <w:p w14:paraId="7F8855BF" w14:textId="59A93BD2"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lastRenderedPageBreak/>
        <w:t>O Contratado deverá prestar, no prazo fixado pelo Contratante, prorrogável justificadamente, quaisquer informações acerca dos dados pessoais para cumprimento da LGPD, inclusive quanto a eventual descarte realizado.</w:t>
      </w:r>
    </w:p>
    <w:p w14:paraId="4C68D608" w14:textId="503627FB" w:rsidR="00AA3F2D" w:rsidRPr="00923D5E" w:rsidRDefault="00AA3F2D" w:rsidP="00923D5E">
      <w:pPr>
        <w:autoSpaceDE w:val="0"/>
        <w:autoSpaceDN w:val="0"/>
        <w:adjustRightInd w:val="0"/>
        <w:spacing w:after="0" w:line="276" w:lineRule="auto"/>
        <w:ind w:left="680"/>
        <w:contextualSpacing/>
        <w:jc w:val="both"/>
        <w:rPr>
          <w:rFonts w:ascii="Arial" w:eastAsia="Calibri" w:hAnsi="Arial" w:cs="Arial"/>
          <w:sz w:val="24"/>
          <w:szCs w:val="24"/>
        </w:rPr>
      </w:pPr>
    </w:p>
    <w:p w14:paraId="48A89968" w14:textId="77777777" w:rsidR="00AA3F2D" w:rsidRPr="00923D5E" w:rsidRDefault="00AA3F2D" w:rsidP="00923D5E">
      <w:pPr>
        <w:autoSpaceDE w:val="0"/>
        <w:autoSpaceDN w:val="0"/>
        <w:adjustRightInd w:val="0"/>
        <w:spacing w:after="0" w:line="276" w:lineRule="auto"/>
        <w:ind w:left="680"/>
        <w:contextualSpacing/>
        <w:jc w:val="both"/>
        <w:rPr>
          <w:rFonts w:ascii="Arial" w:eastAsia="Calibri" w:hAnsi="Arial" w:cs="Arial"/>
          <w:sz w:val="24"/>
          <w:szCs w:val="24"/>
        </w:rPr>
      </w:pPr>
    </w:p>
    <w:p w14:paraId="2C4E7799"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923D5E">
        <w:rPr>
          <w:rFonts w:ascii="Arial" w:eastAsia="Calibri" w:hAnsi="Arial" w:cs="Arial"/>
          <w:sz w:val="24"/>
          <w:szCs w:val="24"/>
        </w:rPr>
        <w:t>rastreável</w:t>
      </w:r>
      <w:proofErr w:type="spellEnd"/>
      <w:r w:rsidRPr="00923D5E">
        <w:rPr>
          <w:rFonts w:ascii="Arial" w:eastAsia="Calibri" w:hAnsi="Arial" w:cs="Arial"/>
          <w:sz w:val="24"/>
          <w:szCs w:val="24"/>
        </w:rPr>
        <w:t xml:space="preserve"> de tratamentos realizados (LGPD, art. 37), com cada acesso, data, horário e registro da finalidade, para efeito de responsabilização, em caso de eventuais omissões, desvios ou abusos.</w:t>
      </w:r>
    </w:p>
    <w:p w14:paraId="594F021F"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Os referidos bancos de dados devem ser desenvolvidos em formato </w:t>
      </w:r>
      <w:proofErr w:type="spellStart"/>
      <w:r w:rsidRPr="00923D5E">
        <w:rPr>
          <w:rFonts w:ascii="Arial" w:eastAsia="Calibri" w:hAnsi="Arial" w:cs="Arial"/>
          <w:sz w:val="24"/>
          <w:szCs w:val="24"/>
        </w:rPr>
        <w:t>interoperável</w:t>
      </w:r>
      <w:proofErr w:type="spellEnd"/>
      <w:r w:rsidRPr="00923D5E">
        <w:rPr>
          <w:rFonts w:ascii="Arial" w:eastAsia="Calibri" w:hAnsi="Arial" w:cs="Arial"/>
          <w:sz w:val="24"/>
          <w:szCs w:val="24"/>
        </w:rPr>
        <w:t>, a fim de garantir a reutilização desses dados pela Administração nas hipóteses previstas na LGPD.</w:t>
      </w:r>
    </w:p>
    <w:p w14:paraId="47113B6C"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B21881B" w14:textId="12540419"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Os contratos e convênios de que trata o § 1º do art. 26 da LGPD deverão ser comunicados à autoridade nacional.</w:t>
      </w:r>
    </w:p>
    <w:p w14:paraId="3C2DE941" w14:textId="77777777" w:rsidR="004E0237" w:rsidRPr="00923D5E" w:rsidRDefault="004E0237" w:rsidP="00923D5E">
      <w:pPr>
        <w:autoSpaceDE w:val="0"/>
        <w:autoSpaceDN w:val="0"/>
        <w:adjustRightInd w:val="0"/>
        <w:spacing w:after="0" w:line="276" w:lineRule="auto"/>
        <w:ind w:left="680"/>
        <w:contextualSpacing/>
        <w:jc w:val="both"/>
        <w:rPr>
          <w:rFonts w:ascii="Arial" w:eastAsia="Calibri" w:hAnsi="Arial" w:cs="Arial"/>
          <w:sz w:val="24"/>
          <w:szCs w:val="24"/>
        </w:rPr>
      </w:pPr>
    </w:p>
    <w:p w14:paraId="373039B9" w14:textId="4C3F67FD"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PRIMEIRA – INFRAÇÕES E SANÇÕES ADMINISTRATIVAS:</w:t>
      </w:r>
    </w:p>
    <w:p w14:paraId="0117775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Comete infração administrativa, nos termos da Lei nº 14.133, de 2021, o contratado que:</w:t>
      </w:r>
    </w:p>
    <w:p w14:paraId="7C4B042C"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der</w:t>
      </w:r>
      <w:proofErr w:type="gramEnd"/>
      <w:r w:rsidRPr="00923D5E">
        <w:rPr>
          <w:rFonts w:ascii="Arial" w:eastAsia="Calibri" w:hAnsi="Arial" w:cs="Arial"/>
          <w:sz w:val="24"/>
          <w:szCs w:val="24"/>
        </w:rPr>
        <w:t xml:space="preserve"> causa à inexecução parcial do contrato;</w:t>
      </w:r>
    </w:p>
    <w:p w14:paraId="64EC0092"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der</w:t>
      </w:r>
      <w:proofErr w:type="gramEnd"/>
      <w:r w:rsidRPr="00923D5E">
        <w:rPr>
          <w:rFonts w:ascii="Arial" w:eastAsia="Calibri" w:hAnsi="Arial" w:cs="Arial"/>
          <w:sz w:val="24"/>
          <w:szCs w:val="24"/>
        </w:rPr>
        <w:t xml:space="preserve"> causa à inexecução parcial do contrato que cause grave dano à Administração ou ao funcionamento dos serviços públicos ou ao interesse coletivo;</w:t>
      </w:r>
    </w:p>
    <w:p w14:paraId="4CDEDEB1"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der</w:t>
      </w:r>
      <w:proofErr w:type="gramEnd"/>
      <w:r w:rsidRPr="00923D5E">
        <w:rPr>
          <w:rFonts w:ascii="Arial" w:eastAsia="Calibri" w:hAnsi="Arial" w:cs="Arial"/>
          <w:sz w:val="24"/>
          <w:szCs w:val="24"/>
        </w:rPr>
        <w:t xml:space="preserve"> causa à inexecução total do contrato;</w:t>
      </w:r>
    </w:p>
    <w:p w14:paraId="1D121D98"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ensejar</w:t>
      </w:r>
      <w:proofErr w:type="gramEnd"/>
      <w:r w:rsidRPr="00923D5E">
        <w:rPr>
          <w:rFonts w:ascii="Arial" w:eastAsia="Calibri" w:hAnsi="Arial" w:cs="Arial"/>
          <w:sz w:val="24"/>
          <w:szCs w:val="24"/>
        </w:rPr>
        <w:t xml:space="preserve"> o retardamento da execução ou da entrega do objeto da contratação sem motivo justificado;</w:t>
      </w:r>
    </w:p>
    <w:p w14:paraId="5B061C45"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apresentar</w:t>
      </w:r>
      <w:proofErr w:type="gramEnd"/>
      <w:r w:rsidRPr="00923D5E">
        <w:rPr>
          <w:rFonts w:ascii="Arial" w:eastAsia="Calibri" w:hAnsi="Arial" w:cs="Arial"/>
          <w:sz w:val="24"/>
          <w:szCs w:val="24"/>
        </w:rPr>
        <w:t xml:space="preserve"> documentação falsa ou prestar declaração falsa durante a execução do contrato;</w:t>
      </w:r>
    </w:p>
    <w:p w14:paraId="14776AEC"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praticar</w:t>
      </w:r>
      <w:proofErr w:type="gramEnd"/>
      <w:r w:rsidRPr="00923D5E">
        <w:rPr>
          <w:rFonts w:ascii="Arial" w:eastAsia="Calibri" w:hAnsi="Arial" w:cs="Arial"/>
          <w:sz w:val="24"/>
          <w:szCs w:val="24"/>
        </w:rPr>
        <w:t xml:space="preserve"> ato fraudulento na execução do contrato;</w:t>
      </w:r>
    </w:p>
    <w:p w14:paraId="444D89C5"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comportar</w:t>
      </w:r>
      <w:proofErr w:type="gramEnd"/>
      <w:r w:rsidRPr="00923D5E">
        <w:rPr>
          <w:rFonts w:ascii="Arial" w:eastAsia="Calibri" w:hAnsi="Arial" w:cs="Arial"/>
          <w:sz w:val="24"/>
          <w:szCs w:val="24"/>
        </w:rPr>
        <w:t>-se de modo inidôneo ou cometer fraude de qualquer natureza;</w:t>
      </w:r>
    </w:p>
    <w:p w14:paraId="6DAB2095" w14:textId="77777777" w:rsidR="00B945BB" w:rsidRPr="00923D5E" w:rsidRDefault="00B945BB" w:rsidP="00923D5E">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praticar</w:t>
      </w:r>
      <w:proofErr w:type="gramEnd"/>
      <w:r w:rsidRPr="00923D5E">
        <w:rPr>
          <w:rFonts w:ascii="Arial" w:eastAsia="Calibri" w:hAnsi="Arial" w:cs="Arial"/>
          <w:sz w:val="24"/>
          <w:szCs w:val="24"/>
        </w:rPr>
        <w:t xml:space="preserve"> ato lesivo previsto no art. 5º da Lei nº 12.846, de 1º de agosto de 2013.</w:t>
      </w:r>
    </w:p>
    <w:p w14:paraId="590DE20C"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Serão aplicadas ao contratado que incorrer nas infrações acima descritas as seguintes sanções:</w:t>
      </w:r>
    </w:p>
    <w:p w14:paraId="04A5D22F"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Advertência, quando o contratado der causa à inexecução parcial do contrato, sempre que não se justificar a imposição de penalidade mais grave (art. 156, §2º, da Lei nº 14.133, de 2021).</w:t>
      </w:r>
    </w:p>
    <w:p w14:paraId="687D1729"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21EE61AE"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lastRenderedPageBreak/>
        <w:t>Declaração de inidoneidade para licitar e contratar, quando praticadas as condutas descritas nas alíneas “e”, “f”, “g” e “h” do subitem acima deste Contrato, bem como nas alíneas “b”, “c” e “d”, que justifiquem a imposição de penalidade mais grave.</w:t>
      </w:r>
    </w:p>
    <w:p w14:paraId="51260542"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Multa:</w:t>
      </w:r>
    </w:p>
    <w:p w14:paraId="3AA4A5E5" w14:textId="77777777" w:rsidR="00B945BB" w:rsidRPr="00923D5E" w:rsidRDefault="00B945BB" w:rsidP="00923D5E">
      <w:pPr>
        <w:numPr>
          <w:ilvl w:val="0"/>
          <w:numId w:val="34"/>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923D5E">
        <w:rPr>
          <w:rFonts w:ascii="Arial" w:eastAsia="Calibri" w:hAnsi="Arial" w:cs="Arial"/>
          <w:kern w:val="0"/>
          <w:sz w:val="24"/>
          <w:szCs w:val="24"/>
        </w:rPr>
        <w:t>moratória</w:t>
      </w:r>
      <w:proofErr w:type="gramEnd"/>
      <w:r w:rsidRPr="00923D5E">
        <w:rPr>
          <w:rFonts w:ascii="Arial" w:eastAsia="Calibri" w:hAnsi="Arial" w:cs="Arial"/>
          <w:kern w:val="0"/>
          <w:sz w:val="24"/>
          <w:szCs w:val="24"/>
        </w:rPr>
        <w:t xml:space="preserve"> de 0,5% (cinco centésimos por cento) por dia de atraso injustificado sobre o valor da parcela inadimplida, até o limite de 20 (vinte) dias;</w:t>
      </w:r>
    </w:p>
    <w:p w14:paraId="597D11C4" w14:textId="77777777" w:rsidR="00B945BB" w:rsidRPr="00923D5E" w:rsidRDefault="00B945BB" w:rsidP="00923D5E">
      <w:pPr>
        <w:numPr>
          <w:ilvl w:val="0"/>
          <w:numId w:val="34"/>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923D5E">
        <w:rPr>
          <w:rFonts w:ascii="Arial" w:eastAsia="Calibri" w:hAnsi="Arial" w:cs="Arial"/>
          <w:kern w:val="0"/>
          <w:sz w:val="24"/>
          <w:szCs w:val="24"/>
        </w:rPr>
        <w:t>compensatória</w:t>
      </w:r>
      <w:proofErr w:type="gramEnd"/>
      <w:r w:rsidRPr="00923D5E">
        <w:rPr>
          <w:rFonts w:ascii="Arial" w:eastAsia="Calibri" w:hAnsi="Arial" w:cs="Arial"/>
          <w:kern w:val="0"/>
          <w:sz w:val="24"/>
          <w:szCs w:val="24"/>
        </w:rPr>
        <w:t xml:space="preserve"> de 30% (trinta por cento) sobre o valor total do contrato, no caso de inexecução total do objeto.</w:t>
      </w:r>
    </w:p>
    <w:p w14:paraId="2E1F624C"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050ACC23"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 aplicação das sanções previstas neste Contrato não exclui, em hipótese alguma, a obrigação de reparação integral do dano causado ao Contratante.</w:t>
      </w:r>
    </w:p>
    <w:p w14:paraId="0A461BFB"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Todas as sanções previstas neste Contrato poderão ser aplicadas cumulativamente com a multa.</w:t>
      </w:r>
    </w:p>
    <w:p w14:paraId="3EAC27AD" w14:textId="1E478778"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Antes da aplicação da multa será facultada a defesa do interessado no prazo de </w:t>
      </w:r>
      <w:r w:rsidR="004E0237" w:rsidRPr="00923D5E">
        <w:rPr>
          <w:rFonts w:ascii="Arial" w:eastAsia="Calibri" w:hAnsi="Arial" w:cs="Arial"/>
          <w:sz w:val="24"/>
          <w:szCs w:val="24"/>
        </w:rPr>
        <w:t xml:space="preserve">                </w:t>
      </w:r>
      <w:r w:rsidRPr="00923D5E">
        <w:rPr>
          <w:rFonts w:ascii="Arial" w:eastAsia="Calibri" w:hAnsi="Arial" w:cs="Arial"/>
          <w:sz w:val="24"/>
          <w:szCs w:val="24"/>
        </w:rPr>
        <w:t>15 (quinze) dias úteis, contado da data de sua intimação.</w:t>
      </w:r>
    </w:p>
    <w:p w14:paraId="6D7AFA3A"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1DE6FD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766798"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Na aplicação das sanções serão considerados:</w:t>
      </w:r>
    </w:p>
    <w:p w14:paraId="72712B26" w14:textId="77777777" w:rsidR="00B945BB" w:rsidRPr="00923D5E" w:rsidRDefault="00B945BB" w:rsidP="00923D5E">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a</w:t>
      </w:r>
      <w:proofErr w:type="gramEnd"/>
      <w:r w:rsidRPr="00923D5E">
        <w:rPr>
          <w:rFonts w:ascii="Arial" w:eastAsia="Calibri" w:hAnsi="Arial" w:cs="Arial"/>
          <w:sz w:val="24"/>
          <w:szCs w:val="24"/>
        </w:rPr>
        <w:t xml:space="preserve"> natureza e a gravidade da infração cometida;</w:t>
      </w:r>
    </w:p>
    <w:p w14:paraId="7A915799" w14:textId="77777777" w:rsidR="00B945BB" w:rsidRPr="00923D5E" w:rsidRDefault="00B945BB" w:rsidP="00923D5E">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as</w:t>
      </w:r>
      <w:proofErr w:type="gramEnd"/>
      <w:r w:rsidRPr="00923D5E">
        <w:rPr>
          <w:rFonts w:ascii="Arial" w:eastAsia="Calibri" w:hAnsi="Arial" w:cs="Arial"/>
          <w:sz w:val="24"/>
          <w:szCs w:val="24"/>
        </w:rPr>
        <w:t xml:space="preserve"> peculiaridades do caso concreto;</w:t>
      </w:r>
    </w:p>
    <w:p w14:paraId="34DA8018" w14:textId="77777777" w:rsidR="00B945BB" w:rsidRPr="00923D5E" w:rsidRDefault="00B945BB" w:rsidP="00923D5E">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as</w:t>
      </w:r>
      <w:proofErr w:type="gramEnd"/>
      <w:r w:rsidRPr="00923D5E">
        <w:rPr>
          <w:rFonts w:ascii="Arial" w:eastAsia="Calibri" w:hAnsi="Arial" w:cs="Arial"/>
          <w:sz w:val="24"/>
          <w:szCs w:val="24"/>
        </w:rPr>
        <w:t xml:space="preserve"> circunstâncias agravantes ou atenuantes;</w:t>
      </w:r>
    </w:p>
    <w:p w14:paraId="3D70E7C5" w14:textId="77777777" w:rsidR="00B945BB" w:rsidRPr="00923D5E" w:rsidRDefault="00B945BB" w:rsidP="00923D5E">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os</w:t>
      </w:r>
      <w:proofErr w:type="gramEnd"/>
      <w:r w:rsidRPr="00923D5E">
        <w:rPr>
          <w:rFonts w:ascii="Arial" w:eastAsia="Calibri" w:hAnsi="Arial" w:cs="Arial"/>
          <w:sz w:val="24"/>
          <w:szCs w:val="24"/>
        </w:rPr>
        <w:t xml:space="preserve"> danos que dela provierem para o Contratante;</w:t>
      </w:r>
    </w:p>
    <w:p w14:paraId="2F783C3F" w14:textId="77777777" w:rsidR="00B945BB" w:rsidRPr="00923D5E" w:rsidRDefault="00B945BB" w:rsidP="00923D5E">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a</w:t>
      </w:r>
      <w:proofErr w:type="gramEnd"/>
      <w:r w:rsidRPr="00923D5E">
        <w:rPr>
          <w:rFonts w:ascii="Arial" w:eastAsia="Calibri" w:hAnsi="Arial" w:cs="Arial"/>
          <w:sz w:val="24"/>
          <w:szCs w:val="24"/>
        </w:rPr>
        <w:t xml:space="preserve"> implantação ou o aperfeiçoamento de programa de integridade, conforme normas e orientações dos órgãos de controle.</w:t>
      </w:r>
    </w:p>
    <w:p w14:paraId="32AC01E6"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BD19333"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w:t>
      </w:r>
      <w:r w:rsidRPr="00923D5E">
        <w:rPr>
          <w:rFonts w:ascii="Arial" w:eastAsia="Calibri" w:hAnsi="Arial" w:cs="Arial"/>
          <w:sz w:val="24"/>
          <w:szCs w:val="24"/>
        </w:rPr>
        <w:lastRenderedPageBreak/>
        <w:t>ou à empresa do mesmo ramo com relação de coligação ou controle, de fato ou de direito, com o Contratado, observados, em todos os casos, o contraditório, a ampla defesa e a obrigatoriedade de análise jurídica prévia.</w:t>
      </w:r>
    </w:p>
    <w:p w14:paraId="0208B950"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3D5E">
        <w:rPr>
          <w:rFonts w:ascii="Arial" w:eastAsia="Calibri" w:hAnsi="Arial" w:cs="Arial"/>
          <w:sz w:val="24"/>
          <w:szCs w:val="24"/>
        </w:rPr>
        <w:t>Ceis</w:t>
      </w:r>
      <w:proofErr w:type="spellEnd"/>
      <w:r w:rsidRPr="00923D5E">
        <w:rPr>
          <w:rFonts w:ascii="Arial" w:eastAsia="Calibri" w:hAnsi="Arial" w:cs="Arial"/>
          <w:sz w:val="24"/>
          <w:szCs w:val="24"/>
        </w:rPr>
        <w:t>) e no Cadastro Nacional de Empresas Punidas (</w:t>
      </w:r>
      <w:proofErr w:type="spellStart"/>
      <w:r w:rsidRPr="00923D5E">
        <w:rPr>
          <w:rFonts w:ascii="Arial" w:eastAsia="Calibri" w:hAnsi="Arial" w:cs="Arial"/>
          <w:sz w:val="24"/>
          <w:szCs w:val="24"/>
        </w:rPr>
        <w:t>Cnep</w:t>
      </w:r>
      <w:proofErr w:type="spellEnd"/>
      <w:r w:rsidRPr="00923D5E">
        <w:rPr>
          <w:rFonts w:ascii="Arial" w:eastAsia="Calibri" w:hAnsi="Arial" w:cs="Arial"/>
          <w:sz w:val="24"/>
          <w:szCs w:val="24"/>
        </w:rPr>
        <w:t>), instituídos no âmbito do Poder Executivo Federal.</w:t>
      </w:r>
    </w:p>
    <w:p w14:paraId="23B9E4D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As sanções de impedimento de licitar e contratar e declaração de inidoneidade para licitar ou contratar são passíveis de reabilitação na forma do art. 163 da Lei nº 14.133/21.</w:t>
      </w:r>
    </w:p>
    <w:p w14:paraId="2D8DD1F9" w14:textId="5E53B335"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0ECE45" w14:textId="25F39731" w:rsidR="004E0237" w:rsidRPr="00923D5E" w:rsidRDefault="004E0237" w:rsidP="00923D5E">
      <w:pPr>
        <w:autoSpaceDE w:val="0"/>
        <w:autoSpaceDN w:val="0"/>
        <w:adjustRightInd w:val="0"/>
        <w:spacing w:after="0" w:line="276" w:lineRule="auto"/>
        <w:ind w:left="720"/>
        <w:contextualSpacing/>
        <w:jc w:val="both"/>
        <w:rPr>
          <w:rFonts w:ascii="Arial" w:eastAsia="Calibri" w:hAnsi="Arial" w:cs="Arial"/>
          <w:sz w:val="24"/>
          <w:szCs w:val="24"/>
        </w:rPr>
      </w:pPr>
    </w:p>
    <w:p w14:paraId="01E8C265" w14:textId="343B7270"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SEGUNDA – DA EXTINÇÃO CONTRATUAL:</w:t>
      </w:r>
    </w:p>
    <w:p w14:paraId="7F7CA479"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contrato será extinto quando vencido o prazo nele estipulado, independentemente de terem sido cumpridas ou não as obrigações de ambas as partes contraentes.</w:t>
      </w:r>
    </w:p>
    <w:p w14:paraId="155610C2" w14:textId="2FA46766" w:rsidR="00623E32"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B54179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41ABFC6"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Nesta hipótese, aplicam-se também os artigos 138 e 139 da mesma Lei.</w:t>
      </w:r>
    </w:p>
    <w:p w14:paraId="013BCB53"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 alteração social ou a modificação da finalidade ou da estrutura da empresa não ensejará a extinção se não restringir sua capacidade de concluir o contrato.</w:t>
      </w:r>
    </w:p>
    <w:p w14:paraId="6DF3F210"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termo de extinção, sempre que possível, será precedido:</w:t>
      </w:r>
    </w:p>
    <w:p w14:paraId="429A3185"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Balanço dos eventos contratuais já cumpridos ou parcialmente cumpridos.</w:t>
      </w:r>
    </w:p>
    <w:p w14:paraId="306A9B4D" w14:textId="77777777"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Relação dos pagamentos já efetuados e ainda devidos.</w:t>
      </w:r>
    </w:p>
    <w:p w14:paraId="04D4A69A" w14:textId="68E02A3A" w:rsidR="00B945BB" w:rsidRPr="00923D5E" w:rsidRDefault="00B945BB" w:rsidP="00923D5E">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Indenizações e multas.</w:t>
      </w:r>
    </w:p>
    <w:p w14:paraId="6D081C50"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B331602"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21E028C4"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Quando da extinção, o fiscal ou o gestor deverá verificar o pagamento pelo contratado das verbas rescisórias ou os documentos que comprovem que os empregados serão </w:t>
      </w:r>
      <w:r w:rsidRPr="00923D5E">
        <w:rPr>
          <w:rFonts w:ascii="Arial" w:eastAsia="Calibri" w:hAnsi="Arial" w:cs="Arial"/>
          <w:sz w:val="24"/>
          <w:szCs w:val="24"/>
        </w:rPr>
        <w:lastRenderedPageBreak/>
        <w:t>realocados em outra atividade de prestação de serviços, sem que ocorra a interrupção do contrato de trabalho.</w:t>
      </w:r>
    </w:p>
    <w:p w14:paraId="2F88992E"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Até que o contratado comprove o disposto no item anterior, o contratante reterá:</w:t>
      </w:r>
    </w:p>
    <w:p w14:paraId="329A2FAE" w14:textId="10714D35" w:rsidR="00B945BB" w:rsidRPr="00923D5E" w:rsidRDefault="00B945BB" w:rsidP="00923D5E">
      <w:pPr>
        <w:numPr>
          <w:ilvl w:val="0"/>
          <w:numId w:val="36"/>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os</w:t>
      </w:r>
      <w:proofErr w:type="gramEnd"/>
      <w:r w:rsidRPr="00923D5E">
        <w:rPr>
          <w:rFonts w:ascii="Arial" w:eastAsia="Calibri" w:hAnsi="Arial" w:cs="Arial"/>
          <w:sz w:val="24"/>
          <w:szCs w:val="24"/>
        </w:rPr>
        <w:t xml:space="preserve"> valores das Notas fiscais ou Faturas correspondentes em valor proporcional ao inadimplemento, até que a situação seja regularizada.</w:t>
      </w:r>
    </w:p>
    <w:p w14:paraId="65AB9C61" w14:textId="48F24387" w:rsidR="00AA3F2D" w:rsidRPr="00923D5E" w:rsidRDefault="00AA3F2D" w:rsidP="00923D5E">
      <w:pPr>
        <w:autoSpaceDE w:val="0"/>
        <w:autoSpaceDN w:val="0"/>
        <w:adjustRightInd w:val="0"/>
        <w:spacing w:after="0" w:line="276" w:lineRule="auto"/>
        <w:ind w:left="680"/>
        <w:contextualSpacing/>
        <w:jc w:val="both"/>
        <w:rPr>
          <w:rFonts w:ascii="Arial" w:eastAsia="Calibri" w:hAnsi="Arial" w:cs="Arial"/>
          <w:sz w:val="24"/>
          <w:szCs w:val="24"/>
        </w:rPr>
      </w:pPr>
    </w:p>
    <w:p w14:paraId="11157E8B" w14:textId="77777777" w:rsidR="00AA3F2D" w:rsidRPr="00923D5E" w:rsidRDefault="00AA3F2D" w:rsidP="00923D5E">
      <w:pPr>
        <w:autoSpaceDE w:val="0"/>
        <w:autoSpaceDN w:val="0"/>
        <w:adjustRightInd w:val="0"/>
        <w:spacing w:after="0" w:line="276" w:lineRule="auto"/>
        <w:ind w:left="680"/>
        <w:contextualSpacing/>
        <w:jc w:val="both"/>
        <w:rPr>
          <w:rFonts w:ascii="Arial" w:eastAsia="Calibri" w:hAnsi="Arial" w:cs="Arial"/>
          <w:sz w:val="24"/>
          <w:szCs w:val="24"/>
        </w:rPr>
      </w:pPr>
    </w:p>
    <w:p w14:paraId="6023ECF1"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D45C55F"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contratante poderá ainda:</w:t>
      </w:r>
    </w:p>
    <w:p w14:paraId="58B1B5F6" w14:textId="77777777" w:rsidR="00B945BB" w:rsidRPr="00923D5E" w:rsidRDefault="00B945BB" w:rsidP="00923D5E">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nos</w:t>
      </w:r>
      <w:proofErr w:type="gramEnd"/>
      <w:r w:rsidRPr="00923D5E">
        <w:rPr>
          <w:rFonts w:ascii="Arial" w:eastAsia="Calibri" w:hAnsi="Arial" w:cs="Arial"/>
          <w:sz w:val="24"/>
          <w:szCs w:val="24"/>
        </w:rPr>
        <w:t xml:space="preserve"> casos de obrigação de pagamento de multa pelo contratado, reter a garantia prestada a ser executada, conforme legislação que rege a matéria; e</w:t>
      </w:r>
    </w:p>
    <w:p w14:paraId="349E8026" w14:textId="77777777" w:rsidR="00B945BB" w:rsidRPr="00923D5E" w:rsidRDefault="00B945BB" w:rsidP="00923D5E">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923D5E">
        <w:rPr>
          <w:rFonts w:ascii="Arial" w:eastAsia="Calibri" w:hAnsi="Arial" w:cs="Arial"/>
          <w:sz w:val="24"/>
          <w:szCs w:val="24"/>
        </w:rPr>
        <w:t>nos</w:t>
      </w:r>
      <w:proofErr w:type="gramEnd"/>
      <w:r w:rsidRPr="00923D5E">
        <w:rPr>
          <w:rFonts w:ascii="Arial" w:eastAsia="Calibri"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3FA70D38"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6B2E7E7" w14:textId="6CEF9B57" w:rsidR="00B945BB" w:rsidRPr="00923D5E" w:rsidRDefault="00B945BB"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36D46CD4" w14:textId="2C78B887"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TERCEIRA – ALTERAÇÕES:</w:t>
      </w:r>
    </w:p>
    <w:p w14:paraId="2FCAF215"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 xml:space="preserve">Eventuais alterações contratuais reger-se-ão pela disciplina dos </w:t>
      </w:r>
      <w:proofErr w:type="spellStart"/>
      <w:r w:rsidRPr="00923D5E">
        <w:rPr>
          <w:rFonts w:ascii="Arial" w:eastAsia="Calibri" w:hAnsi="Arial" w:cs="Arial"/>
          <w:sz w:val="24"/>
          <w:szCs w:val="24"/>
        </w:rPr>
        <w:t>arts</w:t>
      </w:r>
      <w:proofErr w:type="spellEnd"/>
      <w:r w:rsidRPr="00923D5E">
        <w:rPr>
          <w:rFonts w:ascii="Arial" w:eastAsia="Calibri" w:hAnsi="Arial" w:cs="Arial"/>
          <w:sz w:val="24"/>
          <w:szCs w:val="24"/>
        </w:rPr>
        <w:t>. 124 e seguintes da Lei nº 14.133, de 2021.</w:t>
      </w:r>
    </w:p>
    <w:p w14:paraId="17B5DE28"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371865CB"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E05FE9A"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Registros que não caracterizam alteração do contrato podem ser realizados por simples apostila, dispensada a celebração de termo aditivo, na forma do art. 136 da Lei nº 14.133, de 2021.</w:t>
      </w:r>
    </w:p>
    <w:p w14:paraId="07053C54" w14:textId="77777777" w:rsidR="00B945BB" w:rsidRPr="00923D5E" w:rsidRDefault="00B945BB"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4BEAD4F1" w14:textId="6B85DD7A"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QUARTA – DOTAÇÃO ORÇAMENTÁRIA:</w:t>
      </w:r>
    </w:p>
    <w:p w14:paraId="7083720A" w14:textId="2C5B96FC" w:rsidR="00FA4910" w:rsidRPr="00923D5E" w:rsidRDefault="00FA4910" w:rsidP="00923D5E">
      <w:pPr>
        <w:autoSpaceDE w:val="0"/>
        <w:autoSpaceDN w:val="0"/>
        <w:adjustRightInd w:val="0"/>
        <w:spacing w:after="0" w:line="276" w:lineRule="auto"/>
        <w:ind w:left="709" w:hanging="709"/>
        <w:jc w:val="both"/>
        <w:rPr>
          <w:rFonts w:ascii="Arial" w:hAnsi="Arial" w:cs="Arial"/>
          <w:sz w:val="24"/>
          <w:szCs w:val="24"/>
        </w:rPr>
      </w:pPr>
      <w:r w:rsidRPr="00923D5E">
        <w:rPr>
          <w:rFonts w:ascii="Arial" w:hAnsi="Arial" w:cs="Arial"/>
          <w:sz w:val="24"/>
          <w:szCs w:val="24"/>
        </w:rPr>
        <w:t xml:space="preserve">13.1.  O dispêndio financeiro decorrente da possível e eventual contratação ora pretendida decorrerá de dotação orçamentária própria quando houver a aquisição por parte desta Administração. </w:t>
      </w:r>
    </w:p>
    <w:p w14:paraId="50BC1072" w14:textId="77777777" w:rsidR="00087238" w:rsidRPr="00923D5E" w:rsidRDefault="00087238" w:rsidP="00923D5E">
      <w:pPr>
        <w:autoSpaceDE w:val="0"/>
        <w:autoSpaceDN w:val="0"/>
        <w:adjustRightInd w:val="0"/>
        <w:spacing w:after="0" w:line="276" w:lineRule="auto"/>
        <w:ind w:left="709" w:hanging="709"/>
        <w:jc w:val="both"/>
        <w:rPr>
          <w:rFonts w:ascii="Arial" w:hAnsi="Arial" w:cs="Arial"/>
          <w:sz w:val="24"/>
          <w:szCs w:val="24"/>
        </w:rPr>
      </w:pPr>
    </w:p>
    <w:p w14:paraId="09A45C17" w14:textId="7446838C"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QUINTA – DOS CASOS OMISSOS:</w:t>
      </w:r>
    </w:p>
    <w:p w14:paraId="4A790CCB"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EC96A6" w14:textId="77777777" w:rsidR="00B945BB" w:rsidRPr="00923D5E" w:rsidRDefault="00B945BB"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613D31B0" w14:textId="4FD3AFA7"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SEXTA – PUBLICAÇÃO:</w:t>
      </w:r>
    </w:p>
    <w:p w14:paraId="7BACC59B" w14:textId="77777777" w:rsidR="00B945BB" w:rsidRPr="00923D5E" w:rsidRDefault="00B945BB" w:rsidP="00923D5E">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923D5E">
        <w:rPr>
          <w:rFonts w:ascii="Arial" w:eastAsia="Calibri"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68F1C19" w14:textId="6426F865" w:rsidR="00623E32" w:rsidRPr="00923D5E" w:rsidRDefault="00623E32" w:rsidP="00923D5E">
      <w:pPr>
        <w:autoSpaceDE w:val="0"/>
        <w:autoSpaceDN w:val="0"/>
        <w:adjustRightInd w:val="0"/>
        <w:spacing w:after="0" w:line="276" w:lineRule="auto"/>
        <w:ind w:left="680" w:hanging="680"/>
        <w:contextualSpacing/>
        <w:jc w:val="both"/>
        <w:rPr>
          <w:rFonts w:ascii="Arial" w:eastAsia="Calibri" w:hAnsi="Arial" w:cs="Arial"/>
          <w:sz w:val="24"/>
          <w:szCs w:val="24"/>
        </w:rPr>
      </w:pPr>
    </w:p>
    <w:p w14:paraId="6C8FEC4F" w14:textId="2D3B7EF7" w:rsidR="00623E32" w:rsidRPr="00923D5E" w:rsidRDefault="00B945BB" w:rsidP="00923D5E">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923D5E">
        <w:rPr>
          <w:rFonts w:ascii="Arial" w:eastAsia="Calibri" w:hAnsi="Arial" w:cs="Arial"/>
          <w:b/>
          <w:bCs/>
          <w:sz w:val="24"/>
          <w:szCs w:val="24"/>
        </w:rPr>
        <w:t>CLÁUSULA DÉCIMA SÉTIMA – FORO:</w:t>
      </w:r>
    </w:p>
    <w:p w14:paraId="3EBF4C46" w14:textId="2923D6B6" w:rsidR="00B945BB" w:rsidRPr="00923D5E" w:rsidRDefault="00B945BB" w:rsidP="00923D5E">
      <w:pPr>
        <w:numPr>
          <w:ilvl w:val="1"/>
          <w:numId w:val="40"/>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923D5E">
        <w:rPr>
          <w:rFonts w:ascii="Arial" w:eastAsia="Calibri" w:hAnsi="Arial" w:cs="Arial"/>
          <w:kern w:val="0"/>
          <w:sz w:val="24"/>
          <w:szCs w:val="24"/>
        </w:rPr>
        <w:t xml:space="preserve">As partes elegem como competente o Foro da Comarca de </w:t>
      </w:r>
      <w:sdt>
        <w:sdtPr>
          <w:rPr>
            <w:rFonts w:ascii="Arial" w:eastAsia="Calibri" w:hAnsi="Arial" w:cs="Arial"/>
            <w:kern w:val="0"/>
            <w:sz w:val="24"/>
            <w:szCs w:val="24"/>
          </w:rPr>
          <w:id w:val="-751887153"/>
          <w:placeholder>
            <w:docPart w:val="C18F8C5053AF422EABA400F42391D54A"/>
          </w:placeholder>
        </w:sdtPr>
        <w:sdtEndPr/>
        <w:sdtContent>
          <w:r w:rsidR="00FA4910" w:rsidRPr="00923D5E">
            <w:rPr>
              <w:rFonts w:ascii="Arial" w:eastAsia="Calibri" w:hAnsi="Arial" w:cs="Arial"/>
              <w:kern w:val="0"/>
              <w:sz w:val="24"/>
              <w:szCs w:val="24"/>
            </w:rPr>
            <w:t>Tramandaí</w:t>
          </w:r>
        </w:sdtContent>
      </w:sdt>
      <w:r w:rsidRPr="00923D5E">
        <w:rPr>
          <w:rFonts w:ascii="Arial" w:eastAsia="Calibri" w:hAnsi="Arial" w:cs="Arial"/>
          <w:kern w:val="0"/>
          <w:sz w:val="24"/>
          <w:szCs w:val="24"/>
        </w:rPr>
        <w:t>/RS, com renúncia expressa de qualquer outro, para dirimir os litígios que decorrerem da execução deste   Contrato que não puderem ser compostos pela conciliação, conforme art. 92, §1º, da Lei nº 14.133/21.</w:t>
      </w:r>
    </w:p>
    <w:p w14:paraId="68C17DC6" w14:textId="77777777" w:rsidR="00087238" w:rsidRPr="00923D5E" w:rsidRDefault="00087238" w:rsidP="00923D5E">
      <w:pPr>
        <w:autoSpaceDE w:val="0"/>
        <w:autoSpaceDN w:val="0"/>
        <w:adjustRightInd w:val="0"/>
        <w:spacing w:after="0" w:line="276" w:lineRule="auto"/>
        <w:contextualSpacing/>
        <w:jc w:val="both"/>
        <w:rPr>
          <w:rFonts w:ascii="Arial" w:eastAsia="Calibri" w:hAnsi="Arial" w:cs="Arial"/>
          <w:kern w:val="0"/>
          <w:sz w:val="24"/>
          <w:szCs w:val="24"/>
        </w:rPr>
      </w:pPr>
    </w:p>
    <w:p w14:paraId="1BE47A16" w14:textId="317C573A" w:rsidR="00B945BB" w:rsidRPr="00923D5E" w:rsidRDefault="00B945BB" w:rsidP="00923D5E">
      <w:pPr>
        <w:numPr>
          <w:ilvl w:val="1"/>
          <w:numId w:val="40"/>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923D5E">
        <w:rPr>
          <w:rFonts w:ascii="Arial" w:eastAsia="Calibri" w:hAnsi="Arial" w:cs="Arial"/>
          <w:kern w:val="0"/>
          <w:sz w:val="24"/>
          <w:szCs w:val="24"/>
        </w:rPr>
        <w:t>E por estarem justos e acertados, assinam o presente contrato em 02 (duas) vias de igual teor e na presença das testemunhas abaixo, para que produza os efeitos legais.</w:t>
      </w:r>
    </w:p>
    <w:p w14:paraId="272C67CC" w14:textId="642236D1" w:rsidR="00B945BB" w:rsidRPr="00923D5E" w:rsidRDefault="00B945BB" w:rsidP="00923D5E">
      <w:pPr>
        <w:autoSpaceDE w:val="0"/>
        <w:autoSpaceDN w:val="0"/>
        <w:adjustRightInd w:val="0"/>
        <w:spacing w:after="0" w:line="276" w:lineRule="auto"/>
        <w:ind w:left="680" w:hanging="680"/>
        <w:jc w:val="both"/>
        <w:rPr>
          <w:rFonts w:ascii="Arial" w:eastAsia="Calibri" w:hAnsi="Arial" w:cs="Arial"/>
          <w:kern w:val="0"/>
          <w:sz w:val="24"/>
          <w:szCs w:val="24"/>
        </w:rPr>
      </w:pPr>
    </w:p>
    <w:p w14:paraId="0F9DEF3B" w14:textId="02B0B967" w:rsidR="002A34DD" w:rsidRPr="00923D5E" w:rsidRDefault="002A34DD" w:rsidP="00923D5E">
      <w:pPr>
        <w:autoSpaceDE w:val="0"/>
        <w:autoSpaceDN w:val="0"/>
        <w:adjustRightInd w:val="0"/>
        <w:spacing w:after="0" w:line="276" w:lineRule="auto"/>
        <w:ind w:left="680" w:hanging="680"/>
        <w:jc w:val="both"/>
        <w:rPr>
          <w:rFonts w:ascii="Arial" w:eastAsia="Calibri" w:hAnsi="Arial" w:cs="Arial"/>
          <w:kern w:val="0"/>
          <w:sz w:val="24"/>
          <w:szCs w:val="24"/>
        </w:rPr>
      </w:pPr>
    </w:p>
    <w:p w14:paraId="50C55C64" w14:textId="077B53A1" w:rsidR="002A34DD" w:rsidRPr="00923D5E" w:rsidRDefault="002A34DD" w:rsidP="00923D5E">
      <w:pPr>
        <w:autoSpaceDE w:val="0"/>
        <w:autoSpaceDN w:val="0"/>
        <w:adjustRightInd w:val="0"/>
        <w:spacing w:after="0" w:line="276" w:lineRule="auto"/>
        <w:ind w:left="680" w:hanging="680"/>
        <w:jc w:val="both"/>
        <w:rPr>
          <w:rFonts w:ascii="Arial" w:eastAsia="Calibri" w:hAnsi="Arial" w:cs="Arial"/>
          <w:kern w:val="0"/>
          <w:sz w:val="24"/>
          <w:szCs w:val="24"/>
        </w:rPr>
      </w:pPr>
    </w:p>
    <w:p w14:paraId="2143EB15" w14:textId="77777777" w:rsidR="002A34DD" w:rsidRPr="00923D5E" w:rsidRDefault="002A34DD" w:rsidP="00923D5E">
      <w:pPr>
        <w:autoSpaceDE w:val="0"/>
        <w:autoSpaceDN w:val="0"/>
        <w:adjustRightInd w:val="0"/>
        <w:spacing w:after="0" w:line="276" w:lineRule="auto"/>
        <w:ind w:left="680" w:hanging="680"/>
        <w:jc w:val="both"/>
        <w:rPr>
          <w:rFonts w:ascii="Arial" w:eastAsia="Calibri" w:hAnsi="Arial" w:cs="Arial"/>
          <w:kern w:val="0"/>
          <w:sz w:val="24"/>
          <w:szCs w:val="24"/>
        </w:rPr>
      </w:pPr>
    </w:p>
    <w:sdt>
      <w:sdtPr>
        <w:rPr>
          <w:rFonts w:ascii="Arial" w:eastAsia="Calibri" w:hAnsi="Arial" w:cs="Arial"/>
          <w:b/>
          <w:bCs/>
          <w:kern w:val="0"/>
          <w:sz w:val="24"/>
          <w:szCs w:val="24"/>
        </w:rPr>
        <w:id w:val="1029147850"/>
        <w:placeholder>
          <w:docPart w:val="C18F8C5053AF422EABA400F42391D54A"/>
        </w:placeholder>
      </w:sdtPr>
      <w:sdtEndPr>
        <w:rPr>
          <w:sz w:val="22"/>
          <w:szCs w:val="22"/>
        </w:rPr>
      </w:sdtEndPr>
      <w:sdtContent>
        <w:p w14:paraId="376E5110" w14:textId="77777777" w:rsidR="00FA4910" w:rsidRPr="00561CB0" w:rsidRDefault="00FA4910" w:rsidP="00561CB0">
          <w:pPr>
            <w:autoSpaceDE w:val="0"/>
            <w:autoSpaceDN w:val="0"/>
            <w:adjustRightInd w:val="0"/>
            <w:spacing w:after="0" w:line="276" w:lineRule="auto"/>
            <w:ind w:left="680" w:hanging="680"/>
            <w:jc w:val="center"/>
            <w:rPr>
              <w:rFonts w:ascii="Arial" w:eastAsia="Calibri" w:hAnsi="Arial" w:cs="Arial"/>
              <w:b/>
              <w:bCs/>
              <w:kern w:val="0"/>
            </w:rPr>
          </w:pPr>
          <w:r w:rsidRPr="00561CB0">
            <w:rPr>
              <w:rFonts w:ascii="Arial" w:eastAsia="Calibri" w:hAnsi="Arial" w:cs="Arial"/>
              <w:b/>
              <w:bCs/>
              <w:kern w:val="0"/>
            </w:rPr>
            <w:t>LUIZ CEZAR DANELLI FURINI</w:t>
          </w:r>
        </w:p>
        <w:p w14:paraId="7AFFC76E" w14:textId="1E28A756" w:rsidR="00B945BB" w:rsidRPr="00561CB0" w:rsidRDefault="00FA4910" w:rsidP="00561CB0">
          <w:pPr>
            <w:autoSpaceDE w:val="0"/>
            <w:autoSpaceDN w:val="0"/>
            <w:adjustRightInd w:val="0"/>
            <w:spacing w:after="0" w:line="276" w:lineRule="auto"/>
            <w:ind w:left="680" w:hanging="680"/>
            <w:jc w:val="center"/>
            <w:rPr>
              <w:rFonts w:ascii="Arial" w:eastAsia="Calibri" w:hAnsi="Arial" w:cs="Arial"/>
            </w:rPr>
          </w:pPr>
          <w:r w:rsidRPr="00561CB0">
            <w:rPr>
              <w:rFonts w:ascii="Arial" w:eastAsia="Calibri" w:hAnsi="Arial" w:cs="Arial"/>
              <w:b/>
              <w:bCs/>
              <w:kern w:val="0"/>
            </w:rPr>
            <w:t>PREFEITO</w:t>
          </w:r>
        </w:p>
      </w:sdtContent>
    </w:sdt>
    <w:sectPr w:rsidR="00B945BB" w:rsidRPr="00561CB0" w:rsidSect="00F71DA6">
      <w:headerReference w:type="default" r:id="rId8"/>
      <w:footerReference w:type="default" r:id="rId9"/>
      <w:pgSz w:w="11906" w:h="16838"/>
      <w:pgMar w:top="1418" w:right="1134" w:bottom="709" w:left="993" w:header="624" w:footer="19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5CC1" w14:textId="77777777" w:rsidR="00236408" w:rsidRDefault="00236408" w:rsidP="00071288">
      <w:pPr>
        <w:spacing w:after="0" w:line="240" w:lineRule="auto"/>
      </w:pPr>
      <w:r>
        <w:separator/>
      </w:r>
    </w:p>
  </w:endnote>
  <w:endnote w:type="continuationSeparator" w:id="0">
    <w:p w14:paraId="75404A36" w14:textId="77777777" w:rsidR="00236408" w:rsidRDefault="00236408"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251970"/>
      <w:docPartObj>
        <w:docPartGallery w:val="Page Numbers (Bottom of Page)"/>
        <w:docPartUnique/>
      </w:docPartObj>
    </w:sdtPr>
    <w:sdtEndPr>
      <w:rPr>
        <w:rFonts w:ascii="Times New Roman" w:hAnsi="Times New Roman" w:cs="Times New Roman"/>
      </w:rPr>
    </w:sdtEndPr>
    <w:sdtContent>
      <w:sdt>
        <w:sdtPr>
          <w:id w:val="468791848"/>
          <w:docPartObj>
            <w:docPartGallery w:val="Page Numbers (Top of Page)"/>
            <w:docPartUnique/>
          </w:docPartObj>
        </w:sdtPr>
        <w:sdtEndPr>
          <w:rPr>
            <w:rFonts w:ascii="Times New Roman" w:hAnsi="Times New Roman" w:cs="Times New Roman"/>
          </w:rPr>
        </w:sdtEndPr>
        <w:sdtContent>
          <w:p w14:paraId="25E52CD4" w14:textId="77777777" w:rsidR="00236408" w:rsidRPr="00857790" w:rsidRDefault="00236408" w:rsidP="00857790">
            <w:pPr>
              <w:pStyle w:val="Rodap"/>
              <w:jc w:val="center"/>
              <w:rPr>
                <w:rFonts w:ascii="Times New Roman" w:hAnsi="Times New Roman" w:cs="Times New Roman"/>
                <w:b/>
                <w:i/>
              </w:rPr>
            </w:pPr>
            <w:r w:rsidRPr="00857790">
              <w:rPr>
                <w:rFonts w:ascii="Times New Roman" w:hAnsi="Times New Roman" w:cs="Times New Roman"/>
                <w:b/>
                <w:i/>
              </w:rPr>
              <w:t>Av. Itália, 3100 - CEP 95.599-000 - Balneário Pinhal - RS</w:t>
            </w:r>
          </w:p>
          <w:p w14:paraId="68318316" w14:textId="096DBDE9" w:rsidR="00236408" w:rsidRDefault="00236408" w:rsidP="00857790">
            <w:pPr>
              <w:pStyle w:val="Rodap"/>
              <w:jc w:val="center"/>
              <w:rPr>
                <w:rFonts w:ascii="Times New Roman" w:hAnsi="Times New Roman" w:cs="Times New Roman"/>
                <w:b/>
                <w:i/>
              </w:rPr>
            </w:pPr>
            <w:r w:rsidRPr="00857790">
              <w:rPr>
                <w:rFonts w:ascii="Times New Roman" w:hAnsi="Times New Roman" w:cs="Times New Roman"/>
                <w:b/>
                <w:i/>
              </w:rPr>
              <w:t xml:space="preserve">Fone: (051) 2103-6929 – Ramal 205 – </w:t>
            </w:r>
            <w:hyperlink r:id="rId1" w:history="1">
              <w:r w:rsidRPr="00857790">
                <w:rPr>
                  <w:rStyle w:val="Hyperlink"/>
                  <w:rFonts w:ascii="Times New Roman" w:hAnsi="Times New Roman" w:cs="Times New Roman"/>
                  <w:b/>
                  <w:i/>
                  <w:color w:val="auto"/>
                  <w:u w:val="none"/>
                </w:rPr>
                <w:t>balneariopinhal@hotmail.com</w:t>
              </w:r>
            </w:hyperlink>
          </w:p>
          <w:p w14:paraId="113F45AA" w14:textId="102D1930" w:rsidR="00236408" w:rsidRPr="00857790" w:rsidRDefault="00236408" w:rsidP="00857790">
            <w:pPr>
              <w:pStyle w:val="Rodap"/>
              <w:rPr>
                <w:rFonts w:ascii="Times New Roman" w:hAnsi="Times New Roman" w:cs="Times New Roman"/>
              </w:rPr>
            </w:pPr>
            <w:r>
              <w:rPr>
                <w:rFonts w:ascii="Times New Roman" w:hAnsi="Times New Roman" w:cs="Times New Roman"/>
                <w:b/>
                <w:i/>
              </w:rPr>
              <w:t xml:space="preserve">                                                                                                                                                  </w:t>
            </w:r>
            <w:r w:rsidRPr="00857790">
              <w:rPr>
                <w:rFonts w:ascii="Times New Roman" w:hAnsi="Times New Roman" w:cs="Times New Roman"/>
                <w:b/>
                <w:i/>
              </w:rPr>
              <w:t>Página</w:t>
            </w:r>
            <w:r>
              <w:rPr>
                <w:rFonts w:ascii="Times New Roman" w:hAnsi="Times New Roman" w:cs="Times New Roman"/>
                <w:b/>
                <w:i/>
              </w:rPr>
              <w:t xml:space="preserve">  </w:t>
            </w:r>
            <w:r w:rsidRPr="00857790">
              <w:rPr>
                <w:rFonts w:ascii="Times New Roman" w:hAnsi="Times New Roman" w:cs="Times New Roman"/>
                <w:b/>
                <w:bCs/>
              </w:rPr>
              <w:fldChar w:fldCharType="begin"/>
            </w:r>
            <w:r w:rsidRPr="00857790">
              <w:rPr>
                <w:rFonts w:ascii="Times New Roman" w:hAnsi="Times New Roman" w:cs="Times New Roman"/>
                <w:b/>
                <w:bCs/>
              </w:rPr>
              <w:instrText>PAGE</w:instrText>
            </w:r>
            <w:r w:rsidRPr="00857790">
              <w:rPr>
                <w:rFonts w:ascii="Times New Roman" w:hAnsi="Times New Roman" w:cs="Times New Roman"/>
                <w:b/>
                <w:bCs/>
              </w:rPr>
              <w:fldChar w:fldCharType="separate"/>
            </w:r>
            <w:r w:rsidR="00561CB0">
              <w:rPr>
                <w:rFonts w:ascii="Times New Roman" w:hAnsi="Times New Roman" w:cs="Times New Roman"/>
                <w:b/>
                <w:bCs/>
                <w:noProof/>
              </w:rPr>
              <w:t>7</w:t>
            </w:r>
            <w:r w:rsidRPr="00857790">
              <w:rPr>
                <w:rFonts w:ascii="Times New Roman" w:hAnsi="Times New Roman" w:cs="Times New Roman"/>
                <w:b/>
                <w:bCs/>
              </w:rPr>
              <w:fldChar w:fldCharType="end"/>
            </w:r>
            <w:r w:rsidRPr="00857790">
              <w:rPr>
                <w:rFonts w:ascii="Times New Roman" w:hAnsi="Times New Roman" w:cs="Times New Roman"/>
              </w:rPr>
              <w:t xml:space="preserve"> de </w:t>
            </w:r>
            <w:r w:rsidRPr="00857790">
              <w:rPr>
                <w:rFonts w:ascii="Times New Roman" w:hAnsi="Times New Roman" w:cs="Times New Roman"/>
                <w:b/>
                <w:bCs/>
              </w:rPr>
              <w:fldChar w:fldCharType="begin"/>
            </w:r>
            <w:r w:rsidRPr="00857790">
              <w:rPr>
                <w:rFonts w:ascii="Times New Roman" w:hAnsi="Times New Roman" w:cs="Times New Roman"/>
                <w:b/>
                <w:bCs/>
              </w:rPr>
              <w:instrText>NUMPAGES</w:instrText>
            </w:r>
            <w:r w:rsidRPr="00857790">
              <w:rPr>
                <w:rFonts w:ascii="Times New Roman" w:hAnsi="Times New Roman" w:cs="Times New Roman"/>
                <w:b/>
                <w:bCs/>
              </w:rPr>
              <w:fldChar w:fldCharType="separate"/>
            </w:r>
            <w:r w:rsidR="00561CB0">
              <w:rPr>
                <w:rFonts w:ascii="Times New Roman" w:hAnsi="Times New Roman" w:cs="Times New Roman"/>
                <w:b/>
                <w:bCs/>
                <w:noProof/>
              </w:rPr>
              <w:t>21</w:t>
            </w:r>
            <w:r w:rsidRPr="0085779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EB12" w14:textId="77777777" w:rsidR="00236408" w:rsidRDefault="00236408" w:rsidP="00071288">
      <w:pPr>
        <w:spacing w:after="0" w:line="240" w:lineRule="auto"/>
      </w:pPr>
      <w:r>
        <w:separator/>
      </w:r>
    </w:p>
  </w:footnote>
  <w:footnote w:type="continuationSeparator" w:id="0">
    <w:p w14:paraId="577C63DE" w14:textId="77777777" w:rsidR="00236408" w:rsidRDefault="00236408"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1A72" w14:textId="426757C2" w:rsidR="00236408" w:rsidRDefault="00236408">
    <w:pPr>
      <w:pStyle w:val="Cabealho"/>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25384CF0">
          <wp:simplePos x="0" y="0"/>
          <wp:positionH relativeFrom="column">
            <wp:posOffset>-7505</wp:posOffset>
          </wp:positionH>
          <wp:positionV relativeFrom="paragraph">
            <wp:posOffset>-225887</wp:posOffset>
          </wp:positionV>
          <wp:extent cx="885825" cy="960120"/>
          <wp:effectExtent l="0" t="0" r="9525"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p>
  <w:p w14:paraId="62DAB24A" w14:textId="0D61AE26" w:rsidR="00236408" w:rsidRPr="00982725" w:rsidRDefault="00236408" w:rsidP="00857790">
    <w:pPr>
      <w:spacing w:after="0" w:line="240" w:lineRule="auto"/>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657190A6" w14:textId="22C11528" w:rsidR="00236408" w:rsidRDefault="00236408" w:rsidP="00623E32">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64556AFB" w14:textId="77777777" w:rsidR="00236408" w:rsidRDefault="00236408" w:rsidP="00623E32">
    <w:pPr>
      <w:pStyle w:val="Cabealho"/>
    </w:pPr>
  </w:p>
  <w:p w14:paraId="2805DB08" w14:textId="77777777" w:rsidR="00236408" w:rsidRDefault="0023640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 w15:restartNumberingAfterBreak="0">
    <w:nsid w:val="16934123"/>
    <w:multiLevelType w:val="hybridMultilevel"/>
    <w:tmpl w:val="3CFE3C60"/>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78750E1"/>
    <w:multiLevelType w:val="hybridMultilevel"/>
    <w:tmpl w:val="2FB23346"/>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28767A32"/>
    <w:lvl w:ilvl="0">
      <w:start w:val="1"/>
      <w:numFmt w:val="decimal"/>
      <w:pStyle w:val="Nivel01"/>
      <w:lvlText w:val="%1."/>
      <w:lvlJc w:val="left"/>
      <w:pPr>
        <w:ind w:left="3338" w:hanging="360"/>
      </w:pPr>
      <w:rPr>
        <w:rFonts w:hint="default"/>
        <w:b/>
        <w:sz w:val="22"/>
        <w:szCs w:val="22"/>
      </w:rPr>
    </w:lvl>
    <w:lvl w:ilvl="1">
      <w:start w:val="1"/>
      <w:numFmt w:val="decimal"/>
      <w:pStyle w:val="Nivel2"/>
      <w:lvlText w:val="%1.%2."/>
      <w:lvlJc w:val="left"/>
      <w:pPr>
        <w:ind w:left="716"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942C95"/>
    <w:multiLevelType w:val="hybridMultilevel"/>
    <w:tmpl w:val="A33015FA"/>
    <w:lvl w:ilvl="0" w:tplc="0780FF24">
      <w:numFmt w:val="bullet"/>
      <w:lvlText w:val="•"/>
      <w:lvlJc w:val="left"/>
      <w:pPr>
        <w:ind w:left="720" w:hanging="360"/>
      </w:pPr>
      <w:rPr>
        <w:rFonts w:hint="default"/>
        <w:lang w:val="pt-PT" w:eastAsia="en-US" w:bidi="ar-SA"/>
      </w:rPr>
    </w:lvl>
    <w:lvl w:ilvl="1" w:tplc="0780FF24">
      <w:numFmt w:val="bullet"/>
      <w:lvlText w:val="•"/>
      <w:lvlJc w:val="left"/>
      <w:pPr>
        <w:ind w:left="1440" w:hanging="360"/>
      </w:pPr>
      <w:rPr>
        <w:rFonts w:hint="default"/>
        <w:lang w:val="pt-PT" w:eastAsia="en-US" w:bidi="ar-SA"/>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1B278B0"/>
    <w:multiLevelType w:val="hybridMultilevel"/>
    <w:tmpl w:val="9E408174"/>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94F1350"/>
    <w:multiLevelType w:val="hybridMultilevel"/>
    <w:tmpl w:val="406CE07A"/>
    <w:lvl w:ilvl="0" w:tplc="387EA3D0">
      <w:start w:val="1"/>
      <w:numFmt w:val="decimal"/>
      <w:lvlText w:val="%1."/>
      <w:lvlJc w:val="left"/>
      <w:pPr>
        <w:ind w:left="743" w:hanging="360"/>
      </w:pPr>
      <w:rPr>
        <w:rFonts w:ascii="Arial MT" w:eastAsia="Arial MT" w:hAnsi="Arial MT" w:cs="Arial MT" w:hint="default"/>
        <w:b w:val="0"/>
        <w:bCs w:val="0"/>
        <w:i w:val="0"/>
        <w:iCs w:val="0"/>
        <w:spacing w:val="-1"/>
        <w:w w:val="100"/>
        <w:sz w:val="22"/>
        <w:szCs w:val="22"/>
        <w:lang w:val="pt-PT" w:eastAsia="en-US" w:bidi="ar-SA"/>
      </w:rPr>
    </w:lvl>
    <w:lvl w:ilvl="1" w:tplc="0780FF24">
      <w:numFmt w:val="bullet"/>
      <w:lvlText w:val="•"/>
      <w:lvlJc w:val="left"/>
      <w:pPr>
        <w:ind w:left="1574" w:hanging="360"/>
      </w:pPr>
      <w:rPr>
        <w:rFonts w:hint="default"/>
        <w:lang w:val="pt-PT" w:eastAsia="en-US" w:bidi="ar-SA"/>
      </w:rPr>
    </w:lvl>
    <w:lvl w:ilvl="2" w:tplc="C00870E4">
      <w:numFmt w:val="bullet"/>
      <w:lvlText w:val="•"/>
      <w:lvlJc w:val="left"/>
      <w:pPr>
        <w:ind w:left="2409" w:hanging="360"/>
      </w:pPr>
      <w:rPr>
        <w:rFonts w:hint="default"/>
        <w:lang w:val="pt-PT" w:eastAsia="en-US" w:bidi="ar-SA"/>
      </w:rPr>
    </w:lvl>
    <w:lvl w:ilvl="3" w:tplc="6584EE80">
      <w:numFmt w:val="bullet"/>
      <w:lvlText w:val="•"/>
      <w:lvlJc w:val="left"/>
      <w:pPr>
        <w:ind w:left="3243" w:hanging="360"/>
      </w:pPr>
      <w:rPr>
        <w:rFonts w:hint="default"/>
        <w:lang w:val="pt-PT" w:eastAsia="en-US" w:bidi="ar-SA"/>
      </w:rPr>
    </w:lvl>
    <w:lvl w:ilvl="4" w:tplc="4A8C627C">
      <w:numFmt w:val="bullet"/>
      <w:lvlText w:val="•"/>
      <w:lvlJc w:val="left"/>
      <w:pPr>
        <w:ind w:left="4078" w:hanging="360"/>
      </w:pPr>
      <w:rPr>
        <w:rFonts w:hint="default"/>
        <w:lang w:val="pt-PT" w:eastAsia="en-US" w:bidi="ar-SA"/>
      </w:rPr>
    </w:lvl>
    <w:lvl w:ilvl="5" w:tplc="84C06296">
      <w:numFmt w:val="bullet"/>
      <w:lvlText w:val="•"/>
      <w:lvlJc w:val="left"/>
      <w:pPr>
        <w:ind w:left="4913" w:hanging="360"/>
      </w:pPr>
      <w:rPr>
        <w:rFonts w:hint="default"/>
        <w:lang w:val="pt-PT" w:eastAsia="en-US" w:bidi="ar-SA"/>
      </w:rPr>
    </w:lvl>
    <w:lvl w:ilvl="6" w:tplc="71648DE4">
      <w:numFmt w:val="bullet"/>
      <w:lvlText w:val="•"/>
      <w:lvlJc w:val="left"/>
      <w:pPr>
        <w:ind w:left="5747" w:hanging="360"/>
      </w:pPr>
      <w:rPr>
        <w:rFonts w:hint="default"/>
        <w:lang w:val="pt-PT" w:eastAsia="en-US" w:bidi="ar-SA"/>
      </w:rPr>
    </w:lvl>
    <w:lvl w:ilvl="7" w:tplc="07A252AC">
      <w:numFmt w:val="bullet"/>
      <w:lvlText w:val="•"/>
      <w:lvlJc w:val="left"/>
      <w:pPr>
        <w:ind w:left="6582" w:hanging="360"/>
      </w:pPr>
      <w:rPr>
        <w:rFonts w:hint="default"/>
        <w:lang w:val="pt-PT" w:eastAsia="en-US" w:bidi="ar-SA"/>
      </w:rPr>
    </w:lvl>
    <w:lvl w:ilvl="8" w:tplc="1D54A1BC">
      <w:numFmt w:val="bullet"/>
      <w:lvlText w:val="•"/>
      <w:lvlJc w:val="left"/>
      <w:pPr>
        <w:ind w:left="7416" w:hanging="360"/>
      </w:pPr>
      <w:rPr>
        <w:rFonts w:hint="default"/>
        <w:lang w:val="pt-PT" w:eastAsia="en-US" w:bidi="ar-SA"/>
      </w:rPr>
    </w:lvl>
  </w:abstractNum>
  <w:abstractNum w:abstractNumId="16" w15:restartNumberingAfterBreak="0">
    <w:nsid w:val="4AD06197"/>
    <w:multiLevelType w:val="hybridMultilevel"/>
    <w:tmpl w:val="3340694C"/>
    <w:lvl w:ilvl="0" w:tplc="24BC83C4">
      <w:start w:val="1"/>
      <w:numFmt w:val="lowerLetter"/>
      <w:lvlText w:val="%1)"/>
      <w:lvlJc w:val="left"/>
      <w:pPr>
        <w:ind w:left="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CC4C7C">
      <w:start w:val="1"/>
      <w:numFmt w:val="lowerLetter"/>
      <w:lvlText w:val="%2"/>
      <w:lvlJc w:val="left"/>
      <w:pPr>
        <w:ind w:left="1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18149C">
      <w:start w:val="1"/>
      <w:numFmt w:val="lowerRoman"/>
      <w:lvlText w:val="%3"/>
      <w:lvlJc w:val="left"/>
      <w:pPr>
        <w:ind w:left="1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7483D6">
      <w:start w:val="1"/>
      <w:numFmt w:val="decimal"/>
      <w:lvlText w:val="%4"/>
      <w:lvlJc w:val="left"/>
      <w:pPr>
        <w:ind w:left="2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383A3E">
      <w:start w:val="1"/>
      <w:numFmt w:val="lowerLetter"/>
      <w:lvlText w:val="%5"/>
      <w:lvlJc w:val="left"/>
      <w:pPr>
        <w:ind w:left="3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7A22D2">
      <w:start w:val="1"/>
      <w:numFmt w:val="lowerRoman"/>
      <w:lvlText w:val="%6"/>
      <w:lvlJc w:val="left"/>
      <w:pPr>
        <w:ind w:left="40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102C7A">
      <w:start w:val="1"/>
      <w:numFmt w:val="decimal"/>
      <w:lvlText w:val="%7"/>
      <w:lvlJc w:val="left"/>
      <w:pPr>
        <w:ind w:left="4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BC706A">
      <w:start w:val="1"/>
      <w:numFmt w:val="lowerLetter"/>
      <w:lvlText w:val="%8"/>
      <w:lvlJc w:val="left"/>
      <w:pPr>
        <w:ind w:left="5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827406">
      <w:start w:val="1"/>
      <w:numFmt w:val="lowerRoman"/>
      <w:lvlText w:val="%9"/>
      <w:lvlJc w:val="left"/>
      <w:pPr>
        <w:ind w:left="6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5CE8720A"/>
    <w:multiLevelType w:val="multilevel"/>
    <w:tmpl w:val="0E6C87B2"/>
    <w:lvl w:ilvl="0">
      <w:start w:val="2"/>
      <w:numFmt w:val="decimal"/>
      <w:lvlText w:val="%1."/>
      <w:lvlJc w:val="left"/>
      <w:pPr>
        <w:ind w:left="720" w:hanging="360"/>
      </w:pPr>
      <w:rPr>
        <w:rFonts w:hint="default"/>
        <w:b/>
        <w:bCs/>
      </w:rPr>
    </w:lvl>
    <w:lvl w:ilvl="1">
      <w:start w:val="5"/>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D066F8D"/>
    <w:multiLevelType w:val="hybridMultilevel"/>
    <w:tmpl w:val="B422330A"/>
    <w:lvl w:ilvl="0" w:tplc="9D8685FA">
      <w:start w:val="1"/>
      <w:numFmt w:val="decimal"/>
      <w:lvlText w:val="%1."/>
      <w:lvlJc w:val="left"/>
      <w:pPr>
        <w:ind w:left="743" w:hanging="720"/>
      </w:pPr>
      <w:rPr>
        <w:rFonts w:ascii="Arial MT" w:eastAsia="Arial MT" w:hAnsi="Arial MT" w:cs="Arial MT" w:hint="default"/>
        <w:b w:val="0"/>
        <w:bCs w:val="0"/>
        <w:i w:val="0"/>
        <w:iCs w:val="0"/>
        <w:spacing w:val="-1"/>
        <w:w w:val="100"/>
        <w:sz w:val="22"/>
        <w:szCs w:val="22"/>
        <w:lang w:val="pt-PT" w:eastAsia="en-US" w:bidi="ar-SA"/>
      </w:rPr>
    </w:lvl>
    <w:lvl w:ilvl="1" w:tplc="52BED404">
      <w:numFmt w:val="bullet"/>
      <w:lvlText w:val="○"/>
      <w:lvlJc w:val="left"/>
      <w:pPr>
        <w:ind w:left="1463" w:hanging="360"/>
      </w:pPr>
      <w:rPr>
        <w:rFonts w:ascii="Arial MT" w:eastAsia="Arial MT" w:hAnsi="Arial MT" w:cs="Arial MT" w:hint="default"/>
        <w:b w:val="0"/>
        <w:bCs w:val="0"/>
        <w:i w:val="0"/>
        <w:iCs w:val="0"/>
        <w:spacing w:val="0"/>
        <w:w w:val="60"/>
        <w:sz w:val="22"/>
        <w:szCs w:val="22"/>
        <w:lang w:val="pt-PT" w:eastAsia="en-US" w:bidi="ar-SA"/>
      </w:rPr>
    </w:lvl>
    <w:lvl w:ilvl="2" w:tplc="2508F10E">
      <w:numFmt w:val="bullet"/>
      <w:lvlText w:val="•"/>
      <w:lvlJc w:val="left"/>
      <w:pPr>
        <w:ind w:left="2307" w:hanging="360"/>
      </w:pPr>
      <w:rPr>
        <w:rFonts w:hint="default"/>
        <w:lang w:val="pt-PT" w:eastAsia="en-US" w:bidi="ar-SA"/>
      </w:rPr>
    </w:lvl>
    <w:lvl w:ilvl="3" w:tplc="2DD48162">
      <w:numFmt w:val="bullet"/>
      <w:lvlText w:val="•"/>
      <w:lvlJc w:val="left"/>
      <w:pPr>
        <w:ind w:left="3154" w:hanging="360"/>
      </w:pPr>
      <w:rPr>
        <w:rFonts w:hint="default"/>
        <w:lang w:val="pt-PT" w:eastAsia="en-US" w:bidi="ar-SA"/>
      </w:rPr>
    </w:lvl>
    <w:lvl w:ilvl="4" w:tplc="14B827DE">
      <w:numFmt w:val="bullet"/>
      <w:lvlText w:val="•"/>
      <w:lvlJc w:val="left"/>
      <w:pPr>
        <w:ind w:left="4002" w:hanging="360"/>
      </w:pPr>
      <w:rPr>
        <w:rFonts w:hint="default"/>
        <w:lang w:val="pt-PT" w:eastAsia="en-US" w:bidi="ar-SA"/>
      </w:rPr>
    </w:lvl>
    <w:lvl w:ilvl="5" w:tplc="FCB09EDE">
      <w:numFmt w:val="bullet"/>
      <w:lvlText w:val="•"/>
      <w:lvlJc w:val="left"/>
      <w:pPr>
        <w:ind w:left="4849" w:hanging="360"/>
      </w:pPr>
      <w:rPr>
        <w:rFonts w:hint="default"/>
        <w:lang w:val="pt-PT" w:eastAsia="en-US" w:bidi="ar-SA"/>
      </w:rPr>
    </w:lvl>
    <w:lvl w:ilvl="6" w:tplc="44C6DBD4">
      <w:numFmt w:val="bullet"/>
      <w:lvlText w:val="•"/>
      <w:lvlJc w:val="left"/>
      <w:pPr>
        <w:ind w:left="5696" w:hanging="360"/>
      </w:pPr>
      <w:rPr>
        <w:rFonts w:hint="default"/>
        <w:lang w:val="pt-PT" w:eastAsia="en-US" w:bidi="ar-SA"/>
      </w:rPr>
    </w:lvl>
    <w:lvl w:ilvl="7" w:tplc="E064F2B2">
      <w:numFmt w:val="bullet"/>
      <w:lvlText w:val="•"/>
      <w:lvlJc w:val="left"/>
      <w:pPr>
        <w:ind w:left="6544" w:hanging="360"/>
      </w:pPr>
      <w:rPr>
        <w:rFonts w:hint="default"/>
        <w:lang w:val="pt-PT" w:eastAsia="en-US" w:bidi="ar-SA"/>
      </w:rPr>
    </w:lvl>
    <w:lvl w:ilvl="8" w:tplc="1BE2FF82">
      <w:numFmt w:val="bullet"/>
      <w:lvlText w:val="•"/>
      <w:lvlJc w:val="left"/>
      <w:pPr>
        <w:ind w:left="7391" w:hanging="360"/>
      </w:pPr>
      <w:rPr>
        <w:rFonts w:hint="default"/>
        <w:lang w:val="pt-PT" w:eastAsia="en-US" w:bidi="ar-SA"/>
      </w:rPr>
    </w:lvl>
  </w:abstractNum>
  <w:abstractNum w:abstractNumId="23"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4"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AA469A5"/>
    <w:multiLevelType w:val="hybridMultilevel"/>
    <w:tmpl w:val="70585E00"/>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6B0105"/>
    <w:multiLevelType w:val="hybridMultilevel"/>
    <w:tmpl w:val="A064BCDC"/>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F831374"/>
    <w:multiLevelType w:val="multilevel"/>
    <w:tmpl w:val="EB2A4910"/>
    <w:lvl w:ilvl="0">
      <w:start w:val="1"/>
      <w:numFmt w:val="decimal"/>
      <w:lvlText w:val="%1."/>
      <w:lvlJc w:val="left"/>
      <w:pPr>
        <w:ind w:left="720" w:hanging="360"/>
      </w:pPr>
      <w:rPr>
        <w:rFonts w:hint="default"/>
        <w:b/>
        <w:bCs/>
      </w:rPr>
    </w:lvl>
    <w:lvl w:ilvl="1">
      <w:start w:val="1"/>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num w:numId="1">
    <w:abstractNumId w:val="6"/>
  </w:num>
  <w:num w:numId="2">
    <w:abstractNumId w:val="5"/>
  </w:num>
  <w:num w:numId="3">
    <w:abstractNumId w:val="27"/>
  </w:num>
  <w:num w:numId="4">
    <w:abstractNumId w:val="23"/>
  </w:num>
  <w:num w:numId="5">
    <w:abstractNumId w:val="20"/>
  </w:num>
  <w:num w:numId="6">
    <w:abstractNumId w:val="2"/>
  </w:num>
  <w:num w:numId="7">
    <w:abstractNumId w:val="24"/>
  </w:num>
  <w:num w:numId="8">
    <w:abstractNumId w:val="30"/>
  </w:num>
  <w:num w:numId="9">
    <w:abstractNumId w:val="28"/>
  </w:num>
  <w:num w:numId="10">
    <w:abstractNumId w:val="13"/>
  </w:num>
  <w:num w:numId="11">
    <w:abstractNumId w:val="0"/>
  </w:num>
  <w:num w:numId="12">
    <w:abstractNumId w:val="10"/>
  </w:num>
  <w:num w:numId="13">
    <w:abstractNumId w:val="26"/>
  </w:num>
  <w:num w:numId="14">
    <w:abstractNumId w:val="14"/>
  </w:num>
  <w:num w:numId="15">
    <w:abstractNumId w:val="15"/>
  </w:num>
  <w:num w:numId="16">
    <w:abstractNumId w:val="22"/>
  </w:num>
  <w:num w:numId="17">
    <w:abstractNumId w:val="25"/>
  </w:num>
  <w:num w:numId="18">
    <w:abstractNumId w:val="11"/>
  </w:num>
  <w:num w:numId="19">
    <w:abstractNumId w:val="12"/>
  </w:num>
  <w:num w:numId="20">
    <w:abstractNumId w:val="31"/>
  </w:num>
  <w:num w:numId="21">
    <w:abstractNumId w:val="4"/>
  </w:num>
  <w:num w:numId="22">
    <w:abstractNumId w:val="3"/>
  </w:num>
  <w:num w:numId="23">
    <w:abstractNumId w:val="7"/>
  </w:num>
  <w:num w:numId="24">
    <w:abstractNumId w:val="18"/>
  </w:num>
  <w:num w:numId="25">
    <w:abstractNumId w:val="9"/>
  </w:num>
  <w:num w:numId="26">
    <w:abstractNumId w:val="19"/>
  </w:num>
  <w:num w:numId="27">
    <w:abstractNumId w:val="17"/>
  </w:num>
  <w:num w:numId="28">
    <w:abstractNumId w:val="8"/>
  </w:num>
  <w:num w:numId="29">
    <w:abstractNumId w:val="29"/>
  </w:num>
  <w:num w:numId="30">
    <w:abstractNumId w:val="1"/>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122CE"/>
    <w:rsid w:val="00021E84"/>
    <w:rsid w:val="0004643C"/>
    <w:rsid w:val="00047FAF"/>
    <w:rsid w:val="00071288"/>
    <w:rsid w:val="000856E8"/>
    <w:rsid w:val="00086E11"/>
    <w:rsid w:val="00087238"/>
    <w:rsid w:val="00092120"/>
    <w:rsid w:val="000B2EA5"/>
    <w:rsid w:val="000B669A"/>
    <w:rsid w:val="000C22AC"/>
    <w:rsid w:val="000D5424"/>
    <w:rsid w:val="000F1E65"/>
    <w:rsid w:val="000F6C79"/>
    <w:rsid w:val="00100B84"/>
    <w:rsid w:val="001018B6"/>
    <w:rsid w:val="00111C6D"/>
    <w:rsid w:val="00123259"/>
    <w:rsid w:val="00125567"/>
    <w:rsid w:val="001335AE"/>
    <w:rsid w:val="00141AF5"/>
    <w:rsid w:val="00143F86"/>
    <w:rsid w:val="00163477"/>
    <w:rsid w:val="00164D63"/>
    <w:rsid w:val="00186DFF"/>
    <w:rsid w:val="0019056A"/>
    <w:rsid w:val="001937F2"/>
    <w:rsid w:val="00195EB0"/>
    <w:rsid w:val="001A4A01"/>
    <w:rsid w:val="001B4265"/>
    <w:rsid w:val="001C3B13"/>
    <w:rsid w:val="001D002C"/>
    <w:rsid w:val="001D76D1"/>
    <w:rsid w:val="001E3718"/>
    <w:rsid w:val="001F0309"/>
    <w:rsid w:val="00216522"/>
    <w:rsid w:val="00236408"/>
    <w:rsid w:val="00250816"/>
    <w:rsid w:val="00255983"/>
    <w:rsid w:val="00264C64"/>
    <w:rsid w:val="00271267"/>
    <w:rsid w:val="00291DCB"/>
    <w:rsid w:val="0029481C"/>
    <w:rsid w:val="002A0C75"/>
    <w:rsid w:val="002A2650"/>
    <w:rsid w:val="002A34DD"/>
    <w:rsid w:val="002B320F"/>
    <w:rsid w:val="002B3B73"/>
    <w:rsid w:val="002C4418"/>
    <w:rsid w:val="002C6712"/>
    <w:rsid w:val="002C7F6D"/>
    <w:rsid w:val="002D59A3"/>
    <w:rsid w:val="002E0443"/>
    <w:rsid w:val="002E4F61"/>
    <w:rsid w:val="003072E6"/>
    <w:rsid w:val="003075E4"/>
    <w:rsid w:val="003209F3"/>
    <w:rsid w:val="00334194"/>
    <w:rsid w:val="00337566"/>
    <w:rsid w:val="003501A1"/>
    <w:rsid w:val="00353FE1"/>
    <w:rsid w:val="003547C4"/>
    <w:rsid w:val="00355751"/>
    <w:rsid w:val="00357B01"/>
    <w:rsid w:val="00363E04"/>
    <w:rsid w:val="003872E8"/>
    <w:rsid w:val="00387677"/>
    <w:rsid w:val="003A03EE"/>
    <w:rsid w:val="003B0A15"/>
    <w:rsid w:val="003B23DE"/>
    <w:rsid w:val="003B3E52"/>
    <w:rsid w:val="003C58BB"/>
    <w:rsid w:val="003C7DFA"/>
    <w:rsid w:val="003E5B1A"/>
    <w:rsid w:val="003E6F85"/>
    <w:rsid w:val="003F0028"/>
    <w:rsid w:val="00410C9E"/>
    <w:rsid w:val="00426F0C"/>
    <w:rsid w:val="00443331"/>
    <w:rsid w:val="004470C1"/>
    <w:rsid w:val="0044725F"/>
    <w:rsid w:val="00465A5E"/>
    <w:rsid w:val="00465CD8"/>
    <w:rsid w:val="004A794D"/>
    <w:rsid w:val="004B7CD7"/>
    <w:rsid w:val="004C2D6F"/>
    <w:rsid w:val="004D641A"/>
    <w:rsid w:val="004E0237"/>
    <w:rsid w:val="004E0CC9"/>
    <w:rsid w:val="004E322F"/>
    <w:rsid w:val="005164A3"/>
    <w:rsid w:val="00522C1E"/>
    <w:rsid w:val="00523330"/>
    <w:rsid w:val="00523F54"/>
    <w:rsid w:val="00524E60"/>
    <w:rsid w:val="00530DFF"/>
    <w:rsid w:val="005533CE"/>
    <w:rsid w:val="005579CB"/>
    <w:rsid w:val="00561CB0"/>
    <w:rsid w:val="005709B2"/>
    <w:rsid w:val="00597913"/>
    <w:rsid w:val="005A1342"/>
    <w:rsid w:val="005A214D"/>
    <w:rsid w:val="005A3CB3"/>
    <w:rsid w:val="005A5547"/>
    <w:rsid w:val="005B5787"/>
    <w:rsid w:val="005C2467"/>
    <w:rsid w:val="005C56EE"/>
    <w:rsid w:val="005D4CA1"/>
    <w:rsid w:val="005E71DD"/>
    <w:rsid w:val="00602CB4"/>
    <w:rsid w:val="00617858"/>
    <w:rsid w:val="00617A93"/>
    <w:rsid w:val="006223BD"/>
    <w:rsid w:val="00623E32"/>
    <w:rsid w:val="00624B26"/>
    <w:rsid w:val="00626EFD"/>
    <w:rsid w:val="0066319E"/>
    <w:rsid w:val="00663B87"/>
    <w:rsid w:val="00666B74"/>
    <w:rsid w:val="00680B6D"/>
    <w:rsid w:val="00682EBE"/>
    <w:rsid w:val="00685C10"/>
    <w:rsid w:val="006867B2"/>
    <w:rsid w:val="00695B4C"/>
    <w:rsid w:val="006B61FA"/>
    <w:rsid w:val="006C06A5"/>
    <w:rsid w:val="006D45E6"/>
    <w:rsid w:val="006D5CED"/>
    <w:rsid w:val="006E21B2"/>
    <w:rsid w:val="006F25E1"/>
    <w:rsid w:val="006F5BC1"/>
    <w:rsid w:val="007027A3"/>
    <w:rsid w:val="0073033F"/>
    <w:rsid w:val="00747C90"/>
    <w:rsid w:val="00755557"/>
    <w:rsid w:val="00760C6F"/>
    <w:rsid w:val="00763E83"/>
    <w:rsid w:val="00774E7E"/>
    <w:rsid w:val="00782D12"/>
    <w:rsid w:val="00785B59"/>
    <w:rsid w:val="00791AF5"/>
    <w:rsid w:val="00794344"/>
    <w:rsid w:val="00794B91"/>
    <w:rsid w:val="00797E84"/>
    <w:rsid w:val="007A0655"/>
    <w:rsid w:val="007C2FC1"/>
    <w:rsid w:val="007C3842"/>
    <w:rsid w:val="007E4909"/>
    <w:rsid w:val="007F3812"/>
    <w:rsid w:val="00800C95"/>
    <w:rsid w:val="00810425"/>
    <w:rsid w:val="00810B83"/>
    <w:rsid w:val="00817A17"/>
    <w:rsid w:val="008218C5"/>
    <w:rsid w:val="00836C43"/>
    <w:rsid w:val="00843EF5"/>
    <w:rsid w:val="00857790"/>
    <w:rsid w:val="00860CBB"/>
    <w:rsid w:val="00870F60"/>
    <w:rsid w:val="00877C49"/>
    <w:rsid w:val="008828EE"/>
    <w:rsid w:val="00885AA0"/>
    <w:rsid w:val="008C626D"/>
    <w:rsid w:val="008C7BFC"/>
    <w:rsid w:val="008D0847"/>
    <w:rsid w:val="008E2439"/>
    <w:rsid w:val="008F3A5C"/>
    <w:rsid w:val="0090436F"/>
    <w:rsid w:val="0090644A"/>
    <w:rsid w:val="00913A75"/>
    <w:rsid w:val="00916A4D"/>
    <w:rsid w:val="00923D5E"/>
    <w:rsid w:val="009341C5"/>
    <w:rsid w:val="00934873"/>
    <w:rsid w:val="0094775C"/>
    <w:rsid w:val="00953AA4"/>
    <w:rsid w:val="00954A28"/>
    <w:rsid w:val="00961BD7"/>
    <w:rsid w:val="00997F05"/>
    <w:rsid w:val="009B4B1C"/>
    <w:rsid w:val="009C1413"/>
    <w:rsid w:val="009C6002"/>
    <w:rsid w:val="009D698C"/>
    <w:rsid w:val="009D76F4"/>
    <w:rsid w:val="009E07EF"/>
    <w:rsid w:val="009F15B4"/>
    <w:rsid w:val="00A004EE"/>
    <w:rsid w:val="00A03247"/>
    <w:rsid w:val="00A071DD"/>
    <w:rsid w:val="00A108CD"/>
    <w:rsid w:val="00A167B6"/>
    <w:rsid w:val="00A21F18"/>
    <w:rsid w:val="00A2258E"/>
    <w:rsid w:val="00A34701"/>
    <w:rsid w:val="00A40DC8"/>
    <w:rsid w:val="00A42B06"/>
    <w:rsid w:val="00A4382E"/>
    <w:rsid w:val="00A65653"/>
    <w:rsid w:val="00A700EA"/>
    <w:rsid w:val="00A70CD4"/>
    <w:rsid w:val="00A727A2"/>
    <w:rsid w:val="00A84DBE"/>
    <w:rsid w:val="00A8567F"/>
    <w:rsid w:val="00A87A62"/>
    <w:rsid w:val="00A95732"/>
    <w:rsid w:val="00A963EF"/>
    <w:rsid w:val="00A97BF9"/>
    <w:rsid w:val="00AA1FEC"/>
    <w:rsid w:val="00AA2D2E"/>
    <w:rsid w:val="00AA3F2D"/>
    <w:rsid w:val="00AB1340"/>
    <w:rsid w:val="00AB468B"/>
    <w:rsid w:val="00AC25B0"/>
    <w:rsid w:val="00AD0791"/>
    <w:rsid w:val="00AD0874"/>
    <w:rsid w:val="00B02CC4"/>
    <w:rsid w:val="00B030BC"/>
    <w:rsid w:val="00B062D4"/>
    <w:rsid w:val="00B213C2"/>
    <w:rsid w:val="00B31E68"/>
    <w:rsid w:val="00B605ED"/>
    <w:rsid w:val="00B62F14"/>
    <w:rsid w:val="00B64FEB"/>
    <w:rsid w:val="00B93437"/>
    <w:rsid w:val="00B945BB"/>
    <w:rsid w:val="00BA0ECD"/>
    <w:rsid w:val="00BA16A3"/>
    <w:rsid w:val="00BA4391"/>
    <w:rsid w:val="00BA607B"/>
    <w:rsid w:val="00BA7EB7"/>
    <w:rsid w:val="00BC193B"/>
    <w:rsid w:val="00BD2C6E"/>
    <w:rsid w:val="00BF32A2"/>
    <w:rsid w:val="00C0420F"/>
    <w:rsid w:val="00C10324"/>
    <w:rsid w:val="00C1309E"/>
    <w:rsid w:val="00C1461F"/>
    <w:rsid w:val="00C368BF"/>
    <w:rsid w:val="00C531CC"/>
    <w:rsid w:val="00C57143"/>
    <w:rsid w:val="00C61AC9"/>
    <w:rsid w:val="00C6365F"/>
    <w:rsid w:val="00C72B45"/>
    <w:rsid w:val="00C761D1"/>
    <w:rsid w:val="00C77996"/>
    <w:rsid w:val="00C8145C"/>
    <w:rsid w:val="00C92584"/>
    <w:rsid w:val="00C927C0"/>
    <w:rsid w:val="00CA28C3"/>
    <w:rsid w:val="00CB25F8"/>
    <w:rsid w:val="00CB6D16"/>
    <w:rsid w:val="00CB7203"/>
    <w:rsid w:val="00CB7508"/>
    <w:rsid w:val="00CD2DF3"/>
    <w:rsid w:val="00CD38F8"/>
    <w:rsid w:val="00CE1A40"/>
    <w:rsid w:val="00CE4840"/>
    <w:rsid w:val="00CE5B87"/>
    <w:rsid w:val="00CE7192"/>
    <w:rsid w:val="00CE76F7"/>
    <w:rsid w:val="00CF2D98"/>
    <w:rsid w:val="00D1146F"/>
    <w:rsid w:val="00D15AF6"/>
    <w:rsid w:val="00D16B3B"/>
    <w:rsid w:val="00D31575"/>
    <w:rsid w:val="00D55E96"/>
    <w:rsid w:val="00D61F5B"/>
    <w:rsid w:val="00D81D70"/>
    <w:rsid w:val="00D83711"/>
    <w:rsid w:val="00D951CF"/>
    <w:rsid w:val="00DA009F"/>
    <w:rsid w:val="00DA3998"/>
    <w:rsid w:val="00DF2836"/>
    <w:rsid w:val="00DF3C54"/>
    <w:rsid w:val="00E03703"/>
    <w:rsid w:val="00E074BE"/>
    <w:rsid w:val="00E14073"/>
    <w:rsid w:val="00E47FAF"/>
    <w:rsid w:val="00E54613"/>
    <w:rsid w:val="00E57D77"/>
    <w:rsid w:val="00E61694"/>
    <w:rsid w:val="00E71F45"/>
    <w:rsid w:val="00E87181"/>
    <w:rsid w:val="00EA0F62"/>
    <w:rsid w:val="00EA60F6"/>
    <w:rsid w:val="00EB70D0"/>
    <w:rsid w:val="00ED7E47"/>
    <w:rsid w:val="00EE4263"/>
    <w:rsid w:val="00EE5B9D"/>
    <w:rsid w:val="00EF0083"/>
    <w:rsid w:val="00EF7186"/>
    <w:rsid w:val="00F01E97"/>
    <w:rsid w:val="00F1322D"/>
    <w:rsid w:val="00F162FD"/>
    <w:rsid w:val="00F17AB0"/>
    <w:rsid w:val="00F17FF6"/>
    <w:rsid w:val="00F470D0"/>
    <w:rsid w:val="00F508F0"/>
    <w:rsid w:val="00F71DA6"/>
    <w:rsid w:val="00F907EC"/>
    <w:rsid w:val="00F92365"/>
    <w:rsid w:val="00F94A09"/>
    <w:rsid w:val="00F95D72"/>
    <w:rsid w:val="00FA4910"/>
    <w:rsid w:val="00FA501A"/>
    <w:rsid w:val="00FD7DD6"/>
    <w:rsid w:val="00FF7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2E6"/>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209F3"/>
    <w:pPr>
      <w:spacing w:after="0" w:line="276" w:lineRule="auto"/>
      <w:outlineLvl w:val="2"/>
    </w:pPr>
    <w:rPr>
      <w:rFonts w:ascii="Calibri" w:eastAsia="Times New Roman" w:hAnsi="Calibri" w:cs="Times New Roman"/>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3209F3"/>
    <w:pPr>
      <w:spacing w:before="240" w:after="0" w:line="276" w:lineRule="auto"/>
      <w:outlineLvl w:val="3"/>
    </w:pPr>
    <w:rPr>
      <w:rFonts w:ascii="Calibri" w:eastAsia="Times New Roman" w:hAnsi="Calibri" w:cs="Times New Roman"/>
      <w:smallCaps/>
      <w:spacing w:val="10"/>
      <w:kern w:val="0"/>
      <w14:ligatures w14:val="none"/>
    </w:rPr>
  </w:style>
  <w:style w:type="paragraph" w:styleId="Ttulo5">
    <w:name w:val="heading 5"/>
    <w:basedOn w:val="Normal"/>
    <w:next w:val="Normal"/>
    <w:link w:val="Ttulo5Char"/>
    <w:uiPriority w:val="9"/>
    <w:semiHidden/>
    <w:unhideWhenUsed/>
    <w:qFormat/>
    <w:rsid w:val="003209F3"/>
    <w:pPr>
      <w:spacing w:before="200" w:after="0" w:line="276" w:lineRule="auto"/>
      <w:outlineLvl w:val="4"/>
    </w:pPr>
    <w:rPr>
      <w:rFonts w:ascii="Calibri" w:eastAsia="Times New Roman" w:hAnsi="Calibri" w:cs="Times New Roman"/>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3209F3"/>
    <w:pPr>
      <w:spacing w:after="0" w:line="276" w:lineRule="auto"/>
      <w:outlineLvl w:val="5"/>
    </w:pPr>
    <w:rPr>
      <w:rFonts w:ascii="Calibri" w:eastAsia="Times New Roman" w:hAnsi="Calibri" w:cs="Times New Roman"/>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3209F3"/>
    <w:pPr>
      <w:spacing w:after="0" w:line="276" w:lineRule="auto"/>
      <w:outlineLvl w:val="6"/>
    </w:pPr>
    <w:rPr>
      <w:rFonts w:ascii="Calibri" w:eastAsia="Times New Roman" w:hAnsi="Calibri" w:cs="Times New Roman"/>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3209F3"/>
    <w:pPr>
      <w:spacing w:after="0" w:line="276" w:lineRule="auto"/>
      <w:outlineLvl w:val="7"/>
    </w:pPr>
    <w:rPr>
      <w:rFonts w:ascii="Calibri" w:eastAsia="Times New Roman" w:hAnsi="Calibri" w:cs="Times New Roman"/>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3209F3"/>
    <w:pPr>
      <w:spacing w:after="0" w:line="276" w:lineRule="auto"/>
      <w:outlineLvl w:val="8"/>
    </w:pPr>
    <w:rPr>
      <w:rFonts w:ascii="Calibri" w:eastAsia="Times New Roman" w:hAnsi="Calibri" w:cs="Times New Roman"/>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UnresolvedMention">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4344"/>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paragraph" w:customStyle="1" w:styleId="Nvel3-R">
    <w:name w:val="Nível 3-R"/>
    <w:basedOn w:val="Normal"/>
    <w:qFormat/>
    <w:rsid w:val="00685C10"/>
    <w:pPr>
      <w:spacing w:before="120" w:after="120" w:line="276" w:lineRule="auto"/>
      <w:ind w:left="284"/>
      <w:jc w:val="both"/>
    </w:pPr>
    <w:rPr>
      <w:rFonts w:ascii="Arial" w:eastAsia="Times New Roman" w:hAnsi="Arial" w:cs="Arial"/>
      <w:i/>
      <w:iCs/>
      <w:color w:val="FF0000"/>
    </w:rPr>
  </w:style>
  <w:style w:type="paragraph" w:customStyle="1" w:styleId="Nvel4">
    <w:name w:val="Nível 4"/>
    <w:basedOn w:val="Normal"/>
    <w:qFormat/>
    <w:rsid w:val="00685C10"/>
    <w:pPr>
      <w:spacing w:before="120" w:after="120" w:line="276" w:lineRule="auto"/>
      <w:ind w:left="567"/>
      <w:jc w:val="both"/>
    </w:pPr>
    <w:rPr>
      <w:rFonts w:ascii="Arial" w:eastAsia="Times New Roman" w:hAnsi="Arial" w:cs="Arial"/>
      <w:color w:val="FF0000"/>
    </w:rPr>
  </w:style>
  <w:style w:type="table" w:customStyle="1" w:styleId="Tabelacomgrade1">
    <w:name w:val="Tabela com grade1"/>
    <w:basedOn w:val="Tabelanormal"/>
    <w:next w:val="Tabelacomgrade"/>
    <w:rsid w:val="00685C10"/>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4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209F3"/>
    <w:rPr>
      <w:rFonts w:ascii="Calibri" w:eastAsia="Times New Roman" w:hAnsi="Calibri" w:cs="Times New Roman"/>
      <w:smallCaps/>
      <w:spacing w:val="5"/>
      <w:kern w:val="0"/>
      <w:sz w:val="24"/>
      <w:szCs w:val="24"/>
      <w14:ligatures w14:val="none"/>
    </w:rPr>
  </w:style>
  <w:style w:type="character" w:customStyle="1" w:styleId="Ttulo4Char">
    <w:name w:val="Título 4 Char"/>
    <w:basedOn w:val="Fontepargpadro"/>
    <w:link w:val="Ttulo4"/>
    <w:uiPriority w:val="9"/>
    <w:semiHidden/>
    <w:rsid w:val="003209F3"/>
    <w:rPr>
      <w:rFonts w:ascii="Calibri" w:eastAsia="Times New Roman" w:hAnsi="Calibri" w:cs="Times New Roman"/>
      <w:smallCaps/>
      <w:spacing w:val="10"/>
      <w:kern w:val="0"/>
      <w14:ligatures w14:val="none"/>
    </w:rPr>
  </w:style>
  <w:style w:type="character" w:customStyle="1" w:styleId="Ttulo5Char">
    <w:name w:val="Título 5 Char"/>
    <w:basedOn w:val="Fontepargpadro"/>
    <w:link w:val="Ttulo5"/>
    <w:uiPriority w:val="9"/>
    <w:semiHidden/>
    <w:rsid w:val="003209F3"/>
    <w:rPr>
      <w:rFonts w:ascii="Calibri" w:eastAsia="Times New Roman" w:hAnsi="Calibri" w:cs="Times New Roman"/>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3209F3"/>
    <w:rPr>
      <w:rFonts w:ascii="Calibri" w:eastAsia="Times New Roman" w:hAnsi="Calibri" w:cs="Times New Roman"/>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3209F3"/>
    <w:rPr>
      <w:rFonts w:ascii="Calibri" w:eastAsia="Times New Roman" w:hAnsi="Calibri" w:cs="Times New Roman"/>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3209F3"/>
    <w:rPr>
      <w:rFonts w:ascii="Calibri" w:eastAsia="Times New Roman" w:hAnsi="Calibri" w:cs="Times New Roman"/>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3209F3"/>
    <w:rPr>
      <w:rFonts w:ascii="Calibri" w:eastAsia="Times New Roman" w:hAnsi="Calibri" w:cs="Times New Roman"/>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3209F3"/>
  </w:style>
  <w:style w:type="character" w:styleId="nfase">
    <w:name w:val="Emphasis"/>
    <w:uiPriority w:val="20"/>
    <w:qFormat/>
    <w:rsid w:val="003209F3"/>
    <w:rPr>
      <w:b/>
      <w:bCs w:val="0"/>
      <w:i/>
      <w:iCs w:val="0"/>
      <w:spacing w:val="10"/>
    </w:rPr>
  </w:style>
  <w:style w:type="paragraph" w:customStyle="1" w:styleId="msonormal0">
    <w:name w:val="msonormal"/>
    <w:basedOn w:val="Normal"/>
    <w:uiPriority w:val="99"/>
    <w:rsid w:val="003209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next w:val="Normal"/>
    <w:uiPriority w:val="35"/>
    <w:semiHidden/>
    <w:unhideWhenUsed/>
    <w:qFormat/>
    <w:rsid w:val="003209F3"/>
    <w:pPr>
      <w:spacing w:after="200" w:line="276" w:lineRule="auto"/>
      <w:jc w:val="both"/>
    </w:pPr>
    <w:rPr>
      <w:rFonts w:ascii="Calibri" w:eastAsia="Times New Roman" w:hAnsi="Calibri" w:cs="Times New Roman"/>
      <w:b/>
      <w:bCs/>
      <w:caps/>
      <w:kern w:val="0"/>
      <w:sz w:val="16"/>
      <w:szCs w:val="18"/>
      <w14:ligatures w14:val="none"/>
    </w:rPr>
  </w:style>
  <w:style w:type="paragraph" w:styleId="Ttulo">
    <w:name w:val="Title"/>
    <w:basedOn w:val="Normal"/>
    <w:next w:val="Normal"/>
    <w:link w:val="TtuloChar"/>
    <w:uiPriority w:val="10"/>
    <w:qFormat/>
    <w:rsid w:val="003209F3"/>
    <w:pPr>
      <w:pBdr>
        <w:top w:val="single" w:sz="12" w:space="1" w:color="ED7D31" w:themeColor="accent2"/>
      </w:pBdr>
      <w:spacing w:after="200" w:line="240" w:lineRule="auto"/>
      <w:jc w:val="right"/>
    </w:pPr>
    <w:rPr>
      <w:rFonts w:ascii="Calibri" w:eastAsia="Times New Roman" w:hAnsi="Calibri" w:cs="Times New Roman"/>
      <w:smallCaps/>
      <w:kern w:val="0"/>
      <w:sz w:val="48"/>
      <w:szCs w:val="48"/>
      <w14:ligatures w14:val="none"/>
    </w:rPr>
  </w:style>
  <w:style w:type="character" w:customStyle="1" w:styleId="TtuloChar">
    <w:name w:val="Título Char"/>
    <w:basedOn w:val="Fontepargpadro"/>
    <w:link w:val="Ttulo"/>
    <w:uiPriority w:val="10"/>
    <w:rsid w:val="003209F3"/>
    <w:rPr>
      <w:rFonts w:ascii="Calibri" w:eastAsia="Times New Roman" w:hAnsi="Calibri" w:cs="Times New Roman"/>
      <w:smallCaps/>
      <w:kern w:val="0"/>
      <w:sz w:val="48"/>
      <w:szCs w:val="48"/>
      <w14:ligatures w14:val="none"/>
    </w:rPr>
  </w:style>
  <w:style w:type="paragraph" w:styleId="Subttulo">
    <w:name w:val="Subtitle"/>
    <w:basedOn w:val="Normal"/>
    <w:next w:val="Normal"/>
    <w:link w:val="SubttuloChar"/>
    <w:uiPriority w:val="11"/>
    <w:qFormat/>
    <w:rsid w:val="003209F3"/>
    <w:pPr>
      <w:spacing w:after="720" w:line="240" w:lineRule="auto"/>
      <w:jc w:val="right"/>
    </w:pPr>
    <w:rPr>
      <w:rFonts w:ascii="Calibri Light" w:eastAsia="Times New Roman" w:hAnsi="Calibri Light" w:cs="Times New Roman"/>
      <w:kern w:val="0"/>
      <w:sz w:val="20"/>
      <w14:ligatures w14:val="none"/>
    </w:rPr>
  </w:style>
  <w:style w:type="character" w:customStyle="1" w:styleId="SubttuloChar">
    <w:name w:val="Subtítulo Char"/>
    <w:basedOn w:val="Fontepargpadro"/>
    <w:link w:val="Subttulo"/>
    <w:uiPriority w:val="11"/>
    <w:rsid w:val="003209F3"/>
    <w:rPr>
      <w:rFonts w:ascii="Calibri Light" w:eastAsia="Times New Roman" w:hAnsi="Calibri Light" w:cs="Times New Roman"/>
      <w:kern w:val="0"/>
      <w:sz w:val="20"/>
      <w14:ligatures w14:val="none"/>
    </w:rPr>
  </w:style>
  <w:style w:type="paragraph" w:styleId="Citao">
    <w:name w:val="Quote"/>
    <w:basedOn w:val="Normal"/>
    <w:next w:val="Normal"/>
    <w:link w:val="CitaoChar"/>
    <w:uiPriority w:val="29"/>
    <w:qFormat/>
    <w:rsid w:val="003209F3"/>
    <w:pPr>
      <w:spacing w:after="200" w:line="276" w:lineRule="auto"/>
      <w:jc w:val="both"/>
    </w:pPr>
    <w:rPr>
      <w:rFonts w:ascii="Calibri" w:eastAsia="Times New Roman" w:hAnsi="Calibri" w:cs="Times New Roman"/>
      <w:i/>
      <w:kern w:val="0"/>
      <w:sz w:val="20"/>
      <w:szCs w:val="20"/>
      <w14:ligatures w14:val="none"/>
    </w:rPr>
  </w:style>
  <w:style w:type="character" w:customStyle="1" w:styleId="CitaoChar">
    <w:name w:val="Citação Char"/>
    <w:basedOn w:val="Fontepargpadro"/>
    <w:link w:val="Citao"/>
    <w:uiPriority w:val="29"/>
    <w:rsid w:val="003209F3"/>
    <w:rPr>
      <w:rFonts w:ascii="Calibri" w:eastAsia="Times New Roman" w:hAnsi="Calibri" w:cs="Times New Roman"/>
      <w:i/>
      <w:kern w:val="0"/>
      <w:sz w:val="20"/>
      <w:szCs w:val="20"/>
      <w14:ligatures w14:val="none"/>
    </w:rPr>
  </w:style>
  <w:style w:type="paragraph" w:styleId="CitaoIntensa">
    <w:name w:val="Intense Quote"/>
    <w:basedOn w:val="Normal"/>
    <w:next w:val="Normal"/>
    <w:link w:val="CitaoIntensaChar"/>
    <w:uiPriority w:val="30"/>
    <w:qFormat/>
    <w:rsid w:val="003209F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Calibri" w:eastAsia="Times New Roman" w:hAnsi="Calibri" w:cs="Times New Roman"/>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3209F3"/>
    <w:rPr>
      <w:rFonts w:ascii="Calibri" w:eastAsia="Times New Roman" w:hAnsi="Calibri" w:cs="Times New Roman"/>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3209F3"/>
    <w:rPr>
      <w:i/>
      <w:iCs w:val="0"/>
    </w:rPr>
  </w:style>
  <w:style w:type="character" w:styleId="nfaseIntensa">
    <w:name w:val="Intense Emphasis"/>
    <w:uiPriority w:val="21"/>
    <w:qFormat/>
    <w:rsid w:val="003209F3"/>
    <w:rPr>
      <w:b/>
      <w:bCs w:val="0"/>
      <w:i/>
      <w:iCs w:val="0"/>
      <w:color w:val="ED7D31" w:themeColor="accent2"/>
      <w:spacing w:val="10"/>
    </w:rPr>
  </w:style>
  <w:style w:type="character" w:styleId="RefernciaSutil">
    <w:name w:val="Subtle Reference"/>
    <w:uiPriority w:val="31"/>
    <w:qFormat/>
    <w:rsid w:val="003209F3"/>
    <w:rPr>
      <w:b/>
      <w:bCs w:val="0"/>
    </w:rPr>
  </w:style>
  <w:style w:type="character" w:styleId="RefernciaIntensa">
    <w:name w:val="Intense Reference"/>
    <w:uiPriority w:val="32"/>
    <w:qFormat/>
    <w:rsid w:val="003209F3"/>
    <w:rPr>
      <w:b/>
      <w:bCs/>
      <w:smallCaps/>
      <w:spacing w:val="5"/>
      <w:sz w:val="22"/>
      <w:szCs w:val="22"/>
      <w:u w:val="single"/>
    </w:rPr>
  </w:style>
  <w:style w:type="character" w:styleId="TtulodoLivro">
    <w:name w:val="Book Title"/>
    <w:uiPriority w:val="33"/>
    <w:qFormat/>
    <w:rsid w:val="003209F3"/>
    <w:rPr>
      <w:rFonts w:ascii="Calibri Light" w:eastAsia="Times New Roman" w:hAnsi="Calibri Light" w:cs="Times New Roman" w:hint="default"/>
      <w:i/>
      <w:iCs/>
      <w:sz w:val="20"/>
      <w:szCs w:val="20"/>
    </w:rPr>
  </w:style>
  <w:style w:type="table" w:customStyle="1" w:styleId="Tabelacomgrade3">
    <w:name w:val="Tabela com grade3"/>
    <w:basedOn w:val="Tabelanormal"/>
    <w:next w:val="Tabelacomgrade"/>
    <w:uiPriority w:val="39"/>
    <w:rsid w:val="003209F3"/>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D7E47"/>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leGrid2">
    <w:name w:val="TableGrid2"/>
    <w:rsid w:val="003E6F85"/>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186722836">
      <w:bodyDiv w:val="1"/>
      <w:marLeft w:val="0"/>
      <w:marRight w:val="0"/>
      <w:marTop w:val="0"/>
      <w:marBottom w:val="0"/>
      <w:divBdr>
        <w:top w:val="none" w:sz="0" w:space="0" w:color="auto"/>
        <w:left w:val="none" w:sz="0" w:space="0" w:color="auto"/>
        <w:bottom w:val="none" w:sz="0" w:space="0" w:color="auto"/>
        <w:right w:val="none" w:sz="0" w:space="0" w:color="auto"/>
      </w:divBdr>
    </w:div>
    <w:div w:id="190804961">
      <w:bodyDiv w:val="1"/>
      <w:marLeft w:val="0"/>
      <w:marRight w:val="0"/>
      <w:marTop w:val="0"/>
      <w:marBottom w:val="0"/>
      <w:divBdr>
        <w:top w:val="none" w:sz="0" w:space="0" w:color="auto"/>
        <w:left w:val="none" w:sz="0" w:space="0" w:color="auto"/>
        <w:bottom w:val="none" w:sz="0" w:space="0" w:color="auto"/>
        <w:right w:val="none" w:sz="0" w:space="0" w:color="auto"/>
      </w:divBdr>
    </w:div>
    <w:div w:id="226497313">
      <w:bodyDiv w:val="1"/>
      <w:marLeft w:val="0"/>
      <w:marRight w:val="0"/>
      <w:marTop w:val="0"/>
      <w:marBottom w:val="0"/>
      <w:divBdr>
        <w:top w:val="none" w:sz="0" w:space="0" w:color="auto"/>
        <w:left w:val="none" w:sz="0" w:space="0" w:color="auto"/>
        <w:bottom w:val="none" w:sz="0" w:space="0" w:color="auto"/>
        <w:right w:val="none" w:sz="0" w:space="0" w:color="auto"/>
      </w:divBdr>
    </w:div>
    <w:div w:id="435178412">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6138416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990522087">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096096905">
      <w:bodyDiv w:val="1"/>
      <w:marLeft w:val="0"/>
      <w:marRight w:val="0"/>
      <w:marTop w:val="0"/>
      <w:marBottom w:val="0"/>
      <w:divBdr>
        <w:top w:val="none" w:sz="0" w:space="0" w:color="auto"/>
        <w:left w:val="none" w:sz="0" w:space="0" w:color="auto"/>
        <w:bottom w:val="none" w:sz="0" w:space="0" w:color="auto"/>
        <w:right w:val="none" w:sz="0" w:space="0" w:color="auto"/>
      </w:divBdr>
    </w:div>
    <w:div w:id="1246649613">
      <w:bodyDiv w:val="1"/>
      <w:marLeft w:val="0"/>
      <w:marRight w:val="0"/>
      <w:marTop w:val="0"/>
      <w:marBottom w:val="0"/>
      <w:divBdr>
        <w:top w:val="none" w:sz="0" w:space="0" w:color="auto"/>
        <w:left w:val="none" w:sz="0" w:space="0" w:color="auto"/>
        <w:bottom w:val="none" w:sz="0" w:space="0" w:color="auto"/>
        <w:right w:val="none" w:sz="0" w:space="0" w:color="auto"/>
      </w:divBdr>
    </w:div>
    <w:div w:id="1341201387">
      <w:bodyDiv w:val="1"/>
      <w:marLeft w:val="0"/>
      <w:marRight w:val="0"/>
      <w:marTop w:val="0"/>
      <w:marBottom w:val="0"/>
      <w:divBdr>
        <w:top w:val="none" w:sz="0" w:space="0" w:color="auto"/>
        <w:left w:val="none" w:sz="0" w:space="0" w:color="auto"/>
        <w:bottom w:val="none" w:sz="0" w:space="0" w:color="auto"/>
        <w:right w:val="none" w:sz="0" w:space="0" w:color="auto"/>
      </w:divBdr>
    </w:div>
    <w:div w:id="134775397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75098976">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E32AE45559442293AC616A0894FB40"/>
        <w:category>
          <w:name w:val="Geral"/>
          <w:gallery w:val="placeholder"/>
        </w:category>
        <w:types>
          <w:type w:val="bbPlcHdr"/>
        </w:types>
        <w:behaviors>
          <w:behavior w:val="content"/>
        </w:behaviors>
        <w:guid w:val="{D533987B-05B4-4447-8893-62B63EF34EE5}"/>
      </w:docPartPr>
      <w:docPartBody>
        <w:p w:rsidR="00FC4FD6" w:rsidRDefault="00FC4FD6" w:rsidP="00FC4FD6">
          <w:pPr>
            <w:pStyle w:val="36E32AE45559442293AC616A0894FB40"/>
          </w:pPr>
          <w:r>
            <w:rPr>
              <w:rStyle w:val="TextodoEspaoReservado"/>
            </w:rPr>
            <w:t>Clique ou toque aqui para inserir o texto.</w:t>
          </w:r>
        </w:p>
      </w:docPartBody>
    </w:docPart>
    <w:docPart>
      <w:docPartPr>
        <w:name w:val="C18F8C5053AF422EABA400F42391D54A"/>
        <w:category>
          <w:name w:val="Geral"/>
          <w:gallery w:val="placeholder"/>
        </w:category>
        <w:types>
          <w:type w:val="bbPlcHdr"/>
        </w:types>
        <w:behaviors>
          <w:behavior w:val="content"/>
        </w:behaviors>
        <w:guid w:val="{E607A9D1-4FC5-40C9-9B01-F33F0E206270}"/>
      </w:docPartPr>
      <w:docPartBody>
        <w:p w:rsidR="00FC4FD6" w:rsidRDefault="00FC4FD6" w:rsidP="00FC4FD6">
          <w:pPr>
            <w:pStyle w:val="C18F8C5053AF422EABA400F42391D54A"/>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158A"/>
    <w:rsid w:val="00172093"/>
    <w:rsid w:val="001A0399"/>
    <w:rsid w:val="00215E97"/>
    <w:rsid w:val="002A0C75"/>
    <w:rsid w:val="00322C19"/>
    <w:rsid w:val="00324DF6"/>
    <w:rsid w:val="00380984"/>
    <w:rsid w:val="003C156B"/>
    <w:rsid w:val="00445239"/>
    <w:rsid w:val="004C7A2C"/>
    <w:rsid w:val="00602A6D"/>
    <w:rsid w:val="00603641"/>
    <w:rsid w:val="00611D02"/>
    <w:rsid w:val="00682E5C"/>
    <w:rsid w:val="00841350"/>
    <w:rsid w:val="00843BAA"/>
    <w:rsid w:val="008E3239"/>
    <w:rsid w:val="00971ABF"/>
    <w:rsid w:val="00985D6F"/>
    <w:rsid w:val="0099479B"/>
    <w:rsid w:val="009D0847"/>
    <w:rsid w:val="00A8567F"/>
    <w:rsid w:val="00AF3994"/>
    <w:rsid w:val="00B2541B"/>
    <w:rsid w:val="00B92F04"/>
    <w:rsid w:val="00DC2DA1"/>
    <w:rsid w:val="00E2523C"/>
    <w:rsid w:val="00E54613"/>
    <w:rsid w:val="00E93CD7"/>
    <w:rsid w:val="00EF2508"/>
    <w:rsid w:val="00F37B9F"/>
    <w:rsid w:val="00FC4F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4FD6"/>
  </w:style>
  <w:style w:type="paragraph" w:customStyle="1" w:styleId="B2A83B43842E4B6CBC5139BA1AC9CB97">
    <w:name w:val="B2A83B43842E4B6CBC5139BA1AC9CB97"/>
    <w:rsid w:val="00AF3994"/>
    <w:rPr>
      <w:kern w:val="0"/>
      <w14:ligatures w14:val="none"/>
    </w:rPr>
  </w:style>
  <w:style w:type="paragraph" w:customStyle="1" w:styleId="5B303778D33345C7AA5EA32A7F29F4C2">
    <w:name w:val="5B303778D33345C7AA5EA32A7F29F4C2"/>
    <w:rsid w:val="00FC4FD6"/>
    <w:rPr>
      <w:kern w:val="0"/>
      <w14:ligatures w14:val="none"/>
    </w:rPr>
  </w:style>
  <w:style w:type="paragraph" w:customStyle="1" w:styleId="25E7A26FA2C547698634C61E08D12F01">
    <w:name w:val="25E7A26FA2C547698634C61E08D12F01"/>
    <w:rsid w:val="00FC4FD6"/>
    <w:rPr>
      <w:kern w:val="0"/>
      <w14:ligatures w14:val="none"/>
    </w:rPr>
  </w:style>
  <w:style w:type="paragraph" w:customStyle="1" w:styleId="C3ED014A7E214EC2AB7255549AF5A2CF">
    <w:name w:val="C3ED014A7E214EC2AB7255549AF5A2CF"/>
    <w:rsid w:val="00FC4FD6"/>
    <w:rPr>
      <w:kern w:val="0"/>
      <w14:ligatures w14:val="none"/>
    </w:rPr>
  </w:style>
  <w:style w:type="paragraph" w:customStyle="1" w:styleId="36E32AE45559442293AC616A0894FB40">
    <w:name w:val="36E32AE45559442293AC616A0894FB40"/>
    <w:rsid w:val="00FC4FD6"/>
    <w:rPr>
      <w:kern w:val="0"/>
      <w14:ligatures w14:val="none"/>
    </w:rPr>
  </w:style>
  <w:style w:type="paragraph" w:customStyle="1" w:styleId="F8BF133845CB45C4B86EE74C96B03413">
    <w:name w:val="F8BF133845CB45C4B86EE74C96B03413"/>
    <w:rsid w:val="00FC4FD6"/>
    <w:rPr>
      <w:kern w:val="0"/>
      <w14:ligatures w14:val="none"/>
    </w:rPr>
  </w:style>
  <w:style w:type="paragraph" w:customStyle="1" w:styleId="50A213C0333C4BB1A84CE772654F74B0">
    <w:name w:val="50A213C0333C4BB1A84CE772654F74B0"/>
    <w:rsid w:val="00FC4FD6"/>
    <w:rPr>
      <w:kern w:val="0"/>
      <w14:ligatures w14:val="none"/>
    </w:rPr>
  </w:style>
  <w:style w:type="paragraph" w:customStyle="1" w:styleId="C86F5834BB114C01AD3C8BB2F63169FD">
    <w:name w:val="C86F5834BB114C01AD3C8BB2F63169FD"/>
    <w:rsid w:val="00FC4FD6"/>
    <w:rPr>
      <w:kern w:val="0"/>
      <w14:ligatures w14:val="none"/>
    </w:rPr>
  </w:style>
  <w:style w:type="paragraph" w:customStyle="1" w:styleId="C18F8C5053AF422EABA400F42391D54A">
    <w:name w:val="C18F8C5053AF422EABA400F42391D54A"/>
    <w:rsid w:val="00FC4FD6"/>
    <w:rPr>
      <w:kern w:val="0"/>
      <w14:ligatures w14:val="none"/>
    </w:rPr>
  </w:style>
  <w:style w:type="paragraph" w:customStyle="1" w:styleId="A183DA2E3B5244A1B99E1B3F19BF3227">
    <w:name w:val="A183DA2E3B5244A1B99E1B3F19BF3227"/>
    <w:rsid w:val="00FC4FD6"/>
    <w:rPr>
      <w:kern w:val="0"/>
      <w14:ligatures w14:val="none"/>
    </w:rPr>
  </w:style>
  <w:style w:type="paragraph" w:customStyle="1" w:styleId="A1D143071AF44094A94AA18F81BB2530">
    <w:name w:val="A1D143071AF44094A94AA18F81BB2530"/>
    <w:rsid w:val="00FC4FD6"/>
    <w:rPr>
      <w:kern w:val="0"/>
      <w14:ligatures w14:val="none"/>
    </w:rPr>
  </w:style>
  <w:style w:type="paragraph" w:customStyle="1" w:styleId="48E2F877830B46F6AE12FBB5AD3D0C61">
    <w:name w:val="48E2F877830B46F6AE12FBB5AD3D0C61"/>
    <w:rsid w:val="00FC4FD6"/>
    <w:rPr>
      <w:kern w:val="0"/>
      <w14:ligatures w14:val="none"/>
    </w:rPr>
  </w:style>
  <w:style w:type="paragraph" w:customStyle="1" w:styleId="FA40AD1E0DC74C57A5B52ED615EF42EF">
    <w:name w:val="FA40AD1E0DC74C57A5B52ED615EF42EF"/>
    <w:rsid w:val="00FC4FD6"/>
    <w:rPr>
      <w:kern w:val="0"/>
      <w14:ligatures w14:val="none"/>
    </w:rPr>
  </w:style>
  <w:style w:type="paragraph" w:customStyle="1" w:styleId="62FD91A5FB10407A8BA8D1F7AF1B2C88">
    <w:name w:val="62FD91A5FB10407A8BA8D1F7AF1B2C88"/>
    <w:rsid w:val="00FC4FD6"/>
    <w:rPr>
      <w:kern w:val="0"/>
      <w14:ligatures w14:val="none"/>
    </w:rPr>
  </w:style>
  <w:style w:type="paragraph" w:customStyle="1" w:styleId="B49238F532AC41B580C3D196D7C30003">
    <w:name w:val="B49238F532AC41B580C3D196D7C30003"/>
    <w:rsid w:val="00FC4FD6"/>
    <w:rPr>
      <w:kern w:val="0"/>
      <w14:ligatures w14:val="none"/>
    </w:rPr>
  </w:style>
  <w:style w:type="paragraph" w:customStyle="1" w:styleId="A249133D29F748468CC52C4E3AC8B806">
    <w:name w:val="A249133D29F748468CC52C4E3AC8B806"/>
    <w:rsid w:val="00FC4FD6"/>
    <w:rPr>
      <w:kern w:val="0"/>
      <w14:ligatures w14:val="none"/>
    </w:rPr>
  </w:style>
  <w:style w:type="paragraph" w:customStyle="1" w:styleId="E0DA6B84ED5640B79714CD1B24340DED">
    <w:name w:val="E0DA6B84ED5640B79714CD1B24340DED"/>
    <w:rsid w:val="00FC4FD6"/>
    <w:rPr>
      <w:kern w:val="0"/>
      <w14:ligatures w14:val="none"/>
    </w:rPr>
  </w:style>
  <w:style w:type="paragraph" w:customStyle="1" w:styleId="D2BF463D44D14795B63961F651065CF4">
    <w:name w:val="D2BF463D44D14795B63961F651065CF4"/>
    <w:rsid w:val="00FC4FD6"/>
    <w:rPr>
      <w:kern w:val="0"/>
      <w14:ligatures w14:val="none"/>
    </w:rPr>
  </w:style>
  <w:style w:type="paragraph" w:customStyle="1" w:styleId="4EAE7647AFA9493F860200AAAB0774F2">
    <w:name w:val="4EAE7647AFA9493F860200AAAB0774F2"/>
    <w:rsid w:val="00FC4FD6"/>
    <w:rPr>
      <w:kern w:val="0"/>
      <w14:ligatures w14:val="none"/>
    </w:rPr>
  </w:style>
  <w:style w:type="paragraph" w:customStyle="1" w:styleId="D2485050069343088D9FFBD076F4DF53">
    <w:name w:val="D2485050069343088D9FFBD076F4DF53"/>
    <w:rsid w:val="00FC4FD6"/>
    <w:rPr>
      <w:kern w:val="0"/>
      <w14:ligatures w14:val="none"/>
    </w:rPr>
  </w:style>
  <w:style w:type="paragraph" w:customStyle="1" w:styleId="104A3E9B9D5D4147B099613775C40658">
    <w:name w:val="104A3E9B9D5D4147B099613775C40658"/>
    <w:rsid w:val="00FC4FD6"/>
    <w:rPr>
      <w:kern w:val="0"/>
      <w14:ligatures w14:val="none"/>
    </w:rPr>
  </w:style>
  <w:style w:type="paragraph" w:customStyle="1" w:styleId="CFF20F1194F649EB8B6BBD348C3C1C51">
    <w:name w:val="CFF20F1194F649EB8B6BBD348C3C1C51"/>
    <w:rsid w:val="00FC4FD6"/>
    <w:rPr>
      <w:kern w:val="0"/>
      <w14:ligatures w14:val="none"/>
    </w:rPr>
  </w:style>
  <w:style w:type="paragraph" w:customStyle="1" w:styleId="082253C448C14E64A63A845A646E8E7A">
    <w:name w:val="082253C448C14E64A63A845A646E8E7A"/>
    <w:rsid w:val="00FC4FD6"/>
    <w:rPr>
      <w:kern w:val="0"/>
      <w14:ligatures w14:val="none"/>
    </w:rPr>
  </w:style>
  <w:style w:type="paragraph" w:customStyle="1" w:styleId="4C916410625243C783E1286350FBD0B4">
    <w:name w:val="4C916410625243C783E1286350FBD0B4"/>
    <w:rsid w:val="00FC4FD6"/>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9A82C-B01E-445C-B208-211783770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21</Pages>
  <Words>7208</Words>
  <Characters>38929</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21</cp:revision>
  <cp:lastPrinted>2026-05-20T14:11:00Z</cp:lastPrinted>
  <dcterms:created xsi:type="dcterms:W3CDTF">2026-03-17T19:11:00Z</dcterms:created>
  <dcterms:modified xsi:type="dcterms:W3CDTF">2026-05-20T15:05:00Z</dcterms:modified>
</cp:coreProperties>
</file>