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D57" w:rsidRPr="00744DE2" w:rsidRDefault="00176EB8" w:rsidP="00DB0E83">
      <w:pPr>
        <w:pStyle w:val="Ttulo"/>
        <w:rPr>
          <w:szCs w:val="24"/>
          <w:u w:val="none"/>
        </w:rPr>
      </w:pPr>
      <w:r w:rsidRPr="00744DE2">
        <w:rPr>
          <w:szCs w:val="24"/>
          <w:u w:val="none"/>
        </w:rPr>
        <w:t>TERMO DE REFERÊNCIA</w:t>
      </w:r>
    </w:p>
    <w:p w:rsidR="00ED6D57" w:rsidRPr="00AE09DF" w:rsidRDefault="00176EB8" w:rsidP="00DB0E83">
      <w:pPr>
        <w:pStyle w:val="Ttulo2"/>
        <w:numPr>
          <w:ilvl w:val="0"/>
          <w:numId w:val="4"/>
        </w:numPr>
        <w:tabs>
          <w:tab w:val="left" w:pos="709"/>
        </w:tabs>
        <w:spacing w:before="249"/>
        <w:ind w:left="142" w:firstLine="0"/>
        <w:jc w:val="both"/>
      </w:pPr>
      <w:r w:rsidRPr="00AE09DF">
        <w:t>– DO OBJETO</w:t>
      </w:r>
    </w:p>
    <w:p w:rsidR="00ED6D57" w:rsidRPr="00AE09DF" w:rsidRDefault="00ED6D57">
      <w:pPr>
        <w:pBdr>
          <w:top w:val="nil"/>
          <w:left w:val="nil"/>
          <w:bottom w:val="nil"/>
          <w:right w:val="nil"/>
          <w:between w:val="nil"/>
        </w:pBdr>
        <w:spacing w:before="13"/>
        <w:jc w:val="both"/>
        <w:rPr>
          <w:b/>
          <w:color w:val="000000"/>
          <w:sz w:val="24"/>
          <w:szCs w:val="24"/>
        </w:rPr>
      </w:pPr>
    </w:p>
    <w:p w:rsidR="00ED6D57" w:rsidRPr="0027244C" w:rsidRDefault="0027244C" w:rsidP="00744DE2">
      <w:pPr>
        <w:spacing w:line="276" w:lineRule="auto"/>
        <w:ind w:left="142" w:right="72"/>
        <w:jc w:val="both"/>
        <w:rPr>
          <w:color w:val="000000"/>
          <w:sz w:val="28"/>
          <w:szCs w:val="24"/>
        </w:rPr>
      </w:pPr>
      <w:r w:rsidRPr="0027244C">
        <w:rPr>
          <w:sz w:val="24"/>
        </w:rPr>
        <w:t>Registro de Preços objetivando a contratação de empresa especializada no fornecimento de materiais odontológicos, visando atender às necessidades da Prefeitura Municipal de Alto Alegre – MA.</w:t>
      </w:r>
    </w:p>
    <w:p w:rsidR="00ED6D57" w:rsidRPr="0027244C" w:rsidRDefault="00ED6D57">
      <w:pPr>
        <w:pBdr>
          <w:top w:val="nil"/>
          <w:left w:val="nil"/>
          <w:bottom w:val="nil"/>
          <w:right w:val="nil"/>
          <w:between w:val="nil"/>
        </w:pBdr>
        <w:spacing w:before="9"/>
        <w:jc w:val="both"/>
        <w:rPr>
          <w:color w:val="000000"/>
          <w:sz w:val="28"/>
          <w:szCs w:val="24"/>
        </w:rPr>
      </w:pPr>
    </w:p>
    <w:p w:rsidR="00ED6D57" w:rsidRPr="00AE09DF" w:rsidRDefault="00176EB8" w:rsidP="00744DE2">
      <w:pPr>
        <w:pStyle w:val="Ttulo2"/>
        <w:ind w:left="142" w:firstLine="0"/>
        <w:jc w:val="both"/>
      </w:pPr>
      <w:r w:rsidRPr="00AE09DF">
        <w:t>1.2. DETALHAMENTO DO OBJETO</w:t>
      </w:r>
    </w:p>
    <w:p w:rsidR="00ED6D57" w:rsidRPr="00AE09DF" w:rsidRDefault="00ED6D57">
      <w:pPr>
        <w:pBdr>
          <w:top w:val="nil"/>
          <w:left w:val="nil"/>
          <w:bottom w:val="nil"/>
          <w:right w:val="nil"/>
          <w:between w:val="nil"/>
        </w:pBdr>
        <w:spacing w:before="46" w:after="1"/>
        <w:jc w:val="both"/>
        <w:rPr>
          <w:b/>
          <w:color w:val="000000"/>
          <w:sz w:val="24"/>
          <w:szCs w:val="24"/>
        </w:rPr>
      </w:pPr>
    </w:p>
    <w:tbl>
      <w:tblPr>
        <w:tblStyle w:val="2"/>
        <w:tblW w:w="961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374"/>
        <w:gridCol w:w="5245"/>
      </w:tblGrid>
      <w:tr w:rsidR="00ED6D57" w:rsidRPr="00AE09DF" w:rsidTr="0085248C">
        <w:trPr>
          <w:trHeight w:val="325"/>
        </w:trPr>
        <w:tc>
          <w:tcPr>
            <w:tcW w:w="9619" w:type="dxa"/>
            <w:gridSpan w:val="2"/>
          </w:tcPr>
          <w:p w:rsidR="00ED6D57" w:rsidRPr="00AE09DF" w:rsidRDefault="00176EB8">
            <w:pPr>
              <w:pBdr>
                <w:top w:val="nil"/>
                <w:left w:val="nil"/>
                <w:bottom w:val="nil"/>
                <w:right w:val="nil"/>
                <w:between w:val="nil"/>
              </w:pBdr>
              <w:spacing w:before="49" w:line="256" w:lineRule="auto"/>
              <w:ind w:left="640"/>
              <w:jc w:val="center"/>
              <w:rPr>
                <w:color w:val="000000"/>
                <w:sz w:val="24"/>
                <w:szCs w:val="24"/>
              </w:rPr>
            </w:pPr>
            <w:r w:rsidRPr="00AE09DF">
              <w:rPr>
                <w:color w:val="000000"/>
                <w:sz w:val="24"/>
                <w:szCs w:val="24"/>
              </w:rPr>
              <w:t>DESCRIÇÃO DO ITEM</w:t>
            </w:r>
          </w:p>
        </w:tc>
      </w:tr>
      <w:tr w:rsidR="00ED6D57" w:rsidRPr="00AE09DF" w:rsidTr="0085248C">
        <w:trPr>
          <w:trHeight w:val="3389"/>
        </w:trPr>
        <w:tc>
          <w:tcPr>
            <w:tcW w:w="4374" w:type="dxa"/>
          </w:tcPr>
          <w:p w:rsidR="00ED6D57" w:rsidRPr="00AE09DF" w:rsidRDefault="00ED6D57">
            <w:pPr>
              <w:pBdr>
                <w:top w:val="nil"/>
                <w:left w:val="nil"/>
                <w:bottom w:val="nil"/>
                <w:right w:val="nil"/>
                <w:between w:val="nil"/>
              </w:pBdr>
              <w:jc w:val="both"/>
              <w:rPr>
                <w:b/>
                <w:color w:val="000000"/>
                <w:sz w:val="24"/>
                <w:szCs w:val="24"/>
              </w:rPr>
            </w:pPr>
          </w:p>
          <w:p w:rsidR="00ED6D57" w:rsidRPr="00AE09DF" w:rsidRDefault="00ED6D57">
            <w:pPr>
              <w:pBdr>
                <w:top w:val="nil"/>
                <w:left w:val="nil"/>
                <w:bottom w:val="nil"/>
                <w:right w:val="nil"/>
                <w:between w:val="nil"/>
              </w:pBdr>
              <w:jc w:val="both"/>
              <w:rPr>
                <w:b/>
                <w:color w:val="000000"/>
                <w:sz w:val="24"/>
                <w:szCs w:val="24"/>
              </w:rPr>
            </w:pPr>
          </w:p>
          <w:p w:rsidR="00ED6D57" w:rsidRPr="00AE09DF" w:rsidRDefault="00ED6D57">
            <w:pPr>
              <w:pBdr>
                <w:top w:val="nil"/>
                <w:left w:val="nil"/>
                <w:bottom w:val="nil"/>
                <w:right w:val="nil"/>
                <w:between w:val="nil"/>
              </w:pBdr>
              <w:jc w:val="both"/>
              <w:rPr>
                <w:b/>
                <w:color w:val="000000"/>
                <w:sz w:val="24"/>
                <w:szCs w:val="24"/>
              </w:rPr>
            </w:pPr>
          </w:p>
          <w:p w:rsidR="00ED6D57" w:rsidRPr="00AE09DF" w:rsidRDefault="00ED6D57">
            <w:pPr>
              <w:pBdr>
                <w:top w:val="nil"/>
                <w:left w:val="nil"/>
                <w:bottom w:val="nil"/>
                <w:right w:val="nil"/>
                <w:between w:val="nil"/>
              </w:pBdr>
              <w:spacing w:before="140"/>
              <w:jc w:val="both"/>
              <w:rPr>
                <w:b/>
                <w:color w:val="000000"/>
                <w:sz w:val="24"/>
                <w:szCs w:val="24"/>
              </w:rPr>
            </w:pPr>
          </w:p>
          <w:p w:rsidR="00ED6D57" w:rsidRPr="00AE09DF" w:rsidRDefault="00176EB8">
            <w:pPr>
              <w:pBdr>
                <w:top w:val="nil"/>
                <w:left w:val="nil"/>
                <w:bottom w:val="nil"/>
                <w:right w:val="nil"/>
                <w:between w:val="nil"/>
              </w:pBdr>
              <w:spacing w:before="1"/>
              <w:ind w:right="598"/>
              <w:jc w:val="center"/>
              <w:rPr>
                <w:color w:val="000000"/>
                <w:sz w:val="24"/>
                <w:szCs w:val="24"/>
              </w:rPr>
            </w:pPr>
            <w:r w:rsidRPr="00AE09DF">
              <w:rPr>
                <w:sz w:val="24"/>
                <w:szCs w:val="24"/>
              </w:rPr>
              <w:t xml:space="preserve"> </w:t>
            </w:r>
            <w:r w:rsidR="0027244C">
              <w:rPr>
                <w:color w:val="000000"/>
                <w:sz w:val="24"/>
                <w:szCs w:val="24"/>
              </w:rPr>
              <w:t>MATERIAIS ODONTOLÓGICO</w:t>
            </w:r>
          </w:p>
        </w:tc>
        <w:tc>
          <w:tcPr>
            <w:tcW w:w="5245" w:type="dxa"/>
          </w:tcPr>
          <w:p w:rsidR="00ED6D57" w:rsidRPr="00AE09DF" w:rsidRDefault="0085248C" w:rsidP="0085248C">
            <w:pPr>
              <w:widowControl/>
              <w:spacing w:after="280"/>
              <w:jc w:val="both"/>
              <w:rPr>
                <w:color w:val="000000"/>
                <w:sz w:val="24"/>
                <w:szCs w:val="24"/>
              </w:rPr>
            </w:pPr>
            <w:r>
              <w:t xml:space="preserve">O objeto deste Registro de Preços refere-se à </w:t>
            </w:r>
            <w:r>
              <w:rPr>
                <w:rStyle w:val="Forte"/>
              </w:rPr>
              <w:t>contratação de empresa especializada no fornecimento de materiais odontológicos</w:t>
            </w:r>
            <w:r>
              <w:t>, visando atender às necessidades da Prefeitura Municipal de Alto Alegre do Maranhão. O fornecedor será responsável pela entrega dos materiais conforme as especificações exigidas, assegurando a qualidade, procedência e conformidade com os padrões técnicos estabelecidos pela administração municipal. A prestação do fornecimento inclui, mas não se limita a, materiais de consumo, instrumentos e demais itens relacionados à prática odontológica. Os produtos deverão ser entregues em perfeitas condições de uso, com garantia (quando aplicável) e dentro dos prazos estipulados, atendendo aos critérios de eficiência, durabilidade e adequação ao uso profissional nos atendimentos de saúde bucal da rede municipal.</w:t>
            </w:r>
          </w:p>
        </w:tc>
      </w:tr>
    </w:tbl>
    <w:p w:rsidR="00ED6D57" w:rsidRPr="00AE09DF" w:rsidRDefault="00ED6D57">
      <w:pPr>
        <w:pBdr>
          <w:top w:val="nil"/>
          <w:left w:val="nil"/>
          <w:bottom w:val="nil"/>
          <w:right w:val="nil"/>
          <w:between w:val="nil"/>
        </w:pBdr>
        <w:spacing w:before="6"/>
        <w:jc w:val="both"/>
        <w:rPr>
          <w:b/>
          <w:color w:val="000000"/>
          <w:sz w:val="24"/>
          <w:szCs w:val="24"/>
        </w:rPr>
      </w:pPr>
    </w:p>
    <w:p w:rsidR="00ED6D57" w:rsidRPr="00AE09DF" w:rsidRDefault="00176EB8" w:rsidP="00EB3A4D">
      <w:pPr>
        <w:numPr>
          <w:ilvl w:val="0"/>
          <w:numId w:val="4"/>
        </w:numPr>
        <w:pBdr>
          <w:top w:val="nil"/>
          <w:left w:val="nil"/>
          <w:bottom w:val="nil"/>
          <w:right w:val="nil"/>
          <w:between w:val="nil"/>
        </w:pBdr>
        <w:tabs>
          <w:tab w:val="left" w:pos="426"/>
        </w:tabs>
        <w:spacing w:before="1"/>
        <w:ind w:left="0" w:firstLine="142"/>
        <w:jc w:val="both"/>
        <w:rPr>
          <w:b/>
          <w:color w:val="000000"/>
          <w:sz w:val="24"/>
          <w:szCs w:val="24"/>
        </w:rPr>
      </w:pPr>
      <w:r w:rsidRPr="00AE09DF">
        <w:rPr>
          <w:b/>
          <w:color w:val="000000"/>
          <w:sz w:val="24"/>
          <w:szCs w:val="24"/>
        </w:rPr>
        <w:t>– DA JUSTIFICATIVA</w:t>
      </w:r>
    </w:p>
    <w:p w:rsidR="00ED6D57" w:rsidRPr="00D7496D" w:rsidRDefault="00D7496D" w:rsidP="00EB3A4D">
      <w:pPr>
        <w:numPr>
          <w:ilvl w:val="1"/>
          <w:numId w:val="4"/>
        </w:numPr>
        <w:pBdr>
          <w:top w:val="nil"/>
          <w:left w:val="nil"/>
          <w:bottom w:val="nil"/>
          <w:right w:val="nil"/>
          <w:between w:val="nil"/>
        </w:pBdr>
        <w:tabs>
          <w:tab w:val="left" w:pos="935"/>
        </w:tabs>
        <w:spacing w:line="360" w:lineRule="auto"/>
        <w:ind w:left="142" w:right="878" w:firstLine="0"/>
        <w:jc w:val="both"/>
        <w:rPr>
          <w:color w:val="000000"/>
          <w:sz w:val="28"/>
          <w:szCs w:val="24"/>
        </w:rPr>
      </w:pPr>
      <w:r w:rsidRPr="00D7496D">
        <w:rPr>
          <w:sz w:val="24"/>
        </w:rPr>
        <w:t>A contratação de empresa especializada no fornecimento de materiais odontológicos visa garantir que todas as necessidades dos serviços de saúde bucal da Prefeitura Municipal de Alto Alegre do Maranhão sejam atendidas de forma eficiente e contínua. Profissionais com conhecimento técnico assegurarão que os materiais fornecidos estejam em conformidade com as especificações e requisitos de qualidade estabelecidos, minimizando o risco de aquisições inadequadas que possam comprometer os atendimentos odontológicos realizados na rede pública. Com o fornecimento adequado de insumos, instrumentos e materiais odontológicos, a gestão municipal poderá oferecer um atendimento mais ágil, seguro e de qualidade à população. Além disso, a procedência e a confiabilidade dos materiais contribuirão diretamente para a eficácia dos procedimentos e para a melhoria contínua dos serviços de saúde bucal.</w:t>
      </w:r>
    </w:p>
    <w:p w:rsidR="00ED6D57" w:rsidRPr="00B3415A" w:rsidRDefault="00B3415A" w:rsidP="00EB3A4D">
      <w:pPr>
        <w:numPr>
          <w:ilvl w:val="1"/>
          <w:numId w:val="4"/>
        </w:numPr>
        <w:pBdr>
          <w:top w:val="nil"/>
          <w:left w:val="nil"/>
          <w:bottom w:val="nil"/>
          <w:right w:val="nil"/>
          <w:between w:val="nil"/>
        </w:pBdr>
        <w:tabs>
          <w:tab w:val="left" w:pos="935"/>
        </w:tabs>
        <w:spacing w:line="357" w:lineRule="auto"/>
        <w:ind w:left="142" w:right="880" w:firstLine="0"/>
        <w:jc w:val="both"/>
        <w:rPr>
          <w:sz w:val="28"/>
          <w:szCs w:val="24"/>
        </w:rPr>
      </w:pPr>
      <w:r w:rsidRPr="00B3415A">
        <w:rPr>
          <w:sz w:val="24"/>
        </w:rPr>
        <w:lastRenderedPageBreak/>
        <w:t>Embora a contratação de materiais odontológicos represente um custo inicial, essa medida contribui para evitar gastos desnecessários decorrentes da utilização de insumos inadequados ou de baixa qualidade. Ao garantir que os materiais estejam em conformidade com as especificações exigidas, a contratação resultará em maior economia a longo prazo, uma vez que os produtos adquiridos possuirão maior durabilidade, segurança e eficiência nos procedimentos clínicos. A aquisição de materiais odontológicos apropriados também contribui para a qualidade e agilidade dos atendimentos realizados pela rede pública de saúde, impactando positivamente na prestação dos serviços à população e fortalecendo a capacidade da gestão municipal de responder com eficácia às demandas na área de saúde bucal.</w:t>
      </w:r>
    </w:p>
    <w:p w:rsidR="00ED6D57" w:rsidRPr="00AE09DF" w:rsidRDefault="00176EB8" w:rsidP="00EB3A4D">
      <w:pPr>
        <w:pStyle w:val="Ttulo2"/>
        <w:numPr>
          <w:ilvl w:val="1"/>
          <w:numId w:val="4"/>
        </w:numPr>
        <w:tabs>
          <w:tab w:val="left" w:pos="940"/>
          <w:tab w:val="left" w:pos="1848"/>
          <w:tab w:val="left" w:pos="4008"/>
          <w:tab w:val="left" w:pos="4728"/>
          <w:tab w:val="left" w:pos="8329"/>
          <w:tab w:val="left" w:pos="9049"/>
        </w:tabs>
        <w:spacing w:before="253" w:line="360" w:lineRule="auto"/>
        <w:ind w:left="142" w:right="1096" w:firstLine="0"/>
        <w:jc w:val="both"/>
        <w:rPr>
          <w:b w:val="0"/>
        </w:rPr>
      </w:pPr>
      <w:r w:rsidRPr="00AE09DF">
        <w:rPr>
          <w:b w:val="0"/>
        </w:rPr>
        <w:t>–</w:t>
      </w:r>
      <w:r w:rsidRPr="00AE09DF">
        <w:t>DA</w:t>
      </w:r>
      <w:r w:rsidRPr="00AE09DF">
        <w:tab/>
        <w:t>JUSTIFICATIVA</w:t>
      </w:r>
      <w:r w:rsidRPr="00AE09DF">
        <w:tab/>
        <w:t>DO</w:t>
      </w:r>
      <w:r w:rsidRPr="00AE09DF">
        <w:tab/>
        <w:t>QUANTITATIVO, VALORES  E  DOS ELEMENTOS TÉCNICOS</w:t>
      </w:r>
      <w:r w:rsidRPr="00AE09DF">
        <w:rPr>
          <w:b w:val="0"/>
        </w:rPr>
        <w:t>.</w:t>
      </w:r>
    </w:p>
    <w:p w:rsidR="00ED6D57" w:rsidRPr="00AE09DF" w:rsidRDefault="00ED6D57">
      <w:pPr>
        <w:pBdr>
          <w:top w:val="nil"/>
          <w:left w:val="nil"/>
          <w:bottom w:val="nil"/>
          <w:right w:val="nil"/>
          <w:between w:val="nil"/>
        </w:pBdr>
        <w:spacing w:before="99"/>
        <w:jc w:val="both"/>
        <w:rPr>
          <w:color w:val="000000"/>
          <w:sz w:val="24"/>
          <w:szCs w:val="24"/>
        </w:rPr>
      </w:pPr>
    </w:p>
    <w:p w:rsidR="00ED6D57" w:rsidRPr="00AE09DF" w:rsidRDefault="00076382" w:rsidP="00EB3A4D">
      <w:pPr>
        <w:numPr>
          <w:ilvl w:val="2"/>
          <w:numId w:val="3"/>
        </w:numPr>
        <w:pBdr>
          <w:top w:val="nil"/>
          <w:left w:val="nil"/>
          <w:bottom w:val="nil"/>
          <w:right w:val="nil"/>
          <w:between w:val="nil"/>
        </w:pBdr>
        <w:tabs>
          <w:tab w:val="left" w:pos="1137"/>
        </w:tabs>
        <w:spacing w:line="360" w:lineRule="auto"/>
        <w:ind w:left="142" w:right="881" w:firstLine="0"/>
        <w:jc w:val="both"/>
        <w:rPr>
          <w:color w:val="000000"/>
          <w:sz w:val="24"/>
          <w:szCs w:val="24"/>
        </w:rPr>
      </w:pPr>
      <w:r>
        <w:rPr>
          <w:color w:val="000000"/>
          <w:sz w:val="24"/>
          <w:szCs w:val="24"/>
        </w:rPr>
        <w:t xml:space="preserve">O valor estimado para o período de 12 (doze) meses foi obtido com base nos valores de fornecimento de materiais odontológicos utilizados em contratos anteriores, conforme abaixo: </w:t>
      </w:r>
    </w:p>
    <w:p w:rsidR="00ED6D57" w:rsidRPr="00AE09DF" w:rsidRDefault="00ED6D57">
      <w:pPr>
        <w:pBdr>
          <w:top w:val="nil"/>
          <w:left w:val="nil"/>
          <w:bottom w:val="nil"/>
          <w:right w:val="nil"/>
          <w:between w:val="nil"/>
        </w:pBdr>
        <w:spacing w:before="57"/>
        <w:rPr>
          <w:color w:val="000000"/>
          <w:sz w:val="24"/>
          <w:szCs w:val="24"/>
        </w:rPr>
      </w:pPr>
    </w:p>
    <w:tbl>
      <w:tblPr>
        <w:tblW w:w="5423" w:type="pct"/>
        <w:jc w:val="center"/>
        <w:tblLayout w:type="fixed"/>
        <w:tblCellMar>
          <w:left w:w="70" w:type="dxa"/>
          <w:right w:w="70" w:type="dxa"/>
        </w:tblCellMar>
        <w:tblLook w:val="04A0" w:firstRow="1" w:lastRow="0" w:firstColumn="1" w:lastColumn="0" w:noHBand="0" w:noVBand="1"/>
      </w:tblPr>
      <w:tblGrid>
        <w:gridCol w:w="567"/>
        <w:gridCol w:w="6521"/>
        <w:gridCol w:w="160"/>
        <w:gridCol w:w="1117"/>
        <w:gridCol w:w="992"/>
        <w:gridCol w:w="1242"/>
      </w:tblGrid>
      <w:tr w:rsidR="00076382" w:rsidRPr="001007E0" w:rsidTr="00076382">
        <w:trPr>
          <w:trHeight w:val="228"/>
          <w:jc w:val="center"/>
        </w:trPr>
        <w:tc>
          <w:tcPr>
            <w:tcW w:w="268"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b/>
                <w:sz w:val="18"/>
                <w:szCs w:val="18"/>
              </w:rPr>
            </w:pPr>
            <w:r w:rsidRPr="00586962">
              <w:rPr>
                <w:rFonts w:ascii="Arial Narrow" w:hAnsi="Arial Narrow"/>
                <w:b/>
                <w:sz w:val="18"/>
                <w:szCs w:val="18"/>
              </w:rPr>
              <w:t>ITEM</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theme="minorHAnsi"/>
                <w:b/>
                <w:sz w:val="18"/>
                <w:szCs w:val="18"/>
                <w:lang w:val="pt-BR"/>
              </w:rPr>
            </w:pPr>
            <w:r w:rsidRPr="00586962">
              <w:rPr>
                <w:rFonts w:ascii="Arial Narrow" w:hAnsi="Arial Narrow" w:cstheme="minorHAnsi"/>
                <w:b/>
                <w:sz w:val="18"/>
                <w:szCs w:val="18"/>
              </w:rPr>
              <w:t>DESCRIÇÃO</w:t>
            </w:r>
            <w:r w:rsidRPr="00586962">
              <w:rPr>
                <w:rFonts w:ascii="Arial Narrow" w:hAnsi="Arial Narrow" w:cstheme="minorHAnsi"/>
                <w:b/>
                <w:sz w:val="18"/>
                <w:szCs w:val="18"/>
                <w:lang w:val="pt-BR"/>
              </w:rPr>
              <w:t xml:space="preserve"> DOS MATERIAIS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b/>
                <w:sz w:val="18"/>
                <w:szCs w:val="18"/>
              </w:rPr>
            </w:pPr>
            <w:r w:rsidRPr="00586962">
              <w:rPr>
                <w:rFonts w:ascii="Arial Narrow" w:hAnsi="Arial Narrow" w:cs="Arial"/>
                <w:b/>
                <w:sz w:val="18"/>
                <w:szCs w:val="18"/>
              </w:rPr>
              <w:t>UNID</w:t>
            </w:r>
          </w:p>
        </w:tc>
        <w:tc>
          <w:tcPr>
            <w:tcW w:w="527"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theme="minorHAnsi"/>
                <w:b/>
                <w:sz w:val="18"/>
                <w:szCs w:val="18"/>
              </w:rPr>
            </w:pPr>
            <w:r w:rsidRPr="00586962">
              <w:rPr>
                <w:rFonts w:ascii="Arial Narrow" w:hAnsi="Arial Narrow" w:cstheme="minorHAnsi"/>
                <w:b/>
                <w:sz w:val="18"/>
                <w:szCs w:val="18"/>
              </w:rPr>
              <w:t>QUANT</w:t>
            </w:r>
          </w:p>
        </w:tc>
        <w:tc>
          <w:tcPr>
            <w:tcW w:w="468" w:type="pct"/>
            <w:tcBorders>
              <w:top w:val="single" w:sz="4" w:space="0" w:color="auto"/>
              <w:left w:val="nil"/>
              <w:bottom w:val="single" w:sz="4" w:space="0" w:color="auto"/>
              <w:right w:val="single" w:sz="4" w:space="0" w:color="auto"/>
            </w:tcBorders>
          </w:tcPr>
          <w:p w:rsidR="00076382" w:rsidRPr="00586962" w:rsidRDefault="00076382" w:rsidP="00CC76C0">
            <w:pPr>
              <w:pStyle w:val="Corpodetexto"/>
              <w:jc w:val="center"/>
              <w:rPr>
                <w:rFonts w:ascii="Arial Narrow" w:hAnsi="Arial Narrow"/>
                <w:b/>
                <w:sz w:val="18"/>
                <w:szCs w:val="18"/>
              </w:rPr>
            </w:pPr>
            <w:r w:rsidRPr="00586962">
              <w:rPr>
                <w:rFonts w:ascii="Arial Narrow" w:hAnsi="Arial Narrow"/>
                <w:b/>
                <w:sz w:val="18"/>
                <w:szCs w:val="18"/>
              </w:rPr>
              <w:t>VAL. UNIT.</w:t>
            </w:r>
          </w:p>
        </w:tc>
        <w:tc>
          <w:tcPr>
            <w:tcW w:w="58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b/>
                <w:sz w:val="18"/>
                <w:szCs w:val="18"/>
              </w:rPr>
            </w:pPr>
            <w:r w:rsidRPr="00586962">
              <w:rPr>
                <w:rFonts w:ascii="Arial Narrow" w:hAnsi="Arial Narrow"/>
                <w:b/>
                <w:sz w:val="18"/>
                <w:szCs w:val="18"/>
              </w:rPr>
              <w:t>VAL. TOTAL</w:t>
            </w:r>
          </w:p>
        </w:tc>
      </w:tr>
      <w:tr w:rsidR="00076382" w:rsidRPr="001007E0" w:rsidTr="00076382">
        <w:trPr>
          <w:trHeight w:val="251"/>
          <w:jc w:val="center"/>
        </w:trPr>
        <w:tc>
          <w:tcPr>
            <w:tcW w:w="268" w:type="pct"/>
            <w:tcBorders>
              <w:top w:val="single" w:sz="4" w:space="0" w:color="auto"/>
              <w:left w:val="single" w:sz="4" w:space="0" w:color="auto"/>
              <w:bottom w:val="single" w:sz="4" w:space="0" w:color="auto"/>
            </w:tcBorders>
            <w:shd w:val="clear" w:color="auto" w:fill="auto"/>
          </w:tcPr>
          <w:p w:rsidR="00076382" w:rsidRPr="00586962" w:rsidRDefault="00076382" w:rsidP="00CC76C0">
            <w:pPr>
              <w:pStyle w:val="Corpodetexto"/>
              <w:jc w:val="center"/>
              <w:rPr>
                <w:rFonts w:ascii="Arial Narrow" w:hAnsi="Arial Narrow"/>
                <w:b/>
                <w:sz w:val="18"/>
                <w:szCs w:val="18"/>
              </w:rPr>
            </w:pPr>
          </w:p>
        </w:tc>
        <w:tc>
          <w:tcPr>
            <w:tcW w:w="3076"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cstheme="minorHAnsi"/>
                <w:b/>
                <w:sz w:val="18"/>
                <w:szCs w:val="18"/>
                <w:lang w:val="pt-BR"/>
              </w:rPr>
            </w:pPr>
            <w:r w:rsidRPr="00586962">
              <w:rPr>
                <w:rFonts w:ascii="Arial Narrow" w:hAnsi="Arial Narrow" w:cstheme="minorHAnsi"/>
                <w:b/>
                <w:sz w:val="18"/>
                <w:szCs w:val="18"/>
                <w:lang w:val="pt-BR"/>
              </w:rPr>
              <w:t>INSUMOS ODONTOLÓGICOS</w:t>
            </w:r>
          </w:p>
        </w:tc>
        <w:tc>
          <w:tcPr>
            <w:tcW w:w="75" w:type="pct"/>
            <w:tcBorders>
              <w:top w:val="single" w:sz="4" w:space="0" w:color="auto"/>
              <w:bottom w:val="single" w:sz="4" w:space="0" w:color="auto"/>
            </w:tcBorders>
            <w:shd w:val="clear" w:color="auto" w:fill="auto"/>
          </w:tcPr>
          <w:p w:rsidR="00076382" w:rsidRPr="001007E0" w:rsidRDefault="00076382" w:rsidP="00CC76C0">
            <w:pPr>
              <w:pStyle w:val="Corpodetexto"/>
              <w:jc w:val="center"/>
              <w:rPr>
                <w:rFonts w:ascii="Arial Narrow" w:hAnsi="Arial Narrow" w:cs="Arial"/>
                <w:b/>
                <w:sz w:val="20"/>
                <w:szCs w:val="20"/>
              </w:rPr>
            </w:pPr>
          </w:p>
        </w:tc>
        <w:tc>
          <w:tcPr>
            <w:tcW w:w="527" w:type="pct"/>
            <w:tcBorders>
              <w:top w:val="single" w:sz="4" w:space="0" w:color="auto"/>
              <w:bottom w:val="single" w:sz="4" w:space="0" w:color="auto"/>
            </w:tcBorders>
            <w:shd w:val="clear" w:color="auto" w:fill="auto"/>
          </w:tcPr>
          <w:p w:rsidR="00076382" w:rsidRPr="001007E0" w:rsidRDefault="00076382" w:rsidP="00CC76C0">
            <w:pPr>
              <w:pStyle w:val="Corpodetexto"/>
              <w:jc w:val="center"/>
              <w:rPr>
                <w:rFonts w:ascii="Arial Narrow" w:hAnsi="Arial Narrow" w:cstheme="minorHAnsi"/>
                <w:b/>
                <w:sz w:val="20"/>
                <w:szCs w:val="20"/>
              </w:rPr>
            </w:pPr>
          </w:p>
        </w:tc>
        <w:tc>
          <w:tcPr>
            <w:tcW w:w="468" w:type="pct"/>
            <w:tcBorders>
              <w:top w:val="single" w:sz="4" w:space="0" w:color="auto"/>
              <w:bottom w:val="single" w:sz="4" w:space="0" w:color="auto"/>
            </w:tcBorders>
          </w:tcPr>
          <w:p w:rsidR="00076382" w:rsidRPr="001007E0" w:rsidRDefault="00076382" w:rsidP="00CC76C0">
            <w:pPr>
              <w:pStyle w:val="Corpodetexto"/>
              <w:jc w:val="center"/>
              <w:rPr>
                <w:rFonts w:ascii="Arial Narrow" w:hAnsi="Arial Narrow"/>
                <w:b/>
                <w:sz w:val="20"/>
                <w:szCs w:val="20"/>
              </w:rPr>
            </w:pPr>
          </w:p>
        </w:tc>
        <w:tc>
          <w:tcPr>
            <w:tcW w:w="585" w:type="pct"/>
            <w:tcBorders>
              <w:top w:val="single" w:sz="4" w:space="0" w:color="auto"/>
              <w:bottom w:val="single" w:sz="4" w:space="0" w:color="auto"/>
              <w:right w:val="single" w:sz="4" w:space="0" w:color="auto"/>
            </w:tcBorders>
            <w:shd w:val="clear" w:color="auto" w:fill="auto"/>
          </w:tcPr>
          <w:p w:rsidR="00076382" w:rsidRPr="001007E0" w:rsidRDefault="00076382" w:rsidP="00CC76C0">
            <w:pPr>
              <w:pStyle w:val="Corpodetexto"/>
              <w:jc w:val="center"/>
              <w:rPr>
                <w:rFonts w:ascii="Arial Narrow" w:hAnsi="Arial Narrow"/>
                <w:b/>
                <w:sz w:val="20"/>
                <w:szCs w:val="20"/>
              </w:rPr>
            </w:pPr>
          </w:p>
        </w:tc>
      </w:tr>
      <w:tr w:rsidR="00076382" w:rsidRPr="00586962" w:rsidTr="00076382">
        <w:trPr>
          <w:trHeight w:val="177"/>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Abridor de boca adulto e infantil (kit c/ 2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Par</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4</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2"/>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Ácido fosfórico para esmalte e dentina, 37% c/ 3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1"/>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Adesivo dentinário, tipo prime e bond c/ 4ml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2"/>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Água destilada para autoclave c/ 5 lts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Gl.</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05</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Agulha gengival descartável curta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1"/>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Agulha gengival descartável longa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7"/>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Álcool etílico 70 % c/ 1000ml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Lt.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13"/>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0</w:t>
            </w:r>
            <w:r w:rsidRPr="00B76997">
              <w:rPr>
                <w:rFonts w:ascii="Arial Narrow" w:hAnsi="Arial Narrow"/>
                <w:color w:val="000000" w:themeColor="text1"/>
                <w:sz w:val="16"/>
                <w:szCs w:val="16"/>
              </w:rPr>
              <w:lastRenderedPageBreak/>
              <w:t>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lastRenderedPageBreak/>
              <w:t>Algodão hidrófilo c/ 500g</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w:t>
            </w:r>
            <w:r w:rsidRPr="00586962">
              <w:rPr>
                <w:rFonts w:ascii="Arial Narrow" w:hAnsi="Arial Narrow" w:cs="Arial"/>
                <w:sz w:val="16"/>
                <w:szCs w:val="16"/>
              </w:rPr>
              <w:lastRenderedPageBreak/>
              <w:t>ct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lastRenderedPageBreak/>
              <w:t>120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lastRenderedPageBreak/>
              <w:t>09</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Algodão em rolete dental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400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2"/>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10</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Amálgama em capsulas de 1 porção c/ 50 caps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50</w:t>
            </w:r>
          </w:p>
        </w:tc>
        <w:tc>
          <w:tcPr>
            <w:tcW w:w="468" w:type="pct"/>
            <w:tcBorders>
              <w:top w:val="nil"/>
              <w:left w:val="single" w:sz="4" w:space="0" w:color="auto"/>
              <w:bottom w:val="single" w:sz="4" w:space="0" w:color="auto"/>
              <w:right w:val="single" w:sz="4" w:space="0" w:color="auto"/>
            </w:tcBorders>
            <w:shd w:val="clear" w:color="auto" w:fill="auto"/>
            <w:vAlign w:val="bottom"/>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1"/>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Anestésico local injetável a base de cloridrato de Mepivacaína, 2% c/ vaso constrictor,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300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Anestésico local injetável a base de cloridrato de Mepivacaína, 3% s/ vaso constrictor,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8"/>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Anestésico local injetável a base de lidocaína e epinefrina 2% c/ vaso constrictor,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4</w:t>
            </w:r>
            <w:r w:rsidRPr="00586962">
              <w:rPr>
                <w:rFonts w:ascii="Arial Narrow" w:hAnsi="Arial Narrow"/>
                <w:sz w:val="16"/>
                <w:szCs w:val="16"/>
                <w:lang w:val="pt-BR"/>
              </w:rPr>
              <w:t>8</w:t>
            </w:r>
            <w:r w:rsidRPr="00586962">
              <w:rPr>
                <w:rFonts w:ascii="Arial Narrow" w:hAnsi="Arial Narrow"/>
                <w:sz w:val="16"/>
                <w:szCs w:val="16"/>
              </w:rPr>
              <w:t>0</w:t>
            </w:r>
          </w:p>
        </w:tc>
        <w:tc>
          <w:tcPr>
            <w:tcW w:w="468" w:type="pct"/>
            <w:tcBorders>
              <w:top w:val="nil"/>
              <w:left w:val="single" w:sz="4" w:space="0" w:color="auto"/>
              <w:bottom w:val="single" w:sz="4" w:space="0" w:color="auto"/>
              <w:right w:val="single" w:sz="4" w:space="0" w:color="auto"/>
            </w:tcBorders>
            <w:shd w:val="clear" w:color="auto" w:fill="auto"/>
            <w:vAlign w:val="bottom"/>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4"/>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Anestésico local injetável a base de lidocaína 2% s/ vaso construtor,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15</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Anestésico tópico gel benzocaina c/ 30g</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Antisséptico bucal com Clorexidina à 0,12% c/ 2 lts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Avental descartável em TNT, manga longa e punho com elástico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74"/>
          <w:jc w:val="center"/>
        </w:trPr>
        <w:tc>
          <w:tcPr>
            <w:tcW w:w="268" w:type="pct"/>
            <w:tcBorders>
              <w:top w:val="nil"/>
              <w:left w:val="single" w:sz="4" w:space="0" w:color="auto"/>
              <w:bottom w:val="single" w:sz="4" w:space="0" w:color="auto"/>
              <w:right w:val="single" w:sz="4" w:space="0" w:color="auto"/>
            </w:tcBorders>
            <w:shd w:val="clear" w:color="auto" w:fill="auto"/>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Babador descartável c/ 100 unidades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5"/>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hideMark/>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19</w:t>
            </w:r>
          </w:p>
        </w:tc>
        <w:tc>
          <w:tcPr>
            <w:tcW w:w="3076" w:type="pct"/>
            <w:tcBorders>
              <w:top w:val="nil"/>
              <w:left w:val="nil"/>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Bobina de papel grau cirúrgico para esterilização tam. 100</w:t>
            </w:r>
            <w:r w:rsidRPr="00586962">
              <w:rPr>
                <w:rFonts w:ascii="Arial Narrow" w:hAnsi="Arial Narrow"/>
                <w:sz w:val="16"/>
                <w:szCs w:val="16"/>
                <w:lang w:val="pt-BR"/>
              </w:rPr>
              <w:t>m</w:t>
            </w:r>
            <w:r w:rsidRPr="00586962">
              <w:rPr>
                <w:rFonts w:ascii="Arial Narrow" w:hAnsi="Arial Narrow"/>
                <w:sz w:val="16"/>
                <w:szCs w:val="16"/>
              </w:rPr>
              <w:t>mx100m</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Rl</w:t>
            </w:r>
          </w:p>
        </w:tc>
        <w:tc>
          <w:tcPr>
            <w:tcW w:w="527" w:type="pct"/>
            <w:tcBorders>
              <w:top w:val="nil"/>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auto"/>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5"/>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20</w:t>
            </w:r>
          </w:p>
        </w:tc>
        <w:tc>
          <w:tcPr>
            <w:tcW w:w="3076" w:type="pct"/>
            <w:tcBorders>
              <w:top w:val="nil"/>
              <w:left w:val="nil"/>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Bobina de papel grau cirúrgico para esterilização tam. 150mmx100m</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lang w:val="pt-BR"/>
              </w:rPr>
            </w:pPr>
            <w:r w:rsidRPr="00586962">
              <w:rPr>
                <w:rFonts w:ascii="Arial Narrow" w:hAnsi="Arial Narrow" w:cs="Arial"/>
                <w:sz w:val="16"/>
                <w:szCs w:val="16"/>
                <w:lang w:val="pt-BR"/>
              </w:rPr>
              <w:t>Rl</w:t>
            </w:r>
          </w:p>
        </w:tc>
        <w:tc>
          <w:tcPr>
            <w:tcW w:w="527" w:type="pct"/>
            <w:tcBorders>
              <w:top w:val="nil"/>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auto"/>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4"/>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21</w:t>
            </w:r>
          </w:p>
        </w:tc>
        <w:tc>
          <w:tcPr>
            <w:tcW w:w="3076"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Bobina de papel grau cirúrgico para esterilização tam. 200mmx100m</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Rl</w:t>
            </w:r>
          </w:p>
        </w:tc>
        <w:tc>
          <w:tcPr>
            <w:tcW w:w="527"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8</w:t>
            </w:r>
            <w:r w:rsidRPr="00586962">
              <w:rPr>
                <w:rFonts w:ascii="Arial Narrow" w:hAnsi="Arial Narrow"/>
                <w:sz w:val="16"/>
                <w:szCs w:val="16"/>
              </w:rPr>
              <w:t>0</w:t>
            </w:r>
          </w:p>
        </w:tc>
        <w:tc>
          <w:tcPr>
            <w:tcW w:w="468"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Bobina de papel grau cirúrgico para esterilização tam. 300mmx100m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Rl</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60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23</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carbide p/ baixa rotação nº 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carbide p/ baixa rotação nº 4</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25</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carbide p/ baixa rotação nº 6</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carbide alta rotação nº 170</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t xml:space="preserve">Broca carbide alta rotação nº </w:t>
            </w:r>
            <w:r w:rsidRPr="00586962">
              <w:rPr>
                <w:rFonts w:ascii="Arial Narrow" w:hAnsi="Arial Narrow"/>
                <w:sz w:val="16"/>
                <w:szCs w:val="16"/>
                <w:lang w:val="pt-BR"/>
              </w:rPr>
              <w:t>700</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28</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t>Broca carbide alta rotação nº 70</w:t>
            </w:r>
            <w:r w:rsidRPr="00586962">
              <w:rPr>
                <w:rFonts w:ascii="Arial Narrow" w:hAnsi="Arial Narrow"/>
                <w:sz w:val="16"/>
                <w:szCs w:val="16"/>
                <w:lang w:val="pt-BR"/>
              </w:rPr>
              <w:t>1</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2</w:t>
            </w:r>
            <w:r w:rsidRPr="00B76997">
              <w:rPr>
                <w:rFonts w:ascii="Arial Narrow" w:hAnsi="Arial Narrow"/>
                <w:color w:val="000000" w:themeColor="text1"/>
                <w:sz w:val="16"/>
                <w:szCs w:val="16"/>
              </w:rPr>
              <w:lastRenderedPageBreak/>
              <w:t>9</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lastRenderedPageBreak/>
              <w:t>Broca carbide alta rotação nº 70</w:t>
            </w:r>
            <w:r w:rsidRPr="00586962">
              <w:rPr>
                <w:rFonts w:ascii="Arial Narrow" w:hAnsi="Arial Narrow"/>
                <w:sz w:val="16"/>
                <w:szCs w:val="16"/>
                <w:lang w:val="pt-BR"/>
              </w:rPr>
              <w:t>2</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sidRPr="00586962">
              <w:rPr>
                <w:rFonts w:ascii="Arial Narrow" w:hAnsi="Arial Narrow" w:cs="Arial"/>
                <w:sz w:val="16"/>
                <w:szCs w:val="16"/>
                <w:lang w:val="pt-BR"/>
              </w:rPr>
              <w:t>U</w:t>
            </w:r>
            <w:r w:rsidRPr="00586962">
              <w:rPr>
                <w:rFonts w:ascii="Arial Narrow" w:hAnsi="Arial Narrow" w:cs="Arial"/>
                <w:sz w:val="16"/>
                <w:szCs w:val="16"/>
                <w:lang w:val="pt-BR"/>
              </w:rPr>
              <w:lastRenderedPageBreak/>
              <w:t>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lastRenderedPageBreak/>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lastRenderedPageBreak/>
              <w:t>30</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carbide cirúrgica </w:t>
            </w:r>
            <w:r w:rsidRPr="00586962">
              <w:rPr>
                <w:rFonts w:ascii="Arial Narrow" w:hAnsi="Arial Narrow"/>
                <w:sz w:val="16"/>
                <w:szCs w:val="16"/>
                <w:lang w:val="pt-BR"/>
              </w:rPr>
              <w:t xml:space="preserve">esférica </w:t>
            </w:r>
            <w:r w:rsidRPr="00586962">
              <w:rPr>
                <w:rFonts w:ascii="Arial Narrow" w:hAnsi="Arial Narrow"/>
                <w:sz w:val="16"/>
                <w:szCs w:val="16"/>
              </w:rPr>
              <w:t>nº 2</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carbide cirúrgica </w:t>
            </w:r>
            <w:r w:rsidRPr="00586962">
              <w:rPr>
                <w:rFonts w:ascii="Arial Narrow" w:hAnsi="Arial Narrow"/>
                <w:sz w:val="16"/>
                <w:szCs w:val="16"/>
                <w:lang w:val="pt-BR"/>
              </w:rPr>
              <w:t xml:space="preserve">esférica </w:t>
            </w:r>
            <w:r w:rsidRPr="00586962">
              <w:rPr>
                <w:rFonts w:ascii="Arial Narrow" w:hAnsi="Arial Narrow"/>
                <w:sz w:val="16"/>
                <w:szCs w:val="16"/>
              </w:rPr>
              <w:t>nº 4</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carbide cirúrgica</w:t>
            </w:r>
            <w:r w:rsidRPr="00586962">
              <w:rPr>
                <w:rFonts w:ascii="Arial Narrow" w:hAnsi="Arial Narrow"/>
                <w:sz w:val="16"/>
                <w:szCs w:val="16"/>
                <w:lang w:val="pt-BR"/>
              </w:rPr>
              <w:t xml:space="preserve"> esférica</w:t>
            </w:r>
            <w:r w:rsidRPr="00586962">
              <w:rPr>
                <w:rFonts w:ascii="Arial Narrow" w:hAnsi="Arial Narrow"/>
                <w:sz w:val="16"/>
                <w:szCs w:val="16"/>
              </w:rPr>
              <w:t xml:space="preserve"> nº 6</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33</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carbide cirúrgica </w:t>
            </w:r>
            <w:r w:rsidRPr="00586962">
              <w:rPr>
                <w:rFonts w:ascii="Arial Narrow" w:hAnsi="Arial Narrow"/>
                <w:sz w:val="16"/>
                <w:szCs w:val="16"/>
                <w:lang w:val="pt-BR"/>
              </w:rPr>
              <w:t xml:space="preserve">tronco cônica </w:t>
            </w:r>
            <w:r w:rsidRPr="00586962">
              <w:rPr>
                <w:rFonts w:ascii="Arial Narrow" w:hAnsi="Arial Narrow"/>
                <w:sz w:val="16"/>
                <w:szCs w:val="16"/>
              </w:rPr>
              <w:t>nº 701</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carbide cirúrgica </w:t>
            </w:r>
            <w:r w:rsidRPr="00586962">
              <w:rPr>
                <w:rFonts w:ascii="Arial Narrow" w:hAnsi="Arial Narrow"/>
                <w:sz w:val="16"/>
                <w:szCs w:val="16"/>
                <w:lang w:val="pt-BR"/>
              </w:rPr>
              <w:t xml:space="preserve">tronco cônica </w:t>
            </w:r>
            <w:r w:rsidRPr="00586962">
              <w:rPr>
                <w:rFonts w:ascii="Arial Narrow" w:hAnsi="Arial Narrow"/>
                <w:sz w:val="16"/>
                <w:szCs w:val="16"/>
              </w:rPr>
              <w:t>nº 702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35</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carbide cirúrgica </w:t>
            </w:r>
            <w:r w:rsidRPr="00586962">
              <w:rPr>
                <w:rFonts w:ascii="Arial Narrow" w:hAnsi="Arial Narrow"/>
                <w:sz w:val="16"/>
                <w:szCs w:val="16"/>
                <w:lang w:val="pt-BR"/>
              </w:rPr>
              <w:t xml:space="preserve">tronco cônica </w:t>
            </w:r>
            <w:r w:rsidRPr="00586962">
              <w:rPr>
                <w:rFonts w:ascii="Arial Narrow" w:hAnsi="Arial Narrow"/>
                <w:sz w:val="16"/>
                <w:szCs w:val="16"/>
              </w:rPr>
              <w:t>nº 703</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lang w:val="pt-BR"/>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Broca </w:t>
            </w:r>
            <w:r w:rsidRPr="00586962">
              <w:rPr>
                <w:rFonts w:ascii="Arial Narrow" w:hAnsi="Arial Narrow"/>
                <w:sz w:val="16"/>
                <w:szCs w:val="16"/>
                <w:lang w:val="pt-BR"/>
              </w:rPr>
              <w:t>diamantada para</w:t>
            </w:r>
            <w:r w:rsidRPr="00586962">
              <w:rPr>
                <w:rFonts w:ascii="Arial Narrow" w:hAnsi="Arial Narrow"/>
                <w:sz w:val="16"/>
                <w:szCs w:val="16"/>
              </w:rPr>
              <w:t xml:space="preserve"> acabamento para resina c/ 7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Kit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1011</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1012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39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1014</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40</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1015</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1016</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1034</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43</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2200</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44</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1031</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45</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 diamantada p/ alta rotação nº 1033</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w:t>
            </w:r>
            <w:r w:rsidRPr="00B76997">
              <w:rPr>
                <w:rFonts w:ascii="Arial Narrow" w:hAnsi="Arial Narrow"/>
                <w:color w:val="000000" w:themeColor="text1"/>
                <w:sz w:val="16"/>
                <w:szCs w:val="16"/>
              </w:rPr>
              <w:lastRenderedPageBreak/>
              <w:t>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lastRenderedPageBreak/>
              <w:t>Brocas diamantada p/ acabamento alta rotação nº 1190 FF</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w:t>
            </w:r>
            <w:r w:rsidRPr="00586962">
              <w:rPr>
                <w:rFonts w:ascii="Arial Narrow" w:hAnsi="Arial Narrow" w:cs="Arial"/>
                <w:sz w:val="16"/>
                <w:szCs w:val="16"/>
                <w:lang w:val="pt-BR"/>
              </w:rPr>
              <w:lastRenderedPageBreak/>
              <w:t>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lastRenderedPageBreak/>
              <w:t>100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lastRenderedPageBreak/>
              <w:t>47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alta rotação nº 2135</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acabamento alta rotação nº 3118 F</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49</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acabamento alta rotação nº 3118 FF</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50</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alta rotação nº 3168</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alta rotação nº 3195</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acabamento alta rotação nº 3195 F</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53</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acabamento alta rotação nº 3195 FF</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54</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 p/ alta rotação nº ponta de lápis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55</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Brocas diamantadas p/ preparo cavitário, tamanhos e formatos diversos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Broqueiro de aluminio com 60 furos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Carbono para articulação c/ 12 folhas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Blc</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Cimento ionômero de vidro restaurador</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59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Cimento ionômero de vidro Forrador</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80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Cimento temporário c/ 25g</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Clorexidina solução para tratamento cavitária solução 2% c/ 100ml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7"/>
          <w:jc w:val="center"/>
        </w:trPr>
        <w:tc>
          <w:tcPr>
            <w:tcW w:w="268"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62</w:t>
            </w:r>
          </w:p>
        </w:tc>
        <w:tc>
          <w:tcPr>
            <w:tcW w:w="3076" w:type="pct"/>
            <w:tcBorders>
              <w:top w:val="single" w:sz="4" w:space="0" w:color="auto"/>
              <w:left w:val="nil"/>
              <w:bottom w:val="single" w:sz="4" w:space="0" w:color="auto"/>
              <w:right w:val="single" w:sz="4" w:space="0" w:color="auto"/>
            </w:tcBorders>
            <w:shd w:val="clear" w:color="auto" w:fill="FFFFFF" w:themeFill="background1"/>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Clorexidina solução bucal 0,12% c/ 1000ml</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single" w:sz="4" w:space="0" w:color="auto"/>
              <w:left w:val="nil"/>
              <w:bottom w:val="single" w:sz="4" w:space="0" w:color="auto"/>
              <w:right w:val="single" w:sz="4" w:space="0" w:color="auto"/>
            </w:tcBorders>
            <w:shd w:val="clear" w:color="auto" w:fill="FFFFFF" w:themeFill="background1"/>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7"/>
          <w:jc w:val="center"/>
        </w:trPr>
        <w:tc>
          <w:tcPr>
            <w:tcW w:w="268"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63</w:t>
            </w:r>
          </w:p>
        </w:tc>
        <w:tc>
          <w:tcPr>
            <w:tcW w:w="3076" w:type="pct"/>
            <w:tcBorders>
              <w:top w:val="single" w:sz="4" w:space="0" w:color="auto"/>
              <w:left w:val="nil"/>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Coletor de material perfuro cortante 20 lts</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single" w:sz="4" w:space="0" w:color="auto"/>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64</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Creme dental c/ fluór de 50g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r w:rsidRPr="00586962">
              <w:rPr>
                <w:rFonts w:ascii="Arial Narrow" w:hAnsi="Arial Narrow" w:cs="Arial"/>
                <w:sz w:val="16"/>
                <w:szCs w:val="16"/>
              </w:rPr>
              <w:lastRenderedPageBreak/>
              <w: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lastRenderedPageBreak/>
              <w:t>2.000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6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lastRenderedPageBreak/>
              <w:t>65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Cunha de madeira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Detergente enzimático p/ limpeza de materiais médicos, de 5 enzimas, c/ 1000ml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Lt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80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Enxaguatório bucal sem álcool c/ 2000ml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9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Escova de Robson para profilaxia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9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69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Escova dental adulto com cerdas macia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6</w:t>
            </w:r>
            <w:r w:rsidRPr="00586962">
              <w:rPr>
                <w:rFonts w:ascii="Arial Narrow" w:hAnsi="Arial Narrow"/>
                <w:sz w:val="16"/>
                <w:szCs w:val="16"/>
              </w:rPr>
              <w:t>.000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Escova dental infantil com cerdas macia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w:t>
            </w:r>
            <w:r w:rsidRPr="00586962">
              <w:rPr>
                <w:rFonts w:ascii="Arial Narrow" w:hAnsi="Arial Narrow"/>
                <w:sz w:val="16"/>
                <w:szCs w:val="16"/>
              </w:rPr>
              <w:t>.000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1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71</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lang w:val="pt-BR"/>
              </w:rPr>
              <w:t>Espelho bucal clínico plano adulto nº 5 em inox</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200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Esterilizante a base de formaldeído, quartenário de amônio c/ 1000ml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Lt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Esterilizante a base de glutaraldeído solução aquosa pré ativado à 2% c/ 1000ml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Lt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Evidenciador de placa bacteriana </w:t>
            </w:r>
            <w:r w:rsidRPr="00586962">
              <w:rPr>
                <w:rFonts w:ascii="Arial Narrow" w:hAnsi="Arial Narrow"/>
                <w:sz w:val="16"/>
                <w:szCs w:val="16"/>
                <w:lang w:val="pt-BR"/>
              </w:rPr>
              <w:t>pastilha</w:t>
            </w:r>
            <w:r w:rsidRPr="00586962">
              <w:rPr>
                <w:rFonts w:ascii="Arial Narrow" w:hAnsi="Arial Narrow"/>
                <w:sz w:val="16"/>
                <w:szCs w:val="16"/>
              </w:rPr>
              <w:t xml:space="preserve"> c/ 1</w:t>
            </w:r>
            <w:r w:rsidRPr="00586962">
              <w:rPr>
                <w:rFonts w:ascii="Arial Narrow" w:hAnsi="Arial Narrow"/>
                <w:sz w:val="16"/>
                <w:szCs w:val="16"/>
                <w:lang w:val="pt-BR"/>
              </w:rPr>
              <w:t>2</w:t>
            </w:r>
            <w:r w:rsidRPr="00586962">
              <w:rPr>
                <w:rFonts w:ascii="Arial Narrow" w:hAnsi="Arial Narrow"/>
                <w:sz w:val="16"/>
                <w:szCs w:val="16"/>
              </w:rPr>
              <w:t>0</w:t>
            </w:r>
            <w:r w:rsidRPr="00586962">
              <w:rPr>
                <w:rFonts w:ascii="Arial Narrow" w:hAnsi="Arial Narrow"/>
                <w:sz w:val="16"/>
                <w:szCs w:val="16"/>
                <w:lang w:val="pt-BR"/>
              </w:rPr>
              <w:t xml:space="preserve"> </w:t>
            </w:r>
            <w:r w:rsidRPr="00586962">
              <w:rPr>
                <w:rFonts w:ascii="Arial Narrow" w:hAnsi="Arial Narrow"/>
                <w:sz w:val="16"/>
                <w:szCs w:val="16"/>
              </w:rPr>
              <w:t>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40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75</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Filme Periapical para raio-x adulto c/ 150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3</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Filme Periapical para raio-x infantil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15</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cs="Arial"/>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3"/>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rPr>
            </w:pPr>
            <w:r w:rsidRPr="00B76997">
              <w:rPr>
                <w:rFonts w:ascii="Arial Narrow" w:hAnsi="Arial Narrow"/>
                <w:color w:val="000000" w:themeColor="text1"/>
                <w:sz w:val="16"/>
                <w:szCs w:val="16"/>
              </w:rPr>
              <w:t>77</w:t>
            </w:r>
          </w:p>
        </w:tc>
        <w:tc>
          <w:tcPr>
            <w:tcW w:w="3076" w:type="pct"/>
            <w:tcBorders>
              <w:top w:val="single" w:sz="4" w:space="0" w:color="auto"/>
              <w:left w:val="nil"/>
              <w:bottom w:val="single" w:sz="4" w:space="0" w:color="auto"/>
              <w:right w:val="single" w:sz="4" w:space="0" w:color="auto"/>
            </w:tcBorders>
            <w:shd w:val="clear" w:color="auto" w:fill="FFFFFF" w:themeFill="background1"/>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 sutura nylon agulhado 3-0 c/ 24 env.</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120</w:t>
            </w:r>
          </w:p>
        </w:tc>
        <w:tc>
          <w:tcPr>
            <w:tcW w:w="468" w:type="pct"/>
            <w:tcBorders>
              <w:top w:val="single" w:sz="4" w:space="0" w:color="000000"/>
              <w:left w:val="single" w:sz="4" w:space="0" w:color="000000"/>
              <w:bottom w:val="single" w:sz="4" w:space="0" w:color="000000"/>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cs="Arial"/>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3"/>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78</w:t>
            </w:r>
          </w:p>
        </w:tc>
        <w:tc>
          <w:tcPr>
            <w:tcW w:w="3076" w:type="pct"/>
            <w:tcBorders>
              <w:top w:val="single" w:sz="4" w:space="0" w:color="auto"/>
              <w:left w:val="nil"/>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 sutura nylon agulhado 4-0 c/ 24 env.</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120</w:t>
            </w:r>
          </w:p>
        </w:tc>
        <w:tc>
          <w:tcPr>
            <w:tcW w:w="468" w:type="pct"/>
            <w:tcBorders>
              <w:top w:val="single" w:sz="4" w:space="0" w:color="000000"/>
              <w:left w:val="single" w:sz="4" w:space="0" w:color="000000"/>
              <w:bottom w:val="single" w:sz="4" w:space="0" w:color="000000"/>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cs="Arial"/>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42"/>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79</w:t>
            </w:r>
          </w:p>
        </w:tc>
        <w:tc>
          <w:tcPr>
            <w:tcW w:w="3076" w:type="pct"/>
            <w:tcBorders>
              <w:top w:val="nil"/>
              <w:left w:val="nil"/>
              <w:bottom w:val="single" w:sz="4" w:space="0" w:color="auto"/>
              <w:right w:val="single" w:sz="4" w:space="0" w:color="auto"/>
            </w:tcBorders>
            <w:shd w:val="clear" w:color="auto" w:fill="FFFFFF" w:themeFill="background1"/>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 sutura seda agulhado 3-0 c/ 24 env.</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FFFFFF" w:themeFill="background1"/>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cs="Arial"/>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3"/>
          <w:jc w:val="center"/>
        </w:trPr>
        <w:tc>
          <w:tcPr>
            <w:tcW w:w="268" w:type="pct"/>
            <w:tcBorders>
              <w:top w:val="nil"/>
              <w:left w:val="single" w:sz="4" w:space="0" w:color="auto"/>
              <w:bottom w:val="single" w:sz="4" w:space="0" w:color="auto"/>
              <w:right w:val="single" w:sz="4" w:space="0" w:color="auto"/>
            </w:tcBorders>
            <w:shd w:val="clear" w:color="auto" w:fill="FFFFFF" w:themeFill="background1"/>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80</w:t>
            </w:r>
          </w:p>
        </w:tc>
        <w:tc>
          <w:tcPr>
            <w:tcW w:w="3076" w:type="pct"/>
            <w:tcBorders>
              <w:top w:val="nil"/>
              <w:left w:val="nil"/>
              <w:bottom w:val="single" w:sz="4" w:space="0" w:color="auto"/>
              <w:right w:val="single" w:sz="4" w:space="0" w:color="auto"/>
            </w:tcBorders>
            <w:shd w:val="clear" w:color="auto" w:fill="FFFFFF" w:themeFill="background1"/>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 sutura seda agulhado 4-0 c/ 24 env.</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FFFFFF" w:themeFill="background1"/>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000000"/>
              <w:right w:val="single" w:sz="4" w:space="0" w:color="auto"/>
            </w:tcBorders>
            <w:shd w:val="clear" w:color="auto" w:fill="FFFFFF" w:themeFill="background1"/>
          </w:tcPr>
          <w:p w:rsidR="00076382" w:rsidRPr="00586962" w:rsidRDefault="00076382" w:rsidP="00CC76C0">
            <w:pPr>
              <w:pStyle w:val="Corpodetexto"/>
              <w:jc w:val="right"/>
              <w:rPr>
                <w:rFonts w:ascii="Arial Narrow" w:hAnsi="Arial Narrow" w:cs="Arial"/>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dental c/ 100 mts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5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Fio dental c/ 500mts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Tb.</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4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Fita adesiva para autoclave tipo crepe 19x30m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Fixador para Raio-X odontológico c/ 500 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85</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Flúor tópico gel acidulado c/ 200ml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Fr.</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150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86</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Fornocresol solução c/ 10 ml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r w:rsidRPr="00586962">
              <w:rPr>
                <w:rFonts w:ascii="Arial Narrow" w:hAnsi="Arial Narrow" w:cs="Arial"/>
                <w:sz w:val="16"/>
                <w:szCs w:val="16"/>
              </w:rPr>
              <w:lastRenderedPageBreak/>
              <w:t>s.</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lastRenderedPageBreak/>
              <w:t>2</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tabs>
                <w:tab w:val="center" w:pos="213"/>
              </w:tabs>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lastRenderedPageBreak/>
              <w:tab/>
              <w:t>87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Gaze compressa, 9 fios, </w:t>
            </w:r>
            <w:r w:rsidRPr="00586962">
              <w:rPr>
                <w:rFonts w:ascii="Arial Narrow" w:hAnsi="Arial Narrow"/>
                <w:sz w:val="16"/>
                <w:szCs w:val="16"/>
                <w:lang w:val="pt-BR"/>
              </w:rPr>
              <w:t xml:space="preserve">tam. </w:t>
            </w:r>
            <w:r w:rsidRPr="00586962">
              <w:rPr>
                <w:rFonts w:ascii="Arial Narrow" w:hAnsi="Arial Narrow"/>
                <w:sz w:val="16"/>
                <w:szCs w:val="16"/>
              </w:rPr>
              <w:t>7,5cmx7,5cm com 500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3</w:t>
            </w:r>
            <w:r w:rsidRPr="00586962">
              <w:rPr>
                <w:rFonts w:ascii="Arial Narrow" w:hAnsi="Arial Narrow"/>
                <w:sz w:val="16"/>
                <w:szCs w:val="16"/>
              </w:rPr>
              <w:t>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1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88</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Gaze tipo queijo tam. 91x91cm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Rl.</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89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Gorro, touca descartável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6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Hemostático tópico solução c/ princípio ativo a base de cloreto de alumínio c/ 10ml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80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0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Hidróxido de cálcio c/ 10g P. 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Vd.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Hidróxido de cálcio pasta base e catalizador c/ 24g</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1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93</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Kit de prevenção infantil c/ escova, creme dental e + fio c/ 25mts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5.000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94</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Kit de prevenção adulto c/ escova, creme dental e + fio c/ 25mts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Kit de silicone para acabamento e polimento de resina composta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Lamina de bisturi descartável nº 15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97</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Lamina de bisturi descartável nº 15C c/ 100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98</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Lima endodôntica tipo Kerr série especial c/ 6 unds, nrs. 6, 8, 10, de 21, 25,31mm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Blst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99</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Lima endodôntica tipo Kerr </w:t>
            </w:r>
            <w:r w:rsidRPr="00586962">
              <w:rPr>
                <w:rFonts w:ascii="Arial Narrow" w:hAnsi="Arial Narrow"/>
                <w:sz w:val="16"/>
                <w:szCs w:val="16"/>
                <w:lang w:val="pt-BR"/>
              </w:rPr>
              <w:t>de primeira série</w:t>
            </w:r>
            <w:r w:rsidRPr="00586962">
              <w:rPr>
                <w:rFonts w:ascii="Arial Narrow" w:hAnsi="Arial Narrow"/>
                <w:sz w:val="16"/>
                <w:szCs w:val="16"/>
              </w:rPr>
              <w:t xml:space="preserve"> c/ 6 unds de 21, 25, 31mm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Blst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8</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000000"/>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100</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Lima endodôntica tipo Kerr </w:t>
            </w:r>
            <w:r w:rsidRPr="00586962">
              <w:rPr>
                <w:rFonts w:ascii="Arial Narrow" w:hAnsi="Arial Narrow"/>
                <w:sz w:val="16"/>
                <w:szCs w:val="16"/>
                <w:lang w:val="pt-BR"/>
              </w:rPr>
              <w:t>de segunda série</w:t>
            </w:r>
            <w:r w:rsidRPr="00586962">
              <w:rPr>
                <w:rFonts w:ascii="Arial Narrow" w:hAnsi="Arial Narrow"/>
                <w:sz w:val="16"/>
                <w:szCs w:val="16"/>
              </w:rPr>
              <w:t xml:space="preserve"> c/ 6 unds de 21, 25, 31mm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Blst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101</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Lixa para polimento de resina composta c/ 150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102</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t xml:space="preserve">Luva cirúrgica estéril tam. </w:t>
            </w:r>
            <w:r w:rsidRPr="00586962">
              <w:rPr>
                <w:rFonts w:ascii="Arial Narrow" w:hAnsi="Arial Narrow"/>
                <w:sz w:val="16"/>
                <w:szCs w:val="16"/>
                <w:lang w:val="pt-BR"/>
              </w:rPr>
              <w:t>7,0</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Par</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103</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t xml:space="preserve">Luva cirúrgica estéril tam. </w:t>
            </w:r>
            <w:r w:rsidRPr="00586962">
              <w:rPr>
                <w:rFonts w:ascii="Arial Narrow" w:hAnsi="Arial Narrow"/>
                <w:sz w:val="16"/>
                <w:szCs w:val="16"/>
                <w:lang w:val="pt-BR"/>
              </w:rPr>
              <w:t>7,5</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Par</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104</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Luva para procedimento tam. PP c/ 100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w:t>
            </w:r>
            <w:r w:rsidRPr="00B76997">
              <w:rPr>
                <w:rFonts w:ascii="Arial Narrow" w:hAnsi="Arial Narrow"/>
                <w:color w:val="000000" w:themeColor="text1"/>
                <w:sz w:val="16"/>
                <w:szCs w:val="16"/>
                <w:lang w:val="pt-BR"/>
              </w:rPr>
              <w:lastRenderedPageBreak/>
              <w:t>5</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lastRenderedPageBreak/>
              <w:t>Luva para procedimento tam. P c/ 100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r w:rsidRPr="00586962">
              <w:rPr>
                <w:rFonts w:ascii="Arial Narrow" w:hAnsi="Arial Narrow" w:cs="Arial"/>
                <w:sz w:val="16"/>
                <w:szCs w:val="16"/>
              </w:rPr>
              <w:lastRenderedPageBreak/>
              <w:t>.</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lastRenderedPageBreak/>
              <w:t>5</w:t>
            </w:r>
            <w:r w:rsidRPr="00586962">
              <w:rPr>
                <w:rFonts w:ascii="Arial Narrow" w:hAnsi="Arial Narrow"/>
                <w:sz w:val="16"/>
                <w:szCs w:val="16"/>
              </w:rPr>
              <w:t>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lastRenderedPageBreak/>
              <w:t>106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Luva para procedimento tam. M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CX.</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400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Macro escova para demonstração e treinamento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Macro Modelo com língua para demonstração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109</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Mascara descartável tripla proteção c/ elástico,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110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Banda matriz de aço 5mmx5mm x 500mm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4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111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Banda matriz de aço 7mmx7mm x 500mm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10</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9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112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Matriz de poliéster </w:t>
            </w:r>
            <w:r w:rsidRPr="00586962">
              <w:rPr>
                <w:rFonts w:ascii="Arial Narrow" w:hAnsi="Arial Narrow"/>
                <w:sz w:val="16"/>
                <w:szCs w:val="16"/>
                <w:lang w:val="pt-BR"/>
              </w:rPr>
              <w:t xml:space="preserve">transparente </w:t>
            </w:r>
            <w:r w:rsidRPr="00586962">
              <w:rPr>
                <w:rFonts w:ascii="Arial Narrow" w:hAnsi="Arial Narrow"/>
                <w:sz w:val="16"/>
                <w:szCs w:val="16"/>
              </w:rPr>
              <w:t>c/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7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113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Micro-brush, pincel aplicador descartável c /</w:t>
            </w:r>
            <w:r w:rsidRPr="00586962">
              <w:rPr>
                <w:rFonts w:ascii="Arial Narrow" w:hAnsi="Arial Narrow"/>
                <w:sz w:val="16"/>
                <w:szCs w:val="16"/>
                <w:lang w:val="pt-BR"/>
              </w:rPr>
              <w:t xml:space="preserve"> </w:t>
            </w:r>
            <w:r w:rsidRPr="00586962">
              <w:rPr>
                <w:rFonts w:ascii="Arial Narrow" w:hAnsi="Arial Narrow"/>
                <w:sz w:val="16"/>
                <w:szCs w:val="16"/>
              </w:rPr>
              <w:t>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114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lang w:val="pt-BR"/>
              </w:rPr>
            </w:pPr>
            <w:r w:rsidRPr="00586962">
              <w:rPr>
                <w:rFonts w:ascii="Arial Narrow" w:hAnsi="Arial Narrow"/>
                <w:sz w:val="16"/>
                <w:szCs w:val="16"/>
              </w:rPr>
              <w:t>Óculos de proteção transparente</w:t>
            </w:r>
            <w:r w:rsidRPr="00586962">
              <w:rPr>
                <w:rFonts w:ascii="Arial Narrow" w:hAnsi="Arial Narrow"/>
                <w:sz w:val="16"/>
                <w:szCs w:val="16"/>
                <w:lang w:val="pt-BR"/>
              </w:rPr>
              <w:t xml:space="preserve"> ante embaçante</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C21EBD" w:rsidTr="00076382">
        <w:trPr>
          <w:trHeight w:val="27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115</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Oléo spray lubrificação para caneta alta e baixa rotação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Fr</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116</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Otosporin solução otológica c/ 10 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8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117</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Papel carbono para articulação c/ 12 folhas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8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118</w:t>
            </w:r>
          </w:p>
        </w:tc>
        <w:tc>
          <w:tcPr>
            <w:tcW w:w="3076" w:type="pct"/>
            <w:tcBorders>
              <w:top w:val="nil"/>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Papel toalha interfolhado branco com 1000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Pct</w:t>
            </w:r>
          </w:p>
        </w:tc>
        <w:tc>
          <w:tcPr>
            <w:tcW w:w="527" w:type="pct"/>
            <w:tcBorders>
              <w:top w:val="nil"/>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400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7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119</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Paramono clorofenol canforado c/ 10ml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Fr</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120</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Pasta para curativo alveolar com própolis, 20g</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40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121</w:t>
            </w:r>
          </w:p>
        </w:tc>
        <w:tc>
          <w:tcPr>
            <w:tcW w:w="3076" w:type="pct"/>
            <w:tcBorders>
              <w:top w:val="nil"/>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Pasta profilática c/ 90g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122</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Pedra pomes para profilaxia c/ 100g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auto"/>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5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w:t>
            </w:r>
            <w:r w:rsidRPr="00C21EBD">
              <w:rPr>
                <w:rFonts w:ascii="Arial Narrow" w:hAnsi="Arial Narrow"/>
                <w:sz w:val="16"/>
                <w:szCs w:val="16"/>
              </w:rPr>
              <w:lastRenderedPageBreak/>
              <w:t>3</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lastRenderedPageBreak/>
              <w:t>Placa de vidro polida media</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w:t>
            </w:r>
            <w:r w:rsidRPr="00C21EBD">
              <w:rPr>
                <w:rFonts w:ascii="Arial Narrow" w:hAnsi="Arial Narrow"/>
                <w:sz w:val="16"/>
                <w:szCs w:val="16"/>
              </w:rPr>
              <w:lastRenderedPageBreak/>
              <w:t>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lastRenderedPageBreak/>
              <w:t>50</w:t>
            </w:r>
          </w:p>
        </w:tc>
        <w:tc>
          <w:tcPr>
            <w:tcW w:w="468" w:type="pct"/>
            <w:tcBorders>
              <w:top w:val="single" w:sz="4" w:space="0" w:color="auto"/>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7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lastRenderedPageBreak/>
              <w:t>124</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Pote dappen de vidro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70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3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Propé descartável c/ 100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2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126</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fotopolimerizável flow cor A1 c/ 2g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40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2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127</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fotopolimerizável flow cor A2 c/ 2g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60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1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128</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fotopolimerizável flow cor A3 c/ 2g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80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3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129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A1</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1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A2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140</w:t>
            </w:r>
          </w:p>
        </w:tc>
        <w:tc>
          <w:tcPr>
            <w:tcW w:w="468" w:type="pct"/>
            <w:tcBorders>
              <w:top w:val="single" w:sz="4" w:space="0" w:color="auto"/>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37"/>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A3</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150</w:t>
            </w:r>
          </w:p>
        </w:tc>
        <w:tc>
          <w:tcPr>
            <w:tcW w:w="468" w:type="pct"/>
            <w:tcBorders>
              <w:top w:val="single" w:sz="4" w:space="0" w:color="000000"/>
              <w:left w:val="single" w:sz="4" w:space="0" w:color="000000"/>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A3,5</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140</w:t>
            </w:r>
          </w:p>
        </w:tc>
        <w:tc>
          <w:tcPr>
            <w:tcW w:w="468" w:type="pct"/>
            <w:tcBorders>
              <w:top w:val="single" w:sz="4" w:space="0" w:color="000000"/>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2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133</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A4</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auto"/>
              <w:left w:val="single" w:sz="4" w:space="0" w:color="000000"/>
              <w:bottom w:val="single" w:sz="4" w:space="0" w:color="auto"/>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2"/>
          <w:jc w:val="center"/>
        </w:trPr>
        <w:tc>
          <w:tcPr>
            <w:tcW w:w="268"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134</w:t>
            </w:r>
          </w:p>
        </w:tc>
        <w:tc>
          <w:tcPr>
            <w:tcW w:w="3076" w:type="pct"/>
            <w:tcBorders>
              <w:top w:val="single" w:sz="4" w:space="0" w:color="auto"/>
              <w:left w:val="nil"/>
              <w:bottom w:val="single" w:sz="4" w:space="0" w:color="auto"/>
              <w:right w:val="single" w:sz="4" w:space="0" w:color="auto"/>
            </w:tcBorders>
            <w:shd w:val="clear" w:color="auto" w:fill="FFFFFF" w:themeFill="background1"/>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B1</w:t>
            </w:r>
          </w:p>
        </w:tc>
        <w:tc>
          <w:tcPr>
            <w:tcW w:w="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FFFFFF" w:themeFill="background1"/>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80</w:t>
            </w:r>
          </w:p>
        </w:tc>
        <w:tc>
          <w:tcPr>
            <w:tcW w:w="468" w:type="pct"/>
            <w:tcBorders>
              <w:top w:val="single" w:sz="4" w:space="0" w:color="auto"/>
              <w:left w:val="single" w:sz="4" w:space="0" w:color="auto"/>
              <w:bottom w:val="single" w:sz="4" w:space="0" w:color="000000"/>
              <w:right w:val="single" w:sz="4" w:space="0" w:color="auto"/>
            </w:tcBorders>
            <w:shd w:val="clear" w:color="auto" w:fill="FFFFFF" w:themeFill="background1"/>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B2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80</w:t>
            </w:r>
          </w:p>
        </w:tc>
        <w:tc>
          <w:tcPr>
            <w:tcW w:w="468" w:type="pct"/>
            <w:tcBorders>
              <w:top w:val="single" w:sz="4" w:space="0" w:color="auto"/>
              <w:left w:val="single" w:sz="4" w:space="0" w:color="auto"/>
              <w:bottom w:val="single" w:sz="4" w:space="0" w:color="000000"/>
              <w:right w:val="single" w:sz="4" w:space="0" w:color="auto"/>
            </w:tcBorders>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OA2</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7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Resina restauradora fotopolimerizável c/ 4g cor OA3</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77"/>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138</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Revelador para Raio-X Odontológico c/ 500ml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Fr</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2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139</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Saco branco p/ lixo hospitalar capac. de 50 litros c/ 100 unds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1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140</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Selante de cicatrículas e fissura fotopolimerizável c/ 2g</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Ser</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4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lastRenderedPageBreak/>
              <w:t>141</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Soda clorada 2,5% 1000ml</w:t>
            </w:r>
            <w:r w:rsidRPr="00C21EBD">
              <w:rPr>
                <w:rFonts w:ascii="Arial Narrow" w:hAnsi="Arial Narrow"/>
                <w:sz w:val="16"/>
                <w:szCs w:val="16"/>
              </w:rPr>
              <w:tab/>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40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3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142</w:t>
            </w:r>
          </w:p>
        </w:tc>
        <w:tc>
          <w:tcPr>
            <w:tcW w:w="3076" w:type="pct"/>
            <w:tcBorders>
              <w:top w:val="single" w:sz="4" w:space="0" w:color="auto"/>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Sugador cirúrgico c/ 20 unidades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Cx.</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143</w:t>
            </w:r>
          </w:p>
        </w:tc>
        <w:tc>
          <w:tcPr>
            <w:tcW w:w="3076"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Sugador descartável c/ 40 unidades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Pct.</w:t>
            </w:r>
          </w:p>
        </w:tc>
        <w:tc>
          <w:tcPr>
            <w:tcW w:w="527"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500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3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144</w:t>
            </w:r>
          </w:p>
        </w:tc>
        <w:tc>
          <w:tcPr>
            <w:tcW w:w="3076" w:type="pct"/>
            <w:tcBorders>
              <w:top w:val="nil"/>
              <w:left w:val="nil"/>
              <w:bottom w:val="single" w:sz="4" w:space="0" w:color="auto"/>
              <w:right w:val="single" w:sz="4" w:space="0" w:color="auto"/>
            </w:tcBorders>
            <w:shd w:val="clear" w:color="auto" w:fill="auto"/>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Taça de borracha p/ profilaxia</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300</w:t>
            </w:r>
          </w:p>
        </w:tc>
        <w:tc>
          <w:tcPr>
            <w:tcW w:w="468" w:type="pct"/>
            <w:tcBorders>
              <w:top w:val="nil"/>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15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145</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Tira de lixa de aço para amálgama de 4mm, c/ 12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Pct.</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100</w:t>
            </w:r>
          </w:p>
        </w:tc>
        <w:tc>
          <w:tcPr>
            <w:tcW w:w="468" w:type="pct"/>
            <w:tcBorders>
              <w:top w:val="nil"/>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C21EBD" w:rsidTr="00076382">
        <w:trPr>
          <w:trHeight w:val="26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146</w:t>
            </w:r>
          </w:p>
        </w:tc>
        <w:tc>
          <w:tcPr>
            <w:tcW w:w="3076" w:type="pct"/>
            <w:tcBorders>
              <w:top w:val="nil"/>
              <w:left w:val="nil"/>
              <w:bottom w:val="single" w:sz="4" w:space="0" w:color="auto"/>
              <w:right w:val="single" w:sz="4" w:space="0" w:color="auto"/>
            </w:tcBorders>
            <w:shd w:val="clear" w:color="auto" w:fill="auto"/>
            <w:hideMark/>
          </w:tcPr>
          <w:p w:rsidR="00076382" w:rsidRPr="00C21EBD" w:rsidRDefault="00076382" w:rsidP="00CC76C0">
            <w:pPr>
              <w:pStyle w:val="Corpodetexto"/>
              <w:rPr>
                <w:rFonts w:ascii="Arial Narrow" w:hAnsi="Arial Narrow"/>
                <w:sz w:val="16"/>
                <w:szCs w:val="16"/>
              </w:rPr>
            </w:pPr>
            <w:r w:rsidRPr="00C21EBD">
              <w:rPr>
                <w:rFonts w:ascii="Arial Narrow" w:hAnsi="Arial Narrow"/>
                <w:sz w:val="16"/>
                <w:szCs w:val="16"/>
              </w:rPr>
              <w:t>Tira de lixa para resina composta c/ 150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Unid</w:t>
            </w:r>
          </w:p>
        </w:tc>
        <w:tc>
          <w:tcPr>
            <w:tcW w:w="527" w:type="pct"/>
            <w:tcBorders>
              <w:top w:val="nil"/>
              <w:left w:val="nil"/>
              <w:bottom w:val="single" w:sz="4" w:space="0" w:color="auto"/>
              <w:right w:val="single" w:sz="4" w:space="0" w:color="auto"/>
            </w:tcBorders>
            <w:shd w:val="clear" w:color="auto" w:fill="auto"/>
            <w:noWrap/>
            <w:hideMark/>
          </w:tcPr>
          <w:p w:rsidR="00076382" w:rsidRPr="00C21EBD" w:rsidRDefault="00076382" w:rsidP="00CC76C0">
            <w:pPr>
              <w:pStyle w:val="Corpodetexto"/>
              <w:jc w:val="center"/>
              <w:rPr>
                <w:rFonts w:ascii="Arial Narrow" w:hAnsi="Arial Narrow"/>
                <w:sz w:val="16"/>
                <w:szCs w:val="16"/>
              </w:rPr>
            </w:pPr>
            <w:r w:rsidRPr="00C21EBD">
              <w:rPr>
                <w:rFonts w:ascii="Arial Narrow" w:hAnsi="Arial Narrow"/>
                <w:sz w:val="16"/>
                <w:szCs w:val="16"/>
              </w:rPr>
              <w:t>60</w:t>
            </w:r>
          </w:p>
        </w:tc>
        <w:tc>
          <w:tcPr>
            <w:tcW w:w="468" w:type="pct"/>
            <w:tcBorders>
              <w:top w:val="nil"/>
              <w:left w:val="single" w:sz="4" w:space="0" w:color="auto"/>
              <w:bottom w:val="single" w:sz="4" w:space="0" w:color="auto"/>
              <w:right w:val="single" w:sz="4" w:space="0" w:color="auto"/>
            </w:tcBorders>
            <w:shd w:val="clear" w:color="auto" w:fill="auto"/>
          </w:tcPr>
          <w:p w:rsidR="00076382" w:rsidRPr="00C21EBD"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C21EBD" w:rsidRDefault="00076382" w:rsidP="00CC76C0">
            <w:pPr>
              <w:pStyle w:val="Corpodetexto"/>
              <w:jc w:val="right"/>
              <w:rPr>
                <w:rFonts w:ascii="Arial Narrow" w:hAnsi="Arial Narrow"/>
                <w:sz w:val="16"/>
                <w:szCs w:val="16"/>
              </w:rPr>
            </w:pPr>
          </w:p>
        </w:tc>
      </w:tr>
      <w:tr w:rsidR="00076382" w:rsidRPr="00586962" w:rsidTr="00076382">
        <w:trPr>
          <w:trHeight w:val="13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147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Tira de poliéster c/ 50 unds</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Pct.</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148</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Tricresolformalina </w:t>
            </w:r>
            <w:r w:rsidRPr="00586962">
              <w:rPr>
                <w:rFonts w:ascii="Arial Narrow" w:hAnsi="Arial Narrow"/>
                <w:sz w:val="16"/>
                <w:szCs w:val="16"/>
                <w:lang w:val="pt-BR"/>
              </w:rPr>
              <w:t xml:space="preserve">solução </w:t>
            </w:r>
            <w:r w:rsidRPr="00586962">
              <w:rPr>
                <w:rFonts w:ascii="Arial Narrow" w:hAnsi="Arial Narrow"/>
                <w:sz w:val="16"/>
                <w:szCs w:val="16"/>
              </w:rPr>
              <w:t>c/ 10ml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Vd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4</w:t>
            </w:r>
            <w:r w:rsidRPr="00586962">
              <w:rPr>
                <w:rFonts w:ascii="Arial Narrow" w:hAnsi="Arial Narrow"/>
                <w:sz w:val="16"/>
                <w:szCs w:val="16"/>
              </w:rPr>
              <w:t>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01"/>
          <w:jc w:val="center"/>
        </w:trPr>
        <w:tc>
          <w:tcPr>
            <w:tcW w:w="268" w:type="pct"/>
            <w:tcBorders>
              <w:top w:val="single" w:sz="4" w:space="0" w:color="auto"/>
              <w:left w:val="single" w:sz="4" w:space="0" w:color="auto"/>
              <w:bottom w:val="single" w:sz="4" w:space="0" w:color="auto"/>
            </w:tcBorders>
            <w:shd w:val="clear" w:color="auto" w:fill="auto"/>
            <w:noWrap/>
          </w:tcPr>
          <w:p w:rsidR="00076382" w:rsidRPr="00B76997" w:rsidRDefault="00076382" w:rsidP="00CC76C0">
            <w:pPr>
              <w:pStyle w:val="Corpodetexto"/>
              <w:rPr>
                <w:rFonts w:ascii="Arial Narrow" w:hAnsi="Arial Narrow"/>
                <w:color w:val="000000" w:themeColor="text1"/>
                <w:sz w:val="16"/>
                <w:szCs w:val="16"/>
                <w:lang w:val="pt-BR"/>
              </w:rPr>
            </w:pPr>
          </w:p>
        </w:tc>
        <w:tc>
          <w:tcPr>
            <w:tcW w:w="3076"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b/>
                <w:sz w:val="16"/>
                <w:szCs w:val="16"/>
                <w:lang w:val="pt-BR"/>
              </w:rPr>
            </w:pPr>
            <w:r w:rsidRPr="00586962">
              <w:rPr>
                <w:rFonts w:ascii="Arial Narrow" w:hAnsi="Arial Narrow"/>
                <w:b/>
                <w:sz w:val="16"/>
                <w:szCs w:val="16"/>
                <w:lang w:val="pt-BR"/>
              </w:rPr>
              <w:t>INSTRUMENTAIS ODONTOLÓGICO</w:t>
            </w:r>
            <w:r>
              <w:rPr>
                <w:rFonts w:ascii="Arial Narrow" w:hAnsi="Arial Narrow"/>
                <w:b/>
                <w:sz w:val="16"/>
                <w:szCs w:val="16"/>
                <w:lang w:val="pt-BR"/>
              </w:rPr>
              <w:t>S</w:t>
            </w:r>
          </w:p>
        </w:tc>
        <w:tc>
          <w:tcPr>
            <w:tcW w:w="75" w:type="pct"/>
            <w:tcBorders>
              <w:top w:val="single" w:sz="4" w:space="0" w:color="auto"/>
              <w:bottom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p>
        </w:tc>
        <w:tc>
          <w:tcPr>
            <w:tcW w:w="527" w:type="pct"/>
            <w:tcBorders>
              <w:top w:val="single" w:sz="4" w:space="0" w:color="auto"/>
              <w:bottom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p>
        </w:tc>
        <w:tc>
          <w:tcPr>
            <w:tcW w:w="468"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01"/>
          <w:jc w:val="center"/>
        </w:trPr>
        <w:tc>
          <w:tcPr>
            <w:tcW w:w="268" w:type="pct"/>
            <w:tcBorders>
              <w:top w:val="single" w:sz="4" w:space="0" w:color="auto"/>
              <w:left w:val="single" w:sz="4" w:space="0" w:color="auto"/>
              <w:bottom w:val="single" w:sz="4" w:space="0" w:color="auto"/>
            </w:tcBorders>
            <w:shd w:val="clear" w:color="auto" w:fill="auto"/>
            <w:noWrap/>
          </w:tcPr>
          <w:p w:rsidR="00076382" w:rsidRPr="00B76997" w:rsidRDefault="00076382" w:rsidP="00CC76C0">
            <w:pPr>
              <w:pStyle w:val="Corpodetexto"/>
              <w:rPr>
                <w:rFonts w:ascii="Arial Narrow" w:hAnsi="Arial Narrow"/>
                <w:color w:val="000000" w:themeColor="text1"/>
                <w:sz w:val="16"/>
                <w:szCs w:val="16"/>
                <w:lang w:val="pt-BR"/>
              </w:rPr>
            </w:pPr>
          </w:p>
        </w:tc>
        <w:tc>
          <w:tcPr>
            <w:tcW w:w="3076"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b/>
                <w:sz w:val="16"/>
                <w:szCs w:val="16"/>
                <w:lang w:val="pt-BR"/>
              </w:rPr>
            </w:pPr>
          </w:p>
        </w:tc>
        <w:tc>
          <w:tcPr>
            <w:tcW w:w="75" w:type="pct"/>
            <w:tcBorders>
              <w:top w:val="single" w:sz="4" w:space="0" w:color="auto"/>
              <w:bottom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p>
        </w:tc>
        <w:tc>
          <w:tcPr>
            <w:tcW w:w="527" w:type="pct"/>
            <w:tcBorders>
              <w:top w:val="single" w:sz="4" w:space="0" w:color="auto"/>
              <w:bottom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p>
        </w:tc>
        <w:tc>
          <w:tcPr>
            <w:tcW w:w="468"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7"/>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149</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Alavanca Apexo kit c/ 3 peças nº 301, 302, 303</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150</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Alavanca Apical kit c/ 3 peças; reta, direita e esquerda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7"/>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Alavanca Seldin, kit com 3 peças; reta, direita e esquerda,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152</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Alveolotomo reto, confeccionado em aço inoxidável; tam. aprox. 16 cm.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40</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153</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Aplicador dycal, angulado duplo,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5</w:t>
            </w:r>
            <w:r w:rsidRPr="00586962">
              <w:rPr>
                <w:rFonts w:ascii="Arial Narrow" w:hAnsi="Arial Narrow"/>
                <w:sz w:val="16"/>
                <w:szCs w:val="16"/>
              </w:rPr>
              <w:t>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154</w:t>
            </w:r>
          </w:p>
        </w:tc>
        <w:tc>
          <w:tcPr>
            <w:tcW w:w="3076"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Bandeja odontológica para instrumental, em aço inox, tam. 22x17x1,5 cm.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40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27"/>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Bandeja odontológica para instrumental, em aço inox, 30x20x4cm.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40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156</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Cabo de espelho universal,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50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1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157</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Cabo para bisturi nº 3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w:t>
            </w:r>
            <w:r w:rsidRPr="00B76997">
              <w:rPr>
                <w:rFonts w:ascii="Arial Narrow" w:hAnsi="Arial Narrow"/>
                <w:color w:val="000000" w:themeColor="text1"/>
                <w:sz w:val="16"/>
                <w:szCs w:val="16"/>
                <w:lang w:val="pt-BR"/>
              </w:rPr>
              <w:lastRenderedPageBreak/>
              <w:t>58</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lastRenderedPageBreak/>
              <w:t>Calcador de hollemback n° 1,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w:t>
            </w:r>
            <w:r w:rsidRPr="00586962">
              <w:rPr>
                <w:rFonts w:ascii="Arial Narrow" w:hAnsi="Arial Narrow" w:cs="Arial"/>
                <w:sz w:val="16"/>
                <w:szCs w:val="16"/>
                <w:lang w:val="pt-BR"/>
              </w:rPr>
              <w:lastRenderedPageBreak/>
              <w:t>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lastRenderedPageBreak/>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2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lastRenderedPageBreak/>
              <w:t>159</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Cinzel cirúrgico reto; confeccionado em aço Inoxidável.</w:t>
            </w:r>
            <w:r w:rsidRPr="00586962">
              <w:rPr>
                <w:rFonts w:ascii="Arial Narrow" w:hAnsi="Arial Narrow"/>
                <w:sz w:val="16"/>
                <w:szCs w:val="16"/>
              </w:rPr>
              <w:tab/>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Un</w:t>
            </w:r>
            <w:r w:rsidRPr="00586962">
              <w:rPr>
                <w:rFonts w:ascii="Arial Narrow" w:hAnsi="Arial Narrow" w:cs="Arial"/>
                <w:sz w:val="16"/>
                <w:szCs w:val="16"/>
                <w:lang w:val="pt-BR"/>
              </w:rPr>
              <w:t>i</w:t>
            </w:r>
            <w:r w:rsidRPr="00586962">
              <w:rPr>
                <w:rFonts w:ascii="Arial Narrow" w:hAnsi="Arial Narrow" w:cs="Arial"/>
                <w:sz w:val="16"/>
                <w:szCs w:val="16"/>
              </w:rPr>
              <w:t>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160</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alveolar de Lucas nº 85 confeccionadas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4</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161</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Gracey nº 5/6,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162</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Gracey nº 9/10,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163</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Gracey nº 11/12,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164</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Gracey nº 13/14,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53"/>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165</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McCall nº 13/14 com ponta ativa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CC76C0" w:rsidRDefault="00CC76C0" w:rsidP="00CC76C0">
            <w:pPr>
              <w:pStyle w:val="Corpodetexto"/>
              <w:jc w:val="center"/>
              <w:rPr>
                <w:rFonts w:ascii="Arial Narrow" w:hAnsi="Arial Narrow"/>
                <w:sz w:val="16"/>
                <w:szCs w:val="16"/>
              </w:rPr>
            </w:pPr>
          </w:p>
          <w:p w:rsidR="00076382" w:rsidRPr="00586962" w:rsidRDefault="00076382" w:rsidP="00CC76C0">
            <w:pPr>
              <w:pStyle w:val="Corpodetexto"/>
              <w:jc w:val="center"/>
              <w:rPr>
                <w:rFonts w:ascii="Arial Narrow" w:hAnsi="Arial Narrow"/>
                <w:sz w:val="16"/>
                <w:szCs w:val="16"/>
              </w:rPr>
            </w:pPr>
            <w:bookmarkStart w:id="0" w:name="_GoBack"/>
            <w:bookmarkEnd w:id="0"/>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8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166</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 periodontal McCall nº 17/18) com ponta ativa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2"/>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167</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Curetas dentinarias nº 17,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168</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Descolador de Molt em aço inoxidável nº 9</w:t>
            </w:r>
            <w:r w:rsidRPr="00586962">
              <w:rPr>
                <w:rFonts w:ascii="Arial Narrow" w:hAnsi="Arial Narrow"/>
                <w:sz w:val="16"/>
                <w:szCs w:val="16"/>
              </w:rPr>
              <w:tab/>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3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169</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Esculpidor de hollemback 3S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170</w:t>
            </w:r>
          </w:p>
        </w:tc>
        <w:tc>
          <w:tcPr>
            <w:tcW w:w="3076"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Espatula de inserção nº 1,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1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171</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Espatula de manipulação nº 24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Estojo inox com tampa p/ esterilizar instrumentais tam. 20x10x5cm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6"/>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Estojo inox com tampa p/ esterilizar instrumentais tam. 26x12x6cm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174</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Estojo inox com tampa p/ esterilizar instrumentais tam. 32x16x08cm.</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lastRenderedPageBreak/>
              <w:t>175</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Explorador duplo nº 5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176</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Explorador endodôntica de ponta reta nº 47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16,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178</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17,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179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18L,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180</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18R,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65,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1"/>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69,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183</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150,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8"/>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184</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Forceps adulto nº 151,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185</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01,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186</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16,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6"/>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187</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18D,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188</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18L,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1"/>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189</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18R,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5"/>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190</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Fórceps infantil n° </w:t>
            </w:r>
            <w:r w:rsidRPr="00586962">
              <w:rPr>
                <w:rFonts w:ascii="Arial Narrow" w:hAnsi="Arial Narrow"/>
                <w:sz w:val="16"/>
                <w:szCs w:val="16"/>
                <w:lang w:val="pt-BR"/>
              </w:rPr>
              <w:t>69</w:t>
            </w:r>
            <w:r w:rsidRPr="00586962">
              <w:rPr>
                <w:rFonts w:ascii="Arial Narrow" w:hAnsi="Arial Narrow"/>
                <w:sz w:val="16"/>
                <w:szCs w:val="16"/>
              </w:rPr>
              <w:t>,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6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191</w:t>
            </w:r>
          </w:p>
        </w:tc>
        <w:tc>
          <w:tcPr>
            <w:tcW w:w="3076"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w:t>
            </w:r>
            <w:r w:rsidRPr="00586962">
              <w:rPr>
                <w:rFonts w:ascii="Arial Narrow" w:hAnsi="Arial Narrow"/>
                <w:sz w:val="16"/>
                <w:szCs w:val="16"/>
                <w:lang w:val="pt-BR"/>
              </w:rPr>
              <w:t>50</w:t>
            </w:r>
            <w:r w:rsidRPr="00586962">
              <w:rPr>
                <w:rFonts w:ascii="Arial Narrow" w:hAnsi="Arial Narrow"/>
                <w:sz w:val="16"/>
                <w:szCs w:val="16"/>
              </w:rPr>
              <w:t>,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w:t>
            </w:r>
            <w:r w:rsidRPr="00586962">
              <w:rPr>
                <w:rFonts w:ascii="Arial Narrow" w:hAnsi="Arial Narrow" w:cs="Arial"/>
                <w:sz w:val="16"/>
                <w:szCs w:val="16"/>
                <w:lang w:val="pt-BR"/>
              </w:rPr>
              <w:lastRenderedPageBreak/>
              <w:t>d</w:t>
            </w:r>
          </w:p>
        </w:tc>
        <w:tc>
          <w:tcPr>
            <w:tcW w:w="527" w:type="pct"/>
            <w:tcBorders>
              <w:top w:val="single" w:sz="4" w:space="0" w:color="auto"/>
              <w:left w:val="single" w:sz="4" w:space="0" w:color="auto"/>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lastRenderedPageBreak/>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lastRenderedPageBreak/>
              <w:t>192</w:t>
            </w:r>
          </w:p>
        </w:tc>
        <w:tc>
          <w:tcPr>
            <w:tcW w:w="3076" w:type="pct"/>
            <w:tcBorders>
              <w:top w:val="single" w:sz="4" w:space="0" w:color="auto"/>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Fórceps infantil n° 1</w:t>
            </w:r>
            <w:r w:rsidRPr="00586962">
              <w:rPr>
                <w:rFonts w:ascii="Arial Narrow" w:hAnsi="Arial Narrow"/>
                <w:sz w:val="16"/>
                <w:szCs w:val="16"/>
                <w:lang w:val="pt-BR"/>
              </w:rPr>
              <w:t>51</w:t>
            </w:r>
            <w:r w:rsidRPr="00586962">
              <w:rPr>
                <w:rFonts w:ascii="Arial Narrow" w:hAnsi="Arial Narrow"/>
                <w:sz w:val="16"/>
                <w:szCs w:val="16"/>
              </w:rPr>
              <w:t>,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5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193</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Lima óssea nº 11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20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79"/>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194</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Pinça clínica universal para algodão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100</w:t>
            </w:r>
          </w:p>
        </w:tc>
        <w:tc>
          <w:tcPr>
            <w:tcW w:w="468" w:type="pct"/>
            <w:tcBorders>
              <w:top w:val="single" w:sz="4" w:space="0" w:color="000000"/>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195</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agulha porta agulha Mayo Hegar de 14cm;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196</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agulha porta agulha Mayo Hegar de 16cm; confeccionado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197</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algodão com mola, tipo tambor, em aço inoxidável, autoclavável, dimensões de: 08 x 10cm e 400ml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D5DC5" w:rsidRDefault="00076382" w:rsidP="00CC76C0">
            <w:pPr>
              <w:pStyle w:val="Corpodetexto"/>
              <w:jc w:val="center"/>
              <w:rPr>
                <w:rFonts w:ascii="Arial Narrow" w:hAnsi="Arial Narrow"/>
                <w:sz w:val="16"/>
                <w:szCs w:val="16"/>
                <w:lang w:val="pt-BR"/>
              </w:rPr>
            </w:pPr>
            <w:r w:rsidRPr="00CD5DC5">
              <w:rPr>
                <w:rFonts w:ascii="Arial Narrow" w:hAnsi="Arial Narrow"/>
                <w:sz w:val="16"/>
                <w:szCs w:val="16"/>
                <w:lang w:val="pt-BR"/>
              </w:rPr>
              <w:t>198</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algodão servido, tipo tambor, em aço inoxidável, autoclavável c/ dimensões de: 08 x 10cm e 400ml.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20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3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D5DC5" w:rsidRDefault="00076382" w:rsidP="00CC76C0">
            <w:pPr>
              <w:pStyle w:val="Corpodetexto"/>
              <w:jc w:val="center"/>
              <w:rPr>
                <w:rFonts w:ascii="Arial Narrow" w:hAnsi="Arial Narrow"/>
                <w:sz w:val="16"/>
                <w:szCs w:val="16"/>
                <w:lang w:val="pt-BR"/>
              </w:rPr>
            </w:pPr>
            <w:r w:rsidRPr="00CD5DC5">
              <w:rPr>
                <w:rFonts w:ascii="Arial Narrow" w:hAnsi="Arial Narrow"/>
                <w:sz w:val="16"/>
                <w:szCs w:val="16"/>
                <w:lang w:val="pt-BR"/>
              </w:rPr>
              <w:t>199</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matriz Tofflemire adulto, produto confeccionado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30</w:t>
            </w:r>
          </w:p>
        </w:tc>
        <w:tc>
          <w:tcPr>
            <w:tcW w:w="468" w:type="pct"/>
            <w:tcBorders>
              <w:top w:val="single" w:sz="4" w:space="0" w:color="auto"/>
              <w:left w:val="single" w:sz="4" w:space="0" w:color="auto"/>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7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D5DC5" w:rsidRDefault="00076382" w:rsidP="00CC76C0">
            <w:pPr>
              <w:pStyle w:val="Corpodetexto"/>
              <w:jc w:val="center"/>
              <w:rPr>
                <w:rFonts w:ascii="Arial Narrow" w:hAnsi="Arial Narrow"/>
                <w:sz w:val="16"/>
                <w:szCs w:val="16"/>
                <w:lang w:val="pt-BR"/>
              </w:rPr>
            </w:pPr>
            <w:r w:rsidRPr="00CD5DC5">
              <w:rPr>
                <w:rFonts w:ascii="Arial Narrow" w:hAnsi="Arial Narrow"/>
                <w:sz w:val="16"/>
                <w:szCs w:val="16"/>
                <w:lang w:val="pt-BR"/>
              </w:rPr>
              <w:t>200</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Porta matriz Tofflemire infantil produto confeccionado com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20</w:t>
            </w:r>
          </w:p>
        </w:tc>
        <w:tc>
          <w:tcPr>
            <w:tcW w:w="468" w:type="pct"/>
            <w:tcBorders>
              <w:top w:val="single" w:sz="4" w:space="0" w:color="auto"/>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55"/>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CD5DC5" w:rsidRDefault="00076382" w:rsidP="00CC76C0">
            <w:pPr>
              <w:pStyle w:val="Corpodetexto"/>
              <w:jc w:val="center"/>
              <w:rPr>
                <w:rFonts w:ascii="Arial Narrow" w:hAnsi="Arial Narrow"/>
                <w:sz w:val="16"/>
                <w:szCs w:val="16"/>
                <w:lang w:val="pt-BR"/>
              </w:rPr>
            </w:pPr>
            <w:r w:rsidRPr="00CD5DC5">
              <w:rPr>
                <w:rFonts w:ascii="Arial Narrow" w:hAnsi="Arial Narrow"/>
                <w:sz w:val="16"/>
                <w:szCs w:val="16"/>
                <w:lang w:val="pt-BR"/>
              </w:rPr>
              <w:t>201</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Seladora de mesa para papel grau cirúrgico com </w:t>
            </w:r>
            <w:r w:rsidRPr="00586962">
              <w:rPr>
                <w:rFonts w:ascii="Arial Narrow" w:hAnsi="Arial Narrow"/>
                <w:sz w:val="16"/>
                <w:szCs w:val="16"/>
                <w:lang w:val="pt-BR"/>
              </w:rPr>
              <w:t>Guilhotina, voltagrem. 220 V</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rPr>
              <w:t>05</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82"/>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202</w:t>
            </w:r>
          </w:p>
        </w:tc>
        <w:tc>
          <w:tcPr>
            <w:tcW w:w="3076" w:type="pct"/>
            <w:tcBorders>
              <w:top w:val="nil"/>
              <w:left w:val="nil"/>
              <w:bottom w:val="single" w:sz="4" w:space="0" w:color="auto"/>
              <w:right w:val="single" w:sz="4" w:space="0" w:color="auto"/>
            </w:tcBorders>
            <w:shd w:val="clear" w:color="auto" w:fill="auto"/>
            <w:hideMark/>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Seringa carpule confeccionado em aço inoxidável; com Refluxo.</w:t>
            </w:r>
          </w:p>
        </w:tc>
        <w:tc>
          <w:tcPr>
            <w:tcW w:w="75" w:type="pct"/>
            <w:tcBorders>
              <w:top w:val="single" w:sz="4" w:space="0" w:color="auto"/>
              <w:left w:val="single" w:sz="4" w:space="0" w:color="auto"/>
              <w:bottom w:val="single" w:sz="4" w:space="0" w:color="auto"/>
              <w:right w:val="single" w:sz="4" w:space="0" w:color="auto"/>
            </w:tcBorders>
            <w:shd w:val="clear" w:color="auto" w:fill="auto"/>
            <w:hideMark/>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hideMark/>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50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4"/>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203</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Sindesmótomo, descolador gengival, em aço inoxidável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4</w:t>
            </w:r>
            <w:r w:rsidRPr="00586962">
              <w:rPr>
                <w:rFonts w:ascii="Arial Narrow" w:hAnsi="Arial Narrow"/>
                <w:sz w:val="16"/>
                <w:szCs w:val="16"/>
              </w:rPr>
              <w:t>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9"/>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204</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Sugador, aspirador cirúrgico c/ intermediário e três pontas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3</w:t>
            </w:r>
            <w:r w:rsidRPr="00586962">
              <w:rPr>
                <w:rFonts w:ascii="Arial Narrow" w:hAnsi="Arial Narrow"/>
                <w:sz w:val="16"/>
                <w:szCs w:val="16"/>
              </w:rPr>
              <w:t>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98"/>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205</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Tesoura cirúrgica curva tipo Iris confeccionado em aço inoxidável tam. 11,5cm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203"/>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sidRPr="00B76997">
              <w:rPr>
                <w:rFonts w:ascii="Arial Narrow" w:hAnsi="Arial Narrow"/>
                <w:color w:val="000000" w:themeColor="text1"/>
                <w:sz w:val="16"/>
                <w:szCs w:val="16"/>
                <w:lang w:val="pt-BR"/>
              </w:rPr>
              <w:t>206</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Tesoura cirúrgica reta tipo Iris confeccionado em aço inoxidável tam. 11,5cm.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30</w:t>
            </w:r>
          </w:p>
        </w:tc>
        <w:tc>
          <w:tcPr>
            <w:tcW w:w="468" w:type="pct"/>
            <w:tcBorders>
              <w:top w:val="nil"/>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p>
        </w:tc>
        <w:tc>
          <w:tcPr>
            <w:tcW w:w="3076" w:type="pct"/>
            <w:tcBorders>
              <w:top w:val="single" w:sz="4" w:space="0" w:color="auto"/>
              <w:bottom w:val="single" w:sz="4" w:space="0" w:color="auto"/>
            </w:tcBorders>
            <w:shd w:val="clear" w:color="auto" w:fill="auto"/>
          </w:tcPr>
          <w:p w:rsidR="00076382" w:rsidRPr="00586962" w:rsidRDefault="00076382" w:rsidP="00CC76C0">
            <w:pPr>
              <w:pStyle w:val="Corpodetexto"/>
              <w:ind w:right="-70"/>
              <w:jc w:val="right"/>
              <w:rPr>
                <w:rFonts w:ascii="Arial Narrow" w:hAnsi="Arial Narrow"/>
                <w:sz w:val="16"/>
                <w:szCs w:val="16"/>
              </w:rPr>
            </w:pPr>
            <w:r>
              <w:rPr>
                <w:rFonts w:ascii="Arial Narrow" w:hAnsi="Arial Narrow"/>
                <w:b/>
                <w:sz w:val="16"/>
                <w:szCs w:val="16"/>
                <w:lang w:val="pt-BR"/>
              </w:rPr>
              <w:t xml:space="preserve">      INSUMOS E </w:t>
            </w:r>
            <w:r w:rsidRPr="00586962">
              <w:rPr>
                <w:rFonts w:ascii="Arial Narrow" w:hAnsi="Arial Narrow"/>
                <w:b/>
                <w:sz w:val="16"/>
                <w:szCs w:val="16"/>
                <w:lang w:val="pt-BR"/>
              </w:rPr>
              <w:t>EQUIPAMENTOS ODONTOLÓGIOCS E HOSPITALARES</w:t>
            </w:r>
          </w:p>
        </w:tc>
        <w:tc>
          <w:tcPr>
            <w:tcW w:w="75" w:type="pct"/>
            <w:tcBorders>
              <w:top w:val="single" w:sz="4" w:space="0" w:color="auto"/>
              <w:bottom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p>
        </w:tc>
        <w:tc>
          <w:tcPr>
            <w:tcW w:w="527" w:type="pct"/>
            <w:tcBorders>
              <w:top w:val="single" w:sz="4" w:space="0" w:color="auto"/>
              <w:bottom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p>
        </w:tc>
        <w:tc>
          <w:tcPr>
            <w:tcW w:w="468"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p>
        </w:tc>
        <w:tc>
          <w:tcPr>
            <w:tcW w:w="3076" w:type="pct"/>
            <w:tcBorders>
              <w:top w:val="single" w:sz="4" w:space="0" w:color="auto"/>
              <w:bottom w:val="single" w:sz="4" w:space="0" w:color="auto"/>
            </w:tcBorders>
            <w:shd w:val="clear" w:color="auto" w:fill="auto"/>
          </w:tcPr>
          <w:p w:rsidR="00076382" w:rsidRDefault="00076382" w:rsidP="00CC76C0">
            <w:pPr>
              <w:pStyle w:val="Corpodetexto"/>
              <w:ind w:right="-70"/>
              <w:jc w:val="right"/>
              <w:rPr>
                <w:rFonts w:ascii="Arial Narrow" w:hAnsi="Arial Narrow"/>
                <w:b/>
                <w:sz w:val="16"/>
                <w:szCs w:val="16"/>
                <w:lang w:val="pt-BR"/>
              </w:rPr>
            </w:pPr>
          </w:p>
        </w:tc>
        <w:tc>
          <w:tcPr>
            <w:tcW w:w="75" w:type="pct"/>
            <w:tcBorders>
              <w:top w:val="single" w:sz="4" w:space="0" w:color="auto"/>
              <w:bottom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p>
        </w:tc>
        <w:tc>
          <w:tcPr>
            <w:tcW w:w="527" w:type="pct"/>
            <w:tcBorders>
              <w:top w:val="single" w:sz="4" w:space="0" w:color="auto"/>
              <w:bottom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p>
        </w:tc>
        <w:tc>
          <w:tcPr>
            <w:tcW w:w="468" w:type="pct"/>
            <w:tcBorders>
              <w:top w:val="single" w:sz="4" w:space="0" w:color="auto"/>
              <w:bottom w:val="single" w:sz="4" w:space="0" w:color="auto"/>
            </w:tcBorders>
            <w:shd w:val="clear" w:color="auto" w:fill="auto"/>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207</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Aaltoclave horizontal </w:t>
            </w:r>
            <w:r>
              <w:rPr>
                <w:rFonts w:ascii="Arial Narrow" w:hAnsi="Arial Narrow"/>
                <w:sz w:val="16"/>
                <w:szCs w:val="16"/>
                <w:lang w:val="pt-BR"/>
              </w:rPr>
              <w:t xml:space="preserve">de mesa </w:t>
            </w:r>
            <w:r w:rsidRPr="00586962">
              <w:rPr>
                <w:rFonts w:ascii="Arial Narrow" w:hAnsi="Arial Narrow"/>
                <w:sz w:val="16"/>
                <w:szCs w:val="16"/>
              </w:rPr>
              <w:t xml:space="preserve">com Capacidade para </w:t>
            </w:r>
            <w:r>
              <w:rPr>
                <w:rFonts w:ascii="Arial Narrow" w:hAnsi="Arial Narrow"/>
                <w:sz w:val="16"/>
                <w:szCs w:val="16"/>
                <w:lang w:val="pt-BR"/>
              </w:rPr>
              <w:t>até 75</w:t>
            </w:r>
            <w:r w:rsidRPr="00586962">
              <w:rPr>
                <w:rFonts w:ascii="Arial Narrow" w:hAnsi="Arial Narrow"/>
                <w:sz w:val="16"/>
                <w:szCs w:val="16"/>
              </w:rPr>
              <w:t xml:space="preserve"> litros, </w:t>
            </w:r>
            <w:r w:rsidRPr="00586962">
              <w:rPr>
                <w:rFonts w:ascii="Arial Narrow" w:hAnsi="Arial Narrow"/>
                <w:sz w:val="16"/>
                <w:szCs w:val="16"/>
                <w:lang w:val="pt-BR"/>
              </w:rPr>
              <w:t>voltagem,</w:t>
            </w:r>
            <w:r w:rsidRPr="00586962">
              <w:rPr>
                <w:rFonts w:ascii="Arial Narrow" w:hAnsi="Arial Narrow"/>
                <w:sz w:val="16"/>
                <w:szCs w:val="16"/>
              </w:rPr>
              <w:t xml:space="preserve"> Bivolt de 127/220V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0</w:t>
            </w:r>
            <w:r>
              <w:rPr>
                <w:rFonts w:ascii="Arial Narrow" w:hAnsi="Arial Narrow"/>
                <w:sz w:val="16"/>
                <w:szCs w:val="16"/>
                <w:lang w:val="pt-BR"/>
              </w:rPr>
              <w:t>5</w:t>
            </w:r>
          </w:p>
        </w:tc>
        <w:tc>
          <w:tcPr>
            <w:tcW w:w="468" w:type="pct"/>
            <w:tcBorders>
              <w:top w:val="single" w:sz="4" w:space="0" w:color="000000"/>
              <w:left w:val="single" w:sz="4" w:space="0" w:color="auto"/>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154"/>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lastRenderedPageBreak/>
              <w:t>208</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Aaltoclave horizontal </w:t>
            </w:r>
            <w:r>
              <w:rPr>
                <w:rFonts w:ascii="Arial Narrow" w:hAnsi="Arial Narrow"/>
                <w:sz w:val="16"/>
                <w:szCs w:val="16"/>
                <w:lang w:val="pt-BR"/>
              </w:rPr>
              <w:t xml:space="preserve">de mesa </w:t>
            </w:r>
            <w:r>
              <w:rPr>
                <w:rFonts w:ascii="Arial Narrow" w:hAnsi="Arial Narrow"/>
                <w:sz w:val="16"/>
                <w:szCs w:val="16"/>
              </w:rPr>
              <w:t xml:space="preserve">com Capacidade para </w:t>
            </w:r>
            <w:r>
              <w:rPr>
                <w:rFonts w:ascii="Arial Narrow" w:hAnsi="Arial Narrow"/>
                <w:sz w:val="16"/>
                <w:szCs w:val="16"/>
                <w:lang w:val="pt-BR"/>
              </w:rPr>
              <w:t>21</w:t>
            </w:r>
            <w:r w:rsidRPr="00586962">
              <w:rPr>
                <w:rFonts w:ascii="Arial Narrow" w:hAnsi="Arial Narrow"/>
                <w:sz w:val="16"/>
                <w:szCs w:val="16"/>
              </w:rPr>
              <w:t xml:space="preserve"> litros, </w:t>
            </w:r>
            <w:r w:rsidRPr="00586962">
              <w:rPr>
                <w:rFonts w:ascii="Arial Narrow" w:hAnsi="Arial Narrow"/>
                <w:sz w:val="16"/>
                <w:szCs w:val="16"/>
                <w:lang w:val="pt-BR"/>
              </w:rPr>
              <w:t>voltagem,</w:t>
            </w:r>
            <w:r w:rsidRPr="00586962">
              <w:rPr>
                <w:rFonts w:ascii="Arial Narrow" w:hAnsi="Arial Narrow"/>
                <w:sz w:val="16"/>
                <w:szCs w:val="16"/>
              </w:rPr>
              <w:t xml:space="preserve"> Bivolt de 127/220V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0</w:t>
            </w:r>
            <w:r>
              <w:rPr>
                <w:rFonts w:ascii="Arial Narrow" w:hAnsi="Arial Narrow"/>
                <w:sz w:val="16"/>
                <w:szCs w:val="16"/>
                <w:lang w:val="pt-BR"/>
              </w:rPr>
              <w:t>5</w:t>
            </w:r>
          </w:p>
        </w:tc>
        <w:tc>
          <w:tcPr>
            <w:tcW w:w="468" w:type="pct"/>
            <w:tcBorders>
              <w:top w:val="single" w:sz="4" w:space="0" w:color="000000"/>
              <w:left w:val="single" w:sz="4" w:space="0" w:color="auto"/>
              <w:bottom w:val="single" w:sz="4" w:space="0" w:color="000000"/>
              <w:right w:val="single" w:sz="4" w:space="0" w:color="auto"/>
            </w:tcBorders>
          </w:tcPr>
          <w:p w:rsidR="00076382" w:rsidRPr="005978BF"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209</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Pr>
                <w:rFonts w:ascii="Arial Narrow" w:hAnsi="Arial Narrow"/>
                <w:sz w:val="16"/>
                <w:szCs w:val="16"/>
                <w:lang w:val="pt-BR"/>
              </w:rPr>
              <w:t>Balança Antropométrica Digital adulto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05</w:t>
            </w:r>
          </w:p>
        </w:tc>
        <w:tc>
          <w:tcPr>
            <w:tcW w:w="468" w:type="pct"/>
            <w:tcBorders>
              <w:top w:val="single" w:sz="4" w:space="0" w:color="000000"/>
              <w:left w:val="single" w:sz="4" w:space="0" w:color="auto"/>
              <w:bottom w:val="single" w:sz="4" w:space="0" w:color="000000"/>
              <w:right w:val="single" w:sz="4" w:space="0" w:color="auto"/>
            </w:tcBorders>
          </w:tcPr>
          <w:p w:rsidR="00076382" w:rsidRPr="003F21D0"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210</w:t>
            </w:r>
          </w:p>
        </w:tc>
        <w:tc>
          <w:tcPr>
            <w:tcW w:w="3076" w:type="pct"/>
            <w:tcBorders>
              <w:top w:val="nil"/>
              <w:left w:val="nil"/>
              <w:bottom w:val="single" w:sz="4" w:space="0" w:color="auto"/>
              <w:right w:val="single" w:sz="4" w:space="0" w:color="auto"/>
            </w:tcBorders>
            <w:shd w:val="clear" w:color="auto" w:fill="auto"/>
          </w:tcPr>
          <w:p w:rsidR="00076382" w:rsidRDefault="00076382" w:rsidP="00CC76C0">
            <w:pPr>
              <w:pStyle w:val="Corpodetexto"/>
              <w:rPr>
                <w:rFonts w:ascii="Arial Narrow" w:hAnsi="Arial Narrow"/>
                <w:sz w:val="16"/>
                <w:szCs w:val="16"/>
                <w:lang w:val="pt-BR"/>
              </w:rPr>
            </w:pPr>
            <w:r>
              <w:rPr>
                <w:rFonts w:ascii="Arial Narrow" w:hAnsi="Arial Narrow"/>
                <w:sz w:val="16"/>
                <w:szCs w:val="16"/>
                <w:lang w:val="pt-BR"/>
              </w:rPr>
              <w:t>Balança Antropométrica Digital infantil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05</w:t>
            </w:r>
          </w:p>
        </w:tc>
        <w:tc>
          <w:tcPr>
            <w:tcW w:w="468" w:type="pct"/>
            <w:tcBorders>
              <w:top w:val="single" w:sz="4" w:space="0" w:color="000000"/>
              <w:left w:val="single" w:sz="4" w:space="0" w:color="auto"/>
              <w:bottom w:val="single" w:sz="4" w:space="0" w:color="000000"/>
              <w:right w:val="single" w:sz="4" w:space="0" w:color="auto"/>
            </w:tcBorders>
          </w:tcPr>
          <w:p w:rsidR="00076382" w:rsidRPr="003F21D0"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211</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lang w:val="pt-BR"/>
              </w:rPr>
            </w:pPr>
            <w:r>
              <w:rPr>
                <w:rFonts w:ascii="Arial Narrow" w:hAnsi="Arial Narrow"/>
                <w:sz w:val="16"/>
                <w:szCs w:val="16"/>
                <w:lang w:val="pt-BR"/>
              </w:rPr>
              <w:t>Balança Digital portátil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20</w:t>
            </w:r>
          </w:p>
        </w:tc>
        <w:tc>
          <w:tcPr>
            <w:tcW w:w="468" w:type="pct"/>
            <w:tcBorders>
              <w:top w:val="single" w:sz="4" w:space="0" w:color="000000"/>
              <w:left w:val="single" w:sz="4" w:space="0" w:color="auto"/>
              <w:bottom w:val="single" w:sz="4" w:space="0" w:color="000000"/>
              <w:right w:val="single" w:sz="4" w:space="0" w:color="auto"/>
            </w:tcBorders>
          </w:tcPr>
          <w:p w:rsidR="00076382" w:rsidRPr="003F21D0"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212</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Câmara escura portátil em </w:t>
            </w:r>
            <w:r>
              <w:rPr>
                <w:rFonts w:ascii="Arial Narrow" w:hAnsi="Arial Narrow"/>
                <w:sz w:val="16"/>
                <w:szCs w:val="16"/>
                <w:lang w:val="pt-BR"/>
              </w:rPr>
              <w:t>PVC</w:t>
            </w:r>
            <w:r w:rsidRPr="00586962">
              <w:rPr>
                <w:rFonts w:ascii="Arial Narrow" w:hAnsi="Arial Narrow"/>
                <w:sz w:val="16"/>
                <w:szCs w:val="16"/>
              </w:rPr>
              <w:t xml:space="preserve"> com visor acrílico para revelação de raios-x; com 3</w:t>
            </w:r>
            <w:r>
              <w:rPr>
                <w:rFonts w:ascii="Arial Narrow" w:hAnsi="Arial Narrow"/>
                <w:sz w:val="16"/>
                <w:szCs w:val="16"/>
                <w:lang w:val="pt-BR"/>
              </w:rPr>
              <w:t xml:space="preserve"> </w:t>
            </w:r>
            <w:r w:rsidRPr="00586962">
              <w:rPr>
                <w:rFonts w:ascii="Arial Narrow" w:hAnsi="Arial Narrow"/>
                <w:sz w:val="16"/>
                <w:szCs w:val="16"/>
              </w:rPr>
              <w:t>(três) recipientes: revelador, fixador e água.</w:t>
            </w:r>
            <w:r>
              <w:rPr>
                <w:rFonts w:ascii="Arial Narrow" w:hAnsi="Arial Narrow"/>
                <w:sz w:val="16"/>
                <w:szCs w:val="16"/>
                <w:lang w:val="pt-BR"/>
              </w:rPr>
              <w:t xml:space="preserve"> </w:t>
            </w:r>
            <w:r w:rsidRPr="00586962">
              <w:rPr>
                <w:rFonts w:ascii="Arial Narrow" w:hAnsi="Arial Narrow"/>
                <w:sz w:val="16"/>
                <w:szCs w:val="16"/>
              </w:rPr>
              <w:t>Dimensões: 32x20x20 cm.</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vAlign w:val="center"/>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05</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spacing w:line="480" w:lineRule="au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213</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Caneta de alta rotação com encaixe borden, c/ spray triplo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rPr>
              <w:t>10</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214</w:t>
            </w:r>
          </w:p>
        </w:tc>
        <w:tc>
          <w:tcPr>
            <w:tcW w:w="3076" w:type="pct"/>
            <w:tcBorders>
              <w:top w:val="single" w:sz="4" w:space="0" w:color="auto"/>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rPr>
              <w:t xml:space="preserve">Canetas de baixa rotação; composto por micromotor e contra ângulo </w:t>
            </w:r>
            <w:r>
              <w:rPr>
                <w:rFonts w:ascii="Arial Narrow" w:hAnsi="Arial Narrow"/>
                <w:sz w:val="16"/>
                <w:szCs w:val="16"/>
                <w:lang w:val="pt-BR"/>
              </w:rPr>
              <w:t xml:space="preserve">Sistema, </w:t>
            </w:r>
            <w:r w:rsidRPr="00586962">
              <w:rPr>
                <w:rFonts w:ascii="Arial Narrow" w:hAnsi="Arial Narrow"/>
                <w:sz w:val="16"/>
                <w:szCs w:val="16"/>
              </w:rPr>
              <w:t xml:space="preserve">tipo </w:t>
            </w:r>
            <w:r>
              <w:rPr>
                <w:rFonts w:ascii="Arial Narrow" w:hAnsi="Arial Narrow"/>
                <w:sz w:val="16"/>
                <w:szCs w:val="16"/>
                <w:lang w:val="pt-BR"/>
              </w:rPr>
              <w:t>I</w:t>
            </w:r>
            <w:r w:rsidRPr="00586962">
              <w:rPr>
                <w:rFonts w:ascii="Arial Narrow" w:hAnsi="Arial Narrow"/>
                <w:sz w:val="16"/>
                <w:szCs w:val="16"/>
              </w:rPr>
              <w:t>ntra</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rPr>
              <w:t>Kit</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rPr>
            </w:pPr>
            <w:r>
              <w:rPr>
                <w:rFonts w:ascii="Arial Narrow" w:hAnsi="Arial Narrow"/>
                <w:sz w:val="16"/>
                <w:szCs w:val="16"/>
                <w:lang w:val="pt-BR"/>
              </w:rPr>
              <w:t>1</w:t>
            </w:r>
            <w:r w:rsidRPr="00586962">
              <w:rPr>
                <w:rFonts w:ascii="Arial Narrow" w:hAnsi="Arial Narrow"/>
                <w:sz w:val="16"/>
                <w:szCs w:val="16"/>
              </w:rPr>
              <w:t>0</w:t>
            </w:r>
          </w:p>
        </w:tc>
        <w:tc>
          <w:tcPr>
            <w:tcW w:w="468" w:type="pct"/>
            <w:tcBorders>
              <w:top w:val="single" w:sz="4" w:space="0" w:color="auto"/>
              <w:left w:val="single" w:sz="4" w:space="0" w:color="000000"/>
              <w:bottom w:val="single" w:sz="4" w:space="0" w:color="000000"/>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215</w:t>
            </w:r>
          </w:p>
        </w:tc>
        <w:tc>
          <w:tcPr>
            <w:tcW w:w="3076" w:type="pct"/>
            <w:tcBorders>
              <w:top w:val="nil"/>
              <w:left w:val="nil"/>
              <w:bottom w:val="single" w:sz="4" w:space="0" w:color="auto"/>
              <w:right w:val="single" w:sz="4" w:space="0" w:color="auto"/>
            </w:tcBorders>
            <w:shd w:val="clear" w:color="auto" w:fill="auto"/>
          </w:tcPr>
          <w:p w:rsidR="00076382" w:rsidRPr="00586962" w:rsidRDefault="00076382" w:rsidP="00CC76C0">
            <w:pPr>
              <w:pStyle w:val="Corpodetexto"/>
              <w:rPr>
                <w:rFonts w:ascii="Arial Narrow" w:hAnsi="Arial Narrow"/>
                <w:sz w:val="16"/>
                <w:szCs w:val="16"/>
              </w:rPr>
            </w:pPr>
            <w:r w:rsidRPr="00586962">
              <w:rPr>
                <w:rFonts w:ascii="Arial Narrow" w:hAnsi="Arial Narrow"/>
                <w:sz w:val="16"/>
                <w:szCs w:val="16"/>
                <w:lang w:val="pt-BR"/>
              </w:rPr>
              <w:t xml:space="preserve">Compressor Odontológico isento de Óleo, com </w:t>
            </w:r>
            <w:r>
              <w:rPr>
                <w:rFonts w:ascii="Arial Narrow" w:hAnsi="Arial Narrow"/>
                <w:sz w:val="16"/>
                <w:szCs w:val="16"/>
                <w:lang w:val="pt-BR"/>
              </w:rPr>
              <w:t xml:space="preserve">capacidade mínima do </w:t>
            </w:r>
            <w:r w:rsidRPr="00586962">
              <w:rPr>
                <w:rFonts w:ascii="Arial Narrow" w:hAnsi="Arial Narrow"/>
                <w:sz w:val="16"/>
                <w:szCs w:val="16"/>
                <w:lang w:val="pt-BR"/>
              </w:rPr>
              <w:t xml:space="preserve">reservatório </w:t>
            </w:r>
            <w:r>
              <w:rPr>
                <w:rFonts w:ascii="Arial Narrow" w:hAnsi="Arial Narrow"/>
                <w:sz w:val="16"/>
                <w:szCs w:val="16"/>
                <w:lang w:val="pt-BR"/>
              </w:rPr>
              <w:t>d</w:t>
            </w:r>
            <w:r w:rsidRPr="00586962">
              <w:rPr>
                <w:rFonts w:ascii="Arial Narrow" w:hAnsi="Arial Narrow"/>
                <w:sz w:val="16"/>
                <w:szCs w:val="16"/>
                <w:lang w:val="pt-BR"/>
              </w:rPr>
              <w:t>e 30 lts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r w:rsidRPr="00586962">
              <w:rPr>
                <w:rFonts w:ascii="Arial Narrow" w:hAnsi="Arial Narrow"/>
                <w:sz w:val="16"/>
                <w:szCs w:val="16"/>
                <w:lang w:val="pt-BR"/>
              </w:rPr>
              <w:t>05</w:t>
            </w:r>
          </w:p>
        </w:tc>
        <w:tc>
          <w:tcPr>
            <w:tcW w:w="468" w:type="pct"/>
            <w:tcBorders>
              <w:top w:val="single" w:sz="4" w:space="0" w:color="000000"/>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586962"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p>
          <w:p w:rsidR="00076382" w:rsidRPr="00B76997"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216</w:t>
            </w:r>
          </w:p>
        </w:tc>
        <w:tc>
          <w:tcPr>
            <w:tcW w:w="3076" w:type="pct"/>
            <w:tcBorders>
              <w:top w:val="single" w:sz="4" w:space="0" w:color="auto"/>
              <w:left w:val="nil"/>
              <w:bottom w:val="single" w:sz="4" w:space="0" w:color="auto"/>
              <w:right w:val="single" w:sz="4" w:space="0" w:color="auto"/>
            </w:tcBorders>
            <w:shd w:val="clear" w:color="auto" w:fill="auto"/>
          </w:tcPr>
          <w:p w:rsidR="00076382" w:rsidRPr="00D047E9" w:rsidRDefault="00076382" w:rsidP="00CC76C0">
            <w:pPr>
              <w:pStyle w:val="Corpodetexto"/>
              <w:rPr>
                <w:rFonts w:ascii="Arial Narrow" w:hAnsi="Arial Narrow"/>
                <w:sz w:val="16"/>
                <w:szCs w:val="16"/>
                <w:lang w:val="pt-BR"/>
              </w:rPr>
            </w:pPr>
            <w:r>
              <w:rPr>
                <w:rFonts w:ascii="Arial Narrow" w:hAnsi="Arial Narrow"/>
                <w:sz w:val="16"/>
                <w:szCs w:val="16"/>
                <w:lang w:val="pt-BR"/>
              </w:rPr>
              <w:t>Cadeira (</w:t>
            </w:r>
            <w:r w:rsidRPr="00586962">
              <w:rPr>
                <w:rFonts w:ascii="Arial Narrow" w:hAnsi="Arial Narrow"/>
                <w:sz w:val="16"/>
                <w:szCs w:val="16"/>
                <w:lang w:val="pt-BR"/>
              </w:rPr>
              <w:t>Consultório Odontológico</w:t>
            </w:r>
            <w:r>
              <w:rPr>
                <w:rFonts w:ascii="Arial Narrow" w:hAnsi="Arial Narrow"/>
                <w:sz w:val="16"/>
                <w:szCs w:val="16"/>
                <w:lang w:val="pt-BR"/>
              </w:rPr>
              <w:t>)</w:t>
            </w:r>
            <w:r w:rsidRPr="00586962">
              <w:rPr>
                <w:rFonts w:ascii="Arial Narrow" w:hAnsi="Arial Narrow"/>
                <w:sz w:val="16"/>
                <w:szCs w:val="16"/>
                <w:lang w:val="pt-BR"/>
              </w:rPr>
              <w:t xml:space="preserve"> composto de: Cadeira Automática com comando no pé, apoio de braço retrátil, Equipo acoplado com 3 (três) terminais para Alta e Baixa Rotação e Seringa Tríplice, Refletor com iluminação de Led e Unidade Auxili</w:t>
            </w:r>
            <w:r>
              <w:rPr>
                <w:rFonts w:ascii="Arial Narrow" w:hAnsi="Arial Narrow"/>
                <w:sz w:val="16"/>
                <w:szCs w:val="16"/>
                <w:lang w:val="pt-BR"/>
              </w:rPr>
              <w:t xml:space="preserve">ar com 2 (dois) sugadores para </w:t>
            </w:r>
            <w:r w:rsidRPr="00586962">
              <w:rPr>
                <w:rFonts w:ascii="Arial Narrow" w:hAnsi="Arial Narrow"/>
                <w:sz w:val="16"/>
                <w:szCs w:val="16"/>
                <w:lang w:val="pt-BR"/>
              </w:rPr>
              <w:t>sangue e saliva. Voltagem, 220 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586962" w:rsidRDefault="00076382" w:rsidP="00CC76C0">
            <w:pPr>
              <w:pStyle w:val="Corpodetexto"/>
              <w:jc w:val="center"/>
              <w:rPr>
                <w:rFonts w:ascii="Arial Narrow" w:hAnsi="Arial Narrow" w:cs="Arial"/>
                <w:sz w:val="16"/>
                <w:szCs w:val="16"/>
                <w:lang w:val="pt-BR"/>
              </w:rPr>
            </w:pPr>
          </w:p>
          <w:p w:rsidR="00076382" w:rsidRPr="00586962" w:rsidRDefault="00076382" w:rsidP="00CC76C0">
            <w:pPr>
              <w:pStyle w:val="Corpodetexto"/>
              <w:jc w:val="center"/>
              <w:rPr>
                <w:rFonts w:ascii="Arial Narrow" w:hAnsi="Arial Narrow" w:cs="Arial"/>
                <w:sz w:val="16"/>
                <w:szCs w:val="16"/>
              </w:rPr>
            </w:pPr>
            <w:r w:rsidRPr="00586962">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586962" w:rsidRDefault="00076382" w:rsidP="00CC76C0">
            <w:pPr>
              <w:pStyle w:val="Corpodetexto"/>
              <w:jc w:val="center"/>
              <w:rPr>
                <w:rFonts w:ascii="Arial Narrow" w:hAnsi="Arial Narrow"/>
                <w:sz w:val="16"/>
                <w:szCs w:val="16"/>
                <w:lang w:val="pt-BR"/>
              </w:rPr>
            </w:pPr>
          </w:p>
          <w:p w:rsidR="00076382" w:rsidRPr="00586962" w:rsidRDefault="00076382" w:rsidP="00CC76C0">
            <w:pPr>
              <w:pStyle w:val="Corpodetexto"/>
              <w:jc w:val="center"/>
              <w:rPr>
                <w:rFonts w:ascii="Arial Narrow" w:hAnsi="Arial Narrow"/>
                <w:sz w:val="16"/>
                <w:szCs w:val="16"/>
              </w:rPr>
            </w:pPr>
            <w:r w:rsidRPr="00586962">
              <w:rPr>
                <w:rFonts w:ascii="Arial Narrow" w:hAnsi="Arial Narrow"/>
                <w:sz w:val="16"/>
                <w:szCs w:val="16"/>
                <w:lang w:val="pt-BR"/>
              </w:rPr>
              <w:t>04</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586962" w:rsidRDefault="00076382" w:rsidP="00CC76C0">
            <w:pPr>
              <w:pStyle w:val="Corpodetexto"/>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p>
          <w:p w:rsidR="00076382"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217</w:t>
            </w:r>
          </w:p>
        </w:tc>
        <w:tc>
          <w:tcPr>
            <w:tcW w:w="3076" w:type="pct"/>
            <w:tcBorders>
              <w:top w:val="single" w:sz="4" w:space="0" w:color="auto"/>
              <w:left w:val="nil"/>
              <w:bottom w:val="single" w:sz="4" w:space="0" w:color="auto"/>
              <w:right w:val="single" w:sz="4" w:space="0" w:color="auto"/>
            </w:tcBorders>
            <w:shd w:val="clear" w:color="auto" w:fill="auto"/>
          </w:tcPr>
          <w:p w:rsidR="00076382" w:rsidRPr="00D047E9" w:rsidRDefault="00076382" w:rsidP="00CC76C0">
            <w:pPr>
              <w:pStyle w:val="Corpodetexto"/>
              <w:rPr>
                <w:rFonts w:ascii="Arial Narrow" w:hAnsi="Arial Narrow"/>
                <w:sz w:val="16"/>
                <w:szCs w:val="16"/>
                <w:lang w:val="pt-BR"/>
              </w:rPr>
            </w:pPr>
            <w:r>
              <w:rPr>
                <w:rFonts w:ascii="Arial Narrow" w:hAnsi="Arial Narrow" w:cs="Arial"/>
                <w:color w:val="4F4F4F"/>
                <w:sz w:val="16"/>
                <w:szCs w:val="16"/>
                <w:lang w:val="pt-BR"/>
              </w:rPr>
              <w:t>Consultório odontológico portátil</w:t>
            </w:r>
            <w:r w:rsidRPr="00D047E9">
              <w:rPr>
                <w:rFonts w:ascii="Arial Narrow" w:hAnsi="Arial Narrow" w:cs="Arial"/>
                <w:color w:val="4F4F4F"/>
                <w:sz w:val="16"/>
                <w:szCs w:val="16"/>
              </w:rPr>
              <w:t xml:space="preserve"> tipo mala, com rodízios e alças </w:t>
            </w:r>
            <w:r>
              <w:rPr>
                <w:rFonts w:ascii="Arial Narrow" w:hAnsi="Arial Narrow" w:cs="Arial"/>
                <w:color w:val="4F4F4F"/>
                <w:sz w:val="16"/>
                <w:szCs w:val="16"/>
                <w:lang w:val="pt-BR"/>
              </w:rPr>
              <w:t>para</w:t>
            </w:r>
            <w:r w:rsidRPr="00D047E9">
              <w:rPr>
                <w:rFonts w:ascii="Arial Narrow" w:hAnsi="Arial Narrow" w:cs="Arial"/>
                <w:color w:val="4F4F4F"/>
                <w:sz w:val="16"/>
                <w:szCs w:val="16"/>
              </w:rPr>
              <w:t xml:space="preserve"> o transporte.</w:t>
            </w:r>
            <w:r w:rsidRPr="00D047E9">
              <w:rPr>
                <w:rFonts w:ascii="Arial Narrow" w:hAnsi="Arial Narrow" w:cs="Arial"/>
                <w:color w:val="4F4F4F"/>
                <w:sz w:val="16"/>
                <w:szCs w:val="16"/>
              </w:rPr>
              <w:br/>
              <w:t>Compressor de ar integrado isento de óleo super silencioso.</w:t>
            </w:r>
            <w:r w:rsidRPr="00D047E9">
              <w:rPr>
                <w:rFonts w:ascii="Arial Narrow" w:hAnsi="Arial Narrow" w:cs="Arial"/>
                <w:color w:val="4F4F4F"/>
                <w:sz w:val="16"/>
                <w:szCs w:val="16"/>
              </w:rPr>
              <w:br/>
              <w:t>Tanque em aço inoxidável com capacidade de armazenamento de 7L.</w:t>
            </w:r>
            <w:r w:rsidRPr="00D047E9">
              <w:rPr>
                <w:rFonts w:ascii="Arial Narrow" w:hAnsi="Arial Narrow" w:cs="Arial"/>
                <w:color w:val="4F4F4F"/>
                <w:sz w:val="16"/>
                <w:szCs w:val="16"/>
              </w:rPr>
              <w:br/>
              <w:t>Controle de velocidade pelo pedal.</w:t>
            </w:r>
            <w:r w:rsidRPr="00D047E9">
              <w:rPr>
                <w:rFonts w:ascii="Arial Narrow" w:hAnsi="Arial Narrow" w:cs="Arial"/>
                <w:color w:val="4F4F4F"/>
                <w:sz w:val="16"/>
                <w:szCs w:val="16"/>
              </w:rPr>
              <w:br/>
              <w:t>Aplicações: Atendimento em leito hospitalar, consultório odontológico, atendimento em domicílio, atendimento em barcos e/ou locais de difícil acesso, projetos sociais, etc.</w:t>
            </w:r>
            <w:r w:rsidRPr="00D047E9">
              <w:rPr>
                <w:rFonts w:ascii="Arial Narrow" w:hAnsi="Arial Narrow" w:cs="Arial"/>
                <w:color w:val="4F4F4F"/>
                <w:sz w:val="16"/>
                <w:szCs w:val="16"/>
              </w:rPr>
              <w:br/>
              <w:t>Válvula seletora de alta velocidade e baixa velocidade.</w:t>
            </w:r>
            <w:r>
              <w:rPr>
                <w:rFonts w:ascii="Arial Narrow" w:hAnsi="Arial Narrow" w:cs="Arial"/>
                <w:color w:val="4F4F4F"/>
                <w:sz w:val="16"/>
                <w:szCs w:val="16"/>
                <w:lang w:val="pt-BR"/>
              </w:rPr>
              <w:t xml:space="preserve"> </w:t>
            </w:r>
            <w:r w:rsidRPr="00D047E9">
              <w:rPr>
                <w:rFonts w:ascii="Arial Narrow" w:hAnsi="Arial Narrow" w:cs="Arial"/>
                <w:color w:val="4F4F4F"/>
                <w:sz w:val="16"/>
                <w:szCs w:val="16"/>
              </w:rPr>
              <w:t>Ajustes de ar e água para as ponteiras de baixa e alta velocidade.</w:t>
            </w:r>
            <w:r w:rsidRPr="00D047E9">
              <w:rPr>
                <w:rFonts w:ascii="Arial Narrow" w:hAnsi="Arial Narrow" w:cs="Arial"/>
                <w:color w:val="4F4F4F"/>
                <w:sz w:val="16"/>
                <w:szCs w:val="16"/>
              </w:rPr>
              <w:br/>
              <w:t>Interruptor de liga/desliga da garrafa de água.</w:t>
            </w:r>
            <w:r>
              <w:rPr>
                <w:rFonts w:ascii="Arial Narrow" w:hAnsi="Arial Narrow" w:cs="Arial"/>
                <w:color w:val="4F4F4F"/>
                <w:sz w:val="16"/>
                <w:szCs w:val="16"/>
                <w:lang w:val="pt-BR"/>
              </w:rPr>
              <w:t xml:space="preserve"> </w:t>
            </w:r>
            <w:r w:rsidRPr="00D047E9">
              <w:rPr>
                <w:rFonts w:ascii="Arial Narrow" w:hAnsi="Arial Narrow" w:cs="Arial"/>
                <w:color w:val="4F4F4F"/>
                <w:sz w:val="16"/>
                <w:szCs w:val="16"/>
              </w:rPr>
              <w:t>Interruptor de liga/desliga da sucção.</w:t>
            </w:r>
            <w:r w:rsidRPr="00D047E9">
              <w:rPr>
                <w:rFonts w:ascii="Arial Narrow" w:hAnsi="Arial Narrow" w:cs="Arial"/>
                <w:color w:val="4F4F4F"/>
                <w:sz w:val="16"/>
                <w:szCs w:val="16"/>
              </w:rPr>
              <w:br/>
              <w:t>Válvula de controle do fluxo de sucção.</w:t>
            </w:r>
            <w:r w:rsidRPr="00D047E9">
              <w:rPr>
                <w:rFonts w:ascii="Arial Narrow" w:hAnsi="Arial Narrow" w:cs="Arial"/>
                <w:color w:val="4F4F4F"/>
                <w:sz w:val="16"/>
                <w:szCs w:val="16"/>
              </w:rPr>
              <w:br/>
              <w:t>Manômetro visível para referenciar a pressão de ar nas ponteiras.</w:t>
            </w:r>
            <w:r w:rsidRPr="00D047E9">
              <w:rPr>
                <w:rFonts w:ascii="Arial Narrow" w:hAnsi="Arial Narrow" w:cs="Arial"/>
                <w:color w:val="4F4F4F"/>
                <w:sz w:val="16"/>
                <w:szCs w:val="16"/>
              </w:rPr>
              <w:br/>
            </w:r>
            <w:r w:rsidRPr="00D047E9">
              <w:rPr>
                <w:rFonts w:ascii="Arial Narrow" w:hAnsi="Arial Narrow" w:cs="Arial"/>
                <w:b/>
                <w:bCs/>
                <w:color w:val="0059AB"/>
                <w:sz w:val="16"/>
                <w:szCs w:val="16"/>
              </w:rPr>
              <w:t>Itens Inclusos:</w:t>
            </w:r>
            <w:r w:rsidRPr="00D047E9">
              <w:rPr>
                <w:rFonts w:ascii="Arial Narrow" w:hAnsi="Arial Narrow" w:cs="Arial"/>
                <w:color w:val="4F4F4F"/>
                <w:sz w:val="16"/>
                <w:szCs w:val="16"/>
              </w:rPr>
              <w:br/>
              <w:t>Seringa tríplice (soprador de ar e jato de água);</w:t>
            </w:r>
            <w:r w:rsidRPr="00D047E9">
              <w:rPr>
                <w:rFonts w:ascii="Arial Narrow" w:hAnsi="Arial Narrow" w:cs="Arial"/>
                <w:color w:val="4F4F4F"/>
                <w:sz w:val="16"/>
                <w:szCs w:val="16"/>
              </w:rPr>
              <w:br/>
              <w:t>Conexão para caneta de alta rotação (tipo Borden 2 vias);</w:t>
            </w:r>
            <w:r w:rsidRPr="00D047E9">
              <w:rPr>
                <w:rFonts w:ascii="Arial Narrow" w:hAnsi="Arial Narrow" w:cs="Arial"/>
                <w:color w:val="4F4F4F"/>
                <w:sz w:val="16"/>
                <w:szCs w:val="16"/>
              </w:rPr>
              <w:br/>
              <w:t>Conexão para caneta de baixa rotação (tipo Borden 2 vias);</w:t>
            </w:r>
            <w:r w:rsidRPr="00D047E9">
              <w:rPr>
                <w:rFonts w:ascii="Arial Narrow" w:hAnsi="Arial Narrow" w:cs="Arial"/>
                <w:color w:val="4F4F4F"/>
                <w:sz w:val="16"/>
                <w:szCs w:val="16"/>
              </w:rPr>
              <w:br/>
              <w:t>Fotopolimerizador 1000 mW;</w:t>
            </w:r>
            <w:r>
              <w:rPr>
                <w:rFonts w:ascii="Arial Narrow" w:hAnsi="Arial Narrow" w:cs="Arial"/>
                <w:color w:val="4F4F4F"/>
                <w:sz w:val="16"/>
                <w:szCs w:val="16"/>
                <w:lang w:val="pt-BR"/>
              </w:rPr>
              <w:t xml:space="preserve"> </w:t>
            </w:r>
            <w:r w:rsidRPr="00D047E9">
              <w:rPr>
                <w:rFonts w:ascii="Arial Narrow" w:hAnsi="Arial Narrow" w:cs="Arial"/>
                <w:color w:val="4F4F4F"/>
                <w:sz w:val="16"/>
                <w:szCs w:val="16"/>
              </w:rPr>
              <w:t>Ultrassom de profilaxia;</w:t>
            </w:r>
            <w:r>
              <w:rPr>
                <w:rFonts w:ascii="Arial Narrow" w:hAnsi="Arial Narrow" w:cs="Arial"/>
                <w:color w:val="4F4F4F"/>
                <w:sz w:val="16"/>
                <w:szCs w:val="16"/>
                <w:lang w:val="pt-BR"/>
              </w:rPr>
              <w:t xml:space="preserve"> </w:t>
            </w:r>
            <w:r w:rsidRPr="00D047E9">
              <w:rPr>
                <w:rFonts w:ascii="Arial Narrow" w:hAnsi="Arial Narrow" w:cs="Arial"/>
                <w:color w:val="4F4F4F"/>
                <w:sz w:val="16"/>
                <w:szCs w:val="16"/>
              </w:rPr>
              <w:t>Pedal para acionamento.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Default="00076382" w:rsidP="00CC76C0">
            <w:pPr>
              <w:pStyle w:val="Corpodetexto"/>
              <w:jc w:val="center"/>
              <w:rPr>
                <w:rFonts w:ascii="Arial Narrow" w:hAnsi="Arial Narrow" w:cs="Arial"/>
                <w:sz w:val="16"/>
                <w:szCs w:val="16"/>
                <w:lang w:val="pt-BR"/>
              </w:rPr>
            </w:pPr>
          </w:p>
          <w:p w:rsidR="00076382" w:rsidRPr="0058696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Default="00076382" w:rsidP="00CC76C0">
            <w:pPr>
              <w:pStyle w:val="Corpodetexto"/>
              <w:jc w:val="center"/>
              <w:rPr>
                <w:rFonts w:ascii="Arial Narrow" w:hAnsi="Arial Narrow"/>
                <w:sz w:val="16"/>
                <w:szCs w:val="16"/>
                <w:lang w:val="pt-BR"/>
              </w:rPr>
            </w:pPr>
          </w:p>
          <w:p w:rsidR="00076382" w:rsidRPr="0058696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02</w:t>
            </w:r>
          </w:p>
        </w:tc>
        <w:tc>
          <w:tcPr>
            <w:tcW w:w="468" w:type="pct"/>
            <w:tcBorders>
              <w:top w:val="single" w:sz="4" w:space="0" w:color="auto"/>
              <w:left w:val="single" w:sz="4" w:space="0" w:color="000000"/>
              <w:bottom w:val="single" w:sz="4" w:space="0" w:color="auto"/>
              <w:right w:val="single" w:sz="4" w:space="0" w:color="auto"/>
            </w:tcBorders>
          </w:tcPr>
          <w:p w:rsidR="00076382" w:rsidRPr="0058696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spacing w:line="480" w:lineRule="auto"/>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218</w:t>
            </w:r>
          </w:p>
        </w:tc>
        <w:tc>
          <w:tcPr>
            <w:tcW w:w="3076" w:type="pct"/>
            <w:tcBorders>
              <w:top w:val="single" w:sz="4" w:space="0" w:color="auto"/>
              <w:left w:val="nil"/>
              <w:bottom w:val="single" w:sz="4" w:space="0" w:color="auto"/>
              <w:right w:val="single" w:sz="4" w:space="0" w:color="auto"/>
            </w:tcBorders>
            <w:shd w:val="clear" w:color="auto" w:fill="auto"/>
          </w:tcPr>
          <w:p w:rsidR="00076382" w:rsidRDefault="00076382" w:rsidP="00CC76C0">
            <w:pPr>
              <w:pStyle w:val="Corpodetexto"/>
              <w:rPr>
                <w:rFonts w:ascii="Arial Narrow" w:hAnsi="Arial Narrow"/>
                <w:sz w:val="16"/>
                <w:szCs w:val="16"/>
                <w:lang w:val="pt-BR"/>
              </w:rPr>
            </w:pPr>
            <w:r>
              <w:rPr>
                <w:rFonts w:ascii="Arial Narrow" w:hAnsi="Arial Narrow"/>
                <w:sz w:val="16"/>
                <w:szCs w:val="16"/>
                <w:lang w:val="pt-BR"/>
              </w:rPr>
              <w:t>Estetoscópio adulto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10</w:t>
            </w:r>
          </w:p>
        </w:tc>
        <w:tc>
          <w:tcPr>
            <w:tcW w:w="468" w:type="pct"/>
            <w:tcBorders>
              <w:top w:val="single" w:sz="4" w:space="0" w:color="auto"/>
              <w:left w:val="single" w:sz="4" w:space="0" w:color="000000"/>
              <w:bottom w:val="single" w:sz="4" w:space="0" w:color="auto"/>
              <w:right w:val="single" w:sz="4" w:space="0" w:color="auto"/>
            </w:tcBorders>
          </w:tcPr>
          <w:p w:rsidR="0007638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219</w:t>
            </w:r>
          </w:p>
        </w:tc>
        <w:tc>
          <w:tcPr>
            <w:tcW w:w="3076" w:type="pct"/>
            <w:tcBorders>
              <w:top w:val="single" w:sz="4" w:space="0" w:color="auto"/>
              <w:left w:val="nil"/>
              <w:bottom w:val="single" w:sz="4" w:space="0" w:color="auto"/>
              <w:right w:val="single" w:sz="4" w:space="0" w:color="auto"/>
            </w:tcBorders>
            <w:shd w:val="clear" w:color="auto" w:fill="auto"/>
          </w:tcPr>
          <w:p w:rsidR="00076382" w:rsidRDefault="00076382" w:rsidP="00CC76C0">
            <w:pPr>
              <w:pStyle w:val="Corpodetexto"/>
              <w:rPr>
                <w:rFonts w:ascii="Arial Narrow" w:hAnsi="Arial Narrow"/>
                <w:sz w:val="16"/>
                <w:szCs w:val="16"/>
                <w:lang w:val="pt-BR"/>
              </w:rPr>
            </w:pPr>
            <w:r>
              <w:rPr>
                <w:rFonts w:ascii="Arial Narrow" w:hAnsi="Arial Narrow"/>
                <w:sz w:val="16"/>
                <w:szCs w:val="16"/>
                <w:lang w:val="pt-BR"/>
              </w:rPr>
              <w:t>Esfigmomanômetro adulto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10</w:t>
            </w:r>
          </w:p>
        </w:tc>
        <w:tc>
          <w:tcPr>
            <w:tcW w:w="468" w:type="pct"/>
            <w:tcBorders>
              <w:top w:val="single" w:sz="4" w:space="0" w:color="auto"/>
              <w:left w:val="single" w:sz="4" w:space="0" w:color="000000"/>
              <w:bottom w:val="single" w:sz="4" w:space="0" w:color="auto"/>
              <w:right w:val="single" w:sz="4" w:space="0" w:color="auto"/>
            </w:tcBorders>
          </w:tcPr>
          <w:p w:rsidR="0007638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220</w:t>
            </w:r>
          </w:p>
        </w:tc>
        <w:tc>
          <w:tcPr>
            <w:tcW w:w="3076" w:type="pct"/>
            <w:tcBorders>
              <w:top w:val="single" w:sz="4" w:space="0" w:color="auto"/>
              <w:left w:val="nil"/>
              <w:bottom w:val="single" w:sz="4" w:space="0" w:color="auto"/>
              <w:right w:val="single" w:sz="4" w:space="0" w:color="auto"/>
            </w:tcBorders>
            <w:shd w:val="clear" w:color="auto" w:fill="auto"/>
          </w:tcPr>
          <w:p w:rsidR="00076382" w:rsidRDefault="00076382" w:rsidP="00CC76C0">
            <w:pPr>
              <w:pStyle w:val="Corpodetexto"/>
              <w:rPr>
                <w:rFonts w:ascii="Arial Narrow" w:hAnsi="Arial Narrow"/>
                <w:sz w:val="16"/>
                <w:szCs w:val="16"/>
                <w:lang w:val="pt-BR"/>
              </w:rPr>
            </w:pPr>
            <w:r>
              <w:rPr>
                <w:rFonts w:ascii="Arial Narrow" w:hAnsi="Arial Narrow"/>
                <w:sz w:val="16"/>
                <w:szCs w:val="16"/>
                <w:lang w:val="pt-BR"/>
              </w:rPr>
              <w:t>Esfigmomanômetro infantil</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10</w:t>
            </w:r>
          </w:p>
        </w:tc>
        <w:tc>
          <w:tcPr>
            <w:tcW w:w="468" w:type="pct"/>
            <w:tcBorders>
              <w:top w:val="single" w:sz="4" w:space="0" w:color="auto"/>
              <w:left w:val="single" w:sz="4" w:space="0" w:color="000000"/>
              <w:bottom w:val="single" w:sz="4" w:space="0" w:color="auto"/>
              <w:right w:val="single" w:sz="4" w:space="0" w:color="auto"/>
            </w:tcBorders>
          </w:tcPr>
          <w:p w:rsidR="0007638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221</w:t>
            </w:r>
          </w:p>
        </w:tc>
        <w:tc>
          <w:tcPr>
            <w:tcW w:w="3076" w:type="pct"/>
            <w:tcBorders>
              <w:top w:val="single" w:sz="4" w:space="0" w:color="auto"/>
              <w:left w:val="nil"/>
              <w:bottom w:val="single" w:sz="4" w:space="0" w:color="auto"/>
              <w:right w:val="single" w:sz="4" w:space="0" w:color="auto"/>
            </w:tcBorders>
            <w:shd w:val="clear" w:color="auto" w:fill="auto"/>
          </w:tcPr>
          <w:p w:rsidR="00076382" w:rsidRDefault="00076382" w:rsidP="00CC76C0">
            <w:pPr>
              <w:pStyle w:val="Corpodetexto"/>
              <w:rPr>
                <w:rFonts w:ascii="Arial Narrow" w:hAnsi="Arial Narrow"/>
                <w:sz w:val="16"/>
                <w:szCs w:val="16"/>
                <w:lang w:val="pt-BR"/>
              </w:rPr>
            </w:pPr>
            <w:r>
              <w:rPr>
                <w:rFonts w:ascii="Arial Narrow" w:hAnsi="Arial Narrow"/>
                <w:sz w:val="16"/>
                <w:szCs w:val="16"/>
                <w:lang w:val="pt-BR"/>
              </w:rPr>
              <w:t>Esfigmomanômetro para Obeso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w:t>
            </w:r>
            <w:r>
              <w:rPr>
                <w:rFonts w:ascii="Arial Narrow" w:hAnsi="Arial Narrow" w:cs="Arial"/>
                <w:sz w:val="16"/>
                <w:szCs w:val="16"/>
                <w:lang w:val="pt-BR"/>
              </w:rPr>
              <w:lastRenderedPageBreak/>
              <w:t>d</w:t>
            </w:r>
          </w:p>
        </w:tc>
        <w:tc>
          <w:tcPr>
            <w:tcW w:w="527" w:type="pct"/>
            <w:tcBorders>
              <w:top w:val="single" w:sz="4" w:space="0" w:color="auto"/>
              <w:left w:val="nil"/>
              <w:bottom w:val="single" w:sz="4" w:space="0" w:color="auto"/>
              <w:right w:val="single" w:sz="4" w:space="0" w:color="auto"/>
            </w:tcBorders>
            <w:shd w:val="clear" w:color="auto" w:fill="auto"/>
            <w:noWrap/>
          </w:tcPr>
          <w:p w:rsidR="00076382"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lastRenderedPageBreak/>
              <w:t>10</w:t>
            </w:r>
          </w:p>
        </w:tc>
        <w:tc>
          <w:tcPr>
            <w:tcW w:w="468" w:type="pct"/>
            <w:tcBorders>
              <w:top w:val="single" w:sz="4" w:space="0" w:color="auto"/>
              <w:left w:val="single" w:sz="4" w:space="0" w:color="000000"/>
              <w:bottom w:val="single" w:sz="4" w:space="0" w:color="auto"/>
              <w:right w:val="single" w:sz="4" w:space="0" w:color="auto"/>
            </w:tcBorders>
          </w:tcPr>
          <w:p w:rsidR="00076382"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lastRenderedPageBreak/>
              <w:t>222</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Fotopolimerizador para resina composta</w:t>
            </w:r>
            <w:r>
              <w:rPr>
                <w:rFonts w:ascii="Arial Narrow" w:hAnsi="Arial Narrow"/>
                <w:sz w:val="16"/>
                <w:szCs w:val="16"/>
                <w:lang w:val="pt-BR"/>
              </w:rPr>
              <w:t xml:space="preserve"> com intensidade de Luz e </w:t>
            </w:r>
            <w:r w:rsidRPr="00290197">
              <w:rPr>
                <w:rFonts w:ascii="Arial Narrow" w:hAnsi="Arial Narrow" w:cs="Helvetica"/>
                <w:color w:val="1A1A1A"/>
                <w:sz w:val="16"/>
                <w:szCs w:val="16"/>
                <w:shd w:val="clear" w:color="auto" w:fill="FFFFFF"/>
              </w:rPr>
              <w:t>Potência</w:t>
            </w:r>
            <w:r>
              <w:rPr>
                <w:rFonts w:ascii="Arial Narrow" w:hAnsi="Arial Narrow" w:cs="Helvetica"/>
                <w:color w:val="1A1A1A"/>
                <w:sz w:val="16"/>
                <w:szCs w:val="16"/>
                <w:shd w:val="clear" w:color="auto" w:fill="FFFFFF"/>
                <w:lang w:val="pt-BR"/>
              </w:rPr>
              <w:t xml:space="preserve"> mínima de </w:t>
            </w:r>
            <w:r w:rsidRPr="00290197">
              <w:rPr>
                <w:rFonts w:ascii="Arial Narrow" w:hAnsi="Arial Narrow" w:cs="Helvetica"/>
                <w:color w:val="1A1A1A"/>
                <w:sz w:val="16"/>
                <w:szCs w:val="16"/>
                <w:shd w:val="clear" w:color="auto" w:fill="FFFFFF"/>
              </w:rPr>
              <w:t>1200</w:t>
            </w:r>
            <w:r>
              <w:rPr>
                <w:rFonts w:ascii="Arial Narrow" w:hAnsi="Arial Narrow" w:cs="Helvetica"/>
                <w:color w:val="1A1A1A"/>
                <w:sz w:val="16"/>
                <w:szCs w:val="16"/>
                <w:shd w:val="clear" w:color="auto" w:fill="FFFFFF"/>
                <w:lang w:val="pt-BR"/>
              </w:rPr>
              <w:t xml:space="preserve"> </w:t>
            </w:r>
            <w:r w:rsidRPr="00290197">
              <w:rPr>
                <w:rFonts w:ascii="Arial Narrow" w:hAnsi="Arial Narrow" w:cs="Helvetica"/>
                <w:color w:val="1A1A1A"/>
                <w:sz w:val="16"/>
                <w:szCs w:val="16"/>
                <w:shd w:val="clear" w:color="auto" w:fill="FFFFFF"/>
              </w:rPr>
              <w:t>mW/cm2</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10</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223</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Glicosímetro, monitor para teste de glicemia</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10</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224</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Nebulizador portátil 220V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05</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225</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Negatoscópio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05</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226</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Otoscópio simples</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05</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single" w:sz="4" w:space="0" w:color="auto"/>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227</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Oximetro de pulso</w:t>
            </w:r>
            <w:r>
              <w:rPr>
                <w:rFonts w:ascii="Arial Narrow" w:hAnsi="Arial Narrow"/>
                <w:sz w:val="16"/>
                <w:szCs w:val="16"/>
                <w:lang w:val="pt-BR"/>
              </w:rPr>
              <w:t xml:space="preserve"> </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02</w:t>
            </w:r>
          </w:p>
        </w:tc>
        <w:tc>
          <w:tcPr>
            <w:tcW w:w="468" w:type="pct"/>
            <w:tcBorders>
              <w:top w:val="single" w:sz="4" w:space="0" w:color="auto"/>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228</w:t>
            </w:r>
          </w:p>
        </w:tc>
        <w:tc>
          <w:tcPr>
            <w:tcW w:w="3076" w:type="pct"/>
            <w:tcBorders>
              <w:top w:val="single" w:sz="4" w:space="0" w:color="auto"/>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U</w:t>
            </w:r>
            <w:r w:rsidRPr="00E264BC">
              <w:rPr>
                <w:rFonts w:ascii="Arial Narrow" w:hAnsi="Arial Narrow"/>
                <w:sz w:val="16"/>
                <w:szCs w:val="16"/>
              </w:rPr>
              <w:t>ltrassom</w:t>
            </w:r>
            <w:r w:rsidRPr="00E264BC">
              <w:rPr>
                <w:rFonts w:ascii="Arial Narrow" w:hAnsi="Arial Narrow"/>
                <w:sz w:val="16"/>
                <w:szCs w:val="16"/>
                <w:lang w:val="pt-BR"/>
              </w:rPr>
              <w:t xml:space="preserve"> </w:t>
            </w:r>
            <w:r>
              <w:rPr>
                <w:rFonts w:ascii="Arial Narrow" w:hAnsi="Arial Narrow"/>
                <w:sz w:val="16"/>
                <w:szCs w:val="16"/>
                <w:lang w:val="pt-BR"/>
              </w:rPr>
              <w:t>O</w:t>
            </w:r>
            <w:r w:rsidRPr="00E264BC">
              <w:rPr>
                <w:rFonts w:ascii="Arial Narrow" w:hAnsi="Arial Narrow"/>
                <w:sz w:val="16"/>
                <w:szCs w:val="16"/>
                <w:lang w:val="pt-BR"/>
              </w:rPr>
              <w:t xml:space="preserve">dontológico </w:t>
            </w:r>
            <w:r w:rsidRPr="00E264BC">
              <w:rPr>
                <w:rFonts w:ascii="Arial Narrow" w:hAnsi="Arial Narrow"/>
                <w:sz w:val="16"/>
                <w:szCs w:val="16"/>
              </w:rPr>
              <w:t xml:space="preserve">com jato </w:t>
            </w:r>
            <w:r w:rsidRPr="00E264BC">
              <w:rPr>
                <w:rFonts w:ascii="Arial Narrow" w:hAnsi="Arial Narrow"/>
                <w:sz w:val="16"/>
                <w:szCs w:val="16"/>
                <w:lang w:val="pt-BR"/>
              </w:rPr>
              <w:t xml:space="preserve">de </w:t>
            </w:r>
            <w:r w:rsidRPr="00E264BC">
              <w:rPr>
                <w:rFonts w:ascii="Arial Narrow" w:hAnsi="Arial Narrow"/>
                <w:sz w:val="16"/>
                <w:szCs w:val="16"/>
              </w:rPr>
              <w:t>bicarbonato</w:t>
            </w:r>
            <w:r>
              <w:rPr>
                <w:rFonts w:ascii="Arial Narrow" w:hAnsi="Arial Narrow"/>
                <w:sz w:val="16"/>
                <w:szCs w:val="16"/>
                <w:lang w:val="pt-BR"/>
              </w:rPr>
              <w:t xml:space="preserve"> de sódio para profiláxia</w:t>
            </w:r>
            <w:r w:rsidRPr="00E264BC">
              <w:rPr>
                <w:rFonts w:ascii="Arial Narrow" w:hAnsi="Arial Narrow"/>
                <w:sz w:val="16"/>
                <w:szCs w:val="16"/>
              </w:rPr>
              <w:t>, chave de regulagem do volume do fluxoirrigante do líquido da bomba; peristáltica. 220</w:t>
            </w:r>
            <w:r w:rsidRPr="00E264BC">
              <w:rPr>
                <w:rFonts w:ascii="Arial Narrow" w:hAnsi="Arial Narrow"/>
                <w:sz w:val="16"/>
                <w:szCs w:val="16"/>
                <w:lang w:val="pt-BR"/>
              </w:rPr>
              <w:t>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vAlign w:val="center"/>
          </w:tcPr>
          <w:p w:rsidR="00076382" w:rsidRPr="00E264BC" w:rsidRDefault="00076382" w:rsidP="00CC76C0">
            <w:pPr>
              <w:pStyle w:val="Corpodetexto"/>
              <w:jc w:val="center"/>
              <w:rPr>
                <w:rFonts w:ascii="Arial Narrow" w:hAnsi="Arial Narrow"/>
                <w:sz w:val="16"/>
                <w:szCs w:val="16"/>
              </w:rPr>
            </w:pPr>
            <w:r w:rsidRPr="00E264BC">
              <w:rPr>
                <w:rFonts w:ascii="Arial Narrow" w:hAnsi="Arial Narrow"/>
                <w:sz w:val="16"/>
                <w:szCs w:val="16"/>
              </w:rPr>
              <w:t>0</w:t>
            </w:r>
            <w:r w:rsidRPr="00E264BC">
              <w:rPr>
                <w:rFonts w:ascii="Arial Narrow" w:hAnsi="Arial Narrow"/>
                <w:sz w:val="16"/>
                <w:szCs w:val="16"/>
                <w:lang w:val="pt-BR"/>
              </w:rPr>
              <w:t>4</w:t>
            </w:r>
          </w:p>
        </w:tc>
        <w:tc>
          <w:tcPr>
            <w:tcW w:w="468" w:type="pct"/>
            <w:tcBorders>
              <w:top w:val="single" w:sz="4" w:space="0" w:color="auto"/>
              <w:left w:val="single" w:sz="4" w:space="0" w:color="auto"/>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spacing w:line="480" w:lineRule="auto"/>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B52C3" w:rsidRDefault="00076382" w:rsidP="00CC76C0">
            <w:pPr>
              <w:pStyle w:val="Corpodetexto"/>
              <w:jc w:val="center"/>
              <w:rPr>
                <w:rFonts w:ascii="Arial Narrow" w:hAnsi="Arial Narrow"/>
                <w:color w:val="000000" w:themeColor="text1"/>
                <w:sz w:val="16"/>
                <w:szCs w:val="16"/>
                <w:lang w:val="pt-BR"/>
              </w:rPr>
            </w:pPr>
            <w:r w:rsidRPr="00CB52C3">
              <w:rPr>
                <w:rFonts w:ascii="Arial Narrow" w:hAnsi="Arial Narrow"/>
                <w:color w:val="000000" w:themeColor="text1"/>
                <w:sz w:val="16"/>
                <w:szCs w:val="16"/>
                <w:lang w:val="pt-BR"/>
              </w:rPr>
              <w:t>229</w:t>
            </w:r>
          </w:p>
        </w:tc>
        <w:tc>
          <w:tcPr>
            <w:tcW w:w="3076" w:type="pct"/>
            <w:tcBorders>
              <w:top w:val="single" w:sz="4" w:space="0" w:color="auto"/>
              <w:left w:val="nil"/>
              <w:bottom w:val="single" w:sz="4" w:space="0" w:color="auto"/>
              <w:right w:val="single" w:sz="4" w:space="0" w:color="auto"/>
            </w:tcBorders>
            <w:shd w:val="clear" w:color="auto" w:fill="auto"/>
          </w:tcPr>
          <w:p w:rsidR="00076382" w:rsidRPr="004345CA" w:rsidRDefault="00076382" w:rsidP="00CC76C0">
            <w:pPr>
              <w:pStyle w:val="Corpodetexto"/>
              <w:rPr>
                <w:rFonts w:ascii="Arial Narrow" w:hAnsi="Arial Narrow"/>
                <w:color w:val="000000" w:themeColor="text1"/>
                <w:sz w:val="16"/>
                <w:szCs w:val="16"/>
                <w:lang w:val="pt-BR"/>
              </w:rPr>
            </w:pPr>
            <w:r w:rsidRPr="00CB52C3">
              <w:rPr>
                <w:rFonts w:ascii="Arial Narrow" w:hAnsi="Arial Narrow" w:cs="Arial"/>
                <w:bCs/>
                <w:color w:val="000000" w:themeColor="text1"/>
                <w:sz w:val="16"/>
                <w:szCs w:val="16"/>
              </w:rPr>
              <w:t xml:space="preserve">Raio-X </w:t>
            </w:r>
            <w:r>
              <w:rPr>
                <w:rFonts w:ascii="Arial Narrow" w:hAnsi="Arial Narrow" w:cs="Arial"/>
                <w:bCs/>
                <w:color w:val="000000" w:themeColor="text1"/>
                <w:sz w:val="16"/>
                <w:szCs w:val="16"/>
                <w:lang w:val="pt-BR"/>
              </w:rPr>
              <w:t xml:space="preserve">Periapical </w:t>
            </w:r>
            <w:r w:rsidRPr="00CB52C3">
              <w:rPr>
                <w:rFonts w:ascii="Arial Narrow" w:hAnsi="Arial Narrow" w:cs="Arial"/>
                <w:bCs/>
                <w:color w:val="000000" w:themeColor="text1"/>
                <w:sz w:val="16"/>
                <w:szCs w:val="16"/>
              </w:rPr>
              <w:t>Odontológico</w:t>
            </w:r>
            <w:r>
              <w:rPr>
                <w:rFonts w:ascii="Arial Narrow" w:hAnsi="Arial Narrow" w:cs="Arial"/>
                <w:bCs/>
                <w:color w:val="000000" w:themeColor="text1"/>
                <w:sz w:val="16"/>
                <w:szCs w:val="16"/>
                <w:lang w:val="pt-BR"/>
              </w:rPr>
              <w:t>,</w:t>
            </w:r>
            <w:r w:rsidRPr="00CB52C3">
              <w:rPr>
                <w:rFonts w:ascii="Arial Narrow" w:hAnsi="Arial Narrow" w:cs="Arial"/>
                <w:bCs/>
                <w:color w:val="000000" w:themeColor="text1"/>
                <w:sz w:val="16"/>
                <w:szCs w:val="16"/>
              </w:rPr>
              <w:t xml:space="preserve"> Coluna Móvel</w:t>
            </w:r>
            <w:r>
              <w:rPr>
                <w:rFonts w:ascii="Arial Narrow" w:hAnsi="Arial Narrow" w:cs="Arial"/>
                <w:bCs/>
                <w:color w:val="000000" w:themeColor="text1"/>
                <w:sz w:val="16"/>
                <w:szCs w:val="16"/>
                <w:lang w:val="pt-BR"/>
              </w:rPr>
              <w:t>, 220V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single" w:sz="4" w:space="0" w:color="auto"/>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02</w:t>
            </w:r>
          </w:p>
        </w:tc>
        <w:tc>
          <w:tcPr>
            <w:tcW w:w="468" w:type="pct"/>
            <w:tcBorders>
              <w:top w:val="single" w:sz="4" w:space="0" w:color="000000"/>
              <w:left w:val="single" w:sz="4" w:space="0" w:color="000000"/>
              <w:bottom w:val="single" w:sz="4" w:space="0" w:color="000000"/>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B52C3" w:rsidRDefault="00076382" w:rsidP="00CC76C0">
            <w:pPr>
              <w:pStyle w:val="Corpodetexto"/>
              <w:jc w:val="center"/>
              <w:rPr>
                <w:rFonts w:ascii="Arial Narrow" w:hAnsi="Arial Narrow"/>
                <w:color w:val="000000" w:themeColor="text1"/>
                <w:sz w:val="16"/>
                <w:szCs w:val="16"/>
                <w:lang w:val="pt-BR"/>
              </w:rPr>
            </w:pPr>
            <w:r w:rsidRPr="00CB52C3">
              <w:rPr>
                <w:rFonts w:ascii="Arial Narrow" w:hAnsi="Arial Narrow"/>
                <w:color w:val="000000" w:themeColor="text1"/>
                <w:sz w:val="16"/>
                <w:szCs w:val="16"/>
                <w:lang w:val="pt-BR"/>
              </w:rPr>
              <w:t>230</w:t>
            </w:r>
          </w:p>
        </w:tc>
        <w:tc>
          <w:tcPr>
            <w:tcW w:w="3076" w:type="pct"/>
            <w:tcBorders>
              <w:top w:val="nil"/>
              <w:left w:val="nil"/>
              <w:bottom w:val="single" w:sz="4" w:space="0" w:color="auto"/>
              <w:right w:val="single" w:sz="4" w:space="0" w:color="auto"/>
            </w:tcBorders>
            <w:shd w:val="clear" w:color="auto" w:fill="auto"/>
          </w:tcPr>
          <w:p w:rsidR="00076382" w:rsidRPr="00CB52C3" w:rsidRDefault="00076382" w:rsidP="00CC76C0">
            <w:pPr>
              <w:pStyle w:val="Corpodetexto"/>
              <w:rPr>
                <w:rFonts w:ascii="Arial Narrow" w:hAnsi="Arial Narrow"/>
                <w:color w:val="000000" w:themeColor="text1"/>
                <w:sz w:val="16"/>
                <w:szCs w:val="16"/>
                <w:lang w:val="pt-BR"/>
              </w:rPr>
            </w:pPr>
            <w:r w:rsidRPr="00CB52C3">
              <w:rPr>
                <w:rFonts w:ascii="Arial Narrow" w:hAnsi="Arial Narrow"/>
                <w:color w:val="000000" w:themeColor="text1"/>
                <w:sz w:val="16"/>
                <w:szCs w:val="16"/>
                <w:lang w:val="pt-BR"/>
              </w:rPr>
              <w:t>Seladora de mesa, com área de selagem de até 31cm, 220V</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sidRPr="00E264BC">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sidRPr="00E264BC">
              <w:rPr>
                <w:rFonts w:ascii="Arial Narrow" w:hAnsi="Arial Narrow"/>
                <w:sz w:val="16"/>
                <w:szCs w:val="16"/>
                <w:lang w:val="pt-BR"/>
              </w:rPr>
              <w:t>06</w:t>
            </w:r>
          </w:p>
        </w:tc>
        <w:tc>
          <w:tcPr>
            <w:tcW w:w="468" w:type="pct"/>
            <w:tcBorders>
              <w:top w:val="single" w:sz="4" w:space="0" w:color="000000"/>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CB52C3" w:rsidRDefault="00076382" w:rsidP="00CC76C0">
            <w:pPr>
              <w:pStyle w:val="Corpodetexto"/>
              <w:jc w:val="center"/>
              <w:rPr>
                <w:rFonts w:ascii="Arial Narrow" w:hAnsi="Arial Narrow"/>
                <w:color w:val="000000" w:themeColor="text1"/>
                <w:sz w:val="16"/>
                <w:szCs w:val="16"/>
                <w:lang w:val="pt-BR"/>
              </w:rPr>
            </w:pPr>
            <w:r>
              <w:rPr>
                <w:rFonts w:ascii="Arial Narrow" w:hAnsi="Arial Narrow"/>
                <w:color w:val="000000" w:themeColor="text1"/>
                <w:sz w:val="16"/>
                <w:szCs w:val="16"/>
                <w:lang w:val="pt-BR"/>
              </w:rPr>
              <w:t>231</w:t>
            </w:r>
          </w:p>
        </w:tc>
        <w:tc>
          <w:tcPr>
            <w:tcW w:w="3076" w:type="pct"/>
            <w:tcBorders>
              <w:top w:val="nil"/>
              <w:left w:val="nil"/>
              <w:bottom w:val="single" w:sz="4" w:space="0" w:color="auto"/>
              <w:right w:val="single" w:sz="4" w:space="0" w:color="auto"/>
            </w:tcBorders>
            <w:shd w:val="clear" w:color="auto" w:fill="auto"/>
          </w:tcPr>
          <w:p w:rsidR="00076382" w:rsidRPr="00CB52C3" w:rsidRDefault="00076382" w:rsidP="00CC76C0">
            <w:pPr>
              <w:pStyle w:val="Corpodetexto"/>
              <w:rPr>
                <w:rFonts w:ascii="Arial Narrow" w:hAnsi="Arial Narrow"/>
                <w:color w:val="000000" w:themeColor="text1"/>
                <w:sz w:val="16"/>
                <w:szCs w:val="16"/>
                <w:lang w:val="pt-BR"/>
              </w:rPr>
            </w:pPr>
            <w:r>
              <w:rPr>
                <w:rFonts w:ascii="Arial Narrow" w:hAnsi="Arial Narrow"/>
                <w:color w:val="000000" w:themeColor="text1"/>
                <w:sz w:val="16"/>
                <w:szCs w:val="16"/>
                <w:lang w:val="pt-BR"/>
              </w:rPr>
              <w:t>Aparelho de Ultrassom para fisioterapia de 1MHz e 3MHz</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Unid</w:t>
            </w:r>
          </w:p>
        </w:tc>
        <w:tc>
          <w:tcPr>
            <w:tcW w:w="527" w:type="pct"/>
            <w:tcBorders>
              <w:top w:val="nil"/>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04</w:t>
            </w:r>
          </w:p>
        </w:tc>
        <w:tc>
          <w:tcPr>
            <w:tcW w:w="468" w:type="pct"/>
            <w:tcBorders>
              <w:top w:val="single" w:sz="4" w:space="0" w:color="000000"/>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F84A6D" w:rsidTr="00076382">
        <w:trPr>
          <w:trHeight w:val="80"/>
          <w:jc w:val="center"/>
        </w:trPr>
        <w:tc>
          <w:tcPr>
            <w:tcW w:w="268" w:type="pct"/>
            <w:tcBorders>
              <w:top w:val="nil"/>
              <w:left w:val="single" w:sz="4" w:space="0" w:color="auto"/>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color w:val="000000" w:themeColor="text1"/>
                <w:sz w:val="16"/>
                <w:szCs w:val="16"/>
                <w:lang w:val="pt-BR"/>
              </w:rPr>
            </w:pPr>
            <w:r w:rsidRPr="00E264BC">
              <w:rPr>
                <w:rFonts w:ascii="Arial Narrow" w:hAnsi="Arial Narrow"/>
                <w:color w:val="000000" w:themeColor="text1"/>
                <w:sz w:val="16"/>
                <w:szCs w:val="16"/>
                <w:lang w:val="pt-BR"/>
              </w:rPr>
              <w:t>23</w:t>
            </w:r>
            <w:r>
              <w:rPr>
                <w:rFonts w:ascii="Arial Narrow" w:hAnsi="Arial Narrow"/>
                <w:color w:val="000000" w:themeColor="text1"/>
                <w:sz w:val="16"/>
                <w:szCs w:val="16"/>
                <w:lang w:val="pt-BR"/>
              </w:rPr>
              <w:t>2</w:t>
            </w:r>
          </w:p>
        </w:tc>
        <w:tc>
          <w:tcPr>
            <w:tcW w:w="3076" w:type="pct"/>
            <w:tcBorders>
              <w:top w:val="nil"/>
              <w:left w:val="nil"/>
              <w:bottom w:val="single" w:sz="4" w:space="0" w:color="auto"/>
              <w:right w:val="single" w:sz="4" w:space="0" w:color="auto"/>
            </w:tcBorders>
            <w:shd w:val="clear" w:color="auto" w:fill="auto"/>
          </w:tcPr>
          <w:p w:rsidR="00076382" w:rsidRPr="00E264BC" w:rsidRDefault="00076382" w:rsidP="00CC76C0">
            <w:pPr>
              <w:pStyle w:val="Corpodetexto"/>
              <w:rPr>
                <w:rFonts w:ascii="Arial Narrow" w:hAnsi="Arial Narrow"/>
                <w:sz w:val="16"/>
                <w:szCs w:val="16"/>
                <w:lang w:val="pt-BR"/>
              </w:rPr>
            </w:pPr>
            <w:r w:rsidRPr="00E264BC">
              <w:rPr>
                <w:rFonts w:ascii="Arial Narrow" w:hAnsi="Arial Narrow"/>
                <w:sz w:val="16"/>
                <w:szCs w:val="16"/>
                <w:lang w:val="pt-BR"/>
              </w:rPr>
              <w:t xml:space="preserve">Tiras para teste de glicemia c/ 50 unidades (compatível com o item </w:t>
            </w:r>
            <w:r>
              <w:rPr>
                <w:rFonts w:ascii="Arial Narrow" w:hAnsi="Arial Narrow"/>
                <w:sz w:val="16"/>
                <w:szCs w:val="16"/>
                <w:lang w:val="pt-BR"/>
              </w:rPr>
              <w:t xml:space="preserve">223 - </w:t>
            </w:r>
            <w:r w:rsidRPr="00E264BC">
              <w:rPr>
                <w:rFonts w:ascii="Arial Narrow" w:hAnsi="Arial Narrow"/>
                <w:sz w:val="16"/>
                <w:szCs w:val="16"/>
                <w:lang w:val="pt-BR"/>
              </w:rPr>
              <w:t>Glicosímetro)</w:t>
            </w:r>
          </w:p>
        </w:tc>
        <w:tc>
          <w:tcPr>
            <w:tcW w:w="75" w:type="pct"/>
            <w:tcBorders>
              <w:top w:val="single" w:sz="4" w:space="0" w:color="auto"/>
              <w:left w:val="single" w:sz="4" w:space="0" w:color="auto"/>
              <w:bottom w:val="single" w:sz="4" w:space="0" w:color="auto"/>
              <w:right w:val="single" w:sz="4" w:space="0" w:color="auto"/>
            </w:tcBorders>
            <w:shd w:val="clear" w:color="auto" w:fill="auto"/>
          </w:tcPr>
          <w:p w:rsidR="00076382" w:rsidRPr="00E264BC" w:rsidRDefault="00076382" w:rsidP="00CC76C0">
            <w:pPr>
              <w:pStyle w:val="Corpodetexto"/>
              <w:jc w:val="center"/>
              <w:rPr>
                <w:rFonts w:ascii="Arial Narrow" w:hAnsi="Arial Narrow" w:cs="Arial"/>
                <w:sz w:val="16"/>
                <w:szCs w:val="16"/>
                <w:lang w:val="pt-BR"/>
              </w:rPr>
            </w:pPr>
            <w:r>
              <w:rPr>
                <w:rFonts w:ascii="Arial Narrow" w:hAnsi="Arial Narrow" w:cs="Arial"/>
                <w:sz w:val="16"/>
                <w:szCs w:val="16"/>
                <w:lang w:val="pt-BR"/>
              </w:rPr>
              <w:t>Cx</w:t>
            </w:r>
          </w:p>
        </w:tc>
        <w:tc>
          <w:tcPr>
            <w:tcW w:w="527" w:type="pct"/>
            <w:tcBorders>
              <w:top w:val="nil"/>
              <w:left w:val="nil"/>
              <w:bottom w:val="single" w:sz="4" w:space="0" w:color="auto"/>
              <w:right w:val="single" w:sz="4" w:space="0" w:color="auto"/>
            </w:tcBorders>
            <w:shd w:val="clear" w:color="auto" w:fill="auto"/>
            <w:noWrap/>
          </w:tcPr>
          <w:p w:rsidR="00076382" w:rsidRPr="00E264BC" w:rsidRDefault="00076382" w:rsidP="00CC76C0">
            <w:pPr>
              <w:pStyle w:val="Corpodetexto"/>
              <w:jc w:val="center"/>
              <w:rPr>
                <w:rFonts w:ascii="Arial Narrow" w:hAnsi="Arial Narrow"/>
                <w:sz w:val="16"/>
                <w:szCs w:val="16"/>
                <w:lang w:val="pt-BR"/>
              </w:rPr>
            </w:pPr>
            <w:r>
              <w:rPr>
                <w:rFonts w:ascii="Arial Narrow" w:hAnsi="Arial Narrow"/>
                <w:sz w:val="16"/>
                <w:szCs w:val="16"/>
                <w:lang w:val="pt-BR"/>
              </w:rPr>
              <w:t>50</w:t>
            </w:r>
          </w:p>
        </w:tc>
        <w:tc>
          <w:tcPr>
            <w:tcW w:w="468" w:type="pct"/>
            <w:tcBorders>
              <w:top w:val="single" w:sz="4" w:space="0" w:color="000000"/>
              <w:left w:val="single" w:sz="4" w:space="0" w:color="000000"/>
              <w:bottom w:val="single" w:sz="4" w:space="0" w:color="auto"/>
              <w:right w:val="single" w:sz="4" w:space="0" w:color="auto"/>
            </w:tcBorders>
          </w:tcPr>
          <w:p w:rsidR="00076382" w:rsidRPr="00E264BC" w:rsidRDefault="00076382" w:rsidP="00CC76C0">
            <w:pPr>
              <w:pStyle w:val="Corpodetexto"/>
              <w:jc w:val="right"/>
              <w:rPr>
                <w:rFonts w:ascii="Arial Narrow" w:hAnsi="Arial Narrow"/>
                <w:sz w:val="16"/>
                <w:szCs w:val="16"/>
                <w:lang w:val="pt-BR"/>
              </w:rPr>
            </w:pPr>
          </w:p>
        </w:tc>
        <w:tc>
          <w:tcPr>
            <w:tcW w:w="585" w:type="pct"/>
            <w:tcBorders>
              <w:top w:val="single" w:sz="4" w:space="0" w:color="auto"/>
              <w:left w:val="nil"/>
              <w:bottom w:val="single" w:sz="4" w:space="0" w:color="auto"/>
              <w:right w:val="single" w:sz="4" w:space="0" w:color="auto"/>
            </w:tcBorders>
            <w:shd w:val="clear" w:color="auto" w:fill="auto"/>
            <w:noWrap/>
            <w:vAlign w:val="bottom"/>
          </w:tcPr>
          <w:p w:rsidR="00076382" w:rsidRPr="00F84A6D" w:rsidRDefault="00076382" w:rsidP="00CC76C0">
            <w:pPr>
              <w:jc w:val="right"/>
              <w:rPr>
                <w:rFonts w:ascii="Arial Narrow" w:hAnsi="Arial Narrow" w:cs="Calibri"/>
                <w:color w:val="000000"/>
                <w:sz w:val="16"/>
                <w:szCs w:val="16"/>
              </w:rPr>
            </w:pPr>
          </w:p>
        </w:tc>
      </w:tr>
      <w:tr w:rsidR="00076382" w:rsidRPr="00323AC4" w:rsidTr="00CC76C0">
        <w:trPr>
          <w:trHeight w:val="278"/>
          <w:jc w:val="center"/>
        </w:trPr>
        <w:tc>
          <w:tcPr>
            <w:tcW w:w="5000" w:type="pct"/>
            <w:gridSpan w:val="6"/>
            <w:tcBorders>
              <w:top w:val="nil"/>
              <w:left w:val="single" w:sz="4" w:space="0" w:color="auto"/>
              <w:bottom w:val="single" w:sz="4" w:space="0" w:color="auto"/>
              <w:right w:val="single" w:sz="4" w:space="0" w:color="auto"/>
            </w:tcBorders>
            <w:shd w:val="clear" w:color="auto" w:fill="auto"/>
            <w:noWrap/>
          </w:tcPr>
          <w:p w:rsidR="00076382" w:rsidRPr="00323AC4" w:rsidRDefault="00076382" w:rsidP="00CC76C0">
            <w:pPr>
              <w:pStyle w:val="Corpodetexto"/>
              <w:rPr>
                <w:rFonts w:ascii="Arial Narrow" w:hAnsi="Arial Narrow" w:cs="Arial"/>
                <w:b/>
                <w:sz w:val="18"/>
                <w:szCs w:val="18"/>
              </w:rPr>
            </w:pPr>
          </w:p>
        </w:tc>
      </w:tr>
    </w:tbl>
    <w:p w:rsidR="00ED6D57" w:rsidRPr="00AE09DF" w:rsidRDefault="00ED6D57">
      <w:pPr>
        <w:pBdr>
          <w:top w:val="nil"/>
          <w:left w:val="nil"/>
          <w:bottom w:val="nil"/>
          <w:right w:val="nil"/>
          <w:between w:val="nil"/>
        </w:pBdr>
        <w:spacing w:before="99"/>
        <w:rPr>
          <w:color w:val="000000"/>
          <w:sz w:val="24"/>
          <w:szCs w:val="24"/>
        </w:rPr>
      </w:pPr>
    </w:p>
    <w:p w:rsidR="00ED6D57" w:rsidRPr="00076382" w:rsidRDefault="00076382" w:rsidP="00EB3A4D">
      <w:pPr>
        <w:numPr>
          <w:ilvl w:val="2"/>
          <w:numId w:val="3"/>
        </w:numPr>
        <w:pBdr>
          <w:top w:val="nil"/>
          <w:left w:val="nil"/>
          <w:bottom w:val="nil"/>
          <w:right w:val="nil"/>
          <w:between w:val="nil"/>
        </w:pBdr>
        <w:tabs>
          <w:tab w:val="left" w:pos="1156"/>
        </w:tabs>
        <w:spacing w:line="360" w:lineRule="auto"/>
        <w:ind w:left="0" w:right="878" w:firstLine="0"/>
        <w:jc w:val="both"/>
        <w:rPr>
          <w:color w:val="000000"/>
          <w:sz w:val="28"/>
          <w:szCs w:val="24"/>
        </w:rPr>
      </w:pPr>
      <w:r w:rsidRPr="00076382">
        <w:rPr>
          <w:sz w:val="24"/>
        </w:rPr>
        <w:t xml:space="preserve">Os elementos técnicos descritos neste instrumento e em seus anexos são os mínimos necessários para assegurar que a contratação para o fornecimento de </w:t>
      </w:r>
      <w:r w:rsidRPr="00076382">
        <w:rPr>
          <w:rStyle w:val="Forte"/>
          <w:sz w:val="24"/>
        </w:rPr>
        <w:t>materiais odontológicos</w:t>
      </w:r>
      <w:r w:rsidRPr="00076382">
        <w:rPr>
          <w:sz w:val="24"/>
        </w:rPr>
        <w:t xml:space="preserve"> se dê de forma satisfatória, com as condições técnicas e de qualidade exigidas, garantindo, ainda, o uso racional dos recursos públicos.</w:t>
      </w:r>
    </w:p>
    <w:p w:rsidR="00ED6D57" w:rsidRPr="00AE09DF" w:rsidRDefault="00176EB8" w:rsidP="00EB3A4D">
      <w:pPr>
        <w:pStyle w:val="Ttulo2"/>
        <w:numPr>
          <w:ilvl w:val="1"/>
          <w:numId w:val="2"/>
        </w:numPr>
        <w:tabs>
          <w:tab w:val="left" w:pos="0"/>
        </w:tabs>
        <w:spacing w:before="159"/>
        <w:ind w:left="0" w:firstLine="0"/>
        <w:jc w:val="both"/>
      </w:pPr>
      <w:r w:rsidRPr="00AE09DF">
        <w:t>DA JUSTIFICATIVA DA RELAÇÃO ENTRE A DEMANDA E A QUANTIDADE</w:t>
      </w:r>
    </w:p>
    <w:p w:rsidR="00ED6D57" w:rsidRPr="00AE09DF" w:rsidRDefault="00176EB8" w:rsidP="00EB3A4D">
      <w:pPr>
        <w:numPr>
          <w:ilvl w:val="2"/>
          <w:numId w:val="2"/>
        </w:numPr>
        <w:pBdr>
          <w:top w:val="nil"/>
          <w:left w:val="nil"/>
          <w:bottom w:val="nil"/>
          <w:right w:val="nil"/>
          <w:between w:val="nil"/>
        </w:pBdr>
        <w:tabs>
          <w:tab w:val="left" w:pos="1126"/>
        </w:tabs>
        <w:spacing w:before="159" w:line="360" w:lineRule="auto"/>
        <w:ind w:left="0" w:right="878" w:firstLine="0"/>
        <w:rPr>
          <w:color w:val="000000"/>
          <w:sz w:val="24"/>
          <w:szCs w:val="24"/>
        </w:rPr>
      </w:pPr>
      <w:r w:rsidRPr="00AE09DF">
        <w:rPr>
          <w:color w:val="000000"/>
          <w:sz w:val="24"/>
          <w:szCs w:val="24"/>
        </w:rPr>
        <w:t>A proposta de formalização de contrato administrati</w:t>
      </w:r>
      <w:r w:rsidR="00646212" w:rsidRPr="00AE09DF">
        <w:rPr>
          <w:color w:val="000000"/>
          <w:sz w:val="24"/>
          <w:szCs w:val="24"/>
        </w:rPr>
        <w:t>vo para a prestação dos serviço</w:t>
      </w:r>
      <w:r w:rsidRPr="00AE09DF">
        <w:rPr>
          <w:color w:val="000000"/>
          <w:sz w:val="24"/>
          <w:szCs w:val="24"/>
        </w:rPr>
        <w:t xml:space="preserve"> propostos é decorrente da necessidade de atender a</w:t>
      </w:r>
      <w:r w:rsidR="002B529B" w:rsidRPr="00AE09DF">
        <w:rPr>
          <w:color w:val="000000"/>
          <w:sz w:val="24"/>
          <w:szCs w:val="24"/>
        </w:rPr>
        <w:t xml:space="preserve"> demanda de fornecimento</w:t>
      </w:r>
      <w:r w:rsidR="00076382">
        <w:rPr>
          <w:color w:val="000000"/>
          <w:sz w:val="24"/>
          <w:szCs w:val="24"/>
        </w:rPr>
        <w:t xml:space="preserve"> de materiais odontológicos</w:t>
      </w:r>
      <w:r w:rsidRPr="00AE09DF">
        <w:rPr>
          <w:color w:val="000000"/>
          <w:sz w:val="24"/>
          <w:szCs w:val="24"/>
        </w:rPr>
        <w:t xml:space="preserve"> da </w:t>
      </w:r>
      <w:r w:rsidRPr="00AE09DF">
        <w:rPr>
          <w:sz w:val="24"/>
          <w:szCs w:val="24"/>
        </w:rPr>
        <w:t>Prefeitura de Alto</w:t>
      </w:r>
      <w:r w:rsidRPr="00AE09DF">
        <w:rPr>
          <w:color w:val="000000"/>
          <w:sz w:val="24"/>
          <w:szCs w:val="24"/>
        </w:rPr>
        <w:t xml:space="preserve"> Alegre do Maranhão.</w:t>
      </w:r>
    </w:p>
    <w:p w:rsidR="00ED6D57" w:rsidRPr="00AE09DF" w:rsidRDefault="00076382" w:rsidP="00EB3A4D">
      <w:pPr>
        <w:pStyle w:val="Ttulo2"/>
        <w:numPr>
          <w:ilvl w:val="0"/>
          <w:numId w:val="4"/>
        </w:numPr>
        <w:tabs>
          <w:tab w:val="left" w:pos="851"/>
        </w:tabs>
        <w:spacing w:before="161"/>
        <w:ind w:left="0" w:firstLine="0"/>
      </w:pPr>
      <w:r>
        <w:lastRenderedPageBreak/>
        <w:t>– DO FORNECIMENTO DE MATERIAIS ODONTOLÓGICOS</w:t>
      </w:r>
      <w:r w:rsidR="00176EB8" w:rsidRPr="00AE09DF">
        <w:t>.</w:t>
      </w:r>
    </w:p>
    <w:p w:rsidR="00646212" w:rsidRPr="00AE09DF" w:rsidRDefault="00076382" w:rsidP="00076382">
      <w:pPr>
        <w:pStyle w:val="NormalWeb"/>
        <w:numPr>
          <w:ilvl w:val="0"/>
          <w:numId w:val="4"/>
        </w:numPr>
        <w:ind w:left="142" w:firstLine="0"/>
        <w:jc w:val="both"/>
      </w:pPr>
      <w:r>
        <w:t xml:space="preserve">Os </w:t>
      </w:r>
      <w:r>
        <w:rPr>
          <w:rStyle w:val="Forte"/>
        </w:rPr>
        <w:t>materiais odontológicos</w:t>
      </w:r>
      <w:r>
        <w:t xml:space="preserve"> a serem fornecidos deverão atender a uma série de requisitos técnicos específicos, a fim de garantir um atendimento seguro, eficaz e de qualidade nas unidades de saúde bucal da Prefeitura Municipal de Alto Alegre do Maranhão. A seguir, especificam-se as principais características e exigências que os materiais deverão cumprir:</w:t>
      </w:r>
    </w:p>
    <w:p w:rsidR="00076382" w:rsidRPr="00076382" w:rsidRDefault="00646212" w:rsidP="00076382">
      <w:pPr>
        <w:pStyle w:val="NormalWeb"/>
        <w:numPr>
          <w:ilvl w:val="0"/>
          <w:numId w:val="4"/>
        </w:numPr>
        <w:ind w:left="142" w:firstLine="0"/>
        <w:jc w:val="both"/>
        <w:rPr>
          <w:rStyle w:val="Forte"/>
          <w:b w:val="0"/>
          <w:bCs w:val="0"/>
        </w:rPr>
      </w:pPr>
      <w:r w:rsidRPr="00AE09DF">
        <w:rPr>
          <w:rStyle w:val="Forte"/>
        </w:rPr>
        <w:t>Qualidade e Especificações Técnicas</w:t>
      </w:r>
    </w:p>
    <w:p w:rsidR="00646212" w:rsidRPr="00AE09DF" w:rsidRDefault="00076382" w:rsidP="00076382">
      <w:pPr>
        <w:pStyle w:val="NormalWeb"/>
        <w:ind w:left="142"/>
        <w:jc w:val="both"/>
      </w:pPr>
      <w:r>
        <w:t>Os materiais odontológicos deverão ser novos, de primeira linha, com validade adequada, devidamente registrados ou regularizados junto aos órgãos competentes, como a ANVISA, e atender aos padrões técnicos estabelecidos no edital, em conformidade com as necessidades da administração municipal. Deverão apresentar qualidade compatível com o uso contínuo em ambiente clínico, com características que assegurem a biossegurança, eficácia e desempenho nos procedimentos odontológicos.</w:t>
      </w:r>
    </w:p>
    <w:p w:rsidR="00076382" w:rsidRPr="00076382" w:rsidRDefault="00646212" w:rsidP="00076382">
      <w:pPr>
        <w:pStyle w:val="NormalWeb"/>
        <w:numPr>
          <w:ilvl w:val="0"/>
          <w:numId w:val="4"/>
        </w:numPr>
        <w:ind w:left="142" w:firstLine="0"/>
        <w:jc w:val="both"/>
        <w:rPr>
          <w:rStyle w:val="Forte"/>
          <w:b w:val="0"/>
          <w:bCs w:val="0"/>
        </w:rPr>
      </w:pPr>
      <w:r w:rsidRPr="00AE09DF">
        <w:rPr>
          <w:rStyle w:val="Forte"/>
        </w:rPr>
        <w:t>Variedade e Compatibilidade</w:t>
      </w:r>
    </w:p>
    <w:p w:rsidR="00076382" w:rsidRDefault="00076382" w:rsidP="00076382">
      <w:pPr>
        <w:pStyle w:val="NormalWeb"/>
        <w:ind w:left="142"/>
        <w:jc w:val="both"/>
      </w:pPr>
      <w:r>
        <w:t>Os itens fornecidos deverão incluir, mas não se limitar a: seringas, agulhas, sugadores, resinas, cimentos, brocas, luvas, máscaras, aventais, espelhos clínicos, exploradores, bandejas, entre outros insumos e instrumentos odontológicos necessários à rotina dos consultórios.</w:t>
      </w:r>
      <w:r>
        <w:br/>
        <w:t>Os materiais devem ser compatíveis com os equipamentos existentes nas unidades de saúde, respeitando os padrões de qualidade e funcionalidade exigidos pelos profissionais da área.</w:t>
      </w:r>
    </w:p>
    <w:p w:rsidR="00076382" w:rsidRPr="00076382" w:rsidRDefault="00646212" w:rsidP="00076382">
      <w:pPr>
        <w:pStyle w:val="NormalWeb"/>
        <w:numPr>
          <w:ilvl w:val="0"/>
          <w:numId w:val="4"/>
        </w:numPr>
        <w:tabs>
          <w:tab w:val="left" w:pos="284"/>
        </w:tabs>
        <w:ind w:left="142" w:firstLine="0"/>
        <w:jc w:val="both"/>
        <w:rPr>
          <w:rStyle w:val="Forte"/>
          <w:b w:val="0"/>
          <w:bCs w:val="0"/>
        </w:rPr>
      </w:pPr>
      <w:r w:rsidRPr="00AE09DF">
        <w:rPr>
          <w:rStyle w:val="Forte"/>
        </w:rPr>
        <w:t>Entrega e Instalação</w:t>
      </w:r>
    </w:p>
    <w:p w:rsidR="00646212" w:rsidRPr="00AE09DF" w:rsidRDefault="00076382" w:rsidP="00076382">
      <w:pPr>
        <w:pStyle w:val="NormalWeb"/>
        <w:tabs>
          <w:tab w:val="left" w:pos="284"/>
        </w:tabs>
        <w:ind w:left="142"/>
        <w:jc w:val="both"/>
      </w:pPr>
      <w:r>
        <w:t>O fornecedor será responsável pelo transporte e entrega dos materiais nos locais indicados pela administração municipal. A entrega deverá ocorrer no prazo estipulado contratualmente, de forma a não comprometer o funcionamento dos atendimentos odontológicos. Todos os produtos deverão ser entregues em perfeitas condições de uso, devidamente embalados, lacrados e com identificação de lote, validade e fabricante.</w:t>
      </w:r>
    </w:p>
    <w:p w:rsidR="00076382" w:rsidRPr="00076382" w:rsidRDefault="00076382" w:rsidP="00076382">
      <w:pPr>
        <w:pStyle w:val="NormalWeb"/>
        <w:numPr>
          <w:ilvl w:val="0"/>
          <w:numId w:val="4"/>
        </w:numPr>
        <w:tabs>
          <w:tab w:val="left" w:pos="709"/>
        </w:tabs>
        <w:ind w:left="142" w:firstLine="0"/>
        <w:jc w:val="both"/>
        <w:rPr>
          <w:rStyle w:val="Forte"/>
          <w:b w:val="0"/>
          <w:bCs w:val="0"/>
        </w:rPr>
      </w:pPr>
      <w:r>
        <w:rPr>
          <w:rStyle w:val="Forte"/>
        </w:rPr>
        <w:t>Suporte e Substituição</w:t>
      </w:r>
    </w:p>
    <w:p w:rsidR="00646212" w:rsidRPr="00AE09DF" w:rsidRDefault="00076382" w:rsidP="00076382">
      <w:pPr>
        <w:pStyle w:val="NormalWeb"/>
        <w:tabs>
          <w:tab w:val="left" w:pos="709"/>
        </w:tabs>
        <w:ind w:left="142"/>
        <w:jc w:val="both"/>
      </w:pPr>
      <w:r>
        <w:t>Deverá ser assegurado suporte ao recebimento e, quando necessário, substituição imediata dos produtos que apresentarem defeitos de fabricação, estiverem fora do prazo de validade ou não corresponderem às especificações contratadas. Essas substituições deverão ocorrer sem ônus para a administração, dentro de prazo razoável.</w:t>
      </w:r>
    </w:p>
    <w:p w:rsidR="00076382" w:rsidRPr="00076382" w:rsidRDefault="00646212" w:rsidP="00076382">
      <w:pPr>
        <w:pStyle w:val="NormalWeb"/>
        <w:numPr>
          <w:ilvl w:val="0"/>
          <w:numId w:val="4"/>
        </w:numPr>
        <w:ind w:left="142" w:firstLine="0"/>
        <w:jc w:val="both"/>
        <w:rPr>
          <w:rStyle w:val="Forte"/>
          <w:b w:val="0"/>
          <w:bCs w:val="0"/>
        </w:rPr>
      </w:pPr>
      <w:r w:rsidRPr="00AE09DF">
        <w:rPr>
          <w:rStyle w:val="Forte"/>
        </w:rPr>
        <w:t>Seg</w:t>
      </w:r>
      <w:r w:rsidR="00076382">
        <w:rPr>
          <w:rStyle w:val="Forte"/>
        </w:rPr>
        <w:t>urança Sanitária e Regulamentação</w:t>
      </w:r>
    </w:p>
    <w:p w:rsidR="00646212" w:rsidRPr="00AE09DF" w:rsidRDefault="00076382" w:rsidP="00076382">
      <w:pPr>
        <w:pStyle w:val="NormalWeb"/>
        <w:ind w:left="142"/>
        <w:jc w:val="both"/>
      </w:pPr>
      <w:r>
        <w:t>Todos os materiais deverão atender às normas sanitárias e técnicas vigentes, incluindo as disposições da ANVISA e demais órgãos reguladores. Deverão possuir laudos de qualidade e certificações exigidas para uso em ambientes clínicos, assegurando a proteção dos pacientes e profissionais de saúde.</w:t>
      </w:r>
    </w:p>
    <w:p w:rsidR="00646212" w:rsidRPr="00AE09DF" w:rsidRDefault="00646212" w:rsidP="00076382">
      <w:pPr>
        <w:pStyle w:val="NormalWeb"/>
        <w:numPr>
          <w:ilvl w:val="0"/>
          <w:numId w:val="4"/>
        </w:numPr>
        <w:ind w:left="142" w:firstLine="0"/>
        <w:jc w:val="both"/>
      </w:pPr>
      <w:r w:rsidRPr="00AE09DF">
        <w:rPr>
          <w:rStyle w:val="Forte"/>
        </w:rPr>
        <w:lastRenderedPageBreak/>
        <w:t>Escalabilidade e Reposição</w:t>
      </w:r>
      <w:r w:rsidR="00076382">
        <w:rPr>
          <w:rStyle w:val="Forte"/>
        </w:rPr>
        <w:t xml:space="preserve"> </w:t>
      </w:r>
      <w:r w:rsidR="00076382">
        <w:t>O contrato deverá prever a possibilidade de aquisição de materiais adicionais conforme a evolução da demanda, bem como a reposição de insumos consumíveis, danificados ou vencidos ao longo do período de vigência da ata de registro de preços.</w:t>
      </w:r>
    </w:p>
    <w:p w:rsidR="00076382" w:rsidRPr="00076382" w:rsidRDefault="00646212" w:rsidP="00076382">
      <w:pPr>
        <w:pStyle w:val="NormalWeb"/>
        <w:numPr>
          <w:ilvl w:val="0"/>
          <w:numId w:val="4"/>
        </w:numPr>
        <w:tabs>
          <w:tab w:val="left" w:pos="426"/>
        </w:tabs>
        <w:ind w:left="142" w:firstLine="0"/>
        <w:jc w:val="both"/>
        <w:rPr>
          <w:rStyle w:val="Forte"/>
          <w:b w:val="0"/>
          <w:bCs w:val="0"/>
        </w:rPr>
      </w:pPr>
      <w:r w:rsidRPr="00AE09DF">
        <w:rPr>
          <w:rStyle w:val="Forte"/>
        </w:rPr>
        <w:t>Treinamento e Orientações</w:t>
      </w:r>
    </w:p>
    <w:p w:rsidR="00646212" w:rsidRPr="00AE09DF" w:rsidRDefault="00076382" w:rsidP="00076382">
      <w:pPr>
        <w:pStyle w:val="NormalWeb"/>
        <w:tabs>
          <w:tab w:val="left" w:pos="426"/>
        </w:tabs>
        <w:ind w:left="142"/>
        <w:jc w:val="both"/>
      </w:pPr>
      <w:r>
        <w:t>Quando necessário, o fornecedor deverá oferecer orientações quanto ao uso correto de produtos específicos, especialmente em casos de introdução de novos materiais ou tecnologias.</w:t>
      </w:r>
    </w:p>
    <w:p w:rsidR="00076382" w:rsidRPr="00076382" w:rsidRDefault="00646212" w:rsidP="00076382">
      <w:pPr>
        <w:pStyle w:val="NormalWeb"/>
        <w:numPr>
          <w:ilvl w:val="0"/>
          <w:numId w:val="4"/>
        </w:numPr>
        <w:ind w:left="142" w:firstLine="0"/>
        <w:jc w:val="both"/>
        <w:rPr>
          <w:rStyle w:val="Forte"/>
          <w:b w:val="0"/>
          <w:bCs w:val="0"/>
        </w:rPr>
      </w:pPr>
      <w:r w:rsidRPr="00AE09DF">
        <w:rPr>
          <w:rStyle w:val="Forte"/>
        </w:rPr>
        <w:t>Garantias e Penalidades</w:t>
      </w:r>
    </w:p>
    <w:p w:rsidR="00646212" w:rsidRPr="00AE09DF" w:rsidRDefault="00076382" w:rsidP="00076382">
      <w:pPr>
        <w:pStyle w:val="NormalWeb"/>
        <w:ind w:left="142"/>
        <w:jc w:val="both"/>
      </w:pPr>
      <w:r>
        <w:t>O contrato deverá prever garantias quanto à qualidade e adequação dos materiais fornecidos, bem como penalidades em caso de descumprimento das condições estabelecidas, como entrega fora do prazo, produtos divergentes ou defeituosos, ou falhas no suporte pós-entrega.</w:t>
      </w:r>
    </w:p>
    <w:p w:rsidR="00646212" w:rsidRPr="00AE09DF" w:rsidRDefault="00076382" w:rsidP="00076382">
      <w:pPr>
        <w:pStyle w:val="NormalWeb"/>
        <w:numPr>
          <w:ilvl w:val="0"/>
          <w:numId w:val="4"/>
        </w:numPr>
        <w:tabs>
          <w:tab w:val="left" w:pos="426"/>
        </w:tabs>
        <w:ind w:left="142" w:firstLine="0"/>
        <w:jc w:val="both"/>
      </w:pPr>
      <w:r>
        <w:t xml:space="preserve">Com essas especificações, a Prefeitura Municipal de Alto Alegre do Maranhão assegura que o fornecimento de </w:t>
      </w:r>
      <w:r>
        <w:rPr>
          <w:rStyle w:val="Forte"/>
        </w:rPr>
        <w:t>materiais odontológicos</w:t>
      </w:r>
      <w:r>
        <w:t xml:space="preserve"> contribuirá para o aprimoramento da infraestrutura dos serviços de saúde bucal, fortalecendo a qualidade dos atendimentos e promovendo o bem-estar da população atendida.</w:t>
      </w:r>
    </w:p>
    <w:p w:rsidR="00ED6D57" w:rsidRPr="00AE09DF" w:rsidRDefault="00176EB8" w:rsidP="00EB3A4D">
      <w:pPr>
        <w:widowControl/>
        <w:spacing w:before="280" w:after="280" w:line="360" w:lineRule="auto"/>
        <w:ind w:left="142"/>
        <w:jc w:val="both"/>
        <w:rPr>
          <w:b/>
          <w:sz w:val="24"/>
          <w:szCs w:val="24"/>
        </w:rPr>
      </w:pPr>
      <w:r w:rsidRPr="00AE09DF">
        <w:rPr>
          <w:b/>
          <w:sz w:val="24"/>
          <w:szCs w:val="24"/>
        </w:rPr>
        <w:t>DAS OBRIGAÇÕES DA CONTRATADA</w:t>
      </w:r>
    </w:p>
    <w:p w:rsidR="00ED6D57" w:rsidRPr="00AE09DF" w:rsidRDefault="00176EB8" w:rsidP="00EB3A4D">
      <w:pPr>
        <w:numPr>
          <w:ilvl w:val="0"/>
          <w:numId w:val="4"/>
        </w:numPr>
        <w:pBdr>
          <w:top w:val="nil"/>
          <w:left w:val="nil"/>
          <w:bottom w:val="nil"/>
          <w:right w:val="nil"/>
          <w:between w:val="nil"/>
        </w:pBdr>
        <w:tabs>
          <w:tab w:val="left" w:pos="709"/>
          <w:tab w:val="left" w:pos="1188"/>
        </w:tabs>
        <w:spacing w:line="360" w:lineRule="auto"/>
        <w:ind w:left="142" w:right="660" w:firstLine="0"/>
        <w:jc w:val="both"/>
        <w:rPr>
          <w:color w:val="000000"/>
          <w:sz w:val="24"/>
          <w:szCs w:val="24"/>
        </w:rPr>
      </w:pPr>
      <w:r w:rsidRPr="00AE09DF">
        <w:rPr>
          <w:color w:val="000000"/>
          <w:sz w:val="24"/>
          <w:szCs w:val="24"/>
        </w:rPr>
        <w:t>Responder por quaisquer danos, perdas ou prejuízos causados à Contratante, por dolo ou culpa, bem como por aqueles que venham a ser causados por seus prepostos, ressalvada a hipótese de caso fortuito ou força maior, desde que devidamente comprovada.</w:t>
      </w:r>
    </w:p>
    <w:p w:rsidR="00ED6D57" w:rsidRPr="00AE09DF" w:rsidRDefault="00176EB8" w:rsidP="00EB3A4D">
      <w:pPr>
        <w:numPr>
          <w:ilvl w:val="0"/>
          <w:numId w:val="4"/>
        </w:numPr>
        <w:pBdr>
          <w:top w:val="nil"/>
          <w:left w:val="nil"/>
          <w:bottom w:val="nil"/>
          <w:right w:val="nil"/>
          <w:between w:val="nil"/>
        </w:pBdr>
        <w:tabs>
          <w:tab w:val="left" w:pos="284"/>
          <w:tab w:val="left" w:pos="1188"/>
        </w:tabs>
        <w:spacing w:line="360" w:lineRule="auto"/>
        <w:ind w:left="142" w:right="660" w:firstLine="0"/>
        <w:jc w:val="both"/>
        <w:rPr>
          <w:color w:val="000000"/>
          <w:sz w:val="24"/>
          <w:szCs w:val="24"/>
        </w:rPr>
      </w:pPr>
      <w:r w:rsidRPr="00AE09DF">
        <w:rPr>
          <w:color w:val="000000"/>
          <w:sz w:val="24"/>
          <w:szCs w:val="24"/>
        </w:rPr>
        <w:t>Manter durante toda a execução do contrato, em compatibilidade com as demais obrigações assumidas, todas as condições de habilitação e qualificação exigidas no processo licitatório.</w:t>
      </w:r>
    </w:p>
    <w:p w:rsidR="00ED6D57" w:rsidRPr="00AE09DF" w:rsidRDefault="00176EB8" w:rsidP="00521276">
      <w:pPr>
        <w:numPr>
          <w:ilvl w:val="0"/>
          <w:numId w:val="4"/>
        </w:numPr>
        <w:pBdr>
          <w:top w:val="nil"/>
          <w:left w:val="nil"/>
          <w:bottom w:val="nil"/>
          <w:right w:val="nil"/>
          <w:between w:val="nil"/>
        </w:pBdr>
        <w:tabs>
          <w:tab w:val="left" w:pos="709"/>
          <w:tab w:val="left" w:pos="1128"/>
        </w:tabs>
        <w:spacing w:before="1" w:line="360" w:lineRule="auto"/>
        <w:ind w:left="142" w:right="663" w:firstLine="0"/>
        <w:jc w:val="both"/>
        <w:rPr>
          <w:color w:val="000000"/>
          <w:sz w:val="24"/>
          <w:szCs w:val="24"/>
        </w:rPr>
      </w:pPr>
      <w:r w:rsidRPr="00AE09DF">
        <w:rPr>
          <w:color w:val="000000"/>
          <w:sz w:val="24"/>
          <w:szCs w:val="24"/>
        </w:rPr>
        <w:t>Comunicar à Contratante qualquer irregularidade identificada durante a prestação de assessoria e fornecer os esclarecimentos solicitados, atendendo de forma imediata às reclamações e demandas.</w:t>
      </w:r>
    </w:p>
    <w:p w:rsidR="00ED6D57" w:rsidRPr="00AE09DF" w:rsidRDefault="00176EB8" w:rsidP="00521276">
      <w:pPr>
        <w:numPr>
          <w:ilvl w:val="0"/>
          <w:numId w:val="4"/>
        </w:numPr>
        <w:pBdr>
          <w:top w:val="nil"/>
          <w:left w:val="nil"/>
          <w:bottom w:val="nil"/>
          <w:right w:val="nil"/>
          <w:between w:val="nil"/>
        </w:pBdr>
        <w:tabs>
          <w:tab w:val="left" w:pos="709"/>
          <w:tab w:val="left" w:pos="1128"/>
        </w:tabs>
        <w:spacing w:line="360" w:lineRule="auto"/>
        <w:ind w:left="142" w:right="657" w:firstLine="0"/>
        <w:jc w:val="both"/>
        <w:rPr>
          <w:color w:val="000000"/>
          <w:sz w:val="24"/>
          <w:szCs w:val="24"/>
        </w:rPr>
      </w:pPr>
      <w:r w:rsidRPr="00AE09DF">
        <w:rPr>
          <w:color w:val="000000"/>
          <w:sz w:val="24"/>
          <w:szCs w:val="24"/>
        </w:rPr>
        <w:t>Designar um preposto perante a Contratante para prestar, de forma ininterrupta, todos os esclarecimentos necessários e atender às reclamações e solicitações que porventura surgirem durante a execução do contrato. Esse atendimento deverá ser contínuo, inclusive nos finais de semana, para garantir o suporte adequado ao processo de licitação.</w:t>
      </w:r>
    </w:p>
    <w:p w:rsidR="00ED6D57" w:rsidRPr="00AE09DF" w:rsidRDefault="00176EB8" w:rsidP="00521276">
      <w:pPr>
        <w:numPr>
          <w:ilvl w:val="0"/>
          <w:numId w:val="4"/>
        </w:numPr>
        <w:pBdr>
          <w:top w:val="nil"/>
          <w:left w:val="nil"/>
          <w:bottom w:val="nil"/>
          <w:right w:val="nil"/>
          <w:between w:val="nil"/>
        </w:pBdr>
        <w:tabs>
          <w:tab w:val="left" w:pos="851"/>
          <w:tab w:val="left" w:pos="1188"/>
        </w:tabs>
        <w:spacing w:line="360" w:lineRule="auto"/>
        <w:ind w:left="142" w:right="658" w:firstLine="0"/>
        <w:jc w:val="both"/>
        <w:rPr>
          <w:color w:val="000000"/>
          <w:sz w:val="24"/>
          <w:szCs w:val="24"/>
        </w:rPr>
      </w:pPr>
      <w:r w:rsidRPr="00AE09DF">
        <w:rPr>
          <w:color w:val="000000"/>
          <w:sz w:val="24"/>
          <w:szCs w:val="24"/>
        </w:rPr>
        <w:t>Responsabilizar-se por todas as despesas</w:t>
      </w:r>
      <w:r w:rsidR="00646212" w:rsidRPr="00AE09DF">
        <w:rPr>
          <w:color w:val="000000"/>
          <w:sz w:val="24"/>
          <w:szCs w:val="24"/>
        </w:rPr>
        <w:t xml:space="preserve"> decorrentes do fornecimento</w:t>
      </w:r>
      <w:r w:rsidRPr="00AE09DF">
        <w:rPr>
          <w:color w:val="000000"/>
          <w:sz w:val="24"/>
          <w:szCs w:val="24"/>
        </w:rPr>
        <w:t xml:space="preserve">, inclusive, salários dos seus empregados, taxas, impostos, custos administrativos, encargos sociais e outros necessários, como também qualquer prejuízo pessoal ou material causado ao patrimônio </w:t>
      </w:r>
      <w:r w:rsidRPr="00AE09DF">
        <w:rPr>
          <w:color w:val="000000"/>
          <w:sz w:val="24"/>
          <w:szCs w:val="24"/>
        </w:rPr>
        <w:lastRenderedPageBreak/>
        <w:t>da Contratante, ou a terceiros, por quaisquer de seus funcionários, representantes ou pr</w:t>
      </w:r>
      <w:r w:rsidR="002D2A45" w:rsidRPr="00AE09DF">
        <w:rPr>
          <w:color w:val="000000"/>
          <w:sz w:val="24"/>
          <w:szCs w:val="24"/>
        </w:rPr>
        <w:t xml:space="preserve">epostos na execução dos  fornecimento </w:t>
      </w:r>
      <w:r w:rsidRPr="00AE09DF">
        <w:rPr>
          <w:color w:val="000000"/>
          <w:sz w:val="24"/>
          <w:szCs w:val="24"/>
        </w:rPr>
        <w:t xml:space="preserve"> contratados.</w:t>
      </w:r>
    </w:p>
    <w:p w:rsidR="00ED6D57" w:rsidRPr="00AE09DF" w:rsidRDefault="00176EB8" w:rsidP="00521276">
      <w:pPr>
        <w:numPr>
          <w:ilvl w:val="0"/>
          <w:numId w:val="4"/>
        </w:numPr>
        <w:pBdr>
          <w:top w:val="nil"/>
          <w:left w:val="nil"/>
          <w:bottom w:val="nil"/>
          <w:right w:val="nil"/>
          <w:between w:val="nil"/>
        </w:pBdr>
        <w:tabs>
          <w:tab w:val="left" w:pos="709"/>
          <w:tab w:val="left" w:pos="1128"/>
        </w:tabs>
        <w:spacing w:line="360" w:lineRule="auto"/>
        <w:ind w:left="142" w:right="664" w:firstLine="0"/>
        <w:jc w:val="both"/>
        <w:rPr>
          <w:color w:val="000000"/>
          <w:sz w:val="24"/>
          <w:szCs w:val="24"/>
        </w:rPr>
      </w:pPr>
      <w:r w:rsidRPr="00AE09DF">
        <w:rPr>
          <w:color w:val="000000"/>
          <w:sz w:val="24"/>
          <w:szCs w:val="24"/>
        </w:rPr>
        <w:t>Identificar e comunicar à Contratante qualquer irregularidade observada nos processos internos de licitação, fornecendo relatórios e esclarecimentos sempre que solicitado.</w:t>
      </w:r>
    </w:p>
    <w:p w:rsidR="00ED6D57" w:rsidRPr="00AE09DF" w:rsidRDefault="00176EB8" w:rsidP="00521276">
      <w:pPr>
        <w:numPr>
          <w:ilvl w:val="0"/>
          <w:numId w:val="4"/>
        </w:numPr>
        <w:pBdr>
          <w:top w:val="nil"/>
          <w:left w:val="nil"/>
          <w:bottom w:val="nil"/>
          <w:right w:val="nil"/>
          <w:between w:val="nil"/>
        </w:pBdr>
        <w:tabs>
          <w:tab w:val="left" w:pos="426"/>
          <w:tab w:val="left" w:pos="1128"/>
        </w:tabs>
        <w:spacing w:before="1" w:line="360" w:lineRule="auto"/>
        <w:ind w:left="142" w:right="664" w:firstLine="0"/>
        <w:jc w:val="both"/>
        <w:rPr>
          <w:color w:val="000000"/>
          <w:sz w:val="24"/>
          <w:szCs w:val="24"/>
        </w:rPr>
      </w:pPr>
      <w:r w:rsidRPr="00AE09DF">
        <w:rPr>
          <w:color w:val="000000"/>
          <w:sz w:val="24"/>
          <w:szCs w:val="24"/>
        </w:rPr>
        <w:t>Aceitar, nas mesmas condições contratuais, os acréscimos ou supressões que se fizerem necessários em até 25% (vinte e cinco por cento) do valor contratado.</w:t>
      </w:r>
    </w:p>
    <w:p w:rsidR="00ED6D57" w:rsidRPr="00AE09DF" w:rsidRDefault="00176EB8" w:rsidP="00521276">
      <w:pPr>
        <w:numPr>
          <w:ilvl w:val="0"/>
          <w:numId w:val="4"/>
        </w:numPr>
        <w:pBdr>
          <w:top w:val="nil"/>
          <w:left w:val="nil"/>
          <w:bottom w:val="nil"/>
          <w:right w:val="nil"/>
          <w:between w:val="nil"/>
        </w:pBdr>
        <w:tabs>
          <w:tab w:val="left" w:pos="1128"/>
        </w:tabs>
        <w:spacing w:line="360" w:lineRule="auto"/>
        <w:ind w:left="142" w:right="659" w:firstLine="0"/>
        <w:jc w:val="both"/>
        <w:rPr>
          <w:color w:val="000000"/>
          <w:sz w:val="24"/>
          <w:szCs w:val="24"/>
        </w:rPr>
      </w:pPr>
      <w:r w:rsidRPr="00AE09DF">
        <w:rPr>
          <w:color w:val="000000"/>
          <w:sz w:val="24"/>
          <w:szCs w:val="24"/>
        </w:rPr>
        <w:t>Responsabilizar</w:t>
      </w:r>
      <w:r w:rsidR="002979A8" w:rsidRPr="00AE09DF">
        <w:rPr>
          <w:color w:val="000000"/>
          <w:sz w:val="24"/>
          <w:szCs w:val="24"/>
        </w:rPr>
        <w:t>-se pelo fiel cumprimento do fornecimento</w:t>
      </w:r>
      <w:r w:rsidRPr="00AE09DF">
        <w:rPr>
          <w:color w:val="000000"/>
          <w:sz w:val="24"/>
          <w:szCs w:val="24"/>
        </w:rPr>
        <w:t>, conforme especificado no presente Termo, no Edital e em seus anexos, utilizando empregados qualificados e com experiência comprovada em processos licitatórios.</w:t>
      </w:r>
    </w:p>
    <w:p w:rsidR="00ED6D57" w:rsidRPr="00AE09DF" w:rsidRDefault="00176EB8" w:rsidP="002D2A45">
      <w:pPr>
        <w:numPr>
          <w:ilvl w:val="0"/>
          <w:numId w:val="4"/>
        </w:numPr>
        <w:pBdr>
          <w:top w:val="nil"/>
          <w:left w:val="nil"/>
          <w:bottom w:val="nil"/>
          <w:right w:val="nil"/>
          <w:between w:val="nil"/>
        </w:pBdr>
        <w:tabs>
          <w:tab w:val="left" w:pos="426"/>
          <w:tab w:val="left" w:pos="709"/>
          <w:tab w:val="left" w:pos="1128"/>
        </w:tabs>
        <w:spacing w:line="360" w:lineRule="auto"/>
        <w:ind w:left="142" w:right="655" w:firstLine="0"/>
        <w:jc w:val="both"/>
        <w:rPr>
          <w:color w:val="000000"/>
          <w:sz w:val="24"/>
          <w:szCs w:val="24"/>
        </w:rPr>
      </w:pPr>
      <w:r w:rsidRPr="00AE09DF">
        <w:rPr>
          <w:color w:val="000000"/>
          <w:sz w:val="24"/>
          <w:szCs w:val="24"/>
        </w:rPr>
        <w:t>Acatar as orientações do Gestor/Fiscal do Contrato ou de seu substituto legal, sujeitando-se a ampla e irrestrita fiscalização, prestando os esclarecimentos solicitados e atendendo prontamente às reclamações formuladas.</w:t>
      </w:r>
    </w:p>
    <w:p w:rsidR="00ED6D57" w:rsidRPr="00AE09DF" w:rsidRDefault="00176EB8" w:rsidP="002D2A45">
      <w:pPr>
        <w:numPr>
          <w:ilvl w:val="0"/>
          <w:numId w:val="4"/>
        </w:numPr>
        <w:pBdr>
          <w:top w:val="nil"/>
          <w:left w:val="nil"/>
          <w:bottom w:val="nil"/>
          <w:right w:val="nil"/>
          <w:between w:val="nil"/>
        </w:pBdr>
        <w:tabs>
          <w:tab w:val="left" w:pos="709"/>
          <w:tab w:val="left" w:pos="1128"/>
        </w:tabs>
        <w:spacing w:line="360" w:lineRule="auto"/>
        <w:ind w:left="142" w:right="658" w:firstLine="0"/>
        <w:jc w:val="both"/>
        <w:rPr>
          <w:color w:val="000000"/>
          <w:sz w:val="24"/>
          <w:szCs w:val="24"/>
        </w:rPr>
      </w:pPr>
      <w:r w:rsidRPr="00AE09DF">
        <w:rPr>
          <w:color w:val="000000"/>
          <w:sz w:val="24"/>
          <w:szCs w:val="24"/>
        </w:rPr>
        <w:t xml:space="preserve">Prestar esclarecimentos à fiscalização contratual sobre eventuais atos ou fatos noticiados que a envolvam, bem como relatar qualquer </w:t>
      </w:r>
      <w:r w:rsidR="002979A8" w:rsidRPr="00AE09DF">
        <w:rPr>
          <w:color w:val="000000"/>
          <w:sz w:val="24"/>
          <w:szCs w:val="24"/>
        </w:rPr>
        <w:t>irregularidade observada no fornecimento</w:t>
      </w:r>
      <w:r w:rsidRPr="00AE09DF">
        <w:rPr>
          <w:color w:val="000000"/>
          <w:sz w:val="24"/>
          <w:szCs w:val="24"/>
        </w:rPr>
        <w:t>.</w:t>
      </w:r>
    </w:p>
    <w:p w:rsidR="00ED6D57" w:rsidRPr="00AE09DF" w:rsidRDefault="00176EB8" w:rsidP="002D2A45">
      <w:pPr>
        <w:numPr>
          <w:ilvl w:val="0"/>
          <w:numId w:val="4"/>
        </w:numPr>
        <w:pBdr>
          <w:top w:val="nil"/>
          <w:left w:val="nil"/>
          <w:bottom w:val="nil"/>
          <w:right w:val="nil"/>
          <w:between w:val="nil"/>
        </w:pBdr>
        <w:tabs>
          <w:tab w:val="left" w:pos="709"/>
          <w:tab w:val="left" w:pos="1128"/>
        </w:tabs>
        <w:spacing w:line="360" w:lineRule="auto"/>
        <w:ind w:left="142" w:right="663" w:firstLine="0"/>
        <w:jc w:val="both"/>
        <w:rPr>
          <w:color w:val="000000"/>
          <w:sz w:val="24"/>
          <w:szCs w:val="24"/>
        </w:rPr>
      </w:pPr>
      <w:r w:rsidRPr="00AE09DF">
        <w:rPr>
          <w:color w:val="000000"/>
          <w:sz w:val="24"/>
          <w:szCs w:val="24"/>
        </w:rPr>
        <w:t>Manter, durante a vigência do Contrato, as condições de habilitação para contratar com a Administração Pública, apresentando, sempre que exigido, os comprovantes de regularidade fiscal.</w:t>
      </w:r>
    </w:p>
    <w:p w:rsidR="00ED6D57" w:rsidRPr="00AE09DF" w:rsidRDefault="00176EB8" w:rsidP="002D2A45">
      <w:pPr>
        <w:numPr>
          <w:ilvl w:val="0"/>
          <w:numId w:val="4"/>
        </w:numPr>
        <w:pBdr>
          <w:top w:val="nil"/>
          <w:left w:val="nil"/>
          <w:bottom w:val="nil"/>
          <w:right w:val="nil"/>
          <w:between w:val="nil"/>
        </w:pBdr>
        <w:tabs>
          <w:tab w:val="left" w:pos="1128"/>
        </w:tabs>
        <w:spacing w:line="360" w:lineRule="auto"/>
        <w:ind w:left="142" w:right="660" w:firstLine="0"/>
        <w:jc w:val="both"/>
        <w:rPr>
          <w:color w:val="000000"/>
          <w:sz w:val="24"/>
          <w:szCs w:val="24"/>
        </w:rPr>
      </w:pPr>
      <w:r w:rsidRPr="00AE09DF">
        <w:rPr>
          <w:color w:val="000000"/>
          <w:sz w:val="24"/>
          <w:szCs w:val="24"/>
        </w:rPr>
        <w:t>Orientar seus empregados quanto ao sigilo profissional em relação às informações confidenciais dos processos de licitação.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56" w:hanging="180"/>
        <w:jc w:val="both"/>
        <w:rPr>
          <w:color w:val="000000"/>
          <w:sz w:val="24"/>
          <w:szCs w:val="24"/>
        </w:rPr>
      </w:pPr>
      <w:r w:rsidRPr="00AE09DF">
        <w:rPr>
          <w:color w:val="000000"/>
          <w:sz w:val="24"/>
          <w:szCs w:val="24"/>
        </w:rPr>
        <w:t>Manter, durante toda a vigência do contrato, em compatibilidade com as obrigações assumidas, todas as condições de habilitação e qualificação exigidas neste Termo de Referência e no Edital, relativo à licitação, conforme o art. 62 da Lei nº 14.133, incluindo as condições de cadastramento/habilitação.</w:t>
      </w:r>
    </w:p>
    <w:p w:rsidR="00ED6D57" w:rsidRPr="00AE09DF" w:rsidRDefault="00176EB8">
      <w:pPr>
        <w:numPr>
          <w:ilvl w:val="0"/>
          <w:numId w:val="4"/>
        </w:numPr>
        <w:pBdr>
          <w:top w:val="nil"/>
          <w:left w:val="nil"/>
          <w:bottom w:val="nil"/>
          <w:right w:val="nil"/>
          <w:between w:val="nil"/>
        </w:pBdr>
        <w:tabs>
          <w:tab w:val="left" w:pos="437"/>
          <w:tab w:val="left" w:pos="1128"/>
        </w:tabs>
        <w:spacing w:before="1" w:line="360" w:lineRule="auto"/>
        <w:ind w:left="437" w:right="661" w:hanging="180"/>
        <w:jc w:val="both"/>
        <w:rPr>
          <w:color w:val="000000"/>
          <w:sz w:val="24"/>
          <w:szCs w:val="24"/>
        </w:rPr>
      </w:pPr>
      <w:r w:rsidRPr="00AE09DF">
        <w:rPr>
          <w:color w:val="000000"/>
          <w:sz w:val="24"/>
          <w:szCs w:val="24"/>
        </w:rPr>
        <w:t>A Contratada se responsabilizará por eventuais danos e/ou prejuízos à Contratante ou a terceiros, ocasionados por seus empregados e/ou prepostos durante a exe</w:t>
      </w:r>
      <w:r w:rsidR="002979A8" w:rsidRPr="00AE09DF">
        <w:rPr>
          <w:color w:val="000000"/>
          <w:sz w:val="24"/>
          <w:szCs w:val="24"/>
        </w:rPr>
        <w:t>cução dos fornecimentos</w:t>
      </w:r>
      <w:r w:rsidRPr="00AE09DF">
        <w:rPr>
          <w:color w:val="000000"/>
          <w:sz w:val="24"/>
          <w:szCs w:val="24"/>
        </w:rPr>
        <w:t>.</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1" w:hanging="180"/>
        <w:jc w:val="both"/>
        <w:rPr>
          <w:color w:val="000000"/>
          <w:sz w:val="24"/>
          <w:szCs w:val="24"/>
        </w:rPr>
      </w:pPr>
      <w:r w:rsidRPr="00AE09DF">
        <w:rPr>
          <w:color w:val="000000"/>
          <w:sz w:val="24"/>
          <w:szCs w:val="24"/>
        </w:rPr>
        <w:t>Ex</w:t>
      </w:r>
      <w:r w:rsidR="002979A8" w:rsidRPr="00AE09DF">
        <w:rPr>
          <w:color w:val="000000"/>
          <w:sz w:val="24"/>
          <w:szCs w:val="24"/>
        </w:rPr>
        <w:t>ecutar o fornecimento</w:t>
      </w:r>
      <w:r w:rsidRPr="00AE09DF">
        <w:rPr>
          <w:color w:val="000000"/>
          <w:sz w:val="24"/>
          <w:szCs w:val="24"/>
        </w:rPr>
        <w:t xml:space="preserve"> conforme a demanda da Contratante, mediante Ordem de Serviço.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2" w:hanging="180"/>
        <w:jc w:val="both"/>
        <w:rPr>
          <w:color w:val="000000"/>
          <w:sz w:val="24"/>
          <w:szCs w:val="24"/>
        </w:rPr>
      </w:pPr>
      <w:r w:rsidRPr="00AE09DF">
        <w:rPr>
          <w:color w:val="000000"/>
          <w:sz w:val="24"/>
          <w:szCs w:val="24"/>
        </w:rPr>
        <w:t xml:space="preserve">Arcar com todas as despesas, diretas ou indiretas, decorrentes do cumprimento das obrigações assumidas, </w:t>
      </w:r>
      <w:r w:rsidRPr="00AE09DF">
        <w:rPr>
          <w:sz w:val="24"/>
          <w:szCs w:val="24"/>
        </w:rPr>
        <w:t>sem ônus</w:t>
      </w:r>
      <w:r w:rsidRPr="00AE09DF">
        <w:rPr>
          <w:color w:val="000000"/>
          <w:sz w:val="24"/>
          <w:szCs w:val="24"/>
        </w:rPr>
        <w:t xml:space="preserve"> à Contratante.</w:t>
      </w:r>
    </w:p>
    <w:p w:rsidR="00ED6D57" w:rsidRPr="00AE09DF" w:rsidRDefault="00176EB8">
      <w:pPr>
        <w:numPr>
          <w:ilvl w:val="0"/>
          <w:numId w:val="4"/>
        </w:numPr>
        <w:pBdr>
          <w:top w:val="nil"/>
          <w:left w:val="nil"/>
          <w:bottom w:val="nil"/>
          <w:right w:val="nil"/>
          <w:between w:val="nil"/>
        </w:pBdr>
        <w:tabs>
          <w:tab w:val="left" w:pos="437"/>
          <w:tab w:val="left" w:pos="1128"/>
        </w:tabs>
        <w:spacing w:before="251" w:line="360" w:lineRule="auto"/>
        <w:ind w:left="437" w:right="664" w:hanging="180"/>
        <w:jc w:val="both"/>
        <w:rPr>
          <w:color w:val="000000"/>
          <w:sz w:val="24"/>
          <w:szCs w:val="24"/>
        </w:rPr>
      </w:pPr>
      <w:r w:rsidRPr="00AE09DF">
        <w:rPr>
          <w:color w:val="000000"/>
          <w:sz w:val="24"/>
          <w:szCs w:val="24"/>
        </w:rPr>
        <w:lastRenderedPageBreak/>
        <w:t>Manter, durante toda a execução do contrato, todas as condições de habilitação e qualificações exigidas na licitação.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0" w:hanging="180"/>
        <w:jc w:val="both"/>
        <w:rPr>
          <w:color w:val="000000"/>
          <w:sz w:val="24"/>
          <w:szCs w:val="24"/>
        </w:rPr>
      </w:pPr>
      <w:r w:rsidRPr="00AE09DF">
        <w:rPr>
          <w:color w:val="000000"/>
          <w:sz w:val="24"/>
          <w:szCs w:val="24"/>
        </w:rPr>
        <w:t xml:space="preserve">Reparar, corrigir, remover ou substituir, às suas expensas, qualquer </w:t>
      </w:r>
      <w:r w:rsidR="002979A8" w:rsidRPr="00AE09DF">
        <w:rPr>
          <w:color w:val="000000"/>
          <w:sz w:val="24"/>
          <w:szCs w:val="24"/>
        </w:rPr>
        <w:t xml:space="preserve">parte do </w:t>
      </w:r>
      <w:r w:rsidR="00076382">
        <w:rPr>
          <w:color w:val="000000"/>
          <w:sz w:val="24"/>
          <w:szCs w:val="24"/>
        </w:rPr>
        <w:t>fornecimento de materiais odontológicas</w:t>
      </w:r>
      <w:r w:rsidRPr="00AE09DF">
        <w:rPr>
          <w:color w:val="000000"/>
          <w:sz w:val="24"/>
          <w:szCs w:val="24"/>
        </w:rPr>
        <w:t xml:space="preserve"> em que se verificarem vícios, defeitos ou incorreções.</w:t>
      </w:r>
    </w:p>
    <w:p w:rsidR="00ED6D57" w:rsidRPr="00AE09DF" w:rsidRDefault="00176EB8">
      <w:pPr>
        <w:numPr>
          <w:ilvl w:val="0"/>
          <w:numId w:val="4"/>
        </w:numPr>
        <w:pBdr>
          <w:top w:val="nil"/>
          <w:left w:val="nil"/>
          <w:bottom w:val="nil"/>
          <w:right w:val="nil"/>
          <w:between w:val="nil"/>
        </w:pBdr>
        <w:tabs>
          <w:tab w:val="left" w:pos="1128"/>
        </w:tabs>
        <w:spacing w:line="360" w:lineRule="auto"/>
        <w:ind w:left="1128" w:hanging="871"/>
        <w:jc w:val="both"/>
        <w:rPr>
          <w:color w:val="000000"/>
          <w:sz w:val="24"/>
          <w:szCs w:val="24"/>
        </w:rPr>
      </w:pPr>
      <w:r w:rsidRPr="00AE09DF">
        <w:rPr>
          <w:color w:val="000000"/>
          <w:sz w:val="24"/>
          <w:szCs w:val="24"/>
        </w:rPr>
        <w:t>Responsabilizar-se pe</w:t>
      </w:r>
      <w:r w:rsidR="002979A8" w:rsidRPr="00AE09DF">
        <w:rPr>
          <w:color w:val="000000"/>
          <w:sz w:val="24"/>
          <w:szCs w:val="24"/>
        </w:rPr>
        <w:t>lo fiel cumprimento do</w:t>
      </w:r>
      <w:r w:rsidRPr="00AE09DF">
        <w:rPr>
          <w:color w:val="000000"/>
          <w:sz w:val="24"/>
          <w:szCs w:val="24"/>
        </w:rPr>
        <w:t xml:space="preserve"> contratados.</w:t>
      </w:r>
    </w:p>
    <w:p w:rsidR="00ED6D57" w:rsidRPr="00AE09DF" w:rsidRDefault="002979A8">
      <w:pPr>
        <w:numPr>
          <w:ilvl w:val="0"/>
          <w:numId w:val="4"/>
        </w:numPr>
        <w:pBdr>
          <w:top w:val="nil"/>
          <w:left w:val="nil"/>
          <w:bottom w:val="nil"/>
          <w:right w:val="nil"/>
          <w:between w:val="nil"/>
        </w:pBdr>
        <w:tabs>
          <w:tab w:val="left" w:pos="1128"/>
        </w:tabs>
        <w:spacing w:before="1" w:line="360" w:lineRule="auto"/>
        <w:ind w:left="1128" w:hanging="871"/>
        <w:jc w:val="both"/>
        <w:rPr>
          <w:color w:val="000000"/>
          <w:sz w:val="24"/>
          <w:szCs w:val="24"/>
        </w:rPr>
      </w:pPr>
      <w:r w:rsidRPr="00AE09DF">
        <w:rPr>
          <w:color w:val="000000"/>
          <w:sz w:val="24"/>
          <w:szCs w:val="24"/>
        </w:rPr>
        <w:t>Executar os fornecimentos</w:t>
      </w:r>
      <w:r w:rsidR="00176EB8" w:rsidRPr="00AE09DF">
        <w:rPr>
          <w:color w:val="000000"/>
          <w:sz w:val="24"/>
          <w:szCs w:val="24"/>
        </w:rPr>
        <w:t xml:space="preserve"> no prazo determinado.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2" w:hanging="180"/>
        <w:jc w:val="both"/>
        <w:rPr>
          <w:color w:val="000000"/>
          <w:sz w:val="24"/>
          <w:szCs w:val="24"/>
        </w:rPr>
      </w:pPr>
      <w:r w:rsidRPr="00AE09DF">
        <w:rPr>
          <w:color w:val="000000"/>
          <w:sz w:val="24"/>
          <w:szCs w:val="24"/>
        </w:rPr>
        <w:t xml:space="preserve">Comunicar </w:t>
      </w:r>
      <w:r w:rsidRPr="00AE09DF">
        <w:rPr>
          <w:sz w:val="24"/>
          <w:szCs w:val="24"/>
        </w:rPr>
        <w:t>ao Fiscal</w:t>
      </w:r>
      <w:r w:rsidRPr="00AE09DF">
        <w:rPr>
          <w:color w:val="000000"/>
          <w:sz w:val="24"/>
          <w:szCs w:val="24"/>
        </w:rPr>
        <w:t xml:space="preserve"> do contrato sobre a impossib</w:t>
      </w:r>
      <w:r w:rsidR="002D2A45" w:rsidRPr="00AE09DF">
        <w:rPr>
          <w:color w:val="000000"/>
          <w:sz w:val="24"/>
          <w:szCs w:val="24"/>
        </w:rPr>
        <w:t xml:space="preserve">ilidade de execução dos forcimento </w:t>
      </w:r>
      <w:r w:rsidRPr="00AE09DF">
        <w:rPr>
          <w:color w:val="000000"/>
          <w:sz w:val="24"/>
          <w:szCs w:val="24"/>
        </w:rPr>
        <w:t xml:space="preserve"> em tempo hábil ou possíveis atrasos.</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4" w:hanging="180"/>
        <w:jc w:val="both"/>
        <w:rPr>
          <w:color w:val="000000"/>
          <w:sz w:val="24"/>
          <w:szCs w:val="24"/>
        </w:rPr>
      </w:pPr>
      <w:r w:rsidRPr="00AE09DF">
        <w:rPr>
          <w:color w:val="000000"/>
          <w:sz w:val="24"/>
          <w:szCs w:val="24"/>
        </w:rPr>
        <w:t>Para controle interno, assegurar que, durante a vigência do contrato, todos os recursos operacionais sejam entregues, para garantir a eficiência no atendimento das demandas de licitação.</w:t>
      </w:r>
    </w:p>
    <w:p w:rsidR="00ED6D57" w:rsidRPr="00AE09DF" w:rsidRDefault="00176EB8">
      <w:pPr>
        <w:pStyle w:val="Ttulo2"/>
        <w:numPr>
          <w:ilvl w:val="0"/>
          <w:numId w:val="4"/>
        </w:numPr>
        <w:tabs>
          <w:tab w:val="left" w:pos="1128"/>
        </w:tabs>
        <w:spacing w:line="360" w:lineRule="auto"/>
        <w:ind w:left="1128" w:hanging="871"/>
        <w:jc w:val="both"/>
      </w:pPr>
      <w:r w:rsidRPr="00AE09DF">
        <w:t>DAS OBRIGAÇÕES DA CONTRATANTE</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5" w:hanging="180"/>
        <w:jc w:val="both"/>
        <w:rPr>
          <w:color w:val="000000"/>
          <w:sz w:val="24"/>
          <w:szCs w:val="24"/>
        </w:rPr>
      </w:pPr>
      <w:r w:rsidRPr="00AE09DF">
        <w:rPr>
          <w:color w:val="000000"/>
          <w:sz w:val="24"/>
          <w:szCs w:val="24"/>
        </w:rPr>
        <w:t>Prestar à Contratada todas as informações solicitadas e nec</w:t>
      </w:r>
      <w:r w:rsidR="002979A8" w:rsidRPr="00AE09DF">
        <w:rPr>
          <w:color w:val="000000"/>
          <w:sz w:val="24"/>
          <w:szCs w:val="24"/>
        </w:rPr>
        <w:t>essárias para a execução dos forneicme</w:t>
      </w:r>
      <w:r w:rsidR="00076382">
        <w:rPr>
          <w:color w:val="000000"/>
          <w:sz w:val="24"/>
          <w:szCs w:val="24"/>
        </w:rPr>
        <w:t>ntos de materiais odontológicas</w:t>
      </w:r>
      <w:r w:rsidRPr="00AE09DF">
        <w:rPr>
          <w:color w:val="000000"/>
          <w:sz w:val="24"/>
          <w:szCs w:val="24"/>
        </w:rPr>
        <w:t>.</w:t>
      </w:r>
    </w:p>
    <w:p w:rsidR="00ED6D57" w:rsidRPr="00AE09DF" w:rsidRDefault="00176EB8">
      <w:pPr>
        <w:numPr>
          <w:ilvl w:val="0"/>
          <w:numId w:val="4"/>
        </w:numPr>
        <w:pBdr>
          <w:top w:val="nil"/>
          <w:left w:val="nil"/>
          <w:bottom w:val="nil"/>
          <w:right w:val="nil"/>
          <w:between w:val="nil"/>
        </w:pBdr>
        <w:tabs>
          <w:tab w:val="left" w:pos="1128"/>
        </w:tabs>
        <w:spacing w:line="360" w:lineRule="auto"/>
        <w:ind w:left="1128" w:hanging="871"/>
        <w:jc w:val="both"/>
        <w:rPr>
          <w:color w:val="000000"/>
          <w:sz w:val="24"/>
          <w:szCs w:val="24"/>
        </w:rPr>
      </w:pPr>
      <w:r w:rsidRPr="00AE09DF">
        <w:rPr>
          <w:color w:val="000000"/>
          <w:sz w:val="24"/>
          <w:szCs w:val="24"/>
        </w:rPr>
        <w:t>Designar servidores para acompanhar e fiscalizar a execução do Contrato.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1" w:hanging="180"/>
        <w:jc w:val="both"/>
        <w:rPr>
          <w:color w:val="000000"/>
          <w:sz w:val="24"/>
          <w:szCs w:val="24"/>
        </w:rPr>
      </w:pPr>
      <w:r w:rsidRPr="00AE09DF">
        <w:rPr>
          <w:color w:val="000000"/>
          <w:sz w:val="24"/>
          <w:szCs w:val="24"/>
        </w:rPr>
        <w:t>Notificar a Contratada, por escrito, sobre eventuais erros ou inconsis</w:t>
      </w:r>
      <w:r w:rsidR="002979A8" w:rsidRPr="00AE09DF">
        <w:rPr>
          <w:color w:val="000000"/>
          <w:sz w:val="24"/>
          <w:szCs w:val="24"/>
        </w:rPr>
        <w:t>tências na execução do fornecimento</w:t>
      </w:r>
      <w:r w:rsidRPr="00AE09DF">
        <w:rPr>
          <w:color w:val="000000"/>
          <w:sz w:val="24"/>
          <w:szCs w:val="24"/>
        </w:rPr>
        <w:t>, fixando prazo para sua correção.</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3" w:hanging="180"/>
        <w:jc w:val="both"/>
        <w:rPr>
          <w:color w:val="000000"/>
          <w:sz w:val="24"/>
          <w:szCs w:val="24"/>
        </w:rPr>
      </w:pPr>
      <w:r w:rsidRPr="00AE09DF">
        <w:rPr>
          <w:color w:val="000000"/>
          <w:sz w:val="24"/>
          <w:szCs w:val="24"/>
        </w:rPr>
        <w:t>Atestar a ex</w:t>
      </w:r>
      <w:r w:rsidR="002979A8" w:rsidRPr="00AE09DF">
        <w:rPr>
          <w:color w:val="000000"/>
          <w:sz w:val="24"/>
          <w:szCs w:val="24"/>
        </w:rPr>
        <w:t xml:space="preserve">ecução da prestação dos </w:t>
      </w:r>
      <w:r w:rsidRPr="00AE09DF">
        <w:rPr>
          <w:color w:val="000000"/>
          <w:sz w:val="24"/>
          <w:szCs w:val="24"/>
        </w:rPr>
        <w:t xml:space="preserve"> e receber as faturas correspondentes, quando apresentadas na forma estabelecida no Contrato.</w:t>
      </w:r>
    </w:p>
    <w:p w:rsidR="00ED6D57" w:rsidRPr="00AE09DF" w:rsidRDefault="00176EB8">
      <w:pPr>
        <w:numPr>
          <w:ilvl w:val="0"/>
          <w:numId w:val="4"/>
        </w:numPr>
        <w:pBdr>
          <w:top w:val="nil"/>
          <w:left w:val="nil"/>
          <w:bottom w:val="nil"/>
          <w:right w:val="nil"/>
          <w:between w:val="nil"/>
        </w:pBdr>
        <w:tabs>
          <w:tab w:val="left" w:pos="1128"/>
        </w:tabs>
        <w:spacing w:line="360" w:lineRule="auto"/>
        <w:ind w:left="1128" w:hanging="871"/>
        <w:jc w:val="both"/>
        <w:rPr>
          <w:color w:val="000000"/>
          <w:sz w:val="24"/>
          <w:szCs w:val="24"/>
        </w:rPr>
      </w:pPr>
      <w:r w:rsidRPr="00AE09DF">
        <w:rPr>
          <w:color w:val="000000"/>
          <w:sz w:val="24"/>
          <w:szCs w:val="24"/>
        </w:rPr>
        <w:t>Deduzir e recolher os tributos devidos na fonte sobre os pagamentos efetuados à Contratada.</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3" w:hanging="180"/>
        <w:jc w:val="both"/>
        <w:rPr>
          <w:color w:val="000000"/>
          <w:sz w:val="24"/>
          <w:szCs w:val="24"/>
        </w:rPr>
      </w:pPr>
      <w:r w:rsidRPr="00AE09DF">
        <w:rPr>
          <w:color w:val="000000"/>
          <w:sz w:val="24"/>
          <w:szCs w:val="24"/>
        </w:rPr>
        <w:t>Encaminhar demandas à Contratada mediante “Ordem de Serviço”, assinada pelo Fiscal Administrativo da Unidade, com</w:t>
      </w:r>
      <w:r w:rsidR="007E6081" w:rsidRPr="00AE09DF">
        <w:rPr>
          <w:color w:val="000000"/>
          <w:sz w:val="24"/>
          <w:szCs w:val="24"/>
        </w:rPr>
        <w:t xml:space="preserve"> especificação dos fornecimento</w:t>
      </w:r>
      <w:r w:rsidRPr="00AE09DF">
        <w:rPr>
          <w:color w:val="000000"/>
          <w:sz w:val="24"/>
          <w:szCs w:val="24"/>
        </w:rPr>
        <w:t xml:space="preserve"> necessários para o acompanhamento do processo licitatório.</w:t>
      </w:r>
    </w:p>
    <w:p w:rsidR="00ED6D57" w:rsidRPr="00AE09DF" w:rsidRDefault="00176EB8">
      <w:pPr>
        <w:pStyle w:val="Ttulo2"/>
        <w:numPr>
          <w:ilvl w:val="0"/>
          <w:numId w:val="4"/>
        </w:numPr>
        <w:tabs>
          <w:tab w:val="left" w:pos="1128"/>
        </w:tabs>
        <w:spacing w:before="0" w:line="360" w:lineRule="auto"/>
        <w:ind w:left="1128" w:hanging="871"/>
        <w:jc w:val="both"/>
      </w:pPr>
      <w:r w:rsidRPr="00AE09DF">
        <w:t>DO RECEBIMENTO DOS SERVIÇOS</w:t>
      </w:r>
    </w:p>
    <w:p w:rsidR="00ED6D57" w:rsidRPr="00AE09DF" w:rsidRDefault="00176EB8">
      <w:pPr>
        <w:numPr>
          <w:ilvl w:val="0"/>
          <w:numId w:val="4"/>
        </w:numPr>
        <w:pBdr>
          <w:top w:val="nil"/>
          <w:left w:val="nil"/>
          <w:bottom w:val="nil"/>
          <w:right w:val="nil"/>
          <w:between w:val="nil"/>
        </w:pBdr>
        <w:tabs>
          <w:tab w:val="left" w:pos="1188"/>
        </w:tabs>
        <w:spacing w:line="360" w:lineRule="auto"/>
        <w:ind w:left="1188" w:hanging="931"/>
        <w:jc w:val="both"/>
        <w:rPr>
          <w:color w:val="000000"/>
          <w:sz w:val="24"/>
          <w:szCs w:val="24"/>
        </w:rPr>
      </w:pPr>
      <w:r w:rsidRPr="00AE09DF">
        <w:rPr>
          <w:color w:val="000000"/>
          <w:sz w:val="24"/>
          <w:szCs w:val="24"/>
        </w:rPr>
        <w:t>Os serviços serão recebidos:</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57" w:hanging="180"/>
        <w:jc w:val="both"/>
        <w:rPr>
          <w:color w:val="000000"/>
          <w:sz w:val="24"/>
          <w:szCs w:val="24"/>
        </w:rPr>
      </w:pPr>
      <w:r w:rsidRPr="00AE09DF">
        <w:rPr>
          <w:color w:val="000000"/>
          <w:sz w:val="24"/>
          <w:szCs w:val="24"/>
        </w:rPr>
        <w:t xml:space="preserve">Provisoriamente, no ato da entrega dos serviços, ocasião em que o responsável por seu acompanhamento e fiscalização (Fiscal Administrativo da unidade) procederá à conferência de sua conformidade com as especificações da Ordem de Serviço e demais </w:t>
      </w:r>
      <w:r w:rsidRPr="00AE09DF">
        <w:rPr>
          <w:color w:val="000000"/>
          <w:sz w:val="24"/>
          <w:szCs w:val="24"/>
        </w:rPr>
        <w:lastRenderedPageBreak/>
        <w:t>condições constantes deste Termo de Referência.</w:t>
      </w:r>
    </w:p>
    <w:p w:rsidR="00ED6D57" w:rsidRPr="00AE09DF" w:rsidRDefault="00176EB8">
      <w:pPr>
        <w:numPr>
          <w:ilvl w:val="0"/>
          <w:numId w:val="4"/>
        </w:numPr>
        <w:pBdr>
          <w:top w:val="nil"/>
          <w:left w:val="nil"/>
          <w:bottom w:val="nil"/>
          <w:right w:val="nil"/>
          <w:between w:val="nil"/>
        </w:pBdr>
        <w:tabs>
          <w:tab w:val="left" w:pos="437"/>
          <w:tab w:val="left" w:pos="1128"/>
        </w:tabs>
        <w:spacing w:line="360" w:lineRule="auto"/>
        <w:ind w:left="437" w:right="662" w:hanging="180"/>
        <w:jc w:val="both"/>
        <w:rPr>
          <w:color w:val="000000"/>
          <w:sz w:val="24"/>
          <w:szCs w:val="24"/>
        </w:rPr>
      </w:pPr>
      <w:r w:rsidRPr="00AE09DF">
        <w:rPr>
          <w:color w:val="000000"/>
          <w:sz w:val="24"/>
          <w:szCs w:val="24"/>
        </w:rPr>
        <w:t>Definitivamente, em até 15 (quinze) dias após o recebimento provisório, caso não se verifiquem defeitos ou imperfeições, por servidor designado pela autoridade competente.</w:t>
      </w:r>
    </w:p>
    <w:p w:rsidR="00ED6D57" w:rsidRPr="00AE09DF" w:rsidRDefault="00176EB8" w:rsidP="00EB3A4D">
      <w:pPr>
        <w:pStyle w:val="Ttulo2"/>
        <w:numPr>
          <w:ilvl w:val="0"/>
          <w:numId w:val="4"/>
        </w:numPr>
        <w:tabs>
          <w:tab w:val="left" w:pos="1128"/>
        </w:tabs>
        <w:spacing w:line="360" w:lineRule="auto"/>
        <w:ind w:left="1128" w:hanging="871"/>
        <w:jc w:val="both"/>
      </w:pPr>
      <w:r w:rsidRPr="00AE09DF">
        <w:t>DA FORMULAÇÃO DA PROPOSTA DE PREÇOS</w:t>
      </w:r>
    </w:p>
    <w:p w:rsidR="00ED6D57" w:rsidRPr="00AE09DF" w:rsidRDefault="00176EB8">
      <w:pPr>
        <w:pBdr>
          <w:top w:val="nil"/>
          <w:left w:val="nil"/>
          <w:bottom w:val="nil"/>
          <w:right w:val="nil"/>
          <w:between w:val="nil"/>
        </w:pBdr>
        <w:spacing w:line="360" w:lineRule="auto"/>
        <w:ind w:left="540" w:right="881" w:firstLine="566"/>
        <w:jc w:val="both"/>
        <w:rPr>
          <w:color w:val="000000"/>
          <w:sz w:val="24"/>
          <w:szCs w:val="24"/>
        </w:rPr>
      </w:pPr>
      <w:r w:rsidRPr="00AE09DF">
        <w:rPr>
          <w:b/>
          <w:color w:val="000000"/>
          <w:sz w:val="24"/>
          <w:szCs w:val="24"/>
        </w:rPr>
        <w:t xml:space="preserve">1.1  – </w:t>
      </w:r>
      <w:r w:rsidRPr="00AE09DF">
        <w:rPr>
          <w:color w:val="000000"/>
          <w:sz w:val="24"/>
          <w:szCs w:val="24"/>
        </w:rPr>
        <w:t>A proposta de preços, conforme modelo constante no Anexo III deste Termo de Referência, ajustada ao último lance ofertado, no que couber, deverá ser encaminhada, preferencialmente, em papel timbrado do licitante ou identificada com a razão social e ainda conter:</w:t>
      </w:r>
    </w:p>
    <w:p w:rsidR="00ED6D57" w:rsidRPr="00AE09DF" w:rsidRDefault="00176EB8">
      <w:pPr>
        <w:numPr>
          <w:ilvl w:val="0"/>
          <w:numId w:val="1"/>
        </w:numPr>
        <w:pBdr>
          <w:top w:val="nil"/>
          <w:left w:val="nil"/>
          <w:bottom w:val="nil"/>
          <w:right w:val="nil"/>
          <w:between w:val="nil"/>
        </w:pBdr>
        <w:tabs>
          <w:tab w:val="left" w:pos="540"/>
        </w:tabs>
        <w:spacing w:before="251" w:line="360" w:lineRule="auto"/>
        <w:jc w:val="both"/>
        <w:rPr>
          <w:color w:val="000000"/>
          <w:sz w:val="24"/>
          <w:szCs w:val="24"/>
        </w:rPr>
      </w:pPr>
      <w:r w:rsidRPr="00AE09DF">
        <w:rPr>
          <w:b/>
          <w:color w:val="000000"/>
          <w:sz w:val="24"/>
          <w:szCs w:val="24"/>
        </w:rPr>
        <w:t xml:space="preserve">- </w:t>
      </w:r>
      <w:r w:rsidRPr="00AE09DF">
        <w:rPr>
          <w:color w:val="000000"/>
          <w:sz w:val="24"/>
          <w:szCs w:val="24"/>
        </w:rPr>
        <w:t>Nome do representante legal da empresa;</w:t>
      </w:r>
    </w:p>
    <w:p w:rsidR="00ED6D57" w:rsidRPr="00AE09DF" w:rsidRDefault="00ED6D57">
      <w:pPr>
        <w:pBdr>
          <w:top w:val="nil"/>
          <w:left w:val="nil"/>
          <w:bottom w:val="nil"/>
          <w:right w:val="nil"/>
          <w:between w:val="nil"/>
        </w:pBdr>
        <w:spacing w:before="10" w:line="360" w:lineRule="auto"/>
        <w:jc w:val="both"/>
        <w:rPr>
          <w:color w:val="000000"/>
          <w:sz w:val="24"/>
          <w:szCs w:val="24"/>
        </w:rPr>
      </w:pPr>
    </w:p>
    <w:p w:rsidR="00ED6D57" w:rsidRPr="00AE09DF" w:rsidRDefault="00176EB8">
      <w:pPr>
        <w:numPr>
          <w:ilvl w:val="0"/>
          <w:numId w:val="1"/>
        </w:numPr>
        <w:pBdr>
          <w:top w:val="nil"/>
          <w:left w:val="nil"/>
          <w:bottom w:val="nil"/>
          <w:right w:val="nil"/>
          <w:between w:val="nil"/>
        </w:pBdr>
        <w:tabs>
          <w:tab w:val="left" w:pos="540"/>
        </w:tabs>
        <w:spacing w:line="360" w:lineRule="auto"/>
        <w:jc w:val="both"/>
        <w:rPr>
          <w:color w:val="000000"/>
          <w:sz w:val="24"/>
          <w:szCs w:val="24"/>
        </w:rPr>
      </w:pPr>
      <w:r w:rsidRPr="00AE09DF">
        <w:rPr>
          <w:b/>
          <w:color w:val="000000"/>
          <w:sz w:val="24"/>
          <w:szCs w:val="24"/>
        </w:rPr>
        <w:t xml:space="preserve">– </w:t>
      </w:r>
      <w:r w:rsidR="00233A8D" w:rsidRPr="00AE09DF">
        <w:rPr>
          <w:color w:val="000000"/>
          <w:sz w:val="24"/>
          <w:szCs w:val="24"/>
        </w:rPr>
        <w:t>Valor total dos fornecimento</w:t>
      </w:r>
      <w:r w:rsidRPr="00AE09DF">
        <w:rPr>
          <w:color w:val="000000"/>
          <w:sz w:val="24"/>
          <w:szCs w:val="24"/>
        </w:rPr>
        <w:t>;</w:t>
      </w:r>
    </w:p>
    <w:p w:rsidR="00ED6D57" w:rsidRPr="00AE09DF" w:rsidRDefault="00ED6D57">
      <w:pPr>
        <w:pBdr>
          <w:top w:val="nil"/>
          <w:left w:val="nil"/>
          <w:bottom w:val="nil"/>
          <w:right w:val="nil"/>
          <w:between w:val="nil"/>
        </w:pBdr>
        <w:spacing w:before="12" w:line="360" w:lineRule="auto"/>
        <w:jc w:val="both"/>
        <w:rPr>
          <w:color w:val="000000"/>
          <w:sz w:val="24"/>
          <w:szCs w:val="24"/>
        </w:rPr>
      </w:pPr>
    </w:p>
    <w:p w:rsidR="00ED6D57" w:rsidRPr="00AE09DF" w:rsidRDefault="00176EB8">
      <w:pPr>
        <w:numPr>
          <w:ilvl w:val="0"/>
          <w:numId w:val="1"/>
        </w:numPr>
        <w:pBdr>
          <w:top w:val="nil"/>
          <w:left w:val="nil"/>
          <w:bottom w:val="nil"/>
          <w:right w:val="nil"/>
          <w:between w:val="nil"/>
        </w:pBdr>
        <w:tabs>
          <w:tab w:val="left" w:pos="540"/>
        </w:tabs>
        <w:spacing w:line="360" w:lineRule="auto"/>
        <w:jc w:val="both"/>
        <w:rPr>
          <w:color w:val="000000"/>
          <w:sz w:val="24"/>
          <w:szCs w:val="24"/>
        </w:rPr>
      </w:pPr>
      <w:r w:rsidRPr="00AE09DF">
        <w:rPr>
          <w:b/>
          <w:color w:val="000000"/>
          <w:sz w:val="24"/>
          <w:szCs w:val="24"/>
        </w:rPr>
        <w:t xml:space="preserve">- </w:t>
      </w:r>
      <w:r w:rsidRPr="00AE09DF">
        <w:rPr>
          <w:color w:val="000000"/>
          <w:sz w:val="24"/>
          <w:szCs w:val="24"/>
        </w:rPr>
        <w:t>Valores expressos, obrigatoriamente, em real;</w:t>
      </w:r>
    </w:p>
    <w:p w:rsidR="00ED6D57" w:rsidRPr="00AE09DF" w:rsidRDefault="00ED6D57">
      <w:pPr>
        <w:pBdr>
          <w:top w:val="nil"/>
          <w:left w:val="nil"/>
          <w:bottom w:val="nil"/>
          <w:right w:val="nil"/>
          <w:between w:val="nil"/>
        </w:pBdr>
        <w:spacing w:line="360" w:lineRule="auto"/>
        <w:jc w:val="both"/>
        <w:rPr>
          <w:color w:val="000000"/>
          <w:sz w:val="24"/>
          <w:szCs w:val="24"/>
        </w:rPr>
      </w:pPr>
    </w:p>
    <w:p w:rsidR="00ED6D57" w:rsidRPr="00AE09DF" w:rsidRDefault="00176EB8" w:rsidP="00521276">
      <w:pPr>
        <w:numPr>
          <w:ilvl w:val="1"/>
          <w:numId w:val="1"/>
        </w:numPr>
        <w:pBdr>
          <w:top w:val="nil"/>
          <w:left w:val="nil"/>
          <w:bottom w:val="nil"/>
          <w:right w:val="nil"/>
          <w:between w:val="nil"/>
        </w:pBdr>
        <w:tabs>
          <w:tab w:val="left" w:pos="1701"/>
        </w:tabs>
        <w:spacing w:line="360" w:lineRule="auto"/>
        <w:ind w:left="426" w:firstLine="0"/>
        <w:jc w:val="both"/>
        <w:rPr>
          <w:color w:val="000000"/>
          <w:sz w:val="24"/>
          <w:szCs w:val="24"/>
        </w:rPr>
      </w:pPr>
      <w:r w:rsidRPr="00AE09DF">
        <w:rPr>
          <w:color w:val="000000"/>
          <w:sz w:val="24"/>
          <w:szCs w:val="24"/>
        </w:rPr>
        <w:t>Apresentar valor unitário e total em algarismo e por extenso;</w:t>
      </w:r>
    </w:p>
    <w:p w:rsidR="00ED6D57" w:rsidRPr="00AE09DF" w:rsidRDefault="00176EB8" w:rsidP="00521276">
      <w:pPr>
        <w:numPr>
          <w:ilvl w:val="1"/>
          <w:numId w:val="1"/>
        </w:numPr>
        <w:pBdr>
          <w:top w:val="nil"/>
          <w:left w:val="nil"/>
          <w:bottom w:val="nil"/>
          <w:right w:val="nil"/>
          <w:between w:val="nil"/>
        </w:pBdr>
        <w:tabs>
          <w:tab w:val="left" w:pos="426"/>
          <w:tab w:val="left" w:pos="2268"/>
        </w:tabs>
        <w:spacing w:line="360" w:lineRule="auto"/>
        <w:ind w:left="478" w:right="882" w:hanging="52"/>
        <w:jc w:val="both"/>
        <w:rPr>
          <w:color w:val="000000"/>
          <w:sz w:val="24"/>
          <w:szCs w:val="24"/>
        </w:rPr>
      </w:pPr>
      <w:r w:rsidRPr="00AE09DF">
        <w:rPr>
          <w:color w:val="000000"/>
          <w:sz w:val="24"/>
          <w:szCs w:val="24"/>
        </w:rPr>
        <w:t xml:space="preserve">Havendo divergência entre o valor unitário e total prevalecerá o unitário, e </w:t>
      </w:r>
      <w:r w:rsidRPr="00AE09DF">
        <w:rPr>
          <w:sz w:val="24"/>
          <w:szCs w:val="24"/>
        </w:rPr>
        <w:t>entre o</w:t>
      </w:r>
      <w:r w:rsidRPr="00AE09DF">
        <w:rPr>
          <w:color w:val="000000"/>
          <w:sz w:val="24"/>
          <w:szCs w:val="24"/>
        </w:rPr>
        <w:t xml:space="preserve"> expresso em algarismo e por extenso, o último;</w:t>
      </w:r>
    </w:p>
    <w:p w:rsidR="00ED6D57" w:rsidRPr="00AE09DF" w:rsidRDefault="00176EB8" w:rsidP="00521276">
      <w:pPr>
        <w:numPr>
          <w:ilvl w:val="0"/>
          <w:numId w:val="1"/>
        </w:numPr>
        <w:pBdr>
          <w:top w:val="nil"/>
          <w:left w:val="nil"/>
          <w:bottom w:val="nil"/>
          <w:right w:val="nil"/>
          <w:between w:val="nil"/>
        </w:pBdr>
        <w:tabs>
          <w:tab w:val="left" w:pos="1273"/>
        </w:tabs>
        <w:spacing w:before="159" w:line="360" w:lineRule="auto"/>
        <w:ind w:left="426" w:right="879" w:firstLine="0"/>
        <w:jc w:val="both"/>
        <w:rPr>
          <w:color w:val="000000"/>
          <w:sz w:val="24"/>
          <w:szCs w:val="24"/>
        </w:rPr>
      </w:pPr>
      <w:r w:rsidRPr="00AE09DF">
        <w:rPr>
          <w:b/>
          <w:color w:val="000000"/>
          <w:sz w:val="24"/>
          <w:szCs w:val="24"/>
        </w:rPr>
        <w:t xml:space="preserve">- </w:t>
      </w:r>
      <w:r w:rsidRPr="00AE09DF">
        <w:rPr>
          <w:color w:val="000000"/>
          <w:sz w:val="24"/>
          <w:szCs w:val="24"/>
        </w:rPr>
        <w:t xml:space="preserve">Endereço, telefone/fax, </w:t>
      </w:r>
      <w:r w:rsidRPr="00AE09DF">
        <w:rPr>
          <w:i/>
          <w:color w:val="000000"/>
          <w:sz w:val="24"/>
          <w:szCs w:val="24"/>
        </w:rPr>
        <w:t>e-mail</w:t>
      </w:r>
      <w:r w:rsidRPr="00AE09DF">
        <w:rPr>
          <w:color w:val="000000"/>
          <w:sz w:val="24"/>
          <w:szCs w:val="24"/>
        </w:rPr>
        <w:t xml:space="preserve">, CNPJ/MF, banco, agência, número da </w:t>
      </w:r>
      <w:r w:rsidRPr="00AE09DF">
        <w:rPr>
          <w:sz w:val="24"/>
          <w:szCs w:val="24"/>
        </w:rPr>
        <w:t>conta corrente</w:t>
      </w:r>
      <w:r w:rsidRPr="00AE09DF">
        <w:rPr>
          <w:color w:val="000000"/>
          <w:sz w:val="24"/>
          <w:szCs w:val="24"/>
        </w:rPr>
        <w:t xml:space="preserve"> e praça de pagamento;</w:t>
      </w:r>
    </w:p>
    <w:p w:rsidR="00ED6D57" w:rsidRPr="00AE09DF" w:rsidRDefault="00176EB8" w:rsidP="00521276">
      <w:pPr>
        <w:numPr>
          <w:ilvl w:val="0"/>
          <w:numId w:val="1"/>
        </w:numPr>
        <w:pBdr>
          <w:top w:val="nil"/>
          <w:left w:val="nil"/>
          <w:bottom w:val="nil"/>
          <w:right w:val="nil"/>
          <w:between w:val="nil"/>
        </w:pBdr>
        <w:tabs>
          <w:tab w:val="left" w:pos="1215"/>
        </w:tabs>
        <w:spacing w:before="161" w:line="360" w:lineRule="auto"/>
        <w:ind w:left="426" w:right="883" w:firstLine="0"/>
        <w:jc w:val="both"/>
        <w:rPr>
          <w:color w:val="000000"/>
          <w:sz w:val="24"/>
          <w:szCs w:val="24"/>
        </w:rPr>
      </w:pPr>
      <w:r w:rsidRPr="00AE09DF">
        <w:rPr>
          <w:b/>
          <w:color w:val="000000"/>
          <w:sz w:val="24"/>
          <w:szCs w:val="24"/>
        </w:rPr>
        <w:t xml:space="preserve">- </w:t>
      </w:r>
      <w:r w:rsidRPr="00AE09DF">
        <w:rPr>
          <w:color w:val="000000"/>
          <w:sz w:val="24"/>
          <w:szCs w:val="24"/>
        </w:rPr>
        <w:t>Validade não inferior a 60 (sessenta) dias, contados a partir da abertura do Pregão;e</w:t>
      </w:r>
      <w:r w:rsidRPr="00AE09DF">
        <w:rPr>
          <w:b/>
          <w:color w:val="000000"/>
          <w:sz w:val="24"/>
          <w:szCs w:val="24"/>
        </w:rPr>
        <w:t xml:space="preserve">- </w:t>
      </w:r>
      <w:r w:rsidRPr="00AE09DF">
        <w:rPr>
          <w:color w:val="000000"/>
          <w:sz w:val="24"/>
          <w:szCs w:val="24"/>
        </w:rPr>
        <w:t>Disc</w:t>
      </w:r>
      <w:r w:rsidR="00233A8D" w:rsidRPr="00AE09DF">
        <w:rPr>
          <w:color w:val="000000"/>
          <w:sz w:val="24"/>
          <w:szCs w:val="24"/>
        </w:rPr>
        <w:t>riminação detalhada dos ser</w:t>
      </w:r>
      <w:r w:rsidRPr="00AE09DF">
        <w:rPr>
          <w:color w:val="000000"/>
          <w:sz w:val="24"/>
          <w:szCs w:val="24"/>
        </w:rPr>
        <w:t xml:space="preserve"> contendo explicitamente as especificaçõese quantidades solicitadas, assim como os valores unitários e o total.</w:t>
      </w:r>
    </w:p>
    <w:p w:rsidR="00ED6D57" w:rsidRPr="00AE09DF" w:rsidRDefault="00176EB8" w:rsidP="00521276">
      <w:pPr>
        <w:numPr>
          <w:ilvl w:val="0"/>
          <w:numId w:val="1"/>
        </w:numPr>
        <w:pBdr>
          <w:top w:val="nil"/>
          <w:left w:val="nil"/>
          <w:bottom w:val="nil"/>
          <w:right w:val="nil"/>
          <w:between w:val="nil"/>
        </w:pBdr>
        <w:tabs>
          <w:tab w:val="left" w:pos="1418"/>
        </w:tabs>
        <w:spacing w:before="160" w:line="360" w:lineRule="auto"/>
        <w:ind w:left="426" w:firstLine="0"/>
        <w:jc w:val="both"/>
        <w:rPr>
          <w:color w:val="000000"/>
          <w:sz w:val="24"/>
          <w:szCs w:val="24"/>
        </w:rPr>
      </w:pPr>
      <w:r w:rsidRPr="00AE09DF">
        <w:rPr>
          <w:b/>
          <w:color w:val="000000"/>
          <w:sz w:val="24"/>
          <w:szCs w:val="24"/>
        </w:rPr>
        <w:t>-</w:t>
      </w:r>
      <w:r w:rsidRPr="00AE09DF">
        <w:rPr>
          <w:color w:val="000000"/>
          <w:sz w:val="24"/>
          <w:szCs w:val="24"/>
        </w:rPr>
        <w:t>Esclarecemos que a proposta de preços deverá conter o valor mensal.</w:t>
      </w:r>
    </w:p>
    <w:p w:rsidR="00ED6D57" w:rsidRPr="00AE09DF" w:rsidRDefault="00ED6D57">
      <w:pPr>
        <w:pBdr>
          <w:top w:val="nil"/>
          <w:left w:val="nil"/>
          <w:bottom w:val="nil"/>
          <w:right w:val="nil"/>
          <w:between w:val="nil"/>
        </w:pBdr>
        <w:spacing w:before="21" w:line="360" w:lineRule="auto"/>
        <w:jc w:val="both"/>
        <w:rPr>
          <w:color w:val="000000"/>
          <w:sz w:val="24"/>
          <w:szCs w:val="24"/>
        </w:rPr>
      </w:pPr>
    </w:p>
    <w:p w:rsidR="00ED6D57" w:rsidRPr="00AE09DF" w:rsidRDefault="00176EB8" w:rsidP="00521276">
      <w:pPr>
        <w:numPr>
          <w:ilvl w:val="1"/>
          <w:numId w:val="1"/>
        </w:numPr>
        <w:pBdr>
          <w:top w:val="nil"/>
          <w:left w:val="nil"/>
          <w:bottom w:val="nil"/>
          <w:right w:val="nil"/>
          <w:between w:val="nil"/>
        </w:pBdr>
        <w:tabs>
          <w:tab w:val="left" w:pos="1847"/>
        </w:tabs>
        <w:spacing w:before="1" w:line="360" w:lineRule="auto"/>
        <w:ind w:left="426" w:right="879" w:firstLine="0"/>
        <w:jc w:val="both"/>
        <w:rPr>
          <w:color w:val="000000"/>
          <w:sz w:val="24"/>
          <w:szCs w:val="24"/>
        </w:rPr>
      </w:pPr>
      <w:r w:rsidRPr="00AE09DF">
        <w:rPr>
          <w:b/>
          <w:color w:val="000000"/>
          <w:sz w:val="24"/>
          <w:szCs w:val="24"/>
        </w:rPr>
        <w:t xml:space="preserve">– </w:t>
      </w:r>
      <w:r w:rsidRPr="00AE09DF">
        <w:rPr>
          <w:color w:val="000000"/>
          <w:sz w:val="24"/>
          <w:szCs w:val="24"/>
        </w:rPr>
        <w:t xml:space="preserve">Deverá, na proposta, apresentar a declaração de que nos preços estão inclusos todos os custos com salários, leis sociais, trabalhistas, seguros, impostos, taxas e contribuições, transporte, alimentação, despesas administrativas e lucros e demais insumos </w:t>
      </w:r>
      <w:r w:rsidRPr="00AE09DF">
        <w:rPr>
          <w:sz w:val="24"/>
          <w:szCs w:val="24"/>
        </w:rPr>
        <w:t>necessários à</w:t>
      </w:r>
      <w:r w:rsidRPr="00AE09DF">
        <w:rPr>
          <w:color w:val="000000"/>
          <w:sz w:val="24"/>
          <w:szCs w:val="24"/>
        </w:rPr>
        <w:t xml:space="preserve"> sua composição, despesas necessárias ao cumprimento integral do </w:t>
      </w:r>
      <w:r w:rsidRPr="00AE09DF">
        <w:rPr>
          <w:color w:val="000000"/>
          <w:sz w:val="24"/>
          <w:szCs w:val="24"/>
        </w:rPr>
        <w:lastRenderedPageBreak/>
        <w:t>objeto ora licitado, não sendo considerados pleitos de acréscimos a esse ou a qualquer título posteriormente.</w:t>
      </w:r>
    </w:p>
    <w:p w:rsidR="00ED6D57" w:rsidRPr="00AE09DF" w:rsidRDefault="00176EB8" w:rsidP="00521276">
      <w:pPr>
        <w:numPr>
          <w:ilvl w:val="1"/>
          <w:numId w:val="1"/>
        </w:numPr>
        <w:pBdr>
          <w:top w:val="nil"/>
          <w:left w:val="nil"/>
          <w:bottom w:val="nil"/>
          <w:right w:val="nil"/>
          <w:between w:val="nil"/>
        </w:pBdr>
        <w:tabs>
          <w:tab w:val="left" w:pos="1847"/>
        </w:tabs>
        <w:spacing w:before="160" w:line="360" w:lineRule="auto"/>
        <w:ind w:left="426" w:right="880" w:firstLine="0"/>
        <w:jc w:val="both"/>
        <w:rPr>
          <w:color w:val="000000"/>
          <w:sz w:val="24"/>
          <w:szCs w:val="24"/>
        </w:rPr>
      </w:pPr>
      <w:r w:rsidRPr="00AE09DF">
        <w:rPr>
          <w:b/>
          <w:color w:val="000000"/>
          <w:sz w:val="24"/>
          <w:szCs w:val="24"/>
        </w:rPr>
        <w:t xml:space="preserve">- </w:t>
      </w:r>
      <w:r w:rsidRPr="00AE09DF">
        <w:rPr>
          <w:color w:val="000000"/>
          <w:sz w:val="24"/>
          <w:szCs w:val="24"/>
        </w:rPr>
        <w:t>A oferta deverá ser firme e precisa, limitada, rigorosamente, ao objeto desta licitação, sem conter alternativas de preços ou qualquer outra condição que induza o julgamento a ter mais de um resultado.</w:t>
      </w:r>
    </w:p>
    <w:p w:rsidR="00ED6D57" w:rsidRPr="00AE09DF" w:rsidRDefault="00176EB8" w:rsidP="00521276">
      <w:pPr>
        <w:numPr>
          <w:ilvl w:val="1"/>
          <w:numId w:val="1"/>
        </w:numPr>
        <w:pBdr>
          <w:top w:val="nil"/>
          <w:left w:val="nil"/>
          <w:bottom w:val="nil"/>
          <w:right w:val="nil"/>
          <w:between w:val="nil"/>
        </w:pBdr>
        <w:tabs>
          <w:tab w:val="left" w:pos="1847"/>
        </w:tabs>
        <w:spacing w:before="160" w:line="360" w:lineRule="auto"/>
        <w:ind w:left="426" w:right="882" w:firstLine="0"/>
        <w:jc w:val="both"/>
        <w:rPr>
          <w:color w:val="000000"/>
          <w:sz w:val="24"/>
          <w:szCs w:val="24"/>
        </w:rPr>
      </w:pPr>
      <w:r w:rsidRPr="00AE09DF">
        <w:rPr>
          <w:b/>
          <w:color w:val="000000"/>
          <w:sz w:val="24"/>
          <w:szCs w:val="24"/>
        </w:rPr>
        <w:t xml:space="preserve">– </w:t>
      </w:r>
      <w:r w:rsidRPr="00AE09DF">
        <w:rPr>
          <w:color w:val="000000"/>
          <w:sz w:val="24"/>
          <w:szCs w:val="24"/>
        </w:rPr>
        <w:t>A Contratante se valerá de análise da proposta de preços antes da adjudicação e homologação do objeto ao licitante e, assim, rejeitar aquela cujas especificações não atendam aos requisitos mínimos constantes neste Termo de Referência e seus anexos.</w:t>
      </w:r>
    </w:p>
    <w:p w:rsidR="00ED6D57" w:rsidRPr="00AE09DF" w:rsidRDefault="00176EB8" w:rsidP="00521276">
      <w:pPr>
        <w:numPr>
          <w:ilvl w:val="1"/>
          <w:numId w:val="1"/>
        </w:numPr>
        <w:pBdr>
          <w:top w:val="nil"/>
          <w:left w:val="nil"/>
          <w:bottom w:val="nil"/>
          <w:right w:val="nil"/>
          <w:between w:val="nil"/>
        </w:pBdr>
        <w:tabs>
          <w:tab w:val="left" w:pos="1847"/>
        </w:tabs>
        <w:spacing w:before="160" w:line="360" w:lineRule="auto"/>
        <w:ind w:left="426" w:right="879" w:firstLine="0"/>
        <w:jc w:val="both"/>
        <w:rPr>
          <w:color w:val="000000"/>
          <w:sz w:val="24"/>
          <w:szCs w:val="24"/>
        </w:rPr>
      </w:pPr>
      <w:r w:rsidRPr="00AE09DF">
        <w:rPr>
          <w:b/>
          <w:color w:val="000000"/>
          <w:sz w:val="24"/>
          <w:szCs w:val="24"/>
        </w:rPr>
        <w:t xml:space="preserve">– </w:t>
      </w:r>
      <w:r w:rsidRPr="00AE09DF">
        <w:rPr>
          <w:color w:val="000000"/>
          <w:sz w:val="24"/>
          <w:szCs w:val="24"/>
        </w:rPr>
        <w:t>A omissão de qualquer despesa necessária ao perfeito cumprimento do objeto deste Termo de Referência será interpretada como não existente ou já incluída no preço, não podendo o licitante pleitear acréscimos após a abertura da Sessão.</w:t>
      </w:r>
    </w:p>
    <w:p w:rsidR="00ED6D57" w:rsidRPr="00AE09DF" w:rsidRDefault="00176EB8" w:rsidP="00521276">
      <w:pPr>
        <w:numPr>
          <w:ilvl w:val="1"/>
          <w:numId w:val="1"/>
        </w:numPr>
        <w:pBdr>
          <w:top w:val="nil"/>
          <w:left w:val="nil"/>
          <w:bottom w:val="nil"/>
          <w:right w:val="nil"/>
          <w:between w:val="nil"/>
        </w:pBdr>
        <w:tabs>
          <w:tab w:val="left" w:pos="1985"/>
        </w:tabs>
        <w:spacing w:before="162" w:line="360" w:lineRule="auto"/>
        <w:ind w:left="426" w:firstLine="0"/>
        <w:jc w:val="both"/>
        <w:rPr>
          <w:color w:val="000000"/>
          <w:sz w:val="24"/>
          <w:szCs w:val="24"/>
        </w:rPr>
      </w:pPr>
      <w:r w:rsidRPr="00AE09DF">
        <w:rPr>
          <w:b/>
          <w:color w:val="000000"/>
          <w:sz w:val="24"/>
          <w:szCs w:val="24"/>
        </w:rPr>
        <w:t xml:space="preserve">– </w:t>
      </w:r>
      <w:r w:rsidRPr="00AE09DF">
        <w:rPr>
          <w:color w:val="000000"/>
          <w:sz w:val="24"/>
          <w:szCs w:val="24"/>
        </w:rPr>
        <w:t>Após apresentação da proposta não caberá desistência, salvo por motivo justo</w:t>
      </w:r>
    </w:p>
    <w:p w:rsidR="00ED6D57" w:rsidRPr="00AE09DF" w:rsidRDefault="00176EB8">
      <w:pPr>
        <w:pBdr>
          <w:top w:val="nil"/>
          <w:left w:val="nil"/>
          <w:bottom w:val="nil"/>
          <w:right w:val="nil"/>
          <w:between w:val="nil"/>
        </w:pBdr>
        <w:spacing w:before="251" w:line="360" w:lineRule="auto"/>
        <w:ind w:left="540"/>
        <w:jc w:val="both"/>
        <w:rPr>
          <w:color w:val="000000"/>
          <w:sz w:val="24"/>
          <w:szCs w:val="24"/>
        </w:rPr>
      </w:pPr>
      <w:r w:rsidRPr="00AE09DF">
        <w:rPr>
          <w:color w:val="000000"/>
          <w:sz w:val="24"/>
          <w:szCs w:val="24"/>
        </w:rPr>
        <w:t>decorrente de fato superveniente devidamente comprovado e aceito pelo Pregoeiro.</w:t>
      </w:r>
    </w:p>
    <w:p w:rsidR="00ED6D57" w:rsidRPr="00AE09DF" w:rsidRDefault="00ED6D57">
      <w:pPr>
        <w:pBdr>
          <w:top w:val="nil"/>
          <w:left w:val="nil"/>
          <w:bottom w:val="nil"/>
          <w:right w:val="nil"/>
          <w:between w:val="nil"/>
        </w:pBdr>
        <w:spacing w:before="22" w:line="360" w:lineRule="auto"/>
        <w:jc w:val="both"/>
        <w:rPr>
          <w:color w:val="000000"/>
          <w:sz w:val="24"/>
          <w:szCs w:val="24"/>
        </w:rPr>
      </w:pPr>
    </w:p>
    <w:p w:rsidR="00ED6D57" w:rsidRPr="00AE09DF" w:rsidRDefault="00176EB8" w:rsidP="00521276">
      <w:pPr>
        <w:numPr>
          <w:ilvl w:val="1"/>
          <w:numId w:val="1"/>
        </w:numPr>
        <w:pBdr>
          <w:top w:val="nil"/>
          <w:left w:val="nil"/>
          <w:bottom w:val="nil"/>
          <w:right w:val="nil"/>
          <w:between w:val="nil"/>
        </w:pBdr>
        <w:tabs>
          <w:tab w:val="left" w:pos="1847"/>
        </w:tabs>
        <w:spacing w:line="360" w:lineRule="auto"/>
        <w:ind w:left="540" w:right="878" w:hanging="114"/>
        <w:jc w:val="both"/>
        <w:rPr>
          <w:color w:val="000000"/>
          <w:sz w:val="24"/>
          <w:szCs w:val="24"/>
        </w:rPr>
      </w:pPr>
      <w:r w:rsidRPr="00AE09DF">
        <w:rPr>
          <w:b/>
          <w:color w:val="000000"/>
          <w:sz w:val="24"/>
          <w:szCs w:val="24"/>
        </w:rPr>
        <w:t xml:space="preserve">– </w:t>
      </w:r>
      <w:r w:rsidRPr="00AE09DF">
        <w:rPr>
          <w:color w:val="000000"/>
          <w:sz w:val="24"/>
          <w:szCs w:val="24"/>
        </w:rPr>
        <w:t xml:space="preserve">Serão desclassificadas as propostas que não atendam </w:t>
      </w:r>
      <w:r w:rsidRPr="00AE09DF">
        <w:rPr>
          <w:sz w:val="24"/>
          <w:szCs w:val="24"/>
        </w:rPr>
        <w:t>às exigências</w:t>
      </w:r>
      <w:r w:rsidRPr="00AE09DF">
        <w:rPr>
          <w:color w:val="000000"/>
          <w:sz w:val="24"/>
          <w:szCs w:val="24"/>
        </w:rPr>
        <w:t xml:space="preserve"> deste Termo </w:t>
      </w:r>
      <w:r w:rsidRPr="00AE09DF">
        <w:rPr>
          <w:sz w:val="24"/>
          <w:szCs w:val="24"/>
        </w:rPr>
        <w:t>de Referência</w:t>
      </w:r>
      <w:r w:rsidRPr="00AE09DF">
        <w:rPr>
          <w:color w:val="000000"/>
          <w:sz w:val="24"/>
          <w:szCs w:val="24"/>
        </w:rPr>
        <w:t xml:space="preserve"> e seus anexos, sejam omissas ou apresentem irregularidades ou defeitos capazes de dificultar o seu julgamento.</w:t>
      </w:r>
    </w:p>
    <w:p w:rsidR="00ED6D57" w:rsidRPr="00AE09DF" w:rsidRDefault="00176EB8" w:rsidP="00521276">
      <w:pPr>
        <w:pStyle w:val="Ttulo2"/>
        <w:numPr>
          <w:ilvl w:val="0"/>
          <w:numId w:val="1"/>
        </w:numPr>
        <w:tabs>
          <w:tab w:val="left" w:pos="540"/>
        </w:tabs>
        <w:spacing w:before="160"/>
        <w:ind w:firstLine="27"/>
        <w:jc w:val="both"/>
      </w:pPr>
      <w:r w:rsidRPr="00AE09DF">
        <w:t>– DAS PENALIDADES</w:t>
      </w:r>
    </w:p>
    <w:p w:rsidR="00ED6D57" w:rsidRPr="00AE09DF" w:rsidRDefault="00176EB8" w:rsidP="00521276">
      <w:pPr>
        <w:numPr>
          <w:ilvl w:val="1"/>
          <w:numId w:val="1"/>
        </w:numPr>
        <w:pBdr>
          <w:top w:val="nil"/>
          <w:left w:val="nil"/>
          <w:bottom w:val="nil"/>
          <w:right w:val="nil"/>
          <w:between w:val="nil"/>
        </w:pBdr>
        <w:spacing w:before="158"/>
        <w:ind w:left="567" w:right="1657" w:firstLine="0"/>
        <w:jc w:val="both"/>
        <w:rPr>
          <w:color w:val="000000"/>
          <w:sz w:val="24"/>
          <w:szCs w:val="24"/>
        </w:rPr>
      </w:pPr>
      <w:r w:rsidRPr="00AE09DF">
        <w:rPr>
          <w:color w:val="000000"/>
          <w:sz w:val="24"/>
          <w:szCs w:val="24"/>
        </w:rPr>
        <w:t>Comete infração administrativa, ainda, nos termos da Lei nº 14.133/2021 art.155, a Contratada que:</w:t>
      </w:r>
    </w:p>
    <w:p w:rsidR="00ED6D57" w:rsidRPr="00AE09DF" w:rsidRDefault="00176EB8" w:rsidP="00DB79B3">
      <w:pPr>
        <w:numPr>
          <w:ilvl w:val="1"/>
          <w:numId w:val="1"/>
        </w:numPr>
        <w:pBdr>
          <w:top w:val="nil"/>
          <w:left w:val="nil"/>
          <w:bottom w:val="nil"/>
          <w:right w:val="nil"/>
          <w:between w:val="nil"/>
        </w:pBdr>
        <w:tabs>
          <w:tab w:val="left" w:pos="2037"/>
        </w:tabs>
        <w:spacing w:before="161"/>
        <w:ind w:left="567" w:firstLine="0"/>
        <w:jc w:val="both"/>
        <w:rPr>
          <w:color w:val="000000"/>
          <w:sz w:val="24"/>
          <w:szCs w:val="24"/>
        </w:rPr>
      </w:pPr>
      <w:r w:rsidRPr="00AE09DF">
        <w:rPr>
          <w:color w:val="000000"/>
          <w:sz w:val="24"/>
          <w:szCs w:val="24"/>
        </w:rPr>
        <w:t>Deixar de executar total ou parcialmente o contrato;</w:t>
      </w:r>
    </w:p>
    <w:p w:rsidR="00ED6D57" w:rsidRPr="00AE09DF" w:rsidRDefault="00176EB8" w:rsidP="00DB79B3">
      <w:pPr>
        <w:numPr>
          <w:ilvl w:val="1"/>
          <w:numId w:val="1"/>
        </w:numPr>
        <w:pBdr>
          <w:top w:val="nil"/>
          <w:left w:val="nil"/>
          <w:bottom w:val="nil"/>
          <w:right w:val="nil"/>
          <w:between w:val="nil"/>
        </w:pBdr>
        <w:tabs>
          <w:tab w:val="left" w:pos="2410"/>
        </w:tabs>
        <w:spacing w:before="161"/>
        <w:ind w:left="567" w:firstLine="0"/>
        <w:jc w:val="both"/>
        <w:rPr>
          <w:color w:val="000000"/>
          <w:sz w:val="24"/>
          <w:szCs w:val="24"/>
        </w:rPr>
      </w:pPr>
      <w:r w:rsidRPr="00AE09DF">
        <w:rPr>
          <w:color w:val="000000"/>
          <w:sz w:val="24"/>
          <w:szCs w:val="24"/>
        </w:rPr>
        <w:t>Apresentar documentação falsa;</w:t>
      </w:r>
    </w:p>
    <w:p w:rsidR="00ED6D57" w:rsidRPr="00AE09DF" w:rsidRDefault="00176EB8" w:rsidP="00DB79B3">
      <w:pPr>
        <w:numPr>
          <w:ilvl w:val="1"/>
          <w:numId w:val="1"/>
        </w:numPr>
        <w:pBdr>
          <w:top w:val="nil"/>
          <w:left w:val="nil"/>
          <w:bottom w:val="nil"/>
          <w:right w:val="nil"/>
          <w:between w:val="nil"/>
        </w:pBdr>
        <w:spacing w:before="159"/>
        <w:ind w:left="567" w:firstLine="0"/>
        <w:jc w:val="both"/>
        <w:rPr>
          <w:color w:val="000000"/>
          <w:sz w:val="24"/>
          <w:szCs w:val="24"/>
        </w:rPr>
      </w:pPr>
      <w:r w:rsidRPr="00AE09DF">
        <w:rPr>
          <w:color w:val="000000"/>
          <w:sz w:val="24"/>
          <w:szCs w:val="24"/>
        </w:rPr>
        <w:t>Comportar-se de modo inidôneo;</w:t>
      </w:r>
    </w:p>
    <w:p w:rsidR="00ED6D57" w:rsidRPr="00AE09DF" w:rsidRDefault="00176EB8" w:rsidP="00DB79B3">
      <w:pPr>
        <w:numPr>
          <w:ilvl w:val="1"/>
          <w:numId w:val="1"/>
        </w:numPr>
        <w:pBdr>
          <w:top w:val="nil"/>
          <w:left w:val="nil"/>
          <w:bottom w:val="nil"/>
          <w:right w:val="nil"/>
          <w:between w:val="nil"/>
        </w:pBdr>
        <w:tabs>
          <w:tab w:val="left" w:pos="2268"/>
        </w:tabs>
        <w:spacing w:before="161"/>
        <w:ind w:left="567" w:firstLine="0"/>
        <w:jc w:val="both"/>
        <w:rPr>
          <w:color w:val="000000"/>
          <w:sz w:val="24"/>
          <w:szCs w:val="24"/>
        </w:rPr>
      </w:pPr>
      <w:r w:rsidRPr="00AE09DF">
        <w:rPr>
          <w:color w:val="000000"/>
          <w:sz w:val="24"/>
          <w:szCs w:val="24"/>
        </w:rPr>
        <w:t>Cometer fraude fiscal;</w:t>
      </w:r>
    </w:p>
    <w:p w:rsidR="00ED6D57" w:rsidRPr="00AE09DF" w:rsidRDefault="00176EB8" w:rsidP="00DB79B3">
      <w:pPr>
        <w:numPr>
          <w:ilvl w:val="1"/>
          <w:numId w:val="1"/>
        </w:numPr>
        <w:pBdr>
          <w:top w:val="nil"/>
          <w:left w:val="nil"/>
          <w:bottom w:val="nil"/>
          <w:right w:val="nil"/>
          <w:between w:val="nil"/>
        </w:pBdr>
        <w:tabs>
          <w:tab w:val="left" w:pos="2268"/>
        </w:tabs>
        <w:spacing w:before="161"/>
        <w:ind w:left="567" w:firstLine="0"/>
        <w:jc w:val="both"/>
        <w:rPr>
          <w:color w:val="000000"/>
          <w:sz w:val="24"/>
          <w:szCs w:val="24"/>
        </w:rPr>
      </w:pPr>
      <w:r w:rsidRPr="00AE09DF">
        <w:rPr>
          <w:color w:val="000000"/>
          <w:sz w:val="24"/>
          <w:szCs w:val="24"/>
        </w:rPr>
        <w:t>Descumprir qualquer dos deveres elencados no edital ou no contrato;</w:t>
      </w:r>
    </w:p>
    <w:p w:rsidR="00ED6D57" w:rsidRPr="00AE09DF" w:rsidRDefault="00176EB8" w:rsidP="00DB79B3">
      <w:pPr>
        <w:numPr>
          <w:ilvl w:val="1"/>
          <w:numId w:val="1"/>
        </w:numPr>
        <w:pBdr>
          <w:top w:val="nil"/>
          <w:left w:val="nil"/>
          <w:bottom w:val="nil"/>
          <w:right w:val="nil"/>
          <w:between w:val="nil"/>
        </w:pBdr>
        <w:tabs>
          <w:tab w:val="left" w:pos="1134"/>
          <w:tab w:val="left" w:pos="2268"/>
        </w:tabs>
        <w:spacing w:before="158"/>
        <w:ind w:left="567" w:firstLine="0"/>
        <w:jc w:val="both"/>
        <w:rPr>
          <w:color w:val="000000"/>
          <w:sz w:val="24"/>
          <w:szCs w:val="24"/>
        </w:rPr>
      </w:pPr>
      <w:r w:rsidRPr="00AE09DF">
        <w:rPr>
          <w:color w:val="000000"/>
          <w:sz w:val="24"/>
          <w:szCs w:val="24"/>
        </w:rPr>
        <w:t xml:space="preserve">Descumprir os prazos estipulados nos itens 04 e 08 </w:t>
      </w:r>
      <w:r w:rsidRPr="00AE09DF">
        <w:rPr>
          <w:sz w:val="24"/>
          <w:szCs w:val="24"/>
        </w:rPr>
        <w:t>deste</w:t>
      </w:r>
      <w:r w:rsidRPr="00AE09DF">
        <w:rPr>
          <w:color w:val="000000"/>
          <w:sz w:val="24"/>
          <w:szCs w:val="24"/>
        </w:rPr>
        <w:t xml:space="preserve"> Termo de Referência;</w:t>
      </w:r>
    </w:p>
    <w:p w:rsidR="00ED6D57" w:rsidRPr="00AE09DF" w:rsidRDefault="00176EB8" w:rsidP="00DB79B3">
      <w:pPr>
        <w:numPr>
          <w:ilvl w:val="1"/>
          <w:numId w:val="1"/>
        </w:numPr>
        <w:pBdr>
          <w:top w:val="nil"/>
          <w:left w:val="nil"/>
          <w:bottom w:val="nil"/>
          <w:right w:val="nil"/>
          <w:between w:val="nil"/>
        </w:pBdr>
        <w:tabs>
          <w:tab w:val="left" w:pos="2268"/>
        </w:tabs>
        <w:spacing w:before="161"/>
        <w:ind w:left="567" w:right="1523" w:firstLine="0"/>
        <w:jc w:val="both"/>
        <w:rPr>
          <w:color w:val="000000"/>
          <w:sz w:val="24"/>
          <w:szCs w:val="24"/>
        </w:rPr>
      </w:pPr>
      <w:r w:rsidRPr="00AE09DF">
        <w:rPr>
          <w:color w:val="000000"/>
          <w:sz w:val="24"/>
          <w:szCs w:val="24"/>
        </w:rPr>
        <w:t xml:space="preserve">Não assinar o contrato, quando convocada dentro do prazo de </w:t>
      </w:r>
      <w:r w:rsidRPr="00AE09DF">
        <w:rPr>
          <w:color w:val="000000"/>
          <w:sz w:val="24"/>
          <w:szCs w:val="24"/>
        </w:rPr>
        <w:lastRenderedPageBreak/>
        <w:t>validade da proposta;</w:t>
      </w:r>
    </w:p>
    <w:p w:rsidR="00ED6D57" w:rsidRPr="00AE09DF" w:rsidRDefault="00176EB8" w:rsidP="00DB79B3">
      <w:pPr>
        <w:numPr>
          <w:ilvl w:val="1"/>
          <w:numId w:val="1"/>
        </w:numPr>
        <w:pBdr>
          <w:top w:val="nil"/>
          <w:left w:val="nil"/>
          <w:bottom w:val="nil"/>
          <w:right w:val="nil"/>
          <w:between w:val="nil"/>
        </w:pBdr>
        <w:tabs>
          <w:tab w:val="left" w:pos="487"/>
          <w:tab w:val="left" w:pos="2268"/>
        </w:tabs>
        <w:spacing w:before="161"/>
        <w:ind w:left="567" w:firstLine="0"/>
        <w:jc w:val="both"/>
        <w:rPr>
          <w:color w:val="000000"/>
          <w:sz w:val="24"/>
          <w:szCs w:val="24"/>
        </w:rPr>
      </w:pPr>
      <w:r w:rsidRPr="00AE09DF">
        <w:rPr>
          <w:color w:val="000000"/>
          <w:sz w:val="24"/>
          <w:szCs w:val="24"/>
        </w:rPr>
        <w:t>Deixar de entregar os documentos exigidos no certame;</w:t>
      </w:r>
    </w:p>
    <w:p w:rsidR="00ED6D57" w:rsidRPr="00AE09DF" w:rsidRDefault="00176EB8" w:rsidP="00DB79B3">
      <w:pPr>
        <w:numPr>
          <w:ilvl w:val="1"/>
          <w:numId w:val="1"/>
        </w:numPr>
        <w:pBdr>
          <w:top w:val="nil"/>
          <w:left w:val="nil"/>
          <w:bottom w:val="nil"/>
          <w:right w:val="nil"/>
          <w:between w:val="nil"/>
        </w:pBdr>
        <w:tabs>
          <w:tab w:val="left" w:pos="2694"/>
        </w:tabs>
        <w:spacing w:before="158"/>
        <w:ind w:left="567" w:firstLine="0"/>
        <w:jc w:val="both"/>
        <w:rPr>
          <w:color w:val="000000"/>
          <w:sz w:val="24"/>
          <w:szCs w:val="24"/>
        </w:rPr>
      </w:pPr>
      <w:r w:rsidRPr="00AE09DF">
        <w:rPr>
          <w:color w:val="000000"/>
          <w:sz w:val="24"/>
          <w:szCs w:val="24"/>
        </w:rPr>
        <w:t>Não mantiver sua proposta dentro do prazo de validade;</w:t>
      </w:r>
    </w:p>
    <w:p w:rsidR="00ED6D57" w:rsidRPr="00AE09DF" w:rsidRDefault="00176EB8" w:rsidP="00DB79B3">
      <w:pPr>
        <w:numPr>
          <w:ilvl w:val="1"/>
          <w:numId w:val="1"/>
        </w:numPr>
        <w:pBdr>
          <w:top w:val="nil"/>
          <w:left w:val="nil"/>
          <w:bottom w:val="nil"/>
          <w:right w:val="nil"/>
          <w:between w:val="nil"/>
        </w:pBdr>
        <w:tabs>
          <w:tab w:val="left" w:pos="2694"/>
        </w:tabs>
        <w:spacing w:before="162"/>
        <w:ind w:left="567" w:firstLine="0"/>
        <w:jc w:val="both"/>
        <w:rPr>
          <w:color w:val="000000"/>
          <w:sz w:val="24"/>
          <w:szCs w:val="24"/>
        </w:rPr>
      </w:pPr>
      <w:r w:rsidRPr="00AE09DF">
        <w:rPr>
          <w:color w:val="000000"/>
          <w:sz w:val="24"/>
          <w:szCs w:val="24"/>
        </w:rPr>
        <w:t>Ensejar o retardamento da execução do certame.</w:t>
      </w:r>
    </w:p>
    <w:p w:rsidR="00ED6D57" w:rsidRPr="00AE09DF" w:rsidRDefault="00176EB8" w:rsidP="00DB79B3">
      <w:pPr>
        <w:pStyle w:val="Ttulo1"/>
        <w:numPr>
          <w:ilvl w:val="0"/>
          <w:numId w:val="1"/>
        </w:numPr>
        <w:tabs>
          <w:tab w:val="left" w:pos="993"/>
        </w:tabs>
        <w:ind w:left="567" w:right="1195" w:firstLine="0"/>
        <w:jc w:val="both"/>
        <w:rPr>
          <w:sz w:val="24"/>
          <w:szCs w:val="24"/>
        </w:rPr>
      </w:pPr>
      <w:r w:rsidRPr="00AE09DF">
        <w:rPr>
          <w:sz w:val="24"/>
          <w:szCs w:val="24"/>
        </w:rPr>
        <w:t>A Licitante que cometer qualquer das infrações discriminadas no subitem, ficará sujeita, sem prejuízo da responsabilidade civil e criminal às seguintes sanções:</w:t>
      </w:r>
    </w:p>
    <w:p w:rsidR="00ED6D57" w:rsidRPr="00AE09DF" w:rsidRDefault="00176EB8" w:rsidP="003540EC">
      <w:pPr>
        <w:numPr>
          <w:ilvl w:val="1"/>
          <w:numId w:val="1"/>
        </w:numPr>
        <w:pBdr>
          <w:top w:val="nil"/>
          <w:left w:val="nil"/>
          <w:bottom w:val="nil"/>
          <w:right w:val="nil"/>
          <w:between w:val="nil"/>
        </w:pBdr>
        <w:tabs>
          <w:tab w:val="left" w:pos="1701"/>
          <w:tab w:val="left" w:pos="2268"/>
        </w:tabs>
        <w:spacing w:before="159"/>
        <w:ind w:left="567" w:right="2051" w:firstLine="0"/>
        <w:jc w:val="both"/>
        <w:rPr>
          <w:color w:val="000000"/>
          <w:sz w:val="24"/>
          <w:szCs w:val="24"/>
        </w:rPr>
      </w:pPr>
      <w:r w:rsidRPr="00AE09DF">
        <w:rPr>
          <w:color w:val="000000"/>
          <w:sz w:val="24"/>
          <w:szCs w:val="24"/>
        </w:rPr>
        <w:t xml:space="preserve">Advertência por faltas leves, assim entendidas como aquelas que não </w:t>
      </w:r>
      <w:r w:rsidRPr="00AE09DF">
        <w:rPr>
          <w:sz w:val="24"/>
          <w:szCs w:val="24"/>
        </w:rPr>
        <w:t>acarretarem prejuízos</w:t>
      </w:r>
      <w:r w:rsidRPr="00AE09DF">
        <w:rPr>
          <w:color w:val="000000"/>
          <w:sz w:val="24"/>
          <w:szCs w:val="24"/>
        </w:rPr>
        <w:t xml:space="preserve"> significativos ao objeto da contratação;</w:t>
      </w:r>
    </w:p>
    <w:p w:rsidR="00ED6D57" w:rsidRPr="00AE09DF" w:rsidRDefault="00176EB8" w:rsidP="003540EC">
      <w:pPr>
        <w:numPr>
          <w:ilvl w:val="1"/>
          <w:numId w:val="1"/>
        </w:numPr>
        <w:pBdr>
          <w:top w:val="nil"/>
          <w:left w:val="nil"/>
          <w:bottom w:val="nil"/>
          <w:right w:val="nil"/>
          <w:between w:val="nil"/>
        </w:pBdr>
        <w:tabs>
          <w:tab w:val="left" w:pos="2127"/>
        </w:tabs>
        <w:spacing w:before="158"/>
        <w:ind w:left="567" w:firstLine="0"/>
        <w:jc w:val="both"/>
        <w:rPr>
          <w:color w:val="000000"/>
          <w:sz w:val="24"/>
          <w:szCs w:val="24"/>
        </w:rPr>
      </w:pPr>
      <w:r w:rsidRPr="00AE09DF">
        <w:rPr>
          <w:color w:val="000000"/>
          <w:sz w:val="24"/>
          <w:szCs w:val="24"/>
        </w:rPr>
        <w:t>Multa:</w:t>
      </w:r>
    </w:p>
    <w:p w:rsidR="00ED6D57" w:rsidRPr="00AE09DF" w:rsidRDefault="00176EB8" w:rsidP="003540EC">
      <w:pPr>
        <w:numPr>
          <w:ilvl w:val="1"/>
          <w:numId w:val="1"/>
        </w:numPr>
        <w:pBdr>
          <w:top w:val="nil"/>
          <w:left w:val="nil"/>
          <w:bottom w:val="nil"/>
          <w:right w:val="nil"/>
          <w:between w:val="nil"/>
        </w:pBdr>
        <w:tabs>
          <w:tab w:val="left" w:pos="2127"/>
        </w:tabs>
        <w:spacing w:before="161"/>
        <w:ind w:left="567" w:right="882" w:firstLine="0"/>
        <w:jc w:val="both"/>
        <w:rPr>
          <w:color w:val="000000"/>
          <w:sz w:val="24"/>
          <w:szCs w:val="24"/>
        </w:rPr>
      </w:pPr>
      <w:r w:rsidRPr="00AE09DF">
        <w:rPr>
          <w:color w:val="000000"/>
          <w:sz w:val="24"/>
          <w:szCs w:val="24"/>
        </w:rPr>
        <w:t>Moratória de 0,5% (zero vírgula cinco por cento) por dia de atraso injustificado sobre o valor mensal da contratação, até o limite de 15 (quinze) dias.</w:t>
      </w:r>
    </w:p>
    <w:p w:rsidR="00ED6D57" w:rsidRPr="00AE09DF" w:rsidRDefault="00176EB8" w:rsidP="003540EC">
      <w:pPr>
        <w:numPr>
          <w:ilvl w:val="1"/>
          <w:numId w:val="1"/>
        </w:numPr>
        <w:pBdr>
          <w:top w:val="nil"/>
          <w:left w:val="nil"/>
          <w:bottom w:val="nil"/>
          <w:right w:val="nil"/>
          <w:between w:val="nil"/>
        </w:pBdr>
        <w:spacing w:before="162"/>
        <w:ind w:left="567" w:right="882" w:firstLine="0"/>
        <w:jc w:val="both"/>
        <w:rPr>
          <w:color w:val="000000"/>
          <w:sz w:val="24"/>
          <w:szCs w:val="24"/>
        </w:rPr>
      </w:pPr>
      <w:r w:rsidRPr="00AE09DF">
        <w:rPr>
          <w:color w:val="000000"/>
          <w:sz w:val="24"/>
          <w:szCs w:val="24"/>
        </w:rPr>
        <w:t>Moratória de 1% (um por cento) por dia de atraso injustificado sobre o valor mensal da contratação, após 15 (quinze) e até o limite de 30 (trinta) dias.</w:t>
      </w:r>
    </w:p>
    <w:p w:rsidR="00ED6D57" w:rsidRPr="00AE09DF" w:rsidRDefault="00176EB8" w:rsidP="003540EC">
      <w:pPr>
        <w:numPr>
          <w:ilvl w:val="1"/>
          <w:numId w:val="1"/>
        </w:numPr>
        <w:pBdr>
          <w:top w:val="nil"/>
          <w:left w:val="nil"/>
          <w:bottom w:val="nil"/>
          <w:right w:val="nil"/>
          <w:between w:val="nil"/>
        </w:pBdr>
        <w:tabs>
          <w:tab w:val="left" w:pos="2127"/>
        </w:tabs>
        <w:spacing w:before="158"/>
        <w:ind w:left="567" w:right="879" w:firstLine="0"/>
        <w:jc w:val="both"/>
        <w:rPr>
          <w:color w:val="000000"/>
          <w:sz w:val="24"/>
          <w:szCs w:val="24"/>
        </w:rPr>
      </w:pPr>
      <w:r w:rsidRPr="00AE09DF">
        <w:rPr>
          <w:color w:val="000000"/>
          <w:sz w:val="24"/>
          <w:szCs w:val="24"/>
        </w:rPr>
        <w:t xml:space="preserve">Compensatória de 10% (dez por cento) sobre o valor total do Contrato, após </w:t>
      </w:r>
      <w:r w:rsidRPr="00AE09DF">
        <w:rPr>
          <w:sz w:val="24"/>
          <w:szCs w:val="24"/>
        </w:rPr>
        <w:t>os 30</w:t>
      </w:r>
      <w:r w:rsidRPr="00AE09DF">
        <w:rPr>
          <w:color w:val="000000"/>
          <w:sz w:val="24"/>
          <w:szCs w:val="24"/>
        </w:rPr>
        <w:t xml:space="preserve"> (trinta) dias de atraso injustificado.Compensatória de 10% (dez por cento) sobre o valor total do Contrato, no </w:t>
      </w:r>
      <w:r w:rsidRPr="00AE09DF">
        <w:rPr>
          <w:sz w:val="24"/>
          <w:szCs w:val="24"/>
        </w:rPr>
        <w:t>caso de</w:t>
      </w:r>
      <w:r w:rsidRPr="00AE09DF">
        <w:rPr>
          <w:color w:val="000000"/>
          <w:sz w:val="24"/>
          <w:szCs w:val="24"/>
        </w:rPr>
        <w:t xml:space="preserve"> inexecução total ou parcial da obrigação assumida, podendo ser cumulada com a </w:t>
      </w:r>
      <w:r w:rsidRPr="00AE09DF">
        <w:rPr>
          <w:sz w:val="24"/>
          <w:szCs w:val="24"/>
        </w:rPr>
        <w:t>multa moratória</w:t>
      </w:r>
      <w:r w:rsidRPr="00AE09DF">
        <w:rPr>
          <w:color w:val="000000"/>
          <w:sz w:val="24"/>
          <w:szCs w:val="24"/>
        </w:rPr>
        <w:t>.</w:t>
      </w:r>
    </w:p>
    <w:p w:rsidR="00ED6D57" w:rsidRPr="00AE09DF" w:rsidRDefault="00176EB8">
      <w:pPr>
        <w:numPr>
          <w:ilvl w:val="0"/>
          <w:numId w:val="1"/>
        </w:numPr>
        <w:pBdr>
          <w:top w:val="nil"/>
          <w:left w:val="nil"/>
          <w:bottom w:val="nil"/>
          <w:right w:val="nil"/>
          <w:between w:val="nil"/>
        </w:pBdr>
        <w:tabs>
          <w:tab w:val="left" w:pos="1315"/>
        </w:tabs>
        <w:spacing w:before="253" w:line="360" w:lineRule="auto"/>
        <w:ind w:right="878" w:firstLine="0"/>
        <w:jc w:val="both"/>
        <w:rPr>
          <w:color w:val="000000"/>
          <w:sz w:val="24"/>
          <w:szCs w:val="24"/>
        </w:rPr>
      </w:pPr>
      <w:r w:rsidRPr="00AE09DF">
        <w:rPr>
          <w:color w:val="000000"/>
          <w:sz w:val="24"/>
          <w:szCs w:val="24"/>
        </w:rPr>
        <w:t>Impedimento de licitar e contratar com a União, Estados, Distrito Federal ou Municípios e, descredenciamento nos sistemas de cadastramento de fornecedores , pelo prazo de até 5 (cinco) anos,sem prejuízo das multas previstas e das demais cominações legais.</w:t>
      </w:r>
    </w:p>
    <w:p w:rsidR="00ED6D57" w:rsidRPr="00AE09DF" w:rsidRDefault="00176EB8">
      <w:pPr>
        <w:numPr>
          <w:ilvl w:val="0"/>
          <w:numId w:val="1"/>
        </w:numPr>
        <w:pBdr>
          <w:top w:val="nil"/>
          <w:left w:val="nil"/>
          <w:bottom w:val="nil"/>
          <w:right w:val="nil"/>
          <w:between w:val="nil"/>
        </w:pBdr>
        <w:tabs>
          <w:tab w:val="left" w:pos="1283"/>
        </w:tabs>
        <w:spacing w:before="163" w:line="360" w:lineRule="auto"/>
        <w:ind w:right="879" w:firstLine="0"/>
        <w:jc w:val="both"/>
        <w:rPr>
          <w:color w:val="000000"/>
          <w:sz w:val="24"/>
          <w:szCs w:val="24"/>
        </w:rPr>
      </w:pPr>
      <w:r w:rsidRPr="00AE09DF">
        <w:rPr>
          <w:color w:val="000000"/>
          <w:sz w:val="24"/>
          <w:szCs w:val="24"/>
        </w:rPr>
        <w:t xml:space="preserve">Declaração de inidoneidade para licitar ou contratar com a Administração Pública, enquanto perdurarem os motivos determinantes da punição ou até que seja promovida a reabilitação perante a própria autoridade que aplicou a penalidade, que </w:t>
      </w:r>
      <w:r w:rsidRPr="00AE09DF">
        <w:rPr>
          <w:sz w:val="24"/>
          <w:szCs w:val="24"/>
        </w:rPr>
        <w:t>será concedida</w:t>
      </w:r>
      <w:r w:rsidRPr="00AE09DF">
        <w:rPr>
          <w:color w:val="000000"/>
          <w:sz w:val="24"/>
          <w:szCs w:val="24"/>
        </w:rPr>
        <w:t xml:space="preserve"> sempre que a Contratada ressarcir a Administração pelos prejuízos causados.</w:t>
      </w:r>
    </w:p>
    <w:p w:rsidR="00ED6D57" w:rsidRPr="00AE09DF" w:rsidRDefault="00176EB8" w:rsidP="003540EC">
      <w:pPr>
        <w:numPr>
          <w:ilvl w:val="0"/>
          <w:numId w:val="1"/>
        </w:numPr>
        <w:pBdr>
          <w:top w:val="nil"/>
          <w:left w:val="nil"/>
          <w:bottom w:val="nil"/>
          <w:right w:val="nil"/>
          <w:between w:val="nil"/>
        </w:pBdr>
        <w:tabs>
          <w:tab w:val="left" w:pos="1279"/>
        </w:tabs>
        <w:spacing w:before="156"/>
        <w:ind w:left="1279" w:hanging="739"/>
        <w:jc w:val="both"/>
        <w:rPr>
          <w:color w:val="000000"/>
          <w:sz w:val="24"/>
          <w:szCs w:val="24"/>
        </w:rPr>
      </w:pPr>
      <w:r w:rsidRPr="00AE09DF">
        <w:rPr>
          <w:color w:val="000000"/>
          <w:sz w:val="24"/>
          <w:szCs w:val="24"/>
        </w:rPr>
        <w:t>– A penalidade de multa pode ser aplicada cumulativamente com as demais sanções.</w:t>
      </w:r>
    </w:p>
    <w:p w:rsidR="00ED6D57" w:rsidRPr="00AE09DF" w:rsidRDefault="00ED6D57">
      <w:pPr>
        <w:pBdr>
          <w:top w:val="nil"/>
          <w:left w:val="nil"/>
          <w:bottom w:val="nil"/>
          <w:right w:val="nil"/>
          <w:between w:val="nil"/>
        </w:pBdr>
        <w:spacing w:before="27"/>
        <w:jc w:val="both"/>
        <w:rPr>
          <w:color w:val="000000"/>
          <w:sz w:val="24"/>
          <w:szCs w:val="24"/>
        </w:rPr>
      </w:pP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40" w:right="883" w:firstLine="27"/>
        <w:jc w:val="both"/>
        <w:rPr>
          <w:color w:val="000000"/>
          <w:sz w:val="24"/>
          <w:szCs w:val="24"/>
        </w:rPr>
      </w:pPr>
      <w:r w:rsidRPr="00AE09DF">
        <w:rPr>
          <w:color w:val="000000"/>
          <w:sz w:val="24"/>
          <w:szCs w:val="24"/>
        </w:rPr>
        <w:t xml:space="preserve">– Também ficam sujeitas </w:t>
      </w:r>
      <w:r w:rsidRPr="00AE09DF">
        <w:rPr>
          <w:sz w:val="24"/>
          <w:szCs w:val="24"/>
        </w:rPr>
        <w:t>às penalidades</w:t>
      </w:r>
      <w:r w:rsidRPr="00AE09DF">
        <w:rPr>
          <w:color w:val="000000"/>
          <w:sz w:val="24"/>
          <w:szCs w:val="24"/>
        </w:rPr>
        <w:t xml:space="preserve"> de suspensão de licitar e impedimento de contratar com o órgão licitante e de declaração de inidoneidade, previstas no subitem anterior, as empresas ou profissionais que, em razão do contrato decorrente desta licitação:</w:t>
      </w:r>
    </w:p>
    <w:p w:rsidR="00ED6D57" w:rsidRPr="00AE09DF" w:rsidRDefault="00176EB8">
      <w:pPr>
        <w:numPr>
          <w:ilvl w:val="0"/>
          <w:numId w:val="1"/>
        </w:numPr>
        <w:pBdr>
          <w:top w:val="nil"/>
          <w:left w:val="nil"/>
          <w:bottom w:val="nil"/>
          <w:right w:val="nil"/>
          <w:between w:val="nil"/>
        </w:pBdr>
        <w:tabs>
          <w:tab w:val="left" w:pos="1221"/>
        </w:tabs>
        <w:spacing w:before="160" w:line="360" w:lineRule="auto"/>
        <w:ind w:right="880" w:firstLine="0"/>
        <w:jc w:val="both"/>
        <w:rPr>
          <w:color w:val="000000"/>
          <w:sz w:val="24"/>
          <w:szCs w:val="24"/>
        </w:rPr>
      </w:pPr>
      <w:r w:rsidRPr="00AE09DF">
        <w:rPr>
          <w:color w:val="000000"/>
          <w:sz w:val="24"/>
          <w:szCs w:val="24"/>
        </w:rPr>
        <w:lastRenderedPageBreak/>
        <w:t xml:space="preserve">– Tenham sofrido condenações definitivas por praticarem, por meio doloso, </w:t>
      </w:r>
      <w:r w:rsidRPr="00AE09DF">
        <w:rPr>
          <w:sz w:val="24"/>
          <w:szCs w:val="24"/>
        </w:rPr>
        <w:t>fraude fiscal</w:t>
      </w:r>
      <w:r w:rsidRPr="00AE09DF">
        <w:rPr>
          <w:color w:val="000000"/>
          <w:sz w:val="24"/>
          <w:szCs w:val="24"/>
        </w:rPr>
        <w:t xml:space="preserve"> no recolhimento de tributos.</w:t>
      </w:r>
    </w:p>
    <w:p w:rsidR="00ED6D57" w:rsidRPr="00AE09DF" w:rsidRDefault="00176EB8">
      <w:pPr>
        <w:numPr>
          <w:ilvl w:val="0"/>
          <w:numId w:val="1"/>
        </w:numPr>
        <w:pBdr>
          <w:top w:val="nil"/>
          <w:left w:val="nil"/>
          <w:bottom w:val="nil"/>
          <w:right w:val="nil"/>
          <w:between w:val="nil"/>
        </w:pBdr>
        <w:tabs>
          <w:tab w:val="left" w:pos="1231"/>
        </w:tabs>
        <w:spacing w:before="158"/>
        <w:ind w:left="1231" w:hanging="691"/>
        <w:jc w:val="both"/>
        <w:rPr>
          <w:color w:val="000000"/>
          <w:sz w:val="24"/>
          <w:szCs w:val="24"/>
        </w:rPr>
      </w:pPr>
      <w:r w:rsidRPr="00AE09DF">
        <w:rPr>
          <w:color w:val="000000"/>
          <w:sz w:val="24"/>
          <w:szCs w:val="24"/>
        </w:rPr>
        <w:t>Tenham praticado atos ilícitos visando a frustrar os objetivos da licitação.</w:t>
      </w:r>
    </w:p>
    <w:p w:rsidR="00ED6D57" w:rsidRPr="00AE09DF" w:rsidRDefault="00ED6D57">
      <w:pPr>
        <w:pBdr>
          <w:top w:val="nil"/>
          <w:left w:val="nil"/>
          <w:bottom w:val="nil"/>
          <w:right w:val="nil"/>
          <w:between w:val="nil"/>
        </w:pBdr>
        <w:spacing w:before="10"/>
        <w:jc w:val="both"/>
        <w:rPr>
          <w:color w:val="000000"/>
          <w:sz w:val="24"/>
          <w:szCs w:val="24"/>
        </w:rPr>
      </w:pPr>
    </w:p>
    <w:p w:rsidR="00ED6D57" w:rsidRPr="00AE09DF" w:rsidRDefault="00176EB8">
      <w:pPr>
        <w:numPr>
          <w:ilvl w:val="0"/>
          <w:numId w:val="1"/>
        </w:numPr>
        <w:pBdr>
          <w:top w:val="nil"/>
          <w:left w:val="nil"/>
          <w:bottom w:val="nil"/>
          <w:right w:val="nil"/>
          <w:between w:val="nil"/>
        </w:pBdr>
        <w:tabs>
          <w:tab w:val="left" w:pos="1324"/>
        </w:tabs>
        <w:spacing w:line="360" w:lineRule="auto"/>
        <w:ind w:right="881" w:firstLine="0"/>
        <w:jc w:val="both"/>
        <w:rPr>
          <w:color w:val="000000"/>
          <w:sz w:val="24"/>
          <w:szCs w:val="24"/>
        </w:rPr>
      </w:pPr>
      <w:r w:rsidRPr="00AE09DF">
        <w:rPr>
          <w:sz w:val="24"/>
          <w:szCs w:val="24"/>
        </w:rPr>
        <w:t>Demonstra</w:t>
      </w:r>
      <w:r w:rsidRPr="00AE09DF">
        <w:rPr>
          <w:color w:val="000000"/>
          <w:sz w:val="24"/>
          <w:szCs w:val="24"/>
        </w:rPr>
        <w:t xml:space="preserve"> não possuir idoneidade para contratar com a administração em virtude de atos ilícitos praticados.</w:t>
      </w:r>
    </w:p>
    <w:p w:rsidR="00ED6D57" w:rsidRPr="00AE09DF" w:rsidRDefault="00176EB8" w:rsidP="003540EC">
      <w:pPr>
        <w:numPr>
          <w:ilvl w:val="1"/>
          <w:numId w:val="1"/>
        </w:numPr>
        <w:pBdr>
          <w:top w:val="nil"/>
          <w:left w:val="nil"/>
          <w:bottom w:val="nil"/>
          <w:right w:val="nil"/>
          <w:between w:val="nil"/>
        </w:pBdr>
        <w:tabs>
          <w:tab w:val="left" w:pos="1847"/>
        </w:tabs>
        <w:spacing w:before="164" w:line="360" w:lineRule="auto"/>
        <w:ind w:left="540" w:right="882" w:firstLine="27"/>
        <w:jc w:val="both"/>
        <w:rPr>
          <w:color w:val="000000"/>
          <w:sz w:val="24"/>
          <w:szCs w:val="24"/>
        </w:rPr>
      </w:pPr>
      <w:r w:rsidRPr="00AE09DF">
        <w:rPr>
          <w:color w:val="000000"/>
          <w:sz w:val="24"/>
          <w:szCs w:val="24"/>
        </w:rPr>
        <w:t>Aplicação de qualquer das penalidades previstas realizar-se-á em processo administrativo que assegurará o contraditório e a ampla defesa, observando-se o procedimento previsto na lei 14.133, de 2021.</w:t>
      </w:r>
    </w:p>
    <w:p w:rsidR="00ED6D57" w:rsidRPr="00AE09DF" w:rsidRDefault="00176EB8" w:rsidP="003540EC">
      <w:pPr>
        <w:numPr>
          <w:ilvl w:val="1"/>
          <w:numId w:val="1"/>
        </w:numPr>
        <w:pBdr>
          <w:top w:val="nil"/>
          <w:left w:val="nil"/>
          <w:bottom w:val="nil"/>
          <w:right w:val="nil"/>
          <w:between w:val="nil"/>
        </w:pBdr>
        <w:tabs>
          <w:tab w:val="left" w:pos="1847"/>
        </w:tabs>
        <w:spacing w:before="157" w:line="360" w:lineRule="auto"/>
        <w:ind w:left="540" w:right="881" w:firstLine="27"/>
        <w:jc w:val="both"/>
        <w:rPr>
          <w:color w:val="000000"/>
          <w:sz w:val="24"/>
          <w:szCs w:val="24"/>
        </w:rPr>
      </w:pPr>
      <w:r w:rsidRPr="00AE09DF">
        <w:rPr>
          <w:color w:val="000000"/>
          <w:sz w:val="24"/>
          <w:szCs w:val="24"/>
        </w:rPr>
        <w:t xml:space="preserve">– A autoridade competente, na aplicação das sanções, levará em consideração a gravidade da conduta do infrator, o caráter educativo da pena, bem como o dano </w:t>
      </w:r>
      <w:r w:rsidRPr="00AE09DF">
        <w:rPr>
          <w:sz w:val="24"/>
          <w:szCs w:val="24"/>
        </w:rPr>
        <w:t>causado à</w:t>
      </w:r>
      <w:r w:rsidRPr="00AE09DF">
        <w:rPr>
          <w:color w:val="000000"/>
          <w:sz w:val="24"/>
          <w:szCs w:val="24"/>
        </w:rPr>
        <w:t xml:space="preserve"> administração, observado o princípio da proporcionalidade.</w:t>
      </w:r>
    </w:p>
    <w:p w:rsidR="00ED6D57" w:rsidRPr="00AE09DF" w:rsidRDefault="00176EB8" w:rsidP="003540EC">
      <w:pPr>
        <w:numPr>
          <w:ilvl w:val="1"/>
          <w:numId w:val="1"/>
        </w:numPr>
        <w:pBdr>
          <w:top w:val="nil"/>
          <w:left w:val="nil"/>
          <w:bottom w:val="nil"/>
          <w:right w:val="nil"/>
          <w:between w:val="nil"/>
        </w:pBdr>
        <w:tabs>
          <w:tab w:val="left" w:pos="1847"/>
        </w:tabs>
        <w:spacing w:before="91" w:line="360" w:lineRule="auto"/>
        <w:ind w:left="540" w:right="881" w:firstLine="27"/>
        <w:jc w:val="both"/>
        <w:rPr>
          <w:color w:val="000000"/>
          <w:sz w:val="24"/>
          <w:szCs w:val="24"/>
        </w:rPr>
      </w:pPr>
      <w:r w:rsidRPr="00AE09DF">
        <w:rPr>
          <w:color w:val="000000"/>
          <w:sz w:val="24"/>
          <w:szCs w:val="24"/>
        </w:rPr>
        <w:t>– A multa deverá ser recolhida no prazo máximo de 15 (quinze) dias, a contar da data do recebimento da comunicação enviada por intermédio de ofício apresentado mediante contra recibo.</w:t>
      </w:r>
    </w:p>
    <w:p w:rsidR="00ED6D57" w:rsidRPr="00AE09DF" w:rsidRDefault="00176EB8" w:rsidP="003540EC">
      <w:pPr>
        <w:numPr>
          <w:ilvl w:val="1"/>
          <w:numId w:val="1"/>
        </w:numPr>
        <w:pBdr>
          <w:top w:val="nil"/>
          <w:left w:val="nil"/>
          <w:bottom w:val="nil"/>
          <w:right w:val="nil"/>
          <w:between w:val="nil"/>
        </w:pBdr>
        <w:tabs>
          <w:tab w:val="left" w:pos="1847"/>
        </w:tabs>
        <w:spacing w:before="159" w:line="360" w:lineRule="auto"/>
        <w:ind w:left="540" w:right="886" w:firstLine="27"/>
        <w:jc w:val="both"/>
        <w:rPr>
          <w:color w:val="000000"/>
          <w:sz w:val="24"/>
          <w:szCs w:val="24"/>
        </w:rPr>
      </w:pPr>
      <w:r w:rsidRPr="00AE09DF">
        <w:rPr>
          <w:color w:val="000000"/>
          <w:sz w:val="24"/>
          <w:szCs w:val="24"/>
        </w:rPr>
        <w:t>– As sanções aqui previstas são independentes entre si, podendo ser aplicadas isoladas ou no caso de multas cumulativamente, sem prejuízo de outras medidas cabíveis.</w:t>
      </w:r>
    </w:p>
    <w:p w:rsidR="00ED6D57" w:rsidRPr="00AE09DF" w:rsidRDefault="00176EB8" w:rsidP="003540EC">
      <w:pPr>
        <w:numPr>
          <w:ilvl w:val="1"/>
          <w:numId w:val="1"/>
        </w:numPr>
        <w:pBdr>
          <w:top w:val="nil"/>
          <w:left w:val="nil"/>
          <w:bottom w:val="nil"/>
          <w:right w:val="nil"/>
          <w:between w:val="nil"/>
        </w:pBdr>
        <w:tabs>
          <w:tab w:val="left" w:pos="1902"/>
        </w:tabs>
        <w:spacing w:before="253" w:line="360" w:lineRule="auto"/>
        <w:ind w:left="540" w:right="880" w:firstLine="27"/>
        <w:jc w:val="both"/>
        <w:rPr>
          <w:color w:val="000000"/>
          <w:sz w:val="24"/>
          <w:szCs w:val="24"/>
        </w:rPr>
      </w:pPr>
      <w:r w:rsidRPr="00AE09DF">
        <w:rPr>
          <w:color w:val="000000"/>
          <w:sz w:val="24"/>
          <w:szCs w:val="24"/>
        </w:rPr>
        <w:t>As sanções previstas neste item poderão ser aplicadas cumulativamente, facultada a defesa prévia do interessado, no respectivo processo, no prazo de 5 (cinco) dias úteis, contados da notificação.</w:t>
      </w:r>
    </w:p>
    <w:p w:rsidR="00ED6D57" w:rsidRPr="00AE09DF" w:rsidRDefault="00176EB8" w:rsidP="003540EC">
      <w:pPr>
        <w:pStyle w:val="Ttulo2"/>
        <w:numPr>
          <w:ilvl w:val="0"/>
          <w:numId w:val="1"/>
        </w:numPr>
        <w:tabs>
          <w:tab w:val="left" w:pos="871"/>
        </w:tabs>
        <w:spacing w:before="158"/>
        <w:ind w:left="426" w:firstLine="141"/>
        <w:jc w:val="both"/>
      </w:pPr>
      <w:r w:rsidRPr="00AE09DF">
        <w:t>– DA ESTIMATIVA DE VALORES</w:t>
      </w:r>
    </w:p>
    <w:p w:rsidR="00ED6D57" w:rsidRPr="00AE09DF" w:rsidRDefault="00ED6D57">
      <w:pPr>
        <w:pBdr>
          <w:top w:val="nil"/>
          <w:left w:val="nil"/>
          <w:bottom w:val="nil"/>
          <w:right w:val="nil"/>
          <w:between w:val="nil"/>
        </w:pBdr>
        <w:spacing w:before="58"/>
        <w:jc w:val="both"/>
        <w:rPr>
          <w:b/>
          <w:color w:val="000000"/>
          <w:sz w:val="24"/>
          <w:szCs w:val="24"/>
        </w:rPr>
      </w:pP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40" w:right="880" w:firstLine="27"/>
        <w:jc w:val="both"/>
        <w:rPr>
          <w:color w:val="000000"/>
          <w:sz w:val="24"/>
          <w:szCs w:val="24"/>
        </w:rPr>
      </w:pPr>
      <w:r w:rsidRPr="00AE09DF">
        <w:rPr>
          <w:color w:val="000000"/>
          <w:sz w:val="24"/>
          <w:szCs w:val="24"/>
        </w:rPr>
        <w:t xml:space="preserve">- Os valores estimados para execução do objeto do presente Termo de Referência serão definidos por ocasião da pesquisa de preços de mercado, tendo como base o valor mensal </w:t>
      </w:r>
      <w:r w:rsidR="00233A8D" w:rsidRPr="00AE09DF">
        <w:rPr>
          <w:color w:val="000000"/>
          <w:sz w:val="24"/>
          <w:szCs w:val="24"/>
        </w:rPr>
        <w:t>para a execução dos fornecim</w:t>
      </w:r>
      <w:r w:rsidR="00076382">
        <w:rPr>
          <w:color w:val="000000"/>
          <w:sz w:val="24"/>
          <w:szCs w:val="24"/>
        </w:rPr>
        <w:t>ento de materiais odontológica</w:t>
      </w:r>
      <w:r w:rsidRPr="00AE09DF">
        <w:rPr>
          <w:sz w:val="24"/>
          <w:szCs w:val="24"/>
        </w:rPr>
        <w:t>.</w:t>
      </w:r>
    </w:p>
    <w:p w:rsidR="00ED6D57" w:rsidRPr="00AE09DF" w:rsidRDefault="00176EB8" w:rsidP="003540EC">
      <w:pPr>
        <w:pStyle w:val="Ttulo1"/>
        <w:numPr>
          <w:ilvl w:val="0"/>
          <w:numId w:val="1"/>
        </w:numPr>
        <w:tabs>
          <w:tab w:val="left" w:pos="1276"/>
        </w:tabs>
        <w:ind w:left="567" w:firstLine="0"/>
        <w:jc w:val="both"/>
        <w:rPr>
          <w:sz w:val="24"/>
          <w:szCs w:val="24"/>
        </w:rPr>
      </w:pPr>
      <w:r w:rsidRPr="00AE09DF">
        <w:rPr>
          <w:sz w:val="24"/>
          <w:szCs w:val="24"/>
        </w:rPr>
        <w:t>– DO REAJUSTAMENTO</w:t>
      </w:r>
    </w:p>
    <w:p w:rsidR="00ED6D57" w:rsidRPr="00AE09DF" w:rsidRDefault="00ED6D57">
      <w:pPr>
        <w:pBdr>
          <w:top w:val="nil"/>
          <w:left w:val="nil"/>
          <w:bottom w:val="nil"/>
          <w:right w:val="nil"/>
          <w:between w:val="nil"/>
        </w:pBdr>
        <w:spacing w:before="10"/>
        <w:jc w:val="both"/>
        <w:rPr>
          <w:b/>
          <w:color w:val="000000"/>
          <w:sz w:val="24"/>
          <w:szCs w:val="24"/>
        </w:rPr>
      </w:pP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67" w:right="878" w:firstLine="0"/>
        <w:jc w:val="both"/>
        <w:rPr>
          <w:color w:val="000000"/>
          <w:sz w:val="24"/>
          <w:szCs w:val="24"/>
        </w:rPr>
      </w:pPr>
      <w:r w:rsidRPr="00AE09DF">
        <w:rPr>
          <w:color w:val="000000"/>
          <w:sz w:val="24"/>
          <w:szCs w:val="24"/>
        </w:rPr>
        <w:t xml:space="preserve">- Decorridos doze meses da data da assinatura do contrato, o seu valor </w:t>
      </w:r>
      <w:r w:rsidRPr="00AE09DF">
        <w:rPr>
          <w:color w:val="000000"/>
          <w:sz w:val="24"/>
          <w:szCs w:val="24"/>
        </w:rPr>
        <w:lastRenderedPageBreak/>
        <w:t>poderá ser reajustado, alcançando a data de formulação da proposta e aplicando-se o índice IPCA acumulado no período, a requerimento da contratada e caso se verifique hipótese legal que autorize reajustamento.</w:t>
      </w:r>
    </w:p>
    <w:p w:rsidR="00ED6D57" w:rsidRPr="00AE09DF" w:rsidRDefault="00ED6D57">
      <w:pPr>
        <w:pBdr>
          <w:top w:val="nil"/>
          <w:left w:val="nil"/>
          <w:bottom w:val="nil"/>
          <w:right w:val="nil"/>
          <w:between w:val="nil"/>
        </w:pBdr>
        <w:spacing w:before="99"/>
        <w:jc w:val="both"/>
        <w:rPr>
          <w:color w:val="000000"/>
          <w:sz w:val="24"/>
          <w:szCs w:val="24"/>
        </w:rPr>
      </w:pP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40" w:right="880" w:firstLine="27"/>
        <w:jc w:val="both"/>
        <w:rPr>
          <w:color w:val="000000"/>
          <w:sz w:val="24"/>
          <w:szCs w:val="24"/>
        </w:rPr>
      </w:pPr>
      <w:r w:rsidRPr="00AE09DF">
        <w:rPr>
          <w:color w:val="000000"/>
          <w:sz w:val="24"/>
          <w:szCs w:val="24"/>
        </w:rPr>
        <w:t xml:space="preserve">- Caso o índice estabelecido para </w:t>
      </w:r>
      <w:r w:rsidRPr="00AE09DF">
        <w:rPr>
          <w:sz w:val="24"/>
          <w:szCs w:val="24"/>
        </w:rPr>
        <w:t>reajuste</w:t>
      </w:r>
      <w:r w:rsidRPr="00AE09DF">
        <w:rPr>
          <w:color w:val="000000"/>
          <w:sz w:val="24"/>
          <w:szCs w:val="24"/>
        </w:rPr>
        <w:t xml:space="preserve"> venha a ser extinto ou de qualquer forma não possa mais ser utilizado, será adotado em substituição o que vier a ser determinado pela legislação então em vigor.</w:t>
      </w:r>
    </w:p>
    <w:p w:rsidR="00ED6D57" w:rsidRPr="00AE09DF" w:rsidRDefault="00176EB8" w:rsidP="003540EC">
      <w:pPr>
        <w:numPr>
          <w:ilvl w:val="1"/>
          <w:numId w:val="1"/>
        </w:numPr>
        <w:pBdr>
          <w:top w:val="nil"/>
          <w:left w:val="nil"/>
          <w:bottom w:val="nil"/>
          <w:right w:val="nil"/>
          <w:between w:val="nil"/>
        </w:pBdr>
        <w:tabs>
          <w:tab w:val="left" w:pos="1847"/>
        </w:tabs>
        <w:spacing w:before="160" w:line="360" w:lineRule="auto"/>
        <w:ind w:left="540" w:right="884" w:firstLine="27"/>
        <w:jc w:val="both"/>
        <w:rPr>
          <w:color w:val="000000"/>
          <w:sz w:val="24"/>
          <w:szCs w:val="24"/>
        </w:rPr>
      </w:pPr>
      <w:r w:rsidRPr="00AE09DF">
        <w:rPr>
          <w:color w:val="000000"/>
          <w:sz w:val="24"/>
          <w:szCs w:val="24"/>
        </w:rPr>
        <w:t>- Na ausência de previsão legal quanto ao índice substituto, as partes elegerão novo índice oficial, para reajustamento do preço do valor remanescente.</w:t>
      </w:r>
    </w:p>
    <w:p w:rsidR="00ED6D57" w:rsidRPr="00AE09DF" w:rsidRDefault="00176EB8" w:rsidP="003540EC">
      <w:pPr>
        <w:numPr>
          <w:ilvl w:val="1"/>
          <w:numId w:val="1"/>
        </w:numPr>
        <w:pBdr>
          <w:top w:val="nil"/>
          <w:left w:val="nil"/>
          <w:bottom w:val="nil"/>
          <w:right w:val="nil"/>
          <w:between w:val="nil"/>
        </w:pBdr>
        <w:tabs>
          <w:tab w:val="left" w:pos="1847"/>
        </w:tabs>
        <w:spacing w:before="164" w:line="360" w:lineRule="auto"/>
        <w:ind w:left="540" w:right="882" w:firstLine="27"/>
        <w:jc w:val="both"/>
        <w:rPr>
          <w:color w:val="000000"/>
          <w:sz w:val="24"/>
          <w:szCs w:val="24"/>
        </w:rPr>
      </w:pPr>
      <w:r w:rsidRPr="00AE09DF">
        <w:rPr>
          <w:color w:val="000000"/>
          <w:sz w:val="24"/>
          <w:szCs w:val="24"/>
        </w:rPr>
        <w:t>– O reajuste terá como objetivo a recuperação dos valores inicialmente contratados da defasagem provocada pela inflação, de maneira a manter o equilíbrio econômico- financeiro do contrato.</w:t>
      </w:r>
    </w:p>
    <w:p w:rsidR="00ED6D57" w:rsidRPr="00AE09DF" w:rsidRDefault="00176EB8" w:rsidP="003540EC">
      <w:pPr>
        <w:pStyle w:val="Ttulo2"/>
        <w:numPr>
          <w:ilvl w:val="0"/>
          <w:numId w:val="1"/>
        </w:numPr>
        <w:tabs>
          <w:tab w:val="left" w:pos="1276"/>
        </w:tabs>
        <w:spacing w:before="157"/>
        <w:ind w:left="567" w:firstLine="0"/>
        <w:jc w:val="both"/>
      </w:pPr>
      <w:r w:rsidRPr="00AE09DF">
        <w:t>– DAS DISPOSIÇÕES GERAIS</w:t>
      </w:r>
    </w:p>
    <w:p w:rsidR="00ED6D57" w:rsidRPr="00AE09DF" w:rsidRDefault="00ED6D57">
      <w:pPr>
        <w:pBdr>
          <w:top w:val="nil"/>
          <w:left w:val="nil"/>
          <w:bottom w:val="nil"/>
          <w:right w:val="nil"/>
          <w:between w:val="nil"/>
        </w:pBdr>
        <w:spacing w:before="12"/>
        <w:jc w:val="both"/>
        <w:rPr>
          <w:b/>
          <w:color w:val="000000"/>
          <w:sz w:val="24"/>
          <w:szCs w:val="24"/>
        </w:rPr>
      </w:pP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40" w:right="885" w:firstLine="27"/>
        <w:jc w:val="both"/>
        <w:rPr>
          <w:color w:val="000000"/>
          <w:sz w:val="24"/>
          <w:szCs w:val="24"/>
        </w:rPr>
      </w:pPr>
      <w:r w:rsidRPr="00AE09DF">
        <w:rPr>
          <w:b/>
          <w:color w:val="000000"/>
          <w:sz w:val="24"/>
          <w:szCs w:val="24"/>
        </w:rPr>
        <w:t xml:space="preserve">– </w:t>
      </w:r>
      <w:r w:rsidRPr="00AE09DF">
        <w:rPr>
          <w:color w:val="000000"/>
          <w:sz w:val="24"/>
          <w:szCs w:val="24"/>
        </w:rPr>
        <w:t>Deverá ser assegurado, a qualquer tempo, o direito de fiscalizar a execução dos serviços.</w:t>
      </w:r>
    </w:p>
    <w:p w:rsidR="00ED6D57" w:rsidRPr="00AE09DF" w:rsidRDefault="00176EB8" w:rsidP="003540EC">
      <w:pPr>
        <w:numPr>
          <w:ilvl w:val="1"/>
          <w:numId w:val="1"/>
        </w:numPr>
        <w:pBdr>
          <w:top w:val="nil"/>
          <w:left w:val="nil"/>
          <w:bottom w:val="nil"/>
          <w:right w:val="nil"/>
          <w:between w:val="nil"/>
        </w:pBdr>
        <w:tabs>
          <w:tab w:val="left" w:pos="1847"/>
        </w:tabs>
        <w:spacing w:line="360" w:lineRule="auto"/>
        <w:ind w:left="567" w:right="879" w:firstLine="0"/>
        <w:jc w:val="both"/>
        <w:rPr>
          <w:color w:val="000000"/>
          <w:sz w:val="24"/>
          <w:szCs w:val="24"/>
        </w:rPr>
      </w:pPr>
      <w:r w:rsidRPr="00AE09DF">
        <w:rPr>
          <w:color w:val="000000"/>
          <w:sz w:val="24"/>
          <w:szCs w:val="24"/>
        </w:rPr>
        <w:t xml:space="preserve">Verificada qualquer irregularidade, a Contratante poderá suspender a execução dos serviços ou recusar a aceitação deles, cabendo à Contratada arcar com as despesas </w:t>
      </w:r>
      <w:r w:rsidRPr="00AE09DF">
        <w:rPr>
          <w:sz w:val="24"/>
          <w:szCs w:val="24"/>
        </w:rPr>
        <w:t>até então</w:t>
      </w:r>
      <w:r w:rsidRPr="00AE09DF">
        <w:rPr>
          <w:color w:val="000000"/>
          <w:sz w:val="24"/>
          <w:szCs w:val="24"/>
        </w:rPr>
        <w:t xml:space="preserve"> realizadas ou com o ressarcimento dos valores pagos.</w:t>
      </w:r>
    </w:p>
    <w:p w:rsidR="00ED6D57" w:rsidRPr="00AE09DF" w:rsidRDefault="00176EB8" w:rsidP="003540EC">
      <w:pPr>
        <w:numPr>
          <w:ilvl w:val="1"/>
          <w:numId w:val="1"/>
        </w:numPr>
        <w:pBdr>
          <w:top w:val="nil"/>
          <w:left w:val="nil"/>
          <w:bottom w:val="nil"/>
          <w:right w:val="nil"/>
          <w:between w:val="nil"/>
        </w:pBdr>
        <w:tabs>
          <w:tab w:val="left" w:pos="1847"/>
        </w:tabs>
        <w:spacing w:before="253" w:line="360" w:lineRule="auto"/>
        <w:ind w:left="540" w:right="881" w:firstLine="27"/>
        <w:jc w:val="both"/>
        <w:rPr>
          <w:color w:val="000000"/>
          <w:sz w:val="24"/>
          <w:szCs w:val="24"/>
        </w:rPr>
      </w:pPr>
      <w:r w:rsidRPr="00AE09DF">
        <w:rPr>
          <w:b/>
          <w:color w:val="000000"/>
          <w:sz w:val="24"/>
          <w:szCs w:val="24"/>
        </w:rPr>
        <w:t xml:space="preserve">– </w:t>
      </w:r>
      <w:r w:rsidRPr="00AE09DF">
        <w:rPr>
          <w:color w:val="000000"/>
          <w:sz w:val="24"/>
          <w:szCs w:val="24"/>
        </w:rPr>
        <w:t>A Contratada será única e exclusivamente responsável por seus empregados, os quais deverão ser vinculados a ela, assumindo todos os encargos trabalhistas, previdenciários e recolhimento de tributos e taxas incidentes.</w:t>
      </w:r>
    </w:p>
    <w:p w:rsidR="00ED6D57" w:rsidRPr="00AE09DF" w:rsidRDefault="00176EB8" w:rsidP="003540EC">
      <w:pPr>
        <w:numPr>
          <w:ilvl w:val="1"/>
          <w:numId w:val="1"/>
        </w:numPr>
        <w:pBdr>
          <w:top w:val="nil"/>
          <w:left w:val="nil"/>
          <w:bottom w:val="nil"/>
          <w:right w:val="nil"/>
          <w:between w:val="nil"/>
        </w:pBdr>
        <w:tabs>
          <w:tab w:val="left" w:pos="1847"/>
        </w:tabs>
        <w:spacing w:before="161" w:line="360" w:lineRule="auto"/>
        <w:ind w:left="540" w:right="885" w:firstLine="27"/>
        <w:jc w:val="both"/>
        <w:rPr>
          <w:color w:val="000000"/>
          <w:sz w:val="24"/>
          <w:szCs w:val="24"/>
        </w:rPr>
      </w:pPr>
      <w:r w:rsidRPr="00AE09DF">
        <w:rPr>
          <w:b/>
          <w:color w:val="000000"/>
          <w:sz w:val="24"/>
          <w:szCs w:val="24"/>
        </w:rPr>
        <w:t xml:space="preserve">– </w:t>
      </w:r>
      <w:r w:rsidRPr="00AE09DF">
        <w:rPr>
          <w:color w:val="000000"/>
          <w:sz w:val="24"/>
          <w:szCs w:val="24"/>
        </w:rPr>
        <w:t>A Contratada deverá providenciar a imediata correção das deficiências apontadas pela Contratante, quanto à operacionalidade do gerenciamento.</w:t>
      </w:r>
    </w:p>
    <w:p w:rsidR="00ED6D57" w:rsidRPr="00AE09DF" w:rsidRDefault="00176EB8" w:rsidP="003540EC">
      <w:pPr>
        <w:numPr>
          <w:ilvl w:val="1"/>
          <w:numId w:val="1"/>
        </w:numPr>
        <w:pBdr>
          <w:top w:val="nil"/>
          <w:left w:val="nil"/>
          <w:bottom w:val="nil"/>
          <w:right w:val="nil"/>
          <w:between w:val="nil"/>
        </w:pBdr>
        <w:tabs>
          <w:tab w:val="left" w:pos="1847"/>
        </w:tabs>
        <w:spacing w:before="158" w:line="360" w:lineRule="auto"/>
        <w:ind w:left="540" w:right="882" w:firstLine="27"/>
        <w:jc w:val="both"/>
        <w:rPr>
          <w:color w:val="000000"/>
          <w:sz w:val="24"/>
          <w:szCs w:val="24"/>
        </w:rPr>
      </w:pPr>
      <w:r w:rsidRPr="00AE09DF">
        <w:rPr>
          <w:color w:val="000000"/>
          <w:sz w:val="24"/>
          <w:szCs w:val="24"/>
        </w:rPr>
        <w:t xml:space="preserve">– Os orçamentos </w:t>
      </w:r>
      <w:r w:rsidRPr="00AE09DF">
        <w:rPr>
          <w:sz w:val="24"/>
          <w:szCs w:val="24"/>
        </w:rPr>
        <w:t>devem</w:t>
      </w:r>
      <w:r w:rsidRPr="00AE09DF">
        <w:rPr>
          <w:color w:val="000000"/>
          <w:sz w:val="24"/>
          <w:szCs w:val="24"/>
        </w:rPr>
        <w:t xml:space="preserve"> ser, devidamente analisados pelo Fiscal do Contrato, serão submetidos </w:t>
      </w:r>
      <w:r w:rsidRPr="00AE09DF">
        <w:rPr>
          <w:sz w:val="24"/>
          <w:szCs w:val="24"/>
        </w:rPr>
        <w:t>à aprovação</w:t>
      </w:r>
      <w:r w:rsidRPr="00AE09DF">
        <w:rPr>
          <w:color w:val="000000"/>
          <w:sz w:val="24"/>
          <w:szCs w:val="24"/>
        </w:rPr>
        <w:t>.</w:t>
      </w:r>
    </w:p>
    <w:p w:rsidR="00ED6D57" w:rsidRPr="00AE09DF" w:rsidRDefault="00176EB8" w:rsidP="003540EC">
      <w:pPr>
        <w:numPr>
          <w:ilvl w:val="1"/>
          <w:numId w:val="1"/>
        </w:numPr>
        <w:pBdr>
          <w:top w:val="nil"/>
          <w:left w:val="nil"/>
          <w:bottom w:val="nil"/>
          <w:right w:val="nil"/>
          <w:between w:val="nil"/>
        </w:pBdr>
        <w:tabs>
          <w:tab w:val="left" w:pos="1847"/>
        </w:tabs>
        <w:spacing w:before="161" w:line="360" w:lineRule="auto"/>
        <w:ind w:left="540" w:right="886" w:firstLine="27"/>
        <w:jc w:val="both"/>
        <w:rPr>
          <w:color w:val="000000"/>
          <w:sz w:val="24"/>
          <w:szCs w:val="24"/>
        </w:rPr>
      </w:pPr>
      <w:r w:rsidRPr="00AE09DF">
        <w:rPr>
          <w:color w:val="000000"/>
          <w:sz w:val="24"/>
          <w:szCs w:val="24"/>
        </w:rPr>
        <w:t>Se o(s) orçamento(s) for(em) aprovado(s), caberá ao Fiscal do Contrato, após ciência, a</w:t>
      </w:r>
      <w:r w:rsidR="00233A8D" w:rsidRPr="00AE09DF">
        <w:rPr>
          <w:color w:val="000000"/>
          <w:sz w:val="24"/>
          <w:szCs w:val="24"/>
        </w:rPr>
        <w:t>utorizar a execução dos fornecimentos</w:t>
      </w:r>
      <w:r w:rsidRPr="00AE09DF">
        <w:rPr>
          <w:color w:val="000000"/>
          <w:sz w:val="24"/>
          <w:szCs w:val="24"/>
        </w:rPr>
        <w:t xml:space="preserve"> necessários.</w:t>
      </w:r>
    </w:p>
    <w:p w:rsidR="00ED6D57" w:rsidRPr="00AE09DF" w:rsidRDefault="00176EB8" w:rsidP="003540EC">
      <w:pPr>
        <w:numPr>
          <w:ilvl w:val="1"/>
          <w:numId w:val="1"/>
        </w:numPr>
        <w:pBdr>
          <w:top w:val="nil"/>
          <w:left w:val="nil"/>
          <w:bottom w:val="nil"/>
          <w:right w:val="nil"/>
          <w:between w:val="nil"/>
        </w:pBdr>
        <w:tabs>
          <w:tab w:val="left" w:pos="1847"/>
        </w:tabs>
        <w:spacing w:before="159" w:line="360" w:lineRule="auto"/>
        <w:ind w:left="540" w:right="879" w:firstLine="27"/>
        <w:jc w:val="both"/>
        <w:rPr>
          <w:color w:val="000000"/>
          <w:sz w:val="24"/>
          <w:szCs w:val="24"/>
        </w:rPr>
      </w:pPr>
      <w:r w:rsidRPr="00AE09DF">
        <w:rPr>
          <w:color w:val="000000"/>
          <w:sz w:val="24"/>
          <w:szCs w:val="24"/>
        </w:rPr>
        <w:lastRenderedPageBreak/>
        <w:t xml:space="preserve">Se o(s) orçamento(s) for(em) </w:t>
      </w:r>
      <w:r w:rsidRPr="00AE09DF">
        <w:rPr>
          <w:sz w:val="24"/>
          <w:szCs w:val="24"/>
        </w:rPr>
        <w:t>retirado</w:t>
      </w:r>
      <w:r w:rsidRPr="00AE09DF">
        <w:rPr>
          <w:color w:val="000000"/>
          <w:sz w:val="24"/>
          <w:szCs w:val="24"/>
        </w:rPr>
        <w:t>(s), caberá ao Fiscal do Contrato manter contato com o Representante da Contratada, com vistas a manter entendimentos de adequação do orçamento aos valores mais vantajosos para a Contratante, levantados no mercado.</w:t>
      </w:r>
    </w:p>
    <w:p w:rsidR="00ED6D57" w:rsidRPr="00AE09DF" w:rsidRDefault="00176EB8" w:rsidP="003540EC">
      <w:pPr>
        <w:numPr>
          <w:ilvl w:val="1"/>
          <w:numId w:val="1"/>
        </w:numPr>
        <w:pBdr>
          <w:top w:val="nil"/>
          <w:left w:val="nil"/>
          <w:bottom w:val="nil"/>
          <w:right w:val="nil"/>
          <w:between w:val="nil"/>
        </w:pBdr>
        <w:tabs>
          <w:tab w:val="left" w:pos="1847"/>
        </w:tabs>
        <w:spacing w:before="160" w:line="360" w:lineRule="auto"/>
        <w:ind w:left="540" w:right="880" w:firstLine="27"/>
        <w:jc w:val="both"/>
        <w:rPr>
          <w:color w:val="000000"/>
          <w:sz w:val="24"/>
          <w:szCs w:val="24"/>
        </w:rPr>
      </w:pPr>
      <w:r w:rsidRPr="00AE09DF">
        <w:rPr>
          <w:b/>
          <w:color w:val="000000"/>
          <w:sz w:val="24"/>
          <w:szCs w:val="24"/>
        </w:rPr>
        <w:t xml:space="preserve">– </w:t>
      </w:r>
      <w:r w:rsidRPr="00AE09DF">
        <w:rPr>
          <w:color w:val="000000"/>
          <w:sz w:val="24"/>
          <w:szCs w:val="24"/>
        </w:rPr>
        <w:t>A Contratada emitirá mensalmente e/ou, excepcionalmente, em período diferente, sempre que solicitado pela Contratante. O relatório servirá de base para conferência das faturas/Notas fiscai</w:t>
      </w:r>
      <w:r w:rsidR="00233A8D" w:rsidRPr="00AE09DF">
        <w:rPr>
          <w:color w:val="000000"/>
          <w:sz w:val="24"/>
          <w:szCs w:val="24"/>
        </w:rPr>
        <w:t>s emitidas em razão dos fornecimentos</w:t>
      </w:r>
      <w:r w:rsidRPr="00AE09DF">
        <w:rPr>
          <w:color w:val="000000"/>
          <w:sz w:val="24"/>
          <w:szCs w:val="24"/>
        </w:rPr>
        <w:t xml:space="preserve"> prestados no mês e deverá ser emitido preferencialmente por meio eletrônico.</w:t>
      </w:r>
    </w:p>
    <w:p w:rsidR="00ED6D57" w:rsidRPr="00AE09DF" w:rsidRDefault="00176EB8" w:rsidP="003540EC">
      <w:pPr>
        <w:numPr>
          <w:ilvl w:val="1"/>
          <w:numId w:val="1"/>
        </w:numPr>
        <w:pBdr>
          <w:top w:val="nil"/>
          <w:left w:val="nil"/>
          <w:bottom w:val="nil"/>
          <w:right w:val="nil"/>
          <w:between w:val="nil"/>
        </w:pBdr>
        <w:tabs>
          <w:tab w:val="left" w:pos="1847"/>
        </w:tabs>
        <w:spacing w:before="161" w:line="360" w:lineRule="auto"/>
        <w:ind w:left="540" w:right="878" w:firstLine="27"/>
        <w:jc w:val="both"/>
        <w:rPr>
          <w:color w:val="000000"/>
          <w:sz w:val="24"/>
          <w:szCs w:val="24"/>
        </w:rPr>
      </w:pPr>
      <w:r w:rsidRPr="00AE09DF">
        <w:rPr>
          <w:b/>
          <w:color w:val="000000"/>
          <w:sz w:val="24"/>
          <w:szCs w:val="24"/>
        </w:rPr>
        <w:t xml:space="preserve">– </w:t>
      </w:r>
      <w:r w:rsidRPr="00AE09DF">
        <w:rPr>
          <w:color w:val="000000"/>
          <w:sz w:val="24"/>
          <w:szCs w:val="24"/>
        </w:rPr>
        <w:t>As normas que disciplinam este procedimento serão sempre interpretadas em favor da ampliação da disputa entre os interessados, desde que não comprometam o interesse da Administração, o princípio da isonomia, a finalidade e a segurança da contratação.Aos casos omissos aplicar-se-ão as demais disposições constantes da Lei nº 14.133, com suas posteriores alterações e legislação correlata</w:t>
      </w:r>
    </w:p>
    <w:p w:rsidR="00ED6D57" w:rsidRPr="00AE09DF" w:rsidRDefault="00ED6D57">
      <w:pPr>
        <w:pBdr>
          <w:top w:val="nil"/>
          <w:left w:val="nil"/>
          <w:bottom w:val="nil"/>
          <w:right w:val="nil"/>
          <w:between w:val="nil"/>
        </w:pBdr>
        <w:jc w:val="both"/>
        <w:rPr>
          <w:color w:val="000000"/>
          <w:sz w:val="24"/>
          <w:szCs w:val="24"/>
        </w:rPr>
      </w:pPr>
    </w:p>
    <w:p w:rsidR="00ED6D57" w:rsidRPr="00AE09DF" w:rsidRDefault="00ED6D57">
      <w:pPr>
        <w:pBdr>
          <w:top w:val="nil"/>
          <w:left w:val="nil"/>
          <w:bottom w:val="nil"/>
          <w:right w:val="nil"/>
          <w:between w:val="nil"/>
        </w:pBdr>
        <w:spacing w:before="4"/>
        <w:rPr>
          <w:color w:val="000000"/>
          <w:sz w:val="24"/>
          <w:szCs w:val="24"/>
        </w:rPr>
      </w:pPr>
    </w:p>
    <w:p w:rsidR="00ED6D57" w:rsidRPr="00AE09DF" w:rsidRDefault="00176EB8">
      <w:pPr>
        <w:pBdr>
          <w:top w:val="nil"/>
          <w:left w:val="nil"/>
          <w:bottom w:val="nil"/>
          <w:right w:val="nil"/>
          <w:between w:val="nil"/>
        </w:pBdr>
        <w:ind w:right="343"/>
        <w:jc w:val="center"/>
        <w:rPr>
          <w:color w:val="000000"/>
          <w:sz w:val="24"/>
          <w:szCs w:val="24"/>
        </w:rPr>
      </w:pPr>
      <w:r w:rsidRPr="00AE09DF">
        <w:rPr>
          <w:color w:val="000000"/>
          <w:sz w:val="24"/>
          <w:szCs w:val="24"/>
        </w:rPr>
        <w:t xml:space="preserve"> Alto Alegre do Maranhão, </w:t>
      </w:r>
      <w:r w:rsidR="00233A8D" w:rsidRPr="00AE09DF">
        <w:rPr>
          <w:sz w:val="24"/>
          <w:szCs w:val="24"/>
        </w:rPr>
        <w:t xml:space="preserve"> 10 de junho</w:t>
      </w:r>
      <w:r w:rsidRPr="00AE09DF">
        <w:rPr>
          <w:color w:val="000000"/>
          <w:sz w:val="24"/>
          <w:szCs w:val="24"/>
        </w:rPr>
        <w:t xml:space="preserve"> de 2025.</w:t>
      </w:r>
    </w:p>
    <w:sectPr w:rsidR="00ED6D57" w:rsidRPr="00AE09DF" w:rsidSect="003540EC">
      <w:headerReference w:type="default" r:id="rId8"/>
      <w:footerReference w:type="default" r:id="rId9"/>
      <w:pgSz w:w="11920" w:h="16850"/>
      <w:pgMar w:top="2700" w:right="1005" w:bottom="280"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848" w:rsidRDefault="00693848">
      <w:r>
        <w:separator/>
      </w:r>
    </w:p>
  </w:endnote>
  <w:endnote w:type="continuationSeparator" w:id="0">
    <w:p w:rsidR="00693848" w:rsidRDefault="0069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C0" w:rsidRDefault="00CC76C0">
    <w:pPr>
      <w:pBdr>
        <w:top w:val="nil"/>
        <w:left w:val="nil"/>
        <w:bottom w:val="nil"/>
        <w:right w:val="nil"/>
        <w:between w:val="nil"/>
      </w:pBdr>
      <w:tabs>
        <w:tab w:val="center" w:pos="4252"/>
        <w:tab w:val="right" w:pos="8504"/>
      </w:tabs>
      <w:rPr>
        <w:color w:val="000000"/>
      </w:rPr>
    </w:pPr>
  </w:p>
  <w:p w:rsidR="00CC76C0" w:rsidRDefault="00CC76C0">
    <w:pPr>
      <w:pBdr>
        <w:top w:val="nil"/>
        <w:left w:val="nil"/>
        <w:bottom w:val="nil"/>
        <w:right w:val="nil"/>
        <w:between w:val="nil"/>
      </w:pBdr>
      <w:tabs>
        <w:tab w:val="center" w:pos="4252"/>
        <w:tab w:val="right" w:pos="8504"/>
      </w:tabs>
      <w:rPr>
        <w:color w:val="000000"/>
      </w:rPr>
    </w:pPr>
  </w:p>
  <w:p w:rsidR="00CC76C0" w:rsidRDefault="00CC76C0">
    <w:pPr>
      <w:pBdr>
        <w:top w:val="nil"/>
        <w:left w:val="nil"/>
        <w:bottom w:val="nil"/>
        <w:right w:val="nil"/>
        <w:between w:val="nil"/>
      </w:pBdr>
      <w:tabs>
        <w:tab w:val="center" w:pos="4252"/>
        <w:tab w:val="right" w:pos="8504"/>
      </w:tabs>
      <w:rPr>
        <w:color w:val="000000"/>
      </w:rPr>
    </w:pPr>
  </w:p>
  <w:p w:rsidR="00CC76C0" w:rsidRDefault="00CC76C0">
    <w:pPr>
      <w:pBdr>
        <w:top w:val="nil"/>
        <w:left w:val="nil"/>
        <w:bottom w:val="nil"/>
        <w:right w:val="nil"/>
        <w:between w:val="nil"/>
      </w:pBdr>
      <w:tabs>
        <w:tab w:val="center" w:pos="4252"/>
        <w:tab w:val="right" w:pos="8504"/>
      </w:tabs>
      <w:rPr>
        <w:color w:val="000000"/>
      </w:rPr>
    </w:pPr>
  </w:p>
  <w:p w:rsidR="00CC76C0" w:rsidRDefault="00CC76C0">
    <w:pPr>
      <w:pBdr>
        <w:top w:val="nil"/>
        <w:left w:val="nil"/>
        <w:bottom w:val="nil"/>
        <w:right w:val="nil"/>
        <w:between w:val="nil"/>
      </w:pBdr>
      <w:tabs>
        <w:tab w:val="center" w:pos="4252"/>
        <w:tab w:val="right" w:pos="8504"/>
      </w:tabs>
      <w:rPr>
        <w:color w:val="000000"/>
      </w:rPr>
    </w:pPr>
  </w:p>
  <w:p w:rsidR="00CC76C0" w:rsidRDefault="00CC76C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848" w:rsidRDefault="00693848">
      <w:r>
        <w:separator/>
      </w:r>
    </w:p>
  </w:footnote>
  <w:footnote w:type="continuationSeparator" w:id="0">
    <w:p w:rsidR="00693848" w:rsidRDefault="006938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C0" w:rsidRDefault="00CC76C0" w:rsidP="00DB0E83">
    <w:pPr>
      <w:pBdr>
        <w:top w:val="nil"/>
        <w:left w:val="nil"/>
        <w:bottom w:val="nil"/>
        <w:right w:val="nil"/>
        <w:between w:val="nil"/>
      </w:pBdr>
      <w:spacing w:line="14" w:lineRule="auto"/>
      <w:rPr>
        <w:color w:val="000000"/>
        <w:sz w:val="20"/>
        <w:szCs w:val="20"/>
      </w:rPr>
    </w:pPr>
  </w:p>
  <w:p w:rsidR="00CC76C0" w:rsidRPr="00DB0E83" w:rsidRDefault="00CC76C0" w:rsidP="00DB0E83">
    <w:pPr>
      <w:pStyle w:val="Cabealho"/>
    </w:pPr>
    <w:r>
      <w:rPr>
        <w:noProof/>
        <w:sz w:val="20"/>
        <w:lang w:val="pt-BR"/>
      </w:rPr>
      <w:drawing>
        <wp:anchor distT="0" distB="0" distL="0" distR="0" simplePos="0" relativeHeight="251660288" behindDoc="1" locked="0" layoutInCell="1" allowOverlap="1" wp14:anchorId="512329BB" wp14:editId="4D04CCF0">
          <wp:simplePos x="0" y="0"/>
          <wp:positionH relativeFrom="page">
            <wp:posOffset>1836420</wp:posOffset>
          </wp:positionH>
          <wp:positionV relativeFrom="page">
            <wp:posOffset>220980</wp:posOffset>
          </wp:positionV>
          <wp:extent cx="3467100" cy="1028700"/>
          <wp:effectExtent l="0" t="0" r="0" b="0"/>
          <wp:wrapNone/>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467100" cy="10287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0"/>
        <w:szCs w:val="20"/>
        <w:lang w:val="pt-BR"/>
      </w:rPr>
      <mc:AlternateContent>
        <mc:Choice Requires="wps">
          <w:drawing>
            <wp:anchor distT="0" distB="0" distL="0" distR="0" simplePos="0" relativeHeight="251659264" behindDoc="1" locked="0" layoutInCell="1" hidden="0" allowOverlap="1" wp14:anchorId="77AD12FF" wp14:editId="45BEA87D">
              <wp:simplePos x="0" y="0"/>
              <wp:positionH relativeFrom="page">
                <wp:posOffset>1531620</wp:posOffset>
              </wp:positionH>
              <wp:positionV relativeFrom="page">
                <wp:posOffset>1341120</wp:posOffset>
              </wp:positionV>
              <wp:extent cx="4415790" cy="297180"/>
              <wp:effectExtent l="0" t="0" r="3810" b="7620"/>
              <wp:wrapNone/>
              <wp:docPr id="69" name="Retângulo 69"/>
              <wp:cNvGraphicFramePr/>
              <a:graphic xmlns:a="http://schemas.openxmlformats.org/drawingml/2006/main">
                <a:graphicData uri="http://schemas.microsoft.com/office/word/2010/wordprocessingShape">
                  <wps:wsp>
                    <wps:cNvSpPr/>
                    <wps:spPr>
                      <a:xfrm>
                        <a:off x="0" y="0"/>
                        <a:ext cx="4415790" cy="297180"/>
                      </a:xfrm>
                      <a:prstGeom prst="rect">
                        <a:avLst/>
                      </a:prstGeom>
                      <a:noFill/>
                      <a:ln>
                        <a:noFill/>
                      </a:ln>
                    </wps:spPr>
                    <wps:txbx>
                      <w:txbxContent>
                        <w:p w:rsidR="00CC76C0" w:rsidRDefault="00CC76C0" w:rsidP="00DB0E83">
                          <w:pPr>
                            <w:spacing w:line="251" w:lineRule="auto"/>
                            <w:textDirection w:val="btLr"/>
                          </w:pPr>
                          <w:r>
                            <w:rPr>
                              <w:b/>
                              <w:color w:val="000000"/>
                            </w:rPr>
                            <w:t xml:space="preserve">   PREFEITURA MUNICIPAL DE ALTO ALEGRE DO MARANHÃO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77AD12FF" id="Retângulo 69" o:spid="_x0000_s1026" style="position:absolute;margin-left:120.6pt;margin-top:105.6pt;width:347.7pt;height:23.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" filled="f" stroked="f">
              <v:textbox inset="0,0,0,0">
                <w:txbxContent>
                  <w:p w:rsidR="00CC76C0" w:rsidRDefault="00CC76C0" w:rsidP="00DB0E83">
                    <w:pPr>
                      <w:spacing w:line="251" w:lineRule="auto"/>
                      <w:textDirection w:val="btLr"/>
                    </w:pPr>
                    <w:r>
                      <w:rPr>
                        <w:b/>
                        <w:color w:val="000000"/>
                      </w:rPr>
                      <w:t xml:space="preserve">   PREFEITURA MUNICIPAL DE ALTO ALEGRE DO MARANHÃO</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376EA"/>
    <w:multiLevelType w:val="multilevel"/>
    <w:tmpl w:val="928EBC82"/>
    <w:lvl w:ilvl="0">
      <w:start w:val="2"/>
      <w:numFmt w:val="decimal"/>
      <w:lvlText w:val="%1"/>
      <w:lvlJc w:val="left"/>
      <w:pPr>
        <w:ind w:left="540" w:hanging="180"/>
      </w:pPr>
      <w:rPr>
        <w:rFonts w:ascii="Times New Roman" w:eastAsia="Times New Roman" w:hAnsi="Times New Roman" w:cs="Times New Roman"/>
        <w:b/>
        <w:i w:val="0"/>
        <w:sz w:val="24"/>
        <w:szCs w:val="24"/>
      </w:rPr>
    </w:lvl>
    <w:lvl w:ilvl="1">
      <w:start w:val="1"/>
      <w:numFmt w:val="decimal"/>
      <w:lvlText w:val="%1.%2"/>
      <w:lvlJc w:val="left"/>
      <w:pPr>
        <w:ind w:left="1642" w:hanging="365"/>
      </w:pPr>
      <w:rPr>
        <w:rFonts w:ascii="Times New Roman" w:eastAsia="Times New Roman" w:hAnsi="Times New Roman" w:cs="Times New Roman"/>
        <w:b/>
        <w:i w:val="0"/>
        <w:sz w:val="24"/>
        <w:szCs w:val="24"/>
      </w:rPr>
    </w:lvl>
    <w:lvl w:ilvl="2">
      <w:numFmt w:val="bullet"/>
      <w:lvlText w:val="•"/>
      <w:lvlJc w:val="left"/>
      <w:pPr>
        <w:ind w:left="2995" w:hanging="365"/>
      </w:pPr>
    </w:lvl>
    <w:lvl w:ilvl="3">
      <w:numFmt w:val="bullet"/>
      <w:lvlText w:val="•"/>
      <w:lvlJc w:val="left"/>
      <w:pPr>
        <w:ind w:left="3950" w:hanging="365"/>
      </w:pPr>
    </w:lvl>
    <w:lvl w:ilvl="4">
      <w:numFmt w:val="bullet"/>
      <w:lvlText w:val="•"/>
      <w:lvlJc w:val="left"/>
      <w:pPr>
        <w:ind w:left="4905" w:hanging="365"/>
      </w:pPr>
    </w:lvl>
    <w:lvl w:ilvl="5">
      <w:numFmt w:val="bullet"/>
      <w:lvlText w:val="•"/>
      <w:lvlJc w:val="left"/>
      <w:pPr>
        <w:ind w:left="5860" w:hanging="365"/>
      </w:pPr>
    </w:lvl>
    <w:lvl w:ilvl="6">
      <w:numFmt w:val="bullet"/>
      <w:lvlText w:val="•"/>
      <w:lvlJc w:val="left"/>
      <w:pPr>
        <w:ind w:left="6816" w:hanging="365"/>
      </w:pPr>
    </w:lvl>
    <w:lvl w:ilvl="7">
      <w:numFmt w:val="bullet"/>
      <w:lvlText w:val="•"/>
      <w:lvlJc w:val="left"/>
      <w:pPr>
        <w:ind w:left="7771" w:hanging="365"/>
      </w:pPr>
    </w:lvl>
    <w:lvl w:ilvl="8">
      <w:numFmt w:val="bullet"/>
      <w:lvlText w:val="•"/>
      <w:lvlJc w:val="left"/>
      <w:pPr>
        <w:ind w:left="8726" w:hanging="365"/>
      </w:pPr>
    </w:lvl>
  </w:abstractNum>
  <w:abstractNum w:abstractNumId="1" w15:restartNumberingAfterBreak="0">
    <w:nsid w:val="3CCC1591"/>
    <w:multiLevelType w:val="multilevel"/>
    <w:tmpl w:val="1748ADA2"/>
    <w:lvl w:ilvl="0">
      <w:start w:val="1"/>
      <w:numFmt w:val="decimal"/>
      <w:lvlText w:val="%1"/>
      <w:lvlJc w:val="left"/>
      <w:pPr>
        <w:ind w:left="540" w:hanging="183"/>
      </w:pPr>
      <w:rPr>
        <w:rFonts w:ascii="Times New Roman" w:eastAsia="Times New Roman" w:hAnsi="Times New Roman" w:cs="Times New Roman"/>
        <w:b/>
        <w:i w:val="0"/>
        <w:sz w:val="24"/>
        <w:szCs w:val="24"/>
      </w:rPr>
    </w:lvl>
    <w:lvl w:ilvl="1">
      <w:start w:val="1"/>
      <w:numFmt w:val="decimal"/>
      <w:lvlText w:val="%1.%2"/>
      <w:lvlJc w:val="left"/>
      <w:pPr>
        <w:ind w:left="540" w:hanging="396"/>
      </w:pPr>
      <w:rPr>
        <w:rFonts w:ascii="Times New Roman" w:eastAsia="Times New Roman" w:hAnsi="Times New Roman" w:cs="Times New Roman"/>
        <w:b/>
        <w:i w:val="0"/>
        <w:sz w:val="24"/>
        <w:szCs w:val="24"/>
      </w:rPr>
    </w:lvl>
    <w:lvl w:ilvl="2">
      <w:numFmt w:val="bullet"/>
      <w:lvlText w:val="•"/>
      <w:lvlJc w:val="left"/>
      <w:pPr>
        <w:ind w:left="1240" w:hanging="396"/>
      </w:pPr>
    </w:lvl>
    <w:lvl w:ilvl="3">
      <w:numFmt w:val="bullet"/>
      <w:lvlText w:val="•"/>
      <w:lvlJc w:val="left"/>
      <w:pPr>
        <w:ind w:left="2414" w:hanging="396"/>
      </w:pPr>
    </w:lvl>
    <w:lvl w:ilvl="4">
      <w:numFmt w:val="bullet"/>
      <w:lvlText w:val="•"/>
      <w:lvlJc w:val="left"/>
      <w:pPr>
        <w:ind w:left="3589" w:hanging="396"/>
      </w:pPr>
    </w:lvl>
    <w:lvl w:ilvl="5">
      <w:numFmt w:val="bullet"/>
      <w:lvlText w:val="•"/>
      <w:lvlJc w:val="left"/>
      <w:pPr>
        <w:ind w:left="4763" w:hanging="396"/>
      </w:pPr>
    </w:lvl>
    <w:lvl w:ilvl="6">
      <w:numFmt w:val="bullet"/>
      <w:lvlText w:val="•"/>
      <w:lvlJc w:val="left"/>
      <w:pPr>
        <w:ind w:left="5938" w:hanging="396"/>
      </w:pPr>
    </w:lvl>
    <w:lvl w:ilvl="7">
      <w:numFmt w:val="bullet"/>
      <w:lvlText w:val="•"/>
      <w:lvlJc w:val="left"/>
      <w:pPr>
        <w:ind w:left="7113" w:hanging="396"/>
      </w:pPr>
    </w:lvl>
    <w:lvl w:ilvl="8">
      <w:numFmt w:val="bullet"/>
      <w:lvlText w:val="•"/>
      <w:lvlJc w:val="left"/>
      <w:pPr>
        <w:ind w:left="8287" w:hanging="396"/>
      </w:pPr>
    </w:lvl>
  </w:abstractNum>
  <w:abstractNum w:abstractNumId="2" w15:restartNumberingAfterBreak="0">
    <w:nsid w:val="3E987CAE"/>
    <w:multiLevelType w:val="multilevel"/>
    <w:tmpl w:val="08982EB0"/>
    <w:lvl w:ilvl="0">
      <w:start w:val="2"/>
      <w:numFmt w:val="decimal"/>
      <w:lvlText w:val="%1"/>
      <w:lvlJc w:val="left"/>
      <w:pPr>
        <w:ind w:left="540" w:hanging="420"/>
      </w:pPr>
    </w:lvl>
    <w:lvl w:ilvl="1">
      <w:start w:val="5"/>
      <w:numFmt w:val="decimal"/>
      <w:lvlText w:val="%1.%2."/>
      <w:lvlJc w:val="left"/>
      <w:pPr>
        <w:ind w:left="540" w:hanging="420"/>
      </w:pPr>
      <w:rPr>
        <w:rFonts w:ascii="Times New Roman" w:eastAsia="Times New Roman" w:hAnsi="Times New Roman" w:cs="Times New Roman"/>
        <w:b/>
        <w:i w:val="0"/>
        <w:sz w:val="24"/>
        <w:szCs w:val="24"/>
      </w:rPr>
    </w:lvl>
    <w:lvl w:ilvl="2">
      <w:start w:val="1"/>
      <w:numFmt w:val="decimal"/>
      <w:lvlText w:val="%1.%2.%3"/>
      <w:lvlJc w:val="left"/>
      <w:pPr>
        <w:ind w:left="571" w:hanging="588"/>
      </w:pPr>
      <w:rPr>
        <w:rFonts w:ascii="Times New Roman" w:eastAsia="Times New Roman" w:hAnsi="Times New Roman" w:cs="Times New Roman"/>
        <w:b/>
        <w:i w:val="0"/>
        <w:sz w:val="24"/>
        <w:szCs w:val="24"/>
      </w:rPr>
    </w:lvl>
    <w:lvl w:ilvl="3">
      <w:numFmt w:val="bullet"/>
      <w:lvlText w:val="•"/>
      <w:lvlJc w:val="left"/>
      <w:pPr>
        <w:ind w:left="2814" w:hanging="588"/>
      </w:pPr>
    </w:lvl>
    <w:lvl w:ilvl="4">
      <w:numFmt w:val="bullet"/>
      <w:lvlText w:val="•"/>
      <w:lvlJc w:val="left"/>
      <w:pPr>
        <w:ind w:left="3932" w:hanging="588"/>
      </w:pPr>
    </w:lvl>
    <w:lvl w:ilvl="5">
      <w:numFmt w:val="bullet"/>
      <w:lvlText w:val="•"/>
      <w:lvlJc w:val="left"/>
      <w:pPr>
        <w:ind w:left="5049" w:hanging="588"/>
      </w:pPr>
    </w:lvl>
    <w:lvl w:ilvl="6">
      <w:numFmt w:val="bullet"/>
      <w:lvlText w:val="•"/>
      <w:lvlJc w:val="left"/>
      <w:pPr>
        <w:ind w:left="6167" w:hanging="587"/>
      </w:pPr>
    </w:lvl>
    <w:lvl w:ilvl="7">
      <w:numFmt w:val="bullet"/>
      <w:lvlText w:val="•"/>
      <w:lvlJc w:val="left"/>
      <w:pPr>
        <w:ind w:left="7284" w:hanging="588"/>
      </w:pPr>
    </w:lvl>
    <w:lvl w:ilvl="8">
      <w:numFmt w:val="bullet"/>
      <w:lvlText w:val="•"/>
      <w:lvlJc w:val="left"/>
      <w:pPr>
        <w:ind w:left="8402" w:hanging="587"/>
      </w:pPr>
    </w:lvl>
  </w:abstractNum>
  <w:abstractNum w:abstractNumId="3" w15:restartNumberingAfterBreak="0">
    <w:nsid w:val="44A81F14"/>
    <w:multiLevelType w:val="multilevel"/>
    <w:tmpl w:val="15500490"/>
    <w:lvl w:ilvl="0">
      <w:start w:val="2"/>
      <w:numFmt w:val="decimal"/>
      <w:lvlText w:val="%1"/>
      <w:lvlJc w:val="left"/>
      <w:pPr>
        <w:ind w:left="540" w:hanging="598"/>
      </w:pPr>
    </w:lvl>
    <w:lvl w:ilvl="1">
      <w:start w:val="4"/>
      <w:numFmt w:val="decimal"/>
      <w:lvlText w:val="%1.%2"/>
      <w:lvlJc w:val="left"/>
      <w:pPr>
        <w:ind w:left="540" w:hanging="598"/>
      </w:pPr>
    </w:lvl>
    <w:lvl w:ilvl="2">
      <w:start w:val="1"/>
      <w:numFmt w:val="decimal"/>
      <w:lvlText w:val="%1.%2.%3"/>
      <w:lvlJc w:val="left"/>
      <w:pPr>
        <w:ind w:left="540" w:hanging="598"/>
      </w:pPr>
      <w:rPr>
        <w:rFonts w:ascii="Times New Roman" w:eastAsia="Times New Roman" w:hAnsi="Times New Roman" w:cs="Times New Roman"/>
        <w:b/>
        <w:i w:val="0"/>
        <w:sz w:val="24"/>
        <w:szCs w:val="24"/>
      </w:rPr>
    </w:lvl>
    <w:lvl w:ilvl="3">
      <w:numFmt w:val="bullet"/>
      <w:lvlText w:val="•"/>
      <w:lvlJc w:val="left"/>
      <w:pPr>
        <w:ind w:left="3569" w:hanging="598"/>
      </w:pPr>
    </w:lvl>
    <w:lvl w:ilvl="4">
      <w:numFmt w:val="bullet"/>
      <w:lvlText w:val="•"/>
      <w:lvlJc w:val="left"/>
      <w:pPr>
        <w:ind w:left="4578" w:hanging="598"/>
      </w:pPr>
    </w:lvl>
    <w:lvl w:ilvl="5">
      <w:numFmt w:val="bullet"/>
      <w:lvlText w:val="•"/>
      <w:lvlJc w:val="left"/>
      <w:pPr>
        <w:ind w:left="5588" w:hanging="598"/>
      </w:pPr>
    </w:lvl>
    <w:lvl w:ilvl="6">
      <w:numFmt w:val="bullet"/>
      <w:lvlText w:val="•"/>
      <w:lvlJc w:val="left"/>
      <w:pPr>
        <w:ind w:left="6598" w:hanging="598"/>
      </w:pPr>
    </w:lvl>
    <w:lvl w:ilvl="7">
      <w:numFmt w:val="bullet"/>
      <w:lvlText w:val="•"/>
      <w:lvlJc w:val="left"/>
      <w:pPr>
        <w:ind w:left="7608" w:hanging="598"/>
      </w:pPr>
    </w:lvl>
    <w:lvl w:ilvl="8">
      <w:numFmt w:val="bullet"/>
      <w:lvlText w:val="•"/>
      <w:lvlJc w:val="left"/>
      <w:pPr>
        <w:ind w:left="8617" w:hanging="597"/>
      </w:p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D57"/>
    <w:rsid w:val="00076382"/>
    <w:rsid w:val="00135103"/>
    <w:rsid w:val="00176EB8"/>
    <w:rsid w:val="00233A8D"/>
    <w:rsid w:val="0027244C"/>
    <w:rsid w:val="002979A8"/>
    <w:rsid w:val="002B529B"/>
    <w:rsid w:val="002D2A45"/>
    <w:rsid w:val="003540EC"/>
    <w:rsid w:val="00521276"/>
    <w:rsid w:val="005C7D4D"/>
    <w:rsid w:val="00646212"/>
    <w:rsid w:val="00693848"/>
    <w:rsid w:val="00744DE2"/>
    <w:rsid w:val="007E6081"/>
    <w:rsid w:val="0085248C"/>
    <w:rsid w:val="00AE09DF"/>
    <w:rsid w:val="00B3415A"/>
    <w:rsid w:val="00CC76C0"/>
    <w:rsid w:val="00D7496D"/>
    <w:rsid w:val="00DB0E83"/>
    <w:rsid w:val="00DB79B3"/>
    <w:rsid w:val="00EB3A4D"/>
    <w:rsid w:val="00ED6D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5D945"/>
  <w15:docId w15:val="{F7FA8852-3924-44E2-B8B4-E7B0BF2D7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link w:val="Ttulo1Char"/>
    <w:uiPriority w:val="1"/>
    <w:qFormat/>
    <w:pPr>
      <w:spacing w:before="161"/>
      <w:ind w:left="437" w:hanging="511"/>
      <w:outlineLvl w:val="0"/>
    </w:pPr>
    <w:rPr>
      <w:b/>
      <w:bCs/>
      <w:sz w:val="28"/>
      <w:szCs w:val="28"/>
    </w:rPr>
  </w:style>
  <w:style w:type="paragraph" w:styleId="Ttulo2">
    <w:name w:val="heading 2"/>
    <w:basedOn w:val="Normal"/>
    <w:link w:val="Ttulo2Char"/>
    <w:uiPriority w:val="1"/>
    <w:qFormat/>
    <w:pPr>
      <w:spacing w:before="1"/>
      <w:ind w:left="540" w:hanging="871"/>
      <w:outlineLvl w:val="1"/>
    </w:pPr>
    <w:rPr>
      <w:b/>
      <w:bCs/>
      <w:sz w:val="24"/>
      <w:szCs w:val="24"/>
    </w:rPr>
  </w:style>
  <w:style w:type="paragraph" w:styleId="Ttulo3">
    <w:name w:val="heading 3"/>
    <w:basedOn w:val="Normal"/>
    <w:next w:val="Normal"/>
    <w:link w:val="Ttulo3Char"/>
    <w:uiPriority w:val="1"/>
    <w:qFormat/>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link w:val="TtuloChar"/>
    <w:uiPriority w:val="1"/>
    <w:qFormat/>
    <w:pPr>
      <w:ind w:left="2263"/>
    </w:pPr>
    <w:rPr>
      <w:b/>
      <w:bCs/>
      <w:sz w:val="32"/>
      <w:szCs w:val="32"/>
      <w:u w:val="single" w:color="000000"/>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540"/>
    </w:pPr>
    <w:rPr>
      <w:sz w:val="24"/>
      <w:szCs w:val="24"/>
    </w:rPr>
  </w:style>
  <w:style w:type="paragraph" w:styleId="PargrafodaLista">
    <w:name w:val="List Paragraph"/>
    <w:basedOn w:val="Normal"/>
    <w:link w:val="PargrafodaListaChar"/>
    <w:uiPriority w:val="1"/>
    <w:qFormat/>
    <w:pPr>
      <w:ind w:left="540" w:hanging="180"/>
      <w:jc w:val="both"/>
    </w:pPr>
  </w:style>
  <w:style w:type="paragraph" w:customStyle="1" w:styleId="TableParagraph">
    <w:name w:val="Table Paragraph"/>
    <w:basedOn w:val="Normal"/>
    <w:uiPriority w:val="1"/>
    <w:qFormat/>
  </w:style>
  <w:style w:type="paragraph" w:styleId="Cabealho">
    <w:name w:val="header"/>
    <w:aliases w:val="encabezado"/>
    <w:basedOn w:val="Normal"/>
    <w:link w:val="CabealhoChar"/>
    <w:uiPriority w:val="99"/>
    <w:unhideWhenUsed/>
    <w:rsid w:val="003E174D"/>
    <w:pPr>
      <w:tabs>
        <w:tab w:val="center" w:pos="4252"/>
        <w:tab w:val="right" w:pos="8504"/>
      </w:tabs>
    </w:pPr>
  </w:style>
  <w:style w:type="character" w:customStyle="1" w:styleId="CabealhoChar">
    <w:name w:val="Cabeçalho Char"/>
    <w:aliases w:val="encabezado Char"/>
    <w:basedOn w:val="Fontepargpadro"/>
    <w:link w:val="Cabealho"/>
    <w:uiPriority w:val="99"/>
    <w:rsid w:val="003E174D"/>
    <w:rPr>
      <w:rFonts w:ascii="Times New Roman" w:eastAsia="Times New Roman" w:hAnsi="Times New Roman" w:cs="Times New Roman"/>
      <w:lang w:val="pt-PT"/>
    </w:rPr>
  </w:style>
  <w:style w:type="paragraph" w:styleId="Rodap">
    <w:name w:val="footer"/>
    <w:basedOn w:val="Normal"/>
    <w:link w:val="RodapChar"/>
    <w:uiPriority w:val="99"/>
    <w:unhideWhenUsed/>
    <w:rsid w:val="003E174D"/>
    <w:pPr>
      <w:tabs>
        <w:tab w:val="center" w:pos="4252"/>
        <w:tab w:val="right" w:pos="8504"/>
      </w:tabs>
    </w:pPr>
  </w:style>
  <w:style w:type="character" w:customStyle="1" w:styleId="RodapChar">
    <w:name w:val="Rodapé Char"/>
    <w:basedOn w:val="Fontepargpadro"/>
    <w:link w:val="Rodap"/>
    <w:uiPriority w:val="99"/>
    <w:rsid w:val="003E174D"/>
    <w:rPr>
      <w:rFonts w:ascii="Times New Roman" w:eastAsia="Times New Roman" w:hAnsi="Times New Roman" w:cs="Times New Roman"/>
      <w:lang w:val="pt-PT"/>
    </w:rPr>
  </w:style>
  <w:style w:type="paragraph" w:styleId="NormalWeb">
    <w:name w:val="Normal (Web)"/>
    <w:basedOn w:val="Normal"/>
    <w:uiPriority w:val="99"/>
    <w:unhideWhenUsed/>
    <w:rsid w:val="0038485B"/>
    <w:pPr>
      <w:widowControl/>
      <w:spacing w:before="100" w:beforeAutospacing="1" w:after="100" w:afterAutospacing="1"/>
    </w:pPr>
    <w:rPr>
      <w:sz w:val="24"/>
      <w:szCs w:val="24"/>
      <w:lang w:val="pt-BR"/>
    </w:rPr>
  </w:style>
  <w:style w:type="character" w:styleId="Forte">
    <w:name w:val="Strong"/>
    <w:basedOn w:val="Fontepargpadro"/>
    <w:uiPriority w:val="22"/>
    <w:qFormat/>
    <w:rsid w:val="0038485B"/>
    <w:rPr>
      <w:b/>
      <w:bCs/>
    </w:rPr>
  </w:style>
  <w:style w:type="character" w:customStyle="1" w:styleId="overflow-hidden">
    <w:name w:val="overflow-hidden"/>
    <w:basedOn w:val="Fontepargpadro"/>
    <w:rsid w:val="000D1F97"/>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1"/>
    <w:tblPr>
      <w:tblStyleRowBandSize w:val="1"/>
      <w:tblStyleColBandSize w:val="1"/>
    </w:tblPr>
  </w:style>
  <w:style w:type="table" w:customStyle="1" w:styleId="1">
    <w:name w:val="1"/>
    <w:basedOn w:val="TableNormal1"/>
    <w:tblPr>
      <w:tblStyleRowBandSize w:val="1"/>
      <w:tblStyleColBandSize w:val="1"/>
    </w:tblPr>
  </w:style>
  <w:style w:type="character" w:customStyle="1" w:styleId="Ttulo1Char">
    <w:name w:val="Título 1 Char"/>
    <w:basedOn w:val="Fontepargpadro"/>
    <w:link w:val="Ttulo1"/>
    <w:uiPriority w:val="1"/>
    <w:rsid w:val="00076382"/>
    <w:rPr>
      <w:b/>
      <w:bCs/>
      <w:sz w:val="28"/>
      <w:szCs w:val="28"/>
    </w:rPr>
  </w:style>
  <w:style w:type="character" w:customStyle="1" w:styleId="Ttulo2Char">
    <w:name w:val="Título 2 Char"/>
    <w:basedOn w:val="Fontepargpadro"/>
    <w:link w:val="Ttulo2"/>
    <w:uiPriority w:val="1"/>
    <w:rsid w:val="00076382"/>
    <w:rPr>
      <w:b/>
      <w:bCs/>
      <w:sz w:val="24"/>
      <w:szCs w:val="24"/>
    </w:rPr>
  </w:style>
  <w:style w:type="character" w:customStyle="1" w:styleId="Ttulo3Char">
    <w:name w:val="Título 3 Char"/>
    <w:basedOn w:val="Fontepargpadro"/>
    <w:link w:val="Ttulo3"/>
    <w:uiPriority w:val="1"/>
    <w:rsid w:val="00076382"/>
    <w:rPr>
      <w:b/>
      <w:sz w:val="28"/>
      <w:szCs w:val="28"/>
    </w:rPr>
  </w:style>
  <w:style w:type="numbering" w:customStyle="1" w:styleId="Semlista1">
    <w:name w:val="Sem lista1"/>
    <w:next w:val="Semlista"/>
    <w:uiPriority w:val="99"/>
    <w:semiHidden/>
    <w:unhideWhenUsed/>
    <w:rsid w:val="00076382"/>
  </w:style>
  <w:style w:type="paragraph" w:styleId="SemEspaamento">
    <w:name w:val="No Spacing"/>
    <w:aliases w:val="P-Corpo,Faculdade"/>
    <w:link w:val="SemEspaamentoChar"/>
    <w:uiPriority w:val="1"/>
    <w:qFormat/>
    <w:rsid w:val="00076382"/>
    <w:pPr>
      <w:widowControl/>
    </w:pPr>
    <w:rPr>
      <w:rFonts w:ascii="Calibri" w:eastAsia="Calibri" w:hAnsi="Calibri" w:cs="Calibri"/>
      <w:lang w:val="pt-BR" w:eastAsia="en-US"/>
    </w:rPr>
  </w:style>
  <w:style w:type="character" w:customStyle="1" w:styleId="SemEspaamentoChar">
    <w:name w:val="Sem Espaçamento Char"/>
    <w:aliases w:val="P-Corpo Char,Faculdade Char"/>
    <w:link w:val="SemEspaamento"/>
    <w:uiPriority w:val="1"/>
    <w:rsid w:val="00076382"/>
    <w:rPr>
      <w:rFonts w:ascii="Calibri" w:eastAsia="Calibri" w:hAnsi="Calibri" w:cs="Calibri"/>
      <w:lang w:val="pt-BR" w:eastAsia="en-US"/>
    </w:rPr>
  </w:style>
  <w:style w:type="character" w:styleId="Hyperlink">
    <w:name w:val="Hyperlink"/>
    <w:basedOn w:val="Fontepargpadro"/>
    <w:uiPriority w:val="99"/>
    <w:rsid w:val="00076382"/>
    <w:rPr>
      <w:rFonts w:cs="Times New Roman"/>
      <w:color w:val="0000FF"/>
      <w:u w:val="single"/>
    </w:rPr>
  </w:style>
  <w:style w:type="character" w:customStyle="1" w:styleId="CorpodetextoChar">
    <w:name w:val="Corpo de texto Char"/>
    <w:basedOn w:val="Fontepargpadro"/>
    <w:link w:val="Corpodetexto"/>
    <w:uiPriority w:val="1"/>
    <w:rsid w:val="00076382"/>
    <w:rPr>
      <w:sz w:val="24"/>
      <w:szCs w:val="24"/>
    </w:rPr>
  </w:style>
  <w:style w:type="character" w:customStyle="1" w:styleId="PargrafodaListaChar">
    <w:name w:val="Parágrafo da Lista Char"/>
    <w:link w:val="PargrafodaLista"/>
    <w:uiPriority w:val="1"/>
    <w:locked/>
    <w:rsid w:val="00076382"/>
  </w:style>
  <w:style w:type="table" w:styleId="Tabelacomgrade">
    <w:name w:val="Table Grid"/>
    <w:basedOn w:val="Tabelanormal"/>
    <w:uiPriority w:val="39"/>
    <w:rsid w:val="00076382"/>
    <w:pPr>
      <w:widowControl/>
    </w:pPr>
    <w:rPr>
      <w:rFonts w:asciiTheme="minorHAnsi" w:eastAsiaTheme="minorHAnsi" w:hAnsiTheme="minorHAnsi" w:cstheme="minorBidi"/>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76382"/>
    <w:pPr>
      <w:widowControl/>
      <w:autoSpaceDE w:val="0"/>
      <w:autoSpaceDN w:val="0"/>
      <w:adjustRightInd w:val="0"/>
    </w:pPr>
    <w:rPr>
      <w:rFonts w:ascii="Arial" w:eastAsiaTheme="minorHAnsi" w:hAnsi="Arial" w:cs="Arial"/>
      <w:color w:val="000000"/>
      <w:sz w:val="24"/>
      <w:szCs w:val="24"/>
      <w:lang w:val="pt-BR" w:eastAsia="en-US"/>
    </w:rPr>
  </w:style>
  <w:style w:type="paragraph" w:styleId="Textodebalo">
    <w:name w:val="Balloon Text"/>
    <w:basedOn w:val="Normal"/>
    <w:link w:val="TextodebaloChar"/>
    <w:uiPriority w:val="99"/>
    <w:semiHidden/>
    <w:unhideWhenUsed/>
    <w:rsid w:val="00076382"/>
    <w:pPr>
      <w:widowControl/>
    </w:pPr>
    <w:rPr>
      <w:rFonts w:ascii="Segoe UI" w:eastAsia="Calibri" w:hAnsi="Segoe UI" w:cs="Segoe UI"/>
      <w:sz w:val="18"/>
      <w:szCs w:val="18"/>
      <w:lang w:val="pt-BR" w:eastAsia="en-US"/>
    </w:rPr>
  </w:style>
  <w:style w:type="character" w:customStyle="1" w:styleId="TextodebaloChar">
    <w:name w:val="Texto de balão Char"/>
    <w:basedOn w:val="Fontepargpadro"/>
    <w:link w:val="Textodebalo"/>
    <w:uiPriority w:val="99"/>
    <w:semiHidden/>
    <w:rsid w:val="00076382"/>
    <w:rPr>
      <w:rFonts w:ascii="Segoe UI" w:eastAsia="Calibri" w:hAnsi="Segoe UI" w:cs="Segoe UI"/>
      <w:sz w:val="18"/>
      <w:szCs w:val="18"/>
      <w:lang w:val="pt-BR" w:eastAsia="en-US"/>
    </w:rPr>
  </w:style>
  <w:style w:type="character" w:customStyle="1" w:styleId="apple-converted-space">
    <w:name w:val="apple-converted-space"/>
    <w:rsid w:val="00076382"/>
  </w:style>
  <w:style w:type="numbering" w:customStyle="1" w:styleId="Semlista2">
    <w:name w:val="Sem lista2"/>
    <w:next w:val="Semlista"/>
    <w:uiPriority w:val="99"/>
    <w:semiHidden/>
    <w:unhideWhenUsed/>
    <w:rsid w:val="00076382"/>
  </w:style>
  <w:style w:type="character" w:customStyle="1" w:styleId="TtuloChar">
    <w:name w:val="Título Char"/>
    <w:basedOn w:val="Fontepargpadro"/>
    <w:link w:val="Ttulo"/>
    <w:uiPriority w:val="1"/>
    <w:rsid w:val="00076382"/>
    <w:rPr>
      <w:b/>
      <w:bCs/>
      <w:sz w:val="32"/>
      <w:szCs w:val="32"/>
      <w:u w:val="single" w:color="000000"/>
    </w:rPr>
  </w:style>
  <w:style w:type="character" w:styleId="HiperlinkVisitado">
    <w:name w:val="FollowedHyperlink"/>
    <w:basedOn w:val="Fontepargpadro"/>
    <w:uiPriority w:val="99"/>
    <w:semiHidden/>
    <w:unhideWhenUsed/>
    <w:rsid w:val="00076382"/>
    <w:rPr>
      <w:color w:val="954F72"/>
      <w:u w:val="single"/>
    </w:rPr>
  </w:style>
  <w:style w:type="paragraph" w:customStyle="1" w:styleId="msonormal0">
    <w:name w:val="msonormal"/>
    <w:basedOn w:val="Normal"/>
    <w:rsid w:val="00076382"/>
    <w:pPr>
      <w:widowControl/>
      <w:spacing w:before="100" w:beforeAutospacing="1" w:after="100" w:afterAutospacing="1"/>
    </w:pPr>
    <w:rPr>
      <w:sz w:val="24"/>
      <w:szCs w:val="24"/>
      <w:lang w:val="pt-BR"/>
    </w:rPr>
  </w:style>
  <w:style w:type="paragraph" w:customStyle="1" w:styleId="xl63">
    <w:name w:val="xl63"/>
    <w:basedOn w:val="Normal"/>
    <w:rsid w:val="00076382"/>
    <w:pPr>
      <w:widowControl/>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color w:val="000000"/>
      <w:sz w:val="20"/>
      <w:szCs w:val="20"/>
      <w:lang w:val="pt-BR"/>
    </w:rPr>
  </w:style>
  <w:style w:type="paragraph" w:customStyle="1" w:styleId="xl64">
    <w:name w:val="xl64"/>
    <w:basedOn w:val="Normal"/>
    <w:rsid w:val="00076382"/>
    <w:pPr>
      <w:widowControl/>
      <w:spacing w:before="100" w:beforeAutospacing="1" w:after="100" w:afterAutospacing="1"/>
    </w:pPr>
    <w:rPr>
      <w:sz w:val="20"/>
      <w:szCs w:val="20"/>
      <w:lang w:val="pt-BR"/>
    </w:rPr>
  </w:style>
  <w:style w:type="paragraph" w:customStyle="1" w:styleId="xl65">
    <w:name w:val="xl65"/>
    <w:basedOn w:val="Normal"/>
    <w:rsid w:val="00076382"/>
    <w:pPr>
      <w:widowControl/>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color w:val="000000"/>
      <w:sz w:val="20"/>
      <w:szCs w:val="20"/>
      <w:lang w:val="pt-BR"/>
    </w:rPr>
  </w:style>
  <w:style w:type="paragraph" w:customStyle="1" w:styleId="xl66">
    <w:name w:val="xl66"/>
    <w:basedOn w:val="Normal"/>
    <w:rsid w:val="0007638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pt-BR"/>
    </w:rPr>
  </w:style>
  <w:style w:type="paragraph" w:customStyle="1" w:styleId="xl67">
    <w:name w:val="xl67"/>
    <w:basedOn w:val="Normal"/>
    <w:rsid w:val="0007638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0"/>
      <w:szCs w:val="20"/>
      <w:lang w:val="pt-BR"/>
    </w:rPr>
  </w:style>
  <w:style w:type="paragraph" w:customStyle="1" w:styleId="xl68">
    <w:name w:val="xl68"/>
    <w:basedOn w:val="Normal"/>
    <w:rsid w:val="0007638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pt-BR"/>
    </w:rPr>
  </w:style>
  <w:style w:type="paragraph" w:customStyle="1" w:styleId="xl69">
    <w:name w:val="xl69"/>
    <w:basedOn w:val="Normal"/>
    <w:rsid w:val="0007638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pt-BR"/>
    </w:rPr>
  </w:style>
  <w:style w:type="paragraph" w:customStyle="1" w:styleId="xl70">
    <w:name w:val="xl70"/>
    <w:basedOn w:val="Normal"/>
    <w:rsid w:val="0007638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pt-BR"/>
    </w:rPr>
  </w:style>
  <w:style w:type="paragraph" w:customStyle="1" w:styleId="xl71">
    <w:name w:val="xl71"/>
    <w:basedOn w:val="Normal"/>
    <w:rsid w:val="0007638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pt-BR"/>
    </w:rPr>
  </w:style>
  <w:style w:type="paragraph" w:customStyle="1" w:styleId="xl72">
    <w:name w:val="xl72"/>
    <w:basedOn w:val="Normal"/>
    <w:rsid w:val="0007638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pt-BR"/>
    </w:rPr>
  </w:style>
  <w:style w:type="paragraph" w:customStyle="1" w:styleId="xl73">
    <w:name w:val="xl73"/>
    <w:basedOn w:val="Normal"/>
    <w:rsid w:val="00076382"/>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pt-BR"/>
    </w:rPr>
  </w:style>
  <w:style w:type="paragraph" w:customStyle="1" w:styleId="xl74">
    <w:name w:val="xl74"/>
    <w:basedOn w:val="Normal"/>
    <w:rsid w:val="0007638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pt-BR"/>
    </w:rPr>
  </w:style>
  <w:style w:type="paragraph" w:customStyle="1" w:styleId="xl75">
    <w:name w:val="xl75"/>
    <w:basedOn w:val="Normal"/>
    <w:rsid w:val="00076382"/>
    <w:pPr>
      <w:widowControl/>
      <w:pBdr>
        <w:top w:val="single" w:sz="4" w:space="0" w:color="auto"/>
        <w:left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76">
    <w:name w:val="xl76"/>
    <w:basedOn w:val="Normal"/>
    <w:rsid w:val="00076382"/>
    <w:pPr>
      <w:widowControl/>
      <w:pBdr>
        <w:top w:val="single" w:sz="4" w:space="0" w:color="auto"/>
      </w:pBdr>
      <w:shd w:val="clear" w:color="000000" w:fill="B4C6E7"/>
      <w:spacing w:before="100" w:beforeAutospacing="1" w:after="100" w:afterAutospacing="1"/>
      <w:textAlignment w:val="center"/>
    </w:pPr>
    <w:rPr>
      <w:b/>
      <w:bCs/>
      <w:color w:val="000000"/>
      <w:sz w:val="20"/>
      <w:szCs w:val="20"/>
      <w:lang w:val="pt-BR"/>
    </w:rPr>
  </w:style>
  <w:style w:type="paragraph" w:customStyle="1" w:styleId="xl77">
    <w:name w:val="xl77"/>
    <w:basedOn w:val="Normal"/>
    <w:rsid w:val="00076382"/>
    <w:pPr>
      <w:widowControl/>
      <w:pBdr>
        <w:top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78">
    <w:name w:val="xl78"/>
    <w:basedOn w:val="Normal"/>
    <w:rsid w:val="00076382"/>
    <w:pPr>
      <w:widowControl/>
      <w:pBdr>
        <w:top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79">
    <w:name w:val="xl79"/>
    <w:basedOn w:val="Normal"/>
    <w:rsid w:val="00076382"/>
    <w:pPr>
      <w:widowControl/>
      <w:pBdr>
        <w:top w:val="single" w:sz="4" w:space="0" w:color="auto"/>
      </w:pBdr>
      <w:shd w:val="clear" w:color="000000" w:fill="B4C6E7"/>
      <w:spacing w:before="100" w:beforeAutospacing="1" w:after="100" w:afterAutospacing="1"/>
      <w:textAlignment w:val="center"/>
    </w:pPr>
    <w:rPr>
      <w:b/>
      <w:bCs/>
      <w:color w:val="000000"/>
      <w:sz w:val="20"/>
      <w:szCs w:val="20"/>
      <w:lang w:val="pt-BR"/>
    </w:rPr>
  </w:style>
  <w:style w:type="paragraph" w:customStyle="1" w:styleId="xl80">
    <w:name w:val="xl80"/>
    <w:basedOn w:val="Normal"/>
    <w:rsid w:val="00076382"/>
    <w:pPr>
      <w:widowControl/>
      <w:pBdr>
        <w:left w:val="single" w:sz="4" w:space="0" w:color="auto"/>
        <w:bottom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81">
    <w:name w:val="xl81"/>
    <w:basedOn w:val="Normal"/>
    <w:rsid w:val="00076382"/>
    <w:pPr>
      <w:widowControl/>
      <w:pBdr>
        <w:bottom w:val="single" w:sz="4" w:space="0" w:color="auto"/>
      </w:pBdr>
      <w:shd w:val="clear" w:color="000000" w:fill="B4C6E7"/>
      <w:spacing w:before="100" w:beforeAutospacing="1" w:after="100" w:afterAutospacing="1"/>
      <w:textAlignment w:val="center"/>
    </w:pPr>
    <w:rPr>
      <w:b/>
      <w:bCs/>
      <w:color w:val="000000"/>
      <w:sz w:val="20"/>
      <w:szCs w:val="20"/>
      <w:lang w:val="pt-BR"/>
    </w:rPr>
  </w:style>
  <w:style w:type="paragraph" w:customStyle="1" w:styleId="xl82">
    <w:name w:val="xl82"/>
    <w:basedOn w:val="Normal"/>
    <w:rsid w:val="00076382"/>
    <w:pPr>
      <w:widowControl/>
      <w:pBdr>
        <w:bottom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83">
    <w:name w:val="xl83"/>
    <w:basedOn w:val="Normal"/>
    <w:rsid w:val="00076382"/>
    <w:pPr>
      <w:widowControl/>
      <w:pBdr>
        <w:bottom w:val="single" w:sz="4" w:space="0" w:color="auto"/>
      </w:pBdr>
      <w:shd w:val="clear" w:color="000000" w:fill="B4C6E7"/>
      <w:spacing w:before="100" w:beforeAutospacing="1" w:after="100" w:afterAutospacing="1"/>
      <w:jc w:val="center"/>
      <w:textAlignment w:val="center"/>
    </w:pPr>
    <w:rPr>
      <w:color w:val="000000"/>
      <w:sz w:val="20"/>
      <w:szCs w:val="20"/>
      <w:lang w:val="pt-BR"/>
    </w:rPr>
  </w:style>
  <w:style w:type="paragraph" w:customStyle="1" w:styleId="xl84">
    <w:name w:val="xl84"/>
    <w:basedOn w:val="Normal"/>
    <w:rsid w:val="00076382"/>
    <w:pPr>
      <w:widowControl/>
      <w:pBdr>
        <w:bottom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85">
    <w:name w:val="xl85"/>
    <w:basedOn w:val="Normal"/>
    <w:rsid w:val="00076382"/>
    <w:pPr>
      <w:widowControl/>
      <w:spacing w:before="100" w:beforeAutospacing="1" w:after="100" w:afterAutospacing="1"/>
    </w:pPr>
    <w:rPr>
      <w:sz w:val="20"/>
      <w:szCs w:val="20"/>
      <w:lang w:val="pt-BR"/>
    </w:rPr>
  </w:style>
  <w:style w:type="paragraph" w:customStyle="1" w:styleId="xl86">
    <w:name w:val="xl86"/>
    <w:basedOn w:val="Normal"/>
    <w:rsid w:val="00076382"/>
    <w:pPr>
      <w:widowControl/>
      <w:pBdr>
        <w:top w:val="single" w:sz="4" w:space="0" w:color="auto"/>
        <w:left w:val="single" w:sz="4" w:space="0" w:color="auto"/>
        <w:right w:val="single" w:sz="4" w:space="0" w:color="auto"/>
      </w:pBdr>
      <w:shd w:val="clear" w:color="000000" w:fill="B4C6E7"/>
      <w:spacing w:before="100" w:beforeAutospacing="1" w:after="100" w:afterAutospacing="1"/>
      <w:jc w:val="center"/>
      <w:textAlignment w:val="center"/>
    </w:pPr>
    <w:rPr>
      <w:b/>
      <w:bCs/>
      <w:color w:val="000000"/>
      <w:sz w:val="20"/>
      <w:szCs w:val="20"/>
      <w:lang w:val="pt-BR"/>
    </w:rPr>
  </w:style>
  <w:style w:type="paragraph" w:customStyle="1" w:styleId="xl87">
    <w:name w:val="xl87"/>
    <w:basedOn w:val="Normal"/>
    <w:rsid w:val="0007638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0"/>
      <w:szCs w:val="20"/>
      <w:lang w:val="pt-BR"/>
    </w:rPr>
  </w:style>
  <w:style w:type="paragraph" w:customStyle="1" w:styleId="xl88">
    <w:name w:val="xl88"/>
    <w:basedOn w:val="Normal"/>
    <w:rsid w:val="0007638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pt-BR"/>
    </w:rPr>
  </w:style>
  <w:style w:type="paragraph" w:customStyle="1" w:styleId="xl89">
    <w:name w:val="xl89"/>
    <w:basedOn w:val="Normal"/>
    <w:rsid w:val="00076382"/>
    <w:pPr>
      <w:widowControl/>
      <w:pBdr>
        <w:top w:val="single" w:sz="4" w:space="0" w:color="auto"/>
        <w:left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0">
    <w:name w:val="xl90"/>
    <w:basedOn w:val="Normal"/>
    <w:rsid w:val="00076382"/>
    <w:pPr>
      <w:widowControl/>
      <w:pBdr>
        <w:top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1">
    <w:name w:val="xl91"/>
    <w:basedOn w:val="Normal"/>
    <w:rsid w:val="00076382"/>
    <w:pPr>
      <w:widowControl/>
      <w:shd w:val="clear" w:color="000000" w:fill="B4C6E7"/>
      <w:spacing w:before="100" w:beforeAutospacing="1" w:after="100" w:afterAutospacing="1"/>
      <w:textAlignment w:val="center"/>
    </w:pPr>
    <w:rPr>
      <w:color w:val="000000"/>
      <w:sz w:val="20"/>
      <w:szCs w:val="20"/>
      <w:lang w:val="pt-BR"/>
    </w:rPr>
  </w:style>
  <w:style w:type="paragraph" w:customStyle="1" w:styleId="xl92">
    <w:name w:val="xl92"/>
    <w:basedOn w:val="Normal"/>
    <w:rsid w:val="00076382"/>
    <w:pPr>
      <w:widowControl/>
      <w:pBdr>
        <w:top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3">
    <w:name w:val="xl93"/>
    <w:basedOn w:val="Normal"/>
    <w:rsid w:val="00076382"/>
    <w:pPr>
      <w:widowControl/>
      <w:pBdr>
        <w:left w:val="single" w:sz="4" w:space="0" w:color="auto"/>
        <w:bottom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4">
    <w:name w:val="xl94"/>
    <w:basedOn w:val="Normal"/>
    <w:rsid w:val="00076382"/>
    <w:pPr>
      <w:widowControl/>
      <w:pBdr>
        <w:bottom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5">
    <w:name w:val="xl95"/>
    <w:basedOn w:val="Normal"/>
    <w:rsid w:val="00076382"/>
    <w:pPr>
      <w:widowControl/>
      <w:pBdr>
        <w:bottom w:val="single" w:sz="4" w:space="0" w:color="auto"/>
      </w:pBdr>
      <w:shd w:val="clear" w:color="000000" w:fill="B4C6E7"/>
      <w:spacing w:before="100" w:beforeAutospacing="1" w:after="100" w:afterAutospacing="1"/>
      <w:textAlignment w:val="center"/>
    </w:pPr>
    <w:rPr>
      <w:color w:val="000000"/>
      <w:sz w:val="20"/>
      <w:szCs w:val="20"/>
      <w:lang w:val="pt-BR"/>
    </w:rPr>
  </w:style>
  <w:style w:type="paragraph" w:customStyle="1" w:styleId="xl96">
    <w:name w:val="xl96"/>
    <w:basedOn w:val="Normal"/>
    <w:rsid w:val="0007638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pt-BR"/>
    </w:rPr>
  </w:style>
  <w:style w:type="paragraph" w:customStyle="1" w:styleId="xl97">
    <w:name w:val="xl97"/>
    <w:basedOn w:val="Normal"/>
    <w:rsid w:val="00076382"/>
    <w:pPr>
      <w:widowControl/>
      <w:spacing w:before="100" w:beforeAutospacing="1" w:after="100" w:afterAutospacing="1"/>
      <w:textAlignment w:val="center"/>
    </w:pPr>
    <w:rPr>
      <w:sz w:val="20"/>
      <w:szCs w:val="20"/>
      <w:lang w:val="pt-BR"/>
    </w:rPr>
  </w:style>
  <w:style w:type="paragraph" w:customStyle="1" w:styleId="font5">
    <w:name w:val="font5"/>
    <w:basedOn w:val="Normal"/>
    <w:rsid w:val="00076382"/>
    <w:pPr>
      <w:widowControl/>
      <w:spacing w:before="100" w:beforeAutospacing="1" w:after="100" w:afterAutospacing="1"/>
    </w:pPr>
    <w:rPr>
      <w:b/>
      <w:bCs/>
      <w:sz w:val="20"/>
      <w:szCs w:val="20"/>
      <w:lang w:val="pt-BR"/>
    </w:rPr>
  </w:style>
  <w:style w:type="paragraph" w:customStyle="1" w:styleId="font6">
    <w:name w:val="font6"/>
    <w:basedOn w:val="Normal"/>
    <w:rsid w:val="00076382"/>
    <w:pPr>
      <w:widowControl/>
      <w:spacing w:before="100" w:beforeAutospacing="1" w:after="100" w:afterAutospacing="1"/>
    </w:pPr>
    <w:rPr>
      <w:sz w:val="20"/>
      <w:szCs w:val="20"/>
      <w:lang w:val="pt-BR"/>
    </w:rPr>
  </w:style>
  <w:style w:type="paragraph" w:customStyle="1" w:styleId="font7">
    <w:name w:val="font7"/>
    <w:basedOn w:val="Normal"/>
    <w:rsid w:val="00076382"/>
    <w:pPr>
      <w:widowControl/>
      <w:spacing w:before="100" w:beforeAutospacing="1" w:after="100" w:afterAutospacing="1"/>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5295">
      <w:bodyDiv w:val="1"/>
      <w:marLeft w:val="0"/>
      <w:marRight w:val="0"/>
      <w:marTop w:val="0"/>
      <w:marBottom w:val="0"/>
      <w:divBdr>
        <w:top w:val="none" w:sz="0" w:space="0" w:color="auto"/>
        <w:left w:val="none" w:sz="0" w:space="0" w:color="auto"/>
        <w:bottom w:val="none" w:sz="0" w:space="0" w:color="auto"/>
        <w:right w:val="none" w:sz="0" w:space="0" w:color="auto"/>
      </w:divBdr>
    </w:div>
    <w:div w:id="230117746">
      <w:bodyDiv w:val="1"/>
      <w:marLeft w:val="0"/>
      <w:marRight w:val="0"/>
      <w:marTop w:val="0"/>
      <w:marBottom w:val="0"/>
      <w:divBdr>
        <w:top w:val="none" w:sz="0" w:space="0" w:color="auto"/>
        <w:left w:val="none" w:sz="0" w:space="0" w:color="auto"/>
        <w:bottom w:val="none" w:sz="0" w:space="0" w:color="auto"/>
        <w:right w:val="none" w:sz="0" w:space="0" w:color="auto"/>
      </w:divBdr>
    </w:div>
    <w:div w:id="310060220">
      <w:bodyDiv w:val="1"/>
      <w:marLeft w:val="0"/>
      <w:marRight w:val="0"/>
      <w:marTop w:val="0"/>
      <w:marBottom w:val="0"/>
      <w:divBdr>
        <w:top w:val="none" w:sz="0" w:space="0" w:color="auto"/>
        <w:left w:val="none" w:sz="0" w:space="0" w:color="auto"/>
        <w:bottom w:val="none" w:sz="0" w:space="0" w:color="auto"/>
        <w:right w:val="none" w:sz="0" w:space="0" w:color="auto"/>
      </w:divBdr>
    </w:div>
    <w:div w:id="1808934664">
      <w:bodyDiv w:val="1"/>
      <w:marLeft w:val="0"/>
      <w:marRight w:val="0"/>
      <w:marTop w:val="0"/>
      <w:marBottom w:val="0"/>
      <w:divBdr>
        <w:top w:val="none" w:sz="0" w:space="0" w:color="auto"/>
        <w:left w:val="none" w:sz="0" w:space="0" w:color="auto"/>
        <w:bottom w:val="none" w:sz="0" w:space="0" w:color="auto"/>
        <w:right w:val="none" w:sz="0" w:space="0" w:color="auto"/>
      </w:divBdr>
    </w:div>
    <w:div w:id="1994290388">
      <w:bodyDiv w:val="1"/>
      <w:marLeft w:val="0"/>
      <w:marRight w:val="0"/>
      <w:marTop w:val="0"/>
      <w:marBottom w:val="0"/>
      <w:divBdr>
        <w:top w:val="none" w:sz="0" w:space="0" w:color="auto"/>
        <w:left w:val="none" w:sz="0" w:space="0" w:color="auto"/>
        <w:bottom w:val="none" w:sz="0" w:space="0" w:color="auto"/>
        <w:right w:val="none" w:sz="0" w:space="0" w:color="auto"/>
      </w:divBdr>
    </w:div>
    <w:div w:id="2040544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IB1DQR9Uumfvqu2XgWjfpZ6ZDg==">CgMxLjAyCGguZ2pkZ3hzOAByITFQeUxramlybHJrWUt2VFEtamF2VXRxMHRhSVdLeF9Qeg==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6064</Words>
  <Characters>32750</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LIMA</dc:creator>
  <cp:keywords/>
  <dc:description/>
  <cp:lastModifiedBy>CDB consultoria</cp:lastModifiedBy>
  <cp:revision>2</cp:revision>
  <dcterms:created xsi:type="dcterms:W3CDTF">2025-07-10T18:14:00Z</dcterms:created>
  <dcterms:modified xsi:type="dcterms:W3CDTF">2025-07-10T18:14:00Z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2021</vt:lpwstr>
  </property>
  <property fmtid="{D5CDD505-2E9C-101B-9397-08002B2CF9AE}" pid="4" name="LastSaved">
    <vt:filetime>2025-02-25T00:00:00Z</vt:filetime>
  </property>
  <property fmtid="{D5CDD505-2E9C-101B-9397-08002B2CF9AE}" pid="5" name="Producer">
    <vt:lpwstr>Microsoft® Word 2021</vt:lpwstr>
  </property>
</Properties>
</file>