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219" w:rsidRDefault="00501C66" w:rsidP="003D3E83">
      <w:pPr>
        <w:pStyle w:val="Ttulo"/>
        <w:keepNext/>
        <w:spacing w:before="8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67230">
        <w:rPr>
          <w:rFonts w:ascii="Arial" w:hAnsi="Arial" w:cs="Arial"/>
          <w:b/>
          <w:sz w:val="24"/>
          <w:szCs w:val="24"/>
        </w:rPr>
        <w:t>TERMO DE REFERÊNCIA</w:t>
      </w:r>
    </w:p>
    <w:p w:rsidR="00267230" w:rsidRPr="00267230" w:rsidRDefault="00267230" w:rsidP="00267230"/>
    <w:p w:rsidR="003D3E83" w:rsidRPr="00267230" w:rsidRDefault="00501C66" w:rsidP="00267230">
      <w:pPr>
        <w:keepNext/>
        <w:spacing w:after="120" w:line="276" w:lineRule="auto"/>
        <w:rPr>
          <w:rFonts w:ascii="Arial" w:hAnsi="Arial" w:cs="Arial"/>
          <w:b/>
          <w:sz w:val="24"/>
          <w:szCs w:val="24"/>
        </w:rPr>
      </w:pPr>
      <w:r w:rsidRPr="00267230">
        <w:rPr>
          <w:rFonts w:ascii="Arial" w:hAnsi="Arial" w:cs="Arial"/>
          <w:b/>
          <w:sz w:val="24"/>
          <w:szCs w:val="24"/>
        </w:rPr>
        <w:t xml:space="preserve">PROCESSO ADMINISTRATIVO Nº </w:t>
      </w:r>
      <w:r w:rsidR="002E2217" w:rsidRPr="00267230">
        <w:rPr>
          <w:rFonts w:ascii="Arial" w:hAnsi="Arial" w:cs="Arial"/>
          <w:b/>
          <w:sz w:val="24"/>
          <w:szCs w:val="24"/>
        </w:rPr>
        <w:t>019</w:t>
      </w:r>
      <w:r w:rsidRPr="00267230">
        <w:rPr>
          <w:rFonts w:ascii="Arial" w:hAnsi="Arial" w:cs="Arial"/>
          <w:b/>
          <w:sz w:val="24"/>
          <w:szCs w:val="24"/>
        </w:rPr>
        <w:t>/20</w:t>
      </w:r>
      <w:r w:rsidR="001D598A">
        <w:rPr>
          <w:rFonts w:ascii="Arial" w:hAnsi="Arial" w:cs="Arial"/>
          <w:b/>
          <w:sz w:val="24"/>
          <w:szCs w:val="24"/>
        </w:rPr>
        <w:t>26</w:t>
      </w:r>
      <w:bookmarkStart w:id="1" w:name="_GoBack"/>
      <w:bookmarkEnd w:id="1"/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 DO OBJETO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1.1. Registro de Preços para contratação de empresa especializada no fornecimento de cestas básicas, visando atender às necessidades do Município de Alto Alegre do Maranhão/MA., conforme as condições, especificações, quantitativos estimados e exigências estabelecidos neste Termo de Referência.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1.2.</w:t>
      </w:r>
      <w:r w:rsidRPr="00267230">
        <w:rPr>
          <w:rFonts w:ascii="Arial" w:hAnsi="Arial" w:cs="Arial"/>
          <w:sz w:val="24"/>
          <w:szCs w:val="24"/>
        </w:rPr>
        <w:t xml:space="preserve"> O objeto caracteriza-se como aquisição de bens comuns, cujos padrões de desempenho e qualidade podem ser objetivamente definidos por especificações usuais de mercado, nos termos do art. 6º, inciso XIII, da Lei nº 14.133/2021.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1.3.</w:t>
      </w:r>
      <w:r w:rsidRPr="00267230">
        <w:rPr>
          <w:rFonts w:ascii="Arial" w:hAnsi="Arial" w:cs="Arial"/>
          <w:sz w:val="24"/>
          <w:szCs w:val="24"/>
        </w:rPr>
        <w:t xml:space="preserve"> O fornecimento será realizado de forma parcelada e sob demanda, mediante emissão de ordem de fornecimento, sem obrigação de aquisição integral dos quantitativos registrados.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1.4.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Ata de Registro de Preços terá vigência de 1 (um) ano, contado do primeiro dia útil subsequente à data de sua divulgação no Portal Nacional de Contratações Públicas, podendo ser prorrogada por igual período, desde que comprovada a vantajosidade dos preços registrados.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1.5.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vigência dos contratos ou instrumentos equivalentes decorrentes da Ata será definida no respectivo instrumento, observadas a Lei nº 14.133/2021 e a regulamentação aplicável.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2 DA FUNDAMENTAÇÃO DA CONTRATAÇÃO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2.1.</w:t>
      </w:r>
      <w:r w:rsidRPr="00267230">
        <w:rPr>
          <w:rFonts w:ascii="Arial" w:hAnsi="Arial" w:cs="Arial"/>
          <w:sz w:val="24"/>
          <w:szCs w:val="24"/>
        </w:rPr>
        <w:t xml:space="preserve"> A contratação decorre da necessidade de garantir o fornecimento de gêneros alimentícios destinados à composição de cestas básicas para atendimento das ações, programas, benefícios eventuais e demais demandas socioassistenciais executadas pela Secretaria Municipal de Administração, Planejamento, Orçamento e Gestão, conforme critérios definidos pela unidade competente.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2.2. </w:t>
      </w:r>
      <w:r w:rsidRPr="00267230">
        <w:rPr>
          <w:rFonts w:ascii="Arial" w:hAnsi="Arial" w:cs="Arial"/>
          <w:sz w:val="24"/>
          <w:szCs w:val="24"/>
        </w:rPr>
        <w:t>O fornecimento por pessoa jurídica especializada é necessário porque a Administração não dispõe de estoque permanente nem de estrutura suficiente para adquirir, armazenar e distribuir, com recursos próprios e de maneira contínua, todos os gêneros alimentícios demandados.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2.3. </w:t>
      </w:r>
      <w:r w:rsidRPr="00267230">
        <w:rPr>
          <w:rFonts w:ascii="Arial" w:hAnsi="Arial" w:cs="Arial"/>
          <w:sz w:val="24"/>
          <w:szCs w:val="24"/>
        </w:rPr>
        <w:t>A adoção do Sistema de Registro de Preços justifica-se pela natureza variável das demandas, que impede a definição prévia exata das datas e quantidades de cada fornecimento e recomenda aquisições parceladas conforme a necessidade efetiva.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lastRenderedPageBreak/>
        <w:t xml:space="preserve">2.4. A fundamentação detalhada, a análise das soluções disponíveis, a memória de cálculo dos quantitativos e a conclusão sobre a viabilidade da contratação constam do Estudo Técnico Preliminar integrante do Processo Administrativo nº </w:t>
      </w:r>
      <w:r w:rsidR="003D47BB">
        <w:rPr>
          <w:rFonts w:ascii="Arial" w:hAnsi="Arial" w:cs="Arial"/>
          <w:b/>
          <w:bCs/>
          <w:sz w:val="24"/>
          <w:szCs w:val="24"/>
        </w:rPr>
        <w:t>019</w:t>
      </w:r>
      <w:r w:rsidRPr="00267230">
        <w:rPr>
          <w:rFonts w:ascii="Arial" w:hAnsi="Arial" w:cs="Arial"/>
          <w:b/>
          <w:bCs/>
          <w:sz w:val="24"/>
          <w:szCs w:val="24"/>
        </w:rPr>
        <w:t>/2026.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3 DA DESCRIÇÃO DA SOLUÇÃO COMO UM TODO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3.1.</w:t>
      </w:r>
      <w:r w:rsidRPr="00267230">
        <w:rPr>
          <w:rFonts w:ascii="Arial" w:hAnsi="Arial" w:cs="Arial"/>
          <w:sz w:val="24"/>
          <w:szCs w:val="24"/>
        </w:rPr>
        <w:t xml:space="preserve"> A solução compreende o fornecimento parcelado, sob demanda, dos gêneros alimentícios especificados neste Termo de Referência, destinados à composição de cestas básicas, incluindo embalagem, acondicionamento, transporte, carga, descarga e entrega nos locais indicados pela Secretaria Municipal de Administração, Planejamento, Orçamento e Gestão.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3.2. Os produtos serão entregues em local situado no Município de Alto Alegre do Maranhão/MA, indicado na ordem de fornecimento, e deverão estar organizados e acondicionados conforme as orientações da Secretaria requisitante.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3.3. </w:t>
      </w:r>
      <w:r w:rsidRPr="00267230">
        <w:rPr>
          <w:rFonts w:ascii="Arial" w:hAnsi="Arial" w:cs="Arial"/>
          <w:sz w:val="24"/>
          <w:szCs w:val="24"/>
        </w:rPr>
        <w:t>A solução deverá assegurar produtos próprios para consumo, com procedência regular, embalagens íntegras, rotulagem adequada e prazo de validade compatível com o período de distribuição e consumo, em conformidade com a legislação sanitária aplicável.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4 DOS REQUISITOS DA CONTRATAÇÃO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4.1.</w:t>
      </w:r>
      <w:r w:rsidRPr="00267230">
        <w:rPr>
          <w:rFonts w:ascii="Arial" w:hAnsi="Arial" w:cs="Arial"/>
          <w:sz w:val="24"/>
          <w:szCs w:val="24"/>
        </w:rPr>
        <w:t xml:space="preserve"> A contratada deverá fornecer produtos novos, de primeira qualidade, próprios para consumo humano e em conformidade com as especificações, a legislação sanitária e as normas dos órgãos competentes.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4.2. </w:t>
      </w:r>
      <w:r w:rsidRPr="00267230">
        <w:rPr>
          <w:rFonts w:ascii="Arial" w:hAnsi="Arial" w:cs="Arial"/>
          <w:sz w:val="24"/>
          <w:szCs w:val="24"/>
        </w:rPr>
        <w:t>Os produtos industrializados deverão apresentar registro, notificação ou dispensa de registro perante o órgão competente, quando exigível, além de rótulo com identificação do fabricante, composição, peso ou volume, lote, fabricação, validade e demais informações obrigatórias.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4.3.</w:t>
      </w:r>
      <w:r w:rsidRPr="00267230">
        <w:rPr>
          <w:rFonts w:ascii="Arial" w:hAnsi="Arial" w:cs="Arial"/>
          <w:sz w:val="24"/>
          <w:szCs w:val="24"/>
        </w:rPr>
        <w:t xml:space="preserve"> Na data da entrega, os produtos deverão possuir prazo de validade remanescente suficiente para armazenamento, distribuição e consumo, não inferior a 75% (setenta e cinco por cento) do prazo total declarado pelo fabricante, salvo justificativa aceita pela fiscalização.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4.4.</w:t>
      </w:r>
      <w:r w:rsidRPr="00267230">
        <w:rPr>
          <w:rFonts w:ascii="Arial" w:hAnsi="Arial" w:cs="Arial"/>
          <w:sz w:val="24"/>
          <w:szCs w:val="24"/>
        </w:rPr>
        <w:t xml:space="preserve"> É vedado o fornecimento de produtos vencidos, avariados, adulterados, com embalagem violada, amassada, enferrujada, estufada, úmida, rasgada ou em condições inadequadas de conservação.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4.5.</w:t>
      </w:r>
      <w:r w:rsidRPr="00267230">
        <w:rPr>
          <w:rFonts w:ascii="Arial" w:hAnsi="Arial" w:cs="Arial"/>
          <w:sz w:val="24"/>
          <w:szCs w:val="24"/>
        </w:rPr>
        <w:t xml:space="preserve"> Os gêneros deverão ser entregues em embalagens originais, lacradas e compatíveis com as quantidades e características previstas na tabela de especificações.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4.6.</w:t>
      </w:r>
      <w:r w:rsidRPr="00267230">
        <w:rPr>
          <w:rFonts w:ascii="Arial" w:hAnsi="Arial" w:cs="Arial"/>
          <w:sz w:val="24"/>
          <w:szCs w:val="24"/>
        </w:rPr>
        <w:t xml:space="preserve"> Não será admitida a subcontratação integral do objeto. Eventual subcontratação parcial somente poderá ocorrer se prevista no edital e </w:t>
      </w:r>
      <w:r w:rsidRPr="00267230">
        <w:rPr>
          <w:rFonts w:ascii="Arial" w:hAnsi="Arial" w:cs="Arial"/>
          <w:sz w:val="24"/>
          <w:szCs w:val="24"/>
        </w:rPr>
        <w:lastRenderedPageBreak/>
        <w:t>previamente autorizada pela Administração, permanecendo a contratada integralmente responsável pela execução.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4.7.</w:t>
      </w:r>
      <w:r w:rsidRPr="00267230">
        <w:rPr>
          <w:rFonts w:ascii="Arial" w:eastAsia="Times New Roman" w:hAnsi="Arial" w:cs="Arial"/>
          <w:sz w:val="24"/>
          <w:szCs w:val="24"/>
        </w:rPr>
        <w:t xml:space="preserve"> Não será exigida garantia contratual, salvo decisão motivada da autoridade competente e previsão expressa no edital ou no instrumento contratual.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5 DAS ESPECIFICAÇÕES E DOS QUANTITATIVOS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67230">
        <w:rPr>
          <w:rFonts w:ascii="Arial" w:hAnsi="Arial" w:cs="Arial"/>
          <w:sz w:val="24"/>
          <w:szCs w:val="24"/>
        </w:rPr>
        <w:t>5.1. As especificações, unidades de fornecimento, quantitativos máximos estimados e preços referenciais das cestas básicas constam da tabela abaixo, elaborada com base no Relatório de Cotação do Banco de Preços de 05/10/2026</w:t>
      </w:r>
      <w:r w:rsidR="00305901">
        <w:rPr>
          <w:rFonts w:ascii="Arial" w:hAnsi="Arial" w:cs="Arial"/>
          <w:sz w:val="24"/>
          <w:szCs w:val="24"/>
        </w:rPr>
        <w:t>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224"/>
        <w:gridCol w:w="854"/>
        <w:gridCol w:w="1170"/>
        <w:gridCol w:w="1223"/>
        <w:gridCol w:w="1486"/>
      </w:tblGrid>
      <w:tr w:rsidR="002E2217" w:rsidRPr="00267230" w:rsidTr="002E2217">
        <w:trPr>
          <w:trHeight w:val="576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b/>
                <w:bCs/>
                <w:kern w:val="0"/>
                <w:sz w:val="20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b/>
                <w:bCs/>
                <w:kern w:val="0"/>
                <w:sz w:val="20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b/>
                <w:bCs/>
                <w:kern w:val="0"/>
                <w:sz w:val="20"/>
                <w:szCs w:val="24"/>
                <w:lang w:eastAsia="pt-BR"/>
                <w14:ligatures w14:val="none"/>
              </w:rPr>
              <w:t>QUANTITATIVO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b/>
                <w:bCs/>
                <w:kern w:val="0"/>
                <w:sz w:val="20"/>
                <w:szCs w:val="24"/>
                <w:lang w:eastAsia="pt-BR"/>
                <w14:ligatures w14:val="none"/>
              </w:rPr>
              <w:t>VALOR UNITÁRIO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b/>
                <w:bCs/>
                <w:kern w:val="0"/>
                <w:sz w:val="20"/>
                <w:szCs w:val="24"/>
                <w:lang w:eastAsia="pt-BR"/>
                <w14:ligatures w14:val="none"/>
              </w:rPr>
              <w:t>VALOR TOTAL</w:t>
            </w:r>
          </w:p>
        </w:tc>
      </w:tr>
      <w:tr w:rsidR="002E2217" w:rsidRPr="00267230" w:rsidTr="002E2217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b/>
                <w:sz w:val="20"/>
              </w:rPr>
              <w:t>CESTA BÁSICA 1 — composição por cesta:</w:t>
            </w:r>
            <w:r>
              <w:rPr>
                <w:sz w:val="20"/>
              </w:rPr>
              <w:br/>
              <w:t>Arroz tipo 1 — 5 kg; Feijão carioca tipo 1 — 2 kg; Açúcar cristal — 2 kg; Óleo de soja — 1 un. de 900 ml; Macarrão espaguete — 2 pct. de 500 g; Flocão de milho — 2 pct. de 500 g; Farinha de mandioca — 1 kg; Sal refinado — 1 kg; Café torrado e moído — 1 pct. de 250 g; Biscoito cream cracker — 1 pct. de 350 g a 400 g.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2.000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R$ 60,36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R$ 120.720,00</w:t>
            </w:r>
          </w:p>
        </w:tc>
      </w:tr>
      <w:tr w:rsidR="002E2217" w:rsidRPr="00267230" w:rsidTr="002E2217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2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b/>
                <w:sz w:val="20"/>
              </w:rPr>
              <w:t>CESTA BÁSICA 2 — composição por cesta:</w:t>
            </w:r>
            <w:r>
              <w:rPr>
                <w:sz w:val="20"/>
              </w:rPr>
              <w:br/>
              <w:t>Arroz tipo 1 — 5 kg; Feijão carioca tipo 1 — 2 kg; Açúcar cristal — 2 kg; Óleo de soja — 2 un. de 900 ml; Macarrão espaguete — 2 pct. de 500 g; Flocão de milho — 2 pct. de 500 g; Farinha de mandioca — 1 kg; Sal refinado — 1 kg; Café torrado e moído — 1 pct. de 500 g; Biscoito cream cracker — 1 pct. de 350 g a 400 g; Leite em pó integral — 1 pct. de 400 g; Sardinha em óleo comestível — 2 un. de 125 g.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1.000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R$ 98,10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R$ 98.100,00</w:t>
            </w:r>
          </w:p>
        </w:tc>
      </w:tr>
      <w:tr w:rsidR="002E2217" w:rsidRPr="00267230" w:rsidTr="002E2217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b/>
                <w:sz w:val="20"/>
              </w:rPr>
              <w:t>CESTA BÁSICA 3 — composição por cesta:</w:t>
            </w:r>
            <w:r>
              <w:rPr>
                <w:sz w:val="20"/>
              </w:rPr>
              <w:br/>
              <w:t xml:space="preserve">Arroz tipo 1 — 5 kg; Feijão carioca tipo 1 — 3 kg; Açúcar cristal — 3 kg; Óleo de soja — 2 un. de 900 ml; Macarrão espaguete — 3 pct. de 500 g; Flocão de milho — 2 pct. de 500 g; Farinha de mandioca — 1 kg; Sal refinado — 1 kg; Café torrado e moído — 1 pct. de 500 g; Biscoito cream cracker — 2 pct. de 350 g a 400 g; Leite em pó integral — 2 pct. de 400 g; Sardinha em óleo comestível — 4 un. de 125 g; Farinha de trigo — 1 kg; Achocolatado em pó </w:t>
            </w:r>
            <w:r>
              <w:rPr>
                <w:sz w:val="20"/>
              </w:rPr>
              <w:lastRenderedPageBreak/>
              <w:t>— 1 pct. de 400 g; Molho ou extrato de tomate — 2 un. de 300 g a 350 g.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lastRenderedPageBreak/>
              <w:t>Unidade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700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R$ 121,00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R$ 84.700,00</w:t>
            </w:r>
          </w:p>
        </w:tc>
      </w:tr>
      <w:tr w:rsidR="002E2217" w:rsidRPr="00267230" w:rsidTr="002E2217">
        <w:trPr>
          <w:trHeight w:val="516"/>
        </w:trPr>
        <w:tc>
          <w:tcPr>
            <w:tcW w:w="11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VALOR GLOBAL: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2217" w:rsidRPr="00267230" w:rsidRDefault="002E2217" w:rsidP="002E2217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67230">
              <w:rPr>
                <w:rFonts w:ascii="Arial" w:eastAsia="Times New Roman" w:hAnsi="Arial" w:cs="Arial"/>
                <w:kern w:val="0"/>
                <w:sz w:val="20"/>
                <w:szCs w:val="24"/>
                <w:lang w:eastAsia="pt-BR"/>
                <w14:ligatures w14:val="none"/>
              </w:rPr>
              <w:t>R$ 303.520,00</w:t>
            </w:r>
          </w:p>
        </w:tc>
      </w:tr>
    </w:tbl>
    <w:p w:rsidR="00586B83" w:rsidRPr="00267230" w:rsidRDefault="00586B83" w:rsidP="00C05453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5.</w:t>
      </w:r>
      <w:r w:rsidR="00586B83" w:rsidRPr="00267230">
        <w:rPr>
          <w:rFonts w:ascii="Arial" w:eastAsia="Times New Roman" w:hAnsi="Arial" w:cs="Arial"/>
          <w:b/>
          <w:sz w:val="24"/>
          <w:szCs w:val="24"/>
        </w:rPr>
        <w:t>2</w:t>
      </w:r>
      <w:r w:rsidRPr="00267230">
        <w:rPr>
          <w:rFonts w:ascii="Arial" w:eastAsia="Times New Roman" w:hAnsi="Arial" w:cs="Arial"/>
          <w:b/>
          <w:sz w:val="24"/>
          <w:szCs w:val="24"/>
        </w:rPr>
        <w:t>.</w:t>
      </w:r>
      <w:r w:rsidRPr="00267230">
        <w:rPr>
          <w:rFonts w:ascii="Arial" w:eastAsia="Times New Roman" w:hAnsi="Arial" w:cs="Arial"/>
          <w:sz w:val="24"/>
          <w:szCs w:val="24"/>
        </w:rPr>
        <w:t xml:space="preserve"> Os quantitativos são estimativos e representam o limite máximo a ser registrado, não gerando direito à contratação integral nem obrigação de consumo mínimo pela Administração.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5.</w:t>
      </w:r>
      <w:r w:rsidR="00586B83" w:rsidRPr="00267230">
        <w:rPr>
          <w:rFonts w:ascii="Arial" w:eastAsia="Times New Roman" w:hAnsi="Arial" w:cs="Arial"/>
          <w:b/>
          <w:sz w:val="24"/>
          <w:szCs w:val="24"/>
        </w:rPr>
        <w:t>3</w:t>
      </w:r>
      <w:r w:rsidRPr="00267230">
        <w:rPr>
          <w:rFonts w:ascii="Arial" w:eastAsia="Times New Roman" w:hAnsi="Arial" w:cs="Arial"/>
          <w:b/>
          <w:sz w:val="24"/>
          <w:szCs w:val="24"/>
        </w:rPr>
        <w:t>.</w:t>
      </w:r>
      <w:r w:rsidRPr="00267230">
        <w:rPr>
          <w:rFonts w:ascii="Arial" w:eastAsia="Times New Roman" w:hAnsi="Arial" w:cs="Arial"/>
          <w:sz w:val="24"/>
          <w:szCs w:val="24"/>
        </w:rPr>
        <w:t xml:space="preserve"> É vedado efetuar acréscimos nos quantitativos registrados na Ata de Registro de Preços. Os contratos dela decorrentes poderão ser alterados nas hipóteses admitidas pela Lei nº 14.133/2021.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6 DA JUSTIFICATIVA DOS QUANTITATIVOS E DO PARCELAMENTO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6.1. </w:t>
      </w:r>
      <w:r w:rsidRPr="00267230">
        <w:rPr>
          <w:rFonts w:ascii="Arial" w:hAnsi="Arial" w:cs="Arial"/>
          <w:sz w:val="24"/>
          <w:szCs w:val="24"/>
        </w:rPr>
        <w:t>Os quantitativos foram definidos pela Secretaria Municipal de Administração, Planejamento, Orçamento e Gestão conforme o planejamento das ações socioassistenciais, a estimativa de beneficiários, o histórico de atendimento e a memória de cálculo juntada aos autos.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6.2.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O parcelamento por item é tecnicamente viável e amplia a competitividade, desde que a divisão preserve a padronização e a adequada execução do fornecimento. O critério de adjudicação deverá ser por item, salvo justificativa técnica e econômica expressa para formação de lote.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6.3.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Administração somente emitirá ordens de fornecimento de acordo com a necessidade efetiva e com a disponibilidade orçamentária da Secretaria solicitante.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7 DO MODELO DE EXECUÇÃO DO OBJETO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7.1. </w:t>
      </w:r>
      <w:r w:rsidRPr="00267230">
        <w:rPr>
          <w:rFonts w:ascii="Arial" w:hAnsi="Arial" w:cs="Arial"/>
          <w:sz w:val="24"/>
          <w:szCs w:val="24"/>
        </w:rPr>
        <w:t>O fornecimento será solicitado por ordem formal emitida pela Secretaria Municipal de Administração, Planejamento, Orçamento e Gestão, contendo, no mínimo, os itens, as quantidades, o endereço, a data da entrega e a identificação do responsável pelo recebimento.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7.2.</w:t>
      </w:r>
      <w:r w:rsidRPr="00267230">
        <w:rPr>
          <w:rFonts w:ascii="Arial" w:hAnsi="Arial" w:cs="Arial"/>
          <w:sz w:val="24"/>
          <w:szCs w:val="24"/>
        </w:rPr>
        <w:t xml:space="preserve"> A contratada deverá realizar a entrega no prazo máximo de 5 (cinco) dias úteis, contado do recebimento da ordem de fornecimento, salvo prazo diverso expressamente justificado e estabelecido na solicitação.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7.3. </w:t>
      </w:r>
      <w:r w:rsidRPr="00267230">
        <w:rPr>
          <w:rFonts w:ascii="Arial" w:hAnsi="Arial" w:cs="Arial"/>
          <w:sz w:val="24"/>
          <w:szCs w:val="24"/>
        </w:rPr>
        <w:t>A contratada deverá confirmar o recebimento da ordem de fornecimento e comunicar imediatamente qualquer impedimento, sem que a comunicação, por si só, afaste sua responsabilidade pelo cumprimento da obrigação.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7.4.</w:t>
      </w:r>
      <w:r w:rsidRPr="00267230">
        <w:rPr>
          <w:rFonts w:ascii="Arial" w:hAnsi="Arial" w:cs="Arial"/>
          <w:sz w:val="24"/>
          <w:szCs w:val="24"/>
        </w:rPr>
        <w:t xml:space="preserve"> Os produtos deverão ser entregues em horário de expediente, no local indicado pela Secretaria requisitante, acompanhados da nota fiscal e da relação dos itens e quantitativos fornecidos.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lastRenderedPageBreak/>
        <w:t xml:space="preserve">7.5. </w:t>
      </w:r>
      <w:r w:rsidRPr="00267230">
        <w:rPr>
          <w:rFonts w:ascii="Arial" w:hAnsi="Arial" w:cs="Arial"/>
          <w:sz w:val="24"/>
          <w:szCs w:val="24"/>
        </w:rPr>
        <w:t>O transporte deverá ser realizado em veículo limpo, protegido de intempéries, pragas, contaminantes e substâncias que possam comprometer a integridade ou a segurança dos alimentos.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7.6. </w:t>
      </w:r>
      <w:r w:rsidRPr="00267230">
        <w:rPr>
          <w:rFonts w:ascii="Arial" w:hAnsi="Arial" w:cs="Arial"/>
          <w:sz w:val="24"/>
          <w:szCs w:val="24"/>
        </w:rPr>
        <w:t>As embalagens deverão ser originais, novas, íntegras, resistentes e adequadas ao acondicionamento, transporte, armazenamento e distribuição dos gêneros alimentícios.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7.7. </w:t>
      </w:r>
      <w:r w:rsidRPr="00267230">
        <w:rPr>
          <w:rFonts w:ascii="Arial" w:hAnsi="Arial" w:cs="Arial"/>
          <w:sz w:val="24"/>
          <w:szCs w:val="24"/>
        </w:rPr>
        <w:t>A substituição de marca ou produto somente será admitida mediante autorização prévia da fiscalização e desde que o item substituto atenda integralmente às especificações e possua qualidade igual ou superior, sem acréscimo de preço.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7.8. </w:t>
      </w:r>
      <w:r w:rsidRPr="00267230">
        <w:rPr>
          <w:rFonts w:ascii="Arial" w:hAnsi="Arial" w:cs="Arial"/>
          <w:sz w:val="24"/>
          <w:szCs w:val="24"/>
        </w:rPr>
        <w:t>A contratada deverá substituir os itens rejeitados no prazo máximo de 2 (dois) dias úteis, contado da notificação, ou em prazo menor fixado pela fiscalização quando a urgência do atendimento estiver devidamente justificada.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7.9. </w:t>
      </w:r>
      <w:r w:rsidRPr="00267230">
        <w:rPr>
          <w:rFonts w:ascii="Arial" w:hAnsi="Arial" w:cs="Arial"/>
          <w:sz w:val="24"/>
          <w:szCs w:val="24"/>
        </w:rPr>
        <w:t>Todos os custos de aquisição, embalagem, acondicionamento, transporte, carga, descarga, tributos e demais despesas necessárias ao fornecimento estão incluídos nos preços contratados.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8 DAS OBRIGAÇÕES DA CONTRATADA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8.1.</w:t>
      </w:r>
      <w:r w:rsidRPr="00267230">
        <w:rPr>
          <w:rFonts w:ascii="Arial" w:hAnsi="Arial" w:cs="Arial"/>
          <w:sz w:val="24"/>
          <w:szCs w:val="24"/>
        </w:rPr>
        <w:t xml:space="preserve"> Executar o objeto conforme este Termo de Referência, o edital, a proposta, a Ata de Registro de Preços, o instrumento contratual e as ordens de fornecimento.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8.2.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Manter, durante toda a execução, as condições de habilitação e qualificação exigidas na licitação.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8.3. </w:t>
      </w:r>
      <w:r w:rsidRPr="00267230">
        <w:rPr>
          <w:rFonts w:ascii="Arial" w:hAnsi="Arial" w:cs="Arial"/>
          <w:sz w:val="24"/>
          <w:szCs w:val="24"/>
        </w:rPr>
        <w:t>Fornecer os produtos nas marcas aceitas, especificações, unidades, quantidades, locais e prazos solicitados.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8.4. </w:t>
      </w:r>
      <w:r w:rsidRPr="00267230">
        <w:rPr>
          <w:rFonts w:ascii="Arial" w:hAnsi="Arial" w:cs="Arial"/>
          <w:sz w:val="24"/>
          <w:szCs w:val="24"/>
        </w:rPr>
        <w:t>Cumprir a legislação sanitária, ambiental, trabalhista, previdenciária, fiscal e comercial aplicável à execução do objeto.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8.5.</w:t>
      </w:r>
      <w:r w:rsidRPr="00267230">
        <w:rPr>
          <w:rFonts w:ascii="Arial" w:hAnsi="Arial" w:cs="Arial"/>
          <w:sz w:val="24"/>
          <w:szCs w:val="24"/>
        </w:rPr>
        <w:t xml:space="preserve"> Manter adequados e higienizados os locais, equipamentos, veículos e recipientes empregados no armazenamento e transporte dos produtos.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8.6. </w:t>
      </w:r>
      <w:r w:rsidRPr="00267230">
        <w:rPr>
          <w:rFonts w:ascii="Arial" w:hAnsi="Arial" w:cs="Arial"/>
          <w:sz w:val="24"/>
          <w:szCs w:val="24"/>
        </w:rPr>
        <w:t>Utilizar pessoal devidamente orientado e equipado para as atividades de separação, carga, transporte e descarga dos gêneros alimentícios.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8.7.</w:t>
      </w:r>
      <w:r w:rsidRPr="00267230">
        <w:rPr>
          <w:rFonts w:ascii="Arial" w:eastAsia="Times New Roman" w:hAnsi="Arial" w:cs="Arial"/>
          <w:sz w:val="24"/>
          <w:szCs w:val="24"/>
        </w:rPr>
        <w:t xml:space="preserve"> Designar preposto e manter canais de comunicação atualizados para recebimento das ordens e contato com a fiscalização.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8.8.</w:t>
      </w:r>
      <w:r w:rsidRPr="00267230">
        <w:rPr>
          <w:rFonts w:ascii="Arial" w:hAnsi="Arial" w:cs="Arial"/>
          <w:sz w:val="24"/>
          <w:szCs w:val="24"/>
        </w:rPr>
        <w:t xml:space="preserve"> Comunicar imediatamente fatos que possam comprometer o prazo, a quantidade, a qualidade ou a segurança dos produtos.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8.9.</w:t>
      </w:r>
      <w:r w:rsidRPr="00267230">
        <w:rPr>
          <w:rFonts w:ascii="Arial" w:hAnsi="Arial" w:cs="Arial"/>
          <w:sz w:val="24"/>
          <w:szCs w:val="24"/>
        </w:rPr>
        <w:t xml:space="preserve"> Substituir, sem custo adicional, os itens rejeitados e corrigir as irregularidades apontadas pela fiscalização.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lastRenderedPageBreak/>
        <w:t>8.10.</w:t>
      </w:r>
      <w:r w:rsidRPr="00267230">
        <w:rPr>
          <w:rFonts w:ascii="Arial" w:eastAsia="Times New Roman" w:hAnsi="Arial" w:cs="Arial"/>
          <w:sz w:val="24"/>
          <w:szCs w:val="24"/>
        </w:rPr>
        <w:t xml:space="preserve"> Responder pelos danos causados à Administração ou a terceiros por ação ou omissão relacionada à execução, sem prejuízo das demais responsabilidades legais.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8.11. </w:t>
      </w:r>
      <w:r w:rsidRPr="00267230">
        <w:rPr>
          <w:rFonts w:ascii="Arial" w:hAnsi="Arial" w:cs="Arial"/>
          <w:sz w:val="24"/>
          <w:szCs w:val="24"/>
        </w:rPr>
        <w:t>Apresentar nota fiscal correspondente apenas aos itens efetivamente fornecidos e definitivamente recebidos.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8.12.</w:t>
      </w:r>
      <w:r w:rsidRPr="00267230">
        <w:rPr>
          <w:rFonts w:ascii="Arial" w:eastAsia="Times New Roman" w:hAnsi="Arial" w:cs="Arial"/>
          <w:sz w:val="24"/>
          <w:szCs w:val="24"/>
        </w:rPr>
        <w:t xml:space="preserve"> Guardar sigilo sobre informações a que tiver acesso em razão da contratação, quando cabível.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 DAS OBRIGAÇÕES DA CONTRATANTE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9.1.</w:t>
      </w:r>
      <w:r w:rsidRPr="00267230">
        <w:rPr>
          <w:rFonts w:ascii="Arial" w:eastAsia="Times New Roman" w:hAnsi="Arial" w:cs="Arial"/>
          <w:sz w:val="24"/>
          <w:szCs w:val="24"/>
        </w:rPr>
        <w:t xml:space="preserve"> Emitir as ordens de fornecimento com as informações necessárias à execução.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Disponibilizar acesso aos locais de entrega e indicar servidor responsável pelo recebimento.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Acompanhar e fiscalizar a execução por meio de gestor e fiscais formalmente designados.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9.4. </w:t>
      </w:r>
      <w:r w:rsidRPr="00267230">
        <w:rPr>
          <w:rFonts w:ascii="Arial" w:hAnsi="Arial" w:cs="Arial"/>
          <w:sz w:val="24"/>
          <w:szCs w:val="24"/>
        </w:rPr>
        <w:t>Conferir os itens entregues quanto à quantidade, marca aceita, peso ou volume, lote, validade, embalagem, conservação e demais especificações.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9.5.</w:t>
      </w:r>
      <w:r w:rsidRPr="00267230">
        <w:rPr>
          <w:rFonts w:ascii="Arial" w:eastAsia="Times New Roman" w:hAnsi="Arial" w:cs="Arial"/>
          <w:sz w:val="24"/>
          <w:szCs w:val="24"/>
        </w:rPr>
        <w:t xml:space="preserve"> Rejeitar, total ou parcialmente, os produtos em desacordo e fixar prazo compatível para substituição.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9.6.</w:t>
      </w:r>
      <w:r w:rsidRPr="00267230">
        <w:rPr>
          <w:rFonts w:ascii="Arial" w:eastAsia="Times New Roman" w:hAnsi="Arial" w:cs="Arial"/>
          <w:sz w:val="24"/>
          <w:szCs w:val="24"/>
        </w:rPr>
        <w:t xml:space="preserve"> Notificar a contratada sobre irregularidades e adotar as providências administrativas cabíveis.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9.7.</w:t>
      </w:r>
      <w:r w:rsidRPr="00267230">
        <w:rPr>
          <w:rFonts w:ascii="Arial" w:eastAsia="Times New Roman" w:hAnsi="Arial" w:cs="Arial"/>
          <w:sz w:val="24"/>
          <w:szCs w:val="24"/>
        </w:rPr>
        <w:t xml:space="preserve"> Efetuar o pagamento dos itens regularmente fornecidos, recebidos e liquidados, observadas as condições do edital e do instrumento contratual.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9.8.</w:t>
      </w:r>
      <w:r w:rsidRPr="00267230">
        <w:rPr>
          <w:rFonts w:ascii="Arial" w:eastAsia="Times New Roman" w:hAnsi="Arial" w:cs="Arial"/>
          <w:sz w:val="24"/>
          <w:szCs w:val="24"/>
        </w:rPr>
        <w:t xml:space="preserve"> Fornecer os esclarecimentos necessários, sem interferir nos métodos internos de organização da contratada.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10 DO MODELO DE GESTÃO E FISCALIZAÇÃO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10.1.</w:t>
      </w:r>
      <w:r w:rsidRPr="00267230">
        <w:rPr>
          <w:rFonts w:ascii="Arial" w:hAnsi="Arial" w:cs="Arial"/>
          <w:sz w:val="24"/>
          <w:szCs w:val="24"/>
        </w:rPr>
        <w:t xml:space="preserve"> A execução será acompanhada e fiscalizada por gestor e por um ou mais fiscais formalmente designados, nos termos do art. 117 da Lei nº 14.133/2021, permitida a designação de substitutos.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10.2.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O fiscal registrará as ocorrências relacionadas à execução, determinará a regularização das falhas que estiverem dentro de sua competência e comunicará ao gestor as situações que exijam decisão ou providência superior.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10.3.</w:t>
      </w:r>
      <w:r w:rsidRPr="00267230">
        <w:rPr>
          <w:rFonts w:ascii="Arial" w:hAnsi="Arial" w:cs="Arial"/>
          <w:sz w:val="24"/>
          <w:szCs w:val="24"/>
        </w:rPr>
        <w:t xml:space="preserve"> A fiscalização verificará, especialmente, o cumprimento das ordens de fornecimento, as quantidades, as marcas aceitas, os pesos ou volumes, os lotes, os prazos de validade, as embalagens e as condições de transporte e conservação.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10.4.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atuação da fiscalização não exclui nem reduz a responsabilidade da contratada pelos vícios, defeitos, danos ou desconformidades do objeto.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lastRenderedPageBreak/>
        <w:t>10.5.</w:t>
      </w:r>
      <w:r w:rsidRPr="00267230">
        <w:rPr>
          <w:rFonts w:ascii="Arial" w:eastAsia="Times New Roman" w:hAnsi="Arial" w:cs="Arial"/>
          <w:sz w:val="24"/>
          <w:szCs w:val="24"/>
        </w:rPr>
        <w:t xml:space="preserve"> As comunicações entre as partes deverão ocorrer por escrito, admitido meio eletrônico institucional que permita comprovar o envio e o recebimento.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11 DO RECEBIMENTO DO OBJETO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11.1.</w:t>
      </w:r>
      <w:r w:rsidRPr="00267230">
        <w:rPr>
          <w:rFonts w:ascii="Arial" w:hAnsi="Arial" w:cs="Arial"/>
          <w:sz w:val="24"/>
          <w:szCs w:val="24"/>
        </w:rPr>
        <w:t xml:space="preserve"> O objeto será recebido provisoriamente, de forma sumária, no ato de cada entrega, pelo responsável pelo acompanhamento e fiscalização, mediante conferência inicial das quantidades, embalagens, condições aparentes e documentação apresentada.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11.2. </w:t>
      </w:r>
      <w:r w:rsidRPr="00267230">
        <w:rPr>
          <w:rFonts w:ascii="Arial" w:hAnsi="Arial" w:cs="Arial"/>
          <w:sz w:val="24"/>
          <w:szCs w:val="24"/>
        </w:rPr>
        <w:t>O recebimento definitivo ocorrerá no prazo máximo de 3 (três) dias úteis após a entrega, mediante verificação da qualidade, quantidade e conformidade dos produtos com a ordem de fornecimento e as especificações deste Termo de Referência.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11.3.</w:t>
      </w:r>
      <w:r w:rsidRPr="00267230">
        <w:rPr>
          <w:rFonts w:ascii="Arial" w:hAnsi="Arial" w:cs="Arial"/>
          <w:sz w:val="24"/>
          <w:szCs w:val="24"/>
        </w:rPr>
        <w:t xml:space="preserve"> Os produtos poderão ser rejeitados, no todo ou em parte, quando estiverem em desacordo com as exigências, devendo ser substituídos no prazo previsto no item 7.8, sem prejuízo das sanções cabíveis.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11.4. </w:t>
      </w:r>
      <w:r w:rsidRPr="00267230">
        <w:rPr>
          <w:rFonts w:ascii="Arial" w:hAnsi="Arial" w:cs="Arial"/>
          <w:sz w:val="24"/>
          <w:szCs w:val="24"/>
        </w:rPr>
        <w:t>O recebimento não exclui a responsabilidade da contratada por vícios, defeitos, inadequações sanitárias ou danos posteriormente constatados e relacionados ao fornecimento.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12 DA FORMA E DOS CRITÉRIOS DE SELEÇÃO DO FORNECEDOR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12.1.</w:t>
      </w:r>
      <w:r w:rsidRPr="00267230">
        <w:rPr>
          <w:rFonts w:ascii="Arial" w:hAnsi="Arial" w:cs="Arial"/>
          <w:sz w:val="24"/>
          <w:szCs w:val="24"/>
        </w:rPr>
        <w:t xml:space="preserve"> A seleção será realizada mediante pregão eletrônico, adotando-se o Sistema de Registro de Preços e o critério de julgamento de menor preço por item.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12.2.</w:t>
      </w:r>
      <w:r w:rsidRPr="00267230">
        <w:rPr>
          <w:rFonts w:ascii="Arial" w:hAnsi="Arial" w:cs="Arial"/>
          <w:sz w:val="24"/>
          <w:szCs w:val="24"/>
        </w:rPr>
        <w:t xml:space="preserve"> A proposta deverá conter a identificação da licitante, a marca dos produtos, a descrição dos itens, os valores unitários e totais, o valor global, o prazo de validade não inferior a 60 (sessenta) dias e a identificação do representante legal.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12.3.</w:t>
      </w:r>
      <w:r w:rsidRPr="00267230">
        <w:rPr>
          <w:rFonts w:ascii="Arial" w:hAnsi="Arial" w:cs="Arial"/>
          <w:sz w:val="24"/>
          <w:szCs w:val="24"/>
        </w:rPr>
        <w:t xml:space="preserve"> Nos preços deverão estar incluídos todos os custos diretos e indiretos necessários à execução integral do objeto, inclusive aquisição, embalagem, acondicionamento, transporte, carga, descarga, tributos, encargos, seguros, despesas administrativas e lucro.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12.4.</w:t>
      </w:r>
      <w:r w:rsidRPr="00267230">
        <w:rPr>
          <w:rFonts w:ascii="Arial" w:eastAsia="Times New Roman" w:hAnsi="Arial" w:cs="Arial"/>
          <w:sz w:val="24"/>
          <w:szCs w:val="24"/>
        </w:rPr>
        <w:t xml:space="preserve"> Havendo divergência entre o preço unitário e o total resultante da multiplicação, prevalecerá o preço unitário, com a correção do total, observadas as regras do edital.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12.5.</w:t>
      </w:r>
      <w:r w:rsidRPr="00267230">
        <w:rPr>
          <w:rFonts w:ascii="Arial" w:eastAsia="Times New Roman" w:hAnsi="Arial" w:cs="Arial"/>
          <w:sz w:val="24"/>
          <w:szCs w:val="24"/>
        </w:rPr>
        <w:t xml:space="preserve"> Serão desclassificadas as propostas que não atenderem às exigências do edital e deste Termo de Referência, apresentarem vícios insanáveis ou preços inexequíveis, após a realização das diligências legalmente cabíveis.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12.6.</w:t>
      </w:r>
      <w:r w:rsidRPr="00267230">
        <w:rPr>
          <w:rFonts w:ascii="Arial" w:hAnsi="Arial" w:cs="Arial"/>
          <w:sz w:val="24"/>
          <w:szCs w:val="24"/>
        </w:rPr>
        <w:t xml:space="preserve"> Para a habilitação técnica, poderá ser exigido atestado que demonstre o fornecimento anterior de gêneros alimentícios com características e quantidades </w:t>
      </w:r>
      <w:r w:rsidRPr="00267230">
        <w:rPr>
          <w:rFonts w:ascii="Arial" w:hAnsi="Arial" w:cs="Arial"/>
          <w:sz w:val="24"/>
          <w:szCs w:val="24"/>
        </w:rPr>
        <w:lastRenderedPageBreak/>
        <w:t>compatíveis com o objeto, observados os limites e a proporcionalidade previstos na Lei nº 14.133/2021.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12.7. </w:t>
      </w:r>
      <w:r w:rsidRPr="00267230">
        <w:rPr>
          <w:rFonts w:ascii="Arial" w:hAnsi="Arial" w:cs="Arial"/>
          <w:sz w:val="24"/>
          <w:szCs w:val="24"/>
        </w:rPr>
        <w:t>A licitante vencedora deverá apresentar licença ou alvará sanitário válido do estabelecimento responsável pelo armazenamento ou comercialização dos produtos, quando exigível pela autoridade sanitária competente.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12.8.</w:t>
      </w:r>
      <w:r w:rsidRPr="00267230">
        <w:rPr>
          <w:rFonts w:ascii="Arial" w:hAnsi="Arial" w:cs="Arial"/>
          <w:sz w:val="24"/>
          <w:szCs w:val="24"/>
        </w:rPr>
        <w:t xml:space="preserve"> A exigência de amostra ou avaliação técnica somente poderá ocorrer se houver previsão no edital, critérios objetivos de análise, indicação dos responsáveis pela avaliação e justificativa nos autos.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13 DOS CRITÉRIOS DE MEDIÇÃO E PAGAMENTO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13.1.</w:t>
      </w:r>
      <w:r w:rsidRPr="00267230">
        <w:rPr>
          <w:rFonts w:ascii="Arial" w:hAnsi="Arial" w:cs="Arial"/>
          <w:sz w:val="24"/>
          <w:szCs w:val="24"/>
        </w:rPr>
        <w:t xml:space="preserve"> A medição corresponderá às quantidades efetivamente fornecidas, definitivamente recebidas e atestadas em cada período, vedado o pagamento de itens não solicitados, não entregues ou rejeitados.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13.2.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contratada apresentará nota fiscal acompanhada das ordens de fornecimento e dos comprovantes de recebimento correspondentes, além dos documentos exigidos para a liquidação da despesa.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13.3.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O pagamento será efetuado no prazo e pelas condições definidos no edital e no instrumento contratual, após a liquidação da despesa, por meio de ordem bancária em conta indicada pela contratada, observada a ordem cronológica aplicável.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13.4.</w:t>
      </w:r>
      <w:r w:rsidRPr="00267230">
        <w:rPr>
          <w:rFonts w:ascii="Arial" w:eastAsia="Times New Roman" w:hAnsi="Arial" w:cs="Arial"/>
          <w:sz w:val="24"/>
          <w:szCs w:val="24"/>
        </w:rPr>
        <w:t xml:space="preserve"> Se houver erro na nota fiscal ou circunstância que impeça a liquidação, o documento será devolvido para correção, reiniciando-se a contagem do prazo após a regularização, sem ônus para a Administração.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13.5.</w:t>
      </w:r>
      <w:r w:rsidRPr="00267230">
        <w:rPr>
          <w:rFonts w:ascii="Arial" w:eastAsia="Times New Roman" w:hAnsi="Arial" w:cs="Arial"/>
          <w:sz w:val="24"/>
          <w:szCs w:val="24"/>
        </w:rPr>
        <w:t xml:space="preserve"> No caso de controvérsia sobre quantidade, qualidade ou execução, a parcela incontroversa deverá ser paga no prazo previsto, sem prejuízo da apuração da parcela questionada.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13.6.</w:t>
      </w:r>
      <w:r w:rsidRPr="00267230">
        <w:rPr>
          <w:rFonts w:ascii="Arial" w:eastAsia="Times New Roman" w:hAnsi="Arial" w:cs="Arial"/>
          <w:sz w:val="24"/>
          <w:szCs w:val="24"/>
        </w:rPr>
        <w:t xml:space="preserve"> Serão efetuadas as retenções tributárias previstas na legislação aplicável.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14 DA ESTIMATIVA DO VALOR DA CONTRATAÇÃO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14.1.</w:t>
      </w:r>
      <w:r w:rsidRPr="00267230">
        <w:rPr>
          <w:rFonts w:ascii="Arial" w:hAnsi="Arial" w:cs="Arial"/>
          <w:sz w:val="24"/>
          <w:szCs w:val="24"/>
        </w:rPr>
        <w:t xml:space="preserve"> O valor total estimado da contratação é de </w:t>
      </w:r>
      <w:r w:rsidRPr="00267230">
        <w:rPr>
          <w:rFonts w:ascii="Arial" w:hAnsi="Arial" w:cs="Arial"/>
          <w:b/>
          <w:bCs/>
          <w:sz w:val="24"/>
          <w:szCs w:val="24"/>
        </w:rPr>
        <w:t>R$ 303.520,00 (trezentos e três mil, quinhentos e vinte reais)</w:t>
      </w:r>
      <w:r w:rsidRPr="00267230">
        <w:rPr>
          <w:rFonts w:ascii="Arial" w:hAnsi="Arial" w:cs="Arial"/>
          <w:sz w:val="24"/>
          <w:szCs w:val="24"/>
        </w:rPr>
        <w:t>, calculado a partir dos quantitativos estimados e dos preços unitários referenciais constantes da pesquisa de preços.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14.2.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pesquisa de preços, o mapa comparativo, a memória de cálculo, as fontes consultadas e a análise crítica dos valores deverão integrar os autos em documento próprio, observados o art. 23 da Lei nº 14.133/2021 e a regulamentação aplicável.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14.3.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simples utilização de ferramenta eletrônica de pesquisa não substitui a análise crítica da compatibilidade dos preços coletados com as especificações, quantidades, local de entrega e condições da contratação.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lastRenderedPageBreak/>
        <w:t>15 DO REAJUSTAMENTO E DA ATUALIZAÇÃO DOS PREÇOS REGISTRADOS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15.1.</w:t>
      </w:r>
      <w:r w:rsidRPr="00267230">
        <w:rPr>
          <w:rFonts w:ascii="Arial" w:eastAsia="Times New Roman" w:hAnsi="Arial" w:cs="Arial"/>
          <w:sz w:val="24"/>
          <w:szCs w:val="24"/>
        </w:rPr>
        <w:t xml:space="preserve"> Os preços contratados poderão ser reajustados após o interregno mínimo de 1 (um) ano, contado da data do orçamento estimado, mediante aplicação do Índice Nacional de Preços ao Consumidor Amplo - IPCA, ou de outro índice setorial mais adequado expressamente definido no edital.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15.2.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atualização ou alteração dos preços registrados observará as hipóteses, os requisitos e o procedimento previstos na regulamentação aplicável ao Sistema de Registro de Preços, mediante comprovação e decisão da Administração.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15.3.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O reajuste não se confunde com a revisão destinada ao restabelecimento do equilíbrio econômico-financeiro diante de fatos supervenientes legalmente reconhecidos e devidamente comprovados.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15.4.</w:t>
      </w:r>
      <w:r w:rsidRPr="00267230">
        <w:rPr>
          <w:rFonts w:ascii="Arial" w:eastAsia="Times New Roman" w:hAnsi="Arial" w:cs="Arial"/>
          <w:sz w:val="24"/>
          <w:szCs w:val="24"/>
        </w:rPr>
        <w:t xml:space="preserve"> Se o índice previsto for extinto ou deixar de ser aplicável, será adotado o índice oficial que o substituir ou, na falta deste, outro definido pelas partes mediante formalização adequada.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16 DA ADEQUAÇÃO ORÇAMENTÁRIA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16.1.</w:t>
      </w:r>
      <w:r w:rsidRPr="00267230">
        <w:rPr>
          <w:rFonts w:ascii="Arial" w:eastAsia="Times New Roman" w:hAnsi="Arial" w:cs="Arial"/>
          <w:sz w:val="24"/>
          <w:szCs w:val="24"/>
        </w:rPr>
        <w:t xml:space="preserve"> Por se tratar de licitação para registro de preços, a indicação da disponibilidade de créditos orçamentários será exigida no momento da formalização do contrato ou de outro instrumento hábil decorrente da Ata.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16.2.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despesa de cada contratação correrá à conta da dotação indicada pela Secretaria requisitante no respectivo instrumento, observada a disponibilidade orçamentária e financeira.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16.3.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As dotações referentes a exercícios subsequentes, quando necessárias, serão indicadas após a aprovação da respectiva Lei Orçamentária e a liberação dos créditos correspondentes, mediante apostilamento.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 DAS INFRAÇÕES E SANÇÕES ADMINISTRATIVAS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17.1.</w:t>
      </w:r>
      <w:r w:rsidRPr="00267230">
        <w:rPr>
          <w:rFonts w:ascii="Arial" w:eastAsia="Times New Roman" w:hAnsi="Arial" w:cs="Arial"/>
          <w:sz w:val="24"/>
          <w:szCs w:val="24"/>
        </w:rPr>
        <w:t xml:space="preserve"> Constitui infração administrativa a prática, pelo licitante ou contratado, de qualquer das condutas previstas no art. 155 da Lei nº 14.133/2021.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Poderão ser aplicadas, conforme o caso e mediante processo administrativo que assegure o contraditório e a ampla defesa, as sanções de advertência, multa, impedimento de licitar e contratar e declaração de inidoneidade para licitar ou contratar, nos termos do art. 156 da Lei nº 14.133/2021.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advertência será aplicada exclusivamente na hipótese de inexecução parcial que não justifique penalidade mais grave.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17.4.</w:t>
      </w:r>
      <w:r w:rsidRPr="00267230">
        <w:rPr>
          <w:rFonts w:ascii="Arial" w:eastAsia="Times New Roman" w:hAnsi="Arial" w:cs="Arial"/>
          <w:sz w:val="24"/>
          <w:szCs w:val="24"/>
        </w:rPr>
        <w:t xml:space="preserve"> Pelo atraso injustificado na entrega ou na substituição de itens rejeitados, poderá ser aplicada multa moratória de 0,5% (cinco décimos por cento) por dia de atraso, calculada sobre o valor da parcela ou da ordem de fornecimento inadimplida, limitada a 15% (quinze por cento) dessa base.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lastRenderedPageBreak/>
        <w:t>17.5.</w:t>
      </w:r>
      <w:r w:rsidRPr="00267230">
        <w:rPr>
          <w:rFonts w:ascii="Arial" w:eastAsia="Times New Roman" w:hAnsi="Arial" w:cs="Arial"/>
          <w:sz w:val="24"/>
          <w:szCs w:val="24"/>
        </w:rPr>
        <w:t xml:space="preserve"> Pela inexecução parcial que cause prejuízo relevante à Administração, poderá ser aplicada multa compensatória de 10% (dez por cento) sobre o valor da parcela inadimplida.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17.6.</w:t>
      </w:r>
      <w:r w:rsidRPr="00267230">
        <w:rPr>
          <w:rFonts w:ascii="Arial" w:eastAsia="Times New Roman" w:hAnsi="Arial" w:cs="Arial"/>
          <w:sz w:val="24"/>
          <w:szCs w:val="24"/>
        </w:rPr>
        <w:t xml:space="preserve"> Pela inexecução total da obrigação ou pela recusa injustificada em cumprir a ordem de fornecimento, poderá ser aplicada multa compensatória de 20% (vinte por cento) sobre o valor da obrigação inadimplida, observado o limite legal.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17.7.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multa não poderá ser inferior a 0,5% (cinco décimos por cento) nem superior a 30% (trinta por cento) do valor do contrato ou instrumento equivalente, considerada a gravidade da infração e a base de cálculo prevista no edital e no contrato.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17.8.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sanção de impedimento de licitar e contratar será aplicada nas hipóteses legais e impedirá o responsável de licitar ou contratar no âmbito da Administração Pública direta e indireta do ente federativo que a aplicar, pelo prazo máximo de 3 (três) anos.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17.9.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declaração de inidoneidade será aplicada nas hipóteses legais e impedirá o responsável de licitar ou contratar com a Administração Pública direta e indireta de todos os entes federativos pelo prazo mínimo de 3 (três) anos e máximo de 6 (seis) anos.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17.10.</w:t>
      </w:r>
      <w:r w:rsidRPr="00267230">
        <w:rPr>
          <w:rFonts w:ascii="Arial" w:eastAsia="Times New Roman" w:hAnsi="Arial" w:cs="Arial"/>
          <w:sz w:val="24"/>
          <w:szCs w:val="24"/>
        </w:rPr>
        <w:t xml:space="preserve"> Na aplicação das sanções serão considerados a natureza e a gravidade da infração, as peculiaridades do caso, as circunstâncias agravantes ou atenuantes, os danos causados e a implantação ou o aperfeiçoamento de programa de integridade.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17.11.</w:t>
      </w:r>
      <w:r w:rsidRPr="00267230">
        <w:rPr>
          <w:rFonts w:ascii="Arial" w:eastAsia="Times New Roman" w:hAnsi="Arial" w:cs="Arial"/>
          <w:sz w:val="24"/>
          <w:szCs w:val="24"/>
        </w:rPr>
        <w:t xml:space="preserve"> Para aplicação da multa será concedido prazo de 15 (quinze) dias úteis para defesa, contado da intimação. A aplicação das sanções de impedimento e de declaração de inidoneidade dependerá de processo de responsabilização, na forma do art. 158 da Lei nº 14.133/2021.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17.12.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multa poderá ser descontada dos créditos devidos à contratada, cobrada da garantia, quando houver, ou cobrada administrativa ou judicialmente, observado o devido processo legal.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17.13.</w:t>
      </w:r>
      <w:r w:rsidRPr="00267230">
        <w:rPr>
          <w:rFonts w:ascii="Arial" w:eastAsia="Times New Roman" w:hAnsi="Arial" w:cs="Arial"/>
          <w:sz w:val="24"/>
          <w:szCs w:val="24"/>
        </w:rPr>
        <w:t xml:space="preserve"> As sanções poderão ser aplicadas cumulativamente com a multa, quando cabível, e não afastam o dever de reparação integral do dano causado à Administração.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18 DOS CRITÉRIOS DE SUSTENTABILIDADE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 xml:space="preserve">18.1. </w:t>
      </w:r>
      <w:r w:rsidRPr="00267230">
        <w:rPr>
          <w:rFonts w:ascii="Arial" w:hAnsi="Arial" w:cs="Arial"/>
          <w:sz w:val="24"/>
          <w:szCs w:val="24"/>
        </w:rPr>
        <w:t>Sempre que compatível com o item e sem restringir indevidamente a competitividade, deverão ser utilizadas embalagens recicláveis, reutilizáveis ou de menor impacto ambiental, evitando-se embalagens secundárias desnecessárias.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18.2</w:t>
      </w:r>
      <w:r w:rsidRPr="00267230">
        <w:rPr>
          <w:rFonts w:ascii="Arial" w:hAnsi="Arial" w:cs="Arial"/>
          <w:sz w:val="24"/>
          <w:szCs w:val="24"/>
        </w:rPr>
        <w:t>. A contratada deverá adotar medidas para reduzir perdas e desperdícios, realizar a destinação ambientalmente adequada dos resíduos gerados sob sua responsabilidade e cumprir a legislação ambiental e sanitária aplicável.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lastRenderedPageBreak/>
        <w:t>19 DAS DISPOSIÇÕES GERAIS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19.1.</w:t>
      </w:r>
      <w:r w:rsidRPr="00267230">
        <w:rPr>
          <w:rFonts w:ascii="Arial" w:eastAsia="Times New Roman" w:hAnsi="Arial" w:cs="Arial"/>
          <w:sz w:val="24"/>
          <w:szCs w:val="24"/>
        </w:rPr>
        <w:t xml:space="preserve"> A existência de preços registrados não obriga a Administração a contratar, facultada a realização de licitação específica para a aquisição pretendida, mediante justificativa.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19.2.</w:t>
      </w:r>
      <w:r w:rsidRPr="00267230">
        <w:rPr>
          <w:rFonts w:ascii="Arial" w:eastAsia="Times New Roman" w:hAnsi="Arial" w:cs="Arial"/>
          <w:sz w:val="24"/>
          <w:szCs w:val="24"/>
        </w:rPr>
        <w:t xml:space="preserve"> As normas do procedimento serão interpretadas em favor da ampliação da disputa, desde que não sejam comprometidos o interesse público, a isonomia, a finalidade e a segurança da contratação.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19.3.</w:t>
      </w:r>
      <w:r w:rsidRPr="00267230">
        <w:rPr>
          <w:rFonts w:ascii="Arial" w:eastAsia="Times New Roman" w:hAnsi="Arial" w:cs="Arial"/>
          <w:sz w:val="24"/>
          <w:szCs w:val="24"/>
        </w:rPr>
        <w:t xml:space="preserve"> Os casos omissos serão decididos pela Administração com fundamento na Lei nº 14.133/2021, na regulamentação aplicável ao Sistema de Registro de Preços e nas demais normas pertinentes.</w:t>
      </w:r>
    </w:p>
    <w:p w:rsidR="00B03219" w:rsidRPr="00267230" w:rsidRDefault="00501C66" w:rsidP="00C05453">
      <w:pPr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19.4.</w:t>
      </w:r>
      <w:r w:rsidRPr="00267230">
        <w:rPr>
          <w:rFonts w:ascii="Arial" w:eastAsia="Times New Roman" w:hAnsi="Arial" w:cs="Arial"/>
          <w:sz w:val="24"/>
          <w:szCs w:val="24"/>
        </w:rPr>
        <w:t xml:space="preserve"> As informações deste Termo de Referência não são classificadas como sigilosas, ressalvados os documentos ou dados que possuam restrição de acesso prevista em lei e decisão fundamentada nos autos.</w:t>
      </w:r>
    </w:p>
    <w:p w:rsidR="00B03219" w:rsidRPr="00267230" w:rsidRDefault="00501C66" w:rsidP="00C05453">
      <w:pPr>
        <w:keepNext/>
        <w:spacing w:before="180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20 DA APROVAÇÃO</w:t>
      </w:r>
    </w:p>
    <w:p w:rsidR="00B03219" w:rsidRPr="00267230" w:rsidRDefault="00501C66" w:rsidP="00C0545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20.1. Com base nas informações constantes dos autos, aprova-se o presente Termo de Referência para o registro de preços destinado ao fornecimento parcelado de cestas básicas, sob gerenciamento da Secretaria Municipal de Administração, Planejamento, Orçamento e Gestão de Alto Alegre do Maranhão/MA.</w:t>
      </w:r>
    </w:p>
    <w:p w:rsidR="00B03219" w:rsidRPr="00267230" w:rsidRDefault="00501C66" w:rsidP="004176FA">
      <w:pPr>
        <w:spacing w:before="300" w:after="120" w:line="276" w:lineRule="auto"/>
        <w:ind w:left="1418"/>
        <w:jc w:val="right"/>
        <w:rPr>
          <w:rFonts w:ascii="Arial" w:hAnsi="Arial" w:cs="Arial"/>
          <w:sz w:val="24"/>
          <w:szCs w:val="24"/>
        </w:rPr>
      </w:pPr>
      <w:r w:rsidRPr="00267230">
        <w:rPr>
          <w:rFonts w:ascii="Arial" w:hAnsi="Arial" w:cs="Arial"/>
          <w:sz w:val="24"/>
          <w:szCs w:val="24"/>
        </w:rPr>
        <w:t>Alto Alegre do Maranhão/MA 14 de setembro de 2026.</w:t>
      </w:r>
    </w:p>
    <w:p w:rsidR="003D3E83" w:rsidRPr="00267230" w:rsidRDefault="003D3E83" w:rsidP="00C05453">
      <w:pPr>
        <w:spacing w:before="300" w:after="120" w:line="276" w:lineRule="auto"/>
        <w:ind w:left="1418"/>
        <w:jc w:val="both"/>
        <w:rPr>
          <w:rFonts w:ascii="Arial" w:hAnsi="Arial" w:cs="Arial"/>
          <w:sz w:val="24"/>
          <w:szCs w:val="24"/>
        </w:rPr>
      </w:pPr>
    </w:p>
    <w:p w:rsidR="00B03219" w:rsidRPr="00267230" w:rsidRDefault="00501C66" w:rsidP="00C05453">
      <w:pPr>
        <w:keepNext/>
        <w:spacing w:before="240" w:after="360"/>
        <w:jc w:val="both"/>
        <w:rPr>
          <w:rFonts w:ascii="Arial" w:eastAsia="Times New Roman" w:hAnsi="Arial" w:cs="Arial"/>
          <w:b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ELABORADO POR</w:t>
      </w:r>
    </w:p>
    <w:p w:rsidR="00157D6E" w:rsidRPr="00267230" w:rsidRDefault="00157D6E" w:rsidP="00C05453">
      <w:pPr>
        <w:keepNext/>
        <w:spacing w:before="240" w:after="360"/>
        <w:jc w:val="both"/>
        <w:rPr>
          <w:rFonts w:ascii="Arial" w:hAnsi="Arial" w:cs="Arial"/>
          <w:sz w:val="24"/>
          <w:szCs w:val="24"/>
        </w:rPr>
      </w:pPr>
    </w:p>
    <w:p w:rsidR="00B03219" w:rsidRPr="00267230" w:rsidRDefault="00501C66" w:rsidP="00C23C08">
      <w:pPr>
        <w:spacing w:after="40"/>
        <w:contextualSpacing/>
        <w:jc w:val="center"/>
        <w:rPr>
          <w:rFonts w:ascii="Arial" w:hAnsi="Arial" w:cs="Arial"/>
          <w:sz w:val="24"/>
          <w:szCs w:val="24"/>
        </w:rPr>
      </w:pPr>
      <w:r w:rsidRPr="00267230">
        <w:rPr>
          <w:rFonts w:ascii="Arial" w:eastAsia="Times New Roman" w:hAnsi="Arial" w:cs="Arial"/>
          <w:sz w:val="24"/>
          <w:szCs w:val="24"/>
        </w:rPr>
        <w:t>___________________________________________</w:t>
      </w:r>
    </w:p>
    <w:p w:rsidR="00B03219" w:rsidRPr="00267230" w:rsidRDefault="00501C66" w:rsidP="00C05453">
      <w:pPr>
        <w:spacing w:after="120" w:line="276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267230">
        <w:rPr>
          <w:rFonts w:ascii="Arial" w:hAnsi="Arial" w:cs="Arial"/>
          <w:b/>
          <w:bCs/>
          <w:sz w:val="24"/>
          <w:szCs w:val="24"/>
        </w:rPr>
        <w:t>Técnica Responsável</w:t>
      </w:r>
    </w:p>
    <w:p w:rsidR="00B03219" w:rsidRPr="00267230" w:rsidRDefault="00501C66" w:rsidP="00C05453">
      <w:pPr>
        <w:keepNext/>
        <w:spacing w:before="240" w:after="360"/>
        <w:jc w:val="both"/>
        <w:rPr>
          <w:rFonts w:ascii="Arial" w:eastAsia="Times New Roman" w:hAnsi="Arial" w:cs="Arial"/>
          <w:b/>
          <w:sz w:val="24"/>
          <w:szCs w:val="24"/>
        </w:rPr>
      </w:pPr>
      <w:r w:rsidRPr="00267230">
        <w:rPr>
          <w:rFonts w:ascii="Arial" w:eastAsia="Times New Roman" w:hAnsi="Arial" w:cs="Arial"/>
          <w:b/>
          <w:sz w:val="24"/>
          <w:szCs w:val="24"/>
        </w:rPr>
        <w:t>APROVADO POR</w:t>
      </w:r>
    </w:p>
    <w:p w:rsidR="00157D6E" w:rsidRPr="00267230" w:rsidRDefault="00157D6E" w:rsidP="00C05453">
      <w:pPr>
        <w:keepNext/>
        <w:spacing w:before="240" w:after="360"/>
        <w:jc w:val="both"/>
        <w:rPr>
          <w:rFonts w:ascii="Arial" w:hAnsi="Arial" w:cs="Arial"/>
          <w:sz w:val="24"/>
          <w:szCs w:val="24"/>
        </w:rPr>
      </w:pPr>
    </w:p>
    <w:p w:rsidR="008832D4" w:rsidRPr="00267230" w:rsidRDefault="008832D4" w:rsidP="008832D4">
      <w:pPr>
        <w:pStyle w:val="Corpodetexto"/>
        <w:spacing w:after="120"/>
        <w:ind w:right="-1"/>
        <w:contextualSpacing/>
        <w:jc w:val="both"/>
        <w:rPr>
          <w:rFonts w:ascii="Arial" w:hAnsi="Arial" w:cs="Arial"/>
          <w:b/>
          <w:bCs/>
        </w:rPr>
      </w:pPr>
    </w:p>
    <w:p w:rsidR="008832D4" w:rsidRPr="00267230" w:rsidRDefault="008832D4" w:rsidP="008832D4">
      <w:pPr>
        <w:pStyle w:val="Corpodetexto"/>
        <w:ind w:right="-1"/>
        <w:jc w:val="center"/>
        <w:rPr>
          <w:rFonts w:ascii="Arial" w:hAnsi="Arial" w:cs="Arial"/>
        </w:rPr>
      </w:pPr>
      <w:r w:rsidRPr="00267230">
        <w:rPr>
          <w:rFonts w:ascii="Arial" w:hAnsi="Arial" w:cs="Arial"/>
        </w:rPr>
        <w:t>_______________________________</w:t>
      </w:r>
    </w:p>
    <w:p w:rsidR="008832D4" w:rsidRPr="00267230" w:rsidRDefault="00C23C08" w:rsidP="008832D4">
      <w:pPr>
        <w:pStyle w:val="Corpodetexto"/>
        <w:ind w:right="-1"/>
        <w:jc w:val="center"/>
        <w:rPr>
          <w:rFonts w:ascii="Arial" w:hAnsi="Arial" w:cs="Arial"/>
        </w:rPr>
      </w:pPr>
      <w:r w:rsidRPr="00267230">
        <w:rPr>
          <w:rFonts w:ascii="Arial" w:hAnsi="Arial" w:cs="Arial"/>
        </w:rPr>
        <w:t xml:space="preserve">Edna </w:t>
      </w:r>
      <w:r w:rsidR="00F42145" w:rsidRPr="00267230">
        <w:rPr>
          <w:rFonts w:ascii="Arial" w:hAnsi="Arial" w:cs="Arial"/>
        </w:rPr>
        <w:t>Everton</w:t>
      </w:r>
      <w:r w:rsidRPr="00267230">
        <w:rPr>
          <w:rFonts w:ascii="Arial" w:hAnsi="Arial" w:cs="Arial"/>
        </w:rPr>
        <w:t xml:space="preserve"> de Almeida Guara</w:t>
      </w:r>
    </w:p>
    <w:p w:rsidR="008832D4" w:rsidRPr="00267230" w:rsidRDefault="008832D4" w:rsidP="008832D4">
      <w:pPr>
        <w:pStyle w:val="Corpodetexto"/>
        <w:ind w:right="-1"/>
        <w:jc w:val="center"/>
        <w:rPr>
          <w:rFonts w:ascii="Arial" w:hAnsi="Arial" w:cs="Arial"/>
          <w:b/>
          <w:bCs/>
        </w:rPr>
      </w:pPr>
      <w:r w:rsidRPr="00267230">
        <w:rPr>
          <w:rFonts w:ascii="Arial" w:hAnsi="Arial" w:cs="Arial"/>
        </w:rPr>
        <w:t>Secretária Municipal de Administração</w:t>
      </w:r>
    </w:p>
    <w:p w:rsidR="00B03219" w:rsidRPr="00267230" w:rsidRDefault="00B03219" w:rsidP="008832D4">
      <w:pPr>
        <w:spacing w:after="40"/>
        <w:jc w:val="both"/>
        <w:rPr>
          <w:rFonts w:ascii="Arial" w:hAnsi="Arial" w:cs="Arial"/>
          <w:sz w:val="24"/>
          <w:szCs w:val="24"/>
        </w:rPr>
      </w:pPr>
    </w:p>
    <w:sectPr w:rsidR="00B03219" w:rsidRPr="00267230" w:rsidSect="004176FA">
      <w:headerReference w:type="default" r:id="rId7"/>
      <w:footerReference w:type="default" r:id="rId8"/>
      <w:pgSz w:w="11906" w:h="16838"/>
      <w:pgMar w:top="2268" w:right="1701" w:bottom="1134" w:left="1701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384" w:rsidRDefault="00080384" w:rsidP="008337CD">
      <w:pPr>
        <w:spacing w:after="0" w:line="240" w:lineRule="auto"/>
      </w:pPr>
      <w:r>
        <w:separator/>
      </w:r>
    </w:p>
  </w:endnote>
  <w:endnote w:type="continuationSeparator" w:id="0">
    <w:p w:rsidR="00080384" w:rsidRDefault="00080384" w:rsidP="0083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AD8" w:rsidRPr="003433D9" w:rsidRDefault="00CD1AD8" w:rsidP="00CD1AD8">
    <w:pPr>
      <w:pStyle w:val="Rodap"/>
    </w:pPr>
  </w:p>
  <w:p w:rsidR="008337CD" w:rsidRDefault="008337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384" w:rsidRDefault="00080384" w:rsidP="008337CD">
      <w:pPr>
        <w:spacing w:after="0" w:line="240" w:lineRule="auto"/>
      </w:pPr>
      <w:bookmarkStart w:id="0" w:name="_Hlk226703782"/>
      <w:bookmarkEnd w:id="0"/>
      <w:r>
        <w:separator/>
      </w:r>
    </w:p>
  </w:footnote>
  <w:footnote w:type="continuationSeparator" w:id="0">
    <w:p w:rsidR="00080384" w:rsidRDefault="00080384" w:rsidP="00833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380" w:rsidRDefault="002E2217" w:rsidP="002E22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bookmarkStart w:id="2" w:name="_Hlk214872232"/>
    <w:bookmarkStart w:id="3" w:name="_Hlk214872233"/>
    <w:bookmarkStart w:id="4" w:name="_Hlk214872857"/>
    <w:bookmarkStart w:id="5" w:name="_Hlk214872858"/>
    <w:bookmarkStart w:id="6" w:name="_Hlk145090859"/>
    <w:bookmarkStart w:id="7" w:name="_Hlk134712086"/>
    <w:r>
      <w:rPr>
        <w:noProof/>
      </w:rPr>
      <w:drawing>
        <wp:anchor distT="0" distB="0" distL="114300" distR="114300" simplePos="0" relativeHeight="251659776" behindDoc="0" locked="0" layoutInCell="1" allowOverlap="1" wp14:anchorId="7E88A980" wp14:editId="5BDB8F5B">
          <wp:simplePos x="0" y="0"/>
          <wp:positionH relativeFrom="page">
            <wp:posOffset>2263140</wp:posOffset>
          </wp:positionH>
          <wp:positionV relativeFrom="paragraph">
            <wp:posOffset>-351155</wp:posOffset>
          </wp:positionV>
          <wp:extent cx="3040380" cy="1066800"/>
          <wp:effectExtent l="0" t="0" r="7620" b="0"/>
          <wp:wrapThrough wrapText="bothSides">
            <wp:wrapPolygon edited="0">
              <wp:start x="677" y="0"/>
              <wp:lineTo x="0" y="2314"/>
              <wp:lineTo x="0" y="19286"/>
              <wp:lineTo x="677" y="20829"/>
              <wp:lineTo x="812" y="21214"/>
              <wp:lineTo x="20842" y="21214"/>
              <wp:lineTo x="21519" y="19286"/>
              <wp:lineTo x="21519" y="2314"/>
              <wp:lineTo x="20842" y="0"/>
              <wp:lineTo x="677" y="0"/>
            </wp:wrapPolygon>
          </wp:wrapThrough>
          <wp:docPr id="16" name="Imagem 16" descr="PORTAL DA TRANSPARÊNCIA :: Prefeitura Municipal de Alto Alegre do Maranhão  -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RTAL DA TRANSPARÊNCIA :: Prefeitura Municipal de Alto Alegre do Maranhão  - 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038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2380" w:rsidRPr="00B22380" w:rsidRDefault="00B22380" w:rsidP="002E22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  <w:p w:rsidR="004176FA" w:rsidRDefault="004176FA" w:rsidP="002E22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hAnsi="Arial" w:cs="Arial"/>
        <w:b/>
        <w:sz w:val="24"/>
      </w:rPr>
    </w:pPr>
  </w:p>
  <w:p w:rsidR="002E2217" w:rsidRPr="003D47BB" w:rsidRDefault="002E2217" w:rsidP="002E22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hAnsi="Arial" w:cs="Arial"/>
        <w:b/>
        <w:sz w:val="24"/>
      </w:rPr>
    </w:pPr>
    <w:r w:rsidRPr="003D47BB">
      <w:rPr>
        <w:rFonts w:ascii="Arial" w:hAnsi="Arial" w:cs="Arial"/>
        <w:b/>
        <w:sz w:val="24"/>
      </w:rPr>
      <w:t xml:space="preserve">ESTADO DO MARANHÃO PREFEITURA MUNICIPAL DE ALTO ALEGRE </w:t>
    </w:r>
  </w:p>
  <w:bookmarkEnd w:id="2"/>
  <w:bookmarkEnd w:id="3"/>
  <w:bookmarkEnd w:id="4"/>
  <w:bookmarkEnd w:id="5"/>
  <w:bookmarkEnd w:id="6"/>
  <w:bookmarkEnd w:id="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1B06"/>
    <w:multiLevelType w:val="multilevel"/>
    <w:tmpl w:val="9BD004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low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870E11"/>
    <w:multiLevelType w:val="multilevel"/>
    <w:tmpl w:val="8CB21D3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low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8F3DE4"/>
    <w:multiLevelType w:val="multilevel"/>
    <w:tmpl w:val="1A6CE864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7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88" w:hanging="2160"/>
      </w:pPr>
      <w:rPr>
        <w:rFonts w:hint="default"/>
      </w:rPr>
    </w:lvl>
  </w:abstractNum>
  <w:abstractNum w:abstractNumId="3" w15:restartNumberingAfterBreak="0">
    <w:nsid w:val="1E944784"/>
    <w:multiLevelType w:val="multilevel"/>
    <w:tmpl w:val="84706164"/>
    <w:lvl w:ilvl="0">
      <w:start w:val="1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23F751F"/>
    <w:multiLevelType w:val="multilevel"/>
    <w:tmpl w:val="33245F4E"/>
    <w:lvl w:ilvl="0">
      <w:start w:val="2"/>
      <w:numFmt w:val="decimal"/>
      <w:lvlText w:val="%1"/>
      <w:lvlJc w:val="left"/>
      <w:pPr>
        <w:ind w:left="1107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2" w:hanging="36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12" w:hanging="3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24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6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8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0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72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4" w:hanging="363"/>
      </w:pPr>
      <w:rPr>
        <w:rFonts w:hint="default"/>
        <w:lang w:val="pt-PT" w:eastAsia="en-US" w:bidi="ar-SA"/>
      </w:rPr>
    </w:lvl>
  </w:abstractNum>
  <w:abstractNum w:abstractNumId="5" w15:restartNumberingAfterBreak="0">
    <w:nsid w:val="27DA190A"/>
    <w:multiLevelType w:val="multilevel"/>
    <w:tmpl w:val="E78A3B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D148E8"/>
    <w:multiLevelType w:val="multilevel"/>
    <w:tmpl w:val="317A62B4"/>
    <w:lvl w:ilvl="0">
      <w:start w:val="3"/>
      <w:numFmt w:val="decimal"/>
      <w:lvlText w:val="%1."/>
      <w:lvlJc w:val="left"/>
      <w:pPr>
        <w:ind w:left="5322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86123DA"/>
    <w:multiLevelType w:val="multilevel"/>
    <w:tmpl w:val="2AA2F7CE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abstractNum w:abstractNumId="8" w15:restartNumberingAfterBreak="0">
    <w:nsid w:val="3DCC0D97"/>
    <w:multiLevelType w:val="multilevel"/>
    <w:tmpl w:val="1542D8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376" w:hanging="1800"/>
      </w:pPr>
      <w:rPr>
        <w:rFonts w:hint="default"/>
      </w:rPr>
    </w:lvl>
  </w:abstractNum>
  <w:abstractNum w:abstractNumId="9" w15:restartNumberingAfterBreak="0">
    <w:nsid w:val="42464883"/>
    <w:multiLevelType w:val="hybridMultilevel"/>
    <w:tmpl w:val="24423A28"/>
    <w:lvl w:ilvl="0" w:tplc="593E176E">
      <w:start w:val="16"/>
      <w:numFmt w:val="decimal"/>
      <w:lvlText w:val="%1."/>
      <w:lvlJc w:val="left"/>
      <w:pPr>
        <w:ind w:left="56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6402" w:hanging="360"/>
      </w:pPr>
    </w:lvl>
    <w:lvl w:ilvl="2" w:tplc="0416001B" w:tentative="1">
      <w:start w:val="1"/>
      <w:numFmt w:val="lowerRoman"/>
      <w:lvlText w:val="%3."/>
      <w:lvlJc w:val="right"/>
      <w:pPr>
        <w:ind w:left="7122" w:hanging="180"/>
      </w:pPr>
    </w:lvl>
    <w:lvl w:ilvl="3" w:tplc="0416000F" w:tentative="1">
      <w:start w:val="1"/>
      <w:numFmt w:val="decimal"/>
      <w:lvlText w:val="%4."/>
      <w:lvlJc w:val="left"/>
      <w:pPr>
        <w:ind w:left="7842" w:hanging="360"/>
      </w:pPr>
    </w:lvl>
    <w:lvl w:ilvl="4" w:tplc="04160019" w:tentative="1">
      <w:start w:val="1"/>
      <w:numFmt w:val="lowerLetter"/>
      <w:lvlText w:val="%5."/>
      <w:lvlJc w:val="left"/>
      <w:pPr>
        <w:ind w:left="8562" w:hanging="360"/>
      </w:pPr>
    </w:lvl>
    <w:lvl w:ilvl="5" w:tplc="0416001B" w:tentative="1">
      <w:start w:val="1"/>
      <w:numFmt w:val="lowerRoman"/>
      <w:lvlText w:val="%6."/>
      <w:lvlJc w:val="right"/>
      <w:pPr>
        <w:ind w:left="9282" w:hanging="180"/>
      </w:pPr>
    </w:lvl>
    <w:lvl w:ilvl="6" w:tplc="0416000F" w:tentative="1">
      <w:start w:val="1"/>
      <w:numFmt w:val="decimal"/>
      <w:lvlText w:val="%7."/>
      <w:lvlJc w:val="left"/>
      <w:pPr>
        <w:ind w:left="10002" w:hanging="360"/>
      </w:pPr>
    </w:lvl>
    <w:lvl w:ilvl="7" w:tplc="04160019" w:tentative="1">
      <w:start w:val="1"/>
      <w:numFmt w:val="lowerLetter"/>
      <w:lvlText w:val="%8."/>
      <w:lvlJc w:val="left"/>
      <w:pPr>
        <w:ind w:left="10722" w:hanging="360"/>
      </w:pPr>
    </w:lvl>
    <w:lvl w:ilvl="8" w:tplc="0416001B" w:tentative="1">
      <w:start w:val="1"/>
      <w:numFmt w:val="lowerRoman"/>
      <w:lvlText w:val="%9."/>
      <w:lvlJc w:val="right"/>
      <w:pPr>
        <w:ind w:left="11442" w:hanging="180"/>
      </w:pPr>
    </w:lvl>
  </w:abstractNum>
  <w:abstractNum w:abstractNumId="10" w15:restartNumberingAfterBreak="0">
    <w:nsid w:val="4307197B"/>
    <w:multiLevelType w:val="multilevel"/>
    <w:tmpl w:val="90462FB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CD34DCB"/>
    <w:multiLevelType w:val="multilevel"/>
    <w:tmpl w:val="3BFC849A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5FC26C24"/>
    <w:multiLevelType w:val="multilevel"/>
    <w:tmpl w:val="5C6C173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7F611F3"/>
    <w:multiLevelType w:val="multilevel"/>
    <w:tmpl w:val="2DF693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12560CA"/>
    <w:multiLevelType w:val="multilevel"/>
    <w:tmpl w:val="D2BC31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16F03BD"/>
    <w:multiLevelType w:val="multilevel"/>
    <w:tmpl w:val="296ED2AE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11"/>
  </w:num>
  <w:num w:numId="7">
    <w:abstractNumId w:val="15"/>
  </w:num>
  <w:num w:numId="8">
    <w:abstractNumId w:val="9"/>
  </w:num>
  <w:num w:numId="9">
    <w:abstractNumId w:val="3"/>
  </w:num>
  <w:num w:numId="10">
    <w:abstractNumId w:val="7"/>
  </w:num>
  <w:num w:numId="11">
    <w:abstractNumId w:val="0"/>
  </w:num>
  <w:num w:numId="12">
    <w:abstractNumId w:val="5"/>
  </w:num>
  <w:num w:numId="13">
    <w:abstractNumId w:val="10"/>
  </w:num>
  <w:num w:numId="14">
    <w:abstractNumId w:val="1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25E"/>
    <w:rsid w:val="000117FB"/>
    <w:rsid w:val="0001738C"/>
    <w:rsid w:val="00020D12"/>
    <w:rsid w:val="00032A13"/>
    <w:rsid w:val="000368DB"/>
    <w:rsid w:val="00040AD6"/>
    <w:rsid w:val="00063F2D"/>
    <w:rsid w:val="00080384"/>
    <w:rsid w:val="00085317"/>
    <w:rsid w:val="00090570"/>
    <w:rsid w:val="00092BCF"/>
    <w:rsid w:val="000C2BF8"/>
    <w:rsid w:val="000D536B"/>
    <w:rsid w:val="00123FB9"/>
    <w:rsid w:val="00145A80"/>
    <w:rsid w:val="00147AEC"/>
    <w:rsid w:val="00157D6E"/>
    <w:rsid w:val="00166C07"/>
    <w:rsid w:val="001935F0"/>
    <w:rsid w:val="001A019E"/>
    <w:rsid w:val="001B1BB9"/>
    <w:rsid w:val="001C01AE"/>
    <w:rsid w:val="001C3E50"/>
    <w:rsid w:val="001C4B9F"/>
    <w:rsid w:val="001D5073"/>
    <w:rsid w:val="001D598A"/>
    <w:rsid w:val="001E3462"/>
    <w:rsid w:val="001E5F84"/>
    <w:rsid w:val="001F026D"/>
    <w:rsid w:val="0020188E"/>
    <w:rsid w:val="00202653"/>
    <w:rsid w:val="002056C3"/>
    <w:rsid w:val="00267230"/>
    <w:rsid w:val="0027200F"/>
    <w:rsid w:val="00280BB7"/>
    <w:rsid w:val="00291014"/>
    <w:rsid w:val="002918DA"/>
    <w:rsid w:val="002A756C"/>
    <w:rsid w:val="002C3B10"/>
    <w:rsid w:val="002D35EB"/>
    <w:rsid w:val="002D65F6"/>
    <w:rsid w:val="002E2217"/>
    <w:rsid w:val="002F00F8"/>
    <w:rsid w:val="00305901"/>
    <w:rsid w:val="00305BCD"/>
    <w:rsid w:val="0032084F"/>
    <w:rsid w:val="00325F76"/>
    <w:rsid w:val="00335124"/>
    <w:rsid w:val="0034217A"/>
    <w:rsid w:val="00350D4A"/>
    <w:rsid w:val="00353967"/>
    <w:rsid w:val="00354402"/>
    <w:rsid w:val="0036263F"/>
    <w:rsid w:val="00362C0F"/>
    <w:rsid w:val="0039486F"/>
    <w:rsid w:val="003963E4"/>
    <w:rsid w:val="003B4706"/>
    <w:rsid w:val="003C261F"/>
    <w:rsid w:val="003D3662"/>
    <w:rsid w:val="003D3E83"/>
    <w:rsid w:val="003D47BB"/>
    <w:rsid w:val="003D47F6"/>
    <w:rsid w:val="003D548F"/>
    <w:rsid w:val="0040151F"/>
    <w:rsid w:val="004148DC"/>
    <w:rsid w:val="00415DE2"/>
    <w:rsid w:val="004176FA"/>
    <w:rsid w:val="00417700"/>
    <w:rsid w:val="00422BCB"/>
    <w:rsid w:val="004243B3"/>
    <w:rsid w:val="00427785"/>
    <w:rsid w:val="00452189"/>
    <w:rsid w:val="0046583D"/>
    <w:rsid w:val="004663CC"/>
    <w:rsid w:val="004752F5"/>
    <w:rsid w:val="004815A6"/>
    <w:rsid w:val="004B577B"/>
    <w:rsid w:val="004C17EA"/>
    <w:rsid w:val="004D2EDF"/>
    <w:rsid w:val="004E65C1"/>
    <w:rsid w:val="004E6D12"/>
    <w:rsid w:val="004F43F6"/>
    <w:rsid w:val="004F4411"/>
    <w:rsid w:val="004F669D"/>
    <w:rsid w:val="004F6FA7"/>
    <w:rsid w:val="00501C66"/>
    <w:rsid w:val="00512CCA"/>
    <w:rsid w:val="00512F5A"/>
    <w:rsid w:val="0052078B"/>
    <w:rsid w:val="0052569A"/>
    <w:rsid w:val="00551429"/>
    <w:rsid w:val="00560187"/>
    <w:rsid w:val="00573395"/>
    <w:rsid w:val="00574584"/>
    <w:rsid w:val="005850EE"/>
    <w:rsid w:val="00586B83"/>
    <w:rsid w:val="005C71EB"/>
    <w:rsid w:val="005F10A7"/>
    <w:rsid w:val="0060303F"/>
    <w:rsid w:val="00605807"/>
    <w:rsid w:val="006303CF"/>
    <w:rsid w:val="00642835"/>
    <w:rsid w:val="00642886"/>
    <w:rsid w:val="006508CA"/>
    <w:rsid w:val="0066518F"/>
    <w:rsid w:val="006744A6"/>
    <w:rsid w:val="00675639"/>
    <w:rsid w:val="006840A2"/>
    <w:rsid w:val="00691C5C"/>
    <w:rsid w:val="006D13F8"/>
    <w:rsid w:val="006E2D0D"/>
    <w:rsid w:val="006E34D1"/>
    <w:rsid w:val="006F3A8E"/>
    <w:rsid w:val="00711BBC"/>
    <w:rsid w:val="007247BD"/>
    <w:rsid w:val="00725673"/>
    <w:rsid w:val="0074582C"/>
    <w:rsid w:val="007574CF"/>
    <w:rsid w:val="00760D36"/>
    <w:rsid w:val="0076125E"/>
    <w:rsid w:val="00767F10"/>
    <w:rsid w:val="007745E3"/>
    <w:rsid w:val="007918B2"/>
    <w:rsid w:val="007B7E51"/>
    <w:rsid w:val="007D4820"/>
    <w:rsid w:val="007D6FEF"/>
    <w:rsid w:val="007D75F9"/>
    <w:rsid w:val="007E3657"/>
    <w:rsid w:val="00802BF2"/>
    <w:rsid w:val="00806507"/>
    <w:rsid w:val="00811F71"/>
    <w:rsid w:val="008337CD"/>
    <w:rsid w:val="00837FF2"/>
    <w:rsid w:val="008428E9"/>
    <w:rsid w:val="00842C31"/>
    <w:rsid w:val="00851B03"/>
    <w:rsid w:val="00851FAF"/>
    <w:rsid w:val="00853DD3"/>
    <w:rsid w:val="008832D4"/>
    <w:rsid w:val="008841EB"/>
    <w:rsid w:val="0089045E"/>
    <w:rsid w:val="008A2C18"/>
    <w:rsid w:val="008A38DA"/>
    <w:rsid w:val="008A6AA5"/>
    <w:rsid w:val="008B4229"/>
    <w:rsid w:val="008D411D"/>
    <w:rsid w:val="00952DCC"/>
    <w:rsid w:val="009600D9"/>
    <w:rsid w:val="00971214"/>
    <w:rsid w:val="00980439"/>
    <w:rsid w:val="009C1077"/>
    <w:rsid w:val="009C5829"/>
    <w:rsid w:val="009C768C"/>
    <w:rsid w:val="009D049B"/>
    <w:rsid w:val="009D2E96"/>
    <w:rsid w:val="00A05C1E"/>
    <w:rsid w:val="00A11202"/>
    <w:rsid w:val="00A43C72"/>
    <w:rsid w:val="00A444A1"/>
    <w:rsid w:val="00A4465C"/>
    <w:rsid w:val="00AA6110"/>
    <w:rsid w:val="00AB0959"/>
    <w:rsid w:val="00AC332E"/>
    <w:rsid w:val="00AE2F85"/>
    <w:rsid w:val="00AF350D"/>
    <w:rsid w:val="00B03219"/>
    <w:rsid w:val="00B06DC3"/>
    <w:rsid w:val="00B22380"/>
    <w:rsid w:val="00B3166D"/>
    <w:rsid w:val="00B37DFF"/>
    <w:rsid w:val="00B54B73"/>
    <w:rsid w:val="00B5652C"/>
    <w:rsid w:val="00B620E2"/>
    <w:rsid w:val="00B661A2"/>
    <w:rsid w:val="00B72431"/>
    <w:rsid w:val="00B801BF"/>
    <w:rsid w:val="00B8197D"/>
    <w:rsid w:val="00B82A11"/>
    <w:rsid w:val="00B841C2"/>
    <w:rsid w:val="00BA2BF3"/>
    <w:rsid w:val="00BE3529"/>
    <w:rsid w:val="00BF175A"/>
    <w:rsid w:val="00C05453"/>
    <w:rsid w:val="00C1154C"/>
    <w:rsid w:val="00C206F9"/>
    <w:rsid w:val="00C21985"/>
    <w:rsid w:val="00C23C08"/>
    <w:rsid w:val="00C32591"/>
    <w:rsid w:val="00C3773D"/>
    <w:rsid w:val="00C4136C"/>
    <w:rsid w:val="00C67400"/>
    <w:rsid w:val="00C73606"/>
    <w:rsid w:val="00C83391"/>
    <w:rsid w:val="00C93723"/>
    <w:rsid w:val="00C9465A"/>
    <w:rsid w:val="00CB7B27"/>
    <w:rsid w:val="00CC1719"/>
    <w:rsid w:val="00CD0DEA"/>
    <w:rsid w:val="00CD0FEB"/>
    <w:rsid w:val="00CD1AD8"/>
    <w:rsid w:val="00CD638A"/>
    <w:rsid w:val="00CE03BA"/>
    <w:rsid w:val="00D10D74"/>
    <w:rsid w:val="00D3137A"/>
    <w:rsid w:val="00D35A1F"/>
    <w:rsid w:val="00D3679C"/>
    <w:rsid w:val="00D424D8"/>
    <w:rsid w:val="00D72351"/>
    <w:rsid w:val="00DA6F90"/>
    <w:rsid w:val="00DA782A"/>
    <w:rsid w:val="00DA78A4"/>
    <w:rsid w:val="00DB2E34"/>
    <w:rsid w:val="00DC2CEA"/>
    <w:rsid w:val="00DD1774"/>
    <w:rsid w:val="00DE128C"/>
    <w:rsid w:val="00DF492C"/>
    <w:rsid w:val="00E00206"/>
    <w:rsid w:val="00E0235D"/>
    <w:rsid w:val="00E239D4"/>
    <w:rsid w:val="00E313CF"/>
    <w:rsid w:val="00E51B90"/>
    <w:rsid w:val="00EA3CA0"/>
    <w:rsid w:val="00EC0BBB"/>
    <w:rsid w:val="00EF61D1"/>
    <w:rsid w:val="00F03A53"/>
    <w:rsid w:val="00F1501E"/>
    <w:rsid w:val="00F339EE"/>
    <w:rsid w:val="00F42145"/>
    <w:rsid w:val="00F53F5F"/>
    <w:rsid w:val="00F56EE5"/>
    <w:rsid w:val="00F833B9"/>
    <w:rsid w:val="00F96E0D"/>
    <w:rsid w:val="00F9740B"/>
    <w:rsid w:val="00FA3922"/>
    <w:rsid w:val="00FC6B0A"/>
    <w:rsid w:val="00FD6B4C"/>
    <w:rsid w:val="00FF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A2CFBF"/>
  <w15:chartTrackingRefBased/>
  <w15:docId w15:val="{F88C80FC-3EE4-400A-8EAF-4331E9E0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0"/>
    </w:pPr>
    <w:rPr>
      <w:rFonts w:ascii="Times New Roman" w:hAnsi="Times New Roman"/>
      <w:color w:val="000000"/>
    </w:rPr>
  </w:style>
  <w:style w:type="paragraph" w:styleId="Ttulo1">
    <w:name w:val="heading 1"/>
    <w:basedOn w:val="Normal"/>
    <w:next w:val="Normal"/>
    <w:link w:val="Ttulo1Carter"/>
    <w:uiPriority w:val="9"/>
    <w:qFormat/>
    <w:rsid w:val="00761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761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7612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761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7612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761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761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761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761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7612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7612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7612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7612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76125E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7612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76125E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7612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7612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761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761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761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761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761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76125E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arter"/>
    <w:uiPriority w:val="1"/>
    <w:qFormat/>
    <w:rsid w:val="0076125E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7612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7612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76125E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76125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arter"/>
    <w:unhideWhenUsed/>
    <w:qFormat/>
    <w:rsid w:val="008337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aliases w:val="encabezado Caráter,Cabeçalho 1 Caráter,Cabeçalho superior Caráter,Heading 1a Caráter, Char2 Caráter,ho Caráter,header odd Caráter,Char2 Caráter,Cabeçalho1 Caráter,hd Caráter,he Caráter,Char Caráter,foote Caráter,foote Char Char Caráter"/>
    <w:basedOn w:val="Tipodeletrapredefinidodopargrafo"/>
    <w:link w:val="Cabealho"/>
    <w:qFormat/>
    <w:rsid w:val="008337CD"/>
  </w:style>
  <w:style w:type="paragraph" w:styleId="Rodap">
    <w:name w:val="footer"/>
    <w:basedOn w:val="Normal"/>
    <w:link w:val="RodapCarter"/>
    <w:uiPriority w:val="99"/>
    <w:unhideWhenUsed/>
    <w:rsid w:val="008337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337CD"/>
  </w:style>
  <w:style w:type="table" w:customStyle="1" w:styleId="TableNormal">
    <w:name w:val="Table Normal"/>
    <w:uiPriority w:val="2"/>
    <w:semiHidden/>
    <w:unhideWhenUsed/>
    <w:qFormat/>
    <w:rsid w:val="00F03A5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03A53"/>
    <w:pPr>
      <w:widowControl w:val="0"/>
      <w:autoSpaceDE w:val="0"/>
      <w:autoSpaceDN w:val="0"/>
      <w:spacing w:after="0" w:line="180" w:lineRule="exact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1"/>
    <w:rsid w:val="006E2D0D"/>
  </w:style>
  <w:style w:type="paragraph" w:styleId="Corpodetexto">
    <w:name w:val="Body Text"/>
    <w:basedOn w:val="Normal"/>
    <w:link w:val="CorpodetextoCarter"/>
    <w:uiPriority w:val="1"/>
    <w:qFormat/>
    <w:rsid w:val="00F1501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sz w:val="24"/>
      <w:szCs w:val="24"/>
      <w:lang w:val="pt-PT"/>
      <w14:ligatures w14:val="none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F1501E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styleId="Hiperligao">
    <w:name w:val="Hyperlink"/>
    <w:basedOn w:val="Tipodeletrapredefinidodopargrafo"/>
    <w:uiPriority w:val="99"/>
    <w:unhideWhenUsed/>
    <w:rsid w:val="00837FF2"/>
    <w:rPr>
      <w:color w:val="0563C1" w:themeColor="hyperlink"/>
      <w:u w:val="single"/>
    </w:rPr>
  </w:style>
  <w:style w:type="character" w:customStyle="1" w:styleId="MenoPendente1">
    <w:name w:val="Menção Pendente1"/>
    <w:basedOn w:val="Tipodeletrapredefinidodopargrafo"/>
    <w:uiPriority w:val="99"/>
    <w:semiHidden/>
    <w:unhideWhenUsed/>
    <w:rsid w:val="00837FF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AF350D"/>
    <w:pPr>
      <w:spacing w:after="0" w:line="240" w:lineRule="auto"/>
    </w:pPr>
  </w:style>
  <w:style w:type="paragraph" w:customStyle="1" w:styleId="pdq2pgselectionanchorcontainer">
    <w:name w:val="pdq2pg_selectionanchorcontainer"/>
    <w:basedOn w:val="Normal"/>
    <w:rsid w:val="00EA3CA0"/>
    <w:pPr>
      <w:spacing w:before="100" w:beforeAutospacing="1" w:afterAutospacing="1" w:line="240" w:lineRule="auto"/>
    </w:pPr>
    <w:rPr>
      <w:rFonts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A3CA0"/>
    <w:pPr>
      <w:spacing w:before="100" w:beforeAutospacing="1" w:afterAutospacing="1" w:line="240" w:lineRule="auto"/>
    </w:pPr>
    <w:rPr>
      <w:rFonts w:eastAsia="Times New Roman" w:cs="Times New Roman"/>
      <w:kern w:val="0"/>
      <w:sz w:val="24"/>
      <w:szCs w:val="24"/>
      <w:lang w:eastAsia="pt-BR"/>
      <w14:ligatures w14:val="none"/>
    </w:rPr>
  </w:style>
  <w:style w:type="table" w:styleId="TabelacomGrelha">
    <w:name w:val="Table Grid"/>
    <w:basedOn w:val="Tabelanormal"/>
    <w:uiPriority w:val="39"/>
    <w:rsid w:val="00B62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3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3777</Words>
  <Characters>20398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alezy</dc:creator>
  <cp:keywords/>
  <dc:description/>
  <cp:lastModifiedBy>Mayre</cp:lastModifiedBy>
  <cp:revision>4</cp:revision>
  <dcterms:created xsi:type="dcterms:W3CDTF">2026-10-15T13:42:00Z</dcterms:created>
  <dcterms:modified xsi:type="dcterms:W3CDTF">2026-10-15T16:58:00Z</dcterms:modified>
</cp:coreProperties>
</file>