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64554" w14:textId="1BB06D4B" w:rsidR="002705F2" w:rsidRDefault="00DE229B" w:rsidP="005E21C9">
      <w:pPr>
        <w:tabs>
          <w:tab w:val="left" w:pos="6645"/>
        </w:tabs>
        <w:spacing w:after="0"/>
        <w:jc w:val="center"/>
        <w:rPr>
          <w:rFonts w:ascii="Arial" w:hAnsi="Arial" w:cs="Arial"/>
          <w:b/>
          <w:sz w:val="36"/>
          <w:szCs w:val="32"/>
        </w:rPr>
      </w:pPr>
      <w:r>
        <w:rPr>
          <w:rFonts w:ascii="Arial" w:hAnsi="Arial" w:cs="Arial"/>
          <w:b/>
          <w:sz w:val="36"/>
          <w:szCs w:val="32"/>
        </w:rPr>
        <w:t>JULGAMENTO</w:t>
      </w:r>
      <w:r w:rsidR="00E45C65">
        <w:rPr>
          <w:rFonts w:ascii="Arial" w:hAnsi="Arial" w:cs="Arial"/>
          <w:b/>
          <w:sz w:val="36"/>
          <w:szCs w:val="32"/>
        </w:rPr>
        <w:t xml:space="preserve"> </w:t>
      </w:r>
      <w:r>
        <w:rPr>
          <w:rFonts w:ascii="Arial" w:hAnsi="Arial" w:cs="Arial"/>
          <w:b/>
          <w:sz w:val="36"/>
          <w:szCs w:val="32"/>
        </w:rPr>
        <w:t>AO</w:t>
      </w:r>
      <w:r w:rsidR="00E45C65">
        <w:rPr>
          <w:rFonts w:ascii="Arial" w:hAnsi="Arial" w:cs="Arial"/>
          <w:b/>
          <w:sz w:val="36"/>
          <w:szCs w:val="32"/>
        </w:rPr>
        <w:t xml:space="preserve"> PEDIDO DE ESCLARECIMENTO</w:t>
      </w:r>
    </w:p>
    <w:p w14:paraId="121DDDF3" w14:textId="524286D3" w:rsidR="00E45C65" w:rsidRPr="00323FD0" w:rsidRDefault="00E45C65" w:rsidP="005E21C9">
      <w:pPr>
        <w:tabs>
          <w:tab w:val="left" w:pos="6645"/>
        </w:tabs>
        <w:spacing w:after="0"/>
        <w:jc w:val="center"/>
        <w:rPr>
          <w:rFonts w:ascii="Arial" w:hAnsi="Arial" w:cs="Arial"/>
          <w:b/>
          <w:sz w:val="36"/>
          <w:szCs w:val="32"/>
        </w:rPr>
      </w:pPr>
      <w:r>
        <w:rPr>
          <w:rFonts w:ascii="Arial" w:hAnsi="Arial" w:cs="Arial"/>
          <w:b/>
          <w:sz w:val="36"/>
          <w:szCs w:val="32"/>
        </w:rPr>
        <w:t xml:space="preserve">PREGÃO ELETRÔNICO Nº </w:t>
      </w:r>
      <w:r w:rsidR="00DE229B">
        <w:rPr>
          <w:rFonts w:ascii="Arial" w:hAnsi="Arial" w:cs="Arial"/>
          <w:b/>
          <w:sz w:val="36"/>
          <w:szCs w:val="32"/>
        </w:rPr>
        <w:t>26/2024</w:t>
      </w:r>
    </w:p>
    <w:p w14:paraId="349F73BC" w14:textId="77777777" w:rsidR="005E21C9" w:rsidRPr="00323FD0" w:rsidRDefault="005E21C9" w:rsidP="00213F1F">
      <w:pPr>
        <w:spacing w:after="0" w:line="240" w:lineRule="auto"/>
        <w:rPr>
          <w:rFonts w:ascii="Arial" w:hAnsi="Arial" w:cs="Arial"/>
          <w:sz w:val="24"/>
          <w:szCs w:val="24"/>
        </w:rPr>
      </w:pPr>
    </w:p>
    <w:p w14:paraId="1DF34991" w14:textId="77777777" w:rsidR="00FC39CB" w:rsidRPr="00323FD0" w:rsidRDefault="00FC39CB" w:rsidP="00213F1F">
      <w:pPr>
        <w:spacing w:after="0" w:line="240" w:lineRule="auto"/>
        <w:rPr>
          <w:rFonts w:ascii="Arial" w:hAnsi="Arial" w:cs="Arial"/>
          <w:sz w:val="24"/>
          <w:szCs w:val="24"/>
        </w:rPr>
      </w:pPr>
    </w:p>
    <w:p w14:paraId="7FA82A66" w14:textId="1EFA23D8" w:rsidR="00DE229B" w:rsidRPr="00112643" w:rsidRDefault="00DE229B" w:rsidP="00DE229B">
      <w:pPr>
        <w:spacing w:line="360" w:lineRule="auto"/>
        <w:jc w:val="both"/>
        <w:rPr>
          <w:rFonts w:ascii="Arial" w:hAnsi="Arial" w:cs="Arial"/>
          <w:bCs/>
          <w:sz w:val="23"/>
          <w:szCs w:val="23"/>
        </w:rPr>
      </w:pPr>
      <w:r w:rsidRPr="00112643">
        <w:rPr>
          <w:rFonts w:ascii="Arial" w:hAnsi="Arial" w:cs="Arial"/>
          <w:bCs/>
          <w:sz w:val="23"/>
          <w:szCs w:val="23"/>
        </w:rPr>
        <w:t>INTERESSADO</w:t>
      </w:r>
      <w:r>
        <w:rPr>
          <w:rFonts w:ascii="Arial" w:hAnsi="Arial" w:cs="Arial"/>
          <w:bCs/>
          <w:sz w:val="23"/>
          <w:szCs w:val="23"/>
        </w:rPr>
        <w:t>S</w:t>
      </w:r>
      <w:r w:rsidRPr="00112643">
        <w:rPr>
          <w:rFonts w:ascii="Arial" w:hAnsi="Arial" w:cs="Arial"/>
          <w:bCs/>
          <w:sz w:val="23"/>
          <w:szCs w:val="23"/>
        </w:rPr>
        <w:t xml:space="preserve">: </w:t>
      </w:r>
      <w:r w:rsidRPr="00DE229B">
        <w:rPr>
          <w:rFonts w:ascii="Arial" w:hAnsi="Arial" w:cs="Arial"/>
          <w:bCs/>
          <w:sz w:val="23"/>
          <w:szCs w:val="23"/>
        </w:rPr>
        <w:t>Gabinete do Prefeito; Secretaria Municipal de Administração,</w:t>
      </w:r>
      <w:r>
        <w:rPr>
          <w:rFonts w:ascii="Arial" w:hAnsi="Arial" w:cs="Arial"/>
          <w:bCs/>
          <w:sz w:val="23"/>
          <w:szCs w:val="23"/>
        </w:rPr>
        <w:t xml:space="preserve"> </w:t>
      </w:r>
      <w:r w:rsidRPr="00DE229B">
        <w:rPr>
          <w:rFonts w:ascii="Arial" w:hAnsi="Arial" w:cs="Arial"/>
          <w:bCs/>
          <w:sz w:val="23"/>
          <w:szCs w:val="23"/>
        </w:rPr>
        <w:t>Informática e Recursos Humanos; Secretaria Municipal de</w:t>
      </w:r>
      <w:r>
        <w:rPr>
          <w:rFonts w:ascii="Arial" w:hAnsi="Arial" w:cs="Arial"/>
          <w:bCs/>
          <w:sz w:val="23"/>
          <w:szCs w:val="23"/>
        </w:rPr>
        <w:t xml:space="preserve"> </w:t>
      </w:r>
      <w:r w:rsidRPr="00DE229B">
        <w:rPr>
          <w:rFonts w:ascii="Arial" w:hAnsi="Arial" w:cs="Arial"/>
          <w:bCs/>
          <w:sz w:val="23"/>
          <w:szCs w:val="23"/>
        </w:rPr>
        <w:t xml:space="preserve">Agropecuária, Meio Ambiente, Abastecimento e Recursos </w:t>
      </w:r>
      <w:proofErr w:type="spellStart"/>
      <w:r w:rsidRPr="00DE229B">
        <w:rPr>
          <w:rFonts w:ascii="Arial" w:hAnsi="Arial" w:cs="Arial"/>
          <w:bCs/>
          <w:sz w:val="23"/>
          <w:szCs w:val="23"/>
        </w:rPr>
        <w:t>Hidricos</w:t>
      </w:r>
      <w:proofErr w:type="spellEnd"/>
      <w:r w:rsidRPr="00DE229B">
        <w:rPr>
          <w:rFonts w:ascii="Arial" w:hAnsi="Arial" w:cs="Arial"/>
          <w:bCs/>
          <w:sz w:val="23"/>
          <w:szCs w:val="23"/>
        </w:rPr>
        <w:t>;</w:t>
      </w:r>
      <w:r>
        <w:rPr>
          <w:rFonts w:ascii="Arial" w:hAnsi="Arial" w:cs="Arial"/>
          <w:bCs/>
          <w:sz w:val="23"/>
          <w:szCs w:val="23"/>
        </w:rPr>
        <w:t xml:space="preserve"> </w:t>
      </w:r>
      <w:r w:rsidRPr="00DE229B">
        <w:rPr>
          <w:rFonts w:ascii="Arial" w:hAnsi="Arial" w:cs="Arial"/>
          <w:bCs/>
          <w:sz w:val="23"/>
          <w:szCs w:val="23"/>
        </w:rPr>
        <w:t>Secretaria Municipal de Educação e Cultura; Secretaria Municipal</w:t>
      </w:r>
      <w:r>
        <w:rPr>
          <w:rFonts w:ascii="Arial" w:hAnsi="Arial" w:cs="Arial"/>
          <w:bCs/>
          <w:sz w:val="23"/>
          <w:szCs w:val="23"/>
        </w:rPr>
        <w:t xml:space="preserve"> </w:t>
      </w:r>
      <w:r w:rsidRPr="00DE229B">
        <w:rPr>
          <w:rFonts w:ascii="Arial" w:hAnsi="Arial" w:cs="Arial"/>
          <w:bCs/>
          <w:sz w:val="23"/>
          <w:szCs w:val="23"/>
        </w:rPr>
        <w:t>de Obras, Habitação e Serviços Urbanos; Secretaria Municipal de</w:t>
      </w:r>
      <w:r>
        <w:rPr>
          <w:rFonts w:ascii="Arial" w:hAnsi="Arial" w:cs="Arial"/>
          <w:bCs/>
          <w:sz w:val="23"/>
          <w:szCs w:val="23"/>
        </w:rPr>
        <w:t xml:space="preserve"> </w:t>
      </w:r>
      <w:r w:rsidRPr="00DE229B">
        <w:rPr>
          <w:rFonts w:ascii="Arial" w:hAnsi="Arial" w:cs="Arial"/>
          <w:bCs/>
          <w:sz w:val="23"/>
          <w:szCs w:val="23"/>
        </w:rPr>
        <w:t>Saúde – Fundo Municipal de Saúde; Secretaria Municipal de</w:t>
      </w:r>
      <w:r>
        <w:rPr>
          <w:rFonts w:ascii="Arial" w:hAnsi="Arial" w:cs="Arial"/>
          <w:bCs/>
          <w:sz w:val="23"/>
          <w:szCs w:val="23"/>
        </w:rPr>
        <w:t xml:space="preserve"> </w:t>
      </w:r>
      <w:r w:rsidRPr="00DE229B">
        <w:rPr>
          <w:rFonts w:ascii="Arial" w:hAnsi="Arial" w:cs="Arial"/>
          <w:bCs/>
          <w:sz w:val="23"/>
          <w:szCs w:val="23"/>
        </w:rPr>
        <w:t>Assistência Social – Fundo Municipal de Assistência Social</w:t>
      </w:r>
      <w:r w:rsidRPr="00B33406">
        <w:rPr>
          <w:rFonts w:ascii="Arial" w:hAnsi="Arial" w:cs="Arial"/>
          <w:bCs/>
          <w:sz w:val="23"/>
          <w:szCs w:val="23"/>
        </w:rPr>
        <w:t>.</w:t>
      </w:r>
    </w:p>
    <w:p w14:paraId="25C27D4E" w14:textId="77777777" w:rsidR="00DE229B" w:rsidRDefault="00DE229B" w:rsidP="00DE229B">
      <w:pPr>
        <w:pStyle w:val="Default"/>
        <w:spacing w:line="360" w:lineRule="auto"/>
        <w:jc w:val="both"/>
        <w:rPr>
          <w:rFonts w:ascii="Arial" w:hAnsi="Arial" w:cs="Arial"/>
          <w:bCs/>
          <w:sz w:val="23"/>
          <w:szCs w:val="23"/>
        </w:rPr>
      </w:pPr>
    </w:p>
    <w:p w14:paraId="716F8C9A" w14:textId="25DCE178" w:rsidR="00DE229B" w:rsidRPr="00071574" w:rsidRDefault="00DE229B" w:rsidP="00DE229B">
      <w:pPr>
        <w:pStyle w:val="Default"/>
        <w:spacing w:line="360" w:lineRule="auto"/>
        <w:jc w:val="both"/>
        <w:rPr>
          <w:rFonts w:ascii="Arial" w:hAnsi="Arial" w:cs="Arial"/>
          <w:bCs/>
          <w:sz w:val="23"/>
          <w:szCs w:val="23"/>
        </w:rPr>
      </w:pPr>
      <w:r w:rsidRPr="00112643">
        <w:rPr>
          <w:rFonts w:ascii="Arial" w:hAnsi="Arial" w:cs="Arial"/>
          <w:bCs/>
          <w:sz w:val="23"/>
          <w:szCs w:val="23"/>
        </w:rPr>
        <w:t>OBJETO</w:t>
      </w:r>
      <w:r w:rsidRPr="00613D05">
        <w:rPr>
          <w:rFonts w:ascii="Arial" w:hAnsi="Arial" w:cs="Arial"/>
          <w:bCs/>
          <w:sz w:val="23"/>
          <w:szCs w:val="23"/>
        </w:rPr>
        <w:t xml:space="preserve">: </w:t>
      </w:r>
      <w:r w:rsidRPr="00DE229B">
        <w:rPr>
          <w:rFonts w:ascii="Arial" w:hAnsi="Arial" w:cs="Arial"/>
          <w:sz w:val="23"/>
          <w:szCs w:val="23"/>
        </w:rPr>
        <w:t>REGISTRO DE PREÇOS PARA FUTURA E EVENTUAL CONTRATAÇÃO</w:t>
      </w:r>
      <w:r>
        <w:rPr>
          <w:rFonts w:ascii="Arial" w:hAnsi="Arial" w:cs="Arial"/>
          <w:sz w:val="23"/>
          <w:szCs w:val="23"/>
        </w:rPr>
        <w:t xml:space="preserve"> </w:t>
      </w:r>
      <w:r w:rsidRPr="00DE229B">
        <w:rPr>
          <w:rFonts w:ascii="Arial" w:hAnsi="Arial" w:cs="Arial"/>
          <w:sz w:val="23"/>
          <w:szCs w:val="23"/>
        </w:rPr>
        <w:t>DE EMPRESA ESPECIALIZADA PARA PRESTAÇÃO DE SERVIÇOS DE MANUTENÇÃO PREVENTIVA E</w:t>
      </w:r>
      <w:r>
        <w:rPr>
          <w:rFonts w:ascii="Arial" w:hAnsi="Arial" w:cs="Arial"/>
          <w:sz w:val="23"/>
          <w:szCs w:val="23"/>
        </w:rPr>
        <w:t xml:space="preserve"> </w:t>
      </w:r>
      <w:r w:rsidRPr="00DE229B">
        <w:rPr>
          <w:rFonts w:ascii="Arial" w:hAnsi="Arial" w:cs="Arial"/>
          <w:sz w:val="23"/>
          <w:szCs w:val="23"/>
        </w:rPr>
        <w:t>CORRETIVA COM FORNECIMENTO E SUBSTITUIÇÃO DE PEÇAS E ACESSÓRIOS E SERVIÇOS DE</w:t>
      </w:r>
      <w:r>
        <w:rPr>
          <w:rFonts w:ascii="Arial" w:hAnsi="Arial" w:cs="Arial"/>
          <w:sz w:val="23"/>
          <w:szCs w:val="23"/>
        </w:rPr>
        <w:t xml:space="preserve"> </w:t>
      </w:r>
      <w:r w:rsidRPr="00DE229B">
        <w:rPr>
          <w:rFonts w:ascii="Arial" w:hAnsi="Arial" w:cs="Arial"/>
          <w:sz w:val="23"/>
          <w:szCs w:val="23"/>
        </w:rPr>
        <w:t>GUINCHO PARA OS VEÍCULOS QUE COMPÕE A FROTA DO MUNICÍPIO DE TENENTE LAURENTINO</w:t>
      </w:r>
      <w:r>
        <w:rPr>
          <w:rFonts w:ascii="Arial" w:hAnsi="Arial" w:cs="Arial"/>
          <w:sz w:val="23"/>
          <w:szCs w:val="23"/>
        </w:rPr>
        <w:t xml:space="preserve"> </w:t>
      </w:r>
      <w:r w:rsidRPr="00DE229B">
        <w:rPr>
          <w:rFonts w:ascii="Arial" w:hAnsi="Arial" w:cs="Arial"/>
          <w:sz w:val="23"/>
          <w:szCs w:val="23"/>
        </w:rPr>
        <w:t>CRUZ/RN</w:t>
      </w:r>
      <w:r>
        <w:rPr>
          <w:rFonts w:ascii="Arial" w:hAnsi="Arial" w:cs="Arial"/>
          <w:sz w:val="23"/>
          <w:szCs w:val="23"/>
        </w:rPr>
        <w:t>.</w:t>
      </w:r>
    </w:p>
    <w:p w14:paraId="5F71F265" w14:textId="77777777" w:rsidR="00DE229B" w:rsidRDefault="00DE229B" w:rsidP="00DE229B">
      <w:pPr>
        <w:tabs>
          <w:tab w:val="left" w:pos="3828"/>
        </w:tabs>
        <w:spacing w:line="360" w:lineRule="auto"/>
        <w:jc w:val="center"/>
        <w:rPr>
          <w:rFonts w:ascii="Arial" w:hAnsi="Arial" w:cs="Arial"/>
          <w:b/>
          <w:bCs/>
          <w:sz w:val="23"/>
          <w:szCs w:val="23"/>
        </w:rPr>
      </w:pPr>
    </w:p>
    <w:p w14:paraId="316CEFAC" w14:textId="77777777" w:rsidR="00DE229B" w:rsidRPr="00112643" w:rsidRDefault="00DE229B" w:rsidP="00DE229B">
      <w:pPr>
        <w:tabs>
          <w:tab w:val="left" w:pos="3828"/>
        </w:tabs>
        <w:spacing w:line="360" w:lineRule="auto"/>
        <w:jc w:val="center"/>
        <w:rPr>
          <w:rFonts w:ascii="Arial" w:hAnsi="Arial" w:cs="Arial"/>
          <w:b/>
          <w:bCs/>
          <w:sz w:val="23"/>
          <w:szCs w:val="23"/>
        </w:rPr>
      </w:pPr>
    </w:p>
    <w:p w14:paraId="3B33714D" w14:textId="77777777" w:rsidR="00DE229B" w:rsidRPr="00112643" w:rsidRDefault="00DE229B" w:rsidP="00DE229B">
      <w:pPr>
        <w:spacing w:line="360" w:lineRule="auto"/>
        <w:jc w:val="center"/>
        <w:rPr>
          <w:rFonts w:ascii="Arial" w:hAnsi="Arial" w:cs="Arial"/>
          <w:b/>
          <w:bCs/>
          <w:sz w:val="23"/>
          <w:szCs w:val="23"/>
        </w:rPr>
      </w:pPr>
      <w:r w:rsidRPr="00112643">
        <w:rPr>
          <w:rFonts w:ascii="Arial" w:hAnsi="Arial" w:cs="Arial"/>
          <w:b/>
          <w:bCs/>
          <w:sz w:val="23"/>
          <w:szCs w:val="23"/>
        </w:rPr>
        <w:t xml:space="preserve">DECISÃO </w:t>
      </w:r>
    </w:p>
    <w:p w14:paraId="3F8E6C51" w14:textId="77777777" w:rsidR="00DE229B" w:rsidRDefault="00DE229B" w:rsidP="00DE229B">
      <w:pPr>
        <w:spacing w:line="360" w:lineRule="auto"/>
        <w:jc w:val="center"/>
        <w:rPr>
          <w:rFonts w:ascii="Arial" w:hAnsi="Arial" w:cs="Arial"/>
          <w:b/>
          <w:sz w:val="23"/>
          <w:szCs w:val="23"/>
        </w:rPr>
      </w:pPr>
    </w:p>
    <w:p w14:paraId="55DE34FE" w14:textId="77777777" w:rsidR="00DE229B" w:rsidRPr="00112643" w:rsidRDefault="00DE229B" w:rsidP="00DE229B">
      <w:pPr>
        <w:spacing w:line="360" w:lineRule="auto"/>
        <w:jc w:val="center"/>
        <w:rPr>
          <w:rFonts w:ascii="Arial" w:hAnsi="Arial" w:cs="Arial"/>
          <w:b/>
          <w:sz w:val="23"/>
          <w:szCs w:val="23"/>
        </w:rPr>
      </w:pPr>
    </w:p>
    <w:p w14:paraId="3675B5DB" w14:textId="628035C1" w:rsidR="00DE229B" w:rsidRPr="00DE229B" w:rsidRDefault="00DE229B" w:rsidP="00DE229B">
      <w:pPr>
        <w:pStyle w:val="Default"/>
        <w:spacing w:line="360" w:lineRule="auto"/>
        <w:ind w:firstLine="1134"/>
        <w:jc w:val="both"/>
        <w:rPr>
          <w:rFonts w:ascii="Arial" w:hAnsi="Arial" w:cs="Arial"/>
          <w:sz w:val="23"/>
          <w:szCs w:val="23"/>
        </w:rPr>
      </w:pPr>
      <w:r w:rsidRPr="00112643">
        <w:rPr>
          <w:rFonts w:ascii="Arial" w:hAnsi="Arial" w:cs="Arial"/>
          <w:sz w:val="23"/>
          <w:szCs w:val="23"/>
        </w:rPr>
        <w:t xml:space="preserve">Trata-se de análise ao Processo Licitatório – Modalidade Pregão Eletrônico de nº </w:t>
      </w:r>
      <w:r>
        <w:rPr>
          <w:rFonts w:ascii="Arial" w:hAnsi="Arial" w:cs="Arial"/>
          <w:bCs/>
          <w:sz w:val="23"/>
          <w:szCs w:val="23"/>
        </w:rPr>
        <w:t>26/2024</w:t>
      </w:r>
      <w:r w:rsidRPr="00112643">
        <w:rPr>
          <w:rFonts w:ascii="Arial" w:hAnsi="Arial" w:cs="Arial"/>
          <w:sz w:val="23"/>
          <w:szCs w:val="23"/>
        </w:rPr>
        <w:t xml:space="preserve">, instaurado pelo Município de </w:t>
      </w:r>
      <w:r>
        <w:rPr>
          <w:rFonts w:ascii="Arial" w:hAnsi="Arial" w:cs="Arial"/>
          <w:sz w:val="23"/>
          <w:szCs w:val="23"/>
        </w:rPr>
        <w:t>Tenente Laurentino Cruz</w:t>
      </w:r>
      <w:r w:rsidRPr="00112643">
        <w:rPr>
          <w:rFonts w:ascii="Arial" w:hAnsi="Arial" w:cs="Arial"/>
          <w:sz w:val="23"/>
          <w:szCs w:val="23"/>
        </w:rPr>
        <w:t xml:space="preserve">(RN), que tem por objeto </w:t>
      </w:r>
      <w:r>
        <w:rPr>
          <w:rFonts w:ascii="Arial" w:hAnsi="Arial" w:cs="Arial"/>
          <w:sz w:val="23"/>
          <w:szCs w:val="23"/>
        </w:rPr>
        <w:t xml:space="preserve">o </w:t>
      </w:r>
      <w:r w:rsidRPr="00DE229B">
        <w:rPr>
          <w:rFonts w:ascii="Arial" w:hAnsi="Arial" w:cs="Arial"/>
          <w:sz w:val="23"/>
          <w:szCs w:val="23"/>
        </w:rPr>
        <w:t>REGISTRO DE PREÇOS PARA FUTURA E EVENTUAL CONTRATAÇÃO</w:t>
      </w:r>
      <w:r>
        <w:rPr>
          <w:rFonts w:ascii="Arial" w:hAnsi="Arial" w:cs="Arial"/>
          <w:sz w:val="23"/>
          <w:szCs w:val="23"/>
        </w:rPr>
        <w:t xml:space="preserve"> </w:t>
      </w:r>
      <w:r w:rsidRPr="00DE229B">
        <w:rPr>
          <w:rFonts w:ascii="Arial" w:hAnsi="Arial" w:cs="Arial"/>
          <w:sz w:val="23"/>
          <w:szCs w:val="23"/>
        </w:rPr>
        <w:t>DE EMPRESA ESPECIALIZADA PARA PRESTAÇÃO DE SERVIÇOS DE MANUTENÇÃO PREVENTIVA E</w:t>
      </w:r>
    </w:p>
    <w:p w14:paraId="48A3DEBF" w14:textId="014DE2D5" w:rsidR="00DE229B" w:rsidRPr="00071574" w:rsidRDefault="00DE229B" w:rsidP="00DE229B">
      <w:pPr>
        <w:pStyle w:val="Default"/>
        <w:spacing w:line="360" w:lineRule="auto"/>
        <w:jc w:val="both"/>
        <w:rPr>
          <w:rFonts w:ascii="Arial" w:hAnsi="Arial" w:cs="Arial"/>
          <w:bCs/>
          <w:sz w:val="23"/>
          <w:szCs w:val="23"/>
        </w:rPr>
      </w:pPr>
      <w:r w:rsidRPr="00DE229B">
        <w:rPr>
          <w:rFonts w:ascii="Arial" w:hAnsi="Arial" w:cs="Arial"/>
          <w:sz w:val="23"/>
          <w:szCs w:val="23"/>
        </w:rPr>
        <w:t>CORRETIVA COM FORNECIMENTO E SUBSTITUIÇÃO DE PEÇAS E ACESSÓRIOS E SERVIÇOS DE</w:t>
      </w:r>
      <w:r>
        <w:rPr>
          <w:rFonts w:ascii="Arial" w:hAnsi="Arial" w:cs="Arial"/>
          <w:sz w:val="23"/>
          <w:szCs w:val="23"/>
        </w:rPr>
        <w:t xml:space="preserve"> </w:t>
      </w:r>
      <w:r w:rsidRPr="00DE229B">
        <w:rPr>
          <w:rFonts w:ascii="Arial" w:hAnsi="Arial" w:cs="Arial"/>
          <w:sz w:val="23"/>
          <w:szCs w:val="23"/>
        </w:rPr>
        <w:t>GUINCHO PARA OS VEÍCULOS QUE COMPÕE A FROTA DO MUNICÍPIO DE TENENTE LAURENTINO</w:t>
      </w:r>
      <w:r>
        <w:rPr>
          <w:rFonts w:ascii="Arial" w:hAnsi="Arial" w:cs="Arial"/>
          <w:sz w:val="23"/>
          <w:szCs w:val="23"/>
        </w:rPr>
        <w:t xml:space="preserve"> </w:t>
      </w:r>
      <w:r w:rsidRPr="00DE229B">
        <w:rPr>
          <w:rFonts w:ascii="Arial" w:hAnsi="Arial" w:cs="Arial"/>
          <w:sz w:val="23"/>
          <w:szCs w:val="23"/>
        </w:rPr>
        <w:t>CRUZ/RN</w:t>
      </w:r>
      <w:r>
        <w:rPr>
          <w:rFonts w:ascii="Arial" w:hAnsi="Arial" w:cs="Arial"/>
          <w:sz w:val="23"/>
          <w:szCs w:val="23"/>
        </w:rPr>
        <w:t>.</w:t>
      </w:r>
    </w:p>
    <w:p w14:paraId="51A5237F" w14:textId="77777777" w:rsidR="00DE229B" w:rsidRPr="00112643" w:rsidRDefault="00DE229B" w:rsidP="00DE229B">
      <w:pPr>
        <w:spacing w:line="360" w:lineRule="auto"/>
        <w:ind w:firstLine="1134"/>
        <w:jc w:val="both"/>
        <w:rPr>
          <w:rFonts w:ascii="Arial" w:hAnsi="Arial" w:cs="Arial"/>
          <w:b/>
          <w:bCs/>
          <w:sz w:val="23"/>
          <w:szCs w:val="23"/>
        </w:rPr>
      </w:pPr>
    </w:p>
    <w:p w14:paraId="3B9E54D7" w14:textId="77777777" w:rsidR="00DE229B" w:rsidRDefault="00DE229B" w:rsidP="00DE229B">
      <w:pPr>
        <w:pStyle w:val="Default"/>
        <w:spacing w:line="360" w:lineRule="auto"/>
        <w:ind w:firstLine="1134"/>
        <w:jc w:val="both"/>
        <w:rPr>
          <w:rFonts w:ascii="Arial" w:hAnsi="Arial" w:cs="Arial"/>
          <w:sz w:val="23"/>
          <w:szCs w:val="23"/>
        </w:rPr>
      </w:pPr>
    </w:p>
    <w:p w14:paraId="474F9E5F" w14:textId="3E19C585" w:rsidR="00DE229B" w:rsidRPr="00071574" w:rsidRDefault="00DE229B" w:rsidP="00DE229B">
      <w:pPr>
        <w:pStyle w:val="Default"/>
        <w:spacing w:line="360" w:lineRule="auto"/>
        <w:ind w:firstLine="1134"/>
        <w:jc w:val="both"/>
        <w:rPr>
          <w:rFonts w:ascii="Arial" w:hAnsi="Arial" w:cs="Arial"/>
          <w:sz w:val="23"/>
          <w:szCs w:val="23"/>
        </w:rPr>
      </w:pPr>
      <w:r w:rsidRPr="00B33406">
        <w:rPr>
          <w:rFonts w:ascii="Arial" w:hAnsi="Arial" w:cs="Arial"/>
          <w:sz w:val="23"/>
          <w:szCs w:val="23"/>
        </w:rPr>
        <w:lastRenderedPageBreak/>
        <w:t xml:space="preserve">Publicado o aviso do certame licitatório nos meios Oficiais de Imprensa para a presente modalidade, foi impetrado pedido de Impugnação ao Edital Convocatório pela empresa </w:t>
      </w:r>
      <w:r w:rsidR="00874357">
        <w:rPr>
          <w:rFonts w:ascii="Arial" w:hAnsi="Arial" w:cs="Arial"/>
          <w:b/>
          <w:sz w:val="23"/>
          <w:szCs w:val="23"/>
        </w:rPr>
        <w:t>DAMIÃO</w:t>
      </w:r>
      <w:r w:rsidR="00CA395A">
        <w:rPr>
          <w:rFonts w:ascii="Arial" w:hAnsi="Arial" w:cs="Arial"/>
          <w:b/>
          <w:sz w:val="23"/>
          <w:szCs w:val="23"/>
        </w:rPr>
        <w:t xml:space="preserve"> PEREIRA DOS SANTOS</w:t>
      </w:r>
      <w:r w:rsidR="00874357">
        <w:rPr>
          <w:rFonts w:ascii="Arial" w:hAnsi="Arial" w:cs="Arial"/>
          <w:sz w:val="23"/>
          <w:szCs w:val="23"/>
        </w:rPr>
        <w:t xml:space="preserve"> </w:t>
      </w:r>
      <w:r>
        <w:rPr>
          <w:rFonts w:ascii="Arial" w:hAnsi="Arial" w:cs="Arial"/>
          <w:sz w:val="23"/>
          <w:szCs w:val="23"/>
        </w:rPr>
        <w:t>(</w:t>
      </w:r>
      <w:r w:rsidRPr="00B33406">
        <w:rPr>
          <w:rFonts w:ascii="Arial" w:hAnsi="Arial" w:cs="Arial"/>
          <w:sz w:val="23"/>
          <w:szCs w:val="23"/>
        </w:rPr>
        <w:t xml:space="preserve">CNPJ nº </w:t>
      </w:r>
      <w:r w:rsidR="00755DD3">
        <w:rPr>
          <w:rFonts w:ascii="Arial" w:hAnsi="Arial" w:cs="Arial"/>
          <w:sz w:val="23"/>
          <w:szCs w:val="23"/>
        </w:rPr>
        <w:t>31.946.129/0001-10</w:t>
      </w:r>
      <w:r>
        <w:rPr>
          <w:rFonts w:ascii="Arial" w:hAnsi="Arial" w:cs="Arial"/>
          <w:sz w:val="23"/>
          <w:szCs w:val="23"/>
        </w:rPr>
        <w:t>)</w:t>
      </w:r>
      <w:r w:rsidRPr="00B33406">
        <w:rPr>
          <w:rFonts w:ascii="Arial" w:hAnsi="Arial" w:cs="Arial"/>
          <w:sz w:val="23"/>
          <w:szCs w:val="23"/>
        </w:rPr>
        <w:t xml:space="preserve">, oportunidade em que questiona </w:t>
      </w:r>
      <w:r>
        <w:rPr>
          <w:rFonts w:ascii="Arial" w:hAnsi="Arial" w:cs="Arial"/>
          <w:sz w:val="23"/>
          <w:szCs w:val="23"/>
        </w:rPr>
        <w:t>a restrição ao caráter competitivo do certame em decorrência da distância mínima exigida no edital.</w:t>
      </w:r>
    </w:p>
    <w:p w14:paraId="547B772E" w14:textId="77777777" w:rsidR="00DE229B" w:rsidRPr="00112643" w:rsidRDefault="00DE229B" w:rsidP="00DE229B">
      <w:pPr>
        <w:spacing w:line="360" w:lineRule="auto"/>
        <w:ind w:firstLine="709"/>
        <w:jc w:val="both"/>
        <w:rPr>
          <w:rFonts w:ascii="Arial" w:hAnsi="Arial" w:cs="Arial"/>
          <w:sz w:val="23"/>
          <w:szCs w:val="23"/>
        </w:rPr>
      </w:pPr>
    </w:p>
    <w:p w14:paraId="1F98034B" w14:textId="77777777" w:rsidR="00DE229B" w:rsidRDefault="00DE229B" w:rsidP="00DE229B">
      <w:pPr>
        <w:spacing w:line="360" w:lineRule="auto"/>
        <w:ind w:firstLine="709"/>
        <w:jc w:val="both"/>
        <w:rPr>
          <w:rFonts w:ascii="Arial" w:hAnsi="Arial" w:cs="Arial"/>
          <w:sz w:val="23"/>
          <w:szCs w:val="23"/>
        </w:rPr>
      </w:pPr>
    </w:p>
    <w:p w14:paraId="25C31716" w14:textId="77777777" w:rsidR="00DE229B" w:rsidRPr="00112643" w:rsidRDefault="00DE229B" w:rsidP="00DE229B">
      <w:pPr>
        <w:spacing w:line="360" w:lineRule="auto"/>
        <w:ind w:firstLine="1134"/>
        <w:jc w:val="both"/>
        <w:rPr>
          <w:rFonts w:ascii="Arial" w:hAnsi="Arial" w:cs="Arial"/>
          <w:sz w:val="23"/>
          <w:szCs w:val="23"/>
        </w:rPr>
      </w:pPr>
      <w:r w:rsidRPr="00112643">
        <w:rPr>
          <w:rFonts w:ascii="Arial" w:hAnsi="Arial" w:cs="Arial"/>
          <w:sz w:val="23"/>
          <w:szCs w:val="23"/>
        </w:rPr>
        <w:t xml:space="preserve">É o que importa relatar. </w:t>
      </w:r>
    </w:p>
    <w:p w14:paraId="48595B5E" w14:textId="77777777" w:rsidR="00DE229B" w:rsidRPr="00112643" w:rsidRDefault="00DE229B" w:rsidP="00DE229B">
      <w:pPr>
        <w:spacing w:line="360" w:lineRule="auto"/>
        <w:ind w:firstLine="1134"/>
        <w:jc w:val="both"/>
        <w:rPr>
          <w:rFonts w:ascii="Arial" w:hAnsi="Arial" w:cs="Arial"/>
          <w:sz w:val="23"/>
          <w:szCs w:val="23"/>
        </w:rPr>
      </w:pPr>
    </w:p>
    <w:p w14:paraId="2712FDB7" w14:textId="77777777" w:rsidR="00DE229B" w:rsidRPr="00112643" w:rsidRDefault="00DE229B" w:rsidP="00DE229B">
      <w:pPr>
        <w:spacing w:line="360" w:lineRule="auto"/>
        <w:ind w:firstLine="1134"/>
        <w:jc w:val="both"/>
        <w:rPr>
          <w:rFonts w:ascii="Arial" w:hAnsi="Arial" w:cs="Arial"/>
          <w:sz w:val="23"/>
          <w:szCs w:val="23"/>
        </w:rPr>
      </w:pPr>
      <w:r w:rsidRPr="00112643">
        <w:rPr>
          <w:rFonts w:ascii="Arial" w:hAnsi="Arial" w:cs="Arial"/>
          <w:sz w:val="23"/>
          <w:szCs w:val="23"/>
        </w:rPr>
        <w:t>Segue sucinta decisão.</w:t>
      </w:r>
    </w:p>
    <w:p w14:paraId="1E9C23C8" w14:textId="77777777" w:rsidR="00DE229B" w:rsidRPr="00C40BEA" w:rsidRDefault="00DE229B" w:rsidP="00DE229B">
      <w:pPr>
        <w:spacing w:line="360" w:lineRule="auto"/>
        <w:ind w:firstLine="1134"/>
        <w:jc w:val="both"/>
        <w:rPr>
          <w:rFonts w:ascii="Arial" w:hAnsi="Arial" w:cs="Arial"/>
          <w:sz w:val="23"/>
          <w:szCs w:val="23"/>
        </w:rPr>
      </w:pPr>
    </w:p>
    <w:p w14:paraId="67158260" w14:textId="77777777" w:rsidR="00DE229B" w:rsidRPr="00C40BEA" w:rsidRDefault="00DE229B" w:rsidP="00DE229B">
      <w:pPr>
        <w:spacing w:line="360" w:lineRule="auto"/>
        <w:ind w:firstLine="1134"/>
        <w:jc w:val="both"/>
        <w:rPr>
          <w:rFonts w:ascii="Arial" w:hAnsi="Arial" w:cs="Arial"/>
          <w:sz w:val="23"/>
          <w:szCs w:val="23"/>
        </w:rPr>
      </w:pPr>
      <w:r w:rsidRPr="00C40BEA">
        <w:rPr>
          <w:rFonts w:ascii="Arial" w:hAnsi="Arial" w:cs="Arial"/>
          <w:sz w:val="23"/>
          <w:szCs w:val="23"/>
        </w:rPr>
        <w:t>Como sabemos, ao regular a possibilidade de impugnação e/ou pedido de esclarecimento ao instrumento convocatório, assim preceitua o item 15.1 e 15.2 do Edital:</w:t>
      </w:r>
    </w:p>
    <w:p w14:paraId="3F378B18" w14:textId="77777777" w:rsidR="00DE229B" w:rsidRPr="00C40BEA" w:rsidRDefault="00DE229B" w:rsidP="00DE229B">
      <w:pPr>
        <w:spacing w:line="360" w:lineRule="auto"/>
        <w:ind w:left="709" w:firstLine="1134"/>
        <w:jc w:val="both"/>
        <w:rPr>
          <w:rFonts w:ascii="Arial" w:hAnsi="Arial" w:cs="Arial"/>
          <w:b/>
          <w:sz w:val="23"/>
          <w:szCs w:val="23"/>
        </w:rPr>
      </w:pPr>
    </w:p>
    <w:p w14:paraId="50DFF8FA" w14:textId="77777777" w:rsidR="00DE229B" w:rsidRPr="00C40BEA" w:rsidRDefault="00DE229B" w:rsidP="00DE229B">
      <w:pPr>
        <w:autoSpaceDE w:val="0"/>
        <w:autoSpaceDN w:val="0"/>
        <w:adjustRightInd w:val="0"/>
        <w:spacing w:after="17" w:line="360" w:lineRule="auto"/>
        <w:ind w:left="2268"/>
        <w:jc w:val="both"/>
        <w:rPr>
          <w:rFonts w:ascii="Arial" w:hAnsi="Arial" w:cs="Arial"/>
          <w:i/>
          <w:sz w:val="20"/>
          <w:szCs w:val="20"/>
        </w:rPr>
      </w:pPr>
      <w:r w:rsidRPr="00C40BEA">
        <w:rPr>
          <w:rFonts w:ascii="Arial" w:hAnsi="Arial" w:cs="Arial"/>
          <w:i/>
          <w:sz w:val="20"/>
          <w:szCs w:val="20"/>
        </w:rPr>
        <w:t xml:space="preserve">15.1. Qualquer pessoa é parte legítima para impugnar este Edital por irregularidade na aplicação da Lei Federal nº 14.133, de 2021, ou solicitar esclarecimentos sobre os seus termos, devendo protocolar diretamente no sistema eletrônico do Portal de Compras Públicas (www.portaldecompraspublicas.com.br)o pedido até 3 (três) dias úteis antes da data da abertura do certame, nos termos do Art. 164 da Lei Federal nº 14.133/2021. </w:t>
      </w:r>
    </w:p>
    <w:p w14:paraId="3B5F5FD2" w14:textId="77777777" w:rsidR="00DE229B" w:rsidRPr="00C40BEA" w:rsidRDefault="00DE229B" w:rsidP="00DE229B">
      <w:pPr>
        <w:autoSpaceDE w:val="0"/>
        <w:autoSpaceDN w:val="0"/>
        <w:adjustRightInd w:val="0"/>
        <w:spacing w:after="17" w:line="360" w:lineRule="auto"/>
        <w:ind w:left="2268"/>
        <w:jc w:val="both"/>
        <w:rPr>
          <w:rFonts w:ascii="Arial" w:hAnsi="Arial" w:cs="Arial"/>
          <w:i/>
          <w:sz w:val="20"/>
          <w:szCs w:val="20"/>
        </w:rPr>
      </w:pPr>
    </w:p>
    <w:p w14:paraId="54EBBC53" w14:textId="77777777" w:rsidR="00DE229B" w:rsidRPr="00C40BEA" w:rsidRDefault="00DE229B" w:rsidP="00DE229B">
      <w:pPr>
        <w:autoSpaceDE w:val="0"/>
        <w:autoSpaceDN w:val="0"/>
        <w:adjustRightInd w:val="0"/>
        <w:spacing w:after="17" w:line="360" w:lineRule="auto"/>
        <w:ind w:left="2268"/>
        <w:jc w:val="both"/>
        <w:rPr>
          <w:rFonts w:ascii="Arial" w:hAnsi="Arial" w:cs="Arial"/>
          <w:i/>
          <w:sz w:val="20"/>
          <w:szCs w:val="20"/>
        </w:rPr>
      </w:pPr>
      <w:r w:rsidRPr="00C40BEA">
        <w:rPr>
          <w:rFonts w:ascii="Arial" w:hAnsi="Arial" w:cs="Arial"/>
          <w:i/>
          <w:sz w:val="20"/>
          <w:szCs w:val="20"/>
        </w:rPr>
        <w:t xml:space="preserve">15.2. A resposta à impugnação ou ao pedido de esclarecimento será divulgado em sítio eletrônico oficial no prazo de até 3 (três) dias úteis, limitado ao último dia útil anterior à data da abertura do certame. </w:t>
      </w:r>
    </w:p>
    <w:p w14:paraId="72A4AF77" w14:textId="77777777" w:rsidR="00DE229B" w:rsidRPr="00C40BEA" w:rsidRDefault="00DE229B" w:rsidP="00DE229B">
      <w:pPr>
        <w:numPr>
          <w:ilvl w:val="1"/>
          <w:numId w:val="1"/>
        </w:numPr>
        <w:autoSpaceDE w:val="0"/>
        <w:autoSpaceDN w:val="0"/>
        <w:adjustRightInd w:val="0"/>
        <w:spacing w:after="0" w:line="360" w:lineRule="auto"/>
        <w:ind w:firstLine="1134"/>
        <w:jc w:val="both"/>
        <w:rPr>
          <w:rFonts w:ascii="Arial" w:hAnsi="Arial" w:cs="Arial"/>
          <w:sz w:val="23"/>
          <w:szCs w:val="23"/>
        </w:rPr>
      </w:pPr>
    </w:p>
    <w:p w14:paraId="32EC56FA" w14:textId="77777777" w:rsidR="00DE229B" w:rsidRPr="00C40BEA" w:rsidRDefault="00DE229B" w:rsidP="00DE229B">
      <w:pPr>
        <w:pStyle w:val="Normal1"/>
        <w:spacing w:line="360" w:lineRule="auto"/>
        <w:ind w:firstLine="1134"/>
        <w:jc w:val="both"/>
        <w:rPr>
          <w:rFonts w:ascii="Arial" w:hAnsi="Arial" w:cs="Arial"/>
          <w:b/>
          <w:sz w:val="23"/>
          <w:szCs w:val="23"/>
        </w:rPr>
      </w:pPr>
      <w:r w:rsidRPr="00C40BEA">
        <w:rPr>
          <w:rFonts w:ascii="Arial" w:hAnsi="Arial" w:cs="Arial"/>
          <w:sz w:val="23"/>
          <w:szCs w:val="23"/>
        </w:rPr>
        <w:t>Compulsando os autos, percebe-se que a impugnação foi impetrada na forma e no prazo previsto no instrumento convocatório, razão pela qual o seu recebimento é medida que se impõe</w:t>
      </w:r>
      <w:r w:rsidRPr="00C40BEA">
        <w:rPr>
          <w:rFonts w:ascii="Arial" w:hAnsi="Arial" w:cs="Arial"/>
          <w:b/>
          <w:sz w:val="23"/>
          <w:szCs w:val="23"/>
        </w:rPr>
        <w:t xml:space="preserve">. </w:t>
      </w:r>
    </w:p>
    <w:p w14:paraId="2FD17A48" w14:textId="77777777" w:rsidR="00DE229B" w:rsidRPr="00C40BEA" w:rsidRDefault="00DE229B" w:rsidP="00DE229B">
      <w:pPr>
        <w:pStyle w:val="Normal1"/>
        <w:spacing w:line="360" w:lineRule="auto"/>
        <w:ind w:firstLine="1134"/>
        <w:jc w:val="both"/>
        <w:rPr>
          <w:rFonts w:ascii="Arial" w:hAnsi="Arial" w:cs="Arial"/>
          <w:sz w:val="23"/>
          <w:szCs w:val="23"/>
        </w:rPr>
      </w:pPr>
    </w:p>
    <w:p w14:paraId="124CDE3F" w14:textId="77777777" w:rsidR="00DE229B" w:rsidRDefault="00DE229B" w:rsidP="00DE229B">
      <w:pPr>
        <w:pStyle w:val="Normal1"/>
        <w:spacing w:line="360" w:lineRule="auto"/>
        <w:ind w:firstLine="1134"/>
        <w:jc w:val="both"/>
        <w:rPr>
          <w:rFonts w:ascii="Arial" w:hAnsi="Arial" w:cs="Arial"/>
          <w:sz w:val="23"/>
          <w:szCs w:val="23"/>
        </w:rPr>
      </w:pPr>
      <w:r w:rsidRPr="00C40BEA">
        <w:rPr>
          <w:rFonts w:ascii="Arial" w:hAnsi="Arial" w:cs="Arial"/>
          <w:sz w:val="23"/>
          <w:szCs w:val="23"/>
        </w:rPr>
        <w:t>Passo à análise do mérito.</w:t>
      </w:r>
    </w:p>
    <w:p w14:paraId="29F6D24E" w14:textId="77777777" w:rsidR="00DE229B" w:rsidRPr="00C40BEA" w:rsidRDefault="00DE229B" w:rsidP="00DE229B">
      <w:pPr>
        <w:pStyle w:val="Normal1"/>
        <w:spacing w:line="360" w:lineRule="auto"/>
        <w:ind w:firstLine="1134"/>
        <w:jc w:val="both"/>
        <w:rPr>
          <w:rFonts w:ascii="Arial" w:hAnsi="Arial" w:cs="Arial"/>
          <w:sz w:val="23"/>
          <w:szCs w:val="23"/>
        </w:rPr>
      </w:pPr>
    </w:p>
    <w:p w14:paraId="7CEED5BF" w14:textId="729C0AB6" w:rsidR="00DE229B" w:rsidRPr="00C40BEA" w:rsidRDefault="00DE229B" w:rsidP="00DE229B">
      <w:pPr>
        <w:pStyle w:val="Default"/>
        <w:spacing w:line="360" w:lineRule="auto"/>
        <w:ind w:firstLine="1134"/>
        <w:jc w:val="both"/>
        <w:rPr>
          <w:rFonts w:ascii="Arial" w:hAnsi="Arial" w:cs="Arial"/>
          <w:i/>
          <w:sz w:val="23"/>
          <w:szCs w:val="23"/>
        </w:rPr>
      </w:pPr>
      <w:r w:rsidRPr="00C40BEA">
        <w:rPr>
          <w:rFonts w:ascii="Arial" w:hAnsi="Arial" w:cs="Arial"/>
          <w:sz w:val="23"/>
          <w:szCs w:val="23"/>
        </w:rPr>
        <w:t xml:space="preserve">Verificando a impugnação impetrada, conforme já mencionada, sustenta a </w:t>
      </w:r>
      <w:r w:rsidR="001137A4">
        <w:rPr>
          <w:rFonts w:ascii="Arial" w:hAnsi="Arial" w:cs="Arial"/>
          <w:sz w:val="23"/>
          <w:szCs w:val="23"/>
        </w:rPr>
        <w:t>empresa</w:t>
      </w:r>
      <w:r w:rsidR="00492CA1">
        <w:rPr>
          <w:rFonts w:ascii="Arial" w:hAnsi="Arial" w:cs="Arial"/>
          <w:sz w:val="23"/>
          <w:szCs w:val="23"/>
        </w:rPr>
        <w:t xml:space="preserve"> DAMIÃO PEREIRA DOS SANTOS</w:t>
      </w:r>
      <w:r w:rsidR="001137A4">
        <w:rPr>
          <w:rFonts w:ascii="Arial" w:hAnsi="Arial" w:cs="Arial"/>
          <w:sz w:val="23"/>
          <w:szCs w:val="23"/>
        </w:rPr>
        <w:t xml:space="preserve"> </w:t>
      </w:r>
      <w:r>
        <w:rPr>
          <w:rFonts w:ascii="Arial" w:hAnsi="Arial" w:cs="Arial"/>
          <w:sz w:val="23"/>
          <w:szCs w:val="23"/>
        </w:rPr>
        <w:t xml:space="preserve">  </w:t>
      </w:r>
      <w:r w:rsidRPr="00C40BEA">
        <w:rPr>
          <w:rFonts w:ascii="Arial" w:hAnsi="Arial" w:cs="Arial"/>
          <w:sz w:val="23"/>
          <w:szCs w:val="23"/>
        </w:rPr>
        <w:t xml:space="preserve">que </w:t>
      </w:r>
      <w:r w:rsidRPr="00C40BEA">
        <w:rPr>
          <w:rFonts w:ascii="Arial" w:hAnsi="Arial" w:cs="Arial"/>
          <w:i/>
          <w:sz w:val="23"/>
          <w:szCs w:val="23"/>
        </w:rPr>
        <w:t>“</w:t>
      </w:r>
      <w:r>
        <w:rPr>
          <w:rFonts w:ascii="Arial" w:hAnsi="Arial" w:cs="Arial"/>
          <w:i/>
          <w:sz w:val="23"/>
          <w:szCs w:val="23"/>
        </w:rPr>
        <w:t>...</w:t>
      </w:r>
      <w:r w:rsidRPr="00332B92">
        <w:rPr>
          <w:rFonts w:ascii="Arial" w:hAnsi="Arial" w:cs="Arial"/>
          <w:i/>
          <w:sz w:val="23"/>
          <w:szCs w:val="23"/>
        </w:rPr>
        <w:t>há uma cláusula restritiva que limita a participação de empresas</w:t>
      </w:r>
      <w:r>
        <w:rPr>
          <w:rFonts w:ascii="Arial" w:hAnsi="Arial" w:cs="Arial"/>
          <w:i/>
          <w:sz w:val="23"/>
          <w:szCs w:val="23"/>
        </w:rPr>
        <w:t xml:space="preserve"> </w:t>
      </w:r>
      <w:r w:rsidRPr="00332B92">
        <w:rPr>
          <w:rFonts w:ascii="Arial" w:hAnsi="Arial" w:cs="Arial"/>
          <w:i/>
          <w:sz w:val="23"/>
          <w:szCs w:val="23"/>
        </w:rPr>
        <w:t xml:space="preserve">localizadas a uma distância </w:t>
      </w:r>
      <w:r>
        <w:rPr>
          <w:rFonts w:ascii="Arial" w:hAnsi="Arial" w:cs="Arial"/>
          <w:i/>
          <w:sz w:val="23"/>
          <w:szCs w:val="23"/>
        </w:rPr>
        <w:t xml:space="preserve">até </w:t>
      </w:r>
      <w:r w:rsidRPr="00DE229B">
        <w:rPr>
          <w:rFonts w:ascii="Arial" w:hAnsi="Arial" w:cs="Arial"/>
          <w:i/>
          <w:sz w:val="23"/>
          <w:szCs w:val="23"/>
        </w:rPr>
        <w:t>100km da sede do município para</w:t>
      </w:r>
      <w:r>
        <w:rPr>
          <w:rFonts w:ascii="Arial" w:hAnsi="Arial" w:cs="Arial"/>
          <w:i/>
          <w:sz w:val="23"/>
          <w:szCs w:val="23"/>
        </w:rPr>
        <w:t xml:space="preserve"> </w:t>
      </w:r>
      <w:r w:rsidRPr="00DE229B">
        <w:rPr>
          <w:rFonts w:ascii="Arial" w:hAnsi="Arial" w:cs="Arial"/>
          <w:i/>
          <w:sz w:val="23"/>
          <w:szCs w:val="23"/>
        </w:rPr>
        <w:t>contratação</w:t>
      </w:r>
      <w:r w:rsidRPr="00C40BEA">
        <w:rPr>
          <w:rFonts w:ascii="Arial" w:hAnsi="Arial" w:cs="Arial"/>
          <w:i/>
          <w:sz w:val="23"/>
          <w:szCs w:val="23"/>
        </w:rPr>
        <w:t>.</w:t>
      </w:r>
      <w:r>
        <w:rPr>
          <w:rFonts w:ascii="Arial" w:hAnsi="Arial" w:cs="Arial"/>
          <w:i/>
          <w:sz w:val="23"/>
          <w:szCs w:val="23"/>
        </w:rPr>
        <w:t>”</w:t>
      </w:r>
    </w:p>
    <w:p w14:paraId="718AF14D" w14:textId="77777777" w:rsidR="00DE229B" w:rsidRPr="00C40BEA" w:rsidRDefault="00DE229B" w:rsidP="00DE229B">
      <w:pPr>
        <w:pStyle w:val="Default"/>
        <w:spacing w:line="360" w:lineRule="auto"/>
        <w:ind w:left="2268"/>
        <w:jc w:val="both"/>
        <w:rPr>
          <w:rFonts w:ascii="Arial" w:eastAsia="MS Mincho" w:hAnsi="Arial" w:cs="Arial"/>
          <w:sz w:val="23"/>
          <w:szCs w:val="23"/>
        </w:rPr>
      </w:pPr>
    </w:p>
    <w:p w14:paraId="7A580CFB" w14:textId="124F1DC7" w:rsidR="00DE229B" w:rsidRPr="00C40BEA" w:rsidRDefault="00DE229B" w:rsidP="00DE229B">
      <w:pPr>
        <w:pStyle w:val="Default"/>
        <w:spacing w:line="360" w:lineRule="auto"/>
        <w:ind w:firstLine="1134"/>
        <w:jc w:val="both"/>
        <w:rPr>
          <w:rFonts w:ascii="Arial" w:eastAsia="MS Mincho" w:hAnsi="Arial" w:cs="Arial"/>
          <w:sz w:val="23"/>
          <w:szCs w:val="23"/>
        </w:rPr>
      </w:pPr>
      <w:r w:rsidRPr="00C40BEA">
        <w:rPr>
          <w:rFonts w:ascii="Arial" w:eastAsia="MS Mincho" w:hAnsi="Arial" w:cs="Arial"/>
          <w:sz w:val="23"/>
          <w:szCs w:val="23"/>
        </w:rPr>
        <w:t xml:space="preserve">Analisando os argumentos apresentados, entendo que a impugnação impetrada </w:t>
      </w:r>
      <w:r w:rsidRPr="00C40BEA">
        <w:rPr>
          <w:rFonts w:ascii="Arial" w:eastAsia="MS Mincho" w:hAnsi="Arial" w:cs="Arial"/>
          <w:b/>
          <w:sz w:val="23"/>
          <w:szCs w:val="23"/>
        </w:rPr>
        <w:t xml:space="preserve">não </w:t>
      </w:r>
      <w:r w:rsidRPr="00C40BEA">
        <w:rPr>
          <w:rFonts w:ascii="Arial" w:eastAsia="MS Mincho" w:hAnsi="Arial" w:cs="Arial"/>
          <w:sz w:val="23"/>
          <w:szCs w:val="23"/>
        </w:rPr>
        <w:t>deve ser acolhida. Explico.</w:t>
      </w:r>
    </w:p>
    <w:p w14:paraId="1EF6FCAF" w14:textId="77777777" w:rsidR="00DE229B" w:rsidRDefault="00DE229B" w:rsidP="00DE229B">
      <w:pPr>
        <w:pStyle w:val="Default"/>
        <w:spacing w:line="360" w:lineRule="auto"/>
        <w:ind w:firstLine="1134"/>
        <w:jc w:val="both"/>
        <w:rPr>
          <w:rFonts w:ascii="Arial" w:hAnsi="Arial" w:cs="Arial"/>
          <w:sz w:val="23"/>
          <w:szCs w:val="23"/>
        </w:rPr>
      </w:pPr>
    </w:p>
    <w:p w14:paraId="04489706" w14:textId="77777777" w:rsidR="00DE229B" w:rsidRDefault="00DE229B" w:rsidP="00DE229B">
      <w:pPr>
        <w:pStyle w:val="Default"/>
        <w:spacing w:line="360" w:lineRule="auto"/>
        <w:ind w:firstLine="1134"/>
        <w:jc w:val="both"/>
        <w:rPr>
          <w:rFonts w:ascii="Arial" w:hAnsi="Arial" w:cs="Arial"/>
          <w:i/>
          <w:sz w:val="23"/>
          <w:szCs w:val="23"/>
        </w:rPr>
      </w:pPr>
      <w:r>
        <w:rPr>
          <w:rFonts w:ascii="Arial" w:eastAsia="MS Mincho" w:hAnsi="Arial" w:cs="Arial"/>
          <w:sz w:val="23"/>
          <w:szCs w:val="23"/>
        </w:rPr>
        <w:t>C</w:t>
      </w:r>
      <w:r w:rsidRPr="00C40BEA">
        <w:rPr>
          <w:rFonts w:ascii="Arial" w:eastAsia="MS Mincho" w:hAnsi="Arial" w:cs="Arial"/>
          <w:sz w:val="23"/>
          <w:szCs w:val="23"/>
        </w:rPr>
        <w:t xml:space="preserve">onforme se constata da presente impugnação, </w:t>
      </w:r>
      <w:r>
        <w:rPr>
          <w:rFonts w:ascii="Arial" w:eastAsia="MS Mincho" w:hAnsi="Arial" w:cs="Arial"/>
          <w:sz w:val="23"/>
          <w:szCs w:val="23"/>
        </w:rPr>
        <w:t xml:space="preserve">o impugnante justifica a sua peça impugnatória ao afirmar: </w:t>
      </w:r>
      <w:r w:rsidRPr="00C40BEA">
        <w:rPr>
          <w:rFonts w:ascii="Arial" w:hAnsi="Arial" w:cs="Arial"/>
          <w:i/>
          <w:sz w:val="23"/>
          <w:szCs w:val="23"/>
        </w:rPr>
        <w:t>“</w:t>
      </w:r>
      <w:r w:rsidRPr="00332B92">
        <w:rPr>
          <w:rFonts w:ascii="Arial" w:hAnsi="Arial" w:cs="Arial"/>
          <w:i/>
          <w:sz w:val="23"/>
          <w:szCs w:val="23"/>
        </w:rPr>
        <w:t>não apresenta qualquer justificativa técnica plausível que</w:t>
      </w:r>
      <w:r>
        <w:rPr>
          <w:rFonts w:ascii="Arial" w:hAnsi="Arial" w:cs="Arial"/>
          <w:i/>
          <w:sz w:val="23"/>
          <w:szCs w:val="23"/>
        </w:rPr>
        <w:t xml:space="preserve"> f</w:t>
      </w:r>
      <w:r w:rsidRPr="00332B92">
        <w:rPr>
          <w:rFonts w:ascii="Arial" w:hAnsi="Arial" w:cs="Arial"/>
          <w:i/>
          <w:sz w:val="23"/>
          <w:szCs w:val="23"/>
        </w:rPr>
        <w:t>undamente a restrição imposta</w:t>
      </w:r>
      <w:r>
        <w:rPr>
          <w:rFonts w:ascii="Arial" w:hAnsi="Arial" w:cs="Arial"/>
          <w:i/>
          <w:sz w:val="23"/>
          <w:szCs w:val="23"/>
        </w:rPr>
        <w:t>”</w:t>
      </w:r>
    </w:p>
    <w:p w14:paraId="6FD685A9" w14:textId="77777777" w:rsidR="00DE229B" w:rsidRDefault="00DE229B" w:rsidP="00DE229B">
      <w:pPr>
        <w:pStyle w:val="Default"/>
        <w:spacing w:line="360" w:lineRule="auto"/>
        <w:ind w:firstLine="1134"/>
        <w:jc w:val="both"/>
        <w:rPr>
          <w:rFonts w:ascii="Arial" w:eastAsia="MS Mincho" w:hAnsi="Arial" w:cs="Arial"/>
          <w:sz w:val="23"/>
          <w:szCs w:val="23"/>
        </w:rPr>
      </w:pPr>
    </w:p>
    <w:p w14:paraId="13D2A559" w14:textId="0CD752AE" w:rsidR="00DE229B" w:rsidRDefault="00DE229B" w:rsidP="00794260">
      <w:pPr>
        <w:spacing w:line="360" w:lineRule="auto"/>
        <w:ind w:right="49" w:firstLine="1276"/>
        <w:jc w:val="both"/>
        <w:rPr>
          <w:rFonts w:ascii="Arial" w:hAnsi="Arial" w:cs="Arial"/>
          <w:sz w:val="23"/>
          <w:szCs w:val="23"/>
        </w:rPr>
      </w:pPr>
      <w:r>
        <w:rPr>
          <w:rFonts w:ascii="Arial" w:eastAsia="MS Mincho" w:hAnsi="Arial" w:cs="Arial"/>
          <w:sz w:val="23"/>
          <w:szCs w:val="23"/>
        </w:rPr>
        <w:t xml:space="preserve">Ocorre que, </w:t>
      </w:r>
      <w:r>
        <w:rPr>
          <w:rFonts w:ascii="Arial" w:hAnsi="Arial" w:cs="Arial"/>
          <w:sz w:val="23"/>
          <w:szCs w:val="23"/>
        </w:rPr>
        <w:t>após</w:t>
      </w:r>
      <w:r w:rsidRPr="00511BBE">
        <w:rPr>
          <w:rFonts w:ascii="Arial" w:hAnsi="Arial" w:cs="Arial"/>
          <w:sz w:val="23"/>
          <w:szCs w:val="23"/>
        </w:rPr>
        <w:t xml:space="preserve"> análise do recurso, verificou-se que as questões suscitadas pelo recorrente se referem diretamente ao conteúdo do edital de licitação, mais especificamente</w:t>
      </w:r>
      <w:r>
        <w:rPr>
          <w:rFonts w:ascii="Arial" w:hAnsi="Arial" w:cs="Arial"/>
          <w:sz w:val="23"/>
          <w:szCs w:val="23"/>
        </w:rPr>
        <w:t>, ao expresso no item 6.6 e seus subitens, vejamos:</w:t>
      </w:r>
    </w:p>
    <w:p w14:paraId="131E120A" w14:textId="77777777" w:rsidR="00DE229B" w:rsidRPr="004442A7" w:rsidRDefault="00DE229B" w:rsidP="00DE229B">
      <w:pPr>
        <w:autoSpaceDE w:val="0"/>
        <w:autoSpaceDN w:val="0"/>
        <w:adjustRightInd w:val="0"/>
        <w:rPr>
          <w:rFonts w:ascii="Arial" w:hAnsi="Arial" w:cs="Arial"/>
        </w:rPr>
      </w:pPr>
    </w:p>
    <w:p w14:paraId="16096A5C" w14:textId="4E5B9D43" w:rsidR="00DE229B" w:rsidRPr="004442A7" w:rsidRDefault="00DE229B" w:rsidP="00DE229B">
      <w:pPr>
        <w:autoSpaceDE w:val="0"/>
        <w:autoSpaceDN w:val="0"/>
        <w:adjustRightInd w:val="0"/>
        <w:ind w:left="2268"/>
        <w:jc w:val="both"/>
        <w:rPr>
          <w:rFonts w:ascii="Arial" w:hAnsi="Arial" w:cs="Arial"/>
          <w:sz w:val="20"/>
          <w:szCs w:val="20"/>
        </w:rPr>
      </w:pPr>
      <w:r>
        <w:rPr>
          <w:rFonts w:ascii="Arial" w:hAnsi="Arial" w:cs="Arial"/>
          <w:b/>
          <w:bCs/>
          <w:sz w:val="20"/>
          <w:szCs w:val="20"/>
        </w:rPr>
        <w:t>6.6</w:t>
      </w:r>
      <w:r w:rsidRPr="004442A7">
        <w:rPr>
          <w:rFonts w:ascii="Arial" w:hAnsi="Arial" w:cs="Arial"/>
          <w:b/>
          <w:bCs/>
          <w:sz w:val="20"/>
          <w:szCs w:val="20"/>
        </w:rPr>
        <w:t xml:space="preserve"> </w:t>
      </w:r>
      <w:r w:rsidRPr="00DE229B">
        <w:rPr>
          <w:rFonts w:ascii="Arial" w:hAnsi="Arial" w:cs="Arial"/>
          <w:sz w:val="20"/>
          <w:szCs w:val="20"/>
        </w:rPr>
        <w:t>Para execução dos serviços, a oficina deverá estar instalada a uma distância máxima de 100 km (cem</w:t>
      </w:r>
      <w:r>
        <w:rPr>
          <w:rFonts w:ascii="Arial" w:hAnsi="Arial" w:cs="Arial"/>
          <w:sz w:val="20"/>
          <w:szCs w:val="20"/>
        </w:rPr>
        <w:t xml:space="preserve"> </w:t>
      </w:r>
      <w:r w:rsidRPr="00DE229B">
        <w:rPr>
          <w:rFonts w:ascii="Arial" w:hAnsi="Arial" w:cs="Arial"/>
          <w:sz w:val="20"/>
          <w:szCs w:val="20"/>
        </w:rPr>
        <w:t>quilômetros) da sede do Contratante, considerando o menor percurso de ida, e que possuam no quadro</w:t>
      </w:r>
      <w:r>
        <w:rPr>
          <w:rFonts w:ascii="Arial" w:hAnsi="Arial" w:cs="Arial"/>
          <w:sz w:val="20"/>
          <w:szCs w:val="20"/>
        </w:rPr>
        <w:t xml:space="preserve"> </w:t>
      </w:r>
      <w:r w:rsidRPr="00DE229B">
        <w:rPr>
          <w:rFonts w:ascii="Arial" w:hAnsi="Arial" w:cs="Arial"/>
          <w:sz w:val="20"/>
          <w:szCs w:val="20"/>
        </w:rPr>
        <w:t>permanente de funcionários, no mínimo, 01 (um) mecânico qualificado para execução dos serviços, comprovados</w:t>
      </w:r>
      <w:r>
        <w:rPr>
          <w:rFonts w:ascii="Arial" w:hAnsi="Arial" w:cs="Arial"/>
          <w:sz w:val="20"/>
          <w:szCs w:val="20"/>
        </w:rPr>
        <w:t xml:space="preserve"> </w:t>
      </w:r>
      <w:r w:rsidRPr="00DE229B">
        <w:rPr>
          <w:rFonts w:ascii="Arial" w:hAnsi="Arial" w:cs="Arial"/>
          <w:sz w:val="20"/>
          <w:szCs w:val="20"/>
        </w:rPr>
        <w:t>através de tempo mínimo de experiência de 02 (dois) anos.</w:t>
      </w:r>
    </w:p>
    <w:p w14:paraId="0242177A" w14:textId="77777777" w:rsidR="00DE229B" w:rsidRDefault="00DE229B" w:rsidP="00DE229B">
      <w:pPr>
        <w:pStyle w:val="Default"/>
        <w:spacing w:line="360" w:lineRule="auto"/>
        <w:ind w:firstLine="1134"/>
        <w:jc w:val="both"/>
        <w:rPr>
          <w:rFonts w:ascii="Arial" w:hAnsi="Arial" w:cs="Arial"/>
          <w:sz w:val="23"/>
          <w:szCs w:val="23"/>
        </w:rPr>
      </w:pPr>
    </w:p>
    <w:p w14:paraId="3C8B64CF" w14:textId="7B267DA7" w:rsidR="00DE229B" w:rsidRDefault="00DE229B" w:rsidP="00DE229B">
      <w:pPr>
        <w:pStyle w:val="Default"/>
        <w:spacing w:line="360" w:lineRule="auto"/>
        <w:ind w:firstLine="1134"/>
        <w:jc w:val="both"/>
        <w:rPr>
          <w:rFonts w:ascii="Arial" w:hAnsi="Arial" w:cs="Arial"/>
          <w:sz w:val="23"/>
          <w:szCs w:val="23"/>
        </w:rPr>
      </w:pPr>
      <w:r w:rsidRPr="004442A7">
        <w:rPr>
          <w:rFonts w:ascii="Arial" w:hAnsi="Arial" w:cs="Arial"/>
          <w:sz w:val="23"/>
          <w:szCs w:val="23"/>
        </w:rPr>
        <w:t>Trata-se de uma exigência legal destinada a garantir a celeridade e a regularidade do processo licitatório, assegurando que todas as questões relativas a</w:t>
      </w:r>
      <w:r>
        <w:rPr>
          <w:rFonts w:ascii="Arial" w:hAnsi="Arial" w:cs="Arial"/>
          <w:sz w:val="23"/>
          <w:szCs w:val="23"/>
        </w:rPr>
        <w:t xml:space="preserve"> execução </w:t>
      </w:r>
      <w:r w:rsidRPr="004442A7">
        <w:rPr>
          <w:rFonts w:ascii="Arial" w:hAnsi="Arial" w:cs="Arial"/>
          <w:sz w:val="23"/>
          <w:szCs w:val="23"/>
        </w:rPr>
        <w:t>sej</w:t>
      </w:r>
      <w:r>
        <w:rPr>
          <w:rFonts w:ascii="Arial" w:hAnsi="Arial" w:cs="Arial"/>
          <w:sz w:val="23"/>
          <w:szCs w:val="23"/>
        </w:rPr>
        <w:t>am</w:t>
      </w:r>
      <w:r w:rsidRPr="004442A7">
        <w:rPr>
          <w:rFonts w:ascii="Arial" w:hAnsi="Arial" w:cs="Arial"/>
          <w:sz w:val="23"/>
          <w:szCs w:val="23"/>
        </w:rPr>
        <w:t xml:space="preserve"> resolvidas </w:t>
      </w:r>
      <w:r>
        <w:rPr>
          <w:rFonts w:ascii="Arial" w:hAnsi="Arial" w:cs="Arial"/>
          <w:sz w:val="23"/>
          <w:szCs w:val="23"/>
        </w:rPr>
        <w:t>em tempo hábil</w:t>
      </w:r>
      <w:r w:rsidRPr="004442A7">
        <w:rPr>
          <w:rFonts w:ascii="Arial" w:hAnsi="Arial" w:cs="Arial"/>
          <w:sz w:val="23"/>
          <w:szCs w:val="23"/>
        </w:rPr>
        <w:t>.</w:t>
      </w:r>
    </w:p>
    <w:p w14:paraId="4AA72999" w14:textId="77777777" w:rsidR="00DE229B" w:rsidRPr="00C40BEA" w:rsidRDefault="00DE229B" w:rsidP="00DE229B">
      <w:pPr>
        <w:pStyle w:val="Default"/>
        <w:spacing w:line="360" w:lineRule="auto"/>
        <w:ind w:firstLine="1134"/>
        <w:jc w:val="both"/>
        <w:rPr>
          <w:rFonts w:ascii="Arial" w:hAnsi="Arial" w:cs="Arial"/>
          <w:sz w:val="23"/>
          <w:szCs w:val="23"/>
        </w:rPr>
      </w:pPr>
    </w:p>
    <w:p w14:paraId="09F3BF9B" w14:textId="77777777" w:rsidR="00DE229B" w:rsidRDefault="00DE229B" w:rsidP="00794260">
      <w:pPr>
        <w:spacing w:line="360" w:lineRule="auto"/>
        <w:ind w:right="49" w:firstLine="1276"/>
        <w:jc w:val="both"/>
        <w:rPr>
          <w:rFonts w:ascii="Arial" w:hAnsi="Arial" w:cs="Arial"/>
          <w:sz w:val="23"/>
          <w:szCs w:val="23"/>
        </w:rPr>
      </w:pPr>
      <w:r>
        <w:rPr>
          <w:rFonts w:ascii="Arial" w:hAnsi="Arial" w:cs="Arial"/>
          <w:sz w:val="23"/>
          <w:szCs w:val="23"/>
        </w:rPr>
        <w:t>Ademais, a limitação geográfica está claramente justificada no processo, não sendo restritiva, mas sim, necessária ao bom e regular funcionamento dos serviços públicos.</w:t>
      </w:r>
    </w:p>
    <w:p w14:paraId="13708DAF" w14:textId="77777777" w:rsidR="00DE229B" w:rsidRDefault="00DE229B" w:rsidP="00794260">
      <w:pPr>
        <w:spacing w:line="360" w:lineRule="auto"/>
        <w:ind w:right="49" w:firstLine="1276"/>
        <w:jc w:val="both"/>
        <w:rPr>
          <w:rFonts w:ascii="Arial" w:hAnsi="Arial" w:cs="Arial"/>
          <w:sz w:val="23"/>
          <w:szCs w:val="23"/>
        </w:rPr>
      </w:pPr>
      <w:r>
        <w:rPr>
          <w:rFonts w:ascii="Arial" w:hAnsi="Arial" w:cs="Arial"/>
          <w:sz w:val="23"/>
          <w:szCs w:val="23"/>
        </w:rPr>
        <w:t>Neste sentido o TCE/MG avaliou e assim posicionou:</w:t>
      </w:r>
    </w:p>
    <w:p w14:paraId="5FF82D9E" w14:textId="77777777" w:rsidR="00DE229B" w:rsidRPr="00511BBE" w:rsidRDefault="00DE229B" w:rsidP="00DE229B">
      <w:pPr>
        <w:pStyle w:val="NormalWeb"/>
        <w:ind w:left="2268"/>
        <w:jc w:val="both"/>
        <w:rPr>
          <w:rFonts w:ascii="Arial" w:hAnsi="Arial" w:cs="Arial"/>
          <w:color w:val="222222"/>
          <w:sz w:val="20"/>
          <w:szCs w:val="20"/>
        </w:rPr>
      </w:pPr>
      <w:r w:rsidRPr="00511BBE">
        <w:rPr>
          <w:rFonts w:ascii="Arial" w:hAnsi="Arial" w:cs="Arial"/>
          <w:color w:val="222222"/>
          <w:sz w:val="20"/>
          <w:szCs w:val="20"/>
        </w:rPr>
        <w:t>“a Administração justificou a colocação</w:t>
      </w:r>
      <w:r>
        <w:rPr>
          <w:rFonts w:ascii="Arial" w:hAnsi="Arial" w:cs="Arial"/>
          <w:color w:val="222222"/>
          <w:sz w:val="20"/>
          <w:szCs w:val="20"/>
        </w:rPr>
        <w:t xml:space="preserve"> </w:t>
      </w:r>
      <w:r w:rsidRPr="00511BBE">
        <w:rPr>
          <w:rFonts w:ascii="Arial" w:hAnsi="Arial" w:cs="Arial"/>
          <w:color w:val="222222"/>
          <w:sz w:val="20"/>
          <w:szCs w:val="20"/>
        </w:rPr>
        <w:t>da referida cláusula, por motivos de logística e custo, considerando que a existência de oficina em</w:t>
      </w:r>
      <w:r>
        <w:rPr>
          <w:rFonts w:ascii="Arial" w:hAnsi="Arial" w:cs="Arial"/>
          <w:color w:val="222222"/>
          <w:sz w:val="20"/>
          <w:szCs w:val="20"/>
        </w:rPr>
        <w:t xml:space="preserve"> </w:t>
      </w:r>
      <w:r w:rsidRPr="00511BBE">
        <w:rPr>
          <w:rFonts w:ascii="Arial" w:hAnsi="Arial" w:cs="Arial"/>
          <w:color w:val="222222"/>
          <w:sz w:val="20"/>
          <w:szCs w:val="20"/>
        </w:rPr>
        <w:t>qualquer outro município inviabilizaria a agilidade e aumentaria em muito os custos. Ademais, permitiu</w:t>
      </w:r>
      <w:r w:rsidRPr="00511BBE">
        <w:rPr>
          <w:rFonts w:ascii="Arial" w:hAnsi="Arial" w:cs="Arial"/>
          <w:color w:val="222222"/>
          <w:sz w:val="20"/>
          <w:szCs w:val="20"/>
        </w:rPr>
        <w:br/>
      </w:r>
      <w:r w:rsidRPr="00511BBE">
        <w:rPr>
          <w:rFonts w:ascii="Arial" w:hAnsi="Arial" w:cs="Arial"/>
          <w:color w:val="222222"/>
          <w:sz w:val="20"/>
          <w:szCs w:val="20"/>
        </w:rPr>
        <w:lastRenderedPageBreak/>
        <w:t>a participação, além das empresas situadas no Município […], daquelas situadas em outros 3 (três)</w:t>
      </w:r>
      <w:r>
        <w:rPr>
          <w:rFonts w:ascii="Arial" w:hAnsi="Arial" w:cs="Arial"/>
          <w:color w:val="222222"/>
          <w:sz w:val="20"/>
          <w:szCs w:val="20"/>
        </w:rPr>
        <w:t xml:space="preserve"> </w:t>
      </w:r>
      <w:r w:rsidRPr="00511BBE">
        <w:rPr>
          <w:rFonts w:ascii="Arial" w:hAnsi="Arial" w:cs="Arial"/>
          <w:color w:val="222222"/>
          <w:sz w:val="20"/>
          <w:szCs w:val="20"/>
        </w:rPr>
        <w:t>municípios vizinhos, […], não restringindo o caráter competitivo do certame”.</w:t>
      </w:r>
    </w:p>
    <w:p w14:paraId="4EFAE555" w14:textId="77777777" w:rsidR="00DE229B" w:rsidRPr="00511BBE" w:rsidRDefault="00DE229B" w:rsidP="00DE229B">
      <w:pPr>
        <w:pStyle w:val="NormalWeb"/>
        <w:shd w:val="clear" w:color="auto" w:fill="FFFFFF"/>
        <w:ind w:left="2268"/>
        <w:jc w:val="both"/>
        <w:rPr>
          <w:rFonts w:ascii="Arial" w:hAnsi="Arial" w:cs="Arial"/>
          <w:color w:val="222222"/>
          <w:sz w:val="20"/>
          <w:szCs w:val="20"/>
        </w:rPr>
      </w:pPr>
      <w:r w:rsidRPr="00511BBE">
        <w:rPr>
          <w:rFonts w:ascii="Arial" w:hAnsi="Arial" w:cs="Arial"/>
          <w:color w:val="222222"/>
          <w:sz w:val="20"/>
          <w:szCs w:val="20"/>
        </w:rPr>
        <w:t>Dessa forma, concluiu que</w:t>
      </w:r>
    </w:p>
    <w:p w14:paraId="0A3CCD0B" w14:textId="77777777" w:rsidR="00DE229B" w:rsidRPr="00511BBE" w:rsidRDefault="00DE229B" w:rsidP="00DE229B">
      <w:pPr>
        <w:pStyle w:val="NormalWeb"/>
        <w:ind w:left="2268"/>
        <w:jc w:val="both"/>
        <w:rPr>
          <w:rFonts w:ascii="Arial" w:hAnsi="Arial" w:cs="Arial"/>
          <w:color w:val="222222"/>
          <w:sz w:val="20"/>
          <w:szCs w:val="20"/>
        </w:rPr>
      </w:pPr>
      <w:r w:rsidRPr="00511BBE">
        <w:rPr>
          <w:rFonts w:ascii="Arial" w:hAnsi="Arial" w:cs="Arial"/>
          <w:color w:val="222222"/>
          <w:sz w:val="20"/>
          <w:szCs w:val="20"/>
        </w:rPr>
        <w:t xml:space="preserve">“a </w:t>
      </w:r>
      <w:r w:rsidRPr="004442A7">
        <w:rPr>
          <w:rFonts w:ascii="Arial" w:hAnsi="Arial" w:cs="Arial"/>
          <w:b/>
          <w:color w:val="222222"/>
          <w:sz w:val="20"/>
          <w:szCs w:val="20"/>
        </w:rPr>
        <w:t xml:space="preserve">limitação geográfica, in </w:t>
      </w:r>
      <w:proofErr w:type="spellStart"/>
      <w:r w:rsidRPr="004442A7">
        <w:rPr>
          <w:rFonts w:ascii="Arial" w:hAnsi="Arial" w:cs="Arial"/>
          <w:b/>
          <w:color w:val="222222"/>
          <w:sz w:val="20"/>
          <w:szCs w:val="20"/>
        </w:rPr>
        <w:t>casu</w:t>
      </w:r>
      <w:proofErr w:type="spellEnd"/>
      <w:r w:rsidRPr="004442A7">
        <w:rPr>
          <w:rFonts w:ascii="Arial" w:hAnsi="Arial" w:cs="Arial"/>
          <w:b/>
          <w:color w:val="222222"/>
          <w:sz w:val="20"/>
          <w:szCs w:val="20"/>
        </w:rPr>
        <w:t>, mostra-se razoável e é justificada pela especificidade do certame, uma vez que eventuais gastos no deslocamento dos veículos da Prefeitura para a execução de serviços mecânicos, especialmente os mais básicos e comuns, não raro urgentes, em cidades distantes, comprometeriam a economicidade dos contratos</w:t>
      </w:r>
      <w:r w:rsidRPr="00511BBE">
        <w:rPr>
          <w:rFonts w:ascii="Arial" w:hAnsi="Arial" w:cs="Arial"/>
          <w:color w:val="222222"/>
          <w:sz w:val="20"/>
          <w:szCs w:val="20"/>
        </w:rPr>
        <w:t>”.</w:t>
      </w:r>
    </w:p>
    <w:p w14:paraId="5992C655" w14:textId="77777777" w:rsidR="00DE229B" w:rsidRPr="00511BBE" w:rsidRDefault="00DE229B" w:rsidP="00DE229B">
      <w:pPr>
        <w:pStyle w:val="NormalWeb"/>
        <w:shd w:val="clear" w:color="auto" w:fill="FFFFFF"/>
        <w:ind w:left="2268"/>
        <w:jc w:val="both"/>
        <w:rPr>
          <w:rFonts w:ascii="Arial" w:hAnsi="Arial" w:cs="Arial"/>
          <w:color w:val="222222"/>
          <w:sz w:val="20"/>
          <w:szCs w:val="20"/>
        </w:rPr>
      </w:pPr>
      <w:r w:rsidRPr="00511BBE">
        <w:rPr>
          <w:rFonts w:ascii="Arial" w:hAnsi="Arial" w:cs="Arial"/>
          <w:color w:val="222222"/>
          <w:sz w:val="20"/>
          <w:szCs w:val="20"/>
        </w:rPr>
        <w:t>(TCE/MG, Denúncia nº 932347, 2ª Câmara). Ver informativo n. 242 TCEMG.</w:t>
      </w:r>
    </w:p>
    <w:p w14:paraId="6ECF9294" w14:textId="77777777" w:rsidR="00DE229B" w:rsidRDefault="00DE229B" w:rsidP="00DE229B">
      <w:pPr>
        <w:spacing w:line="360" w:lineRule="auto"/>
        <w:ind w:right="49" w:firstLine="709"/>
        <w:jc w:val="both"/>
        <w:rPr>
          <w:rFonts w:ascii="Arial" w:hAnsi="Arial" w:cs="Arial"/>
          <w:sz w:val="23"/>
          <w:szCs w:val="23"/>
        </w:rPr>
      </w:pPr>
    </w:p>
    <w:p w14:paraId="2C372098" w14:textId="77777777" w:rsidR="00DE229B" w:rsidRDefault="00DE229B" w:rsidP="00DE229B">
      <w:pPr>
        <w:spacing w:line="360" w:lineRule="auto"/>
        <w:ind w:right="49" w:firstLine="1418"/>
        <w:jc w:val="both"/>
        <w:rPr>
          <w:rFonts w:ascii="Arial" w:hAnsi="Arial" w:cs="Arial"/>
          <w:sz w:val="23"/>
          <w:szCs w:val="23"/>
        </w:rPr>
      </w:pPr>
      <w:r w:rsidRPr="00616B6C">
        <w:rPr>
          <w:rFonts w:ascii="Arial" w:hAnsi="Arial" w:cs="Arial"/>
          <w:sz w:val="23"/>
          <w:szCs w:val="23"/>
        </w:rPr>
        <w:t xml:space="preserve">Destarte </w:t>
      </w:r>
      <w:r>
        <w:rPr>
          <w:rFonts w:ascii="Arial" w:hAnsi="Arial" w:cs="Arial"/>
          <w:sz w:val="23"/>
          <w:szCs w:val="23"/>
        </w:rPr>
        <w:t xml:space="preserve">que </w:t>
      </w:r>
      <w:r w:rsidRPr="00616B6C">
        <w:rPr>
          <w:rFonts w:ascii="Arial" w:hAnsi="Arial" w:cs="Arial"/>
          <w:sz w:val="23"/>
          <w:szCs w:val="23"/>
        </w:rPr>
        <w:t>a proposta que melhor atende ao interesse público nem sempre será a de menor custo ao erário, modo tal que utilizar do tipo de licitação menor preço como único critério, elidindo a apreciação de demais circunstâncias, incorre num ato que por não visar garantir a satisfação dos padrões necessários do serviço público a ser prestado afasta as benesses fins da norma principiológica da eficiência</w:t>
      </w:r>
      <w:r>
        <w:rPr>
          <w:rFonts w:ascii="Arial" w:hAnsi="Arial" w:cs="Arial"/>
          <w:sz w:val="23"/>
          <w:szCs w:val="23"/>
        </w:rPr>
        <w:t>.</w:t>
      </w:r>
    </w:p>
    <w:p w14:paraId="59EA1F30" w14:textId="77777777" w:rsidR="00DE229B" w:rsidRPr="00C40BEA" w:rsidRDefault="00DE229B" w:rsidP="00DE229B">
      <w:pPr>
        <w:pStyle w:val="Default"/>
        <w:spacing w:line="360" w:lineRule="auto"/>
        <w:ind w:firstLine="1134"/>
        <w:jc w:val="both"/>
        <w:rPr>
          <w:rFonts w:ascii="Arial" w:eastAsia="MS Mincho" w:hAnsi="Arial" w:cs="Arial"/>
          <w:sz w:val="23"/>
          <w:szCs w:val="23"/>
        </w:rPr>
      </w:pPr>
    </w:p>
    <w:p w14:paraId="05BB6895" w14:textId="77777777" w:rsidR="00DE229B" w:rsidRDefault="00DE229B" w:rsidP="00DE229B">
      <w:pPr>
        <w:pStyle w:val="Default"/>
        <w:spacing w:line="360" w:lineRule="auto"/>
        <w:ind w:firstLine="1134"/>
        <w:jc w:val="both"/>
        <w:rPr>
          <w:rFonts w:ascii="Arial" w:eastAsia="MS Mincho" w:hAnsi="Arial" w:cs="Arial"/>
          <w:sz w:val="23"/>
          <w:szCs w:val="23"/>
        </w:rPr>
      </w:pPr>
      <w:r w:rsidRPr="00C40BEA">
        <w:rPr>
          <w:rFonts w:ascii="Arial" w:eastAsia="MS Mincho" w:hAnsi="Arial" w:cs="Arial"/>
          <w:sz w:val="23"/>
          <w:szCs w:val="23"/>
        </w:rPr>
        <w:tab/>
        <w:t xml:space="preserve">Dito isto, percebe-se que frágeis são os argumentos apresentados pela empresa Impugnante, razão pela qual a manutenção do instrumento convocatório, em todos os seus termos, é medida que se impõe. </w:t>
      </w:r>
    </w:p>
    <w:p w14:paraId="01A7BE13" w14:textId="77777777" w:rsidR="00DE229B" w:rsidRPr="00C40BEA" w:rsidRDefault="00DE229B" w:rsidP="00DE229B">
      <w:pPr>
        <w:pStyle w:val="Default"/>
        <w:spacing w:line="360" w:lineRule="auto"/>
        <w:ind w:firstLine="1134"/>
        <w:jc w:val="both"/>
        <w:rPr>
          <w:rFonts w:ascii="Arial" w:eastAsia="MS Mincho" w:hAnsi="Arial" w:cs="Arial"/>
          <w:sz w:val="23"/>
          <w:szCs w:val="23"/>
        </w:rPr>
      </w:pPr>
    </w:p>
    <w:p w14:paraId="1B339D3F" w14:textId="76D793A4" w:rsidR="00DE229B" w:rsidRPr="00C40BEA" w:rsidRDefault="00DE229B" w:rsidP="00055AEE">
      <w:pPr>
        <w:pStyle w:val="Default"/>
        <w:spacing w:line="360" w:lineRule="auto"/>
        <w:ind w:firstLine="1134"/>
        <w:jc w:val="both"/>
        <w:rPr>
          <w:rFonts w:ascii="Arial" w:eastAsia="MS Mincho" w:hAnsi="Arial" w:cs="Arial"/>
          <w:sz w:val="23"/>
          <w:szCs w:val="23"/>
        </w:rPr>
      </w:pPr>
      <w:r w:rsidRPr="00C40BEA">
        <w:rPr>
          <w:rFonts w:ascii="Arial" w:eastAsia="MS Mincho" w:hAnsi="Arial" w:cs="Arial"/>
          <w:sz w:val="23"/>
          <w:szCs w:val="23"/>
        </w:rPr>
        <w:tab/>
      </w:r>
      <w:r w:rsidRPr="00C40BEA">
        <w:rPr>
          <w:rFonts w:ascii="Arial" w:hAnsi="Arial" w:cs="Arial"/>
          <w:sz w:val="23"/>
          <w:szCs w:val="23"/>
        </w:rPr>
        <w:t xml:space="preserve">Ante o exposto, recebo a Impugnação impetrada pela empresa </w:t>
      </w:r>
      <w:r w:rsidR="00A76973">
        <w:rPr>
          <w:rFonts w:ascii="Arial" w:hAnsi="Arial" w:cs="Arial"/>
          <w:sz w:val="23"/>
          <w:szCs w:val="23"/>
        </w:rPr>
        <w:t xml:space="preserve">DAMIAO PEREIRA DOS SANTOS </w:t>
      </w:r>
      <w:r>
        <w:rPr>
          <w:rFonts w:ascii="Arial" w:hAnsi="Arial" w:cs="Arial"/>
          <w:sz w:val="23"/>
          <w:szCs w:val="23"/>
        </w:rPr>
        <w:t xml:space="preserve"> (</w:t>
      </w:r>
      <w:r w:rsidRPr="00B33406">
        <w:rPr>
          <w:rFonts w:ascii="Arial" w:hAnsi="Arial" w:cs="Arial"/>
          <w:sz w:val="23"/>
          <w:szCs w:val="23"/>
        </w:rPr>
        <w:t xml:space="preserve">CNPJ nº </w:t>
      </w:r>
      <w:r w:rsidR="006564F3">
        <w:rPr>
          <w:rFonts w:ascii="Arial" w:hAnsi="Arial" w:cs="Arial"/>
          <w:sz w:val="23"/>
          <w:szCs w:val="23"/>
        </w:rPr>
        <w:t>31.946.12/0001-10</w:t>
      </w:r>
      <w:r>
        <w:rPr>
          <w:rFonts w:ascii="Arial" w:hAnsi="Arial" w:cs="Arial"/>
          <w:sz w:val="23"/>
          <w:szCs w:val="23"/>
        </w:rPr>
        <w:t>)</w:t>
      </w:r>
      <w:r w:rsidRPr="00C40BEA">
        <w:rPr>
          <w:rFonts w:ascii="Arial" w:hAnsi="Arial" w:cs="Arial"/>
          <w:sz w:val="23"/>
          <w:szCs w:val="23"/>
        </w:rPr>
        <w:t xml:space="preserve">, e, no mérito, </w:t>
      </w:r>
      <w:r w:rsidRPr="00C40BEA">
        <w:rPr>
          <w:rFonts w:ascii="Arial" w:hAnsi="Arial" w:cs="Arial"/>
          <w:b/>
          <w:sz w:val="23"/>
          <w:szCs w:val="23"/>
        </w:rPr>
        <w:t xml:space="preserve">deixo de acolher os seus argumentos, </w:t>
      </w:r>
      <w:r w:rsidRPr="00C40BEA">
        <w:rPr>
          <w:rFonts w:ascii="Arial" w:hAnsi="Arial" w:cs="Arial"/>
          <w:sz w:val="23"/>
          <w:szCs w:val="23"/>
        </w:rPr>
        <w:t xml:space="preserve">mantendo assim inalterado o Edital do Pregão Eletrônico nº </w:t>
      </w:r>
      <w:r>
        <w:rPr>
          <w:rFonts w:ascii="Arial" w:hAnsi="Arial" w:cs="Arial"/>
          <w:sz w:val="23"/>
          <w:szCs w:val="23"/>
        </w:rPr>
        <w:t>26/2024</w:t>
      </w:r>
      <w:r w:rsidRPr="00C40BEA">
        <w:rPr>
          <w:rFonts w:ascii="Arial" w:hAnsi="Arial" w:cs="Arial"/>
          <w:sz w:val="23"/>
          <w:szCs w:val="23"/>
        </w:rPr>
        <w:t xml:space="preserve">, que tem por objeto o </w:t>
      </w:r>
      <w:r w:rsidR="00055AEE" w:rsidRPr="00DE229B">
        <w:rPr>
          <w:rFonts w:ascii="Arial" w:hAnsi="Arial" w:cs="Arial"/>
          <w:sz w:val="23"/>
          <w:szCs w:val="23"/>
        </w:rPr>
        <w:t>REGISTRO DE PREÇOS PARA FUTURA E EVENTUAL CONTRATAÇÃO</w:t>
      </w:r>
      <w:r w:rsidR="00055AEE">
        <w:rPr>
          <w:rFonts w:ascii="Arial" w:hAnsi="Arial" w:cs="Arial"/>
          <w:sz w:val="23"/>
          <w:szCs w:val="23"/>
        </w:rPr>
        <w:t xml:space="preserve"> </w:t>
      </w:r>
      <w:r w:rsidR="00055AEE" w:rsidRPr="00DE229B">
        <w:rPr>
          <w:rFonts w:ascii="Arial" w:hAnsi="Arial" w:cs="Arial"/>
          <w:sz w:val="23"/>
          <w:szCs w:val="23"/>
        </w:rPr>
        <w:t>DE EMPRESA ESPECIALIZADA PARA PRESTAÇÃO DE SERVIÇOS DE MANUTENÇÃO PREVENTIVA E</w:t>
      </w:r>
      <w:r w:rsidR="00055AEE">
        <w:rPr>
          <w:rFonts w:ascii="Arial" w:hAnsi="Arial" w:cs="Arial"/>
          <w:sz w:val="23"/>
          <w:szCs w:val="23"/>
        </w:rPr>
        <w:t xml:space="preserve"> </w:t>
      </w:r>
      <w:r w:rsidR="00055AEE" w:rsidRPr="00DE229B">
        <w:rPr>
          <w:rFonts w:ascii="Arial" w:hAnsi="Arial" w:cs="Arial"/>
          <w:sz w:val="23"/>
          <w:szCs w:val="23"/>
        </w:rPr>
        <w:t>CORRETIVA COM FORNECIMENTO E SUBSTITUIÇÃO DE PEÇAS E ACESSÓRIOS E SERVIÇOS DE</w:t>
      </w:r>
      <w:r w:rsidR="00055AEE">
        <w:rPr>
          <w:rFonts w:ascii="Arial" w:hAnsi="Arial" w:cs="Arial"/>
          <w:sz w:val="23"/>
          <w:szCs w:val="23"/>
        </w:rPr>
        <w:t xml:space="preserve"> </w:t>
      </w:r>
      <w:r w:rsidR="00055AEE" w:rsidRPr="00DE229B">
        <w:rPr>
          <w:rFonts w:ascii="Arial" w:hAnsi="Arial" w:cs="Arial"/>
          <w:sz w:val="23"/>
          <w:szCs w:val="23"/>
        </w:rPr>
        <w:t>GUINCHO PARA OS VEÍCULOS QUE COMPÕE A FROTA DO MUNICÍPIO DE TENENTE LAURENTINO</w:t>
      </w:r>
      <w:r w:rsidR="00055AEE">
        <w:rPr>
          <w:rFonts w:ascii="Arial" w:hAnsi="Arial" w:cs="Arial"/>
          <w:sz w:val="23"/>
          <w:szCs w:val="23"/>
        </w:rPr>
        <w:t xml:space="preserve"> </w:t>
      </w:r>
      <w:r w:rsidR="00055AEE" w:rsidRPr="00DE229B">
        <w:rPr>
          <w:rFonts w:ascii="Arial" w:hAnsi="Arial" w:cs="Arial"/>
          <w:sz w:val="23"/>
          <w:szCs w:val="23"/>
        </w:rPr>
        <w:t>CRUZ/RN</w:t>
      </w:r>
      <w:r w:rsidRPr="00C40BEA">
        <w:rPr>
          <w:rFonts w:ascii="Arial" w:hAnsi="Arial" w:cs="Arial"/>
          <w:sz w:val="23"/>
          <w:szCs w:val="23"/>
        </w:rPr>
        <w:t>.</w:t>
      </w:r>
    </w:p>
    <w:p w14:paraId="26243229" w14:textId="77777777" w:rsidR="00DE229B" w:rsidRPr="00C40BEA" w:rsidRDefault="00DE229B" w:rsidP="00DE229B">
      <w:pPr>
        <w:pStyle w:val="Normal1"/>
        <w:spacing w:line="360" w:lineRule="auto"/>
        <w:ind w:firstLine="1134"/>
        <w:jc w:val="both"/>
        <w:rPr>
          <w:rFonts w:ascii="Arial" w:hAnsi="Arial" w:cs="Arial"/>
          <w:sz w:val="23"/>
          <w:szCs w:val="23"/>
        </w:rPr>
      </w:pPr>
    </w:p>
    <w:p w14:paraId="55A51DAE" w14:textId="69FA1A79" w:rsidR="00DE229B" w:rsidRPr="00C40BEA" w:rsidRDefault="00DE229B" w:rsidP="00DE229B">
      <w:pPr>
        <w:pStyle w:val="Normal1"/>
        <w:spacing w:line="360" w:lineRule="auto"/>
        <w:ind w:firstLine="1134"/>
        <w:jc w:val="both"/>
        <w:rPr>
          <w:rFonts w:ascii="Arial" w:hAnsi="Arial" w:cs="Arial"/>
          <w:sz w:val="23"/>
          <w:szCs w:val="23"/>
        </w:rPr>
      </w:pPr>
      <w:r w:rsidRPr="00C40BEA">
        <w:rPr>
          <w:rFonts w:ascii="Arial" w:hAnsi="Arial" w:cs="Arial"/>
          <w:sz w:val="23"/>
          <w:szCs w:val="23"/>
        </w:rPr>
        <w:t xml:space="preserve">Mantida a sessão designada para o dia </w:t>
      </w:r>
      <w:r w:rsidR="00055AEE">
        <w:rPr>
          <w:rFonts w:ascii="Arial" w:hAnsi="Arial" w:cs="Arial"/>
          <w:sz w:val="23"/>
          <w:szCs w:val="23"/>
        </w:rPr>
        <w:t>11</w:t>
      </w:r>
      <w:r w:rsidRPr="00C40BEA">
        <w:rPr>
          <w:rFonts w:ascii="Arial" w:hAnsi="Arial" w:cs="Arial"/>
          <w:sz w:val="23"/>
          <w:szCs w:val="23"/>
        </w:rPr>
        <w:t xml:space="preserve"> de </w:t>
      </w:r>
      <w:r w:rsidR="00055AEE">
        <w:rPr>
          <w:rFonts w:ascii="Arial" w:hAnsi="Arial" w:cs="Arial"/>
          <w:sz w:val="23"/>
          <w:szCs w:val="23"/>
        </w:rPr>
        <w:t>novembro</w:t>
      </w:r>
      <w:r w:rsidRPr="00C40BEA">
        <w:rPr>
          <w:rFonts w:ascii="Arial" w:hAnsi="Arial" w:cs="Arial"/>
          <w:sz w:val="23"/>
          <w:szCs w:val="23"/>
        </w:rPr>
        <w:t xml:space="preserve"> de 2024, às </w:t>
      </w:r>
      <w:r w:rsidR="00055AEE">
        <w:rPr>
          <w:rFonts w:ascii="Arial" w:hAnsi="Arial" w:cs="Arial"/>
          <w:sz w:val="23"/>
          <w:szCs w:val="23"/>
        </w:rPr>
        <w:t>09</w:t>
      </w:r>
      <w:r w:rsidRPr="00C40BEA">
        <w:rPr>
          <w:rFonts w:ascii="Arial" w:hAnsi="Arial" w:cs="Arial"/>
          <w:sz w:val="23"/>
          <w:szCs w:val="23"/>
        </w:rPr>
        <w:t>h</w:t>
      </w:r>
      <w:r w:rsidR="00055AEE">
        <w:rPr>
          <w:rFonts w:ascii="Arial" w:hAnsi="Arial" w:cs="Arial"/>
          <w:sz w:val="23"/>
          <w:szCs w:val="23"/>
        </w:rPr>
        <w:t>00</w:t>
      </w:r>
      <w:r w:rsidRPr="00C40BEA">
        <w:rPr>
          <w:rFonts w:ascii="Arial" w:hAnsi="Arial" w:cs="Arial"/>
          <w:sz w:val="23"/>
          <w:szCs w:val="23"/>
        </w:rPr>
        <w:t xml:space="preserve">min. </w:t>
      </w:r>
    </w:p>
    <w:p w14:paraId="3A70890C" w14:textId="3AD683E7" w:rsidR="00DE229B" w:rsidRDefault="00DE229B" w:rsidP="00DE229B">
      <w:pPr>
        <w:pStyle w:val="Normal1"/>
        <w:spacing w:line="360" w:lineRule="auto"/>
        <w:ind w:firstLine="1134"/>
        <w:jc w:val="both"/>
        <w:rPr>
          <w:rFonts w:ascii="Arial" w:hAnsi="Arial" w:cs="Arial"/>
          <w:sz w:val="23"/>
          <w:szCs w:val="23"/>
        </w:rPr>
      </w:pPr>
    </w:p>
    <w:p w14:paraId="528EF6A1" w14:textId="77777777" w:rsidR="00055AEE" w:rsidRPr="00C40BEA" w:rsidRDefault="00055AEE" w:rsidP="00DE229B">
      <w:pPr>
        <w:pStyle w:val="Normal1"/>
        <w:spacing w:line="360" w:lineRule="auto"/>
        <w:ind w:firstLine="1134"/>
        <w:jc w:val="both"/>
        <w:rPr>
          <w:rFonts w:ascii="Arial" w:hAnsi="Arial" w:cs="Arial"/>
          <w:sz w:val="23"/>
          <w:szCs w:val="23"/>
        </w:rPr>
      </w:pPr>
    </w:p>
    <w:p w14:paraId="0A4651A7" w14:textId="77777777" w:rsidR="00DE229B" w:rsidRPr="00C40BEA" w:rsidRDefault="00DE229B" w:rsidP="00DE229B">
      <w:pPr>
        <w:pStyle w:val="Normal1"/>
        <w:spacing w:line="360" w:lineRule="auto"/>
        <w:ind w:firstLine="1134"/>
        <w:jc w:val="both"/>
        <w:rPr>
          <w:rFonts w:ascii="Arial" w:hAnsi="Arial" w:cs="Arial"/>
          <w:sz w:val="23"/>
          <w:szCs w:val="23"/>
        </w:rPr>
      </w:pPr>
      <w:r w:rsidRPr="00C40BEA">
        <w:rPr>
          <w:rFonts w:ascii="Arial" w:hAnsi="Arial" w:cs="Arial"/>
          <w:sz w:val="23"/>
          <w:szCs w:val="23"/>
        </w:rPr>
        <w:lastRenderedPageBreak/>
        <w:t>Cumpra-se</w:t>
      </w:r>
    </w:p>
    <w:p w14:paraId="46B7214D" w14:textId="77777777" w:rsidR="00DE229B" w:rsidRPr="00C40BEA" w:rsidRDefault="00DE229B" w:rsidP="00DE229B">
      <w:pPr>
        <w:pStyle w:val="Normal1"/>
        <w:spacing w:line="360" w:lineRule="auto"/>
        <w:ind w:firstLine="1134"/>
        <w:jc w:val="both"/>
        <w:rPr>
          <w:rFonts w:ascii="Arial" w:hAnsi="Arial" w:cs="Arial"/>
          <w:sz w:val="23"/>
          <w:szCs w:val="23"/>
        </w:rPr>
      </w:pPr>
      <w:r w:rsidRPr="00C40BEA">
        <w:rPr>
          <w:rFonts w:ascii="Arial" w:hAnsi="Arial" w:cs="Arial"/>
          <w:sz w:val="23"/>
          <w:szCs w:val="23"/>
        </w:rPr>
        <w:t>Publique-se,</w:t>
      </w:r>
    </w:p>
    <w:p w14:paraId="7A855233" w14:textId="77777777" w:rsidR="00DE229B" w:rsidRDefault="00DE229B" w:rsidP="00DE229B">
      <w:pPr>
        <w:spacing w:line="360" w:lineRule="auto"/>
        <w:ind w:firstLine="1701"/>
        <w:jc w:val="right"/>
        <w:rPr>
          <w:rFonts w:ascii="Arial" w:hAnsi="Arial" w:cs="Arial"/>
          <w:sz w:val="23"/>
          <w:szCs w:val="23"/>
        </w:rPr>
      </w:pPr>
    </w:p>
    <w:p w14:paraId="67AF5673" w14:textId="05EB7CA9" w:rsidR="00DE229B" w:rsidRDefault="00055AEE" w:rsidP="00DE229B">
      <w:pPr>
        <w:spacing w:line="360" w:lineRule="auto"/>
        <w:ind w:firstLine="1701"/>
        <w:jc w:val="right"/>
        <w:rPr>
          <w:rFonts w:ascii="Arial" w:hAnsi="Arial" w:cs="Arial"/>
          <w:sz w:val="23"/>
          <w:szCs w:val="23"/>
        </w:rPr>
      </w:pPr>
      <w:r>
        <w:rPr>
          <w:rFonts w:ascii="Arial" w:hAnsi="Arial" w:cs="Arial"/>
          <w:sz w:val="23"/>
          <w:szCs w:val="23"/>
        </w:rPr>
        <w:t>Tenente Laurentino Cruz</w:t>
      </w:r>
      <w:r w:rsidR="00DE229B" w:rsidRPr="00112643">
        <w:rPr>
          <w:rFonts w:ascii="Arial" w:hAnsi="Arial" w:cs="Arial"/>
          <w:sz w:val="23"/>
          <w:szCs w:val="23"/>
        </w:rPr>
        <w:t xml:space="preserve">/RN, </w:t>
      </w:r>
      <w:r>
        <w:rPr>
          <w:rFonts w:ascii="Arial" w:hAnsi="Arial" w:cs="Arial"/>
          <w:sz w:val="23"/>
          <w:szCs w:val="23"/>
        </w:rPr>
        <w:t>07</w:t>
      </w:r>
      <w:r w:rsidR="00DE229B" w:rsidRPr="00112643">
        <w:rPr>
          <w:rFonts w:ascii="Arial" w:hAnsi="Arial" w:cs="Arial"/>
          <w:sz w:val="23"/>
          <w:szCs w:val="23"/>
        </w:rPr>
        <w:t xml:space="preserve"> de </w:t>
      </w:r>
      <w:r>
        <w:rPr>
          <w:rFonts w:ascii="Arial" w:hAnsi="Arial" w:cs="Arial"/>
          <w:sz w:val="23"/>
          <w:szCs w:val="23"/>
        </w:rPr>
        <w:t>novembro</w:t>
      </w:r>
      <w:r w:rsidR="00DE229B">
        <w:rPr>
          <w:rFonts w:ascii="Arial" w:hAnsi="Arial" w:cs="Arial"/>
          <w:sz w:val="23"/>
          <w:szCs w:val="23"/>
        </w:rPr>
        <w:t xml:space="preserve"> de 2024.</w:t>
      </w:r>
    </w:p>
    <w:p w14:paraId="361A17AB" w14:textId="220ABE69" w:rsidR="005D19A8" w:rsidRDefault="005D19A8" w:rsidP="00DE229B">
      <w:pPr>
        <w:spacing w:line="360" w:lineRule="auto"/>
        <w:ind w:firstLine="1701"/>
        <w:jc w:val="right"/>
        <w:rPr>
          <w:rFonts w:ascii="Arial" w:hAnsi="Arial" w:cs="Arial"/>
          <w:sz w:val="23"/>
          <w:szCs w:val="23"/>
        </w:rPr>
      </w:pPr>
    </w:p>
    <w:p w14:paraId="113779F8" w14:textId="184EDEEF" w:rsidR="005D19A8" w:rsidRDefault="005D19A8" w:rsidP="00DE229B">
      <w:pPr>
        <w:spacing w:line="360" w:lineRule="auto"/>
        <w:ind w:firstLine="1701"/>
        <w:jc w:val="right"/>
        <w:rPr>
          <w:rFonts w:ascii="Arial" w:hAnsi="Arial" w:cs="Arial"/>
          <w:sz w:val="23"/>
          <w:szCs w:val="23"/>
        </w:rPr>
      </w:pPr>
    </w:p>
    <w:p w14:paraId="24CB4760" w14:textId="3B47BA38" w:rsidR="005D19A8" w:rsidRDefault="0000366E" w:rsidP="0000366E">
      <w:pPr>
        <w:spacing w:line="360" w:lineRule="auto"/>
        <w:rPr>
          <w:rFonts w:ascii="Arial" w:hAnsi="Arial" w:cs="Arial"/>
          <w:sz w:val="23"/>
          <w:szCs w:val="23"/>
        </w:rPr>
      </w:pPr>
      <w:r>
        <w:rPr>
          <w:rFonts w:ascii="Arial" w:hAnsi="Arial" w:cs="Arial"/>
          <w:sz w:val="23"/>
          <w:szCs w:val="23"/>
        </w:rPr>
        <w:t xml:space="preserve">Thomaz Gustavo Cortez da Silva </w:t>
      </w:r>
    </w:p>
    <w:p w14:paraId="6ABF19E8" w14:textId="3EF9065D" w:rsidR="005D19A8" w:rsidRPr="005D19A8" w:rsidRDefault="005D19A8" w:rsidP="005D19A8">
      <w:pPr>
        <w:spacing w:line="360" w:lineRule="auto"/>
        <w:jc w:val="center"/>
        <w:rPr>
          <w:rFonts w:ascii="Arial" w:hAnsi="Arial" w:cs="Arial"/>
          <w:b/>
          <w:sz w:val="23"/>
          <w:szCs w:val="23"/>
        </w:rPr>
      </w:pPr>
      <w:r w:rsidRPr="005D19A8">
        <w:rPr>
          <w:rFonts w:ascii="Arial" w:hAnsi="Arial" w:cs="Arial"/>
          <w:b/>
          <w:sz w:val="23"/>
          <w:szCs w:val="23"/>
        </w:rPr>
        <w:t>PREGOEIRO</w:t>
      </w:r>
    </w:p>
    <w:p w14:paraId="7612D15F" w14:textId="4D8EF05E" w:rsidR="00AF2494" w:rsidRPr="005E7240" w:rsidRDefault="00AF2494" w:rsidP="00DE229B">
      <w:pPr>
        <w:spacing w:after="0" w:line="240" w:lineRule="auto"/>
        <w:jc w:val="both"/>
        <w:rPr>
          <w:rFonts w:ascii="Arial" w:hAnsi="Arial" w:cs="Arial"/>
        </w:rPr>
      </w:pPr>
    </w:p>
    <w:sectPr w:rsidR="00AF2494" w:rsidRPr="005E7240" w:rsidSect="00E451BB">
      <w:headerReference w:type="default" r:id="rId7"/>
      <w:footerReference w:type="default" r:id="rId8"/>
      <w:pgSz w:w="11906" w:h="16838"/>
      <w:pgMar w:top="2836" w:right="991" w:bottom="993" w:left="1418" w:header="170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1E6EBE" w14:textId="77777777" w:rsidR="00E05CD7" w:rsidRDefault="00E05CD7" w:rsidP="00B21BDC">
      <w:pPr>
        <w:spacing w:after="0" w:line="240" w:lineRule="auto"/>
      </w:pPr>
      <w:r>
        <w:separator/>
      </w:r>
    </w:p>
  </w:endnote>
  <w:endnote w:type="continuationSeparator" w:id="0">
    <w:p w14:paraId="7A92A617" w14:textId="77777777" w:rsidR="00E05CD7" w:rsidRDefault="00E05CD7" w:rsidP="00B21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altName w:val="Times New Roman"/>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E46C1" w14:textId="55DFC428" w:rsidR="00323FD0" w:rsidRDefault="00323FD0" w:rsidP="00323FD0">
    <w:pPr>
      <w:pStyle w:val="Cabealho"/>
      <w:jc w:val="center"/>
    </w:pPr>
    <w:r>
      <w:rPr>
        <w:noProof/>
        <w:lang w:eastAsia="pt-BR"/>
      </w:rPr>
      <mc:AlternateContent>
        <mc:Choice Requires="wps">
          <w:drawing>
            <wp:anchor distT="0" distB="0" distL="114300" distR="114300" simplePos="0" relativeHeight="251667456" behindDoc="0" locked="0" layoutInCell="1" allowOverlap="1" wp14:anchorId="198B2415" wp14:editId="5F657EF0">
              <wp:simplePos x="0" y="0"/>
              <wp:positionH relativeFrom="column">
                <wp:posOffset>-915340</wp:posOffset>
              </wp:positionH>
              <wp:positionV relativeFrom="paragraph">
                <wp:posOffset>81915</wp:posOffset>
              </wp:positionV>
              <wp:extent cx="7578725" cy="71120"/>
              <wp:effectExtent l="0" t="0" r="22225" b="24130"/>
              <wp:wrapNone/>
              <wp:docPr id="1" name="Retângulo 82"/>
              <wp:cNvGraphicFramePr/>
              <a:graphic xmlns:a="http://schemas.openxmlformats.org/drawingml/2006/main">
                <a:graphicData uri="http://schemas.microsoft.com/office/word/2010/wordprocessingShape">
                  <wps:wsp>
                    <wps:cNvSpPr/>
                    <wps:spPr>
                      <a:xfrm>
                        <a:off x="0" y="0"/>
                        <a:ext cx="7578725" cy="71120"/>
                      </a:xfrm>
                      <a:prstGeom prst="rect">
                        <a:avLst/>
                      </a:prstGeom>
                      <a:solidFill>
                        <a:srgbClr val="00B050">
                          <a:alpha val="100000"/>
                        </a:srgbClr>
                      </a:solidFill>
                      <a:ln w="12700" cap="flat" cmpd="sng">
                        <a:solidFill>
                          <a:srgbClr val="00B050">
                            <a:alpha val="100000"/>
                          </a:srgbClr>
                        </a:solidFill>
                        <a:prstDash val="solid"/>
                      </a:ln>
                    </wps:spPr>
                    <wps:txbx>
                      <w:txbxContent>
                        <w:p w14:paraId="58DE4E89" w14:textId="77777777" w:rsidR="00323FD0" w:rsidRDefault="00323FD0" w:rsidP="00323FD0"/>
                      </w:txbxContent>
                    </wps:txbx>
                    <wps:bodyPr rot="0" spcFirstLastPara="0" vertOverflow="overflow" horzOverflow="overflow" vert="horz" wrap="square" lIns="91425" tIns="91425" rIns="91425" bIns="91425"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98B2415" id="Retângulo 82" o:spid="_x0000_s1027" style="position:absolute;left:0;text-align:left;margin-left:-72.05pt;margin-top:6.45pt;width:596.75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" fillcolor="#00b050" strokecolor="#00b050" strokeweight="1pt">
              <v:textbox inset="2.53958mm,2.53958mm,2.53958mm,2.53958mm">
                <w:txbxContent>
                  <w:p w14:paraId="58DE4E89" w14:textId="77777777" w:rsidR="00323FD0" w:rsidRDefault="00323FD0" w:rsidP="00323FD0"/>
                </w:txbxContent>
              </v:textbox>
            </v:rect>
          </w:pict>
        </mc:Fallback>
      </mc:AlternateContent>
    </w:r>
  </w:p>
  <w:p w14:paraId="326ED4A8" w14:textId="0DF54E1C" w:rsidR="00323FD0" w:rsidRPr="008938E1" w:rsidRDefault="005E7240" w:rsidP="00323FD0">
    <w:pPr>
      <w:tabs>
        <w:tab w:val="left" w:pos="1140"/>
        <w:tab w:val="center" w:pos="4252"/>
        <w:tab w:val="center" w:pos="5233"/>
        <w:tab w:val="right" w:pos="8504"/>
      </w:tabs>
      <w:spacing w:after="0" w:line="240" w:lineRule="auto"/>
      <w:jc w:val="center"/>
      <w:rPr>
        <w:rFonts w:ascii="Arial" w:hAnsi="Arial" w:cs="Arial"/>
        <w:sz w:val="20"/>
      </w:rPr>
    </w:pPr>
    <w:r>
      <w:rPr>
        <w:rFonts w:ascii="Arial" w:hAnsi="Arial" w:cs="Arial"/>
        <w:sz w:val="20"/>
      </w:rPr>
      <w:t>Av. Francisco Amaral</w:t>
    </w:r>
    <w:r w:rsidR="00323FD0" w:rsidRPr="008938E1">
      <w:rPr>
        <w:rFonts w:ascii="Arial" w:hAnsi="Arial" w:cs="Arial"/>
        <w:sz w:val="20"/>
      </w:rPr>
      <w:t xml:space="preserve">, nº </w:t>
    </w:r>
    <w:r>
      <w:rPr>
        <w:rFonts w:ascii="Arial" w:hAnsi="Arial" w:cs="Arial"/>
        <w:sz w:val="20"/>
      </w:rPr>
      <w:t>103</w:t>
    </w:r>
    <w:r w:rsidR="00323FD0" w:rsidRPr="008938E1">
      <w:rPr>
        <w:rFonts w:ascii="Arial" w:hAnsi="Arial" w:cs="Arial"/>
        <w:sz w:val="20"/>
      </w:rPr>
      <w:t>, Centro, Tenente Laurentino Cruz/RN – CEP: 59.338-000</w:t>
    </w:r>
  </w:p>
  <w:p w14:paraId="60E0FE5B" w14:textId="29A96DDD" w:rsidR="00323FD0" w:rsidRDefault="00323FD0" w:rsidP="00323FD0">
    <w:pPr>
      <w:tabs>
        <w:tab w:val="center" w:pos="4252"/>
        <w:tab w:val="right" w:pos="8504"/>
      </w:tabs>
      <w:spacing w:after="0" w:line="240" w:lineRule="auto"/>
      <w:jc w:val="center"/>
      <w:rPr>
        <w:rFonts w:ascii="Arial" w:hAnsi="Arial" w:cs="Arial"/>
        <w:sz w:val="20"/>
      </w:rPr>
    </w:pPr>
    <w:r w:rsidRPr="008938E1">
      <w:rPr>
        <w:rFonts w:ascii="Arial" w:hAnsi="Arial" w:cs="Arial"/>
        <w:sz w:val="20"/>
      </w:rPr>
      <w:t>CNPJ: 01.612.382/0001-77 | E-mail: compras@tenentelaurentinocr</w:t>
    </w:r>
    <w:r>
      <w:rPr>
        <w:rFonts w:ascii="Arial" w:hAnsi="Arial" w:cs="Arial"/>
        <w:sz w:val="20"/>
      </w:rPr>
      <w:t>uz.rn.gov.br | Tel: (84) 9 9610-</w:t>
    </w:r>
    <w:r w:rsidRPr="008938E1">
      <w:rPr>
        <w:rFonts w:ascii="Arial" w:hAnsi="Arial" w:cs="Arial"/>
        <w:sz w:val="20"/>
      </w:rPr>
      <w:t>2270</w:t>
    </w:r>
  </w:p>
  <w:p w14:paraId="4F2F7D07" w14:textId="7D1C4031" w:rsidR="00676650" w:rsidRPr="00323FD0" w:rsidRDefault="00676650" w:rsidP="00323F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3F07F3" w14:textId="77777777" w:rsidR="00E05CD7" w:rsidRDefault="00E05CD7" w:rsidP="00B21BDC">
      <w:pPr>
        <w:spacing w:after="0" w:line="240" w:lineRule="auto"/>
      </w:pPr>
      <w:r>
        <w:separator/>
      </w:r>
    </w:p>
  </w:footnote>
  <w:footnote w:type="continuationSeparator" w:id="0">
    <w:p w14:paraId="351FD9E0" w14:textId="77777777" w:rsidR="00E05CD7" w:rsidRDefault="00E05CD7" w:rsidP="00B21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7B01B" w14:textId="5AFA4829" w:rsidR="00AF2494" w:rsidRDefault="005E7240" w:rsidP="00AF2494">
    <w:pPr>
      <w:pStyle w:val="Cabealho"/>
    </w:pPr>
    <w:r>
      <w:rPr>
        <w:rFonts w:ascii="Times New Roman" w:eastAsia="Calibri" w:hAnsi="Times New Roman" w:cs="Times New Roman"/>
        <w:noProof/>
        <w:sz w:val="24"/>
        <w:szCs w:val="24"/>
        <w:lang w:eastAsia="pt-BR"/>
      </w:rPr>
      <mc:AlternateContent>
        <mc:Choice Requires="wps">
          <w:drawing>
            <wp:anchor distT="0" distB="0" distL="114300" distR="114300" simplePos="0" relativeHeight="251663360" behindDoc="0" locked="0" layoutInCell="1" allowOverlap="1" wp14:anchorId="57CBEB13" wp14:editId="49035A17">
              <wp:simplePos x="0" y="0"/>
              <wp:positionH relativeFrom="margin">
                <wp:posOffset>4562116</wp:posOffset>
              </wp:positionH>
              <wp:positionV relativeFrom="paragraph">
                <wp:posOffset>-635497</wp:posOffset>
              </wp:positionV>
              <wp:extent cx="1696085" cy="1001864"/>
              <wp:effectExtent l="57150" t="19050" r="75565" b="103505"/>
              <wp:wrapNone/>
              <wp:docPr id="2" name="Retângulo de cantos arredondados 3"/>
              <wp:cNvGraphicFramePr/>
              <a:graphic xmlns:a="http://schemas.openxmlformats.org/drawingml/2006/main">
                <a:graphicData uri="http://schemas.microsoft.com/office/word/2010/wordprocessingShape">
                  <wps:wsp>
                    <wps:cNvSpPr/>
                    <wps:spPr>
                      <a:xfrm>
                        <a:off x="0" y="0"/>
                        <a:ext cx="1696085" cy="1001864"/>
                      </a:xfrm>
                      <a:prstGeom prst="roundRect">
                        <a:avLst/>
                      </a:prstGeom>
                      <a:noFill/>
                      <a:ln w="9525" cap="flat" cmpd="sng">
                        <a:solidFill>
                          <a:srgbClr val="000000">
                            <a:alpha val="100000"/>
                          </a:srgbClr>
                        </a:solidFill>
                        <a:prstDash val="solid"/>
                      </a:ln>
                      <a:effectLst>
                        <a:outerShdw blurRad="40000" dist="23000" dir="5400000" rotWithShape="0">
                          <a:srgbClr val="000000">
                            <a:alpha val="35000"/>
                          </a:srgbClr>
                        </a:outerShdw>
                      </a:effectLst>
                    </wps:spPr>
                    <wps:txbx>
                      <w:txbxContent>
                        <w:p w14:paraId="6B38220D" w14:textId="64B54F28" w:rsidR="00AF2494" w:rsidRDefault="00AF2494" w:rsidP="00AF2494">
                          <w:pPr>
                            <w:spacing w:line="240" w:lineRule="auto"/>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Processo: </w:t>
                          </w:r>
                          <w:r w:rsidR="00DE229B" w:rsidRPr="00DE229B">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4565/2024</w:t>
                          </w:r>
                        </w:p>
                        <w:p w14:paraId="637F468E" w14:textId="77777777" w:rsidR="00AF2494" w:rsidRDefault="00AF2494" w:rsidP="00AF2494">
                          <w:pPr>
                            <w:spacing w:line="240" w:lineRule="auto"/>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Folha Nº ________________</w:t>
                          </w:r>
                        </w:p>
                        <w:p w14:paraId="24C29CEA" w14:textId="77777777" w:rsidR="00AF2494" w:rsidRDefault="00AF2494" w:rsidP="00AF2494">
                          <w:pPr>
                            <w:spacing w:after="0" w:line="240" w:lineRule="auto"/>
                            <w:jc w:val="cente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______________________</w:t>
                          </w:r>
                        </w:p>
                        <w:p w14:paraId="590A82FD" w14:textId="77777777" w:rsidR="00AF2494" w:rsidRDefault="00AF2494" w:rsidP="00AF2494">
                          <w:pPr>
                            <w:spacing w:after="0" w:line="240" w:lineRule="auto"/>
                            <w:jc w:val="cente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Assinatura / Rúbrica</w:t>
                          </w:r>
                        </w:p>
                        <w:p w14:paraId="035016C7" w14:textId="77777777" w:rsidR="00AF2494" w:rsidRDefault="00AF2494" w:rsidP="00AF2494">
                          <w:pPr>
                            <w:jc w:val="center"/>
                            <w:rPr>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txbxContent>
                    </wps:txbx>
                    <wps:bodyPr rot="0" spcFirstLastPara="0" vertOverflow="overflow" horzOverflow="overflow" vert="horz" wrap="square" lIns="36000" tIns="7200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CBEB13" id="Retângulo de cantos arredondados 3" o:spid="_x0000_s1026" style="position:absolute;margin-left:359.2pt;margin-top:-50.05pt;width:133.55pt;height:78.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" filled="f">
              <v:shadow on="t" color="black" opacity="22937f" origin=",.5" offset="0,.63889mm"/>
              <v:textbox inset="1mm,2mm,0,0">
                <w:txbxContent>
                  <w:p w14:paraId="6B38220D" w14:textId="64B54F28" w:rsidR="00AF2494" w:rsidRDefault="00AF2494" w:rsidP="00AF2494">
                    <w:pPr>
                      <w:spacing w:line="240" w:lineRule="auto"/>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Processo: </w:t>
                    </w:r>
                    <w:r w:rsidR="00DE229B" w:rsidRPr="00DE229B">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4565/2024</w:t>
                    </w:r>
                  </w:p>
                  <w:p w14:paraId="637F468E" w14:textId="77777777" w:rsidR="00AF2494" w:rsidRDefault="00AF2494" w:rsidP="00AF2494">
                    <w:pPr>
                      <w:spacing w:line="240" w:lineRule="auto"/>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Folha Nº ________________</w:t>
                    </w:r>
                  </w:p>
                  <w:p w14:paraId="24C29CEA" w14:textId="77777777" w:rsidR="00AF2494" w:rsidRDefault="00AF2494" w:rsidP="00AF2494">
                    <w:pPr>
                      <w:spacing w:after="0" w:line="240" w:lineRule="auto"/>
                      <w:jc w:val="cente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______________________</w:t>
                    </w:r>
                  </w:p>
                  <w:p w14:paraId="590A82FD" w14:textId="77777777" w:rsidR="00AF2494" w:rsidRDefault="00AF2494" w:rsidP="00AF2494">
                    <w:pPr>
                      <w:spacing w:after="0" w:line="240" w:lineRule="auto"/>
                      <w:jc w:val="cente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ascii="Arial" w:hAnsi="Arial" w:cs="Arial"/>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Assinatura / Rúbrica</w:t>
                    </w:r>
                  </w:p>
                  <w:p w14:paraId="035016C7" w14:textId="77777777" w:rsidR="00AF2494" w:rsidRDefault="00AF2494" w:rsidP="00AF2494">
                    <w:pPr>
                      <w:jc w:val="center"/>
                      <w:rPr>
                        <w:b/>
                        <w:color w:val="000000"/>
                        <w:sz w:val="18"/>
                        <w:szCs w:val="1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txbxContent>
              </v:textbox>
              <w10:wrap anchorx="margin"/>
            </v:roundrect>
          </w:pict>
        </mc:Fallback>
      </mc:AlternateContent>
    </w:r>
    <w:r w:rsidR="00323FD0">
      <w:rPr>
        <w:noProof/>
        <w:lang w:eastAsia="pt-BR"/>
      </w:rPr>
      <w:drawing>
        <wp:anchor distT="0" distB="0" distL="114300" distR="114300" simplePos="0" relativeHeight="251662336" behindDoc="1" locked="0" layoutInCell="1" allowOverlap="1" wp14:anchorId="192206D0" wp14:editId="4EAF2B61">
          <wp:simplePos x="0" y="0"/>
          <wp:positionH relativeFrom="margin">
            <wp:posOffset>-641350</wp:posOffset>
          </wp:positionH>
          <wp:positionV relativeFrom="paragraph">
            <wp:posOffset>-624205</wp:posOffset>
          </wp:positionV>
          <wp:extent cx="5351145" cy="937260"/>
          <wp:effectExtent l="0" t="0" r="1905" b="0"/>
          <wp:wrapTight wrapText="bothSides">
            <wp:wrapPolygon edited="0">
              <wp:start x="0" y="0"/>
              <wp:lineTo x="0" y="21073"/>
              <wp:lineTo x="21531" y="21073"/>
              <wp:lineTo x="21531" y="0"/>
              <wp:lineTo x="0" y="0"/>
            </wp:wrapPolygon>
          </wp:wrapTight>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1145" cy="937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7BE24" w14:textId="3F9B2CB6" w:rsidR="00B21BDC" w:rsidRDefault="00B21B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11C6EC"/>
    <w:multiLevelType w:val="hybridMultilevel"/>
    <w:tmpl w:val="49344C4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40630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36"/>
    <w:rsid w:val="0000366E"/>
    <w:rsid w:val="000160DE"/>
    <w:rsid w:val="00040449"/>
    <w:rsid w:val="00055AEE"/>
    <w:rsid w:val="00055DFC"/>
    <w:rsid w:val="000658AD"/>
    <w:rsid w:val="00076A8E"/>
    <w:rsid w:val="00081D20"/>
    <w:rsid w:val="000C77DE"/>
    <w:rsid w:val="000F7890"/>
    <w:rsid w:val="001137A4"/>
    <w:rsid w:val="00120B9A"/>
    <w:rsid w:val="001954C9"/>
    <w:rsid w:val="001A23E3"/>
    <w:rsid w:val="00213F1F"/>
    <w:rsid w:val="002648A1"/>
    <w:rsid w:val="002705F2"/>
    <w:rsid w:val="002B109F"/>
    <w:rsid w:val="002E3580"/>
    <w:rsid w:val="003171C5"/>
    <w:rsid w:val="00323FD0"/>
    <w:rsid w:val="003367EE"/>
    <w:rsid w:val="003E7A06"/>
    <w:rsid w:val="0040493E"/>
    <w:rsid w:val="00492CA1"/>
    <w:rsid w:val="004952CD"/>
    <w:rsid w:val="00510835"/>
    <w:rsid w:val="00511BC6"/>
    <w:rsid w:val="00533336"/>
    <w:rsid w:val="00574CCC"/>
    <w:rsid w:val="005D19A8"/>
    <w:rsid w:val="005E0219"/>
    <w:rsid w:val="005E21C9"/>
    <w:rsid w:val="005E7240"/>
    <w:rsid w:val="006056BE"/>
    <w:rsid w:val="0062532C"/>
    <w:rsid w:val="006564F3"/>
    <w:rsid w:val="00676650"/>
    <w:rsid w:val="00677002"/>
    <w:rsid w:val="00741D85"/>
    <w:rsid w:val="00755DD3"/>
    <w:rsid w:val="00794260"/>
    <w:rsid w:val="00794C98"/>
    <w:rsid w:val="007B7644"/>
    <w:rsid w:val="007C2CFA"/>
    <w:rsid w:val="007E4FC2"/>
    <w:rsid w:val="00835546"/>
    <w:rsid w:val="00874357"/>
    <w:rsid w:val="00886115"/>
    <w:rsid w:val="0095073B"/>
    <w:rsid w:val="00A76973"/>
    <w:rsid w:val="00A96AE0"/>
    <w:rsid w:val="00AE7F1D"/>
    <w:rsid w:val="00AF2494"/>
    <w:rsid w:val="00B21A98"/>
    <w:rsid w:val="00B21BDC"/>
    <w:rsid w:val="00B37534"/>
    <w:rsid w:val="00B76166"/>
    <w:rsid w:val="00B9042C"/>
    <w:rsid w:val="00BA64B6"/>
    <w:rsid w:val="00BB5AB8"/>
    <w:rsid w:val="00BF707E"/>
    <w:rsid w:val="00C126CE"/>
    <w:rsid w:val="00C77F93"/>
    <w:rsid w:val="00CA395A"/>
    <w:rsid w:val="00D705DC"/>
    <w:rsid w:val="00DA1A41"/>
    <w:rsid w:val="00DE229B"/>
    <w:rsid w:val="00E05CD7"/>
    <w:rsid w:val="00E3412B"/>
    <w:rsid w:val="00E405A2"/>
    <w:rsid w:val="00E451BB"/>
    <w:rsid w:val="00E45C65"/>
    <w:rsid w:val="00E66D35"/>
    <w:rsid w:val="00EF32C0"/>
    <w:rsid w:val="00F150A0"/>
    <w:rsid w:val="00F733F7"/>
    <w:rsid w:val="00F75FF5"/>
    <w:rsid w:val="00FB37B6"/>
    <w:rsid w:val="00FC39CB"/>
    <w:rsid w:val="00FD434C"/>
    <w:rsid w:val="00FE4ABD"/>
    <w:rsid w:val="00FF50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A131A7"/>
  <w15:docId w15:val="{A8435210-5835-45A4-8DF4-12149F13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FF5"/>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1BD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1BDC"/>
  </w:style>
  <w:style w:type="paragraph" w:styleId="Rodap">
    <w:name w:val="footer"/>
    <w:basedOn w:val="Normal"/>
    <w:link w:val="RodapChar"/>
    <w:uiPriority w:val="99"/>
    <w:unhideWhenUsed/>
    <w:rsid w:val="00B21BDC"/>
    <w:pPr>
      <w:tabs>
        <w:tab w:val="center" w:pos="4252"/>
        <w:tab w:val="right" w:pos="8504"/>
      </w:tabs>
      <w:spacing w:after="0" w:line="240" w:lineRule="auto"/>
    </w:pPr>
  </w:style>
  <w:style w:type="character" w:customStyle="1" w:styleId="RodapChar">
    <w:name w:val="Rodapé Char"/>
    <w:basedOn w:val="Fontepargpadro"/>
    <w:link w:val="Rodap"/>
    <w:uiPriority w:val="99"/>
    <w:rsid w:val="00B21BDC"/>
  </w:style>
  <w:style w:type="table" w:styleId="Tabelacomgrade">
    <w:name w:val="Table Grid"/>
    <w:basedOn w:val="Tabelanormal"/>
    <w:uiPriority w:val="39"/>
    <w:rsid w:val="00F75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676650"/>
    <w:rPr>
      <w:color w:val="0000FF"/>
      <w:u w:val="single"/>
    </w:rPr>
  </w:style>
  <w:style w:type="character" w:styleId="HiperlinkVisitado">
    <w:name w:val="FollowedHyperlink"/>
    <w:basedOn w:val="Fontepargpadro"/>
    <w:uiPriority w:val="99"/>
    <w:semiHidden/>
    <w:unhideWhenUsed/>
    <w:rsid w:val="004952CD"/>
    <w:rPr>
      <w:color w:val="954F72" w:themeColor="followedHyperlink"/>
      <w:u w:val="single"/>
    </w:rPr>
  </w:style>
  <w:style w:type="paragraph" w:styleId="Textodebalo">
    <w:name w:val="Balloon Text"/>
    <w:basedOn w:val="Normal"/>
    <w:link w:val="TextodebaloChar"/>
    <w:uiPriority w:val="99"/>
    <w:semiHidden/>
    <w:unhideWhenUsed/>
    <w:rsid w:val="00E405A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405A2"/>
    <w:rPr>
      <w:rFonts w:ascii="Segoe UI" w:hAnsi="Segoe UI" w:cs="Segoe UI"/>
      <w:sz w:val="18"/>
      <w:szCs w:val="18"/>
    </w:rPr>
  </w:style>
  <w:style w:type="paragraph" w:styleId="SemEspaamento">
    <w:name w:val="No Spacing"/>
    <w:uiPriority w:val="1"/>
    <w:qFormat/>
    <w:rsid w:val="00E45C65"/>
    <w:pPr>
      <w:pBdr>
        <w:top w:val="nil"/>
        <w:left w:val="nil"/>
        <w:bottom w:val="nil"/>
        <w:right w:val="nil"/>
        <w:between w:val="nil"/>
        <w:bar w:val="nil"/>
      </w:pBdr>
      <w:spacing w:after="0" w:line="240" w:lineRule="auto"/>
    </w:pPr>
    <w:rPr>
      <w:rFonts w:ascii="Lucida Grande" w:eastAsia="Lucida Grande" w:hAnsi="Lucida Grande" w:cs="Lucida Grande"/>
      <w:color w:val="000000"/>
      <w:u w:color="000000"/>
      <w:bdr w:val="nil"/>
      <w:lang w:val="pt-PT" w:eastAsia="pt-BR"/>
    </w:rPr>
  </w:style>
  <w:style w:type="paragraph" w:customStyle="1" w:styleId="Normal1">
    <w:name w:val="Normal1"/>
    <w:uiPriority w:val="99"/>
    <w:rsid w:val="00DE229B"/>
    <w:pPr>
      <w:widowControl w:val="0"/>
      <w:spacing w:after="0" w:line="240" w:lineRule="auto"/>
    </w:pPr>
    <w:rPr>
      <w:rFonts w:ascii="Times New Roman" w:eastAsia="Times New Roman" w:hAnsi="Times New Roman" w:cs="Times New Roman"/>
      <w:color w:val="000000"/>
      <w:sz w:val="24"/>
      <w:szCs w:val="24"/>
      <w:lang w:eastAsia="pt-BR"/>
    </w:rPr>
  </w:style>
  <w:style w:type="paragraph" w:styleId="NormalWeb">
    <w:name w:val="Normal (Web)"/>
    <w:basedOn w:val="Normal"/>
    <w:link w:val="NormalWebChar"/>
    <w:uiPriority w:val="99"/>
    <w:unhideWhenUsed/>
    <w:rsid w:val="00DE22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E229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NormalWebChar">
    <w:name w:val="Normal (Web) Char"/>
    <w:link w:val="NormalWeb"/>
    <w:uiPriority w:val="99"/>
    <w:locked/>
    <w:rsid w:val="00DE229B"/>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51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1018</Words>
  <Characters>5500</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Thomaz Gustavo Cortez da Silva</cp:lastModifiedBy>
  <cp:revision>2</cp:revision>
  <cp:lastPrinted>2024-05-10T13:50:00Z</cp:lastPrinted>
  <dcterms:created xsi:type="dcterms:W3CDTF">2024-11-08T12:06:00Z</dcterms:created>
  <dcterms:modified xsi:type="dcterms:W3CDTF">2024-11-08T12:06:00Z</dcterms:modified>
</cp:coreProperties>
</file>