
<file path=[Content_Types].xml><?xml version="1.0" encoding="utf-8"?>
<Types xmlns="http://schemas.openxmlformats.org/package/2006/content-types">
  <Default Extension="wmf" ContentType="image/x-wmf"/>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widowControl/>
        <w:suppressLineNumbers w:val="0"/>
        <w:ind w:firstLine="1201" w:firstLineChars="600"/>
        <w:jc w:val="both"/>
        <w:rPr>
          <w:rFonts w:hint="default" w:ascii="Cambria" w:hAnsi="Cambria" w:eastAsia="TimesNewRomanPS-BoldMT" w:cs="Cambria"/>
          <w:b/>
          <w:bCs/>
          <w:color w:val="000000"/>
          <w:kern w:val="0"/>
          <w:sz w:val="20"/>
          <w:szCs w:val="20"/>
          <w:lang w:val="en-US" w:eastAsia="zh-CN" w:bidi="ar"/>
        </w:rPr>
      </w:pPr>
    </w:p>
    <w:p>
      <w:pPr>
        <w:keepNext w:val="0"/>
        <w:keepLines w:val="0"/>
        <w:widowControl/>
        <w:suppressLineNumbers w:val="0"/>
        <w:ind w:firstLine="1201" w:firstLineChars="600"/>
        <w:jc w:val="both"/>
        <w:rPr>
          <w:rFonts w:hint="default" w:ascii="Cambria" w:hAnsi="Cambria" w:cs="Cambria"/>
          <w:sz w:val="20"/>
          <w:szCs w:val="20"/>
        </w:rPr>
      </w:pPr>
      <w:r>
        <w:rPr>
          <w:rFonts w:hint="default" w:ascii="Cambria" w:hAnsi="Cambria" w:eastAsia="TimesNewRomanPS-BoldMT" w:cs="Cambria"/>
          <w:b/>
          <w:bCs/>
          <w:color w:val="000000"/>
          <w:kern w:val="0"/>
          <w:sz w:val="20"/>
          <w:szCs w:val="20"/>
          <w:lang w:val="en-US" w:eastAsia="zh-CN" w:bidi="ar"/>
        </w:rPr>
        <w:t xml:space="preserve">DISPENSA DE LICITAÇÃO </w:t>
      </w:r>
      <w:r>
        <w:rPr>
          <w:rFonts w:hint="default" w:ascii="Cambria" w:hAnsi="Cambria" w:eastAsia="TimesNewRomanPS-BoldMT" w:cs="Cambria"/>
          <w:b/>
          <w:bCs/>
          <w:color w:val="000000"/>
          <w:kern w:val="0"/>
          <w:sz w:val="20"/>
          <w:szCs w:val="20"/>
          <w:lang w:val="pt-BR" w:eastAsia="zh-CN" w:bidi="ar"/>
        </w:rPr>
        <w:t>ELETRONICA</w:t>
      </w:r>
      <w:r>
        <w:rPr>
          <w:rFonts w:hint="default" w:ascii="Cambria" w:hAnsi="Cambria" w:eastAsia="TimesNewRomanPS-BoldMT" w:cs="Cambria"/>
          <w:b/>
          <w:bCs/>
          <w:color w:val="000000"/>
          <w:kern w:val="0"/>
          <w:sz w:val="20"/>
          <w:szCs w:val="20"/>
          <w:lang w:val="en-US" w:eastAsia="zh-CN" w:bidi="ar"/>
        </w:rPr>
        <w:t xml:space="preserve"> N.º </w:t>
      </w:r>
      <w:r>
        <w:rPr>
          <w:rFonts w:hint="default" w:ascii="Cambria" w:hAnsi="Cambria" w:eastAsia="TimesNewRomanPS-BoldMT" w:cs="Cambria"/>
          <w:b/>
          <w:bCs/>
          <w:color w:val="000000"/>
          <w:kern w:val="0"/>
          <w:sz w:val="20"/>
          <w:szCs w:val="20"/>
          <w:lang w:val="pt-BR" w:eastAsia="zh-CN" w:bidi="ar"/>
        </w:rPr>
        <w:t>12</w:t>
      </w:r>
      <w:r>
        <w:rPr>
          <w:rFonts w:hint="default" w:ascii="Cambria" w:hAnsi="Cambria" w:eastAsia="TimesNewRomanPS-BoldMT" w:cs="Cambria"/>
          <w:b/>
          <w:bCs/>
          <w:color w:val="000000"/>
          <w:kern w:val="0"/>
          <w:sz w:val="20"/>
          <w:szCs w:val="20"/>
          <w:lang w:val="en-US" w:eastAsia="zh-CN" w:bidi="ar"/>
        </w:rPr>
        <w:t>/202</w:t>
      </w:r>
      <w:r>
        <w:rPr>
          <w:rFonts w:hint="default" w:ascii="Cambria" w:hAnsi="Cambria" w:eastAsia="TimesNewRomanPS-BoldMT" w:cs="Cambria"/>
          <w:b/>
          <w:bCs/>
          <w:color w:val="000000"/>
          <w:kern w:val="0"/>
          <w:sz w:val="20"/>
          <w:szCs w:val="20"/>
          <w:lang w:val="pt-BR" w:eastAsia="zh-CN" w:bidi="ar"/>
        </w:rPr>
        <w:t>4</w:t>
      </w:r>
      <w:r>
        <w:rPr>
          <w:rFonts w:hint="default" w:ascii="Cambria" w:hAnsi="Cambria" w:eastAsia="TimesNewRomanPS-BoldMT" w:cs="Cambria"/>
          <w:b/>
          <w:bCs/>
          <w:color w:val="000000"/>
          <w:kern w:val="0"/>
          <w:sz w:val="20"/>
          <w:szCs w:val="20"/>
          <w:lang w:val="en-US" w:eastAsia="zh-CN" w:bidi="ar"/>
        </w:rPr>
        <w:t xml:space="preserve"> </w:t>
      </w:r>
    </w:p>
    <w:p>
      <w:pPr>
        <w:keepNext w:val="0"/>
        <w:keepLines w:val="0"/>
        <w:widowControl/>
        <w:suppressLineNumbers w:val="0"/>
        <w:ind w:firstLine="1101" w:firstLineChars="550"/>
        <w:jc w:val="both"/>
        <w:rPr>
          <w:rFonts w:hint="default" w:ascii="Cambria" w:hAnsi="Cambria" w:cs="Cambria"/>
          <w:sz w:val="20"/>
          <w:szCs w:val="20"/>
        </w:rPr>
      </w:pPr>
      <w:r>
        <w:rPr>
          <w:rFonts w:hint="default" w:ascii="Cambria" w:hAnsi="Cambria" w:eastAsia="TimesNewRomanPS-BoldMT" w:cs="Cambria"/>
          <w:b/>
          <w:bCs/>
          <w:color w:val="000000"/>
          <w:kern w:val="0"/>
          <w:sz w:val="20"/>
          <w:szCs w:val="20"/>
          <w:lang w:val="en-US" w:eastAsia="zh-CN" w:bidi="ar"/>
        </w:rPr>
        <w:t xml:space="preserve">PROCESSO ADMINISTRATIVO N.º </w:t>
      </w:r>
      <w:r>
        <w:rPr>
          <w:rFonts w:hint="default" w:ascii="Cambria" w:hAnsi="Cambria" w:eastAsia="TimesNewRomanPS-BoldMT" w:cs="Cambria"/>
          <w:b/>
          <w:bCs/>
          <w:color w:val="000000"/>
          <w:kern w:val="0"/>
          <w:sz w:val="20"/>
          <w:szCs w:val="20"/>
          <w:lang w:val="pt-BR" w:eastAsia="zh-CN" w:bidi="ar"/>
        </w:rPr>
        <w:t>33</w:t>
      </w:r>
      <w:r>
        <w:rPr>
          <w:rFonts w:hint="default" w:ascii="Cambria" w:hAnsi="Cambria" w:eastAsia="TimesNewRomanPS-BoldMT" w:cs="Cambria"/>
          <w:b/>
          <w:bCs/>
          <w:color w:val="000000"/>
          <w:kern w:val="0"/>
          <w:sz w:val="20"/>
          <w:szCs w:val="20"/>
          <w:lang w:val="en-US" w:eastAsia="zh-CN" w:bidi="ar"/>
        </w:rPr>
        <w:t>/202</w:t>
      </w:r>
      <w:r>
        <w:rPr>
          <w:rFonts w:hint="default" w:ascii="Cambria" w:hAnsi="Cambria" w:eastAsia="TimesNewRomanPS-BoldMT" w:cs="Cambria"/>
          <w:b/>
          <w:bCs/>
          <w:color w:val="000000"/>
          <w:kern w:val="0"/>
          <w:sz w:val="20"/>
          <w:szCs w:val="20"/>
          <w:lang w:val="pt-BR" w:eastAsia="zh-CN" w:bidi="ar"/>
        </w:rPr>
        <w:t>4</w:t>
      </w:r>
      <w:r>
        <w:rPr>
          <w:rFonts w:hint="default" w:ascii="Cambria" w:hAnsi="Cambria" w:eastAsia="TimesNewRomanPS-BoldMT" w:cs="Cambria"/>
          <w:b/>
          <w:bCs/>
          <w:color w:val="000000"/>
          <w:kern w:val="0"/>
          <w:sz w:val="20"/>
          <w:szCs w:val="20"/>
          <w:lang w:val="en-US" w:eastAsia="zh-CN" w:bidi="ar"/>
        </w:rPr>
        <w:t xml:space="preserve"> </w:t>
      </w:r>
    </w:p>
    <w:p>
      <w:pPr>
        <w:keepNext w:val="0"/>
        <w:keepLines w:val="0"/>
        <w:widowControl/>
        <w:suppressLineNumbers w:val="0"/>
        <w:ind w:firstLine="500" w:firstLineChars="250"/>
        <w:jc w:val="both"/>
        <w:rPr>
          <w:rFonts w:hint="default" w:ascii="Cambria" w:hAnsi="Cambria" w:cs="Cambria"/>
          <w:sz w:val="20"/>
          <w:szCs w:val="20"/>
        </w:rPr>
      </w:pPr>
      <w:r>
        <w:rPr>
          <w:rFonts w:hint="default" w:ascii="Cambria" w:hAnsi="Cambria" w:eastAsia="TimesNewRomanPS-BoldMT" w:cs="Cambria"/>
          <w:b/>
          <w:bCs/>
          <w:color w:val="000000"/>
          <w:kern w:val="0"/>
          <w:sz w:val="20"/>
          <w:szCs w:val="20"/>
          <w:lang w:val="en-US" w:eastAsia="zh-CN" w:bidi="ar"/>
        </w:rPr>
        <w:t xml:space="preserve">COM BASE NO ART. Nº 75, INCISO I da Lei 14.133/2021 </w:t>
      </w:r>
    </w:p>
    <w:p>
      <w:pPr>
        <w:keepNext w:val="0"/>
        <w:keepLines w:val="0"/>
        <w:widowControl/>
        <w:suppressLineNumbers w:val="0"/>
        <w:jc w:val="both"/>
        <w:rPr>
          <w:rFonts w:hint="default" w:ascii="Cambria" w:hAnsi="Cambria" w:eastAsia="SimSun" w:cs="Cambria"/>
          <w:color w:val="000000"/>
          <w:kern w:val="0"/>
          <w:sz w:val="20"/>
          <w:szCs w:val="20"/>
          <w:lang w:val="en-US" w:eastAsia="zh-CN" w:bidi="ar"/>
        </w:rPr>
      </w:pPr>
      <w:r>
        <w:rPr>
          <w:rFonts w:hint="default" w:ascii="Cambria" w:hAnsi="Cambria" w:eastAsia="SimSun" w:cs="Cambria"/>
          <w:color w:val="000000"/>
          <w:kern w:val="0"/>
          <w:sz w:val="20"/>
          <w:szCs w:val="20"/>
          <w:lang w:val="en-US" w:eastAsia="zh-CN" w:bidi="ar"/>
        </w:rPr>
        <w:t xml:space="preserve">O Município de </w:t>
      </w:r>
      <w:r>
        <w:rPr>
          <w:rFonts w:hint="default" w:ascii="Cambria" w:hAnsi="Cambria" w:eastAsia="SimSun" w:cs="Cambria"/>
          <w:color w:val="000000"/>
          <w:kern w:val="0"/>
          <w:sz w:val="20"/>
          <w:szCs w:val="20"/>
          <w:lang w:val="pt-BR" w:eastAsia="zh-CN" w:bidi="ar"/>
        </w:rPr>
        <w:t>Rio Branco do Ivaí - PR</w:t>
      </w:r>
      <w:r>
        <w:rPr>
          <w:rFonts w:hint="default" w:ascii="Cambria" w:hAnsi="Cambria" w:eastAsia="SimSun" w:cs="Cambria"/>
          <w:color w:val="000000"/>
          <w:kern w:val="0"/>
          <w:sz w:val="20"/>
          <w:szCs w:val="20"/>
          <w:lang w:val="en-US" w:eastAsia="zh-CN" w:bidi="ar"/>
        </w:rPr>
        <w:t xml:space="preserve">, Estado </w:t>
      </w:r>
      <w:r>
        <w:rPr>
          <w:rFonts w:hint="default" w:ascii="Cambria" w:hAnsi="Cambria" w:eastAsia="SimSun" w:cs="Cambria"/>
          <w:color w:val="000000"/>
          <w:kern w:val="0"/>
          <w:sz w:val="20"/>
          <w:szCs w:val="20"/>
          <w:lang w:val="pt-BR" w:eastAsia="zh-CN" w:bidi="ar"/>
        </w:rPr>
        <w:t>do Paraná,</w:t>
      </w:r>
      <w:r>
        <w:rPr>
          <w:rFonts w:hint="default" w:ascii="Cambria" w:hAnsi="Cambria" w:eastAsia="SimSun" w:cs="Cambria"/>
          <w:color w:val="000000"/>
          <w:kern w:val="0"/>
          <w:sz w:val="20"/>
          <w:szCs w:val="20"/>
          <w:lang w:val="en-US" w:eastAsia="zh-CN" w:bidi="ar"/>
        </w:rPr>
        <w:t xml:space="preserve"> inscrito no CNPJ: </w:t>
      </w:r>
      <w:r>
        <w:rPr>
          <w:rFonts w:hint="default" w:ascii="Cambria" w:hAnsi="Cambria" w:eastAsia="SimSun" w:cs="Cambria"/>
          <w:color w:val="000000"/>
          <w:kern w:val="0"/>
          <w:sz w:val="20"/>
          <w:szCs w:val="20"/>
          <w:lang w:val="pt-BR" w:eastAsia="zh-CN" w:bidi="ar"/>
        </w:rPr>
        <w:t>01.612.413/0001-90</w:t>
      </w:r>
      <w:r>
        <w:rPr>
          <w:rFonts w:hint="default" w:ascii="Cambria" w:hAnsi="Cambria" w:eastAsia="SimSun" w:cs="Cambria"/>
          <w:color w:val="000000"/>
          <w:kern w:val="0"/>
          <w:sz w:val="20"/>
          <w:szCs w:val="20"/>
          <w:lang w:val="en-US" w:eastAsia="zh-CN" w:bidi="ar"/>
        </w:rPr>
        <w:t xml:space="preserve">, com sede na </w:t>
      </w:r>
      <w:r>
        <w:rPr>
          <w:rFonts w:hint="default" w:ascii="Cambria" w:hAnsi="Cambria" w:eastAsia="SimSun" w:cs="Cambria"/>
          <w:color w:val="000000"/>
          <w:kern w:val="0"/>
          <w:sz w:val="20"/>
          <w:szCs w:val="20"/>
          <w:lang w:val="pt-BR" w:eastAsia="zh-CN" w:bidi="ar"/>
        </w:rPr>
        <w:t xml:space="preserve">Av Rio Branco, n° 500 </w:t>
      </w:r>
      <w:r>
        <w:rPr>
          <w:rFonts w:hint="default" w:ascii="Cambria" w:hAnsi="Cambria" w:eastAsia="SimSun" w:cs="Cambria"/>
          <w:color w:val="000000"/>
          <w:kern w:val="0"/>
          <w:sz w:val="20"/>
          <w:szCs w:val="20"/>
          <w:lang w:val="en-US" w:eastAsia="zh-CN" w:bidi="ar"/>
        </w:rPr>
        <w:t xml:space="preserve">– Centro - CEP: </w:t>
      </w:r>
      <w:r>
        <w:rPr>
          <w:rFonts w:hint="default" w:ascii="Cambria" w:hAnsi="Cambria" w:eastAsia="SimSun" w:cs="Cambria"/>
          <w:color w:val="000000"/>
          <w:kern w:val="0"/>
          <w:sz w:val="20"/>
          <w:szCs w:val="20"/>
          <w:lang w:val="pt-BR" w:eastAsia="zh-CN" w:bidi="ar"/>
        </w:rPr>
        <w:t>86.848-000</w:t>
      </w:r>
      <w:r>
        <w:rPr>
          <w:rFonts w:hint="default" w:ascii="Cambria" w:hAnsi="Cambria" w:eastAsia="SimSun" w:cs="Cambria"/>
          <w:color w:val="000000"/>
          <w:kern w:val="0"/>
          <w:sz w:val="20"/>
          <w:szCs w:val="20"/>
          <w:lang w:val="en-US" w:eastAsia="zh-CN" w:bidi="ar"/>
        </w:rPr>
        <w:t xml:space="preserve"> – </w:t>
      </w:r>
      <w:r>
        <w:rPr>
          <w:rFonts w:hint="default" w:ascii="Cambria" w:hAnsi="Cambria" w:eastAsia="SimSun" w:cs="Cambria"/>
          <w:color w:val="000000"/>
          <w:kern w:val="0"/>
          <w:sz w:val="20"/>
          <w:szCs w:val="20"/>
          <w:lang w:val="pt-BR" w:eastAsia="zh-CN" w:bidi="ar"/>
        </w:rPr>
        <w:t>Rio Branco do Ivaí - PR</w:t>
      </w:r>
      <w:r>
        <w:rPr>
          <w:rFonts w:hint="default" w:ascii="Cambria" w:hAnsi="Cambria" w:eastAsia="SimSun" w:cs="Cambria"/>
          <w:color w:val="000000"/>
          <w:kern w:val="0"/>
          <w:sz w:val="20"/>
          <w:szCs w:val="20"/>
          <w:lang w:val="en-US" w:eastAsia="zh-CN" w:bidi="ar"/>
        </w:rPr>
        <w:t xml:space="preserve">/, torna público que, realizará Dispensa de Licitação, com critério de julgamento </w:t>
      </w:r>
      <w:r>
        <w:rPr>
          <w:rFonts w:hint="default" w:ascii="Cambria" w:hAnsi="Cambria" w:eastAsia="TimesNewRomanPS-BoldMT" w:cs="Cambria"/>
          <w:b/>
          <w:bCs/>
          <w:color w:val="000000"/>
          <w:kern w:val="0"/>
          <w:sz w:val="20"/>
          <w:szCs w:val="20"/>
          <w:lang w:val="en-US" w:eastAsia="zh-CN" w:bidi="ar"/>
        </w:rPr>
        <w:t>MENOR PREÇO</w:t>
      </w:r>
      <w:r>
        <w:rPr>
          <w:rFonts w:hint="default" w:ascii="Cambria" w:hAnsi="Cambria" w:eastAsia="TimesNewRomanPS-BoldMT" w:cs="Cambria"/>
          <w:b/>
          <w:bCs/>
          <w:color w:val="000000"/>
          <w:kern w:val="0"/>
          <w:sz w:val="20"/>
          <w:szCs w:val="20"/>
          <w:lang w:val="pt-BR" w:eastAsia="zh-CN" w:bidi="ar"/>
        </w:rPr>
        <w:t xml:space="preserve"> POR LOTE</w:t>
      </w:r>
      <w:r>
        <w:rPr>
          <w:rFonts w:hint="default" w:ascii="Cambria" w:hAnsi="Cambria" w:eastAsia="SimSun" w:cs="Cambria"/>
          <w:color w:val="000000"/>
          <w:kern w:val="0"/>
          <w:sz w:val="20"/>
          <w:szCs w:val="20"/>
          <w:lang w:val="en-US" w:eastAsia="zh-CN" w:bidi="ar"/>
        </w:rPr>
        <w:t xml:space="preserve">, nos termos do Artigo Nº 75, inciso I da Lei 14.133/2021, e as exigências estabelecidas neste Edital, conforme os critérios e procedimentos a seguir definidos, objetivando obter a melhor proposta, observadas as datas e horários discriminados a seguir: </w:t>
      </w:r>
    </w:p>
    <w:p>
      <w:pPr>
        <w:keepNext w:val="0"/>
        <w:keepLines w:val="0"/>
        <w:widowControl/>
        <w:suppressLineNumbers w:val="0"/>
        <w:jc w:val="both"/>
        <w:rPr>
          <w:rFonts w:hint="default" w:ascii="Cambria" w:hAnsi="Cambria" w:eastAsia="SimSun" w:cs="Cambria"/>
          <w:color w:val="000000"/>
          <w:kern w:val="0"/>
          <w:sz w:val="20"/>
          <w:szCs w:val="20"/>
          <w:lang w:val="pt-BR" w:eastAsia="zh-CN" w:bidi="ar"/>
        </w:rPr>
      </w:pPr>
      <w:r>
        <w:rPr>
          <w:rFonts w:hint="default" w:eastAsia="SimSun" w:cs="Cambria"/>
          <w:color w:val="000000"/>
          <w:kern w:val="0"/>
          <w:sz w:val="20"/>
          <w:szCs w:val="20"/>
          <w:lang w:val="pt-BR" w:eastAsia="zh-CN" w:bidi="ar"/>
        </w:rPr>
        <w:t xml:space="preserve">Inicio dos lances : 02/05/2024 10 hrs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Data limite para apresentação da Propostas e documentação: </w:t>
      </w:r>
      <w:r>
        <w:rPr>
          <w:rFonts w:hint="default" w:eastAsia="SimSun" w:cs="Cambria"/>
          <w:color w:val="000000"/>
          <w:kern w:val="0"/>
          <w:sz w:val="20"/>
          <w:szCs w:val="20"/>
          <w:lang w:val="pt-BR" w:eastAsia="zh-CN" w:bidi="ar"/>
        </w:rPr>
        <w:t>02</w:t>
      </w:r>
      <w:r>
        <w:rPr>
          <w:rFonts w:hint="default" w:ascii="Cambria" w:hAnsi="Cambria" w:eastAsia="SimSun" w:cs="Cambria"/>
          <w:color w:val="000000"/>
          <w:kern w:val="0"/>
          <w:sz w:val="20"/>
          <w:szCs w:val="20"/>
          <w:lang w:val="pt-BR" w:eastAsia="zh-CN" w:bidi="ar"/>
        </w:rPr>
        <w:t>/0</w:t>
      </w:r>
      <w:r>
        <w:rPr>
          <w:rFonts w:hint="default" w:eastAsia="SimSun" w:cs="Cambria"/>
          <w:color w:val="000000"/>
          <w:kern w:val="0"/>
          <w:sz w:val="20"/>
          <w:szCs w:val="20"/>
          <w:lang w:val="pt-BR" w:eastAsia="zh-CN" w:bidi="ar"/>
        </w:rPr>
        <w:t>5</w:t>
      </w:r>
      <w:r>
        <w:rPr>
          <w:rFonts w:hint="default" w:ascii="Cambria" w:hAnsi="Cambria" w:eastAsia="SimSun" w:cs="Cambria"/>
          <w:color w:val="000000"/>
          <w:kern w:val="0"/>
          <w:sz w:val="20"/>
          <w:szCs w:val="20"/>
          <w:lang w:val="pt-BR" w:eastAsia="zh-CN" w:bidi="ar"/>
        </w:rPr>
        <w:t>/2024</w:t>
      </w:r>
      <w:r>
        <w:rPr>
          <w:rFonts w:hint="default" w:ascii="Cambria" w:hAnsi="Cambria" w:eastAsia="TimesNewRomanPS-BoldMT" w:cs="Cambria"/>
          <w:b/>
          <w:bCs/>
          <w:color w:val="000000"/>
          <w:kern w:val="0"/>
          <w:sz w:val="20"/>
          <w:szCs w:val="20"/>
          <w:lang w:val="en-US" w:eastAsia="zh-CN" w:bidi="ar"/>
        </w:rPr>
        <w:t xml:space="preserve"> às </w:t>
      </w:r>
      <w:r>
        <w:rPr>
          <w:rFonts w:hint="default" w:ascii="Cambria" w:hAnsi="Cambria" w:eastAsia="TimesNewRomanPS-BoldMT" w:cs="Cambria"/>
          <w:b/>
          <w:bCs/>
          <w:color w:val="000000"/>
          <w:kern w:val="0"/>
          <w:sz w:val="20"/>
          <w:szCs w:val="20"/>
          <w:lang w:val="pt-BR" w:eastAsia="zh-CN" w:bidi="ar"/>
        </w:rPr>
        <w:t>08</w:t>
      </w:r>
      <w:r>
        <w:rPr>
          <w:rFonts w:hint="default" w:ascii="Cambria" w:hAnsi="Cambria" w:eastAsia="TimesNewRomanPS-BoldMT" w:cs="Cambria"/>
          <w:b/>
          <w:bCs/>
          <w:color w:val="000000"/>
          <w:kern w:val="0"/>
          <w:sz w:val="20"/>
          <w:szCs w:val="20"/>
          <w:lang w:val="en-US" w:eastAsia="zh-CN" w:bidi="ar"/>
        </w:rPr>
        <w:t>:</w:t>
      </w:r>
      <w:r>
        <w:rPr>
          <w:rFonts w:hint="default" w:ascii="Cambria" w:hAnsi="Cambria" w:eastAsia="TimesNewRomanPS-BoldMT" w:cs="Cambria"/>
          <w:b/>
          <w:bCs/>
          <w:color w:val="000000"/>
          <w:kern w:val="0"/>
          <w:sz w:val="20"/>
          <w:szCs w:val="20"/>
          <w:lang w:val="pt-BR" w:eastAsia="zh-CN" w:bidi="ar"/>
        </w:rPr>
        <w:t>2</w:t>
      </w:r>
      <w:r>
        <w:rPr>
          <w:rFonts w:hint="default" w:ascii="Cambria" w:hAnsi="Cambria" w:eastAsia="TimesNewRomanPS-BoldMT" w:cs="Cambria"/>
          <w:b/>
          <w:bCs/>
          <w:color w:val="000000"/>
          <w:kern w:val="0"/>
          <w:sz w:val="20"/>
          <w:szCs w:val="20"/>
          <w:lang w:val="en-US" w:eastAsia="zh-CN" w:bidi="ar"/>
        </w:rPr>
        <w:t xml:space="preserve">0h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Referência de Horários: </w:t>
      </w:r>
      <w:r>
        <w:rPr>
          <w:rFonts w:hint="default" w:ascii="Cambria" w:hAnsi="Cambria" w:eastAsia="TimesNewRomanPS-BoldMT" w:cs="Cambria"/>
          <w:b/>
          <w:bCs/>
          <w:color w:val="000000"/>
          <w:kern w:val="0"/>
          <w:sz w:val="20"/>
          <w:szCs w:val="20"/>
          <w:lang w:val="en-US" w:eastAsia="zh-CN" w:bidi="ar"/>
        </w:rPr>
        <w:t xml:space="preserve">Horário de </w:t>
      </w:r>
      <w:r>
        <w:rPr>
          <w:rFonts w:hint="default" w:ascii="Cambria" w:hAnsi="Cambria" w:eastAsia="TimesNewRomanPS-BoldMT" w:cs="Cambria"/>
          <w:b/>
          <w:bCs/>
          <w:color w:val="000000"/>
          <w:kern w:val="0"/>
          <w:sz w:val="20"/>
          <w:szCs w:val="20"/>
          <w:lang w:val="pt-BR" w:eastAsia="zh-CN" w:bidi="ar"/>
        </w:rPr>
        <w:t xml:space="preserve">Brasilia </w:t>
      </w:r>
      <w:r>
        <w:rPr>
          <w:rFonts w:hint="default" w:ascii="Cambria" w:hAnsi="Cambria" w:eastAsia="TimesNewRomanPS-BoldMT" w:cs="Cambria"/>
          <w:b/>
          <w:bCs/>
          <w:color w:val="000000"/>
          <w:kern w:val="0"/>
          <w:sz w:val="20"/>
          <w:szCs w:val="20"/>
          <w:lang w:val="en-US" w:eastAsia="zh-CN" w:bidi="ar"/>
        </w:rPr>
        <w:t xml:space="preserve"> </w:t>
      </w:r>
    </w:p>
    <w:p>
      <w:pPr>
        <w:keepNext w:val="0"/>
        <w:keepLines w:val="0"/>
        <w:widowControl/>
        <w:suppressLineNumbers w:val="0"/>
        <w:jc w:val="both"/>
        <w:rPr>
          <w:rFonts w:hint="default" w:ascii="Cambria" w:hAnsi="Cambria" w:eastAsia="TimesNewRomanPS-BoldMT" w:cs="Cambria"/>
          <w:b/>
          <w:bCs/>
          <w:color w:val="0000FF"/>
          <w:kern w:val="0"/>
          <w:sz w:val="20"/>
          <w:szCs w:val="20"/>
          <w:lang w:val="en-US" w:eastAsia="zh-CN" w:bidi="ar"/>
        </w:rPr>
      </w:pPr>
      <w:r>
        <w:rPr>
          <w:rFonts w:hint="default" w:ascii="Cambria" w:hAnsi="Cambria" w:eastAsia="SimSun" w:cs="Cambria"/>
          <w:color w:val="000000"/>
          <w:kern w:val="0"/>
          <w:sz w:val="20"/>
          <w:szCs w:val="20"/>
          <w:lang w:val="en-US" w:eastAsia="zh-CN" w:bidi="ar"/>
        </w:rPr>
        <w:t xml:space="preserve">Endereço eletrônico para envio da propostas e Documentação: </w:t>
      </w:r>
      <w:r>
        <w:rPr>
          <w:rFonts w:hint="default" w:ascii="Cambria" w:hAnsi="Cambria" w:eastAsia="TimesNewRomanPS-BoldMT" w:cs="Cambria"/>
          <w:b/>
          <w:bCs/>
          <w:color w:val="0000FF"/>
          <w:kern w:val="0"/>
          <w:sz w:val="20"/>
          <w:szCs w:val="20"/>
          <w:lang w:val="pt-BR" w:eastAsia="zh-CN" w:bidi="ar"/>
        </w:rPr>
        <w:t>www.bnc.org.br</w:t>
      </w:r>
      <w:r>
        <w:rPr>
          <w:rFonts w:hint="default" w:ascii="Cambria" w:hAnsi="Cambria" w:eastAsia="TimesNewRomanPS-BoldMT" w:cs="Cambria"/>
          <w:b/>
          <w:bCs/>
          <w:color w:val="0000FF"/>
          <w:kern w:val="0"/>
          <w:sz w:val="20"/>
          <w:szCs w:val="20"/>
          <w:lang w:val="en-US" w:eastAsia="zh-CN" w:bidi="ar"/>
        </w:rPr>
        <w:t xml:space="preserve"> </w:t>
      </w:r>
    </w:p>
    <w:p>
      <w:pPr>
        <w:keepNext w:val="0"/>
        <w:keepLines w:val="0"/>
        <w:widowControl/>
        <w:suppressLineNumbers w:val="0"/>
        <w:jc w:val="both"/>
        <w:rPr>
          <w:rFonts w:hint="default" w:ascii="Cambria" w:hAnsi="Cambria" w:eastAsia="TimesNewRomanPS-BoldMT" w:cs="Cambria"/>
          <w:b/>
          <w:bCs/>
          <w:color w:val="0000FF"/>
          <w:kern w:val="0"/>
          <w:sz w:val="20"/>
          <w:szCs w:val="20"/>
          <w:lang w:val="en-US" w:eastAsia="zh-CN" w:bidi="ar"/>
        </w:rPr>
      </w:pPr>
    </w:p>
    <w:p>
      <w:pPr>
        <w:keepNext w:val="0"/>
        <w:keepLines w:val="0"/>
        <w:widowControl/>
        <w:suppressLineNumbers w:val="0"/>
        <w:jc w:val="both"/>
        <w:rPr>
          <w:rFonts w:hint="default" w:ascii="Cambria" w:hAnsi="Cambria" w:cs="Cambria"/>
          <w:sz w:val="20"/>
          <w:szCs w:val="20"/>
        </w:rPr>
      </w:pPr>
      <w:r>
        <w:rPr>
          <w:rFonts w:hint="default" w:ascii="Cambria" w:hAnsi="Cambria" w:eastAsia="TimesNewRomanPS-BoldMT" w:cs="Cambria"/>
          <w:b/>
          <w:bCs/>
          <w:color w:val="000000"/>
          <w:kern w:val="0"/>
          <w:sz w:val="20"/>
          <w:szCs w:val="20"/>
          <w:lang w:val="en-US" w:eastAsia="zh-CN" w:bidi="ar"/>
        </w:rPr>
        <w:t xml:space="preserve">1. DO OBJETO </w:t>
      </w:r>
    </w:p>
    <w:p>
      <w:pPr>
        <w:keepNext w:val="0"/>
        <w:keepLines w:val="0"/>
        <w:widowControl/>
        <w:suppressLineNumbers w:val="0"/>
        <w:jc w:val="both"/>
        <w:rPr>
          <w:rFonts w:hint="default" w:ascii="Cambria" w:hAnsi="Cambria" w:cs="Cambria"/>
          <w:sz w:val="20"/>
          <w:szCs w:val="20"/>
        </w:rPr>
      </w:pPr>
      <w:r>
        <w:rPr>
          <w:rFonts w:hint="default" w:ascii="Cambria" w:hAnsi="Cambria" w:eastAsia="TimesNewRomanPS-BoldItalicMT" w:cs="Cambria"/>
          <w:b/>
          <w:bCs/>
          <w:i/>
          <w:iCs/>
          <w:color w:val="000000"/>
          <w:kern w:val="0"/>
          <w:sz w:val="20"/>
          <w:szCs w:val="20"/>
          <w:lang w:val="en-US" w:eastAsia="zh-CN" w:bidi="ar"/>
        </w:rPr>
        <w:t xml:space="preserve">1.1. </w:t>
      </w:r>
      <w:r>
        <w:rPr>
          <w:rFonts w:hint="default" w:ascii="Cambria" w:hAnsi="Cambria" w:eastAsia="SimSun" w:cs="Cambria"/>
          <w:i w:val="0"/>
          <w:iCs w:val="0"/>
          <w:color w:val="000000"/>
          <w:kern w:val="0"/>
          <w:sz w:val="20"/>
          <w:szCs w:val="20"/>
          <w:lang w:val="en-US" w:eastAsia="zh-CN" w:bidi="ar"/>
        </w:rPr>
        <w:t>Constitui o objeto desta Dispensa de Licitações</w:t>
      </w:r>
      <w:r>
        <w:rPr>
          <w:rFonts w:hint="default" w:ascii="Cambria" w:hAnsi="Cambria" w:eastAsia="SimSun" w:cs="Cambria"/>
          <w:i/>
          <w:iCs/>
          <w:color w:val="000000"/>
          <w:kern w:val="0"/>
          <w:sz w:val="20"/>
          <w:szCs w:val="20"/>
          <w:lang w:val="en-US" w:eastAsia="zh-CN" w:bidi="ar"/>
        </w:rPr>
        <w:t xml:space="preserve"> a </w:t>
      </w:r>
      <w:r>
        <w:rPr>
          <w:rFonts w:hint="default" w:ascii="Cambria" w:hAnsi="Cambria" w:eastAsia="TimesNewRomanPS-BoldItalicMT" w:cs="Cambria"/>
          <w:b/>
          <w:bCs/>
          <w:i w:val="0"/>
          <w:iCs w:val="0"/>
          <w:color w:val="000000"/>
          <w:kern w:val="0"/>
          <w:sz w:val="20"/>
          <w:szCs w:val="20"/>
          <w:lang w:val="en-US" w:eastAsia="zh-CN" w:bidi="ar"/>
        </w:rPr>
        <w:t xml:space="preserve">“Contratação de empresa </w:t>
      </w:r>
      <w:r>
        <w:rPr>
          <w:rFonts w:hint="default" w:ascii="Cambria" w:hAnsi="Cambria" w:eastAsia="TimesNewRomanPS-BoldItalicMT" w:cs="Cambria"/>
          <w:b/>
          <w:bCs/>
          <w:i w:val="0"/>
          <w:iCs w:val="0"/>
          <w:color w:val="000000"/>
          <w:kern w:val="0"/>
          <w:sz w:val="20"/>
          <w:szCs w:val="20"/>
          <w:lang w:val="pt-BR" w:eastAsia="zh-CN" w:bidi="ar"/>
        </w:rPr>
        <w:t>e</w:t>
      </w:r>
      <w:r>
        <w:rPr>
          <w:rFonts w:hint="default" w:ascii="Cambria" w:hAnsi="Cambria" w:eastAsia="TimesNewRomanPS-BoldItalicMT" w:cs="Cambria"/>
          <w:b/>
          <w:bCs/>
          <w:i w:val="0"/>
          <w:iCs w:val="0"/>
          <w:color w:val="000000"/>
          <w:kern w:val="0"/>
          <w:sz w:val="20"/>
          <w:szCs w:val="20"/>
          <w:lang w:val="en-US" w:eastAsia="zh-CN" w:bidi="ar"/>
        </w:rPr>
        <w:t>specializada</w:t>
      </w:r>
      <w:r>
        <w:rPr>
          <w:rFonts w:hint="default" w:ascii="Cambria" w:hAnsi="Cambria" w:eastAsia="TimesNewRomanPS-BoldItalicMT" w:cs="Cambria"/>
          <w:b/>
          <w:bCs/>
          <w:i w:val="0"/>
          <w:iCs w:val="0"/>
          <w:color w:val="000000"/>
          <w:kern w:val="0"/>
          <w:sz w:val="20"/>
          <w:szCs w:val="20"/>
          <w:lang w:val="pt-BR" w:eastAsia="zh-CN" w:bidi="ar"/>
        </w:rPr>
        <w:t xml:space="preserve"> em</w:t>
      </w:r>
      <w:r>
        <w:rPr>
          <w:rFonts w:hint="default" w:ascii="Cambria" w:hAnsi="Cambria" w:eastAsia="TimesNewRomanPS-BoldItalicMT" w:cs="Cambria"/>
          <w:b/>
          <w:bCs/>
          <w:i w:val="0"/>
          <w:iCs w:val="0"/>
          <w:color w:val="000000"/>
          <w:kern w:val="0"/>
          <w:sz w:val="20"/>
          <w:szCs w:val="20"/>
          <w:lang w:val="en-US" w:eastAsia="zh-CN" w:bidi="ar"/>
        </w:rPr>
        <w:t xml:space="preserve"> </w:t>
      </w:r>
      <w:r>
        <w:rPr>
          <w:rFonts w:hint="default" w:ascii="Cambria" w:hAnsi="Cambria" w:eastAsia="SimSun" w:cs="Cambria"/>
          <w:i w:val="0"/>
          <w:iCs w:val="0"/>
          <w:color w:val="000000"/>
          <w:kern w:val="0"/>
          <w:sz w:val="20"/>
          <w:szCs w:val="20"/>
          <w:lang w:val="en-US" w:eastAsia="zh-CN" w:bidi="ar"/>
        </w:rPr>
        <w:t>Assessoria na Elaboração e Atualização de Planos e Projetos Ambientais no âmbito da gestão Pública Municipal</w:t>
      </w:r>
      <w:r>
        <w:rPr>
          <w:rFonts w:hint="default" w:ascii="Cambria" w:hAnsi="Cambria" w:eastAsia="SimSun" w:cs="Cambria"/>
          <w:i w:val="0"/>
          <w:iCs w:val="0"/>
          <w:color w:val="000000"/>
          <w:kern w:val="0"/>
          <w:sz w:val="20"/>
          <w:szCs w:val="20"/>
          <w:lang w:val="pt-BR" w:eastAsia="zh-CN" w:bidi="ar"/>
        </w:rPr>
        <w:t xml:space="preserve"> e </w:t>
      </w:r>
      <w:r>
        <w:rPr>
          <w:rFonts w:hint="default" w:ascii="Cambria" w:hAnsi="Cambria" w:eastAsia="Arial-BoldMT" w:cs="Cambria"/>
          <w:b w:val="0"/>
          <w:bCs w:val="0"/>
          <w:i w:val="0"/>
          <w:iCs w:val="0"/>
          <w:color w:val="000000"/>
          <w:kern w:val="0"/>
          <w:sz w:val="20"/>
          <w:szCs w:val="20"/>
          <w:lang w:val="en-US" w:eastAsia="zh-CN" w:bidi="ar"/>
        </w:rPr>
        <w:t>Elaboração do PRAD - Plano de Encerramento e Recuperação</w:t>
      </w:r>
      <w:r>
        <w:rPr>
          <w:rFonts w:hint="default" w:ascii="Cambria" w:hAnsi="Cambria" w:eastAsia="Arial-BoldMT" w:cs="Cambria"/>
          <w:b w:val="0"/>
          <w:bCs w:val="0"/>
          <w:i w:val="0"/>
          <w:iCs w:val="0"/>
          <w:color w:val="000000"/>
          <w:kern w:val="0"/>
          <w:sz w:val="20"/>
          <w:szCs w:val="20"/>
          <w:lang w:val="pt-BR" w:eastAsia="zh-CN" w:bidi="ar"/>
        </w:rPr>
        <w:t xml:space="preserve"> </w:t>
      </w:r>
      <w:r>
        <w:rPr>
          <w:rFonts w:hint="default" w:ascii="Cambria" w:hAnsi="Cambria" w:eastAsia="Arial-BoldMT" w:cs="Cambria"/>
          <w:b w:val="0"/>
          <w:bCs w:val="0"/>
          <w:i w:val="0"/>
          <w:iCs w:val="0"/>
          <w:color w:val="000000"/>
          <w:kern w:val="0"/>
          <w:sz w:val="20"/>
          <w:szCs w:val="20"/>
          <w:lang w:val="en-US" w:eastAsia="zh-CN" w:bidi="ar"/>
        </w:rPr>
        <w:t>Ambiental do Aterro Sanitário – Rio Branco do Ivaí – Paraná</w:t>
      </w:r>
      <w:r>
        <w:rPr>
          <w:rFonts w:hint="default" w:ascii="Cambria" w:hAnsi="Cambria" w:eastAsia="Arial-BoldMT" w:cs="Cambria"/>
          <w:b w:val="0"/>
          <w:bCs w:val="0"/>
          <w:i w:val="0"/>
          <w:iCs w:val="0"/>
          <w:color w:val="000000"/>
          <w:kern w:val="0"/>
          <w:sz w:val="20"/>
          <w:szCs w:val="20"/>
          <w:lang w:val="pt-BR" w:eastAsia="zh-CN" w:bidi="ar"/>
        </w:rPr>
        <w:t xml:space="preserve">  </w:t>
      </w:r>
      <w:r>
        <w:rPr>
          <w:rFonts w:hint="default" w:ascii="Cambria" w:hAnsi="Cambria" w:eastAsia="TimesNewRomanPS-BoldItalicMT" w:cs="Cambria"/>
          <w:b/>
          <w:bCs/>
          <w:i/>
          <w:iCs/>
          <w:color w:val="000000"/>
          <w:kern w:val="0"/>
          <w:sz w:val="20"/>
          <w:szCs w:val="20"/>
          <w:lang w:val="en-US" w:eastAsia="zh-CN" w:bidi="ar"/>
        </w:rPr>
        <w:t xml:space="preserve">em conformidade com o art. 75, inciso I, da Lei n°14.133, de 1° de abril de 2021”. </w:t>
      </w:r>
    </w:p>
    <w:p>
      <w:pPr>
        <w:keepNext w:val="0"/>
        <w:keepLines w:val="0"/>
        <w:widowControl/>
        <w:suppressLineNumbers w:val="0"/>
        <w:jc w:val="both"/>
        <w:rPr>
          <w:rFonts w:hint="default" w:ascii="Cambria" w:hAnsi="Cambria" w:cs="Cambria"/>
          <w:sz w:val="20"/>
          <w:szCs w:val="20"/>
        </w:rPr>
      </w:pPr>
      <w:r>
        <w:rPr>
          <w:rFonts w:hint="default" w:ascii="Cambria" w:hAnsi="Cambria" w:eastAsia="TimesNewRomanPS-BoldMT" w:cs="Cambria"/>
          <w:b/>
          <w:bCs/>
          <w:color w:val="000000"/>
          <w:kern w:val="0"/>
          <w:sz w:val="20"/>
          <w:szCs w:val="20"/>
          <w:lang w:val="en-US" w:eastAsia="zh-CN" w:bidi="ar"/>
        </w:rPr>
        <w:t xml:space="preserve">1.2. </w:t>
      </w:r>
      <w:r>
        <w:rPr>
          <w:rFonts w:hint="default" w:ascii="Cambria" w:hAnsi="Cambria" w:eastAsia="SimSun" w:cs="Cambria"/>
          <w:color w:val="000000"/>
          <w:kern w:val="0"/>
          <w:sz w:val="20"/>
          <w:szCs w:val="20"/>
          <w:lang w:val="en-US" w:eastAsia="zh-CN" w:bidi="ar"/>
        </w:rPr>
        <w:t xml:space="preserve">Compõem este Edital, além das condições específicas, os seguintes documentos: </w:t>
      </w:r>
    </w:p>
    <w:p>
      <w:pPr>
        <w:keepNext w:val="0"/>
        <w:keepLines w:val="0"/>
        <w:widowControl/>
        <w:suppressLineNumbers w:val="0"/>
        <w:jc w:val="both"/>
        <w:rPr>
          <w:rFonts w:hint="default" w:ascii="Cambria" w:hAnsi="Cambria" w:cs="Cambria"/>
          <w:sz w:val="20"/>
          <w:szCs w:val="20"/>
        </w:rPr>
      </w:pPr>
      <w:r>
        <w:rPr>
          <w:rFonts w:hint="default" w:ascii="Cambria" w:hAnsi="Cambria" w:eastAsia="TimesNewRomanPS-BoldMT" w:cs="Cambria"/>
          <w:b/>
          <w:bCs/>
          <w:color w:val="000000"/>
          <w:kern w:val="0"/>
          <w:sz w:val="20"/>
          <w:szCs w:val="20"/>
          <w:lang w:val="en-US" w:eastAsia="zh-CN" w:bidi="ar"/>
        </w:rPr>
        <w:t xml:space="preserve">1.2.1. </w:t>
      </w:r>
      <w:r>
        <w:rPr>
          <w:rFonts w:hint="default" w:ascii="Cambria" w:hAnsi="Cambria" w:eastAsia="SimSun" w:cs="Cambria"/>
          <w:color w:val="000000"/>
          <w:kern w:val="0"/>
          <w:sz w:val="20"/>
          <w:szCs w:val="20"/>
          <w:lang w:val="en-US" w:eastAsia="zh-CN" w:bidi="ar"/>
        </w:rPr>
        <w:t xml:space="preserve">ANEXO I – TERMO DE REFERÊNCIA </w:t>
      </w:r>
    </w:p>
    <w:p>
      <w:pPr>
        <w:keepNext w:val="0"/>
        <w:keepLines w:val="0"/>
        <w:widowControl/>
        <w:suppressLineNumbers w:val="0"/>
        <w:jc w:val="both"/>
        <w:rPr>
          <w:rFonts w:hint="default" w:ascii="Cambria" w:hAnsi="Cambria" w:cs="Cambria"/>
          <w:sz w:val="20"/>
          <w:szCs w:val="20"/>
        </w:rPr>
      </w:pPr>
      <w:r>
        <w:rPr>
          <w:rFonts w:hint="default" w:ascii="Cambria" w:hAnsi="Cambria" w:eastAsia="TimesNewRomanPS-BoldMT" w:cs="Cambria"/>
          <w:b/>
          <w:bCs/>
          <w:color w:val="000000"/>
          <w:kern w:val="0"/>
          <w:sz w:val="20"/>
          <w:szCs w:val="20"/>
          <w:lang w:val="en-US" w:eastAsia="zh-CN" w:bidi="ar"/>
        </w:rPr>
        <w:t xml:space="preserve">1.2.2. </w:t>
      </w:r>
      <w:r>
        <w:rPr>
          <w:rFonts w:hint="default" w:ascii="Cambria" w:hAnsi="Cambria" w:eastAsia="SimSun" w:cs="Cambria"/>
          <w:color w:val="000000"/>
          <w:kern w:val="0"/>
          <w:sz w:val="20"/>
          <w:szCs w:val="20"/>
          <w:lang w:val="en-US" w:eastAsia="zh-CN" w:bidi="ar"/>
        </w:rPr>
        <w:t xml:space="preserve">ANEXO II – MODELO DE PROPOSTA; </w:t>
      </w:r>
    </w:p>
    <w:p>
      <w:pPr>
        <w:keepNext w:val="0"/>
        <w:keepLines w:val="0"/>
        <w:widowControl/>
        <w:suppressLineNumbers w:val="0"/>
        <w:jc w:val="both"/>
        <w:rPr>
          <w:rFonts w:hint="default" w:ascii="Cambria" w:hAnsi="Cambria" w:cs="Cambria"/>
          <w:sz w:val="20"/>
          <w:szCs w:val="20"/>
        </w:rPr>
      </w:pPr>
      <w:r>
        <w:rPr>
          <w:rFonts w:hint="default" w:ascii="Cambria" w:hAnsi="Cambria" w:eastAsia="TimesNewRomanPS-BoldMT" w:cs="Cambria"/>
          <w:b/>
          <w:bCs/>
          <w:color w:val="000000"/>
          <w:kern w:val="0"/>
          <w:sz w:val="20"/>
          <w:szCs w:val="20"/>
          <w:lang w:val="en-US" w:eastAsia="zh-CN" w:bidi="ar"/>
        </w:rPr>
        <w:t xml:space="preserve">2. DOS RECURSOS ORÇAMENTÁRIOS </w:t>
      </w:r>
    </w:p>
    <w:p>
      <w:pPr>
        <w:keepNext w:val="0"/>
        <w:keepLines w:val="0"/>
        <w:widowControl/>
        <w:suppressLineNumbers w:val="0"/>
        <w:jc w:val="both"/>
        <w:rPr>
          <w:rFonts w:hint="default" w:ascii="Cambria" w:hAnsi="Cambria" w:eastAsia="SimSun" w:cs="Cambria"/>
          <w:color w:val="000000"/>
          <w:kern w:val="0"/>
          <w:sz w:val="20"/>
          <w:szCs w:val="20"/>
          <w:lang w:val="en-US" w:eastAsia="zh-CN" w:bidi="ar"/>
        </w:rPr>
      </w:pPr>
      <w:r>
        <w:rPr>
          <w:rFonts w:hint="default" w:ascii="Cambria" w:hAnsi="Cambria" w:eastAsia="SimSun" w:cs="Cambria"/>
          <w:color w:val="000000"/>
          <w:kern w:val="0"/>
          <w:sz w:val="20"/>
          <w:szCs w:val="20"/>
          <w:lang w:val="en-US" w:eastAsia="zh-CN" w:bidi="ar"/>
        </w:rPr>
        <w:t xml:space="preserve">2.1. As despesas decorrentes desta contratação estão programadas em dotação orçamentária própria, prevista no orçamento do Poder Executivo Municipal de </w:t>
      </w:r>
      <w:r>
        <w:rPr>
          <w:rFonts w:hint="default" w:ascii="Cambria" w:hAnsi="Cambria" w:eastAsia="SimSun" w:cs="Cambria"/>
          <w:color w:val="000000"/>
          <w:kern w:val="0"/>
          <w:sz w:val="20"/>
          <w:szCs w:val="20"/>
          <w:lang w:val="pt-BR" w:eastAsia="zh-CN" w:bidi="ar"/>
        </w:rPr>
        <w:t>Rio Branco do Ivaí - PR</w:t>
      </w:r>
      <w:r>
        <w:rPr>
          <w:rFonts w:hint="default" w:ascii="Cambria" w:hAnsi="Cambria" w:eastAsia="SimSun" w:cs="Cambria"/>
          <w:color w:val="000000"/>
          <w:kern w:val="0"/>
          <w:sz w:val="20"/>
          <w:szCs w:val="20"/>
          <w:lang w:val="en-US" w:eastAsia="zh-CN" w:bidi="ar"/>
        </w:rPr>
        <w:t>, para exercício de 202</w:t>
      </w:r>
      <w:r>
        <w:rPr>
          <w:rFonts w:hint="default" w:ascii="Cambria" w:hAnsi="Cambria" w:eastAsia="SimSun" w:cs="Cambria"/>
          <w:color w:val="000000"/>
          <w:kern w:val="0"/>
          <w:sz w:val="20"/>
          <w:szCs w:val="20"/>
          <w:lang w:val="pt-BR" w:eastAsia="zh-CN" w:bidi="ar"/>
        </w:rPr>
        <w:t>4</w:t>
      </w:r>
      <w:r>
        <w:rPr>
          <w:rFonts w:hint="default" w:ascii="Cambria" w:hAnsi="Cambria" w:eastAsia="SimSun" w:cs="Cambria"/>
          <w:color w:val="000000"/>
          <w:kern w:val="0"/>
          <w:sz w:val="20"/>
          <w:szCs w:val="20"/>
          <w:lang w:val="en-US" w:eastAsia="zh-CN" w:bidi="ar"/>
        </w:rPr>
        <w:t xml:space="preserve">, na classificação abaixo: </w:t>
      </w:r>
    </w:p>
    <w:p>
      <w:pPr>
        <w:keepNext w:val="0"/>
        <w:keepLines w:val="0"/>
        <w:widowControl/>
        <w:suppressLineNumbers w:val="0"/>
        <w:jc w:val="both"/>
        <w:rPr>
          <w:rFonts w:hint="default" w:ascii="Cambria" w:hAnsi="Cambria" w:eastAsia="SimSun" w:cs="Cambria"/>
          <w:color w:val="000000"/>
          <w:kern w:val="0"/>
          <w:sz w:val="20"/>
          <w:szCs w:val="20"/>
          <w:lang w:val="en-US" w:eastAsia="zh-CN" w:bidi="ar"/>
        </w:rPr>
      </w:pPr>
    </w:p>
    <w:p>
      <w:pPr>
        <w:keepNext w:val="0"/>
        <w:keepLines w:val="0"/>
        <w:widowControl/>
        <w:suppressLineNumbers w:val="0"/>
        <w:jc w:val="both"/>
        <w:rPr>
          <w:rFonts w:hint="default" w:ascii="Cambria" w:hAnsi="Cambria" w:eastAsia="TimesNewRomanPS-BoldMT" w:cs="Cambria"/>
          <w:b/>
          <w:bCs/>
          <w:color w:val="000000"/>
          <w:kern w:val="0"/>
          <w:sz w:val="20"/>
          <w:szCs w:val="20"/>
          <w:lang w:val="pt-BR" w:eastAsia="zh-CN" w:bidi="ar"/>
        </w:rPr>
      </w:pPr>
      <w:r>
        <w:rPr>
          <w:rFonts w:hint="default" w:ascii="Cambria" w:hAnsi="Cambria" w:eastAsia="TimesNewRomanPS-BoldMT" w:cs="Cambria"/>
          <w:b/>
          <w:bCs/>
          <w:color w:val="000000"/>
          <w:kern w:val="0"/>
          <w:sz w:val="20"/>
          <w:szCs w:val="20"/>
          <w:lang w:val="pt-BR" w:eastAsia="zh-CN" w:bidi="ar"/>
        </w:rPr>
        <w:t>700</w:t>
      </w:r>
      <w:r>
        <w:rPr>
          <w:rFonts w:hint="default" w:ascii="Cambria" w:hAnsi="Cambria" w:eastAsia="TimesNewRomanPS-BoldMT" w:cs="Cambria"/>
          <w:b/>
          <w:bCs/>
          <w:color w:val="000000"/>
          <w:kern w:val="0"/>
          <w:sz w:val="20"/>
          <w:szCs w:val="20"/>
          <w:lang w:val="en-US" w:eastAsia="zh-CN" w:bidi="ar"/>
        </w:rPr>
        <w:t xml:space="preserve"> - 12.00</w:t>
      </w:r>
      <w:r>
        <w:rPr>
          <w:rFonts w:hint="default" w:ascii="Cambria" w:hAnsi="Cambria" w:eastAsia="TimesNewRomanPS-BoldMT" w:cs="Cambria"/>
          <w:b/>
          <w:bCs/>
          <w:color w:val="000000"/>
          <w:kern w:val="0"/>
          <w:sz w:val="20"/>
          <w:szCs w:val="20"/>
          <w:lang w:val="pt-BR" w:eastAsia="zh-CN" w:bidi="ar"/>
        </w:rPr>
        <w:t>2</w:t>
      </w:r>
      <w:r>
        <w:rPr>
          <w:rFonts w:hint="default" w:ascii="Cambria" w:hAnsi="Cambria" w:eastAsia="TimesNewRomanPS-BoldMT" w:cs="Cambria"/>
          <w:b/>
          <w:bCs/>
          <w:color w:val="000000"/>
          <w:kern w:val="0"/>
          <w:sz w:val="20"/>
          <w:szCs w:val="20"/>
          <w:lang w:val="en-US" w:eastAsia="zh-CN" w:bidi="ar"/>
        </w:rPr>
        <w:t>.</w:t>
      </w:r>
      <w:r>
        <w:rPr>
          <w:rFonts w:hint="default" w:ascii="Cambria" w:hAnsi="Cambria" w:eastAsia="TimesNewRomanPS-BoldMT" w:cs="Cambria"/>
          <w:b/>
          <w:bCs/>
          <w:color w:val="000000"/>
          <w:kern w:val="0"/>
          <w:sz w:val="20"/>
          <w:szCs w:val="20"/>
          <w:lang w:val="pt-BR" w:eastAsia="zh-CN" w:bidi="ar"/>
        </w:rPr>
        <w:t>18</w:t>
      </w:r>
      <w:r>
        <w:rPr>
          <w:rFonts w:hint="default" w:ascii="Cambria" w:hAnsi="Cambria" w:eastAsia="TimesNewRomanPS-BoldMT" w:cs="Cambria"/>
          <w:b/>
          <w:bCs/>
          <w:color w:val="000000"/>
          <w:kern w:val="0"/>
          <w:sz w:val="20"/>
          <w:szCs w:val="20"/>
          <w:lang w:val="en-US" w:eastAsia="zh-CN" w:bidi="ar"/>
        </w:rPr>
        <w:t>.</w:t>
      </w:r>
      <w:r>
        <w:rPr>
          <w:rFonts w:hint="default" w:ascii="Cambria" w:hAnsi="Cambria" w:eastAsia="TimesNewRomanPS-BoldMT" w:cs="Cambria"/>
          <w:b/>
          <w:bCs/>
          <w:color w:val="000000"/>
          <w:kern w:val="0"/>
          <w:sz w:val="20"/>
          <w:szCs w:val="20"/>
          <w:lang w:val="pt-BR" w:eastAsia="zh-CN" w:bidi="ar"/>
        </w:rPr>
        <w:t>541</w:t>
      </w:r>
      <w:r>
        <w:rPr>
          <w:rFonts w:hint="default" w:ascii="Cambria" w:hAnsi="Cambria" w:eastAsia="TimesNewRomanPS-BoldMT" w:cs="Cambria"/>
          <w:b/>
          <w:bCs/>
          <w:color w:val="000000"/>
          <w:kern w:val="0"/>
          <w:sz w:val="20"/>
          <w:szCs w:val="20"/>
          <w:lang w:val="en-US" w:eastAsia="zh-CN" w:bidi="ar"/>
        </w:rPr>
        <w:t>.</w:t>
      </w:r>
      <w:r>
        <w:rPr>
          <w:rFonts w:hint="default" w:ascii="Cambria" w:hAnsi="Cambria" w:eastAsia="TimesNewRomanPS-BoldMT" w:cs="Cambria"/>
          <w:b/>
          <w:bCs/>
          <w:color w:val="000000"/>
          <w:kern w:val="0"/>
          <w:sz w:val="20"/>
          <w:szCs w:val="20"/>
          <w:lang w:val="pt-BR" w:eastAsia="zh-CN" w:bidi="ar"/>
        </w:rPr>
        <w:t>2026.2.054</w:t>
      </w:r>
      <w:r>
        <w:rPr>
          <w:rFonts w:hint="default" w:ascii="Cambria" w:hAnsi="Cambria" w:eastAsia="TimesNewRomanPS-BoldMT" w:cs="Cambria"/>
          <w:b/>
          <w:bCs/>
          <w:color w:val="000000"/>
          <w:kern w:val="0"/>
          <w:sz w:val="20"/>
          <w:szCs w:val="20"/>
          <w:lang w:val="en-US" w:eastAsia="zh-CN" w:bidi="ar"/>
        </w:rPr>
        <w:t xml:space="preserve">.3.3.90.39.00 – Secretaria Municipal de </w:t>
      </w:r>
      <w:r>
        <w:rPr>
          <w:rFonts w:hint="default" w:ascii="Cambria" w:hAnsi="Cambria" w:eastAsia="TimesNewRomanPS-BoldMT" w:cs="Cambria"/>
          <w:b/>
          <w:bCs/>
          <w:color w:val="000000"/>
          <w:kern w:val="0"/>
          <w:sz w:val="20"/>
          <w:szCs w:val="20"/>
          <w:lang w:val="pt-BR" w:eastAsia="zh-CN" w:bidi="ar"/>
        </w:rPr>
        <w:t>Meio Ambiente - Gestão Ambiental</w:t>
      </w:r>
    </w:p>
    <w:p>
      <w:pPr>
        <w:keepNext w:val="0"/>
        <w:keepLines w:val="0"/>
        <w:widowControl/>
        <w:suppressLineNumbers w:val="0"/>
        <w:jc w:val="both"/>
        <w:rPr>
          <w:rFonts w:hint="default" w:ascii="Cambria" w:hAnsi="Cambria" w:eastAsia="TimesNewRomanPS-BoldMT" w:cs="Cambria"/>
          <w:b/>
          <w:bCs/>
          <w:color w:val="000000"/>
          <w:kern w:val="0"/>
          <w:sz w:val="20"/>
          <w:szCs w:val="20"/>
          <w:lang w:val="pt-BR" w:eastAsia="zh-CN" w:bidi="ar"/>
        </w:rPr>
      </w:pPr>
    </w:p>
    <w:p>
      <w:pPr>
        <w:keepNext w:val="0"/>
        <w:keepLines w:val="0"/>
        <w:widowControl/>
        <w:suppressLineNumbers w:val="0"/>
        <w:jc w:val="both"/>
        <w:rPr>
          <w:rFonts w:hint="default" w:ascii="Cambria" w:hAnsi="Cambria" w:cs="Cambria"/>
          <w:sz w:val="20"/>
          <w:szCs w:val="20"/>
        </w:rPr>
      </w:pPr>
      <w:r>
        <w:rPr>
          <w:rFonts w:hint="default" w:ascii="Cambria" w:hAnsi="Cambria" w:eastAsia="TimesNewRomanPS-BoldMT" w:cs="Cambria"/>
          <w:b/>
          <w:bCs/>
          <w:color w:val="000000"/>
          <w:kern w:val="0"/>
          <w:sz w:val="20"/>
          <w:szCs w:val="20"/>
          <w:lang w:val="en-US" w:eastAsia="zh-CN" w:bidi="ar"/>
        </w:rPr>
        <w:t xml:space="preserve">3. DO VALOR ESTIMADO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3.1. O valor global estimado para a contratação será de </w:t>
      </w:r>
      <w:r>
        <w:rPr>
          <w:rFonts w:hint="default" w:ascii="Cambria" w:hAnsi="Cambria" w:eastAsia="TimesNewRomanPS-BoldMT" w:cs="Cambria"/>
          <w:b/>
          <w:bCs/>
          <w:color w:val="000000"/>
          <w:kern w:val="0"/>
          <w:sz w:val="20"/>
          <w:szCs w:val="20"/>
          <w:lang w:val="en-US" w:eastAsia="zh-CN" w:bidi="ar"/>
        </w:rPr>
        <w:t xml:space="preserve">R$ </w:t>
      </w:r>
      <w:r>
        <w:rPr>
          <w:rFonts w:hint="default" w:ascii="Cambria" w:hAnsi="Cambria" w:eastAsia="TimesNewRomanPS-BoldMT" w:cs="Cambria"/>
          <w:b/>
          <w:bCs/>
          <w:color w:val="000000"/>
          <w:kern w:val="0"/>
          <w:sz w:val="20"/>
          <w:szCs w:val="20"/>
          <w:lang w:val="pt-BR" w:eastAsia="zh-CN" w:bidi="ar"/>
        </w:rPr>
        <w:t>49.840,00</w:t>
      </w:r>
      <w:r>
        <w:rPr>
          <w:rFonts w:hint="default" w:ascii="Cambria" w:hAnsi="Cambria" w:eastAsia="TimesNewRomanPS-BoldMT" w:cs="Cambria"/>
          <w:b/>
          <w:bCs/>
          <w:color w:val="000000"/>
          <w:kern w:val="0"/>
          <w:sz w:val="20"/>
          <w:szCs w:val="20"/>
          <w:lang w:val="en-US" w:eastAsia="zh-CN" w:bidi="ar"/>
        </w:rPr>
        <w:t xml:space="preserve"> (</w:t>
      </w:r>
      <w:r>
        <w:rPr>
          <w:rFonts w:hint="default" w:ascii="Cambria" w:hAnsi="Cambria" w:eastAsia="TimesNewRomanPS-BoldMT" w:cs="Cambria"/>
          <w:b/>
          <w:bCs/>
          <w:color w:val="000000"/>
          <w:kern w:val="0"/>
          <w:sz w:val="20"/>
          <w:szCs w:val="20"/>
          <w:lang w:val="pt-BR" w:eastAsia="zh-CN" w:bidi="ar"/>
        </w:rPr>
        <w:t>quarenta e nove mil oitocentos e quarenta reais</w:t>
      </w:r>
      <w:r>
        <w:rPr>
          <w:rFonts w:hint="default" w:ascii="Cambria" w:hAnsi="Cambria" w:eastAsia="TimesNewRomanPS-BoldMT" w:cs="Cambria"/>
          <w:b/>
          <w:bCs/>
          <w:color w:val="000000"/>
          <w:kern w:val="0"/>
          <w:sz w:val="20"/>
          <w:szCs w:val="20"/>
          <w:lang w:val="en-US" w:eastAsia="zh-CN" w:bidi="ar"/>
        </w:rPr>
        <w:t xml:space="preserve">). </w:t>
      </w:r>
    </w:p>
    <w:p>
      <w:pPr>
        <w:keepNext w:val="0"/>
        <w:keepLines w:val="0"/>
        <w:widowControl/>
        <w:suppressLineNumbers w:val="0"/>
        <w:jc w:val="both"/>
        <w:rPr>
          <w:rFonts w:hint="default" w:ascii="Cambria" w:hAnsi="Cambria" w:cs="Cambria"/>
          <w:sz w:val="20"/>
          <w:szCs w:val="20"/>
        </w:rPr>
      </w:pPr>
      <w:r>
        <w:rPr>
          <w:rFonts w:hint="default" w:ascii="Cambria" w:hAnsi="Cambria" w:eastAsia="TimesNewRomanPS-BoldMT" w:cs="Cambria"/>
          <w:b/>
          <w:bCs/>
          <w:color w:val="000000"/>
          <w:kern w:val="0"/>
          <w:sz w:val="20"/>
          <w:szCs w:val="20"/>
          <w:lang w:val="en-US" w:eastAsia="zh-CN" w:bidi="ar"/>
        </w:rPr>
        <w:t xml:space="preserve">4. PERÍODO PARA </w:t>
      </w:r>
      <w:r>
        <w:rPr>
          <w:rFonts w:hint="default" w:ascii="Cambria" w:hAnsi="Cambria" w:eastAsia="TimesNewRomanPS-BoldMT" w:cs="Cambria"/>
          <w:b/>
          <w:bCs/>
          <w:color w:val="000000"/>
          <w:kern w:val="0"/>
          <w:sz w:val="20"/>
          <w:szCs w:val="20"/>
          <w:lang w:val="pt-BR" w:eastAsia="zh-CN" w:bidi="ar"/>
        </w:rPr>
        <w:t>DE</w:t>
      </w:r>
      <w:r>
        <w:rPr>
          <w:rFonts w:hint="default" w:ascii="Cambria" w:hAnsi="Cambria" w:eastAsia="TimesNewRomanPS-BoldMT" w:cs="Cambria"/>
          <w:b/>
          <w:bCs/>
          <w:color w:val="000000"/>
          <w:kern w:val="0"/>
          <w:sz w:val="20"/>
          <w:szCs w:val="20"/>
          <w:lang w:val="en-US" w:eastAsia="zh-CN" w:bidi="ar"/>
        </w:rPr>
        <w:t xml:space="preserve"> PROPOSTA</w:t>
      </w:r>
      <w:r>
        <w:rPr>
          <w:rFonts w:hint="default" w:ascii="Cambria" w:hAnsi="Cambria" w:eastAsia="TimesNewRomanPS-BoldMT" w:cs="Cambria"/>
          <w:b/>
          <w:bCs/>
          <w:color w:val="000000"/>
          <w:kern w:val="0"/>
          <w:sz w:val="20"/>
          <w:szCs w:val="20"/>
          <w:lang w:val="pt-BR" w:eastAsia="zh-CN" w:bidi="ar"/>
        </w:rPr>
        <w:t xml:space="preserve">S </w:t>
      </w:r>
      <w:r>
        <w:rPr>
          <w:rFonts w:hint="default" w:ascii="Cambria" w:hAnsi="Cambria" w:eastAsia="TimesNewRomanPS-BoldMT" w:cs="Cambria"/>
          <w:b/>
          <w:bCs/>
          <w:color w:val="000000"/>
          <w:kern w:val="0"/>
          <w:sz w:val="20"/>
          <w:szCs w:val="20"/>
          <w:lang w:val="en-US" w:eastAsia="zh-CN" w:bidi="ar"/>
        </w:rPr>
        <w:t xml:space="preserve">DE PREÇO/COTAÇÃO: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4.1. A presente DISPENSA ficará ABERTA POR UM PERÍODO DE 3 (TRÊS) DIAS ÚTEIS, a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partir da data da divulgação no site</w:t>
      </w:r>
      <w:r>
        <w:rPr>
          <w:rFonts w:hint="default" w:ascii="Cambria" w:hAnsi="Cambria" w:eastAsia="SimSun" w:cs="Cambria"/>
          <w:color w:val="000000"/>
          <w:kern w:val="0"/>
          <w:sz w:val="20"/>
          <w:szCs w:val="20"/>
          <w:lang w:val="pt-BR" w:eastAsia="zh-CN" w:bidi="ar"/>
        </w:rPr>
        <w:t xml:space="preserve"> da plataforma e</w:t>
      </w:r>
      <w:r>
        <w:rPr>
          <w:rFonts w:hint="default" w:ascii="Cambria" w:hAnsi="Cambria" w:eastAsia="SimSun" w:cs="Cambria"/>
          <w:color w:val="000000"/>
          <w:kern w:val="0"/>
          <w:sz w:val="20"/>
          <w:szCs w:val="20"/>
          <w:lang w:val="en-US" w:eastAsia="zh-CN" w:bidi="ar"/>
        </w:rPr>
        <w:t xml:space="preserve">mail: </w:t>
      </w:r>
      <w:r>
        <w:rPr>
          <w:rFonts w:hint="default" w:ascii="Cambria" w:hAnsi="Cambria" w:eastAsia="TimesNewRomanPS-BoldMT" w:cs="Cambria"/>
          <w:b/>
          <w:bCs/>
          <w:color w:val="0000FF"/>
          <w:kern w:val="0"/>
          <w:sz w:val="20"/>
          <w:szCs w:val="20"/>
          <w:lang w:val="pt-BR" w:eastAsia="zh-CN" w:bidi="ar"/>
        </w:rPr>
        <w:t>www.bnc.org.br</w:t>
      </w:r>
      <w:r>
        <w:rPr>
          <w:rFonts w:hint="default" w:ascii="Cambria" w:hAnsi="Cambria" w:eastAsia="SimSun" w:cs="Cambria"/>
          <w:color w:val="000000"/>
          <w:kern w:val="0"/>
          <w:sz w:val="20"/>
          <w:szCs w:val="20"/>
          <w:lang w:val="en-US" w:eastAsia="zh-CN" w:bidi="ar"/>
        </w:rPr>
        <w:t xml:space="preserve">, </w:t>
      </w:r>
    </w:p>
    <w:p>
      <w:pPr>
        <w:keepNext w:val="0"/>
        <w:keepLines w:val="0"/>
        <w:widowControl/>
        <w:suppressLineNumbers w:val="0"/>
        <w:jc w:val="both"/>
        <w:rPr>
          <w:rFonts w:hint="default" w:ascii="Cambria" w:hAnsi="Cambria" w:eastAsia="TimesNewRomanPS-BoldMT" w:cs="Cambria"/>
          <w:b/>
          <w:bCs/>
          <w:color w:val="000000"/>
          <w:kern w:val="0"/>
          <w:sz w:val="20"/>
          <w:szCs w:val="20"/>
          <w:lang w:val="en-US" w:eastAsia="zh-CN" w:bidi="ar"/>
        </w:rPr>
      </w:pPr>
      <w:r>
        <w:rPr>
          <w:rFonts w:hint="default" w:ascii="Cambria" w:hAnsi="Cambria" w:eastAsia="SimSun" w:cs="Cambria"/>
          <w:color w:val="000000"/>
          <w:kern w:val="0"/>
          <w:sz w:val="20"/>
          <w:szCs w:val="20"/>
          <w:lang w:val="en-US" w:eastAsia="zh-CN" w:bidi="ar"/>
        </w:rPr>
        <w:t xml:space="preserve">4.1.1. Limite para Apresentação da Proposta de Preços: </w:t>
      </w:r>
      <w:r>
        <w:rPr>
          <w:rFonts w:hint="default" w:eastAsia="TimesNewRomanPS-BoldMT" w:cs="Cambria"/>
          <w:b/>
          <w:bCs/>
          <w:color w:val="000000"/>
          <w:kern w:val="0"/>
          <w:sz w:val="20"/>
          <w:szCs w:val="20"/>
          <w:lang w:val="pt-BR" w:eastAsia="zh-CN" w:bidi="ar"/>
        </w:rPr>
        <w:t>02/05/2</w:t>
      </w:r>
      <w:r>
        <w:rPr>
          <w:rFonts w:hint="default" w:ascii="Cambria" w:hAnsi="Cambria" w:eastAsia="TimesNewRomanPS-BoldMT" w:cs="Cambria"/>
          <w:b/>
          <w:bCs/>
          <w:color w:val="000000"/>
          <w:kern w:val="0"/>
          <w:sz w:val="20"/>
          <w:szCs w:val="20"/>
          <w:lang w:val="pt-BR" w:eastAsia="zh-CN" w:bidi="ar"/>
        </w:rPr>
        <w:t>024</w:t>
      </w:r>
      <w:r>
        <w:rPr>
          <w:rFonts w:hint="default" w:ascii="Cambria" w:hAnsi="Cambria" w:eastAsia="TimesNewRomanPS-BoldMT" w:cs="Cambria"/>
          <w:b/>
          <w:bCs/>
          <w:color w:val="000000"/>
          <w:kern w:val="0"/>
          <w:sz w:val="20"/>
          <w:szCs w:val="20"/>
          <w:lang w:val="en-US" w:eastAsia="zh-CN" w:bidi="ar"/>
        </w:rPr>
        <w:t xml:space="preserve"> às </w:t>
      </w:r>
      <w:bookmarkStart w:id="0" w:name="_GoBack"/>
      <w:bookmarkEnd w:id="0"/>
      <w:r>
        <w:rPr>
          <w:rFonts w:hint="default" w:ascii="Cambria" w:hAnsi="Cambria" w:eastAsia="TimesNewRomanPS-BoldMT" w:cs="Cambria"/>
          <w:b/>
          <w:bCs/>
          <w:color w:val="000000"/>
          <w:kern w:val="0"/>
          <w:sz w:val="20"/>
          <w:szCs w:val="20"/>
          <w:lang w:val="pt-BR" w:eastAsia="zh-CN" w:bidi="ar"/>
        </w:rPr>
        <w:t>08</w:t>
      </w:r>
      <w:r>
        <w:rPr>
          <w:rFonts w:hint="default" w:ascii="Cambria" w:hAnsi="Cambria" w:eastAsia="TimesNewRomanPS-BoldMT" w:cs="Cambria"/>
          <w:b/>
          <w:bCs/>
          <w:color w:val="000000"/>
          <w:kern w:val="0"/>
          <w:sz w:val="20"/>
          <w:szCs w:val="20"/>
          <w:lang w:val="en-US" w:eastAsia="zh-CN" w:bidi="ar"/>
        </w:rPr>
        <w:t xml:space="preserve">:00h </w:t>
      </w:r>
    </w:p>
    <w:p>
      <w:pPr>
        <w:keepNext w:val="0"/>
        <w:keepLines w:val="0"/>
        <w:widowControl/>
        <w:suppressLineNumbers w:val="0"/>
        <w:jc w:val="both"/>
        <w:rPr>
          <w:rFonts w:hint="default" w:ascii="Cambria" w:hAnsi="Cambria" w:eastAsia="TimesNewRomanPS-BoldMT" w:cs="Cambria"/>
          <w:b/>
          <w:bCs/>
          <w:color w:val="000000"/>
          <w:kern w:val="0"/>
          <w:sz w:val="20"/>
          <w:szCs w:val="20"/>
          <w:lang w:val="pt-BR" w:eastAsia="zh-CN" w:bidi="ar"/>
        </w:rPr>
      </w:pPr>
      <w:r>
        <w:rPr>
          <w:rFonts w:hint="default" w:ascii="Cambria" w:hAnsi="Cambria" w:eastAsia="TimesNewRomanPS-BoldMT" w:cs="Cambria"/>
          <w:b/>
          <w:bCs/>
          <w:color w:val="000000"/>
          <w:kern w:val="0"/>
          <w:sz w:val="20"/>
          <w:szCs w:val="20"/>
          <w:lang w:val="pt-BR" w:eastAsia="zh-CN" w:bidi="ar"/>
        </w:rPr>
        <w:t xml:space="preserve">Inicio da Disputa : </w:t>
      </w:r>
      <w:r>
        <w:rPr>
          <w:rFonts w:hint="default" w:eastAsia="TimesNewRomanPS-BoldMT" w:cs="Cambria"/>
          <w:b/>
          <w:bCs/>
          <w:color w:val="000000"/>
          <w:kern w:val="0"/>
          <w:sz w:val="20"/>
          <w:szCs w:val="20"/>
          <w:lang w:val="pt-BR" w:eastAsia="zh-CN" w:bidi="ar"/>
        </w:rPr>
        <w:t>02</w:t>
      </w:r>
      <w:r>
        <w:rPr>
          <w:rFonts w:hint="default" w:ascii="Cambria" w:hAnsi="Cambria" w:eastAsia="TimesNewRomanPS-BoldMT" w:cs="Cambria"/>
          <w:b/>
          <w:bCs/>
          <w:color w:val="000000"/>
          <w:kern w:val="0"/>
          <w:sz w:val="20"/>
          <w:szCs w:val="20"/>
          <w:lang w:val="pt-BR" w:eastAsia="zh-CN" w:bidi="ar"/>
        </w:rPr>
        <w:t>/0</w:t>
      </w:r>
      <w:r>
        <w:rPr>
          <w:rFonts w:hint="default" w:eastAsia="TimesNewRomanPS-BoldMT" w:cs="Cambria"/>
          <w:b/>
          <w:bCs/>
          <w:color w:val="000000"/>
          <w:kern w:val="0"/>
          <w:sz w:val="20"/>
          <w:szCs w:val="20"/>
          <w:lang w:val="pt-BR" w:eastAsia="zh-CN" w:bidi="ar"/>
        </w:rPr>
        <w:t>5</w:t>
      </w:r>
      <w:r>
        <w:rPr>
          <w:rFonts w:hint="default" w:ascii="Cambria" w:hAnsi="Cambria" w:eastAsia="TimesNewRomanPS-BoldMT" w:cs="Cambria"/>
          <w:b/>
          <w:bCs/>
          <w:color w:val="000000"/>
          <w:kern w:val="0"/>
          <w:sz w:val="20"/>
          <w:szCs w:val="20"/>
          <w:lang w:val="pt-BR" w:eastAsia="zh-CN" w:bidi="ar"/>
        </w:rPr>
        <w:t>/2024 às 10 hrs até 16 hrs</w:t>
      </w:r>
    </w:p>
    <w:p>
      <w:pPr>
        <w:keepNext w:val="0"/>
        <w:keepLines w:val="0"/>
        <w:widowControl/>
        <w:suppressLineNumbers w:val="0"/>
        <w:jc w:val="both"/>
        <w:rPr>
          <w:rFonts w:hint="default" w:ascii="Cambria" w:hAnsi="Cambria" w:cs="Cambria"/>
          <w:sz w:val="20"/>
          <w:szCs w:val="20"/>
        </w:rPr>
      </w:pPr>
      <w:r>
        <w:rPr>
          <w:rFonts w:hint="default" w:ascii="Cambria" w:hAnsi="Cambria" w:eastAsia="TimesNewRomanPS-BoldMT" w:cs="Cambria"/>
          <w:b/>
          <w:bCs/>
          <w:color w:val="000000"/>
          <w:kern w:val="0"/>
          <w:sz w:val="20"/>
          <w:szCs w:val="20"/>
          <w:lang w:val="en-US" w:eastAsia="zh-CN" w:bidi="ar"/>
        </w:rPr>
        <w:t>4.2.</w:t>
      </w:r>
      <w:r>
        <w:rPr>
          <w:rFonts w:hint="default" w:ascii="Cambria" w:hAnsi="Cambria" w:eastAsia="SimSun" w:cs="Cambria"/>
          <w:color w:val="000000"/>
          <w:kern w:val="0"/>
          <w:sz w:val="20"/>
          <w:szCs w:val="20"/>
          <w:lang w:val="en-US" w:eastAsia="zh-CN" w:bidi="ar"/>
        </w:rPr>
        <w:t xml:space="preserve"> </w:t>
      </w:r>
      <w:r>
        <w:rPr>
          <w:rFonts w:hint="default" w:ascii="Cambria" w:hAnsi="Cambria" w:eastAsia="TimesNewRomanPS-BoldMT" w:cs="Cambria"/>
          <w:b/>
          <w:bCs/>
          <w:color w:val="000000"/>
          <w:kern w:val="0"/>
          <w:sz w:val="20"/>
          <w:szCs w:val="20"/>
          <w:lang w:val="en-US" w:eastAsia="zh-CN" w:bidi="ar"/>
        </w:rPr>
        <w:t xml:space="preserve">Habilitação Jurídica e Fiscal: </w:t>
      </w:r>
    </w:p>
    <w:p>
      <w:pPr>
        <w:keepNext w:val="0"/>
        <w:keepLines w:val="0"/>
        <w:widowControl/>
        <w:suppressLineNumbers w:val="0"/>
        <w:jc w:val="both"/>
        <w:rPr>
          <w:rFonts w:hint="default" w:ascii="Cambria" w:hAnsi="Cambria" w:cs="Cambria"/>
          <w:sz w:val="20"/>
          <w:szCs w:val="20"/>
        </w:rPr>
      </w:pPr>
      <w:r>
        <w:rPr>
          <w:rFonts w:hint="default" w:ascii="Cambria" w:hAnsi="Cambria" w:eastAsia="TimesNewRomanPS-BoldMT" w:cs="Cambria"/>
          <w:b/>
          <w:bCs/>
          <w:color w:val="000000"/>
          <w:kern w:val="0"/>
          <w:sz w:val="20"/>
          <w:szCs w:val="20"/>
          <w:lang w:val="en-US" w:eastAsia="zh-CN" w:bidi="ar"/>
        </w:rPr>
        <w:t>4.2.1.</w:t>
      </w:r>
      <w:r>
        <w:rPr>
          <w:rFonts w:hint="default" w:ascii="Cambria" w:hAnsi="Cambria" w:eastAsia="SimSun" w:cs="Cambria"/>
          <w:color w:val="000000"/>
          <w:kern w:val="0"/>
          <w:sz w:val="20"/>
          <w:szCs w:val="20"/>
          <w:lang w:val="en-US" w:eastAsia="zh-CN" w:bidi="ar"/>
        </w:rPr>
        <w:t xml:space="preserve"> Prova de inscrição no Cadastro Nacional de Pessoa Jurídica - Cartão CNPJ; </w:t>
      </w:r>
    </w:p>
    <w:p>
      <w:pPr>
        <w:keepNext w:val="0"/>
        <w:keepLines w:val="0"/>
        <w:widowControl/>
        <w:suppressLineNumbers w:val="0"/>
        <w:jc w:val="both"/>
        <w:rPr>
          <w:rFonts w:hint="default" w:ascii="Cambria" w:hAnsi="Cambria" w:eastAsia="SimSun" w:cs="Cambria"/>
          <w:color w:val="000000"/>
          <w:kern w:val="0"/>
          <w:sz w:val="20"/>
          <w:szCs w:val="20"/>
          <w:lang w:val="en-US" w:eastAsia="zh-CN" w:bidi="ar"/>
        </w:rPr>
      </w:pPr>
      <w:r>
        <w:rPr>
          <w:rFonts w:hint="default" w:ascii="Cambria" w:hAnsi="Cambria" w:eastAsia="TimesNewRomanPS-BoldMT" w:cs="Cambria"/>
          <w:b/>
          <w:bCs/>
          <w:color w:val="000000"/>
          <w:kern w:val="0"/>
          <w:sz w:val="20"/>
          <w:szCs w:val="20"/>
          <w:lang w:val="en-US" w:eastAsia="zh-CN" w:bidi="ar"/>
        </w:rPr>
        <w:t>4.2.2.</w:t>
      </w:r>
      <w:r>
        <w:rPr>
          <w:rFonts w:hint="default" w:ascii="Cambria" w:hAnsi="Cambria" w:eastAsia="SimSun" w:cs="Cambria"/>
          <w:color w:val="000000"/>
          <w:kern w:val="0"/>
          <w:sz w:val="20"/>
          <w:szCs w:val="20"/>
          <w:lang w:val="en-US" w:eastAsia="zh-CN" w:bidi="ar"/>
        </w:rPr>
        <w:t xml:space="preserve"> Contrato Social em vigor (Consolidado), devidamente registrado, em se tratando de sociedades comerciais; exigindo-se, no caso de sociedade por ações, documentos de eleição de seus administradores; Estatuto Social devidamente registrado acompanhado a última ata de eleição de seus dirigentes devidamente registrados em se tratando de sociedades civis com ou sem fins lucrativos. Quando se tratar de empresa pública será apresentado cópia das leis que a instituiu;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Certificado da Condição de </w:t>
      </w:r>
      <w:r>
        <w:rPr>
          <w:rFonts w:hint="default" w:ascii="Cambria" w:hAnsi="Cambria" w:eastAsia="SimSun" w:cs="Cambria"/>
          <w:color w:val="000000"/>
          <w:kern w:val="0"/>
          <w:sz w:val="20"/>
          <w:szCs w:val="20"/>
          <w:lang w:val="pt-BR" w:eastAsia="zh-CN" w:bidi="ar"/>
        </w:rPr>
        <w:t>m</w:t>
      </w:r>
      <w:r>
        <w:rPr>
          <w:rFonts w:hint="default" w:ascii="Cambria" w:hAnsi="Cambria" w:eastAsia="SimSun" w:cs="Cambria"/>
          <w:color w:val="000000"/>
          <w:kern w:val="0"/>
          <w:sz w:val="20"/>
          <w:szCs w:val="20"/>
          <w:lang w:val="en-US" w:eastAsia="zh-CN" w:bidi="ar"/>
        </w:rPr>
        <w:t xml:space="preserve">icroempreendedor Individual – MEI; </w:t>
      </w:r>
    </w:p>
    <w:p>
      <w:pPr>
        <w:keepNext w:val="0"/>
        <w:keepLines w:val="0"/>
        <w:widowControl/>
        <w:suppressLineNumbers w:val="0"/>
        <w:jc w:val="both"/>
        <w:rPr>
          <w:rFonts w:hint="default" w:ascii="Cambria" w:hAnsi="Cambria" w:cs="Cambria"/>
          <w:sz w:val="20"/>
          <w:szCs w:val="20"/>
        </w:rPr>
      </w:pPr>
      <w:r>
        <w:rPr>
          <w:rFonts w:hint="default" w:ascii="Cambria" w:hAnsi="Cambria" w:eastAsia="TimesNewRomanPS-BoldMT" w:cs="Cambria"/>
          <w:b/>
          <w:bCs/>
          <w:color w:val="000000"/>
          <w:kern w:val="0"/>
          <w:sz w:val="20"/>
          <w:szCs w:val="20"/>
          <w:lang w:val="en-US" w:eastAsia="zh-CN" w:bidi="ar"/>
        </w:rPr>
        <w:t xml:space="preserve">4.2.3. </w:t>
      </w:r>
      <w:r>
        <w:rPr>
          <w:rFonts w:hint="default" w:ascii="Cambria" w:hAnsi="Cambria" w:eastAsia="SimSun" w:cs="Cambria"/>
          <w:color w:val="000000"/>
          <w:kern w:val="0"/>
          <w:sz w:val="20"/>
          <w:szCs w:val="20"/>
          <w:lang w:val="en-US" w:eastAsia="zh-CN" w:bidi="ar"/>
        </w:rPr>
        <w:t xml:space="preserve">Regularidade para com a Fazenda Federal - Certidão Conjunta Negativa de Débitos relativos a Tributos Federais e à Dívida Ativa da União; </w:t>
      </w:r>
    </w:p>
    <w:p>
      <w:pPr>
        <w:keepNext w:val="0"/>
        <w:keepLines w:val="0"/>
        <w:widowControl/>
        <w:suppressLineNumbers w:val="0"/>
        <w:jc w:val="both"/>
        <w:rPr>
          <w:rFonts w:hint="default" w:ascii="Cambria" w:hAnsi="Cambria" w:cs="Cambria"/>
          <w:sz w:val="20"/>
          <w:szCs w:val="20"/>
        </w:rPr>
      </w:pPr>
      <w:r>
        <w:rPr>
          <w:rFonts w:hint="default" w:ascii="Cambria" w:hAnsi="Cambria" w:eastAsia="TimesNewRomanPS-BoldMT" w:cs="Cambria"/>
          <w:b/>
          <w:bCs/>
          <w:color w:val="000000"/>
          <w:kern w:val="0"/>
          <w:sz w:val="20"/>
          <w:szCs w:val="20"/>
          <w:lang w:val="en-US" w:eastAsia="zh-CN" w:bidi="ar"/>
        </w:rPr>
        <w:t xml:space="preserve">4.2.4. </w:t>
      </w:r>
      <w:r>
        <w:rPr>
          <w:rFonts w:hint="default" w:ascii="Cambria" w:hAnsi="Cambria" w:eastAsia="SimSun" w:cs="Cambria"/>
          <w:color w:val="000000"/>
          <w:kern w:val="0"/>
          <w:sz w:val="20"/>
          <w:szCs w:val="20"/>
          <w:lang w:val="en-US" w:eastAsia="zh-CN" w:bidi="ar"/>
        </w:rPr>
        <w:t xml:space="preserve">Certidão Regularidade junto à Secretaria de Estado da Fazenda Pública Estadual; </w:t>
      </w:r>
    </w:p>
    <w:p>
      <w:pPr>
        <w:keepNext w:val="0"/>
        <w:keepLines w:val="0"/>
        <w:widowControl/>
        <w:suppressLineNumbers w:val="0"/>
        <w:jc w:val="both"/>
        <w:rPr>
          <w:rFonts w:hint="default" w:ascii="Cambria" w:hAnsi="Cambria" w:cs="Cambria"/>
          <w:sz w:val="20"/>
          <w:szCs w:val="20"/>
        </w:rPr>
      </w:pPr>
      <w:r>
        <w:rPr>
          <w:rFonts w:hint="default" w:ascii="Cambria" w:hAnsi="Cambria" w:eastAsia="TimesNewRomanPS-BoldMT" w:cs="Cambria"/>
          <w:b/>
          <w:bCs/>
          <w:color w:val="000000"/>
          <w:kern w:val="0"/>
          <w:sz w:val="20"/>
          <w:szCs w:val="20"/>
          <w:lang w:val="en-US" w:eastAsia="zh-CN" w:bidi="ar"/>
        </w:rPr>
        <w:t xml:space="preserve">4.2.5. </w:t>
      </w:r>
      <w:r>
        <w:rPr>
          <w:rFonts w:hint="default" w:ascii="Cambria" w:hAnsi="Cambria" w:eastAsia="SimSun" w:cs="Cambria"/>
          <w:color w:val="000000"/>
          <w:kern w:val="0"/>
          <w:sz w:val="20"/>
          <w:szCs w:val="20"/>
          <w:lang w:val="en-US" w:eastAsia="zh-CN" w:bidi="ar"/>
        </w:rPr>
        <w:t xml:space="preserve">Certidão Negativa de Débito do Município Sede da Empresa (CND Municipal); </w:t>
      </w:r>
    </w:p>
    <w:p>
      <w:pPr>
        <w:keepNext w:val="0"/>
        <w:keepLines w:val="0"/>
        <w:widowControl/>
        <w:suppressLineNumbers w:val="0"/>
        <w:jc w:val="both"/>
        <w:rPr>
          <w:rFonts w:hint="default" w:ascii="Cambria" w:hAnsi="Cambria" w:cs="Cambria"/>
          <w:sz w:val="20"/>
          <w:szCs w:val="20"/>
        </w:rPr>
      </w:pPr>
      <w:r>
        <w:rPr>
          <w:rFonts w:hint="default" w:ascii="Cambria" w:hAnsi="Cambria" w:eastAsia="TimesNewRomanPS-BoldMT" w:cs="Cambria"/>
          <w:b/>
          <w:bCs/>
          <w:color w:val="000000"/>
          <w:kern w:val="0"/>
          <w:sz w:val="20"/>
          <w:szCs w:val="20"/>
          <w:lang w:val="en-US" w:eastAsia="zh-CN" w:bidi="ar"/>
        </w:rPr>
        <w:t xml:space="preserve">4.2.6. </w:t>
      </w:r>
      <w:r>
        <w:rPr>
          <w:rFonts w:hint="default" w:ascii="Cambria" w:hAnsi="Cambria" w:eastAsia="SimSun" w:cs="Cambria"/>
          <w:color w:val="000000"/>
          <w:kern w:val="0"/>
          <w:sz w:val="20"/>
          <w:szCs w:val="20"/>
          <w:lang w:val="en-US" w:eastAsia="zh-CN" w:bidi="ar"/>
        </w:rPr>
        <w:t xml:space="preserve">Certidão Negativa de Débitos junto ao FGTS; </w:t>
      </w:r>
    </w:p>
    <w:p>
      <w:pPr>
        <w:keepNext w:val="0"/>
        <w:keepLines w:val="0"/>
        <w:widowControl/>
        <w:suppressLineNumbers w:val="0"/>
        <w:jc w:val="both"/>
        <w:rPr>
          <w:rFonts w:hint="default" w:ascii="Cambria" w:hAnsi="Cambria" w:cs="Cambria"/>
          <w:sz w:val="20"/>
          <w:szCs w:val="20"/>
        </w:rPr>
      </w:pPr>
      <w:r>
        <w:rPr>
          <w:rFonts w:hint="default" w:ascii="Cambria" w:hAnsi="Cambria" w:eastAsia="TimesNewRomanPS-BoldMT" w:cs="Cambria"/>
          <w:b/>
          <w:bCs/>
          <w:color w:val="000000"/>
          <w:kern w:val="0"/>
          <w:sz w:val="20"/>
          <w:szCs w:val="20"/>
          <w:lang w:val="en-US" w:eastAsia="zh-CN" w:bidi="ar"/>
        </w:rPr>
        <w:t xml:space="preserve">4.2.7. </w:t>
      </w:r>
      <w:r>
        <w:rPr>
          <w:rFonts w:hint="default" w:ascii="Cambria" w:hAnsi="Cambria" w:eastAsia="SimSun" w:cs="Cambria"/>
          <w:color w:val="000000"/>
          <w:kern w:val="0"/>
          <w:sz w:val="20"/>
          <w:szCs w:val="20"/>
          <w:lang w:val="en-US" w:eastAsia="zh-CN" w:bidi="ar"/>
        </w:rPr>
        <w:t xml:space="preserve">Certidão Negativa de Débitos Trabalhistas (CNDT); </w:t>
      </w:r>
    </w:p>
    <w:p>
      <w:pPr>
        <w:keepNext w:val="0"/>
        <w:keepLines w:val="0"/>
        <w:widowControl/>
        <w:suppressLineNumbers w:val="0"/>
        <w:jc w:val="both"/>
        <w:rPr>
          <w:rFonts w:hint="default" w:ascii="Cambria" w:hAnsi="Cambria" w:cs="Cambria"/>
          <w:sz w:val="20"/>
          <w:szCs w:val="20"/>
        </w:rPr>
      </w:pPr>
      <w:r>
        <w:rPr>
          <w:rFonts w:hint="default" w:ascii="Cambria" w:hAnsi="Cambria" w:eastAsia="TimesNewRomanPS-BoldMT" w:cs="Cambria"/>
          <w:b/>
          <w:bCs/>
          <w:color w:val="000000"/>
          <w:kern w:val="0"/>
          <w:sz w:val="20"/>
          <w:szCs w:val="20"/>
          <w:lang w:val="en-US" w:eastAsia="zh-CN" w:bidi="ar"/>
        </w:rPr>
        <w:t xml:space="preserve">4.2.8. </w:t>
      </w:r>
      <w:r>
        <w:rPr>
          <w:rFonts w:hint="default" w:ascii="Cambria" w:hAnsi="Cambria" w:eastAsia="SimSun" w:cs="Cambria"/>
          <w:color w:val="000000"/>
          <w:kern w:val="0"/>
          <w:sz w:val="20"/>
          <w:szCs w:val="20"/>
          <w:lang w:val="en-US" w:eastAsia="zh-CN" w:bidi="ar"/>
        </w:rPr>
        <w:t xml:space="preserve">Cópia da Cédula de Identidade dos sócios da empresa ou dos representantes das entidades (RG); </w:t>
      </w:r>
    </w:p>
    <w:p>
      <w:pPr>
        <w:keepNext w:val="0"/>
        <w:keepLines w:val="0"/>
        <w:widowControl/>
        <w:suppressLineNumbers w:val="0"/>
        <w:jc w:val="both"/>
        <w:rPr>
          <w:rFonts w:hint="default" w:ascii="Cambria" w:hAnsi="Cambria" w:cs="Cambria"/>
          <w:sz w:val="20"/>
          <w:szCs w:val="20"/>
        </w:rPr>
      </w:pPr>
      <w:r>
        <w:rPr>
          <w:rFonts w:hint="default" w:ascii="Cambria" w:hAnsi="Cambria" w:eastAsia="TimesNewRomanPS-BoldMT" w:cs="Cambria"/>
          <w:b/>
          <w:bCs/>
          <w:color w:val="000000"/>
          <w:kern w:val="0"/>
          <w:sz w:val="20"/>
          <w:szCs w:val="20"/>
          <w:lang w:val="en-US" w:eastAsia="zh-CN" w:bidi="ar"/>
        </w:rPr>
        <w:t xml:space="preserve">4.2.9. </w:t>
      </w:r>
      <w:r>
        <w:rPr>
          <w:rFonts w:hint="default" w:ascii="Cambria" w:hAnsi="Cambria" w:eastAsia="SimSun" w:cs="Cambria"/>
          <w:color w:val="000000"/>
          <w:kern w:val="0"/>
          <w:sz w:val="20"/>
          <w:szCs w:val="20"/>
          <w:lang w:val="en-US" w:eastAsia="zh-CN" w:bidi="ar"/>
        </w:rPr>
        <w:t xml:space="preserve">Declaração de que não emprega menor de 18 anos em trabalho noturno, perigoso ou insalubre e não emprega menor de 16 anos, salvo menor, a partir de 14 anos, na condição de aprendiz, nos termos do artigo 7°, XXXIII, da Constituição; </w:t>
      </w:r>
    </w:p>
    <w:p>
      <w:pPr>
        <w:keepNext w:val="0"/>
        <w:keepLines w:val="0"/>
        <w:widowControl/>
        <w:suppressLineNumbers w:val="0"/>
        <w:jc w:val="both"/>
        <w:rPr>
          <w:rFonts w:hint="default" w:ascii="Cambria" w:hAnsi="Cambria" w:cs="Cambria"/>
          <w:sz w:val="20"/>
          <w:szCs w:val="20"/>
        </w:rPr>
      </w:pPr>
      <w:r>
        <w:rPr>
          <w:rFonts w:hint="default" w:ascii="Cambria" w:hAnsi="Cambria" w:eastAsia="TimesNewRomanPS-BoldMT" w:cs="Cambria"/>
          <w:b/>
          <w:bCs/>
          <w:color w:val="000000"/>
          <w:kern w:val="0"/>
          <w:sz w:val="20"/>
          <w:szCs w:val="20"/>
          <w:lang w:val="en-US" w:eastAsia="zh-CN" w:bidi="ar"/>
        </w:rPr>
        <w:t xml:space="preserve">4.2.10 </w:t>
      </w:r>
      <w:r>
        <w:rPr>
          <w:rFonts w:hint="default" w:ascii="Cambria" w:hAnsi="Cambria" w:eastAsia="SimSun" w:cs="Cambria"/>
          <w:color w:val="000000"/>
          <w:kern w:val="0"/>
          <w:sz w:val="20"/>
          <w:szCs w:val="20"/>
          <w:lang w:val="en-US" w:eastAsia="zh-CN" w:bidi="ar"/>
        </w:rPr>
        <w:t xml:space="preserve">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 </w:t>
      </w:r>
    </w:p>
    <w:p>
      <w:pPr>
        <w:keepNext w:val="0"/>
        <w:keepLines w:val="0"/>
        <w:widowControl/>
        <w:suppressLineNumbers w:val="0"/>
        <w:jc w:val="both"/>
        <w:rPr>
          <w:rFonts w:hint="default" w:ascii="Cambria" w:hAnsi="Cambria" w:cs="Cambria"/>
          <w:sz w:val="20"/>
          <w:szCs w:val="20"/>
        </w:rPr>
      </w:pPr>
      <w:r>
        <w:rPr>
          <w:rFonts w:hint="default" w:ascii="Cambria" w:hAnsi="Cambria" w:eastAsia="TimesNewRomanPS-BoldMT" w:cs="Cambria"/>
          <w:b/>
          <w:bCs/>
          <w:color w:val="000000"/>
          <w:kern w:val="0"/>
          <w:sz w:val="20"/>
          <w:szCs w:val="20"/>
          <w:lang w:val="en-US" w:eastAsia="zh-CN" w:bidi="ar"/>
        </w:rPr>
        <w:t xml:space="preserve">4.2.11. </w:t>
      </w:r>
      <w:r>
        <w:rPr>
          <w:rFonts w:hint="default" w:ascii="Cambria" w:hAnsi="Cambria" w:eastAsia="SimSun" w:cs="Cambria"/>
          <w:color w:val="000000"/>
          <w:kern w:val="0"/>
          <w:sz w:val="20"/>
          <w:szCs w:val="20"/>
          <w:lang w:val="en-US" w:eastAsia="zh-CN" w:bidi="ar"/>
        </w:rPr>
        <w:t xml:space="preserve">Prova de inscrição no cadastro de contribuintes municipal, se houver, relativo ao domicílio ou sede do fornecedor, pertinente ao seu ramo de atividade e compatível com o objeto contratual; </w:t>
      </w:r>
    </w:p>
    <w:p>
      <w:pPr>
        <w:keepNext w:val="0"/>
        <w:keepLines w:val="0"/>
        <w:widowControl/>
        <w:suppressLineNumbers w:val="0"/>
        <w:jc w:val="both"/>
        <w:rPr>
          <w:rFonts w:hint="default" w:ascii="Cambria" w:hAnsi="Cambria" w:cs="Cambria"/>
          <w:sz w:val="20"/>
          <w:szCs w:val="20"/>
        </w:rPr>
      </w:pPr>
      <w:r>
        <w:rPr>
          <w:rFonts w:hint="default" w:ascii="Cambria" w:hAnsi="Cambria" w:eastAsia="TimesNewRomanPS-BoldMT" w:cs="Cambria"/>
          <w:b/>
          <w:bCs/>
          <w:color w:val="000000"/>
          <w:kern w:val="0"/>
          <w:sz w:val="20"/>
          <w:szCs w:val="20"/>
          <w:lang w:val="en-US" w:eastAsia="zh-CN" w:bidi="ar"/>
        </w:rPr>
        <w:t xml:space="preserve">4.2.12. </w:t>
      </w:r>
      <w:r>
        <w:rPr>
          <w:rFonts w:hint="default" w:ascii="Cambria" w:hAnsi="Cambria" w:eastAsia="SimSun" w:cs="Cambria"/>
          <w:color w:val="000000"/>
          <w:kern w:val="0"/>
          <w:sz w:val="20"/>
          <w:szCs w:val="20"/>
          <w:lang w:val="en-US" w:eastAsia="zh-CN" w:bidi="ar"/>
        </w:rPr>
        <w:t xml:space="preserve">O fornecedor enquadrado como microempreendedor individual que pretenda auferir os benefícios do tratamento diferenciado previstos na Lei Complementar n. 123, de 2006, estará dispensado da prova de inscrição nos cadastros de contribuintes estadual e municipal. </w:t>
      </w:r>
    </w:p>
    <w:p>
      <w:pPr>
        <w:keepNext w:val="0"/>
        <w:keepLines w:val="0"/>
        <w:widowControl/>
        <w:suppressLineNumbers w:val="0"/>
        <w:jc w:val="both"/>
        <w:rPr>
          <w:rFonts w:hint="default" w:ascii="Cambria" w:hAnsi="Cambria" w:cs="Cambria"/>
          <w:sz w:val="20"/>
          <w:szCs w:val="20"/>
        </w:rPr>
      </w:pPr>
      <w:r>
        <w:rPr>
          <w:rFonts w:hint="default" w:ascii="Cambria" w:hAnsi="Cambria" w:eastAsia="TimesNewRomanPS-BoldMT" w:cs="Cambria"/>
          <w:b/>
          <w:bCs/>
          <w:color w:val="000000"/>
          <w:kern w:val="0"/>
          <w:sz w:val="20"/>
          <w:szCs w:val="20"/>
          <w:lang w:val="en-US" w:eastAsia="zh-CN" w:bidi="ar"/>
        </w:rPr>
        <w:t xml:space="preserve">4.2.13. </w:t>
      </w:r>
      <w:r>
        <w:rPr>
          <w:rFonts w:hint="default" w:ascii="Cambria" w:hAnsi="Cambria" w:eastAsia="SimSun" w:cs="Cambria"/>
          <w:color w:val="000000"/>
          <w:kern w:val="0"/>
          <w:sz w:val="20"/>
          <w:szCs w:val="20"/>
          <w:lang w:val="en-US" w:eastAsia="zh-CN" w:bidi="ar"/>
        </w:rPr>
        <w:t xml:space="preserve">Prova de regularidade com a Fazenda Municipal ou Distrital do domicílio ou sede do fornecedor, relativa à atividade em cujo exercício contrata ou concorre; </w:t>
      </w:r>
    </w:p>
    <w:p>
      <w:pPr>
        <w:keepNext w:val="0"/>
        <w:keepLines w:val="0"/>
        <w:widowControl/>
        <w:suppressLineNumbers w:val="0"/>
        <w:jc w:val="both"/>
        <w:rPr>
          <w:rFonts w:hint="default" w:ascii="Cambria" w:hAnsi="Cambria" w:cs="Cambria"/>
          <w:sz w:val="20"/>
          <w:szCs w:val="20"/>
        </w:rPr>
      </w:pPr>
      <w:r>
        <w:rPr>
          <w:rFonts w:hint="default" w:ascii="Cambria" w:hAnsi="Cambria" w:eastAsia="TimesNewRomanPS-BoldMT" w:cs="Cambria"/>
          <w:b/>
          <w:bCs/>
          <w:color w:val="000000"/>
          <w:kern w:val="0"/>
          <w:sz w:val="20"/>
          <w:szCs w:val="20"/>
          <w:lang w:val="en-US" w:eastAsia="zh-CN" w:bidi="ar"/>
        </w:rPr>
        <w:t xml:space="preserve">4.2.14. </w:t>
      </w:r>
      <w:r>
        <w:rPr>
          <w:rFonts w:hint="default" w:ascii="Cambria" w:hAnsi="Cambria" w:eastAsia="SimSun" w:cs="Cambria"/>
          <w:color w:val="000000"/>
          <w:kern w:val="0"/>
          <w:sz w:val="20"/>
          <w:szCs w:val="20"/>
          <w:lang w:val="en-US" w:eastAsia="zh-CN" w:bidi="ar"/>
        </w:rPr>
        <w:t xml:space="preserve">Caso o fornecedor seja considerado isento dos tributos municipais ou distritais relacionados ao objeto, deverá comprovar tal condição mediante a apresentação de certidão ou declaração da Fazenda respectiva do seu domicílio ou sede, ou por meio de outro documento equivalente, na forma da respectiva legislação de regência. </w:t>
      </w:r>
    </w:p>
    <w:p>
      <w:pPr>
        <w:keepNext w:val="0"/>
        <w:keepLines w:val="0"/>
        <w:widowControl/>
        <w:suppressLineNumbers w:val="0"/>
        <w:jc w:val="both"/>
        <w:rPr>
          <w:rFonts w:hint="default" w:ascii="Cambria" w:hAnsi="Cambria" w:cs="Cambria"/>
          <w:sz w:val="20"/>
          <w:szCs w:val="20"/>
        </w:rPr>
      </w:pPr>
      <w:r>
        <w:rPr>
          <w:rFonts w:hint="default" w:ascii="Cambria" w:hAnsi="Cambria" w:eastAsia="TimesNewRomanPS-BoldMT" w:cs="Cambria"/>
          <w:b/>
          <w:bCs/>
          <w:color w:val="000000"/>
          <w:kern w:val="0"/>
          <w:sz w:val="20"/>
          <w:szCs w:val="20"/>
          <w:lang w:val="en-US" w:eastAsia="zh-CN" w:bidi="ar"/>
        </w:rPr>
        <w:t xml:space="preserve">4.3. Qualificações Técnica </w:t>
      </w:r>
    </w:p>
    <w:p>
      <w:pPr>
        <w:keepNext w:val="0"/>
        <w:keepLines w:val="0"/>
        <w:widowControl/>
        <w:suppressLineNumbers w:val="0"/>
        <w:jc w:val="both"/>
        <w:rPr>
          <w:rFonts w:hint="default" w:ascii="Cambria" w:hAnsi="Cambria" w:cs="Cambria"/>
          <w:sz w:val="20"/>
          <w:szCs w:val="20"/>
        </w:rPr>
      </w:pPr>
      <w:r>
        <w:rPr>
          <w:rFonts w:hint="default" w:ascii="Cambria" w:hAnsi="Cambria" w:eastAsia="TimesNewRomanPS-BoldMT" w:cs="Cambria"/>
          <w:b/>
          <w:bCs/>
          <w:color w:val="000000"/>
          <w:kern w:val="0"/>
          <w:sz w:val="20"/>
          <w:szCs w:val="20"/>
          <w:lang w:val="en-US" w:eastAsia="zh-CN" w:bidi="ar"/>
        </w:rPr>
        <w:t xml:space="preserve">4.3.1. </w:t>
      </w:r>
      <w:r>
        <w:rPr>
          <w:rFonts w:hint="default" w:ascii="Cambria" w:hAnsi="Cambria" w:eastAsia="SimSun" w:cs="Cambria"/>
          <w:color w:val="000000"/>
          <w:kern w:val="0"/>
          <w:sz w:val="20"/>
          <w:szCs w:val="20"/>
          <w:lang w:val="en-US" w:eastAsia="zh-CN" w:bidi="ar"/>
        </w:rPr>
        <w:t>A contratada deverá apresentar atestado de capacidade técnica que comprove experiência anterior na prestação de serviço igual ou superior ao objeto.</w:t>
      </w:r>
    </w:p>
    <w:p>
      <w:pPr>
        <w:keepNext w:val="0"/>
        <w:keepLines w:val="0"/>
        <w:widowControl/>
        <w:suppressLineNumbers w:val="0"/>
        <w:jc w:val="both"/>
        <w:rPr>
          <w:rFonts w:hint="default" w:ascii="Cambria" w:hAnsi="Cambria" w:cs="Cambria"/>
          <w:sz w:val="20"/>
          <w:szCs w:val="20"/>
        </w:rPr>
      </w:pPr>
      <w:r>
        <w:rPr>
          <w:rFonts w:hint="default" w:ascii="Cambria" w:hAnsi="Cambria" w:eastAsia="TimesNewRomanPS-BoldMT" w:cs="Cambria"/>
          <w:b/>
          <w:bCs/>
          <w:color w:val="000000"/>
          <w:kern w:val="0"/>
          <w:sz w:val="20"/>
          <w:szCs w:val="20"/>
          <w:lang w:val="en-US" w:eastAsia="zh-CN" w:bidi="ar"/>
        </w:rPr>
        <w:t xml:space="preserve">4.4. Capacitação da Empresa: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4.4.1. Certidão de Registro ou inscrição de pessoa jurídica no Conselho Regional de Engenharia e Agronomia CREA/CAU em nome da licitante, emitida pelo CREA/CAU da jurisdição da sede da licitante. </w:t>
      </w:r>
    </w:p>
    <w:p>
      <w:pPr>
        <w:keepNext w:val="0"/>
        <w:keepLines w:val="0"/>
        <w:widowControl/>
        <w:suppressLineNumbers w:val="0"/>
        <w:jc w:val="both"/>
        <w:rPr>
          <w:rFonts w:hint="default" w:ascii="Cambria" w:hAnsi="Cambria" w:cs="Cambria"/>
          <w:sz w:val="20"/>
          <w:szCs w:val="20"/>
        </w:rPr>
      </w:pPr>
      <w:r>
        <w:rPr>
          <w:rFonts w:hint="default" w:ascii="Cambria" w:hAnsi="Cambria" w:eastAsia="TimesNewRomanPS-BoldMT" w:cs="Cambria"/>
          <w:b/>
          <w:bCs/>
          <w:color w:val="000000"/>
          <w:kern w:val="0"/>
          <w:sz w:val="20"/>
          <w:szCs w:val="20"/>
          <w:lang w:val="en-US" w:eastAsia="zh-CN" w:bidi="ar"/>
        </w:rPr>
        <w:t xml:space="preserve">4.5. </w:t>
      </w:r>
      <w:r>
        <w:rPr>
          <w:rFonts w:hint="default" w:ascii="Cambria" w:hAnsi="Cambria" w:eastAsia="SimSun" w:cs="Cambria"/>
          <w:b/>
          <w:bCs/>
          <w:color w:val="000000"/>
          <w:kern w:val="0"/>
          <w:sz w:val="20"/>
          <w:szCs w:val="20"/>
          <w:lang w:val="en-US" w:eastAsia="zh-CN" w:bidi="ar"/>
        </w:rPr>
        <w:t xml:space="preserve">Capacitação Técnica Profissional: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4.5.1. Registro ou Certidão de inscrição do responsável técnico no Conselho Regional de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Engenharia e Agronomia CREA/CAU, emitida pelo CREA/CAU da jurisdição da sede da licitante. </w:t>
      </w:r>
    </w:p>
    <w:p>
      <w:pPr>
        <w:keepNext w:val="0"/>
        <w:keepLines w:val="0"/>
        <w:widowControl/>
        <w:suppressLineNumbers w:val="0"/>
        <w:jc w:val="both"/>
        <w:rPr>
          <w:rFonts w:hint="default" w:ascii="Cambria" w:hAnsi="Cambria" w:cs="Cambria"/>
          <w:sz w:val="20"/>
          <w:szCs w:val="20"/>
        </w:rPr>
      </w:pPr>
      <w:r>
        <w:rPr>
          <w:rFonts w:hint="default" w:ascii="Cambria" w:hAnsi="Cambria" w:eastAsia="TimesNewRomanPS-BoldMT" w:cs="Cambria"/>
          <w:b/>
          <w:bCs/>
          <w:color w:val="000000"/>
          <w:kern w:val="0"/>
          <w:sz w:val="20"/>
          <w:szCs w:val="20"/>
          <w:lang w:val="en-US" w:eastAsia="zh-CN" w:bidi="ar"/>
        </w:rPr>
        <w:t>4.5.</w:t>
      </w:r>
      <w:r>
        <w:rPr>
          <w:rFonts w:hint="default" w:ascii="Cambria" w:hAnsi="Cambria" w:eastAsia="SimSun" w:cs="Cambria"/>
          <w:color w:val="000000"/>
          <w:kern w:val="0"/>
          <w:sz w:val="20"/>
          <w:szCs w:val="20"/>
          <w:lang w:val="en-US" w:eastAsia="zh-CN" w:bidi="ar"/>
        </w:rPr>
        <w:t xml:space="preserve"> </w:t>
      </w:r>
      <w:r>
        <w:rPr>
          <w:rFonts w:hint="default" w:ascii="Cambria" w:hAnsi="Cambria" w:eastAsia="TimesNewRomanPS-BoldMT" w:cs="Cambria"/>
          <w:b/>
          <w:bCs/>
          <w:color w:val="000000"/>
          <w:kern w:val="0"/>
          <w:sz w:val="20"/>
          <w:szCs w:val="20"/>
          <w:lang w:val="en-US" w:eastAsia="zh-CN" w:bidi="ar"/>
        </w:rPr>
        <w:t xml:space="preserve">Proposta de Preço/Cotação: </w:t>
      </w:r>
    </w:p>
    <w:p>
      <w:pPr>
        <w:keepNext w:val="0"/>
        <w:keepLines w:val="0"/>
        <w:widowControl/>
        <w:suppressLineNumbers w:val="0"/>
        <w:jc w:val="both"/>
        <w:rPr>
          <w:rFonts w:hint="default" w:ascii="Cambria" w:hAnsi="Cambria" w:cs="Cambria"/>
          <w:sz w:val="20"/>
          <w:szCs w:val="20"/>
        </w:rPr>
      </w:pPr>
      <w:r>
        <w:rPr>
          <w:rFonts w:hint="default" w:ascii="Cambria" w:hAnsi="Cambria" w:eastAsia="TimesNewRomanPS-BoldMT" w:cs="Cambria"/>
          <w:b/>
          <w:bCs/>
          <w:color w:val="000000"/>
          <w:kern w:val="0"/>
          <w:sz w:val="20"/>
          <w:szCs w:val="20"/>
          <w:lang w:val="en-US" w:eastAsia="zh-CN" w:bidi="ar"/>
        </w:rPr>
        <w:t xml:space="preserve">4.5.1. </w:t>
      </w:r>
      <w:r>
        <w:rPr>
          <w:rFonts w:hint="default" w:ascii="Cambria" w:hAnsi="Cambria" w:eastAsia="SimSun" w:cs="Cambria"/>
          <w:color w:val="000000"/>
          <w:kern w:val="0"/>
          <w:sz w:val="20"/>
          <w:szCs w:val="20"/>
          <w:lang w:val="en-US" w:eastAsia="zh-CN" w:bidi="ar"/>
        </w:rPr>
        <w:t xml:space="preserve">A Proposta de preço deverá ser apresentada conforme modelo constante no Anexo II deste Edital. </w:t>
      </w:r>
    </w:p>
    <w:p>
      <w:pPr>
        <w:keepNext w:val="0"/>
        <w:keepLines w:val="0"/>
        <w:widowControl/>
        <w:suppressLineNumbers w:val="0"/>
        <w:jc w:val="both"/>
        <w:rPr>
          <w:rFonts w:hint="default" w:ascii="Cambria" w:hAnsi="Cambria" w:cs="Cambria"/>
          <w:sz w:val="20"/>
          <w:szCs w:val="20"/>
        </w:rPr>
      </w:pPr>
      <w:r>
        <w:rPr>
          <w:rFonts w:hint="default" w:ascii="Cambria" w:hAnsi="Cambria" w:eastAsia="TimesNewRomanPS-BoldMT" w:cs="Cambria"/>
          <w:b/>
          <w:bCs/>
          <w:color w:val="000000"/>
          <w:kern w:val="0"/>
          <w:sz w:val="20"/>
          <w:szCs w:val="20"/>
          <w:lang w:val="en-US" w:eastAsia="zh-CN" w:bidi="ar"/>
        </w:rPr>
        <w:t xml:space="preserve">4.5.2. </w:t>
      </w:r>
      <w:r>
        <w:rPr>
          <w:rFonts w:hint="default" w:ascii="Cambria" w:hAnsi="Cambria" w:eastAsia="SimSun" w:cs="Cambria"/>
          <w:color w:val="000000"/>
          <w:kern w:val="0"/>
          <w:sz w:val="20"/>
          <w:szCs w:val="20"/>
          <w:lang w:val="en-US" w:eastAsia="zh-CN" w:bidi="ar"/>
        </w:rPr>
        <w:t xml:space="preserve">As propostas de preço que não estiverem em consonância com as exigências deste Edital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serão desconsideradas julgando - se pela desclassificação. </w:t>
      </w:r>
    </w:p>
    <w:p>
      <w:pPr>
        <w:keepNext w:val="0"/>
        <w:keepLines w:val="0"/>
        <w:widowControl/>
        <w:suppressLineNumbers w:val="0"/>
        <w:jc w:val="both"/>
        <w:rPr>
          <w:rFonts w:hint="default" w:ascii="Cambria" w:hAnsi="Cambria" w:cs="Cambria"/>
          <w:sz w:val="20"/>
          <w:szCs w:val="20"/>
        </w:rPr>
      </w:pPr>
      <w:r>
        <w:rPr>
          <w:rFonts w:hint="default" w:ascii="Cambria" w:hAnsi="Cambria" w:eastAsia="TimesNewRomanPS-BoldMT" w:cs="Cambria"/>
          <w:b/>
          <w:bCs/>
          <w:color w:val="000000"/>
          <w:kern w:val="0"/>
          <w:sz w:val="20"/>
          <w:szCs w:val="20"/>
          <w:lang w:val="en-US" w:eastAsia="zh-CN" w:bidi="ar"/>
        </w:rPr>
        <w:t xml:space="preserve">4.5.3. </w:t>
      </w:r>
      <w:r>
        <w:rPr>
          <w:rFonts w:hint="default" w:ascii="Cambria" w:hAnsi="Cambria" w:eastAsia="SimSun" w:cs="Cambria"/>
          <w:color w:val="000000"/>
          <w:kern w:val="0"/>
          <w:sz w:val="20"/>
          <w:szCs w:val="20"/>
          <w:lang w:val="en-US" w:eastAsia="zh-CN" w:bidi="ar"/>
        </w:rPr>
        <w:t xml:space="preserve">Os preços ofertados não poderão exceder os valores unitários, constantes neste Edital.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Devendo obedecer ao valor estipulado pela administração. </w:t>
      </w:r>
    </w:p>
    <w:p>
      <w:pPr>
        <w:keepNext w:val="0"/>
        <w:keepLines w:val="0"/>
        <w:widowControl/>
        <w:suppressLineNumbers w:val="0"/>
        <w:jc w:val="both"/>
        <w:rPr>
          <w:rFonts w:hint="default" w:ascii="Cambria" w:hAnsi="Cambria" w:cs="Cambria"/>
          <w:sz w:val="20"/>
          <w:szCs w:val="20"/>
        </w:rPr>
      </w:pPr>
      <w:r>
        <w:rPr>
          <w:rFonts w:hint="default" w:ascii="Cambria" w:hAnsi="Cambria" w:eastAsia="TimesNewRomanPS-BoldMT" w:cs="Cambria"/>
          <w:b/>
          <w:bCs/>
          <w:color w:val="000000"/>
          <w:kern w:val="0"/>
          <w:sz w:val="20"/>
          <w:szCs w:val="20"/>
          <w:lang w:val="en-US" w:eastAsia="zh-CN" w:bidi="ar"/>
        </w:rPr>
        <w:t xml:space="preserve">5. DO PAGAMENTO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5.1. O pagamento será efetuado pelo contratante até </w:t>
      </w:r>
      <w:r>
        <w:rPr>
          <w:rFonts w:hint="default" w:ascii="Cambria" w:hAnsi="Cambria" w:eastAsia="TimesNewRomanPS-BoldMT" w:cs="Cambria"/>
          <w:b/>
          <w:bCs/>
          <w:color w:val="000000"/>
          <w:kern w:val="0"/>
          <w:sz w:val="20"/>
          <w:szCs w:val="20"/>
          <w:lang w:val="en-US" w:eastAsia="zh-CN" w:bidi="ar"/>
        </w:rPr>
        <w:t xml:space="preserve">30 (trinta) dias úteis </w:t>
      </w:r>
      <w:r>
        <w:rPr>
          <w:rFonts w:hint="default" w:ascii="Cambria" w:hAnsi="Cambria" w:eastAsia="SimSun" w:cs="Cambria"/>
          <w:color w:val="000000"/>
          <w:kern w:val="0"/>
          <w:sz w:val="20"/>
          <w:szCs w:val="20"/>
          <w:lang w:val="en-US" w:eastAsia="zh-CN" w:bidi="ar"/>
        </w:rPr>
        <w:t xml:space="preserve">do mês subsequente,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mediante apresentação de nota fiscal e após atesto do setor competente, nos termos da Lei Federal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nº. 14.133/2021. </w:t>
      </w:r>
    </w:p>
    <w:p>
      <w:pPr>
        <w:keepNext w:val="0"/>
        <w:keepLines w:val="0"/>
        <w:widowControl/>
        <w:suppressLineNumbers w:val="0"/>
        <w:jc w:val="both"/>
        <w:rPr>
          <w:rFonts w:hint="default" w:ascii="Cambria" w:hAnsi="Cambria" w:cs="Cambria"/>
          <w:sz w:val="20"/>
          <w:szCs w:val="20"/>
        </w:rPr>
      </w:pPr>
      <w:r>
        <w:rPr>
          <w:rFonts w:hint="default" w:ascii="Cambria" w:hAnsi="Cambria" w:eastAsia="TimesNewRomanPS-BoldMT" w:cs="Cambria"/>
          <w:b/>
          <w:bCs/>
          <w:color w:val="000000"/>
          <w:kern w:val="0"/>
          <w:sz w:val="20"/>
          <w:szCs w:val="20"/>
          <w:lang w:val="en-US" w:eastAsia="zh-CN" w:bidi="ar"/>
        </w:rPr>
        <w:t xml:space="preserve">6. DAS DISPOSIÇÕES GERAIS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6.1. Poderá o Município revogar o presente Edital da Dispensa de Licitação, no todo ou em parte,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por conveniência administrativa e interesse público, decorrente de fato superveniente, devidamente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justificado.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6.2. O Município deverá anular o presente Edital da Dispensa de Licitação, no todo ou em parte,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sempre que acontecer ilegalidade, de ofício ou por provocação.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6.3. A anulação do procedimento de Dispensa de Licitação, não gera direito à indenização,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ressalvada o disposto no parágrafo único do art. 71 da Lei Federal nº 14.133/21.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6.4. Após a fase de classificação das propostas, não cabe desistência da mesma, salvo por motivo </w:t>
      </w:r>
    </w:p>
    <w:p>
      <w:pPr>
        <w:keepNext w:val="0"/>
        <w:keepLines w:val="0"/>
        <w:widowControl/>
        <w:suppressLineNumbers w:val="0"/>
        <w:jc w:val="both"/>
        <w:rPr>
          <w:rFonts w:hint="default" w:ascii="Cambria" w:hAnsi="Cambria" w:eastAsia="SimSun" w:cs="Cambria"/>
          <w:color w:val="000000"/>
          <w:kern w:val="0"/>
          <w:sz w:val="20"/>
          <w:szCs w:val="20"/>
          <w:lang w:val="en-US" w:eastAsia="zh-CN" w:bidi="ar"/>
        </w:rPr>
      </w:pPr>
      <w:r>
        <w:rPr>
          <w:rFonts w:hint="default" w:ascii="Cambria" w:hAnsi="Cambria" w:eastAsia="SimSun" w:cs="Cambria"/>
          <w:color w:val="000000"/>
          <w:kern w:val="0"/>
          <w:sz w:val="20"/>
          <w:szCs w:val="20"/>
          <w:lang w:val="en-US" w:eastAsia="zh-CN" w:bidi="ar"/>
        </w:rPr>
        <w:t xml:space="preserve">justo decorrente de fato superveniente e aceito pelo Município. </w:t>
      </w:r>
    </w:p>
    <w:p>
      <w:pPr>
        <w:keepNext w:val="0"/>
        <w:keepLines w:val="0"/>
        <w:widowControl/>
        <w:suppressLineNumbers w:val="0"/>
        <w:jc w:val="both"/>
        <w:rPr>
          <w:rFonts w:hint="default" w:ascii="Cambria" w:hAnsi="Cambria" w:eastAsia="SimSun" w:cs="Cambria"/>
          <w:color w:val="000000"/>
          <w:kern w:val="0"/>
          <w:sz w:val="20"/>
          <w:szCs w:val="20"/>
          <w:lang w:val="en-US" w:eastAsia="zh-CN" w:bidi="ar"/>
        </w:rPr>
      </w:pPr>
    </w:p>
    <w:p>
      <w:pPr>
        <w:keepNext w:val="0"/>
        <w:keepLines w:val="0"/>
        <w:widowControl/>
        <w:suppressLineNumbers w:val="0"/>
        <w:jc w:val="both"/>
        <w:rPr>
          <w:rFonts w:hint="default" w:ascii="Cambria" w:hAnsi="Cambria" w:eastAsia="SimSun" w:cs="Cambria"/>
          <w:color w:val="000000"/>
          <w:kern w:val="0"/>
          <w:sz w:val="20"/>
          <w:szCs w:val="20"/>
          <w:lang w:val="en-US" w:eastAsia="zh-CN" w:bidi="ar"/>
        </w:rPr>
      </w:pPr>
      <w:r>
        <w:rPr>
          <w:rFonts w:hint="default" w:ascii="Cambria" w:hAnsi="Cambria" w:eastAsia="SimSun" w:cs="Cambria"/>
          <w:color w:val="000000"/>
          <w:kern w:val="0"/>
          <w:sz w:val="20"/>
          <w:szCs w:val="20"/>
          <w:lang w:val="pt-BR" w:eastAsia="zh-CN" w:bidi="ar"/>
        </w:rPr>
        <w:t>Rio Branco do Ivaí - PR</w:t>
      </w:r>
      <w:r>
        <w:rPr>
          <w:rFonts w:hint="default" w:ascii="Cambria" w:hAnsi="Cambria" w:eastAsia="SimSun" w:cs="Cambria"/>
          <w:color w:val="000000"/>
          <w:kern w:val="0"/>
          <w:sz w:val="20"/>
          <w:szCs w:val="20"/>
          <w:lang w:val="en-US" w:eastAsia="zh-CN" w:bidi="ar"/>
        </w:rPr>
        <w:t>, 2</w:t>
      </w:r>
      <w:r>
        <w:rPr>
          <w:rFonts w:hint="default" w:ascii="Cambria" w:hAnsi="Cambria" w:eastAsia="SimSun" w:cs="Cambria"/>
          <w:color w:val="000000"/>
          <w:kern w:val="0"/>
          <w:sz w:val="20"/>
          <w:szCs w:val="20"/>
          <w:lang w:val="pt-BR" w:eastAsia="zh-CN" w:bidi="ar"/>
        </w:rPr>
        <w:t>3</w:t>
      </w:r>
      <w:r>
        <w:rPr>
          <w:rFonts w:hint="default" w:ascii="Cambria" w:hAnsi="Cambria" w:eastAsia="SimSun" w:cs="Cambria"/>
          <w:color w:val="000000"/>
          <w:kern w:val="0"/>
          <w:sz w:val="20"/>
          <w:szCs w:val="20"/>
          <w:lang w:val="en-US" w:eastAsia="zh-CN" w:bidi="ar"/>
        </w:rPr>
        <w:t xml:space="preserve"> de </w:t>
      </w:r>
      <w:r>
        <w:rPr>
          <w:rFonts w:hint="default" w:ascii="Cambria" w:hAnsi="Cambria" w:eastAsia="SimSun" w:cs="Cambria"/>
          <w:color w:val="000000"/>
          <w:kern w:val="0"/>
          <w:sz w:val="20"/>
          <w:szCs w:val="20"/>
          <w:lang w:val="pt-BR" w:eastAsia="zh-CN" w:bidi="ar"/>
        </w:rPr>
        <w:t>Abril</w:t>
      </w:r>
      <w:r>
        <w:rPr>
          <w:rFonts w:hint="default" w:ascii="Cambria" w:hAnsi="Cambria" w:eastAsia="SimSun" w:cs="Cambria"/>
          <w:color w:val="000000"/>
          <w:kern w:val="0"/>
          <w:sz w:val="20"/>
          <w:szCs w:val="20"/>
          <w:lang w:val="en-US" w:eastAsia="zh-CN" w:bidi="ar"/>
        </w:rPr>
        <w:t xml:space="preserve"> de 2023. </w:t>
      </w:r>
    </w:p>
    <w:p>
      <w:pPr>
        <w:keepNext w:val="0"/>
        <w:keepLines w:val="0"/>
        <w:widowControl/>
        <w:suppressLineNumbers w:val="0"/>
        <w:jc w:val="both"/>
        <w:rPr>
          <w:rFonts w:hint="default" w:ascii="Cambria" w:hAnsi="Cambria" w:eastAsia="SimSun" w:cs="Cambria"/>
          <w:color w:val="000000"/>
          <w:kern w:val="0"/>
          <w:sz w:val="20"/>
          <w:szCs w:val="20"/>
          <w:lang w:val="en-US" w:eastAsia="zh-CN" w:bidi="ar"/>
        </w:rPr>
      </w:pPr>
    </w:p>
    <w:p>
      <w:pPr>
        <w:keepNext w:val="0"/>
        <w:keepLines w:val="0"/>
        <w:widowControl/>
        <w:suppressLineNumbers w:val="0"/>
        <w:jc w:val="both"/>
        <w:rPr>
          <w:rFonts w:hint="default" w:ascii="Cambria" w:hAnsi="Cambria" w:eastAsia="SimSun" w:cs="Cambria"/>
          <w:color w:val="000000"/>
          <w:kern w:val="0"/>
          <w:sz w:val="20"/>
          <w:szCs w:val="20"/>
          <w:lang w:val="en-US" w:eastAsia="zh-CN" w:bidi="ar"/>
        </w:rPr>
      </w:pPr>
    </w:p>
    <w:p>
      <w:pPr>
        <w:keepNext w:val="0"/>
        <w:keepLines w:val="0"/>
        <w:widowControl/>
        <w:suppressLineNumbers w:val="0"/>
        <w:jc w:val="both"/>
        <w:rPr>
          <w:rFonts w:hint="default" w:ascii="Cambria" w:hAnsi="Cambria" w:eastAsia="SimSun" w:cs="Cambria"/>
          <w:color w:val="000000"/>
          <w:kern w:val="0"/>
          <w:sz w:val="20"/>
          <w:szCs w:val="20"/>
          <w:lang w:val="en-US" w:eastAsia="zh-CN" w:bidi="ar"/>
        </w:rPr>
      </w:pPr>
    </w:p>
    <w:p>
      <w:pPr>
        <w:keepNext w:val="0"/>
        <w:keepLines w:val="0"/>
        <w:widowControl/>
        <w:suppressLineNumbers w:val="0"/>
        <w:ind w:firstLine="2500" w:firstLineChars="125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____________________________________________ </w:t>
      </w:r>
    </w:p>
    <w:p>
      <w:pPr>
        <w:keepNext w:val="0"/>
        <w:keepLines w:val="0"/>
        <w:widowControl/>
        <w:suppressLineNumbers w:val="0"/>
        <w:ind w:firstLine="2901" w:firstLineChars="1450"/>
        <w:jc w:val="both"/>
        <w:rPr>
          <w:rFonts w:hint="default" w:ascii="Cambria" w:hAnsi="Cambria" w:cs="Cambria"/>
          <w:sz w:val="20"/>
          <w:szCs w:val="20"/>
        </w:rPr>
      </w:pPr>
      <w:r>
        <w:rPr>
          <w:rFonts w:hint="default" w:ascii="Cambria" w:hAnsi="Cambria" w:eastAsia="TimesNewRomanPS-BoldMT" w:cs="Cambria"/>
          <w:b/>
          <w:bCs/>
          <w:color w:val="000000"/>
          <w:kern w:val="0"/>
          <w:sz w:val="20"/>
          <w:szCs w:val="20"/>
          <w:lang w:val="pt-BR" w:eastAsia="zh-CN" w:bidi="ar"/>
        </w:rPr>
        <w:t xml:space="preserve">Pedro Taborda Desplanches </w:t>
      </w:r>
      <w:r>
        <w:rPr>
          <w:rFonts w:hint="default" w:ascii="Cambria" w:hAnsi="Cambria" w:eastAsia="TimesNewRomanPS-BoldMT" w:cs="Cambria"/>
          <w:b/>
          <w:bCs/>
          <w:color w:val="000000"/>
          <w:kern w:val="0"/>
          <w:sz w:val="20"/>
          <w:szCs w:val="20"/>
          <w:lang w:val="en-US" w:eastAsia="zh-CN" w:bidi="ar"/>
        </w:rPr>
        <w:t xml:space="preserve"> </w:t>
      </w:r>
    </w:p>
    <w:p>
      <w:pPr>
        <w:keepNext w:val="0"/>
        <w:keepLines w:val="0"/>
        <w:widowControl/>
        <w:suppressLineNumbers w:val="0"/>
        <w:ind w:firstLine="3500" w:firstLineChars="1750"/>
        <w:jc w:val="both"/>
        <w:rPr>
          <w:rFonts w:hint="default" w:ascii="Cambria" w:hAnsi="Cambria" w:eastAsia="SimSun" w:cs="Cambria"/>
          <w:color w:val="000000"/>
          <w:kern w:val="0"/>
          <w:sz w:val="20"/>
          <w:szCs w:val="20"/>
          <w:lang w:val="en-US" w:eastAsia="zh-CN" w:bidi="ar"/>
        </w:rPr>
      </w:pPr>
      <w:r>
        <w:rPr>
          <w:rFonts w:hint="default" w:ascii="Cambria" w:hAnsi="Cambria" w:eastAsia="SimSun" w:cs="Cambria"/>
          <w:color w:val="000000"/>
          <w:kern w:val="0"/>
          <w:sz w:val="20"/>
          <w:szCs w:val="20"/>
          <w:lang w:val="en-US" w:eastAsia="zh-CN" w:bidi="ar"/>
        </w:rPr>
        <w:t>Prefeit</w:t>
      </w:r>
      <w:r>
        <w:rPr>
          <w:rFonts w:hint="default" w:ascii="Cambria" w:hAnsi="Cambria" w:eastAsia="SimSun" w:cs="Cambria"/>
          <w:color w:val="000000"/>
          <w:kern w:val="0"/>
          <w:sz w:val="20"/>
          <w:szCs w:val="20"/>
          <w:lang w:val="pt-BR" w:eastAsia="zh-CN" w:bidi="ar"/>
        </w:rPr>
        <w:t>o</w:t>
      </w:r>
      <w:r>
        <w:rPr>
          <w:rFonts w:hint="default" w:ascii="Cambria" w:hAnsi="Cambria" w:eastAsia="SimSun" w:cs="Cambria"/>
          <w:color w:val="000000"/>
          <w:kern w:val="0"/>
          <w:sz w:val="20"/>
          <w:szCs w:val="20"/>
          <w:lang w:val="en-US" w:eastAsia="zh-CN" w:bidi="ar"/>
        </w:rPr>
        <w:t xml:space="preserve"> Municipal </w:t>
      </w:r>
    </w:p>
    <w:p>
      <w:pPr>
        <w:keepNext w:val="0"/>
        <w:keepLines w:val="0"/>
        <w:widowControl/>
        <w:suppressLineNumbers w:val="0"/>
        <w:ind w:firstLine="3500" w:firstLineChars="1750"/>
        <w:jc w:val="both"/>
        <w:rPr>
          <w:rFonts w:hint="default" w:ascii="Cambria" w:hAnsi="Cambria" w:eastAsia="SimSun" w:cs="Cambria"/>
          <w:color w:val="000000"/>
          <w:kern w:val="0"/>
          <w:sz w:val="20"/>
          <w:szCs w:val="20"/>
          <w:lang w:val="en-US" w:eastAsia="zh-CN" w:bidi="ar"/>
        </w:rPr>
      </w:pPr>
    </w:p>
    <w:p>
      <w:pPr>
        <w:keepNext w:val="0"/>
        <w:keepLines w:val="0"/>
        <w:widowControl/>
        <w:suppressLineNumbers w:val="0"/>
        <w:ind w:firstLine="3500" w:firstLineChars="1750"/>
        <w:jc w:val="both"/>
        <w:rPr>
          <w:rFonts w:hint="default" w:ascii="Cambria" w:hAnsi="Cambria" w:eastAsia="SimSun" w:cs="Cambria"/>
          <w:color w:val="000000"/>
          <w:kern w:val="0"/>
          <w:sz w:val="20"/>
          <w:szCs w:val="20"/>
          <w:lang w:val="en-US" w:eastAsia="zh-CN" w:bidi="ar"/>
        </w:rPr>
      </w:pPr>
    </w:p>
    <w:p>
      <w:pPr>
        <w:keepNext w:val="0"/>
        <w:keepLines w:val="0"/>
        <w:widowControl/>
        <w:suppressLineNumbers w:val="0"/>
        <w:ind w:firstLine="3500" w:firstLineChars="1750"/>
        <w:jc w:val="both"/>
        <w:rPr>
          <w:rFonts w:hint="default" w:ascii="Cambria" w:hAnsi="Cambria" w:eastAsia="SimSun" w:cs="Cambria"/>
          <w:color w:val="000000"/>
          <w:kern w:val="0"/>
          <w:sz w:val="20"/>
          <w:szCs w:val="20"/>
          <w:lang w:val="en-US" w:eastAsia="zh-CN" w:bidi="ar"/>
        </w:rPr>
      </w:pPr>
    </w:p>
    <w:p>
      <w:pPr>
        <w:keepNext w:val="0"/>
        <w:keepLines w:val="0"/>
        <w:widowControl/>
        <w:suppressLineNumbers w:val="0"/>
        <w:ind w:firstLine="3500" w:firstLineChars="1750"/>
        <w:jc w:val="both"/>
        <w:rPr>
          <w:rFonts w:hint="default" w:ascii="Cambria" w:hAnsi="Cambria" w:eastAsia="SimSun" w:cs="Cambria"/>
          <w:color w:val="000000"/>
          <w:kern w:val="0"/>
          <w:sz w:val="20"/>
          <w:szCs w:val="20"/>
          <w:lang w:val="en-US" w:eastAsia="zh-CN" w:bidi="ar"/>
        </w:rPr>
      </w:pPr>
    </w:p>
    <w:p>
      <w:pPr>
        <w:keepNext w:val="0"/>
        <w:keepLines w:val="0"/>
        <w:widowControl/>
        <w:suppressLineNumbers w:val="0"/>
        <w:ind w:firstLine="3500" w:firstLineChars="1750"/>
        <w:jc w:val="both"/>
        <w:rPr>
          <w:rFonts w:hint="default" w:ascii="Cambria" w:hAnsi="Cambria" w:eastAsia="SimSun" w:cs="Cambria"/>
          <w:color w:val="000000"/>
          <w:kern w:val="0"/>
          <w:sz w:val="20"/>
          <w:szCs w:val="20"/>
          <w:lang w:val="en-US" w:eastAsia="zh-CN" w:bidi="ar"/>
        </w:rPr>
      </w:pPr>
    </w:p>
    <w:p>
      <w:pPr>
        <w:keepNext w:val="0"/>
        <w:keepLines w:val="0"/>
        <w:widowControl/>
        <w:suppressLineNumbers w:val="0"/>
        <w:ind w:firstLine="3500" w:firstLineChars="1750"/>
        <w:jc w:val="both"/>
        <w:rPr>
          <w:rFonts w:hint="default" w:ascii="Cambria" w:hAnsi="Cambria" w:eastAsia="SimSun" w:cs="Cambria"/>
          <w:color w:val="000000"/>
          <w:kern w:val="0"/>
          <w:sz w:val="20"/>
          <w:szCs w:val="20"/>
          <w:lang w:val="en-US" w:eastAsia="zh-CN" w:bidi="ar"/>
        </w:rPr>
      </w:pPr>
    </w:p>
    <w:p>
      <w:pPr>
        <w:keepNext w:val="0"/>
        <w:keepLines w:val="0"/>
        <w:widowControl/>
        <w:suppressLineNumbers w:val="0"/>
        <w:ind w:firstLine="3500" w:firstLineChars="1750"/>
        <w:jc w:val="both"/>
        <w:rPr>
          <w:rFonts w:hint="default" w:ascii="Cambria" w:hAnsi="Cambria" w:eastAsia="SimSun" w:cs="Cambria"/>
          <w:color w:val="000000"/>
          <w:kern w:val="0"/>
          <w:sz w:val="20"/>
          <w:szCs w:val="20"/>
          <w:lang w:val="en-US" w:eastAsia="zh-CN" w:bidi="ar"/>
        </w:rPr>
      </w:pPr>
    </w:p>
    <w:p>
      <w:pPr>
        <w:keepNext w:val="0"/>
        <w:keepLines w:val="0"/>
        <w:widowControl/>
        <w:suppressLineNumbers w:val="0"/>
        <w:jc w:val="center"/>
        <w:rPr>
          <w:rFonts w:hint="default" w:ascii="Cambria" w:hAnsi="Cambria" w:cs="Cambria"/>
          <w:sz w:val="20"/>
          <w:szCs w:val="20"/>
        </w:rPr>
      </w:pPr>
      <w:r>
        <w:rPr>
          <w:rFonts w:hint="default" w:ascii="Cambria" w:hAnsi="Cambria" w:eastAsia="TimesNewRomanPS-BoldMT" w:cs="Cambria"/>
          <w:b/>
          <w:bCs/>
          <w:color w:val="000000"/>
          <w:kern w:val="0"/>
          <w:sz w:val="20"/>
          <w:szCs w:val="20"/>
          <w:lang w:val="en-US" w:eastAsia="zh-CN" w:bidi="ar"/>
        </w:rPr>
        <w:t>ANEXO I</w:t>
      </w:r>
    </w:p>
    <w:p>
      <w:pPr>
        <w:keepNext w:val="0"/>
        <w:keepLines w:val="0"/>
        <w:widowControl/>
        <w:suppressLineNumbers w:val="0"/>
        <w:jc w:val="center"/>
        <w:rPr>
          <w:rFonts w:hint="default" w:ascii="Cambria" w:hAnsi="Cambria" w:cs="Cambria"/>
          <w:sz w:val="20"/>
          <w:szCs w:val="20"/>
        </w:rPr>
      </w:pPr>
      <w:r>
        <w:rPr>
          <w:rFonts w:hint="default" w:ascii="Cambria" w:hAnsi="Cambria" w:eastAsia="TimesNewRomanPS-BoldMT" w:cs="Cambria"/>
          <w:b/>
          <w:bCs/>
          <w:color w:val="000000"/>
          <w:kern w:val="0"/>
          <w:sz w:val="20"/>
          <w:szCs w:val="20"/>
          <w:lang w:val="en-US" w:eastAsia="zh-CN" w:bidi="ar"/>
        </w:rPr>
        <w:t>TERMO DE REFERÊNCIA</w:t>
      </w:r>
    </w:p>
    <w:p>
      <w:pPr>
        <w:keepNext w:val="0"/>
        <w:keepLines w:val="0"/>
        <w:widowControl/>
        <w:suppressLineNumbers w:val="0"/>
        <w:jc w:val="center"/>
        <w:rPr>
          <w:rFonts w:hint="default" w:ascii="Cambria" w:hAnsi="Cambria" w:cs="Cambria"/>
          <w:sz w:val="20"/>
          <w:szCs w:val="20"/>
        </w:rPr>
      </w:pPr>
      <w:r>
        <w:rPr>
          <w:rFonts w:hint="default" w:ascii="Cambria" w:hAnsi="Cambria" w:eastAsia="TimesNewRomanPS-BoldMT" w:cs="Cambria"/>
          <w:b/>
          <w:bCs/>
          <w:color w:val="000000"/>
          <w:kern w:val="0"/>
          <w:sz w:val="20"/>
          <w:szCs w:val="20"/>
          <w:lang w:val="en-US" w:eastAsia="zh-CN" w:bidi="ar"/>
        </w:rPr>
        <w:t>DISPENSA DE VALOR COM BASE NO ART. Nº 75, INCISO I da Lei 14.133/2021</w:t>
      </w:r>
    </w:p>
    <w:p>
      <w:pPr>
        <w:keepNext w:val="0"/>
        <w:keepLines w:val="0"/>
        <w:widowControl/>
        <w:suppressLineNumbers w:val="0"/>
        <w:jc w:val="center"/>
        <w:rPr>
          <w:rFonts w:hint="default" w:ascii="Cambria" w:hAnsi="Cambria" w:eastAsia="TimesNewRomanPS-BoldMT" w:cs="Cambria"/>
          <w:b/>
          <w:bCs/>
          <w:color w:val="000000"/>
          <w:kern w:val="0"/>
          <w:sz w:val="20"/>
          <w:szCs w:val="20"/>
          <w:lang w:val="en-US" w:eastAsia="zh-CN" w:bidi="ar"/>
        </w:rPr>
      </w:pPr>
    </w:p>
    <w:p>
      <w:pPr>
        <w:keepNext w:val="0"/>
        <w:keepLines w:val="0"/>
        <w:widowControl/>
        <w:numPr>
          <w:ilvl w:val="0"/>
          <w:numId w:val="1"/>
        </w:numPr>
        <w:suppressLineNumbers w:val="0"/>
        <w:jc w:val="both"/>
        <w:rPr>
          <w:rFonts w:hint="default" w:ascii="Cambria" w:hAnsi="Cambria" w:cs="Cambria"/>
          <w:sz w:val="20"/>
          <w:szCs w:val="20"/>
        </w:rPr>
      </w:pPr>
      <w:r>
        <w:rPr>
          <w:rFonts w:hint="default" w:ascii="Cambria" w:hAnsi="Cambria" w:eastAsia="TimesNewRomanPS-BoldMT" w:cs="Cambria"/>
          <w:b/>
          <w:bCs/>
          <w:color w:val="000000"/>
          <w:kern w:val="0"/>
          <w:sz w:val="20"/>
          <w:szCs w:val="20"/>
          <w:lang w:val="en-US" w:eastAsia="zh-CN" w:bidi="ar"/>
        </w:rPr>
        <w:t xml:space="preserve">OBJETO </w:t>
      </w:r>
    </w:p>
    <w:p>
      <w:pPr>
        <w:keepNext w:val="0"/>
        <w:keepLines w:val="0"/>
        <w:widowControl/>
        <w:numPr>
          <w:ilvl w:val="0"/>
          <w:numId w:val="0"/>
        </w:numPr>
        <w:suppressLineNumbers w:val="0"/>
        <w:jc w:val="both"/>
        <w:rPr>
          <w:rFonts w:hint="default" w:ascii="Cambria" w:hAnsi="Cambria" w:cs="Cambria"/>
          <w:sz w:val="20"/>
          <w:szCs w:val="20"/>
        </w:rPr>
      </w:pPr>
    </w:p>
    <w:p>
      <w:pPr>
        <w:keepNext w:val="0"/>
        <w:keepLines w:val="0"/>
        <w:widowControl/>
        <w:suppressLineNumbers w:val="0"/>
        <w:jc w:val="both"/>
        <w:rPr>
          <w:rFonts w:hint="default" w:ascii="Cambria" w:hAnsi="Cambria" w:eastAsia="SimSun" w:cs="Cambria"/>
          <w:color w:val="000000"/>
          <w:kern w:val="0"/>
          <w:sz w:val="20"/>
          <w:szCs w:val="20"/>
          <w:lang w:val="en-US" w:eastAsia="zh-CN" w:bidi="ar"/>
        </w:rPr>
      </w:pPr>
      <w:r>
        <w:rPr>
          <w:rFonts w:hint="default" w:ascii="Cambria" w:hAnsi="Cambria" w:eastAsia="TimesNewRomanPS-BoldItalicMT" w:cs="Cambria"/>
          <w:b/>
          <w:bCs/>
          <w:i w:val="0"/>
          <w:iCs w:val="0"/>
          <w:color w:val="000000"/>
          <w:kern w:val="0"/>
          <w:sz w:val="20"/>
          <w:szCs w:val="20"/>
          <w:lang w:val="pt-BR" w:eastAsia="zh-CN" w:bidi="ar"/>
        </w:rPr>
        <w:t>C</w:t>
      </w:r>
      <w:r>
        <w:rPr>
          <w:rFonts w:hint="default" w:ascii="Cambria" w:hAnsi="Cambria" w:eastAsia="TimesNewRomanPS-BoldItalicMT" w:cs="Cambria"/>
          <w:b/>
          <w:bCs/>
          <w:i w:val="0"/>
          <w:iCs w:val="0"/>
          <w:color w:val="000000"/>
          <w:kern w:val="0"/>
          <w:sz w:val="20"/>
          <w:szCs w:val="20"/>
          <w:lang w:val="en-US" w:eastAsia="zh-CN" w:bidi="ar"/>
        </w:rPr>
        <w:t xml:space="preserve">ontratação de empresa </w:t>
      </w:r>
      <w:r>
        <w:rPr>
          <w:rFonts w:hint="default" w:ascii="Cambria" w:hAnsi="Cambria" w:eastAsia="TimesNewRomanPS-BoldItalicMT" w:cs="Cambria"/>
          <w:b/>
          <w:bCs/>
          <w:i w:val="0"/>
          <w:iCs w:val="0"/>
          <w:color w:val="000000"/>
          <w:kern w:val="0"/>
          <w:sz w:val="20"/>
          <w:szCs w:val="20"/>
          <w:lang w:val="pt-BR" w:eastAsia="zh-CN" w:bidi="ar"/>
        </w:rPr>
        <w:t>e</w:t>
      </w:r>
      <w:r>
        <w:rPr>
          <w:rFonts w:hint="default" w:ascii="Cambria" w:hAnsi="Cambria" w:eastAsia="TimesNewRomanPS-BoldItalicMT" w:cs="Cambria"/>
          <w:b/>
          <w:bCs/>
          <w:i w:val="0"/>
          <w:iCs w:val="0"/>
          <w:color w:val="000000"/>
          <w:kern w:val="0"/>
          <w:sz w:val="20"/>
          <w:szCs w:val="20"/>
          <w:lang w:val="en-US" w:eastAsia="zh-CN" w:bidi="ar"/>
        </w:rPr>
        <w:t>specializada</w:t>
      </w:r>
      <w:r>
        <w:rPr>
          <w:rFonts w:hint="default" w:ascii="Cambria" w:hAnsi="Cambria" w:eastAsia="TimesNewRomanPS-BoldItalicMT" w:cs="Cambria"/>
          <w:b/>
          <w:bCs/>
          <w:i w:val="0"/>
          <w:iCs w:val="0"/>
          <w:color w:val="000000"/>
          <w:kern w:val="0"/>
          <w:sz w:val="20"/>
          <w:szCs w:val="20"/>
          <w:lang w:val="pt-BR" w:eastAsia="zh-CN" w:bidi="ar"/>
        </w:rPr>
        <w:t xml:space="preserve"> em</w:t>
      </w:r>
      <w:r>
        <w:rPr>
          <w:rFonts w:hint="default" w:ascii="Cambria" w:hAnsi="Cambria" w:eastAsia="TimesNewRomanPS-BoldItalicMT" w:cs="Cambria"/>
          <w:b/>
          <w:bCs/>
          <w:i w:val="0"/>
          <w:iCs w:val="0"/>
          <w:color w:val="000000"/>
          <w:kern w:val="0"/>
          <w:sz w:val="20"/>
          <w:szCs w:val="20"/>
          <w:lang w:val="en-US" w:eastAsia="zh-CN" w:bidi="ar"/>
        </w:rPr>
        <w:t xml:space="preserve"> </w:t>
      </w:r>
      <w:r>
        <w:rPr>
          <w:rFonts w:hint="default" w:ascii="Cambria" w:hAnsi="Cambria" w:eastAsia="SimSun" w:cs="Cambria"/>
          <w:i w:val="0"/>
          <w:iCs w:val="0"/>
          <w:color w:val="000000"/>
          <w:kern w:val="0"/>
          <w:sz w:val="20"/>
          <w:szCs w:val="20"/>
          <w:lang w:val="en-US" w:eastAsia="zh-CN" w:bidi="ar"/>
        </w:rPr>
        <w:t>Assessoria na Elaboração e Atualização de Planos e Projetos Ambientais no âmbito da gestão Pública Municipal</w:t>
      </w:r>
      <w:r>
        <w:rPr>
          <w:rFonts w:hint="default" w:ascii="Cambria" w:hAnsi="Cambria" w:eastAsia="SimSun" w:cs="Cambria"/>
          <w:i w:val="0"/>
          <w:iCs w:val="0"/>
          <w:color w:val="000000"/>
          <w:kern w:val="0"/>
          <w:sz w:val="20"/>
          <w:szCs w:val="20"/>
          <w:lang w:val="pt-BR" w:eastAsia="zh-CN" w:bidi="ar"/>
        </w:rPr>
        <w:t xml:space="preserve"> e </w:t>
      </w:r>
      <w:r>
        <w:rPr>
          <w:rFonts w:hint="default" w:ascii="Cambria" w:hAnsi="Cambria" w:eastAsia="Arial-BoldMT" w:cs="Cambria"/>
          <w:b w:val="0"/>
          <w:bCs w:val="0"/>
          <w:i w:val="0"/>
          <w:iCs w:val="0"/>
          <w:color w:val="000000"/>
          <w:kern w:val="0"/>
          <w:sz w:val="20"/>
          <w:szCs w:val="20"/>
          <w:lang w:val="en-US" w:eastAsia="zh-CN" w:bidi="ar"/>
        </w:rPr>
        <w:t>Elaboração do PRAD - Plano de Encerramento e Recuperação</w:t>
      </w:r>
      <w:r>
        <w:rPr>
          <w:rFonts w:hint="default" w:ascii="Cambria" w:hAnsi="Cambria" w:eastAsia="Arial-BoldMT" w:cs="Cambria"/>
          <w:b w:val="0"/>
          <w:bCs w:val="0"/>
          <w:i w:val="0"/>
          <w:iCs w:val="0"/>
          <w:color w:val="000000"/>
          <w:kern w:val="0"/>
          <w:sz w:val="20"/>
          <w:szCs w:val="20"/>
          <w:lang w:val="pt-BR" w:eastAsia="zh-CN" w:bidi="ar"/>
        </w:rPr>
        <w:t xml:space="preserve"> </w:t>
      </w:r>
      <w:r>
        <w:rPr>
          <w:rFonts w:hint="default" w:ascii="Cambria" w:hAnsi="Cambria" w:eastAsia="Arial-BoldMT" w:cs="Cambria"/>
          <w:b w:val="0"/>
          <w:bCs w:val="0"/>
          <w:i w:val="0"/>
          <w:iCs w:val="0"/>
          <w:color w:val="000000"/>
          <w:kern w:val="0"/>
          <w:sz w:val="20"/>
          <w:szCs w:val="20"/>
          <w:lang w:val="en-US" w:eastAsia="zh-CN" w:bidi="ar"/>
        </w:rPr>
        <w:t>Ambiental do Aterro Sanitário – Rio Branco do Ivaí – Paraná</w:t>
      </w:r>
      <w:r>
        <w:rPr>
          <w:rFonts w:hint="default" w:ascii="Cambria" w:hAnsi="Cambria" w:eastAsia="SimSun" w:cs="Cambria"/>
          <w:color w:val="000000"/>
          <w:kern w:val="0"/>
          <w:sz w:val="20"/>
          <w:szCs w:val="20"/>
          <w:lang w:val="en-US" w:eastAsia="zh-CN" w:bidi="ar"/>
        </w:rPr>
        <w:t xml:space="preserve">. </w:t>
      </w:r>
    </w:p>
    <w:p>
      <w:pPr>
        <w:keepNext w:val="0"/>
        <w:keepLines w:val="0"/>
        <w:widowControl/>
        <w:suppressLineNumbers w:val="0"/>
        <w:jc w:val="both"/>
        <w:rPr>
          <w:rFonts w:hint="default" w:ascii="Cambria" w:hAnsi="Cambria" w:eastAsia="SimSun" w:cs="Cambria"/>
          <w:color w:val="000000"/>
          <w:kern w:val="0"/>
          <w:sz w:val="20"/>
          <w:szCs w:val="20"/>
          <w:lang w:val="en-US" w:eastAsia="zh-CN" w:bidi="ar"/>
        </w:rPr>
      </w:pPr>
    </w:p>
    <w:p>
      <w:pPr>
        <w:keepNext w:val="0"/>
        <w:keepLines w:val="0"/>
        <w:widowControl/>
        <w:suppressLineNumbers w:val="0"/>
        <w:jc w:val="both"/>
        <w:rPr>
          <w:rFonts w:hint="default" w:ascii="Cambria" w:hAnsi="Cambria" w:cs="Cambria"/>
          <w:sz w:val="20"/>
          <w:szCs w:val="20"/>
        </w:rPr>
      </w:pPr>
      <w:r>
        <w:rPr>
          <w:rFonts w:hint="default" w:ascii="Cambria" w:hAnsi="Cambria" w:eastAsia="TimesNewRomanPS-BoldMT" w:cs="Cambria"/>
          <w:b/>
          <w:bCs/>
          <w:color w:val="000000"/>
          <w:kern w:val="0"/>
          <w:sz w:val="20"/>
          <w:szCs w:val="20"/>
          <w:lang w:val="en-US" w:eastAsia="zh-CN" w:bidi="ar"/>
        </w:rPr>
        <w:t xml:space="preserve">2. JUSTIFICATIVA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Contratação de uma empresa especializada para </w:t>
      </w:r>
      <w:r>
        <w:rPr>
          <w:rFonts w:hint="default" w:ascii="Cambria" w:hAnsi="Cambria" w:eastAsia="SimSun" w:cs="Cambria"/>
          <w:i w:val="0"/>
          <w:iCs w:val="0"/>
          <w:color w:val="000000"/>
          <w:kern w:val="0"/>
          <w:sz w:val="20"/>
          <w:szCs w:val="20"/>
          <w:lang w:val="en-US" w:eastAsia="zh-CN" w:bidi="ar"/>
        </w:rPr>
        <w:t>Assessoria na Elaboração e Atualização de Planos e Projetos Ambientais no âmbito da gestão Pública Municipal</w:t>
      </w:r>
      <w:r>
        <w:rPr>
          <w:rFonts w:hint="default" w:ascii="Cambria" w:hAnsi="Cambria" w:eastAsia="SimSun" w:cs="Cambria"/>
          <w:i w:val="0"/>
          <w:iCs w:val="0"/>
          <w:color w:val="000000"/>
          <w:kern w:val="0"/>
          <w:sz w:val="20"/>
          <w:szCs w:val="20"/>
          <w:lang w:val="pt-BR" w:eastAsia="zh-CN" w:bidi="ar"/>
        </w:rPr>
        <w:t xml:space="preserve"> e </w:t>
      </w:r>
      <w:r>
        <w:rPr>
          <w:rFonts w:hint="default" w:ascii="Cambria" w:hAnsi="Cambria" w:eastAsia="Arial-BoldMT" w:cs="Cambria"/>
          <w:b w:val="0"/>
          <w:bCs w:val="0"/>
          <w:i w:val="0"/>
          <w:iCs w:val="0"/>
          <w:color w:val="000000"/>
          <w:kern w:val="0"/>
          <w:sz w:val="20"/>
          <w:szCs w:val="20"/>
          <w:lang w:val="en-US" w:eastAsia="zh-CN" w:bidi="ar"/>
        </w:rPr>
        <w:t>Elaboração do PRAD - Plano de Encerramento e Recuperação</w:t>
      </w:r>
      <w:r>
        <w:rPr>
          <w:rFonts w:hint="default" w:ascii="Cambria" w:hAnsi="Cambria" w:eastAsia="Arial-BoldMT" w:cs="Cambria"/>
          <w:b w:val="0"/>
          <w:bCs w:val="0"/>
          <w:i w:val="0"/>
          <w:iCs w:val="0"/>
          <w:color w:val="000000"/>
          <w:kern w:val="0"/>
          <w:sz w:val="20"/>
          <w:szCs w:val="20"/>
          <w:lang w:val="pt-BR" w:eastAsia="zh-CN" w:bidi="ar"/>
        </w:rPr>
        <w:t xml:space="preserve"> </w:t>
      </w:r>
      <w:r>
        <w:rPr>
          <w:rFonts w:hint="default" w:ascii="Cambria" w:hAnsi="Cambria" w:eastAsia="Arial-BoldMT" w:cs="Cambria"/>
          <w:b w:val="0"/>
          <w:bCs w:val="0"/>
          <w:i w:val="0"/>
          <w:iCs w:val="0"/>
          <w:color w:val="000000"/>
          <w:kern w:val="0"/>
          <w:sz w:val="20"/>
          <w:szCs w:val="20"/>
          <w:lang w:val="en-US" w:eastAsia="zh-CN" w:bidi="ar"/>
        </w:rPr>
        <w:t>Ambiental do Aterro Sanitário – Rio Branco do Ivaí – Paraná</w:t>
      </w:r>
      <w:r>
        <w:rPr>
          <w:rFonts w:hint="default" w:ascii="Cambria" w:hAnsi="Cambria" w:eastAsia="SimSun" w:cs="Cambria"/>
          <w:color w:val="000000"/>
          <w:kern w:val="0"/>
          <w:sz w:val="20"/>
          <w:szCs w:val="20"/>
          <w:lang w:val="en-US" w:eastAsia="zh-CN" w:bidi="ar"/>
        </w:rPr>
        <w:t>.</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1. Experiência e conhecimento técnico: Empresas especializadas possuem profissionais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qualificados e experientes na área ambiental, que entendem os requisitos legais e técnicos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necessários para a elaboração dos documentos exigidos no processo de licenciamento. Essa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expertise contribui para a produção de estudos e relatórios de qualidade.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2. Cumprimento da legislação: O processo de licenciamento ambiental é obrigatório para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empreendimentos que possam causar impactos ao meio ambiente. A contratação de uma empresa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especializada assegura que todo o processo esteja em conformidade com a legislação ambiental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vigente, evitando ações ilegais ou possíveis penalidades futuras.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3. Maior agilidade: Empresas especializadas estão familiarizadas com os trâmites e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procedimentos do licenciamento ambiental, o que pode agilizar o processo. Elas conhecem as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informações necessárias e os mecanismos adequados para proporcionar uma análise completa e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cuidadosa dos impactos ambientais do empreendimento.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4. Redução de erros e retrabalhos: Ao contar com uma empresa especializada, há maior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garantia de que os documentos e o estudo de impacto ambiental serão elaborados corretamente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desde o início, reduzindo a probabilidade de erros ou omissões que possam atrasar o processo e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gerar custos adicionais com correções ou retrabalhos.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5. Credibilidade junto aos órgãos ambientais: Empresas especializadas têm experiência no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relacionamento com os órgãos ambientais competentes. Isso pode ser importante para garantir uma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comunicação fluida e eficiente com esses órgãos, proporcionando maior credibilidade e confiança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em todo o processo de licenciamento.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Portanto, a contratação de uma empresa especializada para elaborar o processo de licenciamento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ambiental é necessária para garantir a conformidade legal, a qualidade dos estudos e a agilidade do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processo, minimizando erros e assegurando um relacionamento mais efetivo com os órgãos </w:t>
      </w:r>
    </w:p>
    <w:p>
      <w:pPr>
        <w:keepNext w:val="0"/>
        <w:keepLines w:val="0"/>
        <w:widowControl/>
        <w:suppressLineNumbers w:val="0"/>
        <w:jc w:val="both"/>
        <w:rPr>
          <w:rFonts w:hint="default" w:ascii="Cambria" w:hAnsi="Cambria" w:eastAsia="SimSun" w:cs="Cambria"/>
          <w:color w:val="000000"/>
          <w:kern w:val="0"/>
          <w:sz w:val="20"/>
          <w:szCs w:val="20"/>
          <w:lang w:val="en-US" w:eastAsia="zh-CN" w:bidi="ar"/>
        </w:rPr>
      </w:pPr>
      <w:r>
        <w:rPr>
          <w:rFonts w:hint="default" w:ascii="Cambria" w:hAnsi="Cambria" w:eastAsia="SimSun" w:cs="Cambria"/>
          <w:color w:val="000000"/>
          <w:kern w:val="0"/>
          <w:sz w:val="20"/>
          <w:szCs w:val="20"/>
          <w:lang w:val="en-US" w:eastAsia="zh-CN" w:bidi="ar"/>
        </w:rPr>
        <w:t>ambientais responsáveis.</w:t>
      </w:r>
    </w:p>
    <w:p>
      <w:pPr>
        <w:keepNext w:val="0"/>
        <w:keepLines w:val="0"/>
        <w:widowControl/>
        <w:suppressLineNumbers w:val="0"/>
        <w:jc w:val="both"/>
        <w:rPr>
          <w:rFonts w:hint="default" w:ascii="Cambria" w:hAnsi="Cambria" w:eastAsia="SimSun" w:cs="Cambria"/>
          <w:color w:val="000000"/>
          <w:kern w:val="0"/>
          <w:sz w:val="20"/>
          <w:szCs w:val="20"/>
          <w:lang w:val="en-US" w:eastAsia="zh-CN" w:bidi="ar"/>
        </w:rPr>
      </w:pPr>
    </w:p>
    <w:p>
      <w:pPr>
        <w:keepNext w:val="0"/>
        <w:keepLines w:val="0"/>
        <w:widowControl/>
        <w:suppressLineNumbers w:val="0"/>
        <w:jc w:val="both"/>
        <w:rPr>
          <w:rFonts w:hint="default" w:ascii="Cambria" w:hAnsi="Cambria" w:eastAsia="SimSun" w:cs="Cambria"/>
          <w:color w:val="000000"/>
          <w:kern w:val="0"/>
          <w:sz w:val="20"/>
          <w:szCs w:val="20"/>
          <w:lang w:val="en-US" w:eastAsia="zh-CN" w:bidi="ar"/>
        </w:rPr>
      </w:pPr>
      <w:r>
        <w:drawing>
          <wp:inline distT="0" distB="0" distL="114300" distR="114300">
            <wp:extent cx="5727700" cy="2166620"/>
            <wp:effectExtent l="0" t="0" r="6350" b="508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a:picLocks noChangeAspect="1"/>
                    </pic:cNvPicPr>
                  </pic:nvPicPr>
                  <pic:blipFill>
                    <a:blip r:embed="rId7"/>
                    <a:stretch>
                      <a:fillRect/>
                    </a:stretch>
                  </pic:blipFill>
                  <pic:spPr>
                    <a:xfrm>
                      <a:off x="0" y="0"/>
                      <a:ext cx="5727700" cy="2166620"/>
                    </a:xfrm>
                    <a:prstGeom prst="rect">
                      <a:avLst/>
                    </a:prstGeom>
                    <a:noFill/>
                    <a:ln>
                      <a:noFill/>
                    </a:ln>
                  </pic:spPr>
                </pic:pic>
              </a:graphicData>
            </a:graphic>
          </wp:inline>
        </w:drawing>
      </w:r>
    </w:p>
    <w:p>
      <w:pPr>
        <w:keepNext w:val="0"/>
        <w:keepLines w:val="0"/>
        <w:widowControl/>
        <w:suppressLineNumbers w:val="0"/>
        <w:jc w:val="both"/>
        <w:rPr>
          <w:rFonts w:hint="default" w:ascii="Cambria" w:hAnsi="Cambria" w:eastAsia="SimSun" w:cs="Cambria"/>
          <w:color w:val="000000"/>
          <w:kern w:val="0"/>
          <w:sz w:val="20"/>
          <w:szCs w:val="20"/>
          <w:lang w:val="en-US" w:eastAsia="zh-CN" w:bidi="ar"/>
        </w:rPr>
      </w:pPr>
    </w:p>
    <w:p>
      <w:pPr>
        <w:keepNext w:val="0"/>
        <w:keepLines w:val="0"/>
        <w:widowControl/>
        <w:suppressLineNumbers w:val="0"/>
        <w:jc w:val="both"/>
        <w:rPr>
          <w:rFonts w:hint="default" w:ascii="Cambria" w:hAnsi="Cambria" w:eastAsia="SimSun" w:cs="Cambria"/>
          <w:color w:val="000000"/>
          <w:kern w:val="0"/>
          <w:sz w:val="20"/>
          <w:szCs w:val="20"/>
          <w:lang w:val="en-US" w:eastAsia="zh-CN" w:bidi="ar"/>
        </w:rPr>
      </w:pPr>
    </w:p>
    <w:p>
      <w:pPr>
        <w:keepNext w:val="0"/>
        <w:keepLines w:val="0"/>
        <w:widowControl/>
        <w:suppressLineNumbers w:val="0"/>
        <w:jc w:val="both"/>
        <w:rPr>
          <w:rFonts w:hint="default" w:ascii="Cambria" w:hAnsi="Cambria" w:eastAsia="SimSun" w:cs="Cambria"/>
          <w:color w:val="000000"/>
          <w:kern w:val="0"/>
          <w:sz w:val="20"/>
          <w:szCs w:val="20"/>
          <w:lang w:val="en-US" w:eastAsia="zh-CN" w:bidi="ar"/>
        </w:rPr>
      </w:pPr>
    </w:p>
    <w:p>
      <w:pPr>
        <w:keepNext w:val="0"/>
        <w:keepLines w:val="0"/>
        <w:widowControl/>
        <w:suppressLineNumbers w:val="0"/>
        <w:jc w:val="both"/>
        <w:rPr>
          <w:rFonts w:hint="default" w:ascii="Cambria" w:hAnsi="Cambria" w:eastAsia="SimSun" w:cs="Cambria"/>
          <w:color w:val="000000"/>
          <w:kern w:val="0"/>
          <w:sz w:val="20"/>
          <w:szCs w:val="20"/>
          <w:lang w:val="en-US" w:eastAsia="zh-CN" w:bidi="ar"/>
        </w:rPr>
      </w:pPr>
      <w:r>
        <w:rPr>
          <w:rFonts w:hint="default" w:ascii="Cambria" w:hAnsi="Cambria" w:eastAsia="SimSun" w:cs="Cambria"/>
          <w:color w:val="000000"/>
          <w:kern w:val="0"/>
          <w:sz w:val="20"/>
          <w:szCs w:val="20"/>
          <w:lang w:val="en-US" w:eastAsia="zh-CN" w:bidi="ar"/>
        </w:rPr>
        <w:t xml:space="preserve">2.1. Na prestação de serviço para </w:t>
      </w:r>
      <w:r>
        <w:rPr>
          <w:rFonts w:hint="default" w:ascii="Cambria" w:hAnsi="Cambria" w:eastAsia="SimSun" w:cs="Cambria"/>
          <w:color w:val="000000"/>
          <w:kern w:val="0"/>
          <w:sz w:val="20"/>
          <w:szCs w:val="20"/>
          <w:lang w:val="pt-BR" w:eastAsia="zh-CN" w:bidi="ar"/>
        </w:rPr>
        <w:t xml:space="preserve">assessoria e consultoria ambiental para o periodo de 12 meses </w:t>
      </w:r>
      <w:r>
        <w:rPr>
          <w:rFonts w:hint="default" w:ascii="Cambria" w:hAnsi="Cambria" w:eastAsia="SimSun" w:cs="Cambria"/>
          <w:color w:val="000000"/>
          <w:kern w:val="0"/>
          <w:sz w:val="20"/>
          <w:szCs w:val="20"/>
          <w:lang w:val="en-US" w:eastAsia="zh-CN" w:bidi="ar"/>
        </w:rPr>
        <w:t xml:space="preserve"> a contratação baseia-se em: </w:t>
      </w:r>
    </w:p>
    <w:p>
      <w:pPr>
        <w:keepNext w:val="0"/>
        <w:keepLines w:val="0"/>
        <w:widowControl/>
        <w:suppressLineNumbers w:val="0"/>
        <w:jc w:val="left"/>
        <w:rPr>
          <w:rFonts w:hint="default" w:ascii="Cambria" w:hAnsi="Cambria" w:cs="Cambria"/>
        </w:rPr>
      </w:pPr>
      <w:r>
        <w:rPr>
          <w:rFonts w:hint="default" w:ascii="Cambria" w:hAnsi="Cambria" w:eastAsia="SimSun" w:cs="Cambria"/>
          <w:color w:val="000000"/>
          <w:kern w:val="0"/>
          <w:sz w:val="20"/>
          <w:szCs w:val="20"/>
          <w:lang w:val="en-US" w:eastAsia="zh-CN" w:bidi="ar"/>
        </w:rPr>
        <w:t xml:space="preserve">a) Assessoria na Elaboração e Atualização de Planos e Projetos Ambientais no âmbito da gestão </w:t>
      </w:r>
    </w:p>
    <w:p>
      <w:pPr>
        <w:keepNext w:val="0"/>
        <w:keepLines w:val="0"/>
        <w:widowControl/>
        <w:suppressLineNumbers w:val="0"/>
        <w:jc w:val="left"/>
        <w:rPr>
          <w:rFonts w:hint="default" w:ascii="Cambria" w:hAnsi="Cambria" w:cs="Cambria"/>
        </w:rPr>
      </w:pPr>
      <w:r>
        <w:rPr>
          <w:rFonts w:hint="default" w:ascii="Cambria" w:hAnsi="Cambria" w:eastAsia="SimSun" w:cs="Cambria"/>
          <w:color w:val="000000"/>
          <w:kern w:val="0"/>
          <w:sz w:val="20"/>
          <w:szCs w:val="20"/>
          <w:lang w:val="en-US" w:eastAsia="zh-CN" w:bidi="ar"/>
        </w:rPr>
        <w:t xml:space="preserve">Pública Municipal; </w:t>
      </w:r>
    </w:p>
    <w:p>
      <w:pPr>
        <w:keepNext w:val="0"/>
        <w:keepLines w:val="0"/>
        <w:widowControl/>
        <w:suppressLineNumbers w:val="0"/>
        <w:jc w:val="left"/>
        <w:rPr>
          <w:rFonts w:hint="default" w:ascii="Cambria" w:hAnsi="Cambria" w:cs="Cambria"/>
        </w:rPr>
      </w:pPr>
      <w:r>
        <w:rPr>
          <w:rFonts w:hint="default" w:ascii="Cambria" w:hAnsi="Cambria" w:eastAsia="SimSun" w:cs="Cambria"/>
          <w:color w:val="000000"/>
          <w:kern w:val="0"/>
          <w:sz w:val="20"/>
          <w:szCs w:val="20"/>
          <w:lang w:val="en-US" w:eastAsia="zh-CN" w:bidi="ar"/>
        </w:rPr>
        <w:t xml:space="preserve">b) Assessoria e Consultoria para o cumprimento de condicionantes das licenças ambientais dos </w:t>
      </w:r>
    </w:p>
    <w:p>
      <w:pPr>
        <w:keepNext w:val="0"/>
        <w:keepLines w:val="0"/>
        <w:widowControl/>
        <w:suppressLineNumbers w:val="0"/>
        <w:jc w:val="left"/>
        <w:rPr>
          <w:rFonts w:hint="default" w:ascii="Cambria" w:hAnsi="Cambria" w:cs="Cambria"/>
        </w:rPr>
      </w:pPr>
      <w:r>
        <w:rPr>
          <w:rFonts w:hint="default" w:ascii="Cambria" w:hAnsi="Cambria" w:eastAsia="SimSun" w:cs="Cambria"/>
          <w:color w:val="000000"/>
          <w:kern w:val="0"/>
          <w:sz w:val="20"/>
          <w:szCs w:val="20"/>
          <w:lang w:val="en-US" w:eastAsia="zh-CN" w:bidi="ar"/>
        </w:rPr>
        <w:t xml:space="preserve">empreendimentos do Município; </w:t>
      </w:r>
    </w:p>
    <w:p>
      <w:pPr>
        <w:keepNext w:val="0"/>
        <w:keepLines w:val="0"/>
        <w:widowControl/>
        <w:suppressLineNumbers w:val="0"/>
        <w:jc w:val="left"/>
        <w:rPr>
          <w:rFonts w:hint="default" w:ascii="Cambria" w:hAnsi="Cambria" w:cs="Cambria"/>
        </w:rPr>
      </w:pPr>
      <w:r>
        <w:rPr>
          <w:rFonts w:hint="default" w:ascii="Cambria" w:hAnsi="Cambria" w:eastAsia="SimSun" w:cs="Cambria"/>
          <w:color w:val="000000"/>
          <w:kern w:val="0"/>
          <w:sz w:val="20"/>
          <w:szCs w:val="20"/>
          <w:lang w:val="en-US" w:eastAsia="zh-CN" w:bidi="ar"/>
        </w:rPr>
        <w:t xml:space="preserve">c) Gestão do SGA – Sistema de Gestão Ambiental, e-Protocolo e representação no Escritório </w:t>
      </w:r>
    </w:p>
    <w:p>
      <w:pPr>
        <w:keepNext w:val="0"/>
        <w:keepLines w:val="0"/>
        <w:widowControl/>
        <w:suppressLineNumbers w:val="0"/>
        <w:jc w:val="left"/>
        <w:rPr>
          <w:rFonts w:hint="default" w:ascii="Cambria" w:hAnsi="Cambria" w:cs="Cambria"/>
        </w:rPr>
      </w:pPr>
      <w:r>
        <w:rPr>
          <w:rFonts w:hint="default" w:ascii="Cambria" w:hAnsi="Cambria" w:eastAsia="SimSun" w:cs="Cambria"/>
          <w:color w:val="000000"/>
          <w:kern w:val="0"/>
          <w:sz w:val="20"/>
          <w:szCs w:val="20"/>
          <w:lang w:val="en-US" w:eastAsia="zh-CN" w:bidi="ar"/>
        </w:rPr>
        <w:t xml:space="preserve">Regional de Ivaiporã - ERIVA do Instituto Água e Terra – IAT; </w:t>
      </w:r>
    </w:p>
    <w:p>
      <w:pPr>
        <w:keepNext w:val="0"/>
        <w:keepLines w:val="0"/>
        <w:widowControl/>
        <w:suppressLineNumbers w:val="0"/>
        <w:jc w:val="left"/>
        <w:rPr>
          <w:rFonts w:hint="default" w:ascii="Cambria" w:hAnsi="Cambria" w:cs="Cambria"/>
        </w:rPr>
      </w:pPr>
      <w:r>
        <w:rPr>
          <w:rFonts w:hint="default" w:ascii="Cambria" w:hAnsi="Cambria" w:eastAsia="SimSun" w:cs="Cambria"/>
          <w:color w:val="000000"/>
          <w:kern w:val="0"/>
          <w:sz w:val="20"/>
          <w:szCs w:val="20"/>
          <w:lang w:val="en-US" w:eastAsia="zh-CN" w:bidi="ar"/>
        </w:rPr>
        <w:t xml:space="preserve">d) Assessoria e Consultoria para enquadramento na legislação ambiental, quanto aos aspectos </w:t>
      </w:r>
    </w:p>
    <w:p>
      <w:pPr>
        <w:keepNext w:val="0"/>
        <w:keepLines w:val="0"/>
        <w:widowControl/>
        <w:suppressLineNumbers w:val="0"/>
        <w:jc w:val="left"/>
        <w:rPr>
          <w:rFonts w:hint="default" w:ascii="Cambria" w:hAnsi="Cambria" w:cs="Cambria"/>
        </w:rPr>
      </w:pPr>
      <w:r>
        <w:rPr>
          <w:rFonts w:hint="default" w:ascii="Cambria" w:hAnsi="Cambria" w:eastAsia="SimSun" w:cs="Cambria"/>
          <w:color w:val="000000"/>
          <w:kern w:val="0"/>
          <w:sz w:val="20"/>
          <w:szCs w:val="20"/>
          <w:lang w:val="en-US" w:eastAsia="zh-CN" w:bidi="ar"/>
        </w:rPr>
        <w:t xml:space="preserve">locacionais e sistemas de controle ambiental de Projetos executivos de empreendimentos municipais; </w:t>
      </w:r>
    </w:p>
    <w:p>
      <w:pPr>
        <w:keepNext w:val="0"/>
        <w:keepLines w:val="0"/>
        <w:widowControl/>
        <w:suppressLineNumbers w:val="0"/>
        <w:jc w:val="left"/>
        <w:rPr>
          <w:rFonts w:hint="default" w:ascii="Cambria" w:hAnsi="Cambria" w:cs="Cambria"/>
        </w:rPr>
      </w:pPr>
      <w:r>
        <w:rPr>
          <w:rFonts w:hint="default" w:ascii="Cambria" w:hAnsi="Cambria" w:eastAsia="SimSun" w:cs="Cambria"/>
          <w:color w:val="000000"/>
          <w:kern w:val="0"/>
          <w:sz w:val="20"/>
          <w:szCs w:val="20"/>
          <w:lang w:val="en-US" w:eastAsia="zh-CN" w:bidi="ar"/>
        </w:rPr>
        <w:t xml:space="preserve">e) Assessoria e Consultoria Ambiental para os sistemas de gerenciamento municipal de resíduos </w:t>
      </w:r>
    </w:p>
    <w:p>
      <w:pPr>
        <w:keepNext w:val="0"/>
        <w:keepLines w:val="0"/>
        <w:widowControl/>
        <w:suppressLineNumbers w:val="0"/>
        <w:jc w:val="left"/>
        <w:rPr>
          <w:rFonts w:hint="default" w:ascii="Cambria" w:hAnsi="Cambria" w:eastAsia="SimSun" w:cs="Cambria"/>
          <w:color w:val="000000"/>
          <w:kern w:val="0"/>
          <w:sz w:val="20"/>
          <w:szCs w:val="20"/>
          <w:lang w:val="en-US" w:eastAsia="zh-CN" w:bidi="ar"/>
        </w:rPr>
      </w:pPr>
      <w:r>
        <w:rPr>
          <w:rFonts w:hint="default" w:ascii="Cambria" w:hAnsi="Cambria" w:eastAsia="SimSun" w:cs="Cambria"/>
          <w:color w:val="000000"/>
          <w:kern w:val="0"/>
          <w:sz w:val="20"/>
          <w:szCs w:val="20"/>
          <w:lang w:val="en-US" w:eastAsia="zh-CN" w:bidi="ar"/>
        </w:rPr>
        <w:t>Sólidos</w:t>
      </w:r>
    </w:p>
    <w:p>
      <w:pPr>
        <w:keepNext w:val="0"/>
        <w:keepLines w:val="0"/>
        <w:widowControl/>
        <w:suppressLineNumbers w:val="0"/>
        <w:jc w:val="left"/>
        <w:rPr>
          <w:rFonts w:hint="default" w:ascii="Cambria" w:hAnsi="Cambria" w:cs="Cambria"/>
        </w:rPr>
      </w:pPr>
      <w:r>
        <w:rPr>
          <w:rFonts w:hint="default" w:ascii="Cambria" w:hAnsi="Cambria" w:eastAsia="Arial-BoldMT" w:cs="Cambria"/>
          <w:b/>
          <w:bCs/>
          <w:color w:val="000000"/>
          <w:kern w:val="0"/>
          <w:sz w:val="20"/>
          <w:szCs w:val="20"/>
          <w:lang w:val="en-US" w:eastAsia="zh-CN" w:bidi="ar"/>
        </w:rPr>
        <w:t xml:space="preserve">Elaboração do PRAD - Plano de Encerramento e Recuperação Ambiental do </w:t>
      </w:r>
    </w:p>
    <w:p>
      <w:pPr>
        <w:keepNext w:val="0"/>
        <w:keepLines w:val="0"/>
        <w:widowControl/>
        <w:suppressLineNumbers w:val="0"/>
        <w:jc w:val="left"/>
        <w:rPr>
          <w:rFonts w:hint="default" w:ascii="Cambria" w:hAnsi="Cambria" w:cs="Cambria"/>
        </w:rPr>
      </w:pPr>
      <w:r>
        <w:rPr>
          <w:rFonts w:hint="default" w:ascii="Cambria" w:hAnsi="Cambria" w:eastAsia="Arial-BoldMT" w:cs="Cambria"/>
          <w:b/>
          <w:bCs/>
          <w:color w:val="000000"/>
          <w:kern w:val="0"/>
          <w:sz w:val="20"/>
          <w:szCs w:val="20"/>
          <w:lang w:val="en-US" w:eastAsia="zh-CN" w:bidi="ar"/>
        </w:rPr>
        <w:t xml:space="preserve">Aterro Sanitário – Rio Branco do Ivaí – Paraná: </w:t>
      </w:r>
    </w:p>
    <w:p>
      <w:pPr>
        <w:keepNext w:val="0"/>
        <w:keepLines w:val="0"/>
        <w:widowControl/>
        <w:suppressLineNumbers w:val="0"/>
        <w:jc w:val="left"/>
        <w:rPr>
          <w:rFonts w:hint="default" w:ascii="Cambria" w:hAnsi="Cambria" w:cs="Cambria"/>
        </w:rPr>
      </w:pPr>
      <w:r>
        <w:rPr>
          <w:rFonts w:hint="default" w:ascii="Cambria" w:hAnsi="Cambria" w:eastAsia="SimSun" w:cs="Cambria"/>
          <w:color w:val="000000"/>
          <w:kern w:val="0"/>
          <w:sz w:val="20"/>
          <w:szCs w:val="20"/>
          <w:lang w:val="en-US" w:eastAsia="zh-CN" w:bidi="ar"/>
        </w:rPr>
        <w:t xml:space="preserve">a) Plano Municipal de Encerramento e Recuperação Ambiental da Área de Disposição Final de </w:t>
      </w:r>
    </w:p>
    <w:p>
      <w:pPr>
        <w:keepNext w:val="0"/>
        <w:keepLines w:val="0"/>
        <w:widowControl/>
        <w:suppressLineNumbers w:val="0"/>
        <w:jc w:val="left"/>
        <w:rPr>
          <w:rFonts w:hint="default" w:ascii="Cambria" w:hAnsi="Cambria" w:cs="Cambria"/>
        </w:rPr>
      </w:pPr>
      <w:r>
        <w:rPr>
          <w:rFonts w:hint="default" w:ascii="Cambria" w:hAnsi="Cambria" w:eastAsia="SimSun" w:cs="Cambria"/>
          <w:color w:val="000000"/>
          <w:kern w:val="0"/>
          <w:sz w:val="20"/>
          <w:szCs w:val="20"/>
          <w:lang w:val="en-US" w:eastAsia="zh-CN" w:bidi="ar"/>
        </w:rPr>
        <w:t xml:space="preserve">Resíduos Sólidos, conforme Resolução CEMA n. 94/2014, Art. 5º, ANEXO X – Termo de referência </w:t>
      </w:r>
    </w:p>
    <w:p>
      <w:pPr>
        <w:keepNext w:val="0"/>
        <w:keepLines w:val="0"/>
        <w:widowControl/>
        <w:suppressLineNumbers w:val="0"/>
        <w:jc w:val="left"/>
        <w:rPr>
          <w:rFonts w:hint="default" w:ascii="Cambria" w:hAnsi="Cambria" w:cs="Cambria"/>
        </w:rPr>
      </w:pPr>
      <w:r>
        <w:rPr>
          <w:rFonts w:hint="default" w:ascii="Cambria" w:hAnsi="Cambria" w:eastAsia="SimSun" w:cs="Cambria"/>
          <w:color w:val="000000"/>
          <w:kern w:val="0"/>
          <w:sz w:val="20"/>
          <w:szCs w:val="20"/>
          <w:lang w:val="en-US" w:eastAsia="zh-CN" w:bidi="ar"/>
        </w:rPr>
        <w:t xml:space="preserve">para elaboração do Plano de Encerramento e Recuperação Ambiental da Área de Disposição Final de Resíduos Sólidos, exceto item 4.2: </w:t>
      </w:r>
    </w:p>
    <w:p>
      <w:pPr>
        <w:keepNext w:val="0"/>
        <w:keepLines w:val="0"/>
        <w:widowControl/>
        <w:suppressLineNumbers w:val="0"/>
        <w:jc w:val="left"/>
        <w:rPr>
          <w:rFonts w:hint="default" w:ascii="Cambria" w:hAnsi="Cambria" w:cs="Cambria"/>
        </w:rPr>
      </w:pPr>
      <w:r>
        <w:rPr>
          <w:rFonts w:hint="default" w:ascii="Cambria" w:hAnsi="Cambria" w:eastAsia="SimSun" w:cs="Cambria"/>
          <w:color w:val="000000"/>
          <w:kern w:val="0"/>
          <w:sz w:val="20"/>
          <w:szCs w:val="20"/>
          <w:lang w:val="en-US" w:eastAsia="zh-CN" w:bidi="ar"/>
        </w:rPr>
        <w:t xml:space="preserve">1. Caracterização da Área </w:t>
      </w:r>
    </w:p>
    <w:p>
      <w:pPr>
        <w:keepNext w:val="0"/>
        <w:keepLines w:val="0"/>
        <w:widowControl/>
        <w:suppressLineNumbers w:val="0"/>
        <w:jc w:val="left"/>
        <w:rPr>
          <w:rFonts w:hint="default" w:ascii="Cambria" w:hAnsi="Cambria" w:cs="Cambria"/>
        </w:rPr>
      </w:pPr>
      <w:r>
        <w:rPr>
          <w:rFonts w:hint="default" w:ascii="Cambria" w:hAnsi="Cambria" w:eastAsia="SimSun" w:cs="Cambria"/>
          <w:color w:val="000000"/>
          <w:kern w:val="0"/>
          <w:sz w:val="20"/>
          <w:szCs w:val="20"/>
          <w:lang w:val="en-US" w:eastAsia="zh-CN" w:bidi="ar"/>
        </w:rPr>
        <w:t xml:space="preserve">- localização </w:t>
      </w:r>
    </w:p>
    <w:p>
      <w:pPr>
        <w:keepNext w:val="0"/>
        <w:keepLines w:val="0"/>
        <w:widowControl/>
        <w:suppressLineNumbers w:val="0"/>
        <w:jc w:val="left"/>
        <w:rPr>
          <w:rFonts w:hint="default" w:ascii="Cambria" w:hAnsi="Cambria" w:cs="Cambria"/>
        </w:rPr>
      </w:pPr>
      <w:r>
        <w:rPr>
          <w:rFonts w:hint="default" w:ascii="Cambria" w:hAnsi="Cambria" w:eastAsia="SimSun" w:cs="Cambria"/>
          <w:color w:val="000000"/>
          <w:kern w:val="0"/>
          <w:sz w:val="20"/>
          <w:szCs w:val="20"/>
          <w:lang w:val="en-US" w:eastAsia="zh-CN" w:bidi="ar"/>
        </w:rPr>
        <w:t xml:space="preserve">- vias de acesso </w:t>
      </w:r>
    </w:p>
    <w:p>
      <w:pPr>
        <w:keepNext w:val="0"/>
        <w:keepLines w:val="0"/>
        <w:widowControl/>
        <w:suppressLineNumbers w:val="0"/>
        <w:jc w:val="left"/>
        <w:rPr>
          <w:rFonts w:hint="default" w:ascii="Cambria" w:hAnsi="Cambria" w:cs="Cambria"/>
        </w:rPr>
      </w:pPr>
      <w:r>
        <w:rPr>
          <w:rFonts w:hint="default" w:ascii="Cambria" w:hAnsi="Cambria" w:eastAsia="SimSun" w:cs="Cambria"/>
          <w:color w:val="000000"/>
          <w:kern w:val="0"/>
          <w:sz w:val="20"/>
          <w:szCs w:val="20"/>
          <w:lang w:val="en-US" w:eastAsia="zh-CN" w:bidi="ar"/>
        </w:rPr>
        <w:t xml:space="preserve">- vias internas </w:t>
      </w:r>
    </w:p>
    <w:p>
      <w:pPr>
        <w:keepNext w:val="0"/>
        <w:keepLines w:val="0"/>
        <w:widowControl/>
        <w:suppressLineNumbers w:val="0"/>
        <w:jc w:val="left"/>
        <w:rPr>
          <w:rFonts w:hint="default" w:ascii="Cambria" w:hAnsi="Cambria" w:cs="Cambria"/>
        </w:rPr>
      </w:pPr>
      <w:r>
        <w:rPr>
          <w:rFonts w:hint="default" w:ascii="Cambria" w:hAnsi="Cambria" w:eastAsia="SimSun" w:cs="Cambria"/>
          <w:color w:val="000000"/>
          <w:kern w:val="0"/>
          <w:sz w:val="20"/>
          <w:szCs w:val="20"/>
          <w:lang w:val="en-US" w:eastAsia="zh-CN" w:bidi="ar"/>
        </w:rPr>
        <w:t xml:space="preserve">- limite da área do aterro </w:t>
      </w:r>
    </w:p>
    <w:p>
      <w:pPr>
        <w:keepNext w:val="0"/>
        <w:keepLines w:val="0"/>
        <w:widowControl/>
        <w:suppressLineNumbers w:val="0"/>
        <w:jc w:val="left"/>
        <w:rPr>
          <w:rFonts w:hint="default" w:ascii="Cambria" w:hAnsi="Cambria" w:cs="Cambria"/>
        </w:rPr>
      </w:pPr>
      <w:r>
        <w:rPr>
          <w:rFonts w:hint="default" w:ascii="Cambria" w:hAnsi="Cambria" w:eastAsia="SimSun" w:cs="Cambria"/>
          <w:color w:val="000000"/>
          <w:kern w:val="0"/>
          <w:sz w:val="20"/>
          <w:szCs w:val="20"/>
          <w:lang w:val="en-US" w:eastAsia="zh-CN" w:bidi="ar"/>
        </w:rPr>
        <w:t xml:space="preserve">- distância do centro urbano </w:t>
      </w:r>
    </w:p>
    <w:p>
      <w:pPr>
        <w:keepNext w:val="0"/>
        <w:keepLines w:val="0"/>
        <w:widowControl/>
        <w:suppressLineNumbers w:val="0"/>
        <w:jc w:val="left"/>
        <w:rPr>
          <w:rFonts w:hint="default" w:ascii="Cambria" w:hAnsi="Cambria" w:cs="Cambria"/>
        </w:rPr>
      </w:pPr>
      <w:r>
        <w:rPr>
          <w:rFonts w:hint="default" w:ascii="Cambria" w:hAnsi="Cambria" w:eastAsia="SimSun" w:cs="Cambria"/>
          <w:color w:val="000000"/>
          <w:kern w:val="0"/>
          <w:sz w:val="20"/>
          <w:szCs w:val="20"/>
          <w:lang w:val="en-US" w:eastAsia="zh-CN" w:bidi="ar"/>
        </w:rPr>
        <w:t xml:space="preserve">- localização e área ocupada pelas células ou trincheiras </w:t>
      </w:r>
    </w:p>
    <w:p>
      <w:pPr>
        <w:keepNext w:val="0"/>
        <w:keepLines w:val="0"/>
        <w:widowControl/>
        <w:suppressLineNumbers w:val="0"/>
        <w:jc w:val="left"/>
        <w:rPr>
          <w:rFonts w:hint="default" w:ascii="Cambria" w:hAnsi="Cambria" w:cs="Cambria"/>
        </w:rPr>
      </w:pPr>
      <w:r>
        <w:rPr>
          <w:rFonts w:hint="default" w:ascii="Cambria" w:hAnsi="Cambria" w:eastAsia="SimSun" w:cs="Cambria"/>
          <w:color w:val="000000"/>
          <w:kern w:val="0"/>
          <w:sz w:val="20"/>
          <w:szCs w:val="20"/>
          <w:lang w:val="en-US" w:eastAsia="zh-CN" w:bidi="ar"/>
        </w:rPr>
        <w:t xml:space="preserve">- instalações de apoio </w:t>
      </w:r>
    </w:p>
    <w:p>
      <w:pPr>
        <w:keepNext w:val="0"/>
        <w:keepLines w:val="0"/>
        <w:widowControl/>
        <w:suppressLineNumbers w:val="0"/>
        <w:jc w:val="left"/>
        <w:rPr>
          <w:rFonts w:hint="default" w:ascii="Cambria" w:hAnsi="Cambria" w:cs="Cambria"/>
        </w:rPr>
      </w:pPr>
      <w:r>
        <w:rPr>
          <w:rFonts w:hint="default" w:ascii="Cambria" w:hAnsi="Cambria" w:eastAsia="SimSun" w:cs="Cambria"/>
          <w:color w:val="000000"/>
          <w:kern w:val="0"/>
          <w:sz w:val="20"/>
          <w:szCs w:val="20"/>
          <w:lang w:val="en-US" w:eastAsia="zh-CN" w:bidi="ar"/>
        </w:rPr>
        <w:t xml:space="preserve">- levantamento planialtimétrico </w:t>
      </w:r>
    </w:p>
    <w:p>
      <w:pPr>
        <w:keepNext w:val="0"/>
        <w:keepLines w:val="0"/>
        <w:widowControl/>
        <w:suppressLineNumbers w:val="0"/>
        <w:jc w:val="left"/>
        <w:rPr>
          <w:rFonts w:hint="default" w:ascii="Cambria" w:hAnsi="Cambria" w:cs="Cambria"/>
        </w:rPr>
      </w:pPr>
      <w:r>
        <w:rPr>
          <w:rFonts w:hint="default" w:ascii="Cambria" w:hAnsi="Cambria" w:eastAsia="SimSun" w:cs="Cambria"/>
          <w:color w:val="000000"/>
          <w:kern w:val="0"/>
          <w:sz w:val="20"/>
          <w:szCs w:val="20"/>
          <w:lang w:val="en-US" w:eastAsia="zh-CN" w:bidi="ar"/>
        </w:rPr>
        <w:t xml:space="preserve">- caracterização geológica e hidrogeológica </w:t>
      </w:r>
    </w:p>
    <w:p>
      <w:pPr>
        <w:keepNext w:val="0"/>
        <w:keepLines w:val="0"/>
        <w:widowControl/>
        <w:suppressLineNumbers w:val="0"/>
        <w:jc w:val="left"/>
        <w:rPr>
          <w:rFonts w:hint="default" w:ascii="Cambria" w:hAnsi="Cambria" w:cs="Cambria"/>
        </w:rPr>
      </w:pPr>
      <w:r>
        <w:rPr>
          <w:rFonts w:hint="default" w:ascii="Cambria" w:hAnsi="Cambria" w:eastAsia="SimSun" w:cs="Cambria"/>
          <w:color w:val="000000"/>
          <w:kern w:val="0"/>
          <w:sz w:val="20"/>
          <w:szCs w:val="20"/>
          <w:lang w:val="en-US" w:eastAsia="zh-CN" w:bidi="ar"/>
        </w:rPr>
        <w:t xml:space="preserve">- caracterização climática (com balanço hídrico) </w:t>
      </w:r>
    </w:p>
    <w:p>
      <w:pPr>
        <w:keepNext w:val="0"/>
        <w:keepLines w:val="0"/>
        <w:widowControl/>
        <w:suppressLineNumbers w:val="0"/>
        <w:jc w:val="left"/>
        <w:rPr>
          <w:rFonts w:hint="default" w:ascii="Cambria" w:hAnsi="Cambria" w:cs="Cambria"/>
        </w:rPr>
      </w:pPr>
      <w:r>
        <w:rPr>
          <w:rFonts w:hint="default" w:ascii="Cambria" w:hAnsi="Cambria" w:eastAsia="SimSun" w:cs="Cambria"/>
          <w:color w:val="000000"/>
          <w:kern w:val="0"/>
          <w:sz w:val="20"/>
          <w:szCs w:val="20"/>
          <w:lang w:val="en-US" w:eastAsia="zh-CN" w:bidi="ar"/>
        </w:rPr>
        <w:t xml:space="preserve">2. Caracterização do Entorno </w:t>
      </w:r>
    </w:p>
    <w:p>
      <w:pPr>
        <w:keepNext w:val="0"/>
        <w:keepLines w:val="0"/>
        <w:widowControl/>
        <w:suppressLineNumbers w:val="0"/>
        <w:jc w:val="left"/>
        <w:rPr>
          <w:rFonts w:hint="default" w:ascii="Cambria" w:hAnsi="Cambria" w:cs="Cambria"/>
        </w:rPr>
      </w:pPr>
      <w:r>
        <w:rPr>
          <w:rFonts w:hint="default" w:ascii="Cambria" w:hAnsi="Cambria" w:eastAsia="SimSun" w:cs="Cambria"/>
          <w:color w:val="000000"/>
          <w:kern w:val="0"/>
          <w:sz w:val="20"/>
          <w:szCs w:val="20"/>
          <w:lang w:val="en-US" w:eastAsia="zh-CN" w:bidi="ar"/>
        </w:rPr>
        <w:t xml:space="preserve">- atividades do entorno </w:t>
      </w:r>
    </w:p>
    <w:p>
      <w:pPr>
        <w:keepNext w:val="0"/>
        <w:keepLines w:val="0"/>
        <w:widowControl/>
        <w:suppressLineNumbers w:val="0"/>
        <w:jc w:val="left"/>
        <w:rPr>
          <w:rFonts w:hint="default" w:ascii="Cambria" w:hAnsi="Cambria" w:cs="Cambria"/>
        </w:rPr>
      </w:pPr>
      <w:r>
        <w:rPr>
          <w:rFonts w:hint="default" w:ascii="Cambria" w:hAnsi="Cambria" w:eastAsia="SimSun" w:cs="Cambria"/>
          <w:color w:val="000000"/>
          <w:kern w:val="0"/>
          <w:sz w:val="20"/>
          <w:szCs w:val="20"/>
          <w:lang w:val="en-US" w:eastAsia="zh-CN" w:bidi="ar"/>
        </w:rPr>
        <w:t xml:space="preserve">- uso e ocupação do solo </w:t>
      </w:r>
    </w:p>
    <w:p>
      <w:pPr>
        <w:keepNext w:val="0"/>
        <w:keepLines w:val="0"/>
        <w:widowControl/>
        <w:suppressLineNumbers w:val="0"/>
        <w:jc w:val="left"/>
        <w:rPr>
          <w:rFonts w:hint="default" w:ascii="Cambria" w:hAnsi="Cambria" w:cs="Cambria"/>
        </w:rPr>
      </w:pPr>
      <w:r>
        <w:rPr>
          <w:rFonts w:hint="default" w:ascii="Cambria" w:hAnsi="Cambria" w:eastAsia="SimSun" w:cs="Cambria"/>
          <w:color w:val="000000"/>
          <w:kern w:val="0"/>
          <w:sz w:val="20"/>
          <w:szCs w:val="20"/>
          <w:lang w:val="en-US" w:eastAsia="zh-CN" w:bidi="ar"/>
        </w:rPr>
        <w:t xml:space="preserve">- corpos hídricos </w:t>
      </w:r>
    </w:p>
    <w:p>
      <w:pPr>
        <w:keepNext w:val="0"/>
        <w:keepLines w:val="0"/>
        <w:widowControl/>
        <w:suppressLineNumbers w:val="0"/>
        <w:jc w:val="left"/>
        <w:rPr>
          <w:rFonts w:hint="default" w:ascii="Cambria" w:hAnsi="Cambria" w:cs="Cambria"/>
        </w:rPr>
      </w:pPr>
      <w:r>
        <w:rPr>
          <w:rFonts w:hint="default" w:ascii="Cambria" w:hAnsi="Cambria" w:eastAsia="SimSun" w:cs="Cambria"/>
          <w:color w:val="000000"/>
          <w:kern w:val="0"/>
          <w:sz w:val="20"/>
          <w:szCs w:val="20"/>
          <w:lang w:val="en-US" w:eastAsia="zh-CN" w:bidi="ar"/>
        </w:rPr>
        <w:t xml:space="preserve">- poços de captação de água </w:t>
      </w:r>
    </w:p>
    <w:p>
      <w:pPr>
        <w:keepNext w:val="0"/>
        <w:keepLines w:val="0"/>
        <w:widowControl/>
        <w:suppressLineNumbers w:val="0"/>
        <w:jc w:val="left"/>
        <w:rPr>
          <w:rFonts w:hint="default" w:ascii="Cambria" w:hAnsi="Cambria" w:cs="Cambria"/>
        </w:rPr>
      </w:pPr>
      <w:r>
        <w:rPr>
          <w:rFonts w:hint="default" w:ascii="Cambria" w:hAnsi="Cambria" w:eastAsia="SimSun" w:cs="Cambria"/>
          <w:color w:val="000000"/>
          <w:kern w:val="0"/>
          <w:sz w:val="20"/>
          <w:szCs w:val="20"/>
          <w:lang w:val="en-US" w:eastAsia="zh-CN" w:bidi="ar"/>
        </w:rPr>
        <w:t xml:space="preserve">3. Histórico da área </w:t>
      </w:r>
    </w:p>
    <w:p>
      <w:pPr>
        <w:keepNext w:val="0"/>
        <w:keepLines w:val="0"/>
        <w:widowControl/>
        <w:suppressLineNumbers w:val="0"/>
        <w:jc w:val="left"/>
        <w:rPr>
          <w:rFonts w:hint="default" w:ascii="Cambria" w:hAnsi="Cambria" w:cs="Cambria"/>
        </w:rPr>
      </w:pPr>
      <w:r>
        <w:rPr>
          <w:rFonts w:hint="default" w:ascii="Cambria" w:hAnsi="Cambria" w:eastAsia="SimSun" w:cs="Cambria"/>
          <w:color w:val="000000"/>
          <w:kern w:val="0"/>
          <w:sz w:val="20"/>
          <w:szCs w:val="20"/>
          <w:lang w:val="en-US" w:eastAsia="zh-CN" w:bidi="ar"/>
        </w:rPr>
        <w:t xml:space="preserve">3.1. Evolução da área </w:t>
      </w:r>
    </w:p>
    <w:p>
      <w:pPr>
        <w:keepNext w:val="0"/>
        <w:keepLines w:val="0"/>
        <w:widowControl/>
        <w:suppressLineNumbers w:val="0"/>
        <w:jc w:val="left"/>
        <w:rPr>
          <w:rFonts w:hint="default" w:ascii="Cambria" w:hAnsi="Cambria" w:cs="Cambria"/>
        </w:rPr>
      </w:pPr>
      <w:r>
        <w:rPr>
          <w:rFonts w:hint="default" w:ascii="Cambria" w:hAnsi="Cambria" w:eastAsia="SimSun" w:cs="Cambria"/>
          <w:color w:val="000000"/>
          <w:kern w:val="0"/>
          <w:sz w:val="20"/>
          <w:szCs w:val="20"/>
          <w:lang w:val="en-US" w:eastAsia="zh-CN" w:bidi="ar"/>
        </w:rPr>
        <w:t xml:space="preserve">- histórico do licenciamento ambiental (licenças obtidas), possíveis autos de infração, termos de </w:t>
      </w:r>
    </w:p>
    <w:p>
      <w:pPr>
        <w:keepNext w:val="0"/>
        <w:keepLines w:val="0"/>
        <w:widowControl/>
        <w:suppressLineNumbers w:val="0"/>
        <w:jc w:val="left"/>
        <w:rPr>
          <w:rFonts w:hint="default" w:ascii="Cambria" w:hAnsi="Cambria" w:cs="Cambria"/>
        </w:rPr>
      </w:pPr>
      <w:r>
        <w:rPr>
          <w:rFonts w:hint="default" w:ascii="Cambria" w:hAnsi="Cambria" w:eastAsia="SimSun" w:cs="Cambria"/>
          <w:color w:val="000000"/>
          <w:kern w:val="0"/>
          <w:sz w:val="20"/>
          <w:szCs w:val="20"/>
          <w:lang w:val="en-US" w:eastAsia="zh-CN" w:bidi="ar"/>
        </w:rPr>
        <w:t xml:space="preserve">compromisso, termos de ajustamento de conduta, etc. (anexar todos os documentos existentes) </w:t>
      </w:r>
    </w:p>
    <w:p>
      <w:pPr>
        <w:keepNext w:val="0"/>
        <w:keepLines w:val="0"/>
        <w:widowControl/>
        <w:suppressLineNumbers w:val="0"/>
        <w:jc w:val="left"/>
        <w:rPr>
          <w:rFonts w:hint="default" w:ascii="Cambria" w:hAnsi="Cambria" w:cs="Cambria"/>
        </w:rPr>
      </w:pPr>
      <w:r>
        <w:rPr>
          <w:rFonts w:hint="default" w:ascii="Cambria" w:hAnsi="Cambria" w:eastAsia="SimSun" w:cs="Cambria"/>
          <w:color w:val="000000"/>
          <w:kern w:val="0"/>
          <w:sz w:val="20"/>
          <w:szCs w:val="20"/>
          <w:lang w:val="en-US" w:eastAsia="zh-CN" w:bidi="ar"/>
        </w:rPr>
        <w:t xml:space="preserve">- tempo de operação da área de disposição final </w:t>
      </w:r>
    </w:p>
    <w:p>
      <w:pPr>
        <w:keepNext w:val="0"/>
        <w:keepLines w:val="0"/>
        <w:widowControl/>
        <w:suppressLineNumbers w:val="0"/>
        <w:jc w:val="left"/>
        <w:rPr>
          <w:rFonts w:hint="default" w:ascii="Cambria" w:hAnsi="Cambria" w:cs="Cambria"/>
        </w:rPr>
      </w:pPr>
      <w:r>
        <w:rPr>
          <w:rFonts w:hint="default" w:ascii="Cambria" w:hAnsi="Cambria" w:eastAsia="SimSun" w:cs="Cambria"/>
          <w:color w:val="000000"/>
          <w:kern w:val="0"/>
          <w:sz w:val="20"/>
          <w:szCs w:val="20"/>
          <w:lang w:val="en-US" w:eastAsia="zh-CN" w:bidi="ar"/>
        </w:rPr>
        <w:t xml:space="preserve">- sequência de preenchimento e ocupação da área do aterro </w:t>
      </w:r>
    </w:p>
    <w:p>
      <w:pPr>
        <w:keepNext w:val="0"/>
        <w:keepLines w:val="0"/>
        <w:widowControl/>
        <w:suppressLineNumbers w:val="0"/>
        <w:jc w:val="left"/>
        <w:rPr>
          <w:rFonts w:hint="default" w:ascii="Cambria" w:hAnsi="Cambria" w:cs="Cambria"/>
        </w:rPr>
      </w:pPr>
      <w:r>
        <w:rPr>
          <w:rFonts w:hint="default" w:ascii="Cambria" w:hAnsi="Cambria" w:eastAsia="SimSun" w:cs="Cambria"/>
          <w:color w:val="000000"/>
          <w:kern w:val="0"/>
          <w:sz w:val="20"/>
          <w:szCs w:val="20"/>
          <w:lang w:val="en-US" w:eastAsia="zh-CN" w:bidi="ar"/>
        </w:rPr>
        <w:t xml:space="preserve">- estimativa do volume aterrado (por célula/trincheira, e total) </w:t>
      </w:r>
    </w:p>
    <w:p>
      <w:pPr>
        <w:keepNext w:val="0"/>
        <w:keepLines w:val="0"/>
        <w:widowControl/>
        <w:suppressLineNumbers w:val="0"/>
        <w:jc w:val="left"/>
        <w:rPr>
          <w:rFonts w:hint="default" w:ascii="Cambria" w:hAnsi="Cambria" w:cs="Cambria"/>
        </w:rPr>
      </w:pPr>
      <w:r>
        <w:rPr>
          <w:rFonts w:hint="default" w:ascii="Cambria" w:hAnsi="Cambria" w:eastAsia="SimSun" w:cs="Cambria"/>
          <w:color w:val="000000"/>
          <w:kern w:val="0"/>
          <w:sz w:val="20"/>
          <w:szCs w:val="20"/>
          <w:lang w:val="en-US" w:eastAsia="zh-CN" w:bidi="ar"/>
        </w:rPr>
        <w:t xml:space="preserve">3.2. Tipos de resíduos depositados </w:t>
      </w:r>
    </w:p>
    <w:p>
      <w:pPr>
        <w:keepNext w:val="0"/>
        <w:keepLines w:val="0"/>
        <w:widowControl/>
        <w:suppressLineNumbers w:val="0"/>
        <w:jc w:val="left"/>
        <w:rPr>
          <w:rFonts w:hint="default" w:ascii="Cambria" w:hAnsi="Cambria" w:cs="Cambria"/>
        </w:rPr>
      </w:pPr>
      <w:r>
        <w:rPr>
          <w:rFonts w:hint="default" w:ascii="Cambria" w:hAnsi="Cambria" w:eastAsia="SimSun" w:cs="Cambria"/>
          <w:color w:val="000000"/>
          <w:kern w:val="0"/>
          <w:sz w:val="20"/>
          <w:szCs w:val="20"/>
          <w:lang w:val="en-US" w:eastAsia="zh-CN" w:bidi="ar"/>
        </w:rPr>
        <w:t xml:space="preserve">- classificação </w:t>
      </w:r>
    </w:p>
    <w:p>
      <w:pPr>
        <w:keepNext w:val="0"/>
        <w:keepLines w:val="0"/>
        <w:widowControl/>
        <w:suppressLineNumbers w:val="0"/>
        <w:jc w:val="left"/>
        <w:rPr>
          <w:rFonts w:hint="default" w:ascii="Cambria" w:hAnsi="Cambria" w:cs="Cambria"/>
        </w:rPr>
      </w:pPr>
      <w:r>
        <w:rPr>
          <w:rFonts w:hint="default" w:ascii="Cambria" w:hAnsi="Cambria" w:eastAsia="SimSun" w:cs="Cambria"/>
          <w:color w:val="000000"/>
          <w:kern w:val="0"/>
          <w:sz w:val="20"/>
          <w:szCs w:val="20"/>
          <w:lang w:val="en-US" w:eastAsia="zh-CN" w:bidi="ar"/>
        </w:rPr>
        <w:t xml:space="preserve">- origem </w:t>
      </w:r>
    </w:p>
    <w:p>
      <w:pPr>
        <w:keepNext w:val="0"/>
        <w:keepLines w:val="0"/>
        <w:widowControl/>
        <w:suppressLineNumbers w:val="0"/>
        <w:jc w:val="left"/>
        <w:rPr>
          <w:rFonts w:hint="default" w:ascii="Cambria" w:hAnsi="Cambria" w:cs="Cambria"/>
        </w:rPr>
      </w:pPr>
      <w:r>
        <w:rPr>
          <w:rFonts w:hint="default" w:ascii="Cambria" w:hAnsi="Cambria" w:eastAsia="SimSun" w:cs="Cambria"/>
          <w:color w:val="000000"/>
          <w:kern w:val="0"/>
          <w:sz w:val="20"/>
          <w:szCs w:val="20"/>
          <w:lang w:val="en-US" w:eastAsia="zh-CN" w:bidi="ar"/>
        </w:rPr>
        <w:t xml:space="preserve">3.3. Resultados obtidos em estudos e levantamentos anteriores </w:t>
      </w:r>
    </w:p>
    <w:p>
      <w:pPr>
        <w:keepNext w:val="0"/>
        <w:keepLines w:val="0"/>
        <w:widowControl/>
        <w:suppressLineNumbers w:val="0"/>
        <w:jc w:val="left"/>
        <w:rPr>
          <w:rFonts w:hint="default" w:ascii="Cambria" w:hAnsi="Cambria" w:cs="Cambria"/>
        </w:rPr>
      </w:pPr>
      <w:r>
        <w:rPr>
          <w:rFonts w:hint="default" w:ascii="Cambria" w:hAnsi="Cambria" w:eastAsia="SimSun" w:cs="Cambria"/>
          <w:color w:val="000000"/>
          <w:kern w:val="0"/>
          <w:sz w:val="20"/>
          <w:szCs w:val="20"/>
          <w:lang w:val="en-US" w:eastAsia="zh-CN" w:bidi="ar"/>
        </w:rPr>
        <w:t xml:space="preserve">4. Diagnóstico Ambiental da área </w:t>
      </w:r>
    </w:p>
    <w:p>
      <w:pPr>
        <w:keepNext w:val="0"/>
        <w:keepLines w:val="0"/>
        <w:widowControl/>
        <w:suppressLineNumbers w:val="0"/>
        <w:jc w:val="left"/>
        <w:rPr>
          <w:rFonts w:hint="default" w:ascii="Cambria" w:hAnsi="Cambria" w:cs="Cambria"/>
        </w:rPr>
      </w:pPr>
      <w:r>
        <w:rPr>
          <w:rFonts w:hint="default" w:ascii="Cambria" w:hAnsi="Cambria" w:eastAsia="SimSun" w:cs="Cambria"/>
          <w:color w:val="000000"/>
          <w:kern w:val="0"/>
          <w:sz w:val="20"/>
          <w:szCs w:val="20"/>
          <w:lang w:val="en-US" w:eastAsia="zh-CN" w:bidi="ar"/>
        </w:rPr>
        <w:t>4.1. Análises Químicas</w:t>
      </w:r>
    </w:p>
    <w:p>
      <w:pPr>
        <w:keepNext w:val="0"/>
        <w:keepLines w:val="0"/>
        <w:widowControl/>
        <w:suppressLineNumbers w:val="0"/>
        <w:jc w:val="left"/>
        <w:rPr>
          <w:rFonts w:hint="default" w:ascii="Cambria" w:hAnsi="Cambria" w:cs="Cambria"/>
        </w:rPr>
      </w:pPr>
      <w:r>
        <w:rPr>
          <w:rFonts w:hint="default" w:ascii="Cambria" w:hAnsi="Cambria" w:eastAsia="SimSun" w:cs="Cambria"/>
          <w:color w:val="000000"/>
          <w:kern w:val="0"/>
          <w:sz w:val="20"/>
          <w:szCs w:val="20"/>
          <w:lang w:val="en-US" w:eastAsia="zh-CN" w:bidi="ar"/>
        </w:rPr>
        <w:t xml:space="preserve">- levantamento dos resultados obtidos ao longo da operação da área </w:t>
      </w:r>
    </w:p>
    <w:p>
      <w:pPr>
        <w:keepNext w:val="0"/>
        <w:keepLines w:val="0"/>
        <w:widowControl/>
        <w:suppressLineNumbers w:val="0"/>
        <w:jc w:val="left"/>
        <w:rPr>
          <w:rFonts w:hint="default" w:ascii="Cambria" w:hAnsi="Cambria" w:cs="Cambria"/>
        </w:rPr>
      </w:pPr>
      <w:r>
        <w:rPr>
          <w:rFonts w:hint="default" w:ascii="Cambria" w:hAnsi="Cambria" w:eastAsia="SimSun" w:cs="Cambria"/>
          <w:color w:val="000000"/>
          <w:kern w:val="0"/>
          <w:sz w:val="20"/>
          <w:szCs w:val="20"/>
          <w:lang w:val="en-US" w:eastAsia="zh-CN" w:bidi="ar"/>
        </w:rPr>
        <w:t xml:space="preserve">- indicação dos parâmetros cujos valores obtidos estavam ou ainda estão acima dos limites de </w:t>
      </w:r>
    </w:p>
    <w:p>
      <w:pPr>
        <w:keepNext w:val="0"/>
        <w:keepLines w:val="0"/>
        <w:widowControl/>
        <w:suppressLineNumbers w:val="0"/>
        <w:jc w:val="left"/>
        <w:rPr>
          <w:rFonts w:hint="default" w:ascii="Cambria" w:hAnsi="Cambria" w:cs="Cambria"/>
        </w:rPr>
      </w:pPr>
      <w:r>
        <w:rPr>
          <w:rFonts w:hint="default" w:ascii="Cambria" w:hAnsi="Cambria" w:eastAsia="SimSun" w:cs="Cambria"/>
          <w:color w:val="000000"/>
          <w:kern w:val="0"/>
          <w:sz w:val="20"/>
          <w:szCs w:val="20"/>
          <w:lang w:val="en-US" w:eastAsia="zh-CN" w:bidi="ar"/>
        </w:rPr>
        <w:t xml:space="preserve">intervenção </w:t>
      </w:r>
    </w:p>
    <w:p>
      <w:pPr>
        <w:keepNext w:val="0"/>
        <w:keepLines w:val="0"/>
        <w:widowControl/>
        <w:suppressLineNumbers w:val="0"/>
        <w:jc w:val="left"/>
        <w:rPr>
          <w:rFonts w:hint="default" w:ascii="Cambria" w:hAnsi="Cambria" w:cs="Cambria"/>
        </w:rPr>
      </w:pPr>
      <w:r>
        <w:rPr>
          <w:rFonts w:hint="default" w:ascii="Cambria" w:hAnsi="Cambria" w:eastAsia="SimSun" w:cs="Cambria"/>
          <w:color w:val="000000"/>
          <w:kern w:val="0"/>
          <w:sz w:val="20"/>
          <w:szCs w:val="20"/>
          <w:lang w:val="en-US" w:eastAsia="zh-CN" w:bidi="ar"/>
        </w:rPr>
        <w:t xml:space="preserve">- apresentar como anexo os laudos laboratoriais </w:t>
      </w:r>
    </w:p>
    <w:p>
      <w:pPr>
        <w:keepNext w:val="0"/>
        <w:keepLines w:val="0"/>
        <w:widowControl/>
        <w:suppressLineNumbers w:val="0"/>
        <w:jc w:val="left"/>
        <w:rPr>
          <w:rFonts w:hint="default" w:ascii="Cambria" w:hAnsi="Cambria" w:cs="Cambria"/>
        </w:rPr>
      </w:pPr>
      <w:r>
        <w:rPr>
          <w:rFonts w:hint="default" w:ascii="Cambria" w:hAnsi="Cambria" w:eastAsia="SimSun" w:cs="Cambria"/>
          <w:color w:val="000000"/>
          <w:kern w:val="0"/>
          <w:sz w:val="20"/>
          <w:szCs w:val="20"/>
          <w:lang w:val="en-US" w:eastAsia="zh-CN" w:bidi="ar"/>
        </w:rPr>
        <w:t xml:space="preserve">5. Projeto de Encerramento do Aterro Sanitário </w:t>
      </w:r>
    </w:p>
    <w:p>
      <w:pPr>
        <w:keepNext w:val="0"/>
        <w:keepLines w:val="0"/>
        <w:widowControl/>
        <w:suppressLineNumbers w:val="0"/>
        <w:jc w:val="left"/>
        <w:rPr>
          <w:rFonts w:hint="default" w:ascii="Cambria" w:hAnsi="Cambria" w:cs="Cambria"/>
        </w:rPr>
      </w:pPr>
      <w:r>
        <w:rPr>
          <w:rFonts w:hint="default" w:ascii="Cambria" w:hAnsi="Cambria" w:eastAsia="SimSun" w:cs="Cambria"/>
          <w:color w:val="000000"/>
          <w:kern w:val="0"/>
          <w:sz w:val="20"/>
          <w:szCs w:val="20"/>
          <w:lang w:val="en-US" w:eastAsia="zh-CN" w:bidi="ar"/>
        </w:rPr>
        <w:t xml:space="preserve">O projeto deve conter o memorial descritivo das propostas para os processos de encerramento e </w:t>
      </w:r>
    </w:p>
    <w:p>
      <w:pPr>
        <w:keepNext w:val="0"/>
        <w:keepLines w:val="0"/>
        <w:widowControl/>
        <w:suppressLineNumbers w:val="0"/>
        <w:jc w:val="left"/>
        <w:rPr>
          <w:rFonts w:hint="default" w:ascii="Cambria" w:hAnsi="Cambria" w:cs="Cambria"/>
        </w:rPr>
      </w:pPr>
      <w:r>
        <w:rPr>
          <w:rFonts w:hint="default" w:ascii="Cambria" w:hAnsi="Cambria" w:eastAsia="SimSun" w:cs="Cambria"/>
          <w:color w:val="000000"/>
          <w:kern w:val="0"/>
          <w:sz w:val="20"/>
          <w:szCs w:val="20"/>
          <w:lang w:val="en-US" w:eastAsia="zh-CN" w:bidi="ar"/>
        </w:rPr>
        <w:t xml:space="preserve">recuperação ambiental da área de disposição de resíduos sólidos, contendo orientações para execução </w:t>
      </w:r>
    </w:p>
    <w:p>
      <w:pPr>
        <w:keepNext w:val="0"/>
        <w:keepLines w:val="0"/>
        <w:widowControl/>
        <w:suppressLineNumbers w:val="0"/>
        <w:jc w:val="left"/>
        <w:rPr>
          <w:rFonts w:hint="default" w:ascii="Cambria" w:hAnsi="Cambria" w:cs="Cambria"/>
        </w:rPr>
      </w:pPr>
      <w:r>
        <w:rPr>
          <w:rFonts w:hint="default" w:ascii="Cambria" w:hAnsi="Cambria" w:eastAsia="SimSun" w:cs="Cambria"/>
          <w:color w:val="000000"/>
          <w:kern w:val="0"/>
          <w:sz w:val="20"/>
          <w:szCs w:val="20"/>
          <w:lang w:val="en-US" w:eastAsia="zh-CN" w:bidi="ar"/>
        </w:rPr>
        <w:t xml:space="preserve">dos serviços de confinamento da massa de resíduos, estabilidade dos taludes, drenagem das águas </w:t>
      </w:r>
    </w:p>
    <w:p>
      <w:pPr>
        <w:keepNext w:val="0"/>
        <w:keepLines w:val="0"/>
        <w:widowControl/>
        <w:suppressLineNumbers w:val="0"/>
        <w:jc w:val="left"/>
        <w:rPr>
          <w:rFonts w:hint="default" w:ascii="Cambria" w:hAnsi="Cambria" w:cs="Cambria"/>
        </w:rPr>
      </w:pPr>
      <w:r>
        <w:rPr>
          <w:rFonts w:hint="default" w:ascii="Cambria" w:hAnsi="Cambria" w:eastAsia="SimSun" w:cs="Cambria"/>
          <w:color w:val="000000"/>
          <w:kern w:val="0"/>
          <w:sz w:val="20"/>
          <w:szCs w:val="20"/>
          <w:lang w:val="en-US" w:eastAsia="zh-CN" w:bidi="ar"/>
        </w:rPr>
        <w:t xml:space="preserve">pluviais, drenagem dos gases, drenagem e tratamento do chorume, cobertura vegetal e isolamento da </w:t>
      </w:r>
    </w:p>
    <w:p>
      <w:pPr>
        <w:keepNext w:val="0"/>
        <w:keepLines w:val="0"/>
        <w:widowControl/>
        <w:suppressLineNumbers w:val="0"/>
        <w:jc w:val="left"/>
        <w:rPr>
          <w:rFonts w:hint="default" w:ascii="Cambria" w:hAnsi="Cambria" w:cs="Cambria"/>
        </w:rPr>
      </w:pPr>
      <w:r>
        <w:rPr>
          <w:rFonts w:hint="default" w:ascii="Cambria" w:hAnsi="Cambria" w:eastAsia="SimSun" w:cs="Cambria"/>
          <w:color w:val="000000"/>
          <w:kern w:val="0"/>
          <w:sz w:val="20"/>
          <w:szCs w:val="20"/>
          <w:lang w:val="en-US" w:eastAsia="zh-CN" w:bidi="ar"/>
        </w:rPr>
        <w:t xml:space="preserve">área. </w:t>
      </w:r>
    </w:p>
    <w:p>
      <w:pPr>
        <w:keepNext w:val="0"/>
        <w:keepLines w:val="0"/>
        <w:widowControl/>
        <w:suppressLineNumbers w:val="0"/>
        <w:jc w:val="left"/>
        <w:rPr>
          <w:rFonts w:hint="default" w:ascii="Cambria" w:hAnsi="Cambria" w:cs="Cambria"/>
        </w:rPr>
      </w:pPr>
      <w:r>
        <w:rPr>
          <w:rFonts w:hint="default" w:ascii="Cambria" w:hAnsi="Cambria" w:eastAsia="SimSun" w:cs="Cambria"/>
          <w:color w:val="000000"/>
          <w:kern w:val="0"/>
          <w:sz w:val="20"/>
          <w:szCs w:val="20"/>
          <w:lang w:val="en-US" w:eastAsia="zh-CN" w:bidi="ar"/>
        </w:rPr>
        <w:t xml:space="preserve">5.1. Descrição dos métodos e as etapas a serem seguidas no fechamento total ou parcial do aterro </w:t>
      </w:r>
    </w:p>
    <w:p>
      <w:pPr>
        <w:keepNext w:val="0"/>
        <w:keepLines w:val="0"/>
        <w:widowControl/>
        <w:suppressLineNumbers w:val="0"/>
        <w:jc w:val="left"/>
        <w:rPr>
          <w:rFonts w:hint="default" w:ascii="Cambria" w:hAnsi="Cambria" w:cs="Cambria"/>
        </w:rPr>
      </w:pPr>
      <w:r>
        <w:rPr>
          <w:rFonts w:hint="default" w:ascii="Cambria" w:hAnsi="Cambria" w:eastAsia="SimSun" w:cs="Cambria"/>
          <w:color w:val="000000"/>
          <w:kern w:val="0"/>
          <w:sz w:val="20"/>
          <w:szCs w:val="20"/>
          <w:lang w:val="en-US" w:eastAsia="zh-CN" w:bidi="ar"/>
        </w:rPr>
        <w:t xml:space="preserve">5.2. Detalhar o sistema de cobertura final, de forma a minimizar a infiltração de água na célula ou </w:t>
      </w:r>
    </w:p>
    <w:p>
      <w:pPr>
        <w:keepNext w:val="0"/>
        <w:keepLines w:val="0"/>
        <w:widowControl/>
        <w:suppressLineNumbers w:val="0"/>
        <w:jc w:val="left"/>
        <w:rPr>
          <w:rFonts w:hint="default" w:ascii="Cambria" w:hAnsi="Cambria" w:cs="Cambria"/>
        </w:rPr>
      </w:pPr>
      <w:r>
        <w:rPr>
          <w:rFonts w:hint="default" w:ascii="Cambria" w:hAnsi="Cambria" w:eastAsia="SimSun" w:cs="Cambria"/>
          <w:color w:val="000000"/>
          <w:kern w:val="0"/>
          <w:sz w:val="20"/>
          <w:szCs w:val="20"/>
          <w:lang w:val="en-US" w:eastAsia="zh-CN" w:bidi="ar"/>
        </w:rPr>
        <w:t xml:space="preserve">trincheira </w:t>
      </w:r>
    </w:p>
    <w:p>
      <w:pPr>
        <w:keepNext w:val="0"/>
        <w:keepLines w:val="0"/>
        <w:widowControl/>
        <w:suppressLineNumbers w:val="0"/>
        <w:jc w:val="left"/>
        <w:rPr>
          <w:rFonts w:hint="default" w:ascii="Cambria" w:hAnsi="Cambria" w:cs="Cambria"/>
        </w:rPr>
      </w:pPr>
      <w:r>
        <w:rPr>
          <w:rFonts w:hint="default" w:ascii="Cambria" w:hAnsi="Cambria" w:eastAsia="SimSun" w:cs="Cambria"/>
          <w:color w:val="000000"/>
          <w:kern w:val="0"/>
          <w:sz w:val="20"/>
          <w:szCs w:val="20"/>
          <w:lang w:val="en-US" w:eastAsia="zh-CN" w:bidi="ar"/>
        </w:rPr>
        <w:t xml:space="preserve">5.3. Detalhamento do sistema de isolamento da área </w:t>
      </w:r>
    </w:p>
    <w:p>
      <w:pPr>
        <w:keepNext w:val="0"/>
        <w:keepLines w:val="0"/>
        <w:widowControl/>
        <w:suppressLineNumbers w:val="0"/>
        <w:jc w:val="left"/>
        <w:rPr>
          <w:rFonts w:hint="default" w:ascii="Cambria" w:hAnsi="Cambria" w:cs="Cambria"/>
        </w:rPr>
      </w:pPr>
      <w:r>
        <w:rPr>
          <w:rFonts w:hint="default" w:ascii="Cambria" w:hAnsi="Cambria" w:eastAsia="SimSun" w:cs="Cambria"/>
          <w:color w:val="000000"/>
          <w:kern w:val="0"/>
          <w:sz w:val="20"/>
          <w:szCs w:val="20"/>
          <w:lang w:val="en-US" w:eastAsia="zh-CN" w:bidi="ar"/>
        </w:rPr>
        <w:t xml:space="preserve">- detalhar a atual estrutura de isolamento </w:t>
      </w:r>
    </w:p>
    <w:p>
      <w:pPr>
        <w:keepNext w:val="0"/>
        <w:keepLines w:val="0"/>
        <w:widowControl/>
        <w:suppressLineNumbers w:val="0"/>
        <w:jc w:val="left"/>
        <w:rPr>
          <w:rFonts w:hint="default" w:ascii="Cambria" w:hAnsi="Cambria" w:cs="Cambria"/>
        </w:rPr>
      </w:pPr>
      <w:r>
        <w:rPr>
          <w:rFonts w:hint="default" w:ascii="Cambria" w:hAnsi="Cambria" w:eastAsia="SimSun" w:cs="Cambria"/>
          <w:color w:val="000000"/>
          <w:kern w:val="0"/>
          <w:sz w:val="20"/>
          <w:szCs w:val="20"/>
          <w:lang w:val="en-US" w:eastAsia="zh-CN" w:bidi="ar"/>
        </w:rPr>
        <w:t xml:space="preserve">- descrever as ações de melhoria necessárias </w:t>
      </w:r>
    </w:p>
    <w:p>
      <w:pPr>
        <w:keepNext w:val="0"/>
        <w:keepLines w:val="0"/>
        <w:widowControl/>
        <w:suppressLineNumbers w:val="0"/>
        <w:jc w:val="left"/>
        <w:rPr>
          <w:rFonts w:hint="default" w:ascii="Cambria" w:hAnsi="Cambria" w:cs="Cambria"/>
        </w:rPr>
      </w:pPr>
      <w:r>
        <w:rPr>
          <w:rFonts w:hint="default" w:ascii="Cambria" w:hAnsi="Cambria" w:eastAsia="SimSun" w:cs="Cambria"/>
          <w:color w:val="000000"/>
          <w:kern w:val="0"/>
          <w:sz w:val="20"/>
          <w:szCs w:val="20"/>
          <w:lang w:val="en-US" w:eastAsia="zh-CN" w:bidi="ar"/>
        </w:rPr>
        <w:t xml:space="preserve">5.4. Estabilidade dos taludes </w:t>
      </w:r>
    </w:p>
    <w:p>
      <w:pPr>
        <w:keepNext w:val="0"/>
        <w:keepLines w:val="0"/>
        <w:widowControl/>
        <w:suppressLineNumbers w:val="0"/>
        <w:jc w:val="left"/>
        <w:rPr>
          <w:rFonts w:hint="default" w:ascii="Cambria" w:hAnsi="Cambria" w:cs="Cambria"/>
        </w:rPr>
      </w:pPr>
      <w:r>
        <w:rPr>
          <w:rFonts w:hint="default" w:ascii="Cambria" w:hAnsi="Cambria" w:eastAsia="SimSun" w:cs="Cambria"/>
          <w:color w:val="000000"/>
          <w:kern w:val="0"/>
          <w:sz w:val="20"/>
          <w:szCs w:val="20"/>
          <w:lang w:val="en-US" w:eastAsia="zh-CN" w:bidi="ar"/>
        </w:rPr>
        <w:t xml:space="preserve">- parâmetros geotécnicos </w:t>
      </w:r>
    </w:p>
    <w:p>
      <w:pPr>
        <w:keepNext w:val="0"/>
        <w:keepLines w:val="0"/>
        <w:widowControl/>
        <w:suppressLineNumbers w:val="0"/>
        <w:jc w:val="left"/>
        <w:rPr>
          <w:rFonts w:hint="default" w:ascii="Cambria" w:hAnsi="Cambria" w:cs="Cambria"/>
        </w:rPr>
      </w:pPr>
      <w:r>
        <w:rPr>
          <w:rFonts w:hint="default" w:ascii="Cambria" w:hAnsi="Cambria" w:eastAsia="SimSun" w:cs="Cambria"/>
          <w:color w:val="000000"/>
          <w:kern w:val="0"/>
          <w:sz w:val="20"/>
          <w:szCs w:val="20"/>
          <w:lang w:val="en-US" w:eastAsia="zh-CN" w:bidi="ar"/>
        </w:rPr>
        <w:t xml:space="preserve">- fator de segurança </w:t>
      </w:r>
    </w:p>
    <w:p>
      <w:pPr>
        <w:keepNext w:val="0"/>
        <w:keepLines w:val="0"/>
        <w:widowControl/>
        <w:suppressLineNumbers w:val="0"/>
        <w:jc w:val="left"/>
        <w:rPr>
          <w:rFonts w:hint="default" w:ascii="Cambria" w:hAnsi="Cambria" w:cs="Cambria"/>
        </w:rPr>
      </w:pPr>
      <w:r>
        <w:rPr>
          <w:rFonts w:hint="default" w:ascii="Cambria" w:hAnsi="Cambria" w:eastAsia="SimSun" w:cs="Cambria"/>
          <w:color w:val="000000"/>
          <w:kern w:val="0"/>
          <w:sz w:val="20"/>
          <w:szCs w:val="20"/>
          <w:lang w:val="en-US" w:eastAsia="zh-CN" w:bidi="ar"/>
        </w:rPr>
        <w:t xml:space="preserve">- análises de estabilidade </w:t>
      </w:r>
    </w:p>
    <w:p>
      <w:pPr>
        <w:keepNext w:val="0"/>
        <w:keepLines w:val="0"/>
        <w:widowControl/>
        <w:suppressLineNumbers w:val="0"/>
        <w:jc w:val="left"/>
        <w:rPr>
          <w:rFonts w:hint="default" w:ascii="Cambria" w:hAnsi="Cambria" w:cs="Cambria"/>
        </w:rPr>
      </w:pPr>
      <w:r>
        <w:rPr>
          <w:rFonts w:hint="default" w:ascii="Cambria" w:hAnsi="Cambria" w:eastAsia="SimSun" w:cs="Cambria"/>
          <w:color w:val="000000"/>
          <w:kern w:val="0"/>
          <w:sz w:val="20"/>
          <w:szCs w:val="20"/>
          <w:lang w:val="en-US" w:eastAsia="zh-CN" w:bidi="ar"/>
        </w:rPr>
        <w:t xml:space="preserve">- propostas para reconformação dos taludes. </w:t>
      </w:r>
    </w:p>
    <w:p>
      <w:pPr>
        <w:keepNext w:val="0"/>
        <w:keepLines w:val="0"/>
        <w:widowControl/>
        <w:suppressLineNumbers w:val="0"/>
        <w:jc w:val="left"/>
        <w:rPr>
          <w:rFonts w:hint="default" w:ascii="Cambria" w:hAnsi="Cambria" w:cs="Cambria"/>
        </w:rPr>
      </w:pPr>
      <w:r>
        <w:rPr>
          <w:rFonts w:hint="default" w:ascii="Cambria" w:hAnsi="Cambria" w:eastAsia="SimSun" w:cs="Cambria"/>
          <w:color w:val="000000"/>
          <w:kern w:val="0"/>
          <w:sz w:val="20"/>
          <w:szCs w:val="20"/>
          <w:lang w:val="en-US" w:eastAsia="zh-CN" w:bidi="ar"/>
        </w:rPr>
        <w:t xml:space="preserve">5.5. Sistema de drenagem </w:t>
      </w:r>
    </w:p>
    <w:p>
      <w:pPr>
        <w:keepNext w:val="0"/>
        <w:keepLines w:val="0"/>
        <w:widowControl/>
        <w:suppressLineNumbers w:val="0"/>
        <w:jc w:val="left"/>
        <w:rPr>
          <w:rFonts w:hint="default" w:ascii="Cambria" w:hAnsi="Cambria" w:cs="Cambria"/>
        </w:rPr>
      </w:pPr>
      <w:r>
        <w:rPr>
          <w:rFonts w:hint="default" w:ascii="Cambria" w:hAnsi="Cambria" w:eastAsia="SimSun" w:cs="Cambria"/>
          <w:color w:val="000000"/>
          <w:kern w:val="0"/>
          <w:sz w:val="20"/>
          <w:szCs w:val="20"/>
          <w:lang w:val="en-US" w:eastAsia="zh-CN" w:bidi="ar"/>
        </w:rPr>
        <w:t xml:space="preserve">- descrição do sistema de drenagem de águas pluviais </w:t>
      </w:r>
    </w:p>
    <w:p>
      <w:pPr>
        <w:keepNext w:val="0"/>
        <w:keepLines w:val="0"/>
        <w:widowControl/>
        <w:suppressLineNumbers w:val="0"/>
        <w:jc w:val="left"/>
        <w:rPr>
          <w:rFonts w:hint="default" w:ascii="Cambria" w:hAnsi="Cambria" w:cs="Cambria"/>
        </w:rPr>
      </w:pPr>
      <w:r>
        <w:rPr>
          <w:rFonts w:hint="default" w:ascii="Cambria" w:hAnsi="Cambria" w:eastAsia="SimSun" w:cs="Cambria"/>
          <w:color w:val="000000"/>
          <w:kern w:val="0"/>
          <w:sz w:val="20"/>
          <w:szCs w:val="20"/>
          <w:lang w:val="en-US" w:eastAsia="zh-CN" w:bidi="ar"/>
        </w:rPr>
        <w:t xml:space="preserve">- descrição do sistema de drenagem de chorume </w:t>
      </w:r>
    </w:p>
    <w:p>
      <w:pPr>
        <w:keepNext w:val="0"/>
        <w:keepLines w:val="0"/>
        <w:widowControl/>
        <w:suppressLineNumbers w:val="0"/>
        <w:jc w:val="left"/>
        <w:rPr>
          <w:rFonts w:hint="default" w:ascii="Cambria" w:hAnsi="Cambria" w:cs="Cambria"/>
        </w:rPr>
      </w:pPr>
      <w:r>
        <w:rPr>
          <w:rFonts w:hint="default" w:ascii="Cambria" w:hAnsi="Cambria" w:eastAsia="SimSun" w:cs="Cambria"/>
          <w:color w:val="000000"/>
          <w:kern w:val="0"/>
          <w:sz w:val="20"/>
          <w:szCs w:val="20"/>
          <w:lang w:val="en-US" w:eastAsia="zh-CN" w:bidi="ar"/>
        </w:rPr>
        <w:t xml:space="preserve">- descrição do sistema de drenagem de gás </w:t>
      </w:r>
    </w:p>
    <w:p>
      <w:pPr>
        <w:keepNext w:val="0"/>
        <w:keepLines w:val="0"/>
        <w:widowControl/>
        <w:suppressLineNumbers w:val="0"/>
        <w:jc w:val="left"/>
        <w:rPr>
          <w:rFonts w:hint="default" w:ascii="Cambria" w:hAnsi="Cambria" w:cs="Cambria"/>
        </w:rPr>
      </w:pPr>
      <w:r>
        <w:rPr>
          <w:rFonts w:hint="default" w:ascii="Cambria" w:hAnsi="Cambria" w:eastAsia="SimSun" w:cs="Cambria"/>
          <w:color w:val="000000"/>
          <w:kern w:val="0"/>
          <w:sz w:val="20"/>
          <w:szCs w:val="20"/>
          <w:lang w:val="en-US" w:eastAsia="zh-CN" w:bidi="ar"/>
        </w:rPr>
        <w:t xml:space="preserve">- analisar o sistema atual de drenagem, detalhando seu estado de conservação, manutenção e eficácia, </w:t>
      </w:r>
    </w:p>
    <w:p>
      <w:pPr>
        <w:keepNext w:val="0"/>
        <w:keepLines w:val="0"/>
        <w:widowControl/>
        <w:suppressLineNumbers w:val="0"/>
        <w:jc w:val="left"/>
        <w:rPr>
          <w:rFonts w:hint="default" w:ascii="Cambria" w:hAnsi="Cambria" w:cs="Cambria"/>
        </w:rPr>
      </w:pPr>
      <w:r>
        <w:rPr>
          <w:rFonts w:hint="default" w:ascii="Cambria" w:hAnsi="Cambria" w:eastAsia="SimSun" w:cs="Cambria"/>
          <w:color w:val="000000"/>
          <w:kern w:val="0"/>
          <w:sz w:val="20"/>
          <w:szCs w:val="20"/>
          <w:lang w:val="en-US" w:eastAsia="zh-CN" w:bidi="ar"/>
        </w:rPr>
        <w:t xml:space="preserve">apontando possíveis falhas, rachaduras e vazamentos </w:t>
      </w:r>
    </w:p>
    <w:p>
      <w:pPr>
        <w:keepNext w:val="0"/>
        <w:keepLines w:val="0"/>
        <w:widowControl/>
        <w:suppressLineNumbers w:val="0"/>
        <w:jc w:val="left"/>
        <w:rPr>
          <w:rFonts w:hint="default" w:ascii="Cambria" w:hAnsi="Cambria" w:cs="Cambria"/>
        </w:rPr>
      </w:pPr>
      <w:r>
        <w:rPr>
          <w:rFonts w:hint="default" w:ascii="Cambria" w:hAnsi="Cambria" w:eastAsia="SimSun" w:cs="Cambria"/>
          <w:color w:val="000000"/>
          <w:kern w:val="0"/>
          <w:sz w:val="20"/>
          <w:szCs w:val="20"/>
          <w:lang w:val="en-US" w:eastAsia="zh-CN" w:bidi="ar"/>
        </w:rPr>
        <w:t xml:space="preserve">- estimar a quantidade gerada de gás, chorume e precipitação de projeto, e propor o novo </w:t>
      </w:r>
    </w:p>
    <w:p>
      <w:pPr>
        <w:keepNext w:val="0"/>
        <w:keepLines w:val="0"/>
        <w:widowControl/>
        <w:suppressLineNumbers w:val="0"/>
        <w:jc w:val="left"/>
        <w:rPr>
          <w:rFonts w:hint="default" w:ascii="Cambria" w:hAnsi="Cambria" w:cs="Cambria"/>
        </w:rPr>
      </w:pPr>
      <w:r>
        <w:rPr>
          <w:rFonts w:hint="default" w:ascii="Cambria" w:hAnsi="Cambria" w:eastAsia="SimSun" w:cs="Cambria"/>
          <w:color w:val="000000"/>
          <w:kern w:val="0"/>
          <w:sz w:val="20"/>
          <w:szCs w:val="20"/>
          <w:lang w:val="en-US" w:eastAsia="zh-CN" w:bidi="ar"/>
        </w:rPr>
        <w:t xml:space="preserve">dimensionamento caso o atual não seja suficiente de acordo com a demanda de drenagem </w:t>
      </w:r>
    </w:p>
    <w:p>
      <w:pPr>
        <w:keepNext w:val="0"/>
        <w:keepLines w:val="0"/>
        <w:widowControl/>
        <w:suppressLineNumbers w:val="0"/>
        <w:jc w:val="left"/>
        <w:rPr>
          <w:rFonts w:hint="default" w:ascii="Cambria" w:hAnsi="Cambria" w:cs="Cambria"/>
        </w:rPr>
      </w:pPr>
      <w:r>
        <w:rPr>
          <w:rFonts w:hint="default" w:ascii="Cambria" w:hAnsi="Cambria" w:eastAsia="SimSun" w:cs="Cambria"/>
          <w:color w:val="000000"/>
          <w:kern w:val="0"/>
          <w:sz w:val="20"/>
          <w:szCs w:val="20"/>
          <w:lang w:val="en-US" w:eastAsia="zh-CN" w:bidi="ar"/>
        </w:rPr>
        <w:t xml:space="preserve">5.6. Sistema de Tratamento do chorume </w:t>
      </w:r>
    </w:p>
    <w:p>
      <w:pPr>
        <w:keepNext w:val="0"/>
        <w:keepLines w:val="0"/>
        <w:widowControl/>
        <w:suppressLineNumbers w:val="0"/>
        <w:jc w:val="left"/>
        <w:rPr>
          <w:rFonts w:hint="default" w:ascii="Cambria" w:hAnsi="Cambria" w:cs="Cambria"/>
        </w:rPr>
      </w:pPr>
      <w:r>
        <w:rPr>
          <w:rFonts w:hint="default" w:ascii="Cambria" w:hAnsi="Cambria" w:eastAsia="SimSun" w:cs="Cambria"/>
          <w:color w:val="000000"/>
          <w:kern w:val="0"/>
          <w:sz w:val="20"/>
          <w:szCs w:val="20"/>
          <w:lang w:val="en-US" w:eastAsia="zh-CN" w:bidi="ar"/>
        </w:rPr>
        <w:t xml:space="preserve">- descrição do sistema de tratamento do chorume </w:t>
      </w:r>
    </w:p>
    <w:p>
      <w:pPr>
        <w:keepNext w:val="0"/>
        <w:keepLines w:val="0"/>
        <w:widowControl/>
        <w:suppressLineNumbers w:val="0"/>
        <w:jc w:val="left"/>
        <w:rPr>
          <w:rFonts w:hint="default" w:ascii="Cambria" w:hAnsi="Cambria" w:cs="Cambria"/>
        </w:rPr>
      </w:pPr>
      <w:r>
        <w:rPr>
          <w:rFonts w:hint="default" w:ascii="Cambria" w:hAnsi="Cambria" w:eastAsia="SimSun" w:cs="Cambria"/>
          <w:color w:val="000000"/>
          <w:kern w:val="0"/>
          <w:sz w:val="20"/>
          <w:szCs w:val="20"/>
          <w:lang w:val="en-US" w:eastAsia="zh-CN" w:bidi="ar"/>
        </w:rPr>
        <w:t xml:space="preserve">- avaliação da eficácia do sistema de tratamento </w:t>
      </w:r>
    </w:p>
    <w:p>
      <w:pPr>
        <w:keepNext w:val="0"/>
        <w:keepLines w:val="0"/>
        <w:widowControl/>
        <w:suppressLineNumbers w:val="0"/>
        <w:jc w:val="left"/>
        <w:rPr>
          <w:rFonts w:hint="default" w:ascii="Cambria" w:hAnsi="Cambria" w:cs="Cambria"/>
        </w:rPr>
      </w:pPr>
      <w:r>
        <w:rPr>
          <w:rFonts w:hint="default" w:ascii="Cambria" w:hAnsi="Cambria" w:eastAsia="SimSun" w:cs="Cambria"/>
          <w:color w:val="000000"/>
          <w:kern w:val="0"/>
          <w:sz w:val="20"/>
          <w:szCs w:val="20"/>
          <w:lang w:val="en-US" w:eastAsia="zh-CN" w:bidi="ar"/>
        </w:rPr>
        <w:t xml:space="preserve">- possíveis propostas de melhoria </w:t>
      </w:r>
    </w:p>
    <w:p>
      <w:pPr>
        <w:keepNext w:val="0"/>
        <w:keepLines w:val="0"/>
        <w:widowControl/>
        <w:suppressLineNumbers w:val="0"/>
        <w:jc w:val="left"/>
        <w:rPr>
          <w:rFonts w:hint="default" w:ascii="Cambria" w:hAnsi="Cambria" w:cs="Cambria"/>
        </w:rPr>
      </w:pPr>
      <w:r>
        <w:rPr>
          <w:rFonts w:hint="default" w:ascii="Cambria" w:hAnsi="Cambria" w:eastAsia="SimSun" w:cs="Cambria"/>
          <w:color w:val="000000"/>
          <w:kern w:val="0"/>
          <w:sz w:val="20"/>
          <w:szCs w:val="20"/>
          <w:lang w:val="en-US" w:eastAsia="zh-CN" w:bidi="ar"/>
        </w:rPr>
        <w:t xml:space="preserve">5.7. Detalhamento de outras propostas e medidas de encerramento e recuperação ambiental da área </w:t>
      </w:r>
    </w:p>
    <w:p>
      <w:pPr>
        <w:keepNext w:val="0"/>
        <w:keepLines w:val="0"/>
        <w:widowControl/>
        <w:suppressLineNumbers w:val="0"/>
        <w:jc w:val="left"/>
        <w:rPr>
          <w:rFonts w:hint="default" w:ascii="Cambria" w:hAnsi="Cambria" w:eastAsia="SimSun" w:cs="Cambria"/>
          <w:color w:val="000000"/>
          <w:kern w:val="0"/>
          <w:sz w:val="20"/>
          <w:szCs w:val="20"/>
          <w:lang w:val="en-US" w:eastAsia="zh-CN" w:bidi="ar"/>
        </w:rPr>
      </w:pPr>
      <w:r>
        <w:rPr>
          <w:rFonts w:hint="default" w:ascii="Cambria" w:hAnsi="Cambria" w:eastAsia="SimSun" w:cs="Cambria"/>
          <w:color w:val="000000"/>
          <w:kern w:val="0"/>
          <w:sz w:val="20"/>
          <w:szCs w:val="20"/>
          <w:lang w:val="en-US" w:eastAsia="zh-CN" w:bidi="ar"/>
        </w:rPr>
        <w:t>6. Monitoramento ambiental</w:t>
      </w:r>
    </w:p>
    <w:p>
      <w:pPr>
        <w:keepNext w:val="0"/>
        <w:keepLines w:val="0"/>
        <w:widowControl/>
        <w:suppressLineNumbers w:val="0"/>
        <w:jc w:val="left"/>
        <w:rPr>
          <w:rFonts w:hint="default" w:ascii="Cambria" w:hAnsi="Cambria" w:cs="Cambria"/>
        </w:rPr>
      </w:pPr>
      <w:r>
        <w:rPr>
          <w:rFonts w:hint="default" w:ascii="Cambria" w:hAnsi="Cambria" w:eastAsia="SimSun" w:cs="Cambria"/>
          <w:color w:val="000000"/>
          <w:kern w:val="0"/>
          <w:sz w:val="20"/>
          <w:szCs w:val="20"/>
          <w:lang w:val="en-US" w:eastAsia="zh-CN" w:bidi="ar"/>
        </w:rPr>
        <w:t xml:space="preserve">monitoramento ambiental da área de disposição final de resíduos e ações de manutenção </w:t>
      </w:r>
    </w:p>
    <w:p>
      <w:pPr>
        <w:keepNext w:val="0"/>
        <w:keepLines w:val="0"/>
        <w:widowControl/>
        <w:suppressLineNumbers w:val="0"/>
        <w:jc w:val="left"/>
        <w:rPr>
          <w:rFonts w:hint="default" w:ascii="Cambria" w:hAnsi="Cambria" w:cs="Cambria"/>
        </w:rPr>
      </w:pPr>
      <w:r>
        <w:rPr>
          <w:rFonts w:hint="default" w:ascii="Cambria" w:hAnsi="Cambria" w:eastAsia="SimSun" w:cs="Cambria"/>
          <w:color w:val="000000"/>
          <w:kern w:val="0"/>
          <w:sz w:val="20"/>
          <w:szCs w:val="20"/>
          <w:lang w:val="en-US" w:eastAsia="zh-CN" w:bidi="ar"/>
        </w:rPr>
        <w:t xml:space="preserve">estrutural </w:t>
      </w:r>
    </w:p>
    <w:p>
      <w:pPr>
        <w:keepNext w:val="0"/>
        <w:keepLines w:val="0"/>
        <w:widowControl/>
        <w:suppressLineNumbers w:val="0"/>
        <w:jc w:val="left"/>
        <w:rPr>
          <w:rFonts w:hint="default" w:ascii="Cambria" w:hAnsi="Cambria" w:cs="Cambria"/>
        </w:rPr>
      </w:pPr>
      <w:r>
        <w:rPr>
          <w:rFonts w:hint="default" w:ascii="Cambria" w:hAnsi="Cambria" w:eastAsia="SimSun" w:cs="Cambria"/>
          <w:color w:val="000000"/>
          <w:kern w:val="0"/>
          <w:sz w:val="20"/>
          <w:szCs w:val="20"/>
          <w:lang w:val="en-US" w:eastAsia="zh-CN" w:bidi="ar"/>
        </w:rPr>
        <w:t xml:space="preserve">6.1. Monitoramento geotécnico </w:t>
      </w:r>
    </w:p>
    <w:p>
      <w:pPr>
        <w:keepNext w:val="0"/>
        <w:keepLines w:val="0"/>
        <w:widowControl/>
        <w:suppressLineNumbers w:val="0"/>
        <w:jc w:val="left"/>
        <w:rPr>
          <w:rFonts w:hint="default" w:ascii="Cambria" w:hAnsi="Cambria" w:cs="Cambria"/>
        </w:rPr>
      </w:pPr>
      <w:r>
        <w:rPr>
          <w:rFonts w:hint="default" w:ascii="Cambria" w:hAnsi="Cambria" w:eastAsia="SimSun" w:cs="Cambria"/>
          <w:color w:val="000000"/>
          <w:kern w:val="0"/>
          <w:sz w:val="20"/>
          <w:szCs w:val="20"/>
          <w:lang w:val="en-US" w:eastAsia="zh-CN" w:bidi="ar"/>
        </w:rPr>
        <w:t xml:space="preserve">6.2. Monitoramento das águas subterrâneas </w:t>
      </w:r>
    </w:p>
    <w:p>
      <w:pPr>
        <w:keepNext w:val="0"/>
        <w:keepLines w:val="0"/>
        <w:widowControl/>
        <w:suppressLineNumbers w:val="0"/>
        <w:jc w:val="left"/>
        <w:rPr>
          <w:rFonts w:hint="default" w:ascii="Cambria" w:hAnsi="Cambria" w:cs="Cambria"/>
        </w:rPr>
      </w:pPr>
      <w:r>
        <w:rPr>
          <w:rFonts w:hint="default" w:ascii="Cambria" w:hAnsi="Cambria" w:eastAsia="SimSun" w:cs="Cambria"/>
          <w:color w:val="000000"/>
          <w:kern w:val="0"/>
          <w:sz w:val="20"/>
          <w:szCs w:val="20"/>
          <w:lang w:val="en-US" w:eastAsia="zh-CN" w:bidi="ar"/>
        </w:rPr>
        <w:t xml:space="preserve">6.3. Monitoramento do solo </w:t>
      </w:r>
    </w:p>
    <w:p>
      <w:pPr>
        <w:keepNext w:val="0"/>
        <w:keepLines w:val="0"/>
        <w:widowControl/>
        <w:suppressLineNumbers w:val="0"/>
        <w:jc w:val="left"/>
        <w:rPr>
          <w:rFonts w:hint="default" w:ascii="Cambria" w:hAnsi="Cambria" w:cs="Cambria"/>
        </w:rPr>
      </w:pPr>
      <w:r>
        <w:rPr>
          <w:rFonts w:hint="default" w:ascii="Cambria" w:hAnsi="Cambria" w:eastAsia="SimSun" w:cs="Cambria"/>
          <w:color w:val="000000"/>
          <w:kern w:val="0"/>
          <w:sz w:val="20"/>
          <w:szCs w:val="20"/>
          <w:lang w:val="en-US" w:eastAsia="zh-CN" w:bidi="ar"/>
        </w:rPr>
        <w:t xml:space="preserve">6.4. Monitoramento do chorume </w:t>
      </w:r>
    </w:p>
    <w:p>
      <w:pPr>
        <w:keepNext w:val="0"/>
        <w:keepLines w:val="0"/>
        <w:widowControl/>
        <w:suppressLineNumbers w:val="0"/>
        <w:jc w:val="left"/>
        <w:rPr>
          <w:rFonts w:hint="default" w:ascii="Cambria" w:hAnsi="Cambria" w:cs="Cambria"/>
        </w:rPr>
      </w:pPr>
      <w:r>
        <w:rPr>
          <w:rFonts w:hint="default" w:ascii="Cambria" w:hAnsi="Cambria" w:eastAsia="SimSun" w:cs="Cambria"/>
          <w:color w:val="000000"/>
          <w:kern w:val="0"/>
          <w:sz w:val="20"/>
          <w:szCs w:val="20"/>
          <w:lang w:val="en-US" w:eastAsia="zh-CN" w:bidi="ar"/>
        </w:rPr>
        <w:t xml:space="preserve">6.5. Monitoramento do gás </w:t>
      </w:r>
    </w:p>
    <w:p>
      <w:pPr>
        <w:keepNext w:val="0"/>
        <w:keepLines w:val="0"/>
        <w:widowControl/>
        <w:suppressLineNumbers w:val="0"/>
        <w:jc w:val="left"/>
        <w:rPr>
          <w:rFonts w:hint="default" w:ascii="Cambria" w:hAnsi="Cambria" w:cs="Cambria"/>
        </w:rPr>
      </w:pPr>
      <w:r>
        <w:rPr>
          <w:rFonts w:hint="default" w:ascii="Cambria" w:hAnsi="Cambria" w:eastAsia="SimSun" w:cs="Cambria"/>
          <w:color w:val="000000"/>
          <w:kern w:val="0"/>
          <w:sz w:val="20"/>
          <w:szCs w:val="20"/>
          <w:lang w:val="en-US" w:eastAsia="zh-CN" w:bidi="ar"/>
        </w:rPr>
        <w:t xml:space="preserve">6.5. Manutenção estrutural </w:t>
      </w:r>
    </w:p>
    <w:p>
      <w:pPr>
        <w:keepNext w:val="0"/>
        <w:keepLines w:val="0"/>
        <w:widowControl/>
        <w:suppressLineNumbers w:val="0"/>
        <w:jc w:val="left"/>
        <w:rPr>
          <w:rFonts w:hint="default" w:ascii="Cambria" w:hAnsi="Cambria" w:cs="Cambria"/>
        </w:rPr>
      </w:pPr>
      <w:r>
        <w:rPr>
          <w:rFonts w:hint="default" w:ascii="Cambria" w:hAnsi="Cambria" w:eastAsia="SimSun" w:cs="Cambria"/>
          <w:color w:val="000000"/>
          <w:kern w:val="0"/>
          <w:sz w:val="20"/>
          <w:szCs w:val="20"/>
          <w:lang w:val="en-US" w:eastAsia="zh-CN" w:bidi="ar"/>
        </w:rPr>
        <w:t xml:space="preserve">- Manutenção dos sistemas de drenagem </w:t>
      </w:r>
    </w:p>
    <w:p>
      <w:pPr>
        <w:keepNext w:val="0"/>
        <w:keepLines w:val="0"/>
        <w:widowControl/>
        <w:suppressLineNumbers w:val="0"/>
        <w:jc w:val="left"/>
        <w:rPr>
          <w:rFonts w:hint="default" w:ascii="Cambria" w:hAnsi="Cambria" w:cs="Cambria"/>
        </w:rPr>
      </w:pPr>
      <w:r>
        <w:rPr>
          <w:rFonts w:hint="default" w:ascii="Cambria" w:hAnsi="Cambria" w:eastAsia="SimSun" w:cs="Cambria"/>
          <w:color w:val="000000"/>
          <w:kern w:val="0"/>
          <w:sz w:val="20"/>
          <w:szCs w:val="20"/>
          <w:lang w:val="en-US" w:eastAsia="zh-CN" w:bidi="ar"/>
        </w:rPr>
        <w:t xml:space="preserve">- Manutenção do sistema de monitoramento </w:t>
      </w:r>
    </w:p>
    <w:p>
      <w:pPr>
        <w:keepNext w:val="0"/>
        <w:keepLines w:val="0"/>
        <w:widowControl/>
        <w:suppressLineNumbers w:val="0"/>
        <w:jc w:val="left"/>
        <w:rPr>
          <w:rFonts w:hint="default" w:ascii="Cambria" w:hAnsi="Cambria" w:cs="Cambria"/>
        </w:rPr>
      </w:pPr>
      <w:r>
        <w:rPr>
          <w:rFonts w:hint="default" w:ascii="Cambria" w:hAnsi="Cambria" w:eastAsia="SimSun" w:cs="Cambria"/>
          <w:color w:val="000000"/>
          <w:kern w:val="0"/>
          <w:sz w:val="20"/>
          <w:szCs w:val="20"/>
          <w:lang w:val="en-US" w:eastAsia="zh-CN" w:bidi="ar"/>
        </w:rPr>
        <w:t xml:space="preserve">- Manutenção do sistema de tratamento de efluente </w:t>
      </w:r>
    </w:p>
    <w:p>
      <w:pPr>
        <w:keepNext w:val="0"/>
        <w:keepLines w:val="0"/>
        <w:widowControl/>
        <w:suppressLineNumbers w:val="0"/>
        <w:jc w:val="left"/>
        <w:rPr>
          <w:rFonts w:hint="default" w:ascii="Cambria" w:hAnsi="Cambria" w:cs="Cambria"/>
        </w:rPr>
      </w:pPr>
      <w:r>
        <w:rPr>
          <w:rFonts w:hint="default" w:ascii="Cambria" w:hAnsi="Cambria" w:eastAsia="SimSun" w:cs="Cambria"/>
          <w:color w:val="000000"/>
          <w:kern w:val="0"/>
          <w:sz w:val="20"/>
          <w:szCs w:val="20"/>
          <w:lang w:val="en-US" w:eastAsia="zh-CN" w:bidi="ar"/>
        </w:rPr>
        <w:t xml:space="preserve">- Manutenção de cercas e portões </w:t>
      </w:r>
    </w:p>
    <w:p>
      <w:pPr>
        <w:keepNext w:val="0"/>
        <w:keepLines w:val="0"/>
        <w:widowControl/>
        <w:suppressLineNumbers w:val="0"/>
        <w:jc w:val="left"/>
        <w:rPr>
          <w:rFonts w:hint="default" w:ascii="Cambria" w:hAnsi="Cambria" w:cs="Cambria"/>
        </w:rPr>
      </w:pPr>
      <w:r>
        <w:rPr>
          <w:rFonts w:hint="default" w:ascii="Cambria" w:hAnsi="Cambria" w:eastAsia="SimSun" w:cs="Cambria"/>
          <w:color w:val="000000"/>
          <w:kern w:val="0"/>
          <w:sz w:val="20"/>
          <w:szCs w:val="20"/>
          <w:lang w:val="en-US" w:eastAsia="zh-CN" w:bidi="ar"/>
        </w:rPr>
        <w:t xml:space="preserve">- Manutenção de paisagismo </w:t>
      </w:r>
    </w:p>
    <w:p>
      <w:pPr>
        <w:keepNext w:val="0"/>
        <w:keepLines w:val="0"/>
        <w:widowControl/>
        <w:suppressLineNumbers w:val="0"/>
        <w:jc w:val="left"/>
        <w:rPr>
          <w:rFonts w:hint="default" w:ascii="Cambria" w:hAnsi="Cambria" w:cs="Cambria"/>
        </w:rPr>
      </w:pPr>
      <w:r>
        <w:rPr>
          <w:rFonts w:hint="default" w:ascii="Cambria" w:hAnsi="Cambria" w:eastAsia="SimSun" w:cs="Cambria"/>
          <w:color w:val="000000"/>
          <w:kern w:val="0"/>
          <w:sz w:val="20"/>
          <w:szCs w:val="20"/>
          <w:lang w:val="en-US" w:eastAsia="zh-CN" w:bidi="ar"/>
        </w:rPr>
        <w:t xml:space="preserve">7. Uso futuro da área </w:t>
      </w:r>
    </w:p>
    <w:p>
      <w:pPr>
        <w:keepNext w:val="0"/>
        <w:keepLines w:val="0"/>
        <w:widowControl/>
        <w:suppressLineNumbers w:val="0"/>
        <w:jc w:val="left"/>
        <w:rPr>
          <w:rFonts w:hint="default" w:ascii="Cambria" w:hAnsi="Cambria" w:cs="Cambria"/>
        </w:rPr>
      </w:pPr>
      <w:r>
        <w:rPr>
          <w:rFonts w:hint="default" w:ascii="Cambria" w:hAnsi="Cambria" w:eastAsia="SimSun" w:cs="Cambria"/>
          <w:color w:val="000000"/>
          <w:kern w:val="0"/>
          <w:sz w:val="20"/>
          <w:szCs w:val="20"/>
          <w:lang w:val="en-US" w:eastAsia="zh-CN" w:bidi="ar"/>
        </w:rPr>
        <w:t xml:space="preserve">7.1 Levantamento do potencial de geração de biogás </w:t>
      </w:r>
    </w:p>
    <w:p>
      <w:pPr>
        <w:keepNext w:val="0"/>
        <w:keepLines w:val="0"/>
        <w:widowControl/>
        <w:suppressLineNumbers w:val="0"/>
        <w:jc w:val="left"/>
        <w:rPr>
          <w:rFonts w:hint="default" w:ascii="Cambria" w:hAnsi="Cambria" w:cs="Cambria"/>
        </w:rPr>
      </w:pPr>
      <w:r>
        <w:rPr>
          <w:rFonts w:hint="default" w:ascii="Cambria" w:hAnsi="Cambria" w:eastAsia="SimSun" w:cs="Cambria"/>
          <w:color w:val="000000"/>
          <w:kern w:val="0"/>
          <w:sz w:val="20"/>
          <w:szCs w:val="20"/>
          <w:lang w:val="en-US" w:eastAsia="zh-CN" w:bidi="ar"/>
        </w:rPr>
        <w:t xml:space="preserve">7.2 Possíveis usos do biogás </w:t>
      </w:r>
    </w:p>
    <w:p>
      <w:pPr>
        <w:keepNext w:val="0"/>
        <w:keepLines w:val="0"/>
        <w:widowControl/>
        <w:suppressLineNumbers w:val="0"/>
        <w:jc w:val="left"/>
        <w:rPr>
          <w:rFonts w:hint="default" w:ascii="Cambria" w:hAnsi="Cambria" w:cs="Cambria"/>
        </w:rPr>
      </w:pPr>
      <w:r>
        <w:rPr>
          <w:rFonts w:hint="default" w:ascii="Cambria" w:hAnsi="Cambria" w:eastAsia="SimSun" w:cs="Cambria"/>
          <w:color w:val="000000"/>
          <w:kern w:val="0"/>
          <w:sz w:val="20"/>
          <w:szCs w:val="20"/>
          <w:lang w:val="en-US" w:eastAsia="zh-CN" w:bidi="ar"/>
        </w:rPr>
        <w:t xml:space="preserve">7.3 Instalação de sistema para monitorar a geração de gases </w:t>
      </w:r>
    </w:p>
    <w:p>
      <w:pPr>
        <w:keepNext w:val="0"/>
        <w:keepLines w:val="0"/>
        <w:widowControl/>
        <w:suppressLineNumbers w:val="0"/>
        <w:jc w:val="left"/>
        <w:rPr>
          <w:rFonts w:hint="default" w:ascii="Cambria" w:hAnsi="Cambria" w:cs="Cambria"/>
        </w:rPr>
      </w:pPr>
      <w:r>
        <w:rPr>
          <w:rFonts w:hint="default" w:ascii="Cambria" w:hAnsi="Cambria" w:eastAsia="SimSun" w:cs="Cambria"/>
          <w:color w:val="000000"/>
          <w:kern w:val="0"/>
          <w:sz w:val="20"/>
          <w:szCs w:val="20"/>
          <w:lang w:val="en-US" w:eastAsia="zh-CN" w:bidi="ar"/>
        </w:rPr>
        <w:t xml:space="preserve">7.4. Planos de usos futuros da área </w:t>
      </w:r>
    </w:p>
    <w:p>
      <w:pPr>
        <w:keepNext w:val="0"/>
        <w:keepLines w:val="0"/>
        <w:widowControl/>
        <w:suppressLineNumbers w:val="0"/>
        <w:jc w:val="left"/>
        <w:rPr>
          <w:rFonts w:hint="default" w:ascii="Cambria" w:hAnsi="Cambria" w:cs="Cambria"/>
        </w:rPr>
      </w:pPr>
      <w:r>
        <w:rPr>
          <w:rFonts w:hint="default" w:ascii="Cambria" w:hAnsi="Cambria" w:eastAsia="SimSun" w:cs="Cambria"/>
          <w:color w:val="000000"/>
          <w:kern w:val="0"/>
          <w:sz w:val="20"/>
          <w:szCs w:val="20"/>
          <w:lang w:val="en-US" w:eastAsia="zh-CN" w:bidi="ar"/>
        </w:rPr>
        <w:t xml:space="preserve">7.5. Recomposição vegetal e paisagismo </w:t>
      </w:r>
    </w:p>
    <w:p>
      <w:pPr>
        <w:keepNext w:val="0"/>
        <w:keepLines w:val="0"/>
        <w:widowControl/>
        <w:suppressLineNumbers w:val="0"/>
        <w:jc w:val="left"/>
        <w:rPr>
          <w:rFonts w:hint="default" w:ascii="Cambria" w:hAnsi="Cambria" w:cs="Cambria"/>
        </w:rPr>
      </w:pPr>
      <w:r>
        <w:rPr>
          <w:rFonts w:hint="default" w:ascii="Cambria" w:hAnsi="Cambria" w:eastAsia="SimSun" w:cs="Cambria"/>
          <w:color w:val="000000"/>
          <w:kern w:val="0"/>
          <w:sz w:val="20"/>
          <w:szCs w:val="20"/>
          <w:lang w:val="en-US" w:eastAsia="zh-CN" w:bidi="ar"/>
        </w:rPr>
        <w:t xml:space="preserve">8. Cronograma de encerramento e recuperação da área </w:t>
      </w:r>
    </w:p>
    <w:p>
      <w:pPr>
        <w:keepNext w:val="0"/>
        <w:keepLines w:val="0"/>
        <w:widowControl/>
        <w:suppressLineNumbers w:val="0"/>
        <w:jc w:val="left"/>
        <w:rPr>
          <w:rFonts w:hint="default" w:ascii="Cambria" w:hAnsi="Cambria" w:cs="Cambria"/>
        </w:rPr>
      </w:pPr>
      <w:r>
        <w:rPr>
          <w:rFonts w:hint="default" w:ascii="Cambria" w:hAnsi="Cambria" w:eastAsia="SimSun" w:cs="Cambria"/>
          <w:color w:val="000000"/>
          <w:kern w:val="0"/>
          <w:sz w:val="20"/>
          <w:szCs w:val="20"/>
          <w:lang w:val="en-US" w:eastAsia="zh-CN" w:bidi="ar"/>
        </w:rPr>
        <w:t xml:space="preserve">9. Estimativa de Custos </w:t>
      </w:r>
    </w:p>
    <w:p>
      <w:pPr>
        <w:keepNext w:val="0"/>
        <w:keepLines w:val="0"/>
        <w:widowControl/>
        <w:suppressLineNumbers w:val="0"/>
        <w:jc w:val="left"/>
        <w:rPr>
          <w:rFonts w:hint="default" w:ascii="Cambria" w:hAnsi="Cambria" w:cs="Cambria"/>
        </w:rPr>
      </w:pPr>
      <w:r>
        <w:rPr>
          <w:rFonts w:hint="default" w:ascii="Cambria" w:hAnsi="Cambria" w:eastAsia="SimSun" w:cs="Cambria"/>
          <w:color w:val="000000"/>
          <w:kern w:val="0"/>
          <w:sz w:val="20"/>
          <w:szCs w:val="20"/>
          <w:lang w:val="en-US" w:eastAsia="zh-CN" w:bidi="ar"/>
        </w:rPr>
        <w:t xml:space="preserve">10. Desenhos – anexos </w:t>
      </w:r>
    </w:p>
    <w:p>
      <w:pPr>
        <w:keepNext w:val="0"/>
        <w:keepLines w:val="0"/>
        <w:widowControl/>
        <w:suppressLineNumbers w:val="0"/>
        <w:jc w:val="left"/>
        <w:rPr>
          <w:rFonts w:hint="default" w:ascii="Cambria" w:hAnsi="Cambria" w:cs="Cambria"/>
        </w:rPr>
      </w:pPr>
      <w:r>
        <w:rPr>
          <w:rFonts w:hint="default" w:ascii="Cambria" w:hAnsi="Cambria" w:eastAsia="SimSun" w:cs="Cambria"/>
          <w:color w:val="000000"/>
          <w:kern w:val="0"/>
          <w:sz w:val="20"/>
          <w:szCs w:val="20"/>
          <w:lang w:val="en-US" w:eastAsia="zh-CN" w:bidi="ar"/>
        </w:rPr>
        <w:t xml:space="preserve">a) área do aterro; </w:t>
      </w:r>
    </w:p>
    <w:p>
      <w:pPr>
        <w:keepNext w:val="0"/>
        <w:keepLines w:val="0"/>
        <w:widowControl/>
        <w:suppressLineNumbers w:val="0"/>
        <w:jc w:val="left"/>
        <w:rPr>
          <w:rFonts w:hint="default" w:ascii="Cambria" w:hAnsi="Cambria" w:cs="Cambria"/>
        </w:rPr>
      </w:pPr>
      <w:r>
        <w:rPr>
          <w:rFonts w:hint="default" w:ascii="Cambria" w:hAnsi="Cambria" w:eastAsia="SimSun" w:cs="Cambria"/>
          <w:color w:val="000000"/>
          <w:kern w:val="0"/>
          <w:sz w:val="20"/>
          <w:szCs w:val="20"/>
          <w:lang w:val="en-US" w:eastAsia="zh-CN" w:bidi="ar"/>
        </w:rPr>
        <w:t xml:space="preserve">b) indicação das áreas de disposição dos resíduos sólidos; </w:t>
      </w:r>
    </w:p>
    <w:p>
      <w:pPr>
        <w:keepNext w:val="0"/>
        <w:keepLines w:val="0"/>
        <w:widowControl/>
        <w:suppressLineNumbers w:val="0"/>
        <w:jc w:val="left"/>
        <w:rPr>
          <w:rFonts w:hint="default" w:ascii="Cambria" w:hAnsi="Cambria" w:cs="Cambria"/>
        </w:rPr>
      </w:pPr>
      <w:r>
        <w:rPr>
          <w:rFonts w:hint="default" w:ascii="Cambria" w:hAnsi="Cambria" w:eastAsia="SimSun" w:cs="Cambria"/>
          <w:color w:val="000000"/>
          <w:kern w:val="0"/>
          <w:sz w:val="20"/>
          <w:szCs w:val="20"/>
          <w:lang w:val="en-US" w:eastAsia="zh-CN" w:bidi="ar"/>
        </w:rPr>
        <w:t xml:space="preserve">c) representação da ocupação da área ao longo do tempo de operação; </w:t>
      </w:r>
    </w:p>
    <w:p>
      <w:pPr>
        <w:keepNext w:val="0"/>
        <w:keepLines w:val="0"/>
        <w:widowControl/>
        <w:suppressLineNumbers w:val="0"/>
        <w:jc w:val="left"/>
        <w:rPr>
          <w:rFonts w:hint="default" w:ascii="Cambria" w:hAnsi="Cambria" w:cs="Cambria"/>
        </w:rPr>
      </w:pPr>
      <w:r>
        <w:rPr>
          <w:rFonts w:hint="default" w:ascii="Cambria" w:hAnsi="Cambria" w:eastAsia="SimSun" w:cs="Cambria"/>
          <w:color w:val="000000"/>
          <w:kern w:val="0"/>
          <w:sz w:val="20"/>
          <w:szCs w:val="20"/>
          <w:lang w:val="en-US" w:eastAsia="zh-CN" w:bidi="ar"/>
        </w:rPr>
        <w:t xml:space="preserve">d) sistema de drenagem superficial e subsuperficial; </w:t>
      </w:r>
    </w:p>
    <w:p>
      <w:pPr>
        <w:keepNext w:val="0"/>
        <w:keepLines w:val="0"/>
        <w:widowControl/>
        <w:suppressLineNumbers w:val="0"/>
        <w:jc w:val="left"/>
        <w:rPr>
          <w:rFonts w:hint="default" w:ascii="Cambria" w:hAnsi="Cambria" w:cs="Cambria"/>
        </w:rPr>
      </w:pPr>
      <w:r>
        <w:rPr>
          <w:rFonts w:hint="default" w:ascii="Cambria" w:hAnsi="Cambria" w:eastAsia="SimSun" w:cs="Cambria"/>
          <w:color w:val="000000"/>
          <w:kern w:val="0"/>
          <w:sz w:val="20"/>
          <w:szCs w:val="20"/>
          <w:lang w:val="en-US" w:eastAsia="zh-CN" w:bidi="ar"/>
        </w:rPr>
        <w:t xml:space="preserve">e) sistema de drenagem de gases; </w:t>
      </w:r>
    </w:p>
    <w:p>
      <w:pPr>
        <w:keepNext w:val="0"/>
        <w:keepLines w:val="0"/>
        <w:widowControl/>
        <w:suppressLineNumbers w:val="0"/>
        <w:jc w:val="left"/>
        <w:rPr>
          <w:rFonts w:hint="default" w:ascii="Cambria" w:hAnsi="Cambria" w:cs="Cambria"/>
        </w:rPr>
      </w:pPr>
      <w:r>
        <w:rPr>
          <w:rFonts w:hint="default" w:ascii="Cambria" w:hAnsi="Cambria" w:eastAsia="SimSun" w:cs="Cambria"/>
          <w:color w:val="000000"/>
          <w:kern w:val="0"/>
          <w:sz w:val="20"/>
          <w:szCs w:val="20"/>
          <w:lang w:val="en-US" w:eastAsia="zh-CN" w:bidi="ar"/>
        </w:rPr>
        <w:t xml:space="preserve">f) sistema de tratamento do percolado; </w:t>
      </w:r>
    </w:p>
    <w:p>
      <w:pPr>
        <w:keepNext w:val="0"/>
        <w:keepLines w:val="0"/>
        <w:widowControl/>
        <w:suppressLineNumbers w:val="0"/>
        <w:jc w:val="left"/>
        <w:rPr>
          <w:rFonts w:hint="default" w:ascii="Cambria" w:hAnsi="Cambria" w:cs="Cambria"/>
        </w:rPr>
      </w:pPr>
      <w:r>
        <w:rPr>
          <w:rFonts w:hint="default" w:ascii="Cambria" w:hAnsi="Cambria" w:eastAsia="SimSun" w:cs="Cambria"/>
          <w:color w:val="000000"/>
          <w:kern w:val="0"/>
          <w:sz w:val="20"/>
          <w:szCs w:val="20"/>
          <w:lang w:val="en-US" w:eastAsia="zh-CN" w:bidi="ar"/>
        </w:rPr>
        <w:t xml:space="preserve">g) representação do aterro concluído; </w:t>
      </w:r>
    </w:p>
    <w:p>
      <w:pPr>
        <w:keepNext w:val="0"/>
        <w:keepLines w:val="0"/>
        <w:widowControl/>
        <w:suppressLineNumbers w:val="0"/>
        <w:jc w:val="left"/>
        <w:rPr>
          <w:rFonts w:hint="default" w:ascii="Cambria" w:hAnsi="Cambria" w:cs="Cambria"/>
        </w:rPr>
      </w:pPr>
      <w:r>
        <w:rPr>
          <w:rFonts w:hint="default" w:ascii="Cambria" w:hAnsi="Cambria" w:eastAsia="SimSun" w:cs="Cambria"/>
          <w:color w:val="000000"/>
          <w:kern w:val="0"/>
          <w:sz w:val="20"/>
          <w:szCs w:val="20"/>
          <w:lang w:val="en-US" w:eastAsia="zh-CN" w:bidi="ar"/>
        </w:rPr>
        <w:t xml:space="preserve">- cortes; </w:t>
      </w:r>
    </w:p>
    <w:p>
      <w:pPr>
        <w:keepNext w:val="0"/>
        <w:keepLines w:val="0"/>
        <w:widowControl/>
        <w:suppressLineNumbers w:val="0"/>
        <w:jc w:val="left"/>
        <w:rPr>
          <w:rFonts w:hint="default" w:ascii="Cambria" w:hAnsi="Cambria" w:cs="Cambria"/>
        </w:rPr>
      </w:pPr>
      <w:r>
        <w:rPr>
          <w:rFonts w:hint="default" w:ascii="Cambria" w:hAnsi="Cambria" w:eastAsia="SimSun" w:cs="Cambria"/>
          <w:color w:val="000000"/>
          <w:kern w:val="0"/>
          <w:sz w:val="20"/>
          <w:szCs w:val="20"/>
          <w:lang w:val="en-US" w:eastAsia="zh-CN" w:bidi="ar"/>
        </w:rPr>
        <w:t xml:space="preserve">- detalhes importantes. </w:t>
      </w:r>
    </w:p>
    <w:p>
      <w:pPr>
        <w:keepNext w:val="0"/>
        <w:keepLines w:val="0"/>
        <w:widowControl/>
        <w:suppressLineNumbers w:val="0"/>
        <w:jc w:val="left"/>
        <w:rPr>
          <w:rFonts w:hint="default" w:ascii="Cambria" w:hAnsi="Cambria" w:cs="Cambria"/>
        </w:rPr>
      </w:pPr>
      <w:r>
        <w:rPr>
          <w:rFonts w:hint="default" w:ascii="Cambria" w:hAnsi="Cambria" w:eastAsia="SimSun" w:cs="Cambria"/>
          <w:color w:val="000000"/>
          <w:kern w:val="0"/>
          <w:sz w:val="20"/>
          <w:szCs w:val="20"/>
          <w:lang w:val="en-US" w:eastAsia="zh-CN" w:bidi="ar"/>
        </w:rPr>
        <w:t xml:space="preserve">11. ART – Anotação de Responsabilidade técnica do responsável pelo Plano de encerramento e </w:t>
      </w:r>
    </w:p>
    <w:p>
      <w:pPr>
        <w:keepNext w:val="0"/>
        <w:keepLines w:val="0"/>
        <w:widowControl/>
        <w:suppressLineNumbers w:val="0"/>
        <w:jc w:val="left"/>
        <w:rPr>
          <w:rFonts w:hint="default" w:ascii="Cambria" w:hAnsi="Cambria" w:cs="Cambria"/>
        </w:rPr>
      </w:pPr>
      <w:r>
        <w:rPr>
          <w:rFonts w:hint="default" w:ascii="Cambria" w:hAnsi="Cambria" w:eastAsia="SimSun" w:cs="Cambria"/>
          <w:color w:val="000000"/>
          <w:kern w:val="0"/>
          <w:sz w:val="20"/>
          <w:szCs w:val="20"/>
          <w:lang w:val="en-US" w:eastAsia="zh-CN" w:bidi="ar"/>
        </w:rPr>
        <w:t>recuperação ambiental, e do responsável por implementar o plano.</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 </w:t>
      </w:r>
      <w:r>
        <w:rPr>
          <w:rFonts w:hint="default" w:ascii="Cambria" w:hAnsi="Cambria" w:eastAsia="TimesNewRomanPS-BoldMT" w:cs="Cambria"/>
          <w:b/>
          <w:bCs/>
          <w:color w:val="000000"/>
          <w:kern w:val="0"/>
          <w:sz w:val="20"/>
          <w:szCs w:val="20"/>
          <w:lang w:val="en-US" w:eastAsia="zh-CN" w:bidi="ar"/>
        </w:rPr>
        <w:t xml:space="preserve">APOIO TÉCNICO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Contratação de Responsável Técnico para caracterização do meio físico, biótico e socioeconômico do entorno do empreendimento e mobilização.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2.3. O prazo de vigência da contratação é de </w:t>
      </w:r>
      <w:r>
        <w:rPr>
          <w:rFonts w:hint="default" w:ascii="Cambria" w:hAnsi="Cambria" w:eastAsia="TimesNewRomanPS-BoldMT" w:cs="Cambria"/>
          <w:b/>
          <w:bCs/>
          <w:color w:val="000000"/>
          <w:kern w:val="0"/>
          <w:sz w:val="20"/>
          <w:szCs w:val="20"/>
          <w:lang w:val="pt-BR" w:eastAsia="zh-CN" w:bidi="ar"/>
        </w:rPr>
        <w:t>12 meses</w:t>
      </w:r>
      <w:r>
        <w:rPr>
          <w:rFonts w:hint="default" w:ascii="Cambria" w:hAnsi="Cambria" w:eastAsia="SimSun" w:cs="Cambria"/>
          <w:color w:val="000000"/>
          <w:kern w:val="0"/>
          <w:sz w:val="20"/>
          <w:szCs w:val="20"/>
          <w:lang w:val="en-US" w:eastAsia="zh-CN" w:bidi="ar"/>
        </w:rPr>
        <w:t xml:space="preserve">, contados a partir da assinatura do contrato, na forma do art. 75 (Dispensa), Inciso I, da Lei n° 14.133/2021 e Decreto n° Nº 11.317, DE 29 DE DEZEMBRO DE 2022.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2.4. </w:t>
      </w:r>
      <w:r>
        <w:rPr>
          <w:rFonts w:hint="default" w:ascii="Cambria" w:hAnsi="Cambria" w:eastAsia="SimSun" w:cs="Cambria"/>
          <w:color w:val="000000"/>
          <w:kern w:val="0"/>
          <w:sz w:val="20"/>
          <w:szCs w:val="20"/>
          <w:lang w:val="pt-BR" w:eastAsia="zh-CN" w:bidi="ar"/>
        </w:rPr>
        <w:t xml:space="preserve">  O valor</w:t>
      </w:r>
      <w:r>
        <w:rPr>
          <w:rFonts w:hint="default" w:ascii="Cambria" w:hAnsi="Cambria" w:eastAsia="SimSun" w:cs="Cambria"/>
          <w:color w:val="000000"/>
          <w:kern w:val="0"/>
          <w:sz w:val="20"/>
          <w:szCs w:val="20"/>
          <w:lang w:val="en-US" w:eastAsia="zh-CN" w:bidi="ar"/>
        </w:rPr>
        <w:t xml:space="preserve"> estimado total da contratação é de </w:t>
      </w:r>
      <w:r>
        <w:rPr>
          <w:rFonts w:hint="default" w:ascii="Cambria" w:hAnsi="Cambria" w:eastAsia="TimesNewRomanPS-BoldMT" w:cs="Cambria"/>
          <w:b/>
          <w:bCs/>
          <w:color w:val="000000"/>
          <w:kern w:val="0"/>
          <w:sz w:val="20"/>
          <w:szCs w:val="20"/>
          <w:lang w:val="en-US" w:eastAsia="zh-CN" w:bidi="ar"/>
        </w:rPr>
        <w:t xml:space="preserve">R$ </w:t>
      </w:r>
      <w:r>
        <w:rPr>
          <w:rFonts w:hint="default" w:ascii="Cambria" w:hAnsi="Cambria" w:eastAsia="TimesNewRomanPS-BoldMT" w:cs="Cambria"/>
          <w:b/>
          <w:bCs/>
          <w:color w:val="000000"/>
          <w:kern w:val="0"/>
          <w:sz w:val="20"/>
          <w:szCs w:val="20"/>
          <w:lang w:val="pt-BR" w:eastAsia="zh-CN" w:bidi="ar"/>
        </w:rPr>
        <w:t>49.840,00</w:t>
      </w:r>
      <w:r>
        <w:rPr>
          <w:rFonts w:hint="default" w:ascii="Cambria" w:hAnsi="Cambria" w:eastAsia="SimSun" w:cs="Cambria"/>
          <w:color w:val="000000"/>
          <w:kern w:val="0"/>
          <w:sz w:val="20"/>
          <w:szCs w:val="20"/>
          <w:lang w:val="en-US" w:eastAsia="zh-CN" w:bidi="ar"/>
        </w:rPr>
        <w:t>(</w:t>
      </w:r>
      <w:r>
        <w:rPr>
          <w:rFonts w:hint="default" w:ascii="Cambria" w:hAnsi="Cambria" w:eastAsia="SimSun" w:cs="Cambria"/>
          <w:color w:val="000000"/>
          <w:kern w:val="0"/>
          <w:sz w:val="20"/>
          <w:szCs w:val="20"/>
          <w:lang w:val="pt-BR" w:eastAsia="zh-CN" w:bidi="ar"/>
        </w:rPr>
        <w:t xml:space="preserve"> quarenta e nove mil e oitossentos e quarenta reais) co</w:t>
      </w:r>
      <w:r>
        <w:rPr>
          <w:rFonts w:hint="default" w:ascii="Cambria" w:hAnsi="Cambria" w:eastAsia="SimSun" w:cs="Cambria"/>
          <w:color w:val="000000"/>
          <w:kern w:val="0"/>
          <w:sz w:val="20"/>
          <w:szCs w:val="20"/>
          <w:lang w:val="en-US" w:eastAsia="zh-CN" w:bidi="ar"/>
        </w:rPr>
        <w:t xml:space="preserve">nforme tabela acima. </w:t>
      </w:r>
    </w:p>
    <w:p>
      <w:pPr>
        <w:keepNext w:val="0"/>
        <w:keepLines w:val="0"/>
        <w:widowControl/>
        <w:suppressLineNumbers w:val="0"/>
        <w:jc w:val="both"/>
        <w:rPr>
          <w:rFonts w:hint="default" w:ascii="Cambria" w:hAnsi="Cambria" w:cs="Cambria"/>
          <w:sz w:val="20"/>
          <w:szCs w:val="20"/>
        </w:rPr>
      </w:pPr>
      <w:r>
        <w:rPr>
          <w:rFonts w:hint="default" w:ascii="Cambria" w:hAnsi="Cambria" w:eastAsia="TimesNewRomanPS-BoldMT" w:cs="Cambria"/>
          <w:b/>
          <w:bCs/>
          <w:color w:val="000000"/>
          <w:kern w:val="0"/>
          <w:sz w:val="20"/>
          <w:szCs w:val="20"/>
          <w:lang w:val="en-US" w:eastAsia="zh-CN" w:bidi="ar"/>
        </w:rPr>
        <w:t xml:space="preserve">3. FUNDAMENTAÇÃO E DESCRIÇÃO DA SOLUÇÃO COMO UM TODO CONSIDERADO O CICLO DE VIDA DO OBJETO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3.1. A Fundamentação da Contratação e de seus quantitativos encontra-se pormenorizada em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apêndice deste Termo de Referência.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3.2. A descrição da solução como um todo encontra-se pormenorizada em tópico específico do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Documento de Formalização de Demanda, apêndice deste Termo de Referência. </w:t>
      </w:r>
    </w:p>
    <w:p>
      <w:pPr>
        <w:keepNext w:val="0"/>
        <w:keepLines w:val="0"/>
        <w:widowControl/>
        <w:suppressLineNumbers w:val="0"/>
        <w:jc w:val="both"/>
        <w:rPr>
          <w:rFonts w:hint="default" w:ascii="Cambria" w:hAnsi="Cambria" w:cs="Cambria"/>
          <w:sz w:val="20"/>
          <w:szCs w:val="20"/>
        </w:rPr>
      </w:pPr>
      <w:r>
        <w:rPr>
          <w:rFonts w:hint="default" w:ascii="Cambria" w:hAnsi="Cambria" w:eastAsia="TimesNewRomanPS-BoldMT" w:cs="Cambria"/>
          <w:b/>
          <w:bCs/>
          <w:color w:val="000000"/>
          <w:kern w:val="0"/>
          <w:sz w:val="20"/>
          <w:szCs w:val="20"/>
          <w:lang w:val="en-US" w:eastAsia="zh-CN" w:bidi="ar"/>
        </w:rPr>
        <w:t xml:space="preserve">4. REQUISITOS DA CONTRATAÇÃO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4.1. Não será admitida a subcontratação do objeto contratual.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4.2. Não haverá exigência da garantia da contratação dos arts. 96 e seguintes da Lei nº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14.133/21, pelas razões abaixo justificadas: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4.2.1. Trata-se de contratação de serviço de baixo vulto, não havendo risco e complexidade que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justifique a exigência de garantia de execução.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4.3. As especificações técnicas definidas neste Termo de Referência deverão ser igualadas ou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poderão ser superadas por soluções divergentes das especificadas, desde que sejam mantidas as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exigências conceituais de padrão, desempenho e funcionalidades da solução.</w:t>
      </w:r>
    </w:p>
    <w:p>
      <w:pPr>
        <w:keepNext w:val="0"/>
        <w:keepLines w:val="0"/>
        <w:widowControl/>
        <w:suppressLineNumbers w:val="0"/>
        <w:jc w:val="both"/>
        <w:rPr>
          <w:rFonts w:hint="default" w:ascii="Cambria" w:hAnsi="Cambria" w:cs="Cambria"/>
          <w:sz w:val="20"/>
          <w:szCs w:val="20"/>
        </w:rPr>
      </w:pPr>
      <w:r>
        <w:rPr>
          <w:rFonts w:hint="default" w:ascii="Cambria" w:hAnsi="Cambria" w:eastAsia="TimesNewRomanPS-BoldMT" w:cs="Cambria"/>
          <w:b/>
          <w:bCs/>
          <w:color w:val="000000"/>
          <w:kern w:val="0"/>
          <w:sz w:val="20"/>
          <w:szCs w:val="20"/>
          <w:lang w:val="en-US" w:eastAsia="zh-CN" w:bidi="ar"/>
        </w:rPr>
        <w:t xml:space="preserve">5. EXECUÇÃO CONTRATUAL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5.1. Executado o contrato, o seu objeto será recebido: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5.2. O recebimento definitivo do objeto não exclui a responsabilidade da contratada pelos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prejuízos resultantes da incorreta execução do contrato.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5.2.1. Após o prazo de 07 (dias), contados da data do envio, será considerada recebida à nota de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empenho, tendo em vista que a nota será encaminhada para os e-mails cadastrados na proposta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comercial, sendo de total responsabilidade do fornecedor a manutenção dos dados atualizados no </w:t>
      </w:r>
    </w:p>
    <w:p>
      <w:pPr>
        <w:keepNext w:val="0"/>
        <w:keepLines w:val="0"/>
        <w:widowControl/>
        <w:suppressLineNumbers w:val="0"/>
        <w:jc w:val="both"/>
        <w:rPr>
          <w:rFonts w:hint="default" w:ascii="Cambria" w:hAnsi="Cambria" w:cs="Cambria"/>
          <w:sz w:val="20"/>
          <w:szCs w:val="20"/>
        </w:rPr>
      </w:pPr>
      <w:r>
        <w:rPr>
          <w:rFonts w:hint="default" w:ascii="Cambria" w:hAnsi="Cambria" w:eastAsia="TimesNewRomanPS-BoldMT" w:cs="Cambria"/>
          <w:b/>
          <w:bCs/>
          <w:color w:val="000000"/>
          <w:kern w:val="0"/>
          <w:sz w:val="20"/>
          <w:szCs w:val="20"/>
          <w:lang w:val="en-US" w:eastAsia="zh-CN" w:bidi="ar"/>
        </w:rPr>
        <w:t xml:space="preserve">6. MATERIAIS A SEREM DISPONIBILIZADOS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6.1. Para a perfeita execução dos serviços, a Contratada deverá disponibilizar equipamentos,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ferramentas e utensílios necessários para realização dos serviços. </w:t>
      </w:r>
    </w:p>
    <w:p>
      <w:pPr>
        <w:keepNext w:val="0"/>
        <w:keepLines w:val="0"/>
        <w:widowControl/>
        <w:suppressLineNumbers w:val="0"/>
        <w:jc w:val="both"/>
        <w:rPr>
          <w:rFonts w:hint="default" w:ascii="Cambria" w:hAnsi="Cambria" w:cs="Cambria"/>
          <w:sz w:val="20"/>
          <w:szCs w:val="20"/>
        </w:rPr>
      </w:pPr>
      <w:r>
        <w:rPr>
          <w:rFonts w:hint="default" w:ascii="Cambria" w:hAnsi="Cambria" w:eastAsia="TimesNewRomanPS-BoldMT" w:cs="Cambria"/>
          <w:b/>
          <w:bCs/>
          <w:color w:val="000000"/>
          <w:kern w:val="0"/>
          <w:sz w:val="20"/>
          <w:szCs w:val="20"/>
          <w:lang w:val="en-US" w:eastAsia="zh-CN" w:bidi="ar"/>
        </w:rPr>
        <w:t xml:space="preserve">7. INFORMAÇÕES RELEVANTES PARA O DIMENSIONAMENTO DA PROPOSTA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7.1. A demanda do órgão tem como base as seguintes características: </w:t>
      </w:r>
    </w:p>
    <w:p>
      <w:pPr>
        <w:keepNext w:val="0"/>
        <w:keepLines w:val="0"/>
        <w:widowControl/>
        <w:suppressLineNumbers w:val="0"/>
        <w:jc w:val="both"/>
        <w:rPr>
          <w:rFonts w:hint="default" w:ascii="Cambria" w:hAnsi="Cambria" w:eastAsia="SimSun" w:cs="Cambria"/>
          <w:color w:val="000000"/>
          <w:kern w:val="0"/>
          <w:sz w:val="20"/>
          <w:szCs w:val="20"/>
          <w:lang w:val="en-US" w:eastAsia="zh-CN" w:bidi="ar"/>
        </w:rPr>
      </w:pPr>
      <w:r>
        <w:rPr>
          <w:rFonts w:hint="default" w:ascii="Cambria" w:hAnsi="Cambria" w:eastAsia="SimSun" w:cs="Cambria"/>
          <w:color w:val="000000"/>
          <w:kern w:val="0"/>
          <w:sz w:val="20"/>
          <w:szCs w:val="20"/>
          <w:lang w:val="en-US" w:eastAsia="zh-CN" w:bidi="ar"/>
        </w:rPr>
        <w:t xml:space="preserve">7.1.1. </w:t>
      </w:r>
      <w:r>
        <w:rPr>
          <w:rFonts w:hint="default" w:ascii="Cambria" w:hAnsi="Cambria" w:eastAsia="TimesNewRomanPS-BoldItalicMT" w:cs="Cambria"/>
          <w:b/>
          <w:bCs/>
          <w:i w:val="0"/>
          <w:iCs w:val="0"/>
          <w:color w:val="000000"/>
          <w:kern w:val="0"/>
          <w:sz w:val="20"/>
          <w:szCs w:val="20"/>
          <w:lang w:val="pt-BR" w:eastAsia="zh-CN" w:bidi="ar"/>
        </w:rPr>
        <w:t>C</w:t>
      </w:r>
      <w:r>
        <w:rPr>
          <w:rFonts w:hint="default" w:ascii="Cambria" w:hAnsi="Cambria" w:eastAsia="TimesNewRomanPS-BoldItalicMT" w:cs="Cambria"/>
          <w:b/>
          <w:bCs/>
          <w:i w:val="0"/>
          <w:iCs w:val="0"/>
          <w:color w:val="000000"/>
          <w:kern w:val="0"/>
          <w:sz w:val="20"/>
          <w:szCs w:val="20"/>
          <w:lang w:val="en-US" w:eastAsia="zh-CN" w:bidi="ar"/>
        </w:rPr>
        <w:t xml:space="preserve">ontratação de empresa </w:t>
      </w:r>
      <w:r>
        <w:rPr>
          <w:rFonts w:hint="default" w:ascii="Cambria" w:hAnsi="Cambria" w:eastAsia="TimesNewRomanPS-BoldItalicMT" w:cs="Cambria"/>
          <w:b/>
          <w:bCs/>
          <w:i w:val="0"/>
          <w:iCs w:val="0"/>
          <w:color w:val="000000"/>
          <w:kern w:val="0"/>
          <w:sz w:val="20"/>
          <w:szCs w:val="20"/>
          <w:lang w:val="pt-BR" w:eastAsia="zh-CN" w:bidi="ar"/>
        </w:rPr>
        <w:t>e</w:t>
      </w:r>
      <w:r>
        <w:rPr>
          <w:rFonts w:hint="default" w:ascii="Cambria" w:hAnsi="Cambria" w:eastAsia="TimesNewRomanPS-BoldItalicMT" w:cs="Cambria"/>
          <w:b/>
          <w:bCs/>
          <w:i w:val="0"/>
          <w:iCs w:val="0"/>
          <w:color w:val="000000"/>
          <w:kern w:val="0"/>
          <w:sz w:val="20"/>
          <w:szCs w:val="20"/>
          <w:lang w:val="en-US" w:eastAsia="zh-CN" w:bidi="ar"/>
        </w:rPr>
        <w:t>specializada</w:t>
      </w:r>
      <w:r>
        <w:rPr>
          <w:rFonts w:hint="default" w:ascii="Cambria" w:hAnsi="Cambria" w:eastAsia="TimesNewRomanPS-BoldItalicMT" w:cs="Cambria"/>
          <w:b/>
          <w:bCs/>
          <w:i w:val="0"/>
          <w:iCs w:val="0"/>
          <w:color w:val="000000"/>
          <w:kern w:val="0"/>
          <w:sz w:val="20"/>
          <w:szCs w:val="20"/>
          <w:lang w:val="pt-BR" w:eastAsia="zh-CN" w:bidi="ar"/>
        </w:rPr>
        <w:t xml:space="preserve"> em</w:t>
      </w:r>
      <w:r>
        <w:rPr>
          <w:rFonts w:hint="default" w:ascii="Cambria" w:hAnsi="Cambria" w:eastAsia="TimesNewRomanPS-BoldItalicMT" w:cs="Cambria"/>
          <w:b/>
          <w:bCs/>
          <w:i w:val="0"/>
          <w:iCs w:val="0"/>
          <w:color w:val="000000"/>
          <w:kern w:val="0"/>
          <w:sz w:val="20"/>
          <w:szCs w:val="20"/>
          <w:lang w:val="en-US" w:eastAsia="zh-CN" w:bidi="ar"/>
        </w:rPr>
        <w:t xml:space="preserve"> </w:t>
      </w:r>
      <w:r>
        <w:rPr>
          <w:rFonts w:hint="default" w:ascii="Cambria" w:hAnsi="Cambria" w:eastAsia="SimSun" w:cs="Cambria"/>
          <w:i w:val="0"/>
          <w:iCs w:val="0"/>
          <w:color w:val="000000"/>
          <w:kern w:val="0"/>
          <w:sz w:val="20"/>
          <w:szCs w:val="20"/>
          <w:lang w:val="en-US" w:eastAsia="zh-CN" w:bidi="ar"/>
        </w:rPr>
        <w:t>Assessoria na Elaboração e Atualização de Planos e Projetos Ambientais no âmbito da gestão Pública Municipal</w:t>
      </w:r>
      <w:r>
        <w:rPr>
          <w:rFonts w:hint="default" w:ascii="Cambria" w:hAnsi="Cambria" w:eastAsia="SimSun" w:cs="Cambria"/>
          <w:i w:val="0"/>
          <w:iCs w:val="0"/>
          <w:color w:val="000000"/>
          <w:kern w:val="0"/>
          <w:sz w:val="20"/>
          <w:szCs w:val="20"/>
          <w:lang w:val="pt-BR" w:eastAsia="zh-CN" w:bidi="ar"/>
        </w:rPr>
        <w:t xml:space="preserve"> e </w:t>
      </w:r>
      <w:r>
        <w:rPr>
          <w:rFonts w:hint="default" w:ascii="Cambria" w:hAnsi="Cambria" w:eastAsia="Arial-BoldMT" w:cs="Cambria"/>
          <w:b w:val="0"/>
          <w:bCs w:val="0"/>
          <w:i w:val="0"/>
          <w:iCs w:val="0"/>
          <w:color w:val="000000"/>
          <w:kern w:val="0"/>
          <w:sz w:val="20"/>
          <w:szCs w:val="20"/>
          <w:lang w:val="en-US" w:eastAsia="zh-CN" w:bidi="ar"/>
        </w:rPr>
        <w:t>Elaboração do PRAD - Plano de Encerramento e Recuperação</w:t>
      </w:r>
      <w:r>
        <w:rPr>
          <w:rFonts w:hint="default" w:ascii="Cambria" w:hAnsi="Cambria" w:eastAsia="Arial-BoldMT" w:cs="Cambria"/>
          <w:b w:val="0"/>
          <w:bCs w:val="0"/>
          <w:i w:val="0"/>
          <w:iCs w:val="0"/>
          <w:color w:val="000000"/>
          <w:kern w:val="0"/>
          <w:sz w:val="20"/>
          <w:szCs w:val="20"/>
          <w:lang w:val="pt-BR" w:eastAsia="zh-CN" w:bidi="ar"/>
        </w:rPr>
        <w:t xml:space="preserve"> </w:t>
      </w:r>
      <w:r>
        <w:rPr>
          <w:rFonts w:hint="default" w:ascii="Cambria" w:hAnsi="Cambria" w:eastAsia="Arial-BoldMT" w:cs="Cambria"/>
          <w:b w:val="0"/>
          <w:bCs w:val="0"/>
          <w:i w:val="0"/>
          <w:iCs w:val="0"/>
          <w:color w:val="000000"/>
          <w:kern w:val="0"/>
          <w:sz w:val="20"/>
          <w:szCs w:val="20"/>
          <w:lang w:val="en-US" w:eastAsia="zh-CN" w:bidi="ar"/>
        </w:rPr>
        <w:t>Ambiental do Aterro Sanitário – Rio Branco do Ivaí – Paraná</w:t>
      </w:r>
      <w:r>
        <w:rPr>
          <w:rFonts w:hint="default" w:ascii="Cambria" w:hAnsi="Cambria" w:eastAsia="SimSun" w:cs="Cambria"/>
          <w:color w:val="000000"/>
          <w:kern w:val="0"/>
          <w:sz w:val="20"/>
          <w:szCs w:val="20"/>
          <w:lang w:val="en-US" w:eastAsia="zh-CN" w:bidi="ar"/>
        </w:rPr>
        <w:t xml:space="preserve">. </w:t>
      </w:r>
    </w:p>
    <w:p>
      <w:pPr>
        <w:keepNext w:val="0"/>
        <w:keepLines w:val="0"/>
        <w:widowControl/>
        <w:suppressLineNumbers w:val="0"/>
        <w:jc w:val="both"/>
        <w:rPr>
          <w:rFonts w:hint="default" w:ascii="Cambria" w:hAnsi="Cambria" w:cs="Cambria"/>
          <w:sz w:val="20"/>
          <w:szCs w:val="20"/>
        </w:rPr>
      </w:pPr>
    </w:p>
    <w:p>
      <w:pPr>
        <w:keepNext w:val="0"/>
        <w:keepLines w:val="0"/>
        <w:widowControl/>
        <w:numPr>
          <w:ilvl w:val="0"/>
          <w:numId w:val="2"/>
        </w:numPr>
        <w:suppressLineNumbers w:val="0"/>
        <w:jc w:val="both"/>
        <w:rPr>
          <w:rFonts w:hint="default" w:ascii="Cambria" w:hAnsi="Cambria" w:eastAsia="TimesNewRomanPS-BoldMT" w:cs="Cambria"/>
          <w:b/>
          <w:bCs/>
          <w:color w:val="000000"/>
          <w:kern w:val="0"/>
          <w:sz w:val="20"/>
          <w:szCs w:val="20"/>
          <w:lang w:val="en-US" w:eastAsia="zh-CN" w:bidi="ar"/>
        </w:rPr>
      </w:pPr>
      <w:r>
        <w:rPr>
          <w:rFonts w:hint="default" w:ascii="Cambria" w:hAnsi="Cambria" w:eastAsia="TimesNewRomanPS-BoldMT" w:cs="Cambria"/>
          <w:b/>
          <w:bCs/>
          <w:color w:val="000000"/>
          <w:kern w:val="0"/>
          <w:sz w:val="20"/>
          <w:szCs w:val="20"/>
          <w:lang w:val="en-US" w:eastAsia="zh-CN" w:bidi="ar"/>
        </w:rPr>
        <w:t xml:space="preserve">GESTÃO DO CONTRATO </w:t>
      </w:r>
    </w:p>
    <w:p>
      <w:pPr>
        <w:keepNext w:val="0"/>
        <w:keepLines w:val="0"/>
        <w:widowControl/>
        <w:numPr>
          <w:ilvl w:val="0"/>
          <w:numId w:val="0"/>
        </w:numPr>
        <w:suppressLineNumbers w:val="0"/>
        <w:jc w:val="both"/>
        <w:rPr>
          <w:rFonts w:hint="default" w:ascii="Cambria" w:hAnsi="Cambria" w:cs="Cambria"/>
          <w:sz w:val="20"/>
          <w:szCs w:val="20"/>
        </w:rPr>
      </w:pPr>
      <w:r>
        <w:rPr>
          <w:rFonts w:hint="default" w:ascii="Cambria" w:hAnsi="Cambria" w:eastAsia="TimesNewRomanPS-BoldMT" w:cs="Cambria"/>
          <w:b/>
          <w:bCs/>
          <w:color w:val="000000"/>
          <w:kern w:val="0"/>
          <w:sz w:val="20"/>
          <w:szCs w:val="20"/>
          <w:lang w:val="en-US" w:eastAsia="zh-CN" w:bidi="ar"/>
        </w:rPr>
        <w:t xml:space="preserve">8.1. ROTINAS DE FISCALIZAÇÃO CONTRATUAL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8.1.1. O contrato deverá ser executado fielmente pelas partes, de acordo com as cláusulas avençadas e as normas da Lei nº 14.133, de 2021, e cada parte responderá pelas consequências de sua inexecução total ou parcial (Lei nº 14.133/2021, art. 115, caput).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8.1.2. Em caso de impedimento, ordem de paralisação ou suspensão do contrato, o cronograma de execução será prorrogado automaticamente pelo tempo correspondente, anotadas tais circunstâncias mediante simples apostila (Lei nº 14.133/2021, art. 115, §5º).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8.1.3. A execução do contrato deverá ser acompanhada e fiscalizada pelo(s) fiscal(is) do contrato, ou pelos respectivos substitutos (Lei nº 14.133/2021, art. 117, caput).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8.1.3.1. </w:t>
      </w:r>
      <w:r>
        <w:rPr>
          <w:rFonts w:hint="default" w:ascii="Cambria" w:hAnsi="Cambria" w:eastAsia="SimSun" w:cs="Cambria"/>
          <w:color w:val="000000"/>
          <w:kern w:val="0"/>
          <w:sz w:val="20"/>
          <w:szCs w:val="20"/>
          <w:lang w:val="pt-BR" w:eastAsia="zh-CN" w:bidi="ar"/>
        </w:rPr>
        <w:t>O</w:t>
      </w:r>
      <w:r>
        <w:rPr>
          <w:rFonts w:hint="default" w:ascii="Cambria" w:hAnsi="Cambria" w:eastAsia="SimSun" w:cs="Cambria"/>
          <w:color w:val="000000"/>
          <w:kern w:val="0"/>
          <w:sz w:val="20"/>
          <w:szCs w:val="20"/>
          <w:lang w:val="en-US" w:eastAsia="zh-CN" w:bidi="ar"/>
        </w:rPr>
        <w:t xml:space="preserve"> fiscal do contrato anotará em registro próprio todas as ocorrências relacionadas à execução do contrato, determinando o que for necessário para a regularização das faltas ou dos defeitos observados (Lei nº 14.133/2021, art. 117, §1º).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8.1.3.2. O fiscal do contrato informará a seus superiores, em tempo hábil para a adoção das medidas convenientes, a situação que demandar decisão ou providência que ultrapasse sua competência (Lei nº 14.133/2021, art. 117, §2º).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8.1.4. O contratado deverá manter preposto aceito pela Administração no local da obra ou do serviço para representá-lo na execução do contrato. (Lei nº 14.133/2021, art. 118).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8.1.4.1. A indicação ou a manutenção do preposto da empresa poderá ser recusada pelo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órgão ou entidade, desde que devidamente justificada, devendo a empresa designar outro para o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exercício da atividade.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8.1.5. O contratado será obrigado a reparar, corrigir, remover, reconstruir ou substituir, a suas expensas, no total ou em parte, o objeto do contrato em que se verificarem vícios, defeitos ou incorreções resultantes de sua execução ou de materiais nela empregados (Lei nº 14.133/2021, art. 119).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8.1.6. O contratado será responsável pelos danos causados diretamente à Administração ou a terceiros em razão da execução do contrato, e não excluirá nem reduzirá essa responsabilidade a fiscalização ou o acompanhamento pelo contratante (Lei nº 14.133/2021, art. 120).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8.1.7. Somente o contratado será responsável pelos encargos trabalhistas, previdenciários, fiscais e comerciais resultantes da execução do contrato (Lei nº 14.133/2021, art. 121, caput).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8.1.7.1. A inadimplência do contratado em relação aos encargos trabalhistas, fiscais e comerciais não transferirá à Administração a responsabilidade pelo seu pagamento e não poderá onerar o objeto do contrato (Lei nº 14.133/2021, art. 121, §1º).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8.1.8. As comunicações entre o órgão ou entidade e a contratada devem ser realizadas por escrito sempre que o ato exigir tal formalidade, admitindo-se, excepcionalmente, o uso de mensagem eletrônica para esse fim.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8.1.9. O órgão ou entidade poderá convocar representante da empresa para adoção de providências que devam ser cumpridas de imediato.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8.1.10. Antes do pagamento da nota fiscal ou da fatura, deverá ser consultada a situação da empresa.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8.1.11. Serão exigidos a Certidão Negativa de Débito (CND) relativa a Créditos Tributários Federais e à Dívida Ativa da União, o Certificado de Regularidade do FGTS (CRF) e a Certidão Negativa de Débitos Trabalhistas (CNDT).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8.2. DOS CRITÉRIOS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8.2.1. A avaliação da execução do objeto utilizará o disposto neste item, devendo haver o redimensionamento no pagamento com base nos indicadores estabelecidos, sempre que a CONTRATADA: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8.2.1.1. Não produzir os resultados, deixar de executar, ou não executar com a qualidade mínima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exigida as atividades contratadas; ou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8.2.1.2. Deixar de utilizar materiais e recursos humanos exigidos para a execução do serviço, ou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utilizá-los com qualidade ou quantidade inferior à demandada.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8.2.2. A aferição da execução contratual para fins de pagamento considerará os seguintes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critérios: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8.2.3. Será indicada a retenção ou glosa no pagamento, proporcional à irregularidade verificada, sem prejuízo das sanções cabíveis, caso se constate que a Contratada: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8.2.3.1. Não produziu os resultados acordados;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8.2.3.2. Deixou de executar as atividades contratadas, ou não as executou com a qualidade mínima exigida;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8.2.3.3. Deixou de utilizar os materiais fornecidos pela contratante para a execução do serviço.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8.3. DO RECEBIMENTO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8.3.1. Os serviços serão recebidos/executados sendo as montagens da decoração natalinas no mês de novembro de 2023 e desmontagem em janeiro de 2024, contados da finalização dos serviços e apresentação da nota fiscal pela CONTRATADA, pelo(a) responsável pelo acompanhamento e fiscalização do contrato, mediante termo detalhado, quando verificado o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cumprimento das exigências de caráter técnico.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8.3.1.1.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O contratante realizará inspeção minuciosa de todos os serviços executados, por meio de profissionais técnicos competentes, acompanhados dos profissionais encarregados pelo serviço, com a finalidade de verificar a adequação dos serviços e constatar e relacionar os arremates, retoques e revisões finais que se fizerem necessários.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8.3.1.1.1. Para efeito de recebimento provisório, ao final de cada período de faturamento, o fiscal técnico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8.3.1.1.2. O Contratado fica obrigada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8.3.1.1.3. O recebimento provisório também ficará sujeito, quando cabível, à conclusão de todos os testes de campo e à entrega dos Manuais e Instruções exigíveis.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8.3.1.2. No prazo supracitado para o recebimento provisório, cada fiscal ou a equipe de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fiscalização deverá elaborar Relatório Circunstanciado em consonância com suas atribuições, e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encaminhá-lo ao gestor do contrato.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8.3.1.2.1. Quando a fiscalização for exercida por um único servidor, o relatório circunstanciado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deverá conter o registro, a análise e a conclusão acerca das ocorrências na execução do contrato,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em relação à fiscalização técnica e administrativa e demais documentos que julgar necessários,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devendo encaminhá-los ao gestor do contrato para recebimento definitivo.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8.3.2. Os serviços poderão ser rejeitados, no todo ou em parte, quando em desacordo com as especificações constantes neste Termo de Referência e na proposta, devendo ser corrigidos/refeitos/substituídos no prazo de 05 (cinco) dias, a contar da notificação da contratada,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às suas custas, sem prejuízo da aplicação das penalidades.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8.3.3. Os serviços serão recebidos definitivamente no prazo de 15 (quinze) dias, contados do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recebimento provisório, por servidor ou comissão designada pela autoridade competente, após a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verificação da qualidade e quantidade do serviço e consequente aceitação mediante termo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detalhado, obedecendo as seguintes diretrizes: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8.3.3.1. Realizar a análise dos relatórios e de toda a documentação apresentada pela fiscalização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e, caso haja irregularidades que impeçam a liquidação e o pagamento da despesa, indicar as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cláusulas contratuais pertinentes, solicitando à CONTRATADA, por escrito, as respectivas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correções;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8.3.3.3. O recebimento provisório ou definitivo não excluirá a responsabilidade civil pela solidez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e pela segurança do serviço nem a responsabilidade ético-profissional pela perfeita execução do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contrato.</w:t>
      </w:r>
    </w:p>
    <w:p>
      <w:pPr>
        <w:keepNext w:val="0"/>
        <w:keepLines w:val="0"/>
        <w:widowControl/>
        <w:suppressLineNumbers w:val="0"/>
        <w:jc w:val="both"/>
        <w:rPr>
          <w:rFonts w:hint="default" w:ascii="Cambria" w:hAnsi="Cambria" w:cs="Cambria"/>
          <w:sz w:val="20"/>
          <w:szCs w:val="20"/>
        </w:rPr>
      </w:pPr>
      <w:r>
        <w:rPr>
          <w:rFonts w:hint="default" w:ascii="Cambria" w:hAnsi="Cambria" w:eastAsia="TimesNewRomanPS-BoldMT" w:cs="Cambria"/>
          <w:b/>
          <w:bCs/>
          <w:color w:val="000000"/>
          <w:kern w:val="0"/>
          <w:sz w:val="20"/>
          <w:szCs w:val="20"/>
          <w:lang w:val="en-US" w:eastAsia="zh-CN" w:bidi="ar"/>
        </w:rPr>
        <w:t xml:space="preserve">9. FORMA E CRITÉRIOS DE SELEÇÃO DO FORNECEDOR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9.1. O fornecedor será selecionado por meio da realização de procedimento de </w:t>
      </w:r>
      <w:r>
        <w:rPr>
          <w:rFonts w:hint="default" w:ascii="Cambria" w:hAnsi="Cambria" w:eastAsia="TimesNewRomanPS-BoldMT" w:cs="Cambria"/>
          <w:b/>
          <w:bCs/>
          <w:color w:val="000000"/>
          <w:kern w:val="0"/>
          <w:sz w:val="20"/>
          <w:szCs w:val="20"/>
          <w:lang w:val="en-US" w:eastAsia="zh-CN" w:bidi="ar"/>
        </w:rPr>
        <w:t xml:space="preserve">DISPENSA de </w:t>
      </w:r>
    </w:p>
    <w:p>
      <w:pPr>
        <w:keepNext w:val="0"/>
        <w:keepLines w:val="0"/>
        <w:widowControl/>
        <w:suppressLineNumbers w:val="0"/>
        <w:jc w:val="both"/>
        <w:rPr>
          <w:rFonts w:hint="default" w:ascii="Cambria" w:hAnsi="Cambria" w:cs="Cambria"/>
          <w:sz w:val="20"/>
          <w:szCs w:val="20"/>
        </w:rPr>
      </w:pPr>
      <w:r>
        <w:rPr>
          <w:rFonts w:hint="default" w:ascii="Cambria" w:hAnsi="Cambria" w:eastAsia="TimesNewRomanPS-BoldMT" w:cs="Cambria"/>
          <w:b/>
          <w:bCs/>
          <w:color w:val="000000"/>
          <w:kern w:val="0"/>
          <w:sz w:val="20"/>
          <w:szCs w:val="20"/>
          <w:lang w:val="en-US" w:eastAsia="zh-CN" w:bidi="ar"/>
        </w:rPr>
        <w:t xml:space="preserve">Licitação </w:t>
      </w:r>
      <w:r>
        <w:rPr>
          <w:rFonts w:hint="default" w:ascii="Cambria" w:hAnsi="Cambria" w:eastAsia="TimesNewRomanPS-BoldMT" w:cs="Cambria"/>
          <w:b/>
          <w:bCs/>
          <w:color w:val="000000"/>
          <w:kern w:val="0"/>
          <w:sz w:val="20"/>
          <w:szCs w:val="20"/>
          <w:lang w:val="pt-BR" w:eastAsia="zh-CN" w:bidi="ar"/>
        </w:rPr>
        <w:t>Eletronica</w:t>
      </w:r>
      <w:r>
        <w:rPr>
          <w:rFonts w:hint="default" w:ascii="Cambria" w:hAnsi="Cambria" w:eastAsia="SimSun" w:cs="Cambria"/>
          <w:color w:val="000000"/>
          <w:kern w:val="0"/>
          <w:sz w:val="20"/>
          <w:szCs w:val="20"/>
          <w:lang w:val="en-US" w:eastAsia="zh-CN" w:bidi="ar"/>
        </w:rPr>
        <w:t xml:space="preserve">, com fundamento na hipótese do art. 75, da Lei nº. 14.133/2021.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9.2. Previamente à celebração do contrato, a Administração verificará o eventual descumprimento das condições para contratação, especialmente quanto à existência de sanção que a impeça, mediante a consulta a cadastros informativos oficiais, tais como: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a) SICAF;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b) Cadastro Nacional de Empresas Inidôneas e Suspensas - CEIS, mantido pela Controladoria-Geral da União (www.portaldatransparencia.gov.br/ceis); e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c) Cadastro Nacional de Empresas Punidas – CNEP, mantido pela Controladoria- Geral da União (https://www.portaltransparencia.gov.br/sancoes/cnep)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9.3. A consulta aos cadastros será realizada em nome da empresa fornecedora 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9.4. Caso conste na Consulta de Situação do Fornecedor a existência de Ocorrências Impeditivas Indiretas, o gestor diligenciará para verificar se houve fraude por parte das empresas apontadas no Relatório de Ocorrências Impeditivas Indiretas.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9.5. A tentativa de burla será verificada por meio dos vínculos societários, linhas de fornecimento similares, dentre outros.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9.6. O fornecedor será convocado para manifestação previamente a uma eventual negativa de contratação.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9.7. Caso atendidas as condições para contratação, a habilitação do fornecedor consultada nos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documentos por ele abrangidos.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9.8. É dever do fornecedor manter atualizada a respectiva documentação, ou encaminhar, quando solicitado pela Administração, a respectiva documentação atualizada.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9.9. Não serão aceitos documentos de habilitação com indicação de CNPJ/CPF diferentes, salvo aqueles legalmente permitidos.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9.10. Se o fornecedor for a matriz, todos os documentos deverão estar em nome da matriz, e se o fornecedor for a filial, todos os documentos deverão estar em nome da filial, exceto para atestados de capacidade técnica, caso exigidos, e no caso daqueles documentos que, pela própria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natureza, comprovadamente, forem emitidos somente em nome da matriz.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9.11. Serão aceitos registros de CNPJ de fornecedor matriz e filial com diferenças de números de documentos pertinentes ao CND e ao CRF/FGTS, quando for comprovada a centralização do recolhimento dessas contribuições.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9.12. Para fins de contratação, deverá o fornecedor comprovar os seguintes requisitos de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habilitação: </w:t>
      </w:r>
    </w:p>
    <w:p>
      <w:pPr>
        <w:keepNext w:val="0"/>
        <w:keepLines w:val="0"/>
        <w:widowControl/>
        <w:suppressLineNumbers w:val="0"/>
        <w:jc w:val="both"/>
        <w:rPr>
          <w:rFonts w:hint="default" w:ascii="Cambria" w:hAnsi="Cambria" w:cs="Cambria"/>
          <w:sz w:val="20"/>
          <w:szCs w:val="20"/>
        </w:rPr>
      </w:pPr>
      <w:r>
        <w:rPr>
          <w:rFonts w:hint="default" w:ascii="Cambria" w:hAnsi="Cambria" w:eastAsia="TimesNewRomanPS-BoldMT" w:cs="Cambria"/>
          <w:b/>
          <w:bCs/>
          <w:color w:val="000000"/>
          <w:kern w:val="0"/>
          <w:sz w:val="20"/>
          <w:szCs w:val="20"/>
          <w:lang w:val="en-US" w:eastAsia="zh-CN" w:bidi="ar"/>
        </w:rPr>
        <w:t xml:space="preserve">9.13. Habilitação Jurídica: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9.13.1. Pessoa física: cédula de identidade (RG) ou documento equivalente que, por força de lei, tenha validade para fins de identificação em todo o território nacional;</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9.13.2. Empresário individual: inscrição no Registro Público de Empresas Mercantis, a cargo da Junta Comercial da respectiva sede;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9.13.3. Microempreendedor Individual - MEI: Certificado da Condição de Microempreendedor Individual - CCMEI, cuja aceitação ficará condicionada à verificação da autenticidade no sítio www.portaldoempreendedor.gov.br;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9.13.4.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9.13.5. Sociedade empresária estrangeira com atuação permanente no País: decreto de autorização para funcionamento no Brasil;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9.13.6. Sociedade simples: inscrição do ato constitutivo no Registro Civil de Pessoas Jurídicas do local de sua sede, acompanhada de documento comprobatório de seus administradores;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9.13.7. Filial, sucursal ou agência de sociedade simples ou empresária - inscrição do ato constitutivo da filial, sucursal ou agência da sociedade simples ou empresária, respectivamente, no Registro Civil das Pessoas Jurídicas ou no Registro Público de Empresas Mercantis onde tem sede a matriz;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9.13.8. Os documentos apresentados deverão estar acompanhados de todas as alterações ou da consolidação respectiva. </w:t>
      </w:r>
    </w:p>
    <w:p>
      <w:pPr>
        <w:keepNext w:val="0"/>
        <w:keepLines w:val="0"/>
        <w:widowControl/>
        <w:suppressLineNumbers w:val="0"/>
        <w:jc w:val="both"/>
        <w:rPr>
          <w:rFonts w:hint="default" w:ascii="Cambria" w:hAnsi="Cambria" w:cs="Cambria"/>
          <w:sz w:val="20"/>
          <w:szCs w:val="20"/>
        </w:rPr>
      </w:pPr>
      <w:r>
        <w:rPr>
          <w:rFonts w:hint="default" w:ascii="Cambria" w:hAnsi="Cambria" w:eastAsia="TimesNewRomanPS-BoldMT" w:cs="Cambria"/>
          <w:b/>
          <w:bCs/>
          <w:color w:val="000000"/>
          <w:kern w:val="0"/>
          <w:sz w:val="20"/>
          <w:szCs w:val="20"/>
          <w:lang w:val="en-US" w:eastAsia="zh-CN" w:bidi="ar"/>
        </w:rPr>
        <w:t xml:space="preserve">9.14. Habilitações fiscal, social e trabalhista: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9.14.1. Prova de inscrição no Cadastro Nacional da Pessoa Jurídica (CNPJ);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9.14.2. prova de regularidade fiscal perante a Fazenda Nacional, mediante apresentação de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certidão expedida conjuntamente pela Secretaria da Receita Federal do Brasil (RFB) e pela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Procuradoria-Geral da Fazenda Nacional (PGFN), referente a todos os créditos tributários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federais e à Dívida Ativa da União (DAU) por elas administrados, inclusive aqueles relativos à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Seguridade Social, nos termos da Portaria Conjunta nº 1.751, de 02/10/2014, do Secretário da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Receita Federal do Brasil e da Procuradora-Geral da Fazenda Nacional.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9.14.3. Prova de regularidade com o Fundo de Garantia do Tempo de Serviço (FGTS);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9.14.4. Declaração de que não emprega menor de 18 anos em trabalho noturno, perigoso ou insalubre e não emprega menor de 16 anos, salvo menor, a partir de 14 anos, na condição de aprendiz, nos termos do artigo 7°, XXXIII, da Constituição;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9.14.5.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9.14.6. Prova de inscrição no cadastro de contribuintes municipal, se houver, relativo ao domicílio ou sede do fornecedor, pertinente ao seu ramo de atividade e compatível com o objeto contratual;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9.14.6.1. O fornecedor enquadrado como microempreendedor individual que pretenda auferir os benefícios do tratamento diferenciado previstos na Lei Complementar n. 123, de 2006, estará dispensado da prova de inscrição nos cadastros de contribuintes estadual e municipal.</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9.14.7. Prova de regularidade com a Fazenda Municipal ou Distrital do domicílio ou sede do fornecedor, relativa à atividade em cujo exercício contrata ou concorre;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9.14.7.1. Caso o fornecedor seja considerado isento dos tributos municipais ou distritais relacionados ao objeto, deverá comprovar tal condição mediante a apresentação de certidão ou declaração da Fazenda respectiva do seu domicílio ou sede, ou por meio de outro documento equivalente, na forma da respectiva legislação de regência. </w:t>
      </w:r>
    </w:p>
    <w:p>
      <w:pPr>
        <w:keepNext w:val="0"/>
        <w:keepLines w:val="0"/>
        <w:widowControl/>
        <w:suppressLineNumbers w:val="0"/>
        <w:jc w:val="both"/>
        <w:rPr>
          <w:rFonts w:hint="default" w:ascii="Cambria" w:hAnsi="Cambria" w:eastAsia="SimSun" w:cs="Cambria"/>
          <w:color w:val="000000"/>
          <w:kern w:val="0"/>
          <w:sz w:val="20"/>
          <w:szCs w:val="20"/>
          <w:lang w:val="en-US" w:eastAsia="zh-CN" w:bidi="ar"/>
        </w:rPr>
      </w:pPr>
      <w:r>
        <w:rPr>
          <w:rFonts w:hint="default" w:ascii="Cambria" w:hAnsi="Cambria" w:eastAsia="SimSun" w:cs="Cambria"/>
          <w:color w:val="000000"/>
          <w:kern w:val="0"/>
          <w:sz w:val="20"/>
          <w:szCs w:val="20"/>
          <w:lang w:val="en-US" w:eastAsia="zh-CN" w:bidi="ar"/>
        </w:rPr>
        <w:t xml:space="preserve">9.14.7.2. Atestado de Capacidade Técnica, em nome da empresa, fornecido por pessoa jurídica de direito público que comprovem a qualificação na execução dos eventos do e-Social relacionados a Órgãos Públicos, especificados neste edital e seus anexos. </w:t>
      </w:r>
    </w:p>
    <w:p>
      <w:pPr>
        <w:keepNext w:val="0"/>
        <w:keepLines w:val="0"/>
        <w:widowControl/>
        <w:suppressLineNumbers w:val="0"/>
        <w:jc w:val="both"/>
        <w:rPr>
          <w:rFonts w:hint="default" w:ascii="Cambria" w:hAnsi="Cambria" w:eastAsia="SimSun" w:cs="Cambria"/>
          <w:color w:val="000000"/>
          <w:kern w:val="0"/>
          <w:sz w:val="20"/>
          <w:szCs w:val="20"/>
          <w:lang w:val="en-US" w:eastAsia="zh-CN" w:bidi="ar"/>
        </w:rPr>
      </w:pPr>
    </w:p>
    <w:p>
      <w:pPr>
        <w:keepNext w:val="0"/>
        <w:keepLines w:val="0"/>
        <w:widowControl/>
        <w:suppressLineNumbers w:val="0"/>
        <w:jc w:val="both"/>
        <w:rPr>
          <w:rFonts w:hint="default" w:ascii="Cambria" w:hAnsi="Cambria" w:cs="Cambria"/>
          <w:sz w:val="20"/>
          <w:szCs w:val="20"/>
        </w:rPr>
      </w:pPr>
      <w:r>
        <w:rPr>
          <w:rFonts w:hint="default" w:ascii="Cambria" w:hAnsi="Cambria" w:eastAsia="TimesNewRomanPS-BoldMT" w:cs="Cambria"/>
          <w:b/>
          <w:bCs/>
          <w:color w:val="000000"/>
          <w:kern w:val="0"/>
          <w:sz w:val="20"/>
          <w:szCs w:val="20"/>
          <w:lang w:val="en-US" w:eastAsia="zh-CN" w:bidi="ar"/>
        </w:rPr>
        <w:t xml:space="preserve">10. ADEQUAÇÃO ORÇAMENTÁRIA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10.1. As despesas decorrentes da presente contratação correrão à conta de recursos específicos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consignados no Orçamento da Prefeitura Municipal de </w:t>
      </w:r>
      <w:r>
        <w:rPr>
          <w:rFonts w:hint="default" w:ascii="Cambria" w:hAnsi="Cambria" w:eastAsia="SimSun" w:cs="Cambria"/>
          <w:color w:val="000000"/>
          <w:kern w:val="0"/>
          <w:sz w:val="20"/>
          <w:szCs w:val="20"/>
          <w:lang w:val="pt-BR" w:eastAsia="zh-CN" w:bidi="ar"/>
        </w:rPr>
        <w:t xml:space="preserve">Rio Branco do Ivaí.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10.1.1. A contratação será atendida pela seguinte dotação: </w:t>
      </w:r>
    </w:p>
    <w:p>
      <w:pPr>
        <w:keepNext w:val="0"/>
        <w:keepLines w:val="0"/>
        <w:widowControl/>
        <w:suppressLineNumbers w:val="0"/>
        <w:jc w:val="both"/>
        <w:rPr>
          <w:rFonts w:hint="default" w:ascii="Cambria" w:hAnsi="Cambria" w:eastAsia="TimesNewRomanPS-BoldMT" w:cs="Cambria"/>
          <w:b/>
          <w:bCs/>
          <w:color w:val="000000"/>
          <w:kern w:val="0"/>
          <w:sz w:val="20"/>
          <w:szCs w:val="20"/>
          <w:lang w:val="pt-BR" w:eastAsia="zh-CN" w:bidi="ar"/>
        </w:rPr>
      </w:pPr>
      <w:r>
        <w:rPr>
          <w:rFonts w:hint="default" w:ascii="Cambria" w:hAnsi="Cambria" w:eastAsia="TimesNewRomanPS-BoldMT" w:cs="Cambria"/>
          <w:b/>
          <w:bCs/>
          <w:color w:val="000000"/>
          <w:kern w:val="0"/>
          <w:sz w:val="20"/>
          <w:szCs w:val="20"/>
          <w:lang w:val="pt-BR" w:eastAsia="zh-CN" w:bidi="ar"/>
        </w:rPr>
        <w:t>700</w:t>
      </w:r>
      <w:r>
        <w:rPr>
          <w:rFonts w:hint="default" w:ascii="Cambria" w:hAnsi="Cambria" w:eastAsia="TimesNewRomanPS-BoldMT" w:cs="Cambria"/>
          <w:b/>
          <w:bCs/>
          <w:color w:val="000000"/>
          <w:kern w:val="0"/>
          <w:sz w:val="20"/>
          <w:szCs w:val="20"/>
          <w:lang w:val="en-US" w:eastAsia="zh-CN" w:bidi="ar"/>
        </w:rPr>
        <w:t xml:space="preserve"> - 12.00</w:t>
      </w:r>
      <w:r>
        <w:rPr>
          <w:rFonts w:hint="default" w:ascii="Cambria" w:hAnsi="Cambria" w:eastAsia="TimesNewRomanPS-BoldMT" w:cs="Cambria"/>
          <w:b/>
          <w:bCs/>
          <w:color w:val="000000"/>
          <w:kern w:val="0"/>
          <w:sz w:val="20"/>
          <w:szCs w:val="20"/>
          <w:lang w:val="pt-BR" w:eastAsia="zh-CN" w:bidi="ar"/>
        </w:rPr>
        <w:t>2</w:t>
      </w:r>
      <w:r>
        <w:rPr>
          <w:rFonts w:hint="default" w:ascii="Cambria" w:hAnsi="Cambria" w:eastAsia="TimesNewRomanPS-BoldMT" w:cs="Cambria"/>
          <w:b/>
          <w:bCs/>
          <w:color w:val="000000"/>
          <w:kern w:val="0"/>
          <w:sz w:val="20"/>
          <w:szCs w:val="20"/>
          <w:lang w:val="en-US" w:eastAsia="zh-CN" w:bidi="ar"/>
        </w:rPr>
        <w:t>.</w:t>
      </w:r>
      <w:r>
        <w:rPr>
          <w:rFonts w:hint="default" w:ascii="Cambria" w:hAnsi="Cambria" w:eastAsia="TimesNewRomanPS-BoldMT" w:cs="Cambria"/>
          <w:b/>
          <w:bCs/>
          <w:color w:val="000000"/>
          <w:kern w:val="0"/>
          <w:sz w:val="20"/>
          <w:szCs w:val="20"/>
          <w:lang w:val="pt-BR" w:eastAsia="zh-CN" w:bidi="ar"/>
        </w:rPr>
        <w:t>18</w:t>
      </w:r>
      <w:r>
        <w:rPr>
          <w:rFonts w:hint="default" w:ascii="Cambria" w:hAnsi="Cambria" w:eastAsia="TimesNewRomanPS-BoldMT" w:cs="Cambria"/>
          <w:b/>
          <w:bCs/>
          <w:color w:val="000000"/>
          <w:kern w:val="0"/>
          <w:sz w:val="20"/>
          <w:szCs w:val="20"/>
          <w:lang w:val="en-US" w:eastAsia="zh-CN" w:bidi="ar"/>
        </w:rPr>
        <w:t>.</w:t>
      </w:r>
      <w:r>
        <w:rPr>
          <w:rFonts w:hint="default" w:ascii="Cambria" w:hAnsi="Cambria" w:eastAsia="TimesNewRomanPS-BoldMT" w:cs="Cambria"/>
          <w:b/>
          <w:bCs/>
          <w:color w:val="000000"/>
          <w:kern w:val="0"/>
          <w:sz w:val="20"/>
          <w:szCs w:val="20"/>
          <w:lang w:val="pt-BR" w:eastAsia="zh-CN" w:bidi="ar"/>
        </w:rPr>
        <w:t>541</w:t>
      </w:r>
      <w:r>
        <w:rPr>
          <w:rFonts w:hint="default" w:ascii="Cambria" w:hAnsi="Cambria" w:eastAsia="TimesNewRomanPS-BoldMT" w:cs="Cambria"/>
          <w:b/>
          <w:bCs/>
          <w:color w:val="000000"/>
          <w:kern w:val="0"/>
          <w:sz w:val="20"/>
          <w:szCs w:val="20"/>
          <w:lang w:val="en-US" w:eastAsia="zh-CN" w:bidi="ar"/>
        </w:rPr>
        <w:t>.</w:t>
      </w:r>
      <w:r>
        <w:rPr>
          <w:rFonts w:hint="default" w:ascii="Cambria" w:hAnsi="Cambria" w:eastAsia="TimesNewRomanPS-BoldMT" w:cs="Cambria"/>
          <w:b/>
          <w:bCs/>
          <w:color w:val="000000"/>
          <w:kern w:val="0"/>
          <w:sz w:val="20"/>
          <w:szCs w:val="20"/>
          <w:lang w:val="pt-BR" w:eastAsia="zh-CN" w:bidi="ar"/>
        </w:rPr>
        <w:t>2026.2.054</w:t>
      </w:r>
      <w:r>
        <w:rPr>
          <w:rFonts w:hint="default" w:ascii="Cambria" w:hAnsi="Cambria" w:eastAsia="TimesNewRomanPS-BoldMT" w:cs="Cambria"/>
          <w:b/>
          <w:bCs/>
          <w:color w:val="000000"/>
          <w:kern w:val="0"/>
          <w:sz w:val="20"/>
          <w:szCs w:val="20"/>
          <w:lang w:val="en-US" w:eastAsia="zh-CN" w:bidi="ar"/>
        </w:rPr>
        <w:t xml:space="preserve">.3.3.90.39.00 – Secretaria Municipal de </w:t>
      </w:r>
      <w:r>
        <w:rPr>
          <w:rFonts w:hint="default" w:ascii="Cambria" w:hAnsi="Cambria" w:eastAsia="TimesNewRomanPS-BoldMT" w:cs="Cambria"/>
          <w:b/>
          <w:bCs/>
          <w:color w:val="000000"/>
          <w:kern w:val="0"/>
          <w:sz w:val="20"/>
          <w:szCs w:val="20"/>
          <w:lang w:val="pt-BR" w:eastAsia="zh-CN" w:bidi="ar"/>
        </w:rPr>
        <w:t>Meio Ambiente - Gestão Ambiental</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10.2. A dotação relativa aos exercícios financeiros subsequentes será indicada após aprovação da Lei Orçamentária respectiva e liberação dos créditos correspondentes, mediante apostilamento.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10.4. Ocorrendo a necessidade de alteração das dotações orçamentárias no curso da execução,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ocorrerá está por simples apostilamento. </w:t>
      </w:r>
    </w:p>
    <w:p>
      <w:pPr>
        <w:keepNext w:val="0"/>
        <w:keepLines w:val="0"/>
        <w:widowControl/>
        <w:suppressLineNumbers w:val="0"/>
        <w:jc w:val="both"/>
        <w:rPr>
          <w:rFonts w:hint="default" w:ascii="Cambria" w:hAnsi="Cambria" w:cs="Cambria"/>
          <w:sz w:val="20"/>
          <w:szCs w:val="20"/>
        </w:rPr>
      </w:pPr>
      <w:r>
        <w:rPr>
          <w:rFonts w:hint="default" w:ascii="Cambria" w:hAnsi="Cambria" w:eastAsia="TimesNewRomanPS-BoldMT" w:cs="Cambria"/>
          <w:b/>
          <w:bCs/>
          <w:color w:val="000000"/>
          <w:kern w:val="0"/>
          <w:sz w:val="20"/>
          <w:szCs w:val="20"/>
          <w:lang w:val="en-US" w:eastAsia="zh-CN" w:bidi="ar"/>
        </w:rPr>
        <w:t xml:space="preserve">11. CLÁUSULA DÉCIMA PRIMEIRA – OBRIGAÇÕES DA CONTRATADA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11.1. O Contratado deve cumprir todas as obrigações constantes deste Contrato e de seus anexos, assumindo como exclusivamente seus os riscos e as despesas decorrentes da boa e perfeita execução do objeto, observando, ainda, as obrigações a seguir dispostas: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11.2. Manter preposto aceito pela Administração no local do serviço para representá-lo na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execução do contrato.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11.2.1. A indicação ou a manutenção do preposto da empresa poderá ser recusada pelo órgão ou entidade, desde que devidamente justificada, devendo a empresa designar outro para o exercício da atividade.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11.3. Atender às determinações regulares emitidas pelo fiscal do contrato ou autoridade superior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(art. 137, II);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11.4. 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11.5. Reparar, corrigir, remover, reconstruir ou substituir, às suas expensas, no total ou em parte, no prazo fixado pelo fiscal do contrato, os serviços nos quais se verificarem vícios, defeitos ou incorreções resultantes da execução ou dos materiais empregados;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11.6. 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11.7. Efetuar comunicação ao Contratante, assim que tiver ciência da impossibilidade de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realização ou finalização do serviço no prazo estabelecido, para adoção de ações de contingência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cabíveis.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11.8. Não contratar, durante a vigência do contrato, cônjuge, companheiro ou parente em linha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reta, colateral ou por afinidade, até o terceiro grau, de dirigente do contratante ou do fiscal ou gestor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do contrato, nos termos do artigo 48, parágrafo único, da Lei nº 14.133, de 2021;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11.9. Quando não for possível a verificação da regularidade, o contratado deverá entregar ao setor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responsável pela fiscalização do contrato, até o dia trinta do mês seguinte ao da prestação dos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serviços, os seguintes documentos: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1) prova de regularidade relativa à Seguridade Social;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2) certidão conjunta relativa aos tributos federais e à Dívida Ativa da União;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3) certidões que comprovem a regularidade perante a Fazenda Municipal ou Distrital do domicílio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ou sede do contratado;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4) Certidão de Regularidade do FGTS – CRF; e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5) Certidão Negativa de Débitos Trabalhistas – CNDT; </w:t>
      </w:r>
    </w:p>
    <w:p>
      <w:pPr>
        <w:keepNext w:val="0"/>
        <w:keepLines w:val="0"/>
        <w:widowControl/>
        <w:suppressLineNumbers w:val="0"/>
        <w:jc w:val="both"/>
        <w:rPr>
          <w:rFonts w:hint="default" w:ascii="Cambria" w:hAnsi="Cambria" w:cs="Cambria"/>
          <w:sz w:val="20"/>
          <w:szCs w:val="20"/>
        </w:rPr>
      </w:pPr>
      <w:r>
        <w:rPr>
          <w:rFonts w:hint="default" w:ascii="Cambria" w:hAnsi="Cambria" w:eastAsia="TimesNewRomanPS-BoldMT" w:cs="Cambria"/>
          <w:b/>
          <w:bCs/>
          <w:color w:val="000000"/>
          <w:kern w:val="0"/>
          <w:sz w:val="20"/>
          <w:szCs w:val="20"/>
          <w:lang w:val="en-US" w:eastAsia="zh-CN" w:bidi="ar"/>
        </w:rPr>
        <w:t xml:space="preserve">11.9.1. Retenção do ISSQN (Imposto Sobre Serviço de Qualquer Natureza) na fonte, nos casos </w:t>
      </w:r>
    </w:p>
    <w:p>
      <w:pPr>
        <w:keepNext w:val="0"/>
        <w:keepLines w:val="0"/>
        <w:widowControl/>
        <w:suppressLineNumbers w:val="0"/>
        <w:jc w:val="both"/>
        <w:rPr>
          <w:rFonts w:hint="default" w:ascii="Cambria" w:hAnsi="Cambria" w:cs="Cambria"/>
          <w:sz w:val="20"/>
          <w:szCs w:val="20"/>
        </w:rPr>
      </w:pPr>
      <w:r>
        <w:rPr>
          <w:rFonts w:hint="default" w:ascii="Cambria" w:hAnsi="Cambria" w:eastAsia="TimesNewRomanPS-BoldMT" w:cs="Cambria"/>
          <w:b/>
          <w:bCs/>
          <w:color w:val="000000"/>
          <w:kern w:val="0"/>
          <w:sz w:val="20"/>
          <w:szCs w:val="20"/>
          <w:lang w:val="en-US" w:eastAsia="zh-CN" w:bidi="ar"/>
        </w:rPr>
        <w:t xml:space="preserve">de substituição tributária previsto no art. 13, § 6º, da Lei Complementar 084/2013 e em caso </w:t>
      </w:r>
    </w:p>
    <w:p>
      <w:pPr>
        <w:keepNext w:val="0"/>
        <w:keepLines w:val="0"/>
        <w:widowControl/>
        <w:suppressLineNumbers w:val="0"/>
        <w:jc w:val="both"/>
        <w:rPr>
          <w:rFonts w:hint="default" w:ascii="Cambria" w:hAnsi="Cambria" w:cs="Cambria"/>
          <w:sz w:val="20"/>
          <w:szCs w:val="20"/>
        </w:rPr>
      </w:pPr>
      <w:r>
        <w:rPr>
          <w:rFonts w:hint="default" w:ascii="Cambria" w:hAnsi="Cambria" w:eastAsia="TimesNewRomanPS-BoldMT" w:cs="Cambria"/>
          <w:b/>
          <w:bCs/>
          <w:color w:val="000000"/>
          <w:kern w:val="0"/>
          <w:sz w:val="20"/>
          <w:szCs w:val="20"/>
          <w:lang w:val="en-US" w:eastAsia="zh-CN" w:bidi="ar"/>
        </w:rPr>
        <w:t xml:space="preserve">de alteração da legislação.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11.10. Responsabilizar-se pelo cumprimento das obrigações previstas em Acordo, Convenção,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Dissídio Coletivo de Trabalho ou equivalentes das categorias abrangidas pelo contrato, por todas as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obrigações trabalhistas, sociais, previdenciárias, tributárias e as demais previstas em legislação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específica, cuja inadimplência não transfere a responsabilidade ao Contratante;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11.11. Comunicar ao Fiscal do contrato, no prazo de 24 (vinte e quatro) horas, qualquer ocorrência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anormal ou acidente que se verifique no local dos serviços.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11.12. Prestar todo esclarecimento ou informação solicitada pelo Contratante ou por seus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prepostos, garantindo-lhes o acesso, a qualquer tempo, ao local dos trabalhos, bem como aos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documentos relativos à execução do empreendimento.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11.13. Paralisar, por determinação do Contratante, qualquer atividade que não esteja sendo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executada de acordo com a boa técnica ou que ponha em risco a segurança de pessoas ou bens de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terceiros.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11.14. Promover a guarda, manutenção e vigilância de materiais, ferramentas, e tudo o que for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necessário à execução do objeto, durante a vigência do contrato.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11.15. Conduzir os trabalhos com estrita observância às normas da legislação pertinente, cumprindo as determinações dos Poderes Públicos, mantendo sempre limpo o local dos serviços e nas melhores condições de segurança, higiene e disciplina.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11.16. Submeter previamente, por escrito, ao Contratante, para análise e aprovação, quaisquer mudanças nos métodos executivos que fujam às especificações.</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11.17. Não permitir a utilização de qualquer trabalho do menor de dezesseis anos, exceto na condição de aprendiz para os maiores de quatorze anos, nem permitir a utilização do trabalho do menor de dezoito anos em trabalho noturno, perigoso ou insalubre;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11.18. Manter durante toda a vigência do contrato, em compatibilidade com as obrigações assumidas, todas as condições exigidas para habilitação na licitação;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11.19. Guardar sigilo sobre todas as informações obtidas em decorrência do cumprimento do contrato;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11.20.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11.21. Cumprir, além dos postulados legais vigentes de âmbito federal, estadual ou municipal, as normas de segurança do Contratante;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11.22. Comprovar a reserva de cargos a que se refere a cláusula acima, no prazo fixado pelo fiscal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do contrato, com a indicação dos empregados que preencheram as referidas vagas (art. 116, parágrafo único);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11.23. Cumprir, durante todo o período de execução do contrato, a reserva de cargos prevista em lei para pessoa com deficiência, para reabilitado da Previdência Social ou para aprendiz, bem como as reservas de cargos previstas na legislação (art. 116);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11.24. Realizar os serviços e assistência técnica no Balneário Oásis Localizado na Avenida da FAB;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11.25. Realizar a transição contratual com transferência de conhecimento, tecnologia e técnicas empregadas, sem perda de informações, podendo exigir, inclusive, a capacitação dos técnicos do contratante ou da nova empresa que continuará a execução dos serviços;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11.26. Ceder ao Contratante todos os direitos patrimoniais relativos ao objeto contratado, o qual poderá ser livremente utilizado e/ou alterado em outras ocasiões, sem necessidade de nova autorização do Contratado.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11.26.1. Considerando que o projeto contratado se refere a obra imaterial de caráter tecnológico, insuscetível de privilégio, a cessão dos direitos a que se refere o subitem acima inclui o fornecimento de todos os dados, documentos e elementos de informação pertinentes à tecnologia de concepção, desenvolvimento, fixação em suporte físico de qualquer natureza e aplicação da obra.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11.27. Manter os empregados nos horários predeterminados pelo Contratante.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11.28. Apresentar os empregados devidamente identificados por meio de crachá.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11.29. Apresentar ao Contratante, quando for o caso, a relação nominal dos empregados que adentrarão no órgão para a execução do serviço.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11.30. Observar os preceitos da legislação sobre a jornada de trabalho, conforme a categoria profissional.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11.31. 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11.32. Instruir seus empregados quanto à necessidade de acatar as Normas Internas do Contratante.</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11.33. Instruir seus empregados a respeito das atividades a serem desempenhadas, alertando-os a não executarem atividades não abrangidas pelo contrato, devendo o Contratado relatar ao Contratante toda e qualquer ocorrência neste sentido, a fim de evitar desvio de função.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11.34. Instruir os seus empregados, quanto à prevenção de incêndios nas áreas do Contratante.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11.35. Adotar as providências e precauções necessárias, inclusive consulta nos respectivos órgãos, se necessário for, a fim de que não venham a ser danificadas as redes hidrossanitárias, elétricas e de comunicação.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11.36. Estar registrada ou inscrita no Conselho Profissional competente, conforme as áreas de atuação previstas no Termo de Referência, em plena validade.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11.37. Obter junto aos órgãos competentes, conforme o caso, as licenças necessárias e demais documentos e autorizações exigíveis, na forma da legislação aplicável.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11.38. Todas as despesas que incidirem sobre os serviços tais como: transportes, tributos, encargos trabalhistas e previdenciários e outras despesas que diretamente ou indiretamente incidirem nos serviços, correrá por conta da CONTRATADA;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11.39. Indenizar terceiros e/ou o próprio Município mesmo em caso de ausência ou omissão de fiscalização de sua parte, pelos danos ou prejuízos causados por sua culpa ou dolo, devendo a contratada adotar todas as medidas preventivas, com fiel observância às exigências das autoridades competentes e às disposições legais vigentes;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11.40. Será responsabilidade da contratada as taxas e emissão do Laudo Técnico com anotação de ART. </w:t>
      </w:r>
    </w:p>
    <w:p>
      <w:pPr>
        <w:keepNext w:val="0"/>
        <w:keepLines w:val="0"/>
        <w:widowControl/>
        <w:suppressLineNumbers w:val="0"/>
        <w:jc w:val="both"/>
        <w:rPr>
          <w:rFonts w:hint="default" w:ascii="Cambria" w:hAnsi="Cambria" w:cs="Cambria"/>
          <w:sz w:val="20"/>
          <w:szCs w:val="20"/>
        </w:rPr>
      </w:pPr>
      <w:r>
        <w:rPr>
          <w:rFonts w:hint="default" w:ascii="Cambria" w:hAnsi="Cambria" w:eastAsia="TimesNewRomanPS-BoldMT" w:cs="Cambria"/>
          <w:b/>
          <w:bCs/>
          <w:color w:val="000000"/>
          <w:kern w:val="0"/>
          <w:sz w:val="20"/>
          <w:szCs w:val="20"/>
          <w:lang w:val="en-US" w:eastAsia="zh-CN" w:bidi="ar"/>
        </w:rPr>
        <w:t xml:space="preserve">12. CLÁUSULA DÉCIMA SEGUNDA – OBRIGAÇÕES DO CONTRATANTE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12.1. São obrigações do Contratante: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12.2. Exigir o cumprimento de todas as obrigações assumidas pelo Contratado, de acordo com o contrato e seus anexos;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12.3. Receber o objeto no prazo e condições estabelecidas no Termo de Referência;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12.4. Notificar o Contratado por escrito da ocorrência de eventuais imperfeições, falhas ou irregularidades constatadas no curso da execução dos serviços, fixando prazo para a sua correção, certificando-se de que as soluções por ele propostas sejam as mais adequadas.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12.5. Notificar o Contratado, por escrito, sobre vícios, defeitos ou incorreções verificadas no objeto fornecido, para que seja por ele substituído, reparado ou corrigido, no total ou em parte, às suas expensas;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12.6. Acompanhar e fiscalizar a execução do contrato e o cumprimento das obrigações pelo Contratado;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12.7. Comunicar a empresa para emissão de Nota Fiscal no que se refere à parcela incontroversa da execução do objeto, para efeito de liquidação e pagamento, quando houver controvérsia sobre a execução do objeto, quanto à dimensão, qualidade e quantidade, conforme o art. 143 da Lei nº 14.133, de 2021;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12.8. Efetuar o pagamento ao Contratado do valor correspondente à execução do objeto, no prazo, forma e condições estabelecidos no Contrato e no Termo de Referência;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12.9. Aplicar ao Contratado as sanções previstas na lei e no Contrato;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12.10. Cientificar a autoridade competente para adoção das medidas cabíveis quando do descumprimento de obrigações pelo Contratado;</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12.11. Explicitamente emitir decisão sobre todas as solicitações e reclamações relacionadas à execução do Contrato, ressalvados os requerimentos manifestamente impertinentes, meramente protelatórios ou de nenhum interesse para a boa execução do ajuste.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12.11.1. A Administração terá o prazo de 30 (trinta) dias, a contar da data do protocolo do requerimento para decidir, admitida a prorrogação motivada, por igual período.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12.12. Responder eventuais pedidos de reestabelecimento do equilíbrio econômico-financeiro feitos pelo contratado no prazo de 30 (trinta) dias.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12.12.1. Os pedidos de restabelecimento de equilíbrio econômico financeiro não autorizam qualquer paralisação ou prorrogação do ajuste.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12.13. Notificar os emitentes das garantias quanto ao início de processo administrativo para apuração de descumprimento de cláusulas contratuais.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12.14. Comunicar o Contratado na hipótese de posterior alteração do projeto pelo Contratante, no caso do art. 93, §2º, da Lei nº 14.133, de 2021.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12.15. Fornecer por escrito as informações necessárias para o desenvolvimento dos serviços objeto do contrato.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12.16. Realizar avaliações periódicas da qualidade dos serviços, após seu recebimento.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12.17. Arquivar, entre outros documentos, de projetos, "as built", especificações técnicas, orçamentos, termos de recebimento, contratos e aditamentos, relatórios de inspeções técnicas após o recebimento do serviço e notificações expedidas.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12.18. Não responder por quaisquer compromissos assumidos pelo Contratado com terceiros, ainda que vinculados à execução do contrato, bem como por qualquer dano causado a terceiros em decorrência de ato do Contratado, de seus empregados, prepostos ou subordinados.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12.19. Assegurar que o ambiente de trabalho, inclusive seus equipamentos e instalações, apresentem condições adequadas ao cumprimento, pelo Contratado, das normas de segurança e saúde no trabalho, quando o serviço for executado em suas dependências, ou em local por ela designado. </w:t>
      </w:r>
    </w:p>
    <w:p>
      <w:pPr>
        <w:keepNext w:val="0"/>
        <w:keepLines w:val="0"/>
        <w:widowControl/>
        <w:suppressLineNumbers w:val="0"/>
        <w:jc w:val="both"/>
        <w:rPr>
          <w:rFonts w:hint="default" w:ascii="Cambria" w:hAnsi="Cambria" w:cs="Cambria"/>
          <w:sz w:val="20"/>
          <w:szCs w:val="20"/>
        </w:rPr>
      </w:pPr>
      <w:r>
        <w:rPr>
          <w:rFonts w:hint="default" w:ascii="Cambria" w:hAnsi="Cambria" w:eastAsia="TimesNewRomanPS-BoldMT" w:cs="Cambria"/>
          <w:b/>
          <w:bCs/>
          <w:color w:val="000000"/>
          <w:kern w:val="0"/>
          <w:sz w:val="20"/>
          <w:szCs w:val="20"/>
          <w:lang w:val="en-US" w:eastAsia="zh-CN" w:bidi="ar"/>
        </w:rPr>
        <w:t xml:space="preserve">13. CLÁUSULA DECIMA TERCEIRA – INFRAÇÕES E SANÇÕES ADMINISTRATIVAS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13.1. Comete infração administrativa, nos termos da Lei nº 14.133, de 2021, o contratado que: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a) der causa à inexecução parcial do contrato;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b) der causa à inexecução parcial do contrato que cause grave dano à Administração ou ao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funcionamento dos serviços públicos ou ao interesse coletivo;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c) der causa à inexecução total do contrato;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d) ensejar o retardamento da execução ou da entrega do objeto da contratação sem motivo justificado;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e) apresentar documentação falsa ou prestar declaração falsa durante a execução do contrato;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f) praticar ato fraudulento na execução do contrato;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g) comportar-se de modo inidôneo ou cometer fraude de qualquer natureza;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h) praticar ato lesivo previsto no art. 5º da Lei nº 12.846, de 1º de agosto de 2013.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13.2. Serão aplicadas ao contratado que incorrer nas infrações acima descritas as seguintes sanções: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I) Advertência, quando o contratado der causa à inexecução parcial do contrato, sempre que não se justificar a imposição de penalidade mais grave (art. 156, §2º, da Lei nº 14.133, de 2021);</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II) Impedimento de licitar e contratar, quando praticadas as condutas descritas nas alíneas “b”, “c” e “d” do subitem acima deste Contrato, sempre que não se justificar a imposição de penalidade mais grave (art. 156, § 4º, da Lei nº 14.133, de 2021);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III) Declaração de inidoneidade para licitar e contratar, quando praticadas as condutas descritas nas alíneas “e”, “f”, “g” e “h” do subitem acima deste Contrato, bem como nas alíneas “b”, “c” e “d”, que justifiquem a imposição de penalidade mais grave (art. 156, §5º, da Lei nº 14.133, de 2021).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IV) Multa: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a. O atraso superior a 02 (dois) meses autoriza a Administração a promover a extinção do contrato por descumprimento ou cumprimento irregular de suas cláusulas, conforme dispõe o inciso I do art. 137 da Lei n. 14.133, de 2021.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13.3. A aplicação das sanções previstas neste Contrato não exclui, em hipótese alguma, a obrigação de reparação integral do dano causado ao Contratante (art. 156, §9º, da Lei nº 14.133, de 2021)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13.4. Todas as sanções previstas neste Contrato poderão ser aplicadas cumulativamente com a multa (art. 156, §7º, da Lei nº 14.133, de 2021).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13.4.1. Antes da aplicação da multa será facultada a defesa do interessado no prazo de 15 (quinze) dias úteis, contado da data de sua intimação (art. 157, da Lei nº 14.133, de 2021)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13.4.2.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13.4.3. Previamente ao encaminhamento à cobrança judicial, a multa poderá ser recolhida administrativamente no prazo máximo de 30 (trinta) dias, a contar da data do recebimento da comunicação enviada pela autoridade competente.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13.5.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13.6. Na aplicação das sanções serão considerados (art. 156, §1º, da Lei nº 14.133, de 2021):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a) a natureza e a gravidade da infração cometida;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b) as peculiaridades do caso concreto;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c) as circunstâncias agravantes ou atenuantes;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d) os danos que dela provierem para o Contratante;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e) a implantação ou o aperfeiçoamento de programa de integridade, conforme normas e orientações dos órgãos de controle.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13.7.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13.8.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13.9.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nº 14.133, de 2021).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13.10. As sanções de impedimento de licitar e contratar e declaração de inidoneidade para licitar ou contratar são passíveis de reabilitação na forma do art. 163 da Lei nº 14.133/21. </w:t>
      </w:r>
    </w:p>
    <w:p>
      <w:pPr>
        <w:keepNext w:val="0"/>
        <w:keepLines w:val="0"/>
        <w:widowControl/>
        <w:suppressLineNumbers w:val="0"/>
        <w:jc w:val="both"/>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13.11.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w:t>
      </w:r>
    </w:p>
    <w:p>
      <w:pPr>
        <w:keepNext w:val="0"/>
        <w:keepLines w:val="0"/>
        <w:widowControl/>
        <w:suppressLineNumbers w:val="0"/>
        <w:jc w:val="both"/>
        <w:rPr>
          <w:rFonts w:hint="default" w:ascii="Cambria" w:hAnsi="Cambria" w:eastAsia="TimesNewRomanPS-BoldMT" w:cs="Cambria"/>
          <w:b/>
          <w:bCs/>
          <w:color w:val="000000"/>
          <w:kern w:val="0"/>
          <w:sz w:val="20"/>
          <w:szCs w:val="20"/>
          <w:lang w:val="pt-BR" w:eastAsia="zh-CN" w:bidi="ar"/>
        </w:rPr>
      </w:pPr>
    </w:p>
    <w:p>
      <w:pPr>
        <w:keepNext w:val="0"/>
        <w:keepLines w:val="0"/>
        <w:widowControl/>
        <w:suppressLineNumbers w:val="0"/>
        <w:jc w:val="both"/>
        <w:rPr>
          <w:rFonts w:hint="default" w:ascii="Cambria" w:hAnsi="Cambria" w:eastAsia="TimesNewRomanPS-BoldMT" w:cs="Cambria"/>
          <w:b/>
          <w:bCs/>
          <w:color w:val="000000"/>
          <w:kern w:val="0"/>
          <w:sz w:val="20"/>
          <w:szCs w:val="20"/>
          <w:lang w:val="pt-BR" w:eastAsia="zh-CN" w:bidi="ar"/>
        </w:rPr>
      </w:pPr>
    </w:p>
    <w:p>
      <w:pPr>
        <w:keepNext w:val="0"/>
        <w:keepLines w:val="0"/>
        <w:widowControl/>
        <w:suppressLineNumbers w:val="0"/>
        <w:jc w:val="both"/>
        <w:rPr>
          <w:rFonts w:hint="default" w:ascii="Cambria" w:hAnsi="Cambria" w:eastAsia="TimesNewRomanPS-BoldMT" w:cs="Cambria"/>
          <w:b/>
          <w:bCs/>
          <w:color w:val="000000"/>
          <w:kern w:val="0"/>
          <w:sz w:val="20"/>
          <w:szCs w:val="20"/>
          <w:lang w:val="pt-BR" w:eastAsia="zh-CN" w:bidi="ar"/>
        </w:rPr>
      </w:pPr>
    </w:p>
    <w:p>
      <w:pPr>
        <w:keepNext w:val="0"/>
        <w:keepLines w:val="0"/>
        <w:widowControl/>
        <w:suppressLineNumbers w:val="0"/>
        <w:jc w:val="both"/>
        <w:rPr>
          <w:rFonts w:hint="default" w:ascii="Cambria" w:hAnsi="Cambria" w:eastAsia="TimesNewRomanPS-BoldMT" w:cs="Cambria"/>
          <w:b/>
          <w:bCs/>
          <w:color w:val="000000"/>
          <w:kern w:val="0"/>
          <w:sz w:val="20"/>
          <w:szCs w:val="20"/>
          <w:lang w:val="pt-BR" w:eastAsia="zh-CN" w:bidi="ar"/>
        </w:rPr>
      </w:pPr>
      <w:r>
        <w:rPr>
          <w:rFonts w:hint="default" w:ascii="Cambria" w:hAnsi="Cambria" w:eastAsia="TimesNewRomanPS-BoldMT" w:cs="Cambria"/>
          <w:b/>
          <w:bCs/>
          <w:color w:val="000000"/>
          <w:kern w:val="0"/>
          <w:sz w:val="20"/>
          <w:szCs w:val="20"/>
          <w:lang w:val="pt-BR" w:eastAsia="zh-CN" w:bidi="ar"/>
        </w:rPr>
        <w:t xml:space="preserve">Rio Branco do Ivaí , 24 de Abril de 2024. </w:t>
      </w:r>
    </w:p>
    <w:p>
      <w:pPr>
        <w:keepNext w:val="0"/>
        <w:keepLines w:val="0"/>
        <w:widowControl/>
        <w:suppressLineNumbers w:val="0"/>
        <w:jc w:val="both"/>
        <w:rPr>
          <w:rFonts w:hint="default" w:ascii="Cambria" w:hAnsi="Cambria" w:eastAsia="TimesNewRomanPS-BoldMT" w:cs="Cambria"/>
          <w:b/>
          <w:bCs/>
          <w:color w:val="000000"/>
          <w:kern w:val="0"/>
          <w:sz w:val="20"/>
          <w:szCs w:val="20"/>
          <w:lang w:val="pt-BR" w:eastAsia="zh-CN" w:bidi="ar"/>
        </w:rPr>
      </w:pPr>
    </w:p>
    <w:p>
      <w:pPr>
        <w:keepNext w:val="0"/>
        <w:keepLines w:val="0"/>
        <w:widowControl/>
        <w:suppressLineNumbers w:val="0"/>
        <w:jc w:val="both"/>
        <w:rPr>
          <w:rFonts w:hint="default" w:ascii="Cambria" w:hAnsi="Cambria" w:eastAsia="TimesNewRomanPS-BoldMT" w:cs="Cambria"/>
          <w:b/>
          <w:bCs/>
          <w:color w:val="000000"/>
          <w:kern w:val="0"/>
          <w:sz w:val="20"/>
          <w:szCs w:val="20"/>
          <w:lang w:val="pt-BR" w:eastAsia="zh-CN" w:bidi="ar"/>
        </w:rPr>
      </w:pPr>
    </w:p>
    <w:p>
      <w:pPr>
        <w:keepNext w:val="0"/>
        <w:keepLines w:val="0"/>
        <w:widowControl/>
        <w:suppressLineNumbers w:val="0"/>
        <w:jc w:val="both"/>
        <w:rPr>
          <w:rFonts w:hint="default" w:ascii="Cambria" w:hAnsi="Cambria" w:eastAsia="TimesNewRomanPS-BoldMT" w:cs="Cambria"/>
          <w:b/>
          <w:bCs/>
          <w:color w:val="000000"/>
          <w:kern w:val="0"/>
          <w:sz w:val="20"/>
          <w:szCs w:val="20"/>
          <w:lang w:val="pt-BR" w:eastAsia="zh-CN" w:bidi="ar"/>
        </w:rPr>
      </w:pPr>
    </w:p>
    <w:p>
      <w:pPr>
        <w:keepNext w:val="0"/>
        <w:keepLines w:val="0"/>
        <w:widowControl/>
        <w:suppressLineNumbers w:val="0"/>
        <w:jc w:val="both"/>
        <w:rPr>
          <w:rFonts w:hint="default" w:ascii="Cambria" w:hAnsi="Cambria" w:eastAsia="TimesNewRomanPS-BoldMT" w:cs="Cambria"/>
          <w:b/>
          <w:bCs/>
          <w:color w:val="000000"/>
          <w:kern w:val="0"/>
          <w:sz w:val="20"/>
          <w:szCs w:val="20"/>
          <w:lang w:val="pt-BR" w:eastAsia="zh-CN" w:bidi="ar"/>
        </w:rPr>
      </w:pPr>
    </w:p>
    <w:p>
      <w:pPr>
        <w:keepNext w:val="0"/>
        <w:keepLines w:val="0"/>
        <w:widowControl/>
        <w:suppressLineNumbers w:val="0"/>
        <w:jc w:val="both"/>
        <w:rPr>
          <w:rFonts w:hint="default" w:ascii="Cambria" w:hAnsi="Cambria" w:eastAsia="TimesNewRomanPS-BoldMT" w:cs="Cambria"/>
          <w:b/>
          <w:bCs/>
          <w:color w:val="000000"/>
          <w:kern w:val="0"/>
          <w:sz w:val="20"/>
          <w:szCs w:val="20"/>
          <w:lang w:val="pt-BR" w:eastAsia="zh-CN" w:bidi="ar"/>
        </w:rPr>
      </w:pPr>
    </w:p>
    <w:p>
      <w:pPr>
        <w:keepNext w:val="0"/>
        <w:keepLines w:val="0"/>
        <w:widowControl/>
        <w:suppressLineNumbers w:val="0"/>
        <w:jc w:val="both"/>
        <w:rPr>
          <w:rFonts w:hint="default" w:ascii="Cambria" w:hAnsi="Cambria" w:eastAsia="TimesNewRomanPS-BoldMT" w:cs="Cambria"/>
          <w:b/>
          <w:bCs/>
          <w:color w:val="000000"/>
          <w:kern w:val="0"/>
          <w:sz w:val="20"/>
          <w:szCs w:val="20"/>
          <w:lang w:val="pt-BR" w:eastAsia="zh-CN" w:bidi="ar"/>
        </w:rPr>
      </w:pPr>
    </w:p>
    <w:p>
      <w:pPr>
        <w:keepNext w:val="0"/>
        <w:keepLines w:val="0"/>
        <w:widowControl/>
        <w:suppressLineNumbers w:val="0"/>
        <w:jc w:val="both"/>
        <w:rPr>
          <w:rFonts w:hint="default" w:ascii="Cambria" w:hAnsi="Cambria" w:eastAsia="TimesNewRomanPS-BoldMT" w:cs="Cambria"/>
          <w:b/>
          <w:bCs/>
          <w:color w:val="000000"/>
          <w:kern w:val="0"/>
          <w:sz w:val="20"/>
          <w:szCs w:val="20"/>
          <w:lang w:val="pt-BR" w:eastAsia="zh-CN" w:bidi="ar"/>
        </w:rPr>
      </w:pPr>
    </w:p>
    <w:p>
      <w:pPr>
        <w:keepNext w:val="0"/>
        <w:keepLines w:val="0"/>
        <w:widowControl/>
        <w:suppressLineNumbers w:val="0"/>
        <w:ind w:firstLine="2901" w:firstLineChars="1450"/>
        <w:jc w:val="both"/>
        <w:rPr>
          <w:rFonts w:hint="default" w:ascii="Cambria" w:hAnsi="Cambria" w:cs="Cambria"/>
          <w:sz w:val="20"/>
          <w:szCs w:val="20"/>
        </w:rPr>
      </w:pPr>
      <w:r>
        <w:rPr>
          <w:rFonts w:hint="default" w:ascii="Cambria" w:hAnsi="Cambria" w:eastAsia="TimesNewRomanPS-BoldMT" w:cs="Cambria"/>
          <w:b/>
          <w:bCs/>
          <w:color w:val="000000"/>
          <w:kern w:val="0"/>
          <w:sz w:val="20"/>
          <w:szCs w:val="20"/>
          <w:lang w:val="en-US" w:eastAsia="zh-CN" w:bidi="ar"/>
        </w:rPr>
        <w:t xml:space="preserve">_________________________________________ </w:t>
      </w:r>
    </w:p>
    <w:p>
      <w:pPr>
        <w:keepNext w:val="0"/>
        <w:keepLines w:val="0"/>
        <w:widowControl/>
        <w:suppressLineNumbers w:val="0"/>
        <w:ind w:firstLine="3702" w:firstLineChars="1850"/>
        <w:jc w:val="both"/>
        <w:rPr>
          <w:rFonts w:hint="default" w:ascii="Cambria" w:hAnsi="Cambria" w:cs="Cambria"/>
          <w:sz w:val="20"/>
          <w:szCs w:val="20"/>
        </w:rPr>
      </w:pPr>
      <w:r>
        <w:rPr>
          <w:rFonts w:hint="default" w:ascii="Cambria" w:hAnsi="Cambria" w:eastAsia="TimesNewRomanPS-BoldMT" w:cs="Cambria"/>
          <w:b/>
          <w:bCs/>
          <w:color w:val="000000"/>
          <w:kern w:val="0"/>
          <w:sz w:val="20"/>
          <w:szCs w:val="20"/>
          <w:lang w:val="pt-BR" w:eastAsia="zh-CN" w:bidi="ar"/>
        </w:rPr>
        <w:t>Anderson Rimovicz</w:t>
      </w:r>
      <w:r>
        <w:rPr>
          <w:rFonts w:hint="default" w:ascii="Cambria" w:hAnsi="Cambria" w:eastAsia="TimesNewRomanPS-BoldMT" w:cs="Cambria"/>
          <w:b/>
          <w:bCs/>
          <w:color w:val="000000"/>
          <w:kern w:val="0"/>
          <w:sz w:val="20"/>
          <w:szCs w:val="20"/>
          <w:lang w:val="en-US" w:eastAsia="zh-CN" w:bidi="ar"/>
        </w:rPr>
        <w:t xml:space="preserve"> </w:t>
      </w:r>
    </w:p>
    <w:p>
      <w:pPr>
        <w:keepNext w:val="0"/>
        <w:keepLines w:val="0"/>
        <w:widowControl/>
        <w:suppressLineNumbers w:val="0"/>
        <w:ind w:firstLine="2800" w:firstLineChars="1400"/>
        <w:jc w:val="both"/>
        <w:rPr>
          <w:rFonts w:hint="default" w:ascii="Cambria" w:hAnsi="Cambria" w:eastAsia="SimSun" w:cs="Cambria"/>
          <w:color w:val="000000"/>
          <w:kern w:val="0"/>
          <w:sz w:val="20"/>
          <w:szCs w:val="20"/>
          <w:lang w:val="pt-BR" w:eastAsia="zh-CN" w:bidi="ar"/>
        </w:rPr>
      </w:pPr>
      <w:r>
        <w:rPr>
          <w:rFonts w:hint="default" w:ascii="Cambria" w:hAnsi="Cambria" w:eastAsia="SimSun" w:cs="Cambria"/>
          <w:color w:val="000000"/>
          <w:kern w:val="0"/>
          <w:sz w:val="20"/>
          <w:szCs w:val="20"/>
          <w:lang w:val="en-US" w:eastAsia="zh-CN" w:bidi="ar"/>
        </w:rPr>
        <w:t xml:space="preserve">Secretário Municipal de </w:t>
      </w:r>
      <w:r>
        <w:rPr>
          <w:rFonts w:hint="default" w:ascii="Cambria" w:hAnsi="Cambria" w:eastAsia="SimSun" w:cs="Cambria"/>
          <w:color w:val="000000"/>
          <w:kern w:val="0"/>
          <w:sz w:val="20"/>
          <w:szCs w:val="20"/>
          <w:lang w:val="pt-BR" w:eastAsia="zh-CN" w:bidi="ar"/>
        </w:rPr>
        <w:t xml:space="preserve">Meio Ambiente </w:t>
      </w:r>
    </w:p>
    <w:p>
      <w:pPr>
        <w:keepNext w:val="0"/>
        <w:keepLines w:val="0"/>
        <w:widowControl/>
        <w:suppressLineNumbers w:val="0"/>
        <w:ind w:firstLine="2800" w:firstLineChars="1400"/>
        <w:jc w:val="both"/>
        <w:rPr>
          <w:rFonts w:hint="default" w:ascii="Cambria" w:hAnsi="Cambria" w:eastAsia="SimSun" w:cs="Cambria"/>
          <w:color w:val="000000"/>
          <w:kern w:val="0"/>
          <w:sz w:val="20"/>
          <w:szCs w:val="20"/>
          <w:lang w:val="pt-BR" w:eastAsia="zh-CN" w:bidi="ar"/>
        </w:rPr>
      </w:pPr>
    </w:p>
    <w:p>
      <w:pPr>
        <w:keepNext w:val="0"/>
        <w:keepLines w:val="0"/>
        <w:widowControl/>
        <w:suppressLineNumbers w:val="0"/>
        <w:ind w:firstLine="2800" w:firstLineChars="1400"/>
        <w:jc w:val="both"/>
        <w:rPr>
          <w:rFonts w:hint="default" w:ascii="Cambria" w:hAnsi="Cambria" w:eastAsia="SimSun" w:cs="Cambria"/>
          <w:color w:val="000000"/>
          <w:kern w:val="0"/>
          <w:sz w:val="20"/>
          <w:szCs w:val="20"/>
          <w:lang w:val="pt-BR" w:eastAsia="zh-CN" w:bidi="ar"/>
        </w:rPr>
      </w:pPr>
    </w:p>
    <w:p>
      <w:pPr>
        <w:keepNext w:val="0"/>
        <w:keepLines w:val="0"/>
        <w:widowControl/>
        <w:suppressLineNumbers w:val="0"/>
        <w:ind w:firstLine="2800" w:firstLineChars="1400"/>
        <w:jc w:val="both"/>
        <w:rPr>
          <w:rFonts w:hint="default" w:ascii="Cambria" w:hAnsi="Cambria" w:eastAsia="SimSun" w:cs="Cambria"/>
          <w:color w:val="000000"/>
          <w:kern w:val="0"/>
          <w:sz w:val="20"/>
          <w:szCs w:val="20"/>
          <w:lang w:val="pt-BR" w:eastAsia="zh-CN" w:bidi="ar"/>
        </w:rPr>
      </w:pPr>
    </w:p>
    <w:p>
      <w:pPr>
        <w:keepNext w:val="0"/>
        <w:keepLines w:val="0"/>
        <w:widowControl/>
        <w:suppressLineNumbers w:val="0"/>
        <w:ind w:firstLine="2800" w:firstLineChars="1400"/>
        <w:jc w:val="both"/>
        <w:rPr>
          <w:rFonts w:hint="default" w:ascii="Cambria" w:hAnsi="Cambria" w:eastAsia="SimSun" w:cs="Cambria"/>
          <w:color w:val="000000"/>
          <w:kern w:val="0"/>
          <w:sz w:val="20"/>
          <w:szCs w:val="20"/>
          <w:lang w:val="pt-BR" w:eastAsia="zh-CN" w:bidi="ar"/>
        </w:rPr>
      </w:pPr>
    </w:p>
    <w:p>
      <w:pPr>
        <w:keepNext w:val="0"/>
        <w:keepLines w:val="0"/>
        <w:widowControl/>
        <w:suppressLineNumbers w:val="0"/>
        <w:ind w:firstLine="2800" w:firstLineChars="1400"/>
        <w:jc w:val="both"/>
        <w:rPr>
          <w:rFonts w:hint="default" w:ascii="Cambria" w:hAnsi="Cambria" w:eastAsia="SimSun" w:cs="Cambria"/>
          <w:color w:val="000000"/>
          <w:kern w:val="0"/>
          <w:sz w:val="20"/>
          <w:szCs w:val="20"/>
          <w:lang w:val="pt-BR" w:eastAsia="zh-CN" w:bidi="ar"/>
        </w:rPr>
      </w:pPr>
    </w:p>
    <w:p>
      <w:pPr>
        <w:keepNext w:val="0"/>
        <w:keepLines w:val="0"/>
        <w:widowControl/>
        <w:suppressLineNumbers w:val="0"/>
        <w:ind w:firstLine="2800" w:firstLineChars="1400"/>
        <w:jc w:val="both"/>
        <w:rPr>
          <w:rFonts w:hint="default" w:ascii="Cambria" w:hAnsi="Cambria" w:eastAsia="SimSun" w:cs="Cambria"/>
          <w:color w:val="000000"/>
          <w:kern w:val="0"/>
          <w:sz w:val="20"/>
          <w:szCs w:val="20"/>
          <w:lang w:val="pt-BR" w:eastAsia="zh-CN" w:bidi="ar"/>
        </w:rPr>
      </w:pPr>
    </w:p>
    <w:p>
      <w:pPr>
        <w:keepNext w:val="0"/>
        <w:keepLines w:val="0"/>
        <w:widowControl/>
        <w:suppressLineNumbers w:val="0"/>
        <w:ind w:firstLine="2800" w:firstLineChars="1400"/>
        <w:jc w:val="both"/>
        <w:rPr>
          <w:rFonts w:hint="default" w:ascii="Cambria" w:hAnsi="Cambria" w:eastAsia="SimSun" w:cs="Cambria"/>
          <w:color w:val="000000"/>
          <w:kern w:val="0"/>
          <w:sz w:val="20"/>
          <w:szCs w:val="20"/>
          <w:lang w:val="pt-BR" w:eastAsia="zh-CN" w:bidi="ar"/>
        </w:rPr>
      </w:pPr>
    </w:p>
    <w:p>
      <w:pPr>
        <w:keepNext w:val="0"/>
        <w:keepLines w:val="0"/>
        <w:widowControl/>
        <w:suppressLineNumbers w:val="0"/>
        <w:ind w:firstLine="2800" w:firstLineChars="1400"/>
        <w:jc w:val="both"/>
        <w:rPr>
          <w:rFonts w:hint="default" w:ascii="Cambria" w:hAnsi="Cambria" w:eastAsia="SimSun" w:cs="Cambria"/>
          <w:color w:val="000000"/>
          <w:kern w:val="0"/>
          <w:sz w:val="20"/>
          <w:szCs w:val="20"/>
          <w:lang w:val="pt-BR" w:eastAsia="zh-CN" w:bidi="ar"/>
        </w:rPr>
      </w:pPr>
    </w:p>
    <w:p>
      <w:pPr>
        <w:keepNext w:val="0"/>
        <w:keepLines w:val="0"/>
        <w:widowControl/>
        <w:suppressLineNumbers w:val="0"/>
        <w:ind w:firstLine="2800" w:firstLineChars="1400"/>
        <w:jc w:val="both"/>
        <w:rPr>
          <w:rFonts w:hint="default" w:ascii="Cambria" w:hAnsi="Cambria" w:eastAsia="SimSun" w:cs="Cambria"/>
          <w:color w:val="000000"/>
          <w:kern w:val="0"/>
          <w:sz w:val="20"/>
          <w:szCs w:val="20"/>
          <w:lang w:val="pt-BR" w:eastAsia="zh-CN" w:bidi="ar"/>
        </w:rPr>
      </w:pPr>
    </w:p>
    <w:p>
      <w:pPr>
        <w:keepNext w:val="0"/>
        <w:keepLines w:val="0"/>
        <w:widowControl/>
        <w:suppressLineNumbers w:val="0"/>
        <w:ind w:firstLine="2800" w:firstLineChars="1400"/>
        <w:jc w:val="both"/>
        <w:rPr>
          <w:rFonts w:hint="default" w:ascii="Cambria" w:hAnsi="Cambria" w:eastAsia="SimSun" w:cs="Cambria"/>
          <w:color w:val="000000"/>
          <w:kern w:val="0"/>
          <w:sz w:val="20"/>
          <w:szCs w:val="20"/>
          <w:lang w:val="pt-BR" w:eastAsia="zh-CN" w:bidi="ar"/>
        </w:rPr>
      </w:pPr>
    </w:p>
    <w:p>
      <w:pPr>
        <w:keepNext w:val="0"/>
        <w:keepLines w:val="0"/>
        <w:widowControl/>
        <w:suppressLineNumbers w:val="0"/>
        <w:ind w:firstLine="2800" w:firstLineChars="1400"/>
        <w:jc w:val="both"/>
        <w:rPr>
          <w:rFonts w:hint="default" w:ascii="Cambria" w:hAnsi="Cambria" w:eastAsia="SimSun" w:cs="Cambria"/>
          <w:color w:val="000000"/>
          <w:kern w:val="0"/>
          <w:sz w:val="20"/>
          <w:szCs w:val="20"/>
          <w:lang w:val="pt-BR" w:eastAsia="zh-CN" w:bidi="ar"/>
        </w:rPr>
      </w:pPr>
    </w:p>
    <w:p>
      <w:pPr>
        <w:keepNext w:val="0"/>
        <w:keepLines w:val="0"/>
        <w:widowControl/>
        <w:suppressLineNumbers w:val="0"/>
        <w:ind w:firstLine="2800" w:firstLineChars="1400"/>
        <w:jc w:val="both"/>
        <w:rPr>
          <w:rFonts w:hint="default" w:ascii="Cambria" w:hAnsi="Cambria" w:eastAsia="SimSun" w:cs="Cambria"/>
          <w:color w:val="000000"/>
          <w:kern w:val="0"/>
          <w:sz w:val="20"/>
          <w:szCs w:val="20"/>
          <w:lang w:val="pt-BR" w:eastAsia="zh-CN" w:bidi="ar"/>
        </w:rPr>
      </w:pPr>
    </w:p>
    <w:p>
      <w:pPr>
        <w:keepNext w:val="0"/>
        <w:keepLines w:val="0"/>
        <w:widowControl/>
        <w:suppressLineNumbers w:val="0"/>
        <w:ind w:firstLine="2800" w:firstLineChars="1400"/>
        <w:jc w:val="both"/>
        <w:rPr>
          <w:rFonts w:hint="default" w:ascii="Cambria" w:hAnsi="Cambria" w:eastAsia="SimSun" w:cs="Cambria"/>
          <w:color w:val="000000"/>
          <w:kern w:val="0"/>
          <w:sz w:val="20"/>
          <w:szCs w:val="20"/>
          <w:lang w:val="pt-BR" w:eastAsia="zh-CN" w:bidi="ar"/>
        </w:rPr>
      </w:pPr>
    </w:p>
    <w:p>
      <w:pPr>
        <w:keepNext w:val="0"/>
        <w:keepLines w:val="0"/>
        <w:widowControl/>
        <w:suppressLineNumbers w:val="0"/>
        <w:ind w:firstLine="2800" w:firstLineChars="1400"/>
        <w:jc w:val="both"/>
        <w:rPr>
          <w:rFonts w:hint="default" w:ascii="Cambria" w:hAnsi="Cambria" w:eastAsia="SimSun" w:cs="Cambria"/>
          <w:color w:val="000000"/>
          <w:kern w:val="0"/>
          <w:sz w:val="20"/>
          <w:szCs w:val="20"/>
          <w:lang w:val="pt-BR" w:eastAsia="zh-CN" w:bidi="ar"/>
        </w:rPr>
      </w:pPr>
    </w:p>
    <w:p>
      <w:pPr>
        <w:keepNext w:val="0"/>
        <w:keepLines w:val="0"/>
        <w:widowControl/>
        <w:suppressLineNumbers w:val="0"/>
        <w:ind w:firstLine="2800" w:firstLineChars="1400"/>
        <w:jc w:val="both"/>
        <w:rPr>
          <w:rFonts w:hint="default" w:ascii="Cambria" w:hAnsi="Cambria" w:eastAsia="SimSun" w:cs="Cambria"/>
          <w:color w:val="000000"/>
          <w:kern w:val="0"/>
          <w:sz w:val="20"/>
          <w:szCs w:val="20"/>
          <w:lang w:val="pt-BR" w:eastAsia="zh-CN" w:bidi="ar"/>
        </w:rPr>
      </w:pPr>
    </w:p>
    <w:p>
      <w:pPr>
        <w:keepNext w:val="0"/>
        <w:keepLines w:val="0"/>
        <w:widowControl/>
        <w:suppressLineNumbers w:val="0"/>
        <w:ind w:firstLine="2800" w:firstLineChars="1400"/>
        <w:jc w:val="both"/>
        <w:rPr>
          <w:rFonts w:hint="default" w:ascii="Cambria" w:hAnsi="Cambria" w:eastAsia="SimSun" w:cs="Cambria"/>
          <w:color w:val="000000"/>
          <w:kern w:val="0"/>
          <w:sz w:val="20"/>
          <w:szCs w:val="20"/>
          <w:lang w:val="pt-BR" w:eastAsia="zh-CN" w:bidi="ar"/>
        </w:rPr>
      </w:pPr>
    </w:p>
    <w:p>
      <w:pPr>
        <w:keepNext w:val="0"/>
        <w:keepLines w:val="0"/>
        <w:widowControl/>
        <w:suppressLineNumbers w:val="0"/>
        <w:ind w:firstLine="2800" w:firstLineChars="1400"/>
        <w:jc w:val="both"/>
        <w:rPr>
          <w:rFonts w:hint="default" w:ascii="Cambria" w:hAnsi="Cambria" w:eastAsia="SimSun" w:cs="Cambria"/>
          <w:color w:val="000000"/>
          <w:kern w:val="0"/>
          <w:sz w:val="20"/>
          <w:szCs w:val="20"/>
          <w:lang w:val="pt-BR" w:eastAsia="zh-CN" w:bidi="ar"/>
        </w:rPr>
      </w:pPr>
    </w:p>
    <w:p>
      <w:pPr>
        <w:keepNext w:val="0"/>
        <w:keepLines w:val="0"/>
        <w:widowControl/>
        <w:suppressLineNumbers w:val="0"/>
        <w:ind w:firstLine="2800" w:firstLineChars="1400"/>
        <w:jc w:val="both"/>
        <w:rPr>
          <w:rFonts w:hint="default" w:ascii="Cambria" w:hAnsi="Cambria" w:eastAsia="SimSun" w:cs="Cambria"/>
          <w:color w:val="000000"/>
          <w:kern w:val="0"/>
          <w:sz w:val="20"/>
          <w:szCs w:val="20"/>
          <w:lang w:val="pt-BR" w:eastAsia="zh-CN" w:bidi="ar"/>
        </w:rPr>
      </w:pPr>
    </w:p>
    <w:p>
      <w:pPr>
        <w:keepNext w:val="0"/>
        <w:keepLines w:val="0"/>
        <w:widowControl/>
        <w:suppressLineNumbers w:val="0"/>
        <w:ind w:firstLine="2800" w:firstLineChars="1400"/>
        <w:jc w:val="both"/>
        <w:rPr>
          <w:rFonts w:hint="default" w:ascii="Cambria" w:hAnsi="Cambria" w:eastAsia="SimSun" w:cs="Cambria"/>
          <w:color w:val="000000"/>
          <w:kern w:val="0"/>
          <w:sz w:val="20"/>
          <w:szCs w:val="20"/>
          <w:lang w:val="pt-BR" w:eastAsia="zh-CN" w:bidi="ar"/>
        </w:rPr>
      </w:pPr>
    </w:p>
    <w:p>
      <w:pPr>
        <w:keepNext w:val="0"/>
        <w:keepLines w:val="0"/>
        <w:widowControl/>
        <w:suppressLineNumbers w:val="0"/>
        <w:ind w:firstLine="2800" w:firstLineChars="1400"/>
        <w:jc w:val="both"/>
        <w:rPr>
          <w:rFonts w:hint="default" w:ascii="Cambria" w:hAnsi="Cambria" w:eastAsia="SimSun" w:cs="Cambria"/>
          <w:color w:val="000000"/>
          <w:kern w:val="0"/>
          <w:sz w:val="20"/>
          <w:szCs w:val="20"/>
          <w:lang w:val="pt-BR" w:eastAsia="zh-CN" w:bidi="ar"/>
        </w:rPr>
      </w:pPr>
    </w:p>
    <w:p>
      <w:pPr>
        <w:keepNext w:val="0"/>
        <w:keepLines w:val="0"/>
        <w:widowControl/>
        <w:suppressLineNumbers w:val="0"/>
        <w:ind w:firstLine="2800" w:firstLineChars="1400"/>
        <w:jc w:val="both"/>
        <w:rPr>
          <w:rFonts w:hint="default" w:ascii="Cambria" w:hAnsi="Cambria" w:eastAsia="SimSun" w:cs="Cambria"/>
          <w:color w:val="000000"/>
          <w:kern w:val="0"/>
          <w:sz w:val="20"/>
          <w:szCs w:val="20"/>
          <w:lang w:val="pt-BR" w:eastAsia="zh-CN" w:bidi="ar"/>
        </w:rPr>
      </w:pPr>
    </w:p>
    <w:p>
      <w:pPr>
        <w:keepNext w:val="0"/>
        <w:keepLines w:val="0"/>
        <w:widowControl/>
        <w:suppressLineNumbers w:val="0"/>
        <w:ind w:firstLine="2800" w:firstLineChars="1400"/>
        <w:jc w:val="both"/>
        <w:rPr>
          <w:rFonts w:hint="default" w:ascii="Cambria" w:hAnsi="Cambria" w:eastAsia="SimSun" w:cs="Cambria"/>
          <w:color w:val="000000"/>
          <w:kern w:val="0"/>
          <w:sz w:val="20"/>
          <w:szCs w:val="20"/>
          <w:lang w:val="pt-BR" w:eastAsia="zh-CN" w:bidi="ar"/>
        </w:rPr>
      </w:pPr>
    </w:p>
    <w:p>
      <w:pPr>
        <w:keepNext w:val="0"/>
        <w:keepLines w:val="0"/>
        <w:widowControl/>
        <w:suppressLineNumbers w:val="0"/>
        <w:ind w:firstLine="2800" w:firstLineChars="1400"/>
        <w:jc w:val="both"/>
        <w:rPr>
          <w:rFonts w:hint="default" w:ascii="Cambria" w:hAnsi="Cambria" w:eastAsia="SimSun" w:cs="Cambria"/>
          <w:color w:val="000000"/>
          <w:kern w:val="0"/>
          <w:sz w:val="20"/>
          <w:szCs w:val="20"/>
          <w:lang w:val="pt-BR" w:eastAsia="zh-CN" w:bidi="ar"/>
        </w:rPr>
      </w:pPr>
    </w:p>
    <w:p>
      <w:pPr>
        <w:keepNext w:val="0"/>
        <w:keepLines w:val="0"/>
        <w:widowControl/>
        <w:suppressLineNumbers w:val="0"/>
        <w:ind w:firstLine="2800" w:firstLineChars="1400"/>
        <w:jc w:val="both"/>
        <w:rPr>
          <w:rFonts w:hint="default" w:ascii="Cambria" w:hAnsi="Cambria" w:eastAsia="SimSun" w:cs="Cambria"/>
          <w:color w:val="000000"/>
          <w:kern w:val="0"/>
          <w:sz w:val="20"/>
          <w:szCs w:val="20"/>
          <w:lang w:val="pt-BR" w:eastAsia="zh-CN" w:bidi="ar"/>
        </w:rPr>
      </w:pPr>
    </w:p>
    <w:p>
      <w:pPr>
        <w:keepNext w:val="0"/>
        <w:keepLines w:val="0"/>
        <w:widowControl/>
        <w:suppressLineNumbers w:val="0"/>
        <w:ind w:firstLine="2800" w:firstLineChars="1400"/>
        <w:jc w:val="both"/>
        <w:rPr>
          <w:rFonts w:hint="default" w:ascii="Cambria" w:hAnsi="Cambria" w:eastAsia="SimSun" w:cs="Cambria"/>
          <w:color w:val="000000"/>
          <w:kern w:val="0"/>
          <w:sz w:val="20"/>
          <w:szCs w:val="20"/>
          <w:lang w:val="pt-BR" w:eastAsia="zh-CN" w:bidi="ar"/>
        </w:rPr>
      </w:pPr>
    </w:p>
    <w:p>
      <w:pPr>
        <w:keepNext w:val="0"/>
        <w:keepLines w:val="0"/>
        <w:widowControl/>
        <w:suppressLineNumbers w:val="0"/>
        <w:ind w:firstLine="2800" w:firstLineChars="1400"/>
        <w:jc w:val="both"/>
        <w:rPr>
          <w:rFonts w:hint="default" w:ascii="Cambria" w:hAnsi="Cambria" w:eastAsia="SimSun" w:cs="Cambria"/>
          <w:color w:val="000000"/>
          <w:kern w:val="0"/>
          <w:sz w:val="20"/>
          <w:szCs w:val="20"/>
          <w:lang w:val="pt-BR" w:eastAsia="zh-CN" w:bidi="ar"/>
        </w:rPr>
      </w:pPr>
    </w:p>
    <w:p>
      <w:pPr>
        <w:keepNext w:val="0"/>
        <w:keepLines w:val="0"/>
        <w:widowControl/>
        <w:suppressLineNumbers w:val="0"/>
        <w:ind w:firstLine="2800" w:firstLineChars="1400"/>
        <w:jc w:val="both"/>
        <w:rPr>
          <w:rFonts w:hint="default" w:ascii="Cambria" w:hAnsi="Cambria" w:eastAsia="SimSun" w:cs="Cambria"/>
          <w:color w:val="000000"/>
          <w:kern w:val="0"/>
          <w:sz w:val="20"/>
          <w:szCs w:val="20"/>
          <w:lang w:val="pt-BR" w:eastAsia="zh-CN" w:bidi="ar"/>
        </w:rPr>
      </w:pPr>
    </w:p>
    <w:p>
      <w:pPr>
        <w:keepNext w:val="0"/>
        <w:keepLines w:val="0"/>
        <w:widowControl/>
        <w:suppressLineNumbers w:val="0"/>
        <w:ind w:firstLine="2800" w:firstLineChars="1400"/>
        <w:jc w:val="both"/>
        <w:rPr>
          <w:rFonts w:hint="default" w:ascii="Cambria" w:hAnsi="Cambria" w:eastAsia="SimSun" w:cs="Cambria"/>
          <w:color w:val="000000"/>
          <w:kern w:val="0"/>
          <w:sz w:val="20"/>
          <w:szCs w:val="20"/>
          <w:lang w:val="pt-BR" w:eastAsia="zh-CN" w:bidi="ar"/>
        </w:rPr>
      </w:pPr>
    </w:p>
    <w:p>
      <w:pPr>
        <w:keepNext w:val="0"/>
        <w:keepLines w:val="0"/>
        <w:widowControl/>
        <w:suppressLineNumbers w:val="0"/>
        <w:ind w:firstLine="2800" w:firstLineChars="1400"/>
        <w:jc w:val="both"/>
        <w:rPr>
          <w:rFonts w:hint="default" w:ascii="Cambria" w:hAnsi="Cambria" w:eastAsia="SimSun" w:cs="Cambria"/>
          <w:color w:val="000000"/>
          <w:kern w:val="0"/>
          <w:sz w:val="20"/>
          <w:szCs w:val="20"/>
          <w:lang w:val="pt-BR" w:eastAsia="zh-CN" w:bidi="ar"/>
        </w:rPr>
      </w:pPr>
    </w:p>
    <w:p>
      <w:pPr>
        <w:keepNext w:val="0"/>
        <w:keepLines w:val="0"/>
        <w:widowControl/>
        <w:suppressLineNumbers w:val="0"/>
        <w:jc w:val="center"/>
        <w:rPr>
          <w:rFonts w:hint="default" w:ascii="Cambria" w:hAnsi="Cambria" w:cs="Cambria"/>
          <w:sz w:val="20"/>
          <w:szCs w:val="20"/>
        </w:rPr>
      </w:pPr>
      <w:r>
        <w:rPr>
          <w:rFonts w:hint="default" w:ascii="Cambria" w:hAnsi="Cambria" w:eastAsia="TimesNewRomanPS-BoldMT" w:cs="Cambria"/>
          <w:b/>
          <w:bCs/>
          <w:color w:val="000000"/>
          <w:kern w:val="0"/>
          <w:sz w:val="20"/>
          <w:szCs w:val="20"/>
          <w:lang w:val="en-US" w:eastAsia="zh-CN" w:bidi="ar"/>
        </w:rPr>
        <w:t>ANEXO II</w:t>
      </w:r>
    </w:p>
    <w:p>
      <w:pPr>
        <w:keepNext w:val="0"/>
        <w:keepLines w:val="0"/>
        <w:widowControl/>
        <w:suppressLineNumbers w:val="0"/>
        <w:jc w:val="center"/>
        <w:rPr>
          <w:rFonts w:hint="default" w:ascii="Cambria" w:hAnsi="Cambria" w:cs="Cambria"/>
          <w:sz w:val="20"/>
          <w:szCs w:val="20"/>
        </w:rPr>
      </w:pPr>
      <w:r>
        <w:rPr>
          <w:rFonts w:hint="default" w:ascii="Cambria" w:hAnsi="Cambria" w:eastAsia="TimesNewRomanPS-BoldMT" w:cs="Cambria"/>
          <w:b/>
          <w:bCs/>
          <w:color w:val="000000"/>
          <w:kern w:val="0"/>
          <w:sz w:val="20"/>
          <w:szCs w:val="20"/>
          <w:lang w:val="en-US" w:eastAsia="zh-CN" w:bidi="ar"/>
        </w:rPr>
        <w:t>PROPOSTA DE PREÇOS</w:t>
      </w:r>
    </w:p>
    <w:p>
      <w:pPr>
        <w:keepNext w:val="0"/>
        <w:keepLines w:val="0"/>
        <w:widowControl/>
        <w:suppressLineNumbers w:val="0"/>
        <w:jc w:val="center"/>
        <w:rPr>
          <w:rFonts w:hint="default" w:ascii="Cambria" w:hAnsi="Cambria" w:cs="Cambria"/>
          <w:sz w:val="20"/>
          <w:szCs w:val="20"/>
          <w:lang w:val="pt-BR"/>
        </w:rPr>
      </w:pPr>
      <w:r>
        <w:rPr>
          <w:rFonts w:hint="default" w:ascii="Cambria" w:hAnsi="Cambria" w:eastAsia="TimesNewRomanPS-BoldMT" w:cs="Cambria"/>
          <w:b/>
          <w:bCs/>
          <w:color w:val="000000"/>
          <w:kern w:val="0"/>
          <w:sz w:val="20"/>
          <w:szCs w:val="20"/>
          <w:lang w:val="en-US" w:eastAsia="zh-CN" w:bidi="ar"/>
        </w:rPr>
        <w:t xml:space="preserve">DISPENSA LICITAÇÃO </w:t>
      </w:r>
      <w:r>
        <w:rPr>
          <w:rFonts w:hint="default" w:ascii="Cambria" w:hAnsi="Cambria" w:eastAsia="TimesNewRomanPS-BoldMT" w:cs="Cambria"/>
          <w:b/>
          <w:bCs/>
          <w:color w:val="000000"/>
          <w:kern w:val="0"/>
          <w:sz w:val="20"/>
          <w:szCs w:val="20"/>
          <w:lang w:val="pt-BR" w:eastAsia="zh-CN" w:bidi="ar"/>
        </w:rPr>
        <w:t>ELETRONICA</w:t>
      </w:r>
      <w:r>
        <w:rPr>
          <w:rFonts w:hint="default" w:ascii="Cambria" w:hAnsi="Cambria" w:eastAsia="TimesNewRomanPS-BoldMT" w:cs="Cambria"/>
          <w:b/>
          <w:bCs/>
          <w:color w:val="000000"/>
          <w:kern w:val="0"/>
          <w:sz w:val="20"/>
          <w:szCs w:val="20"/>
          <w:lang w:val="en-US" w:eastAsia="zh-CN" w:bidi="ar"/>
        </w:rPr>
        <w:t xml:space="preserve"> Nº </w:t>
      </w:r>
      <w:r>
        <w:rPr>
          <w:rFonts w:hint="default" w:ascii="Cambria" w:hAnsi="Cambria" w:eastAsia="TimesNewRomanPS-BoldMT" w:cs="Cambria"/>
          <w:b/>
          <w:bCs/>
          <w:color w:val="000000"/>
          <w:kern w:val="0"/>
          <w:sz w:val="20"/>
          <w:szCs w:val="20"/>
          <w:lang w:val="pt-BR" w:eastAsia="zh-CN" w:bidi="ar"/>
        </w:rPr>
        <w:t>12</w:t>
      </w:r>
      <w:r>
        <w:rPr>
          <w:rFonts w:hint="default" w:ascii="Cambria" w:hAnsi="Cambria" w:eastAsia="TimesNewRomanPS-BoldMT" w:cs="Cambria"/>
          <w:b/>
          <w:bCs/>
          <w:color w:val="000000"/>
          <w:kern w:val="0"/>
          <w:sz w:val="20"/>
          <w:szCs w:val="20"/>
          <w:lang w:val="en-US" w:eastAsia="zh-CN" w:bidi="ar"/>
        </w:rPr>
        <w:t>/202</w:t>
      </w:r>
      <w:r>
        <w:rPr>
          <w:rFonts w:hint="default" w:ascii="Cambria" w:hAnsi="Cambria" w:eastAsia="TimesNewRomanPS-BoldMT" w:cs="Cambria"/>
          <w:b/>
          <w:bCs/>
          <w:color w:val="000000"/>
          <w:kern w:val="0"/>
          <w:sz w:val="20"/>
          <w:szCs w:val="20"/>
          <w:lang w:val="pt-BR" w:eastAsia="zh-CN" w:bidi="ar"/>
        </w:rPr>
        <w:t>4</w:t>
      </w:r>
    </w:p>
    <w:p>
      <w:pPr>
        <w:keepNext w:val="0"/>
        <w:keepLines w:val="0"/>
        <w:widowControl/>
        <w:suppressLineNumbers w:val="0"/>
        <w:jc w:val="center"/>
        <w:rPr>
          <w:rFonts w:hint="default" w:ascii="Cambria" w:hAnsi="Cambria" w:cs="Cambria"/>
          <w:sz w:val="20"/>
          <w:szCs w:val="20"/>
        </w:rPr>
      </w:pPr>
      <w:r>
        <w:rPr>
          <w:rFonts w:hint="default" w:ascii="Cambria" w:hAnsi="Cambria" w:eastAsia="TimesNewRomanPS-BoldMT" w:cs="Cambria"/>
          <w:b/>
          <w:bCs/>
          <w:color w:val="000000"/>
          <w:kern w:val="0"/>
          <w:sz w:val="20"/>
          <w:szCs w:val="20"/>
          <w:lang w:val="en-US" w:eastAsia="zh-CN" w:bidi="ar"/>
        </w:rPr>
        <w:t>COM BASE NO ART. Nº 75, INCISO I da Lei 14.133/2021</w:t>
      </w:r>
    </w:p>
    <w:p>
      <w:pPr>
        <w:keepNext w:val="0"/>
        <w:keepLines w:val="0"/>
        <w:widowControl/>
        <w:suppressLineNumbers w:val="0"/>
        <w:jc w:val="both"/>
        <w:rPr>
          <w:rFonts w:hint="default" w:ascii="Cambria" w:hAnsi="Cambria" w:cs="Cambria"/>
          <w:sz w:val="20"/>
          <w:szCs w:val="20"/>
        </w:rPr>
      </w:pPr>
      <w:r>
        <w:rPr>
          <w:rFonts w:hint="default" w:ascii="Cambria" w:hAnsi="Cambria" w:eastAsia="TimesNewRomanPS-BoldMT" w:cs="Cambria"/>
          <w:b/>
          <w:bCs/>
          <w:color w:val="000000"/>
          <w:kern w:val="0"/>
          <w:sz w:val="20"/>
          <w:szCs w:val="20"/>
          <w:lang w:val="en-US" w:eastAsia="zh-CN" w:bidi="ar"/>
        </w:rPr>
        <w:t xml:space="preserve">OBJETO: </w:t>
      </w:r>
      <w:r>
        <w:rPr>
          <w:rFonts w:hint="default" w:ascii="Cambria" w:hAnsi="Cambria" w:eastAsia="TimesNewRomanPS-BoldItalicMT" w:cs="Cambria"/>
          <w:b/>
          <w:bCs/>
          <w:i w:val="0"/>
          <w:iCs w:val="0"/>
          <w:color w:val="000000"/>
          <w:kern w:val="0"/>
          <w:sz w:val="20"/>
          <w:szCs w:val="20"/>
          <w:lang w:val="en-US" w:eastAsia="zh-CN" w:bidi="ar"/>
        </w:rPr>
        <w:t xml:space="preserve">Contratação de empresa </w:t>
      </w:r>
      <w:r>
        <w:rPr>
          <w:rFonts w:hint="default" w:ascii="Cambria" w:hAnsi="Cambria" w:eastAsia="TimesNewRomanPS-BoldItalicMT" w:cs="Cambria"/>
          <w:b/>
          <w:bCs/>
          <w:i w:val="0"/>
          <w:iCs w:val="0"/>
          <w:color w:val="000000"/>
          <w:kern w:val="0"/>
          <w:sz w:val="20"/>
          <w:szCs w:val="20"/>
          <w:lang w:val="pt-BR" w:eastAsia="zh-CN" w:bidi="ar"/>
        </w:rPr>
        <w:t>e</w:t>
      </w:r>
      <w:r>
        <w:rPr>
          <w:rFonts w:hint="default" w:ascii="Cambria" w:hAnsi="Cambria" w:eastAsia="TimesNewRomanPS-BoldItalicMT" w:cs="Cambria"/>
          <w:b/>
          <w:bCs/>
          <w:i w:val="0"/>
          <w:iCs w:val="0"/>
          <w:color w:val="000000"/>
          <w:kern w:val="0"/>
          <w:sz w:val="20"/>
          <w:szCs w:val="20"/>
          <w:lang w:val="en-US" w:eastAsia="zh-CN" w:bidi="ar"/>
        </w:rPr>
        <w:t>specializada</w:t>
      </w:r>
      <w:r>
        <w:rPr>
          <w:rFonts w:hint="default" w:ascii="Cambria" w:hAnsi="Cambria" w:eastAsia="TimesNewRomanPS-BoldItalicMT" w:cs="Cambria"/>
          <w:b/>
          <w:bCs/>
          <w:i w:val="0"/>
          <w:iCs w:val="0"/>
          <w:color w:val="000000"/>
          <w:kern w:val="0"/>
          <w:sz w:val="20"/>
          <w:szCs w:val="20"/>
          <w:lang w:val="pt-BR" w:eastAsia="zh-CN" w:bidi="ar"/>
        </w:rPr>
        <w:t xml:space="preserve"> em</w:t>
      </w:r>
      <w:r>
        <w:rPr>
          <w:rFonts w:hint="default" w:ascii="Cambria" w:hAnsi="Cambria" w:eastAsia="TimesNewRomanPS-BoldItalicMT" w:cs="Cambria"/>
          <w:b/>
          <w:bCs/>
          <w:i w:val="0"/>
          <w:iCs w:val="0"/>
          <w:color w:val="000000"/>
          <w:kern w:val="0"/>
          <w:sz w:val="20"/>
          <w:szCs w:val="20"/>
          <w:lang w:val="en-US" w:eastAsia="zh-CN" w:bidi="ar"/>
        </w:rPr>
        <w:t xml:space="preserve"> </w:t>
      </w:r>
      <w:r>
        <w:rPr>
          <w:rFonts w:hint="default" w:ascii="Cambria" w:hAnsi="Cambria" w:eastAsia="SimSun" w:cs="Cambria"/>
          <w:i w:val="0"/>
          <w:iCs w:val="0"/>
          <w:color w:val="000000"/>
          <w:kern w:val="0"/>
          <w:sz w:val="20"/>
          <w:szCs w:val="20"/>
          <w:lang w:val="en-US" w:eastAsia="zh-CN" w:bidi="ar"/>
        </w:rPr>
        <w:t>Assessoria na Elaboração e Atualização de Planos e Projetos Ambientais no âmbito da gestão Pública Municipal</w:t>
      </w:r>
      <w:r>
        <w:rPr>
          <w:rFonts w:hint="default" w:ascii="Cambria" w:hAnsi="Cambria" w:eastAsia="SimSun" w:cs="Cambria"/>
          <w:i w:val="0"/>
          <w:iCs w:val="0"/>
          <w:color w:val="000000"/>
          <w:kern w:val="0"/>
          <w:sz w:val="20"/>
          <w:szCs w:val="20"/>
          <w:lang w:val="pt-BR" w:eastAsia="zh-CN" w:bidi="ar"/>
        </w:rPr>
        <w:t xml:space="preserve"> e </w:t>
      </w:r>
      <w:r>
        <w:rPr>
          <w:rFonts w:hint="default" w:ascii="Cambria" w:hAnsi="Cambria" w:eastAsia="Arial-BoldMT" w:cs="Cambria"/>
          <w:b w:val="0"/>
          <w:bCs w:val="0"/>
          <w:i w:val="0"/>
          <w:iCs w:val="0"/>
          <w:color w:val="000000"/>
          <w:kern w:val="0"/>
          <w:sz w:val="20"/>
          <w:szCs w:val="20"/>
          <w:lang w:val="en-US" w:eastAsia="zh-CN" w:bidi="ar"/>
        </w:rPr>
        <w:t>Elaboração do PRAD - Plano de Encerramento e Recuperação</w:t>
      </w:r>
      <w:r>
        <w:rPr>
          <w:rFonts w:hint="default" w:ascii="Cambria" w:hAnsi="Cambria" w:eastAsia="Arial-BoldMT" w:cs="Cambria"/>
          <w:b w:val="0"/>
          <w:bCs w:val="0"/>
          <w:i w:val="0"/>
          <w:iCs w:val="0"/>
          <w:color w:val="000000"/>
          <w:kern w:val="0"/>
          <w:sz w:val="20"/>
          <w:szCs w:val="20"/>
          <w:lang w:val="pt-BR" w:eastAsia="zh-CN" w:bidi="ar"/>
        </w:rPr>
        <w:t xml:space="preserve"> </w:t>
      </w:r>
      <w:r>
        <w:rPr>
          <w:rFonts w:hint="default" w:ascii="Cambria" w:hAnsi="Cambria" w:eastAsia="Arial-BoldMT" w:cs="Cambria"/>
          <w:b w:val="0"/>
          <w:bCs w:val="0"/>
          <w:i w:val="0"/>
          <w:iCs w:val="0"/>
          <w:color w:val="000000"/>
          <w:kern w:val="0"/>
          <w:sz w:val="20"/>
          <w:szCs w:val="20"/>
          <w:lang w:val="en-US" w:eastAsia="zh-CN" w:bidi="ar"/>
        </w:rPr>
        <w:t>Ambiental do Aterro Sanitário – Rio Branco do Ivaí – Paraná</w:t>
      </w:r>
      <w:r>
        <w:rPr>
          <w:rFonts w:hint="default" w:ascii="Cambria" w:hAnsi="Cambria" w:eastAsia="Arial-BoldMT" w:cs="Cambria"/>
          <w:b w:val="0"/>
          <w:bCs w:val="0"/>
          <w:i w:val="0"/>
          <w:iCs w:val="0"/>
          <w:color w:val="000000"/>
          <w:kern w:val="0"/>
          <w:sz w:val="20"/>
          <w:szCs w:val="20"/>
          <w:lang w:val="pt-BR" w:eastAsia="zh-CN" w:bidi="ar"/>
        </w:rPr>
        <w:t xml:space="preserve"> </w:t>
      </w:r>
      <w:r>
        <w:rPr>
          <w:rFonts w:hint="default" w:ascii="Cambria" w:hAnsi="Cambria" w:eastAsia="SimSun" w:cs="Cambria"/>
          <w:color w:val="000000"/>
          <w:kern w:val="0"/>
          <w:sz w:val="20"/>
          <w:szCs w:val="20"/>
          <w:lang w:val="en-US" w:eastAsia="zh-CN" w:bidi="ar"/>
        </w:rPr>
        <w:t xml:space="preserve"> em conformidade com o art. 75, inciso II, da Lei n°14.133, de 1° de abril de 2021. </w:t>
      </w:r>
    </w:p>
    <w:p>
      <w:pPr>
        <w:keepNext w:val="0"/>
        <w:keepLines w:val="0"/>
        <w:widowControl/>
        <w:suppressLineNumbers w:val="0"/>
        <w:jc w:val="both"/>
      </w:pPr>
      <w:r>
        <w:drawing>
          <wp:inline distT="0" distB="0" distL="114300" distR="114300">
            <wp:extent cx="5723255" cy="3545840"/>
            <wp:effectExtent l="0" t="0" r="10795" b="16510"/>
            <wp:docPr id="3"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2"/>
                    <pic:cNvPicPr>
                      <a:picLocks noChangeAspect="1"/>
                    </pic:cNvPicPr>
                  </pic:nvPicPr>
                  <pic:blipFill>
                    <a:blip r:embed="rId8"/>
                    <a:stretch>
                      <a:fillRect/>
                    </a:stretch>
                  </pic:blipFill>
                  <pic:spPr>
                    <a:xfrm>
                      <a:off x="0" y="0"/>
                      <a:ext cx="5723255" cy="3545840"/>
                    </a:xfrm>
                    <a:prstGeom prst="rect">
                      <a:avLst/>
                    </a:prstGeom>
                    <a:noFill/>
                    <a:ln>
                      <a:noFill/>
                    </a:ln>
                  </pic:spPr>
                </pic:pic>
              </a:graphicData>
            </a:graphic>
          </wp:inline>
        </w:drawing>
      </w:r>
    </w:p>
    <w:p>
      <w:pPr>
        <w:keepNext w:val="0"/>
        <w:keepLines w:val="0"/>
        <w:widowControl/>
        <w:suppressLineNumbers w:val="0"/>
        <w:jc w:val="left"/>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Valor Global da Proposta; </w:t>
      </w:r>
    </w:p>
    <w:p>
      <w:pPr>
        <w:keepNext w:val="0"/>
        <w:keepLines w:val="0"/>
        <w:widowControl/>
        <w:suppressLineNumbers w:val="0"/>
        <w:jc w:val="left"/>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Validade da Proposta 60 dias; </w:t>
      </w:r>
    </w:p>
    <w:p>
      <w:pPr>
        <w:keepNext w:val="0"/>
        <w:keepLines w:val="0"/>
        <w:widowControl/>
        <w:suppressLineNumbers w:val="0"/>
        <w:jc w:val="left"/>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Despesas inerentes a impostos, tributos, contratação de pessoal e outros, correrão totalmente por </w:t>
      </w:r>
    </w:p>
    <w:p>
      <w:pPr>
        <w:keepNext w:val="0"/>
        <w:keepLines w:val="0"/>
        <w:widowControl/>
        <w:suppressLineNumbers w:val="0"/>
        <w:jc w:val="left"/>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conta da Empresa contratada; </w:t>
      </w:r>
    </w:p>
    <w:p>
      <w:pPr>
        <w:keepNext w:val="0"/>
        <w:keepLines w:val="0"/>
        <w:widowControl/>
        <w:suppressLineNumbers w:val="0"/>
        <w:jc w:val="left"/>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Razão social; - Nº do CNPJ: </w:t>
      </w:r>
    </w:p>
    <w:p>
      <w:pPr>
        <w:keepNext w:val="0"/>
        <w:keepLines w:val="0"/>
        <w:widowControl/>
        <w:suppressLineNumbers w:val="0"/>
        <w:jc w:val="left"/>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Endereço: </w:t>
      </w:r>
    </w:p>
    <w:p>
      <w:pPr>
        <w:keepNext w:val="0"/>
        <w:keepLines w:val="0"/>
        <w:widowControl/>
        <w:suppressLineNumbers w:val="0"/>
        <w:jc w:val="left"/>
        <w:rPr>
          <w:rFonts w:hint="default" w:ascii="Cambria" w:hAnsi="Cambria" w:eastAsia="SimSun" w:cs="Cambria"/>
          <w:color w:val="000000"/>
          <w:kern w:val="0"/>
          <w:sz w:val="20"/>
          <w:szCs w:val="20"/>
          <w:lang w:val="en-US" w:eastAsia="zh-CN" w:bidi="ar"/>
        </w:rPr>
      </w:pPr>
      <w:r>
        <w:rPr>
          <w:rFonts w:hint="default" w:ascii="Cambria" w:hAnsi="Cambria" w:eastAsia="SimSun" w:cs="Cambria"/>
          <w:color w:val="000000"/>
          <w:kern w:val="0"/>
          <w:sz w:val="20"/>
          <w:szCs w:val="20"/>
          <w:lang w:val="en-US" w:eastAsia="zh-CN" w:bidi="ar"/>
        </w:rPr>
        <w:t xml:space="preserve">Apresentamos nossa proposta conforme o Item e preço, estabelecidos no Edital. </w:t>
      </w:r>
    </w:p>
    <w:p>
      <w:pPr>
        <w:keepNext w:val="0"/>
        <w:keepLines w:val="0"/>
        <w:widowControl/>
        <w:suppressLineNumbers w:val="0"/>
        <w:jc w:val="left"/>
        <w:rPr>
          <w:rFonts w:hint="default" w:ascii="Cambria" w:hAnsi="Cambria" w:eastAsia="SimSun" w:cs="Cambria"/>
          <w:color w:val="000000"/>
          <w:kern w:val="0"/>
          <w:sz w:val="20"/>
          <w:szCs w:val="20"/>
          <w:lang w:val="en-US" w:eastAsia="zh-CN" w:bidi="ar"/>
        </w:rPr>
      </w:pPr>
    </w:p>
    <w:p>
      <w:pPr>
        <w:keepNext w:val="0"/>
        <w:keepLines w:val="0"/>
        <w:widowControl/>
        <w:suppressLineNumbers w:val="0"/>
        <w:jc w:val="left"/>
        <w:rPr>
          <w:rFonts w:hint="default" w:ascii="Cambria" w:hAnsi="Cambria" w:eastAsia="SimSun" w:cs="Cambria"/>
          <w:color w:val="000000"/>
          <w:kern w:val="0"/>
          <w:sz w:val="20"/>
          <w:szCs w:val="20"/>
          <w:lang w:val="en-US" w:eastAsia="zh-CN" w:bidi="ar"/>
        </w:rPr>
      </w:pPr>
      <w:r>
        <w:rPr>
          <w:rFonts w:hint="default" w:ascii="Cambria" w:hAnsi="Cambria" w:eastAsia="SimSun" w:cs="Cambria"/>
          <w:color w:val="000000"/>
          <w:kern w:val="0"/>
          <w:sz w:val="20"/>
          <w:szCs w:val="20"/>
          <w:lang w:val="pt-BR" w:eastAsia="zh-CN" w:bidi="ar"/>
        </w:rPr>
        <w:t>Rio Branco do Ivaí</w:t>
      </w:r>
      <w:r>
        <w:rPr>
          <w:rFonts w:hint="default" w:ascii="Cambria" w:hAnsi="Cambria" w:eastAsia="SimSun" w:cs="Cambria"/>
          <w:color w:val="000000"/>
          <w:kern w:val="0"/>
          <w:sz w:val="20"/>
          <w:szCs w:val="20"/>
          <w:lang w:val="en-US" w:eastAsia="zh-CN" w:bidi="ar"/>
        </w:rPr>
        <w:t>, ________ de ____________________ de 202</w:t>
      </w:r>
      <w:r>
        <w:rPr>
          <w:rFonts w:hint="default" w:ascii="Cambria" w:hAnsi="Cambria" w:eastAsia="SimSun" w:cs="Cambria"/>
          <w:color w:val="000000"/>
          <w:kern w:val="0"/>
          <w:sz w:val="20"/>
          <w:szCs w:val="20"/>
          <w:lang w:val="pt-BR" w:eastAsia="zh-CN" w:bidi="ar"/>
        </w:rPr>
        <w:t>4</w:t>
      </w:r>
      <w:r>
        <w:rPr>
          <w:rFonts w:hint="default" w:ascii="Cambria" w:hAnsi="Cambria" w:eastAsia="SimSun" w:cs="Cambria"/>
          <w:color w:val="000000"/>
          <w:kern w:val="0"/>
          <w:sz w:val="20"/>
          <w:szCs w:val="20"/>
          <w:lang w:val="en-US" w:eastAsia="zh-CN" w:bidi="ar"/>
        </w:rPr>
        <w:t xml:space="preserve">. </w:t>
      </w:r>
    </w:p>
    <w:p>
      <w:pPr>
        <w:keepNext w:val="0"/>
        <w:keepLines w:val="0"/>
        <w:widowControl/>
        <w:suppressLineNumbers w:val="0"/>
        <w:jc w:val="left"/>
        <w:rPr>
          <w:rFonts w:hint="default" w:ascii="Cambria" w:hAnsi="Cambria" w:eastAsia="SimSun" w:cs="Cambria"/>
          <w:color w:val="000000"/>
          <w:kern w:val="0"/>
          <w:sz w:val="20"/>
          <w:szCs w:val="20"/>
          <w:lang w:val="en-US" w:eastAsia="zh-CN" w:bidi="ar"/>
        </w:rPr>
      </w:pPr>
    </w:p>
    <w:p>
      <w:pPr>
        <w:keepNext w:val="0"/>
        <w:keepLines w:val="0"/>
        <w:widowControl/>
        <w:suppressLineNumbers w:val="0"/>
        <w:jc w:val="left"/>
        <w:rPr>
          <w:rFonts w:hint="default" w:ascii="Cambria" w:hAnsi="Cambria" w:eastAsia="SimSun" w:cs="Cambria"/>
          <w:color w:val="000000"/>
          <w:kern w:val="0"/>
          <w:sz w:val="20"/>
          <w:szCs w:val="20"/>
          <w:lang w:val="en-US" w:eastAsia="zh-CN" w:bidi="ar"/>
        </w:rPr>
      </w:pPr>
    </w:p>
    <w:p>
      <w:pPr>
        <w:keepNext w:val="0"/>
        <w:keepLines w:val="0"/>
        <w:widowControl/>
        <w:suppressLineNumbers w:val="0"/>
        <w:jc w:val="left"/>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____________________________________ </w:t>
      </w:r>
    </w:p>
    <w:p>
      <w:pPr>
        <w:keepNext w:val="0"/>
        <w:keepLines w:val="0"/>
        <w:widowControl/>
        <w:suppressLineNumbers w:val="0"/>
        <w:jc w:val="left"/>
        <w:rPr>
          <w:rFonts w:hint="default" w:ascii="Cambria" w:hAnsi="Cambria" w:cs="Cambria"/>
          <w:sz w:val="20"/>
          <w:szCs w:val="20"/>
        </w:rPr>
      </w:pPr>
      <w:r>
        <w:rPr>
          <w:rFonts w:hint="default" w:ascii="Cambria" w:hAnsi="Cambria" w:eastAsia="SimSun" w:cs="Cambria"/>
          <w:color w:val="000000"/>
          <w:kern w:val="0"/>
          <w:sz w:val="20"/>
          <w:szCs w:val="20"/>
          <w:lang w:val="en-US" w:eastAsia="zh-CN" w:bidi="ar"/>
        </w:rPr>
        <w:t xml:space="preserve">Assinatura do Responsável CPF: </w:t>
      </w:r>
    </w:p>
    <w:p>
      <w:pPr>
        <w:keepNext w:val="0"/>
        <w:keepLines w:val="0"/>
        <w:widowControl/>
        <w:suppressLineNumbers w:val="0"/>
        <w:jc w:val="left"/>
        <w:rPr>
          <w:rFonts w:hint="default" w:ascii="Cambria" w:hAnsi="Cambria" w:cs="Cambria"/>
          <w:sz w:val="20"/>
          <w:szCs w:val="20"/>
        </w:rPr>
      </w:pPr>
      <w:r>
        <w:rPr>
          <w:rFonts w:hint="default" w:ascii="Cambria" w:hAnsi="Cambria" w:eastAsia="TimesNewRomanPS-BoldMT" w:cs="Cambria"/>
          <w:b/>
          <w:bCs/>
          <w:color w:val="000000"/>
          <w:kern w:val="0"/>
          <w:sz w:val="20"/>
          <w:szCs w:val="20"/>
          <w:lang w:val="en-US" w:eastAsia="zh-CN" w:bidi="ar"/>
        </w:rPr>
        <w:t>Obs.: Identificação, assinatura do representante legal e carimbo do CNPJ, se houver.</w:t>
      </w:r>
    </w:p>
    <w:p>
      <w:pPr>
        <w:keepNext w:val="0"/>
        <w:keepLines w:val="0"/>
        <w:widowControl/>
        <w:suppressLineNumbers w:val="0"/>
        <w:jc w:val="both"/>
        <w:rPr>
          <w:rFonts w:hint="default"/>
        </w:rPr>
      </w:pPr>
    </w:p>
    <w:sectPr>
      <w:headerReference r:id="rId5" w:type="default"/>
      <w:pgSz w:w="11906" w:h="16838"/>
      <w:pgMar w:top="1440" w:right="1086" w:bottom="1440" w:left="1800" w:header="283"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1"/>
    <w:family w:val="roman"/>
    <w:pitch w:val="default"/>
    <w:sig w:usb0="E00006FF" w:usb1="420024FF" w:usb2="02000000" w:usb3="00000000" w:csb0="2000019F" w:csb1="00000000"/>
  </w:font>
  <w:font w:name="TimesNewRomanPS-BoldMT">
    <w:altName w:val="Segoe Print"/>
    <w:panose1 w:val="00000000000000000000"/>
    <w:charset w:val="00"/>
    <w:family w:val="auto"/>
    <w:pitch w:val="default"/>
    <w:sig w:usb0="00000000" w:usb1="00000000" w:usb2="00000000" w:usb3="00000000" w:csb0="00000000" w:csb1="00000000"/>
  </w:font>
  <w:font w:name="TimesNewRomanPS-BoldItalicMT">
    <w:altName w:val="Segoe Print"/>
    <w:panose1 w:val="00000000000000000000"/>
    <w:charset w:val="00"/>
    <w:family w:val="auto"/>
    <w:pitch w:val="default"/>
    <w:sig w:usb0="00000000" w:usb1="00000000" w:usb2="00000000" w:usb3="00000000" w:csb0="00000000" w:csb1="00000000"/>
  </w:font>
  <w:font w:name="Arial-BoldMT">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6"/>
      <w:tblpPr w:leftFromText="180" w:rightFromText="180" w:vertAnchor="page" w:horzAnchor="page" w:tblpX="1111" w:tblpY="186"/>
      <w:tblOverlap w:val="never"/>
      <w:tblW w:w="10019" w:type="dxa"/>
      <w:tblInd w:w="0" w:type="dxa"/>
      <w:tblBorders>
        <w:top w:val="single" w:color="3366FF" w:sz="4" w:space="0"/>
        <w:left w:val="single" w:color="3366FF" w:sz="4" w:space="0"/>
        <w:bottom w:val="single" w:color="3366FF" w:sz="4" w:space="0"/>
        <w:right w:val="single" w:color="3366FF" w:sz="4" w:space="0"/>
        <w:insideH w:val="none" w:color="auto" w:sz="0" w:space="0"/>
        <w:insideV w:val="none" w:color="auto" w:sz="0" w:space="0"/>
      </w:tblBorders>
      <w:tblLayout w:type="fixed"/>
      <w:tblCellMar>
        <w:top w:w="0" w:type="dxa"/>
        <w:left w:w="70" w:type="dxa"/>
        <w:bottom w:w="0" w:type="dxa"/>
        <w:right w:w="70" w:type="dxa"/>
      </w:tblCellMar>
    </w:tblPr>
    <w:tblGrid>
      <w:gridCol w:w="1881"/>
      <w:gridCol w:w="8138"/>
    </w:tblGrid>
    <w:tr>
      <w:tblPrEx>
        <w:tblBorders>
          <w:top w:val="single" w:color="3366FF" w:sz="4" w:space="0"/>
          <w:left w:val="single" w:color="3366FF" w:sz="4" w:space="0"/>
          <w:bottom w:val="single" w:color="3366FF" w:sz="4" w:space="0"/>
          <w:right w:val="single" w:color="3366FF" w:sz="4" w:space="0"/>
          <w:insideH w:val="none" w:color="auto" w:sz="0" w:space="0"/>
          <w:insideV w:val="none" w:color="auto" w:sz="0" w:space="0"/>
        </w:tblBorders>
        <w:tblCellMar>
          <w:top w:w="0" w:type="dxa"/>
          <w:left w:w="70" w:type="dxa"/>
          <w:bottom w:w="0" w:type="dxa"/>
          <w:right w:w="70" w:type="dxa"/>
        </w:tblCellMar>
      </w:tblPrEx>
      <w:trPr>
        <w:trHeight w:val="1000" w:hRule="atLeast"/>
      </w:trPr>
      <w:tc>
        <w:tcPr>
          <w:tcW w:w="1881" w:type="dxa"/>
          <w:noWrap w:val="0"/>
          <w:vAlign w:val="top"/>
        </w:tcPr>
        <w:p>
          <w:pPr>
            <w:jc w:val="center"/>
            <w:rPr>
              <w:position w:val="-20"/>
            </w:rPr>
          </w:pPr>
        </w:p>
        <w:p>
          <w:pPr>
            <w:jc w:val="center"/>
            <w:rPr>
              <w:position w:val="-20"/>
              <w:sz w:val="34"/>
            </w:rPr>
          </w:pPr>
          <w:r>
            <w:drawing>
              <wp:inline distT="0" distB="0" distL="114300" distR="114300">
                <wp:extent cx="1003935" cy="840740"/>
                <wp:effectExtent l="0" t="0" r="5715" b="1651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pic:cNvPicPr>
                          <a:picLocks noChangeAspect="1"/>
                        </pic:cNvPicPr>
                      </pic:nvPicPr>
                      <pic:blipFill>
                        <a:blip r:embed="rId1"/>
                        <a:stretch>
                          <a:fillRect/>
                        </a:stretch>
                      </pic:blipFill>
                      <pic:spPr>
                        <a:xfrm flipH="1">
                          <a:off x="0" y="0"/>
                          <a:ext cx="1003935" cy="840740"/>
                        </a:xfrm>
                        <a:prstGeom prst="rect">
                          <a:avLst/>
                        </a:prstGeom>
                        <a:noFill/>
                        <a:ln>
                          <a:noFill/>
                        </a:ln>
                      </pic:spPr>
                    </pic:pic>
                  </a:graphicData>
                </a:graphic>
              </wp:inline>
            </w:drawing>
          </w:r>
        </w:p>
      </w:tc>
      <w:tc>
        <w:tcPr>
          <w:tcW w:w="8138" w:type="dxa"/>
          <w:noWrap w:val="0"/>
          <w:vAlign w:val="top"/>
        </w:tcPr>
        <w:p>
          <w:pPr>
            <w:pStyle w:val="2"/>
            <w:ind w:firstLine="550" w:firstLineChars="250"/>
            <w:rPr>
              <w:rFonts w:ascii="Arial" w:hAnsi="Arial"/>
            </w:rPr>
          </w:pPr>
          <w:r>
            <w:rPr>
              <w:rFonts w:ascii="Arial" w:hAnsi="Arial"/>
            </w:rPr>
            <w:t>PREFEITURA MUNICIPAL DE RIO BRANCO DO IVAÍ</w:t>
          </w:r>
        </w:p>
        <w:p>
          <w:pPr>
            <w:pStyle w:val="4"/>
            <w:ind w:right="-271"/>
            <w:jc w:val="center"/>
            <w:rPr>
              <w:sz w:val="24"/>
              <w:szCs w:val="24"/>
            </w:rPr>
          </w:pPr>
          <w:r>
            <w:rPr>
              <w:sz w:val="24"/>
              <w:szCs w:val="24"/>
            </w:rPr>
            <w:t>ESTADO DO PARANÁ</w:t>
          </w:r>
        </w:p>
        <w:p>
          <w:pPr>
            <w:pStyle w:val="3"/>
            <w:jc w:val="center"/>
            <w:rPr>
              <w:sz w:val="22"/>
            </w:rPr>
          </w:pPr>
          <w:r>
            <w:rPr>
              <w:sz w:val="22"/>
            </w:rPr>
            <w:t>CNPJ: 01.612.413/0001-90  -  Av. Rio Branco, N.º 500  - CEP 86848-000</w:t>
          </w:r>
        </w:p>
        <w:p>
          <w:pPr>
            <w:jc w:val="center"/>
            <w:rPr>
              <w:rFonts w:ascii="Arial" w:hAnsi="Arial"/>
              <w:sz w:val="22"/>
            </w:rPr>
          </w:pPr>
          <w:r>
            <w:rPr>
              <w:rFonts w:ascii="Arial" w:hAnsi="Arial"/>
              <w:sz w:val="22"/>
            </w:rPr>
            <w:t>FAX (43) 3467.10.00 Fones 467.1057</w:t>
          </w:r>
        </w:p>
        <w:p>
          <w:pPr>
            <w:rPr>
              <w:sz w:val="22"/>
            </w:rPr>
          </w:pPr>
          <w:r>
            <w:rPr>
              <w:rFonts w:ascii="Arial" w:hAnsi="Arial"/>
              <w:sz w:val="22"/>
            </w:rPr>
            <w:t xml:space="preserve">                           e-mail:    licitacaorbi@gmail.com</w:t>
          </w:r>
        </w:p>
        <w:p>
          <w:pPr>
            <w:jc w:val="center"/>
            <w:rPr>
              <w:position w:val="-20"/>
              <w:sz w:val="21"/>
            </w:rPr>
          </w:pPr>
        </w:p>
      </w:tc>
    </w:tr>
  </w:tbl>
  <w:p>
    <w:pPr>
      <w:pStyle w:val="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F4CCEBC"/>
    <w:multiLevelType w:val="singleLevel"/>
    <w:tmpl w:val="EF4CCEBC"/>
    <w:lvl w:ilvl="0" w:tentative="0">
      <w:start w:val="1"/>
      <w:numFmt w:val="decimal"/>
      <w:suff w:val="space"/>
      <w:lvlText w:val="%1."/>
      <w:lvlJc w:val="left"/>
    </w:lvl>
  </w:abstractNum>
  <w:abstractNum w:abstractNumId="1">
    <w:nsid w:val="5962F95B"/>
    <w:multiLevelType w:val="singleLevel"/>
    <w:tmpl w:val="5962F95B"/>
    <w:lvl w:ilvl="0" w:tentative="0">
      <w:start w:val="8"/>
      <w:numFmt w:val="decimal"/>
      <w:suff w:val="space"/>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96"/>
  <w:embedSystemFonts/>
  <w:bordersDoNotSurroundHeader w:val="0"/>
  <w:bordersDoNotSurroundFooter w:val="0"/>
  <w:documentProtection w:enforcement="0"/>
  <w:defaultTabStop w:val="708"/>
  <w:drawingGridVerticalSpacing w:val="156"/>
  <w:displayHorizontalDrawingGridEvery w:val="1"/>
  <w:displayVerticalDrawingGridEvery w:val="1"/>
  <w:noPunctuationKerning w:val="1"/>
  <w:characterSpacingControl w:val="doNotCompress"/>
  <w:footnotePr>
    <w:footnote w:id="0"/>
    <w:footnote w:id="1"/>
  </w:footnotePr>
  <w:endnotePr>
    <w:endnote w:id="0"/>
    <w:endnote w:id="1"/>
  </w:endnotePr>
  <w:compat>
    <w:spaceForUL/>
    <w:doNotLeaveBackslashAlone/>
    <w:ulTrailSpace/>
    <w:doNotExpandShiftReturn/>
    <w:adjustLineHeightInTable/>
    <w:doNotWrapTextWithPunct/>
    <w:doNotUseEastAsianBreakRules/>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95E4FFE"/>
    <w:rsid w:val="0241106B"/>
    <w:rsid w:val="095E4FFE"/>
    <w:rsid w:val="0A680DD7"/>
    <w:rsid w:val="13C16117"/>
    <w:rsid w:val="1F317632"/>
    <w:rsid w:val="3BFF4E68"/>
    <w:rsid w:val="598D0720"/>
    <w:rsid w:val="63152E6B"/>
    <w:rsid w:val="67886E58"/>
    <w:rsid w:val="7BE6025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nhideWhenUsed="0" w:uiPriority="0" w:semiHidden="0" w:name="heading 2"/>
    <w:lsdException w:qFormat="1" w:uiPriority="0" w:name="heading 3"/>
    <w:lsdException w:qFormat="1" w:uiPriority="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qFormat="1" w:unhideWhenUsed="0" w:uiPriority="1" w:semiHidden="0" w:name="List Paragraph"/>
  </w:latentStyles>
  <w:style w:type="paragraph" w:default="1" w:styleId="1">
    <w:name w:val="Normal"/>
    <w:qFormat/>
    <w:uiPriority w:val="1"/>
    <w:pPr>
      <w:widowControl w:val="0"/>
      <w:autoSpaceDE w:val="0"/>
      <w:autoSpaceDN w:val="0"/>
      <w:spacing w:before="0" w:after="0" w:line="240" w:lineRule="auto"/>
      <w:ind w:left="0" w:right="0"/>
      <w:jc w:val="left"/>
    </w:pPr>
    <w:rPr>
      <w:rFonts w:ascii="Cambria" w:hAnsi="Cambria" w:eastAsia="Cambria" w:cs="Cambria"/>
      <w:sz w:val="22"/>
      <w:szCs w:val="22"/>
      <w:lang w:val="pt-PT" w:eastAsia="en-US" w:bidi="ar-SA"/>
    </w:rPr>
  </w:style>
  <w:style w:type="paragraph" w:styleId="2">
    <w:name w:val="heading 1"/>
    <w:basedOn w:val="1"/>
    <w:next w:val="1"/>
    <w:autoRedefine/>
    <w:qFormat/>
    <w:uiPriority w:val="1"/>
    <w:pPr>
      <w:spacing w:before="101"/>
      <w:ind w:left="503"/>
      <w:outlineLvl w:val="1"/>
    </w:pPr>
    <w:rPr>
      <w:rFonts w:ascii="Cambria" w:hAnsi="Cambria" w:eastAsia="Cambria" w:cs="Cambria"/>
      <w:b/>
      <w:bCs/>
      <w:sz w:val="22"/>
      <w:szCs w:val="22"/>
      <w:lang w:val="pt-PT" w:eastAsia="en-US" w:bidi="ar-SA"/>
    </w:rPr>
  </w:style>
  <w:style w:type="paragraph" w:styleId="3">
    <w:name w:val="heading 2"/>
    <w:basedOn w:val="1"/>
    <w:next w:val="1"/>
    <w:autoRedefine/>
    <w:qFormat/>
    <w:uiPriority w:val="0"/>
    <w:pPr>
      <w:keepNext/>
      <w:jc w:val="center"/>
      <w:outlineLvl w:val="1"/>
    </w:pPr>
    <w:rPr>
      <w:b/>
      <w:sz w:val="20"/>
    </w:rPr>
  </w:style>
  <w:style w:type="paragraph" w:styleId="4">
    <w:name w:val="heading 5"/>
    <w:basedOn w:val="1"/>
    <w:next w:val="1"/>
    <w:autoRedefine/>
    <w:qFormat/>
    <w:uiPriority w:val="0"/>
    <w:pPr>
      <w:keepNext/>
      <w:jc w:val="center"/>
      <w:outlineLvl w:val="4"/>
    </w:pPr>
    <w:rPr>
      <w:rFonts w:ascii="Arial" w:hAnsi="Arial"/>
      <w:color w:val="0000FF"/>
      <w:sz w:val="46"/>
      <w:u w:val="single"/>
    </w:rPr>
  </w:style>
  <w:style w:type="character" w:default="1" w:styleId="5">
    <w:name w:val="Default Paragraph Font"/>
    <w:semiHidden/>
    <w:uiPriority w:val="0"/>
  </w:style>
  <w:style w:type="table" w:default="1" w:styleId="6">
    <w:name w:val="Normal Table"/>
    <w:autoRedefine/>
    <w:semiHidden/>
    <w:uiPriority w:val="0"/>
    <w:tblPr>
      <w:tblCellMar>
        <w:top w:w="0" w:type="dxa"/>
        <w:left w:w="108" w:type="dxa"/>
        <w:bottom w:w="0" w:type="dxa"/>
        <w:right w:w="108" w:type="dxa"/>
      </w:tblCellMar>
    </w:tblPr>
  </w:style>
  <w:style w:type="paragraph" w:styleId="7">
    <w:name w:val="Body Text"/>
    <w:basedOn w:val="1"/>
    <w:autoRedefine/>
    <w:qFormat/>
    <w:uiPriority w:val="1"/>
    <w:rPr>
      <w:rFonts w:ascii="Cambria" w:hAnsi="Cambria" w:eastAsia="Cambria" w:cs="Cambria"/>
      <w:sz w:val="22"/>
      <w:szCs w:val="22"/>
      <w:lang w:val="pt-PT" w:eastAsia="en-US" w:bidi="ar-SA"/>
    </w:rPr>
  </w:style>
  <w:style w:type="paragraph" w:styleId="8">
    <w:name w:val="header"/>
    <w:basedOn w:val="1"/>
    <w:autoRedefine/>
    <w:uiPriority w:val="0"/>
    <w:pPr>
      <w:tabs>
        <w:tab w:val="center" w:pos="4252"/>
        <w:tab w:val="right" w:pos="8504"/>
      </w:tabs>
    </w:pPr>
  </w:style>
  <w:style w:type="paragraph" w:styleId="9">
    <w:name w:val="footer"/>
    <w:basedOn w:val="1"/>
    <w:qFormat/>
    <w:uiPriority w:val="0"/>
    <w:pPr>
      <w:tabs>
        <w:tab w:val="center" w:pos="4252"/>
        <w:tab w:val="right" w:pos="8504"/>
      </w:tabs>
    </w:pPr>
  </w:style>
  <w:style w:type="paragraph" w:styleId="10">
    <w:name w:val="List Paragraph"/>
    <w:basedOn w:val="1"/>
    <w:autoRedefine/>
    <w:qFormat/>
    <w:uiPriority w:val="1"/>
    <w:pPr>
      <w:ind w:left="220"/>
      <w:jc w:val="both"/>
    </w:pPr>
    <w:rPr>
      <w:rFonts w:ascii="Cambria" w:hAnsi="Cambria" w:eastAsia="Cambria" w:cs="Cambria"/>
      <w:lang w:val="pt-PT" w:eastAsia="en-US" w:bidi="ar-SA"/>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image" Target="media/image3.png"/><Relationship Id="rId7" Type="http://schemas.openxmlformats.org/officeDocument/2006/relationships/image" Target="media/image2.png"/><Relationship Id="rId6" Type="http://schemas.openxmlformats.org/officeDocument/2006/relationships/theme" Target="theme/theme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15</Pages>
  <Words>0</Words>
  <Characters>0</Characters>
  <Lines>0</Lines>
  <Paragraphs>0</Paragraphs>
  <TotalTime>154</TotalTime>
  <ScaleCrop>false</ScaleCrop>
  <LinksUpToDate>false</LinksUpToDate>
  <CharactersWithSpaces>0</CharactersWithSpaces>
  <Application>WPS Office_12.2.0.16731_F1E327BC-269C-435d-A152-05C5408002CA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2024-04-12T19:23:00Z</dcterms:created>
  <dc:creator>Licitação Rio Branco do Ivaí</dc:creator>
  <cp:lastModifiedBy>Licitação Rio Branco do Ivaí</cp:lastModifiedBy>
  <dcterms:modified xsi:type="dcterms:W3CDTF">2024-04-26T17:34:02Z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1046-12.2.0.16731</vt:lpwstr>
  </property>
  <property fmtid="{D5CDD505-2E9C-101B-9397-08002B2CF9AE}" pid="3" name="ICV">
    <vt:lpwstr>275E233851EC4773A05F0200A8A738E0_13</vt:lpwstr>
  </property>
</Properties>
</file>